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9D067B" w14:textId="78CD04F0" w:rsidR="00C53580" w:rsidRPr="00F41D39" w:rsidRDefault="00000000">
      <w:pPr>
        <w:pStyle w:val="Podpisobrazu0"/>
        <w:framePr w:w="9768" w:h="2578" w:wrap="none" w:hAnchor="page" w:x="1224" w:y="7844"/>
        <w:pBdr>
          <w:top w:val="single" w:sz="0" w:space="0" w:color="000000"/>
          <w:left w:val="single" w:sz="0" w:space="0" w:color="000000"/>
          <w:bottom w:val="single" w:sz="0" w:space="0" w:color="000000"/>
          <w:right w:val="single" w:sz="0" w:space="0" w:color="000000"/>
        </w:pBdr>
        <w:shd w:val="clear" w:color="auto" w:fill="000000"/>
        <w:spacing w:line="223" w:lineRule="auto"/>
        <w:rPr>
          <w:rFonts w:ascii="Century Gothic" w:eastAsia="Century Gothic" w:hAnsi="Century Gothic" w:cs="Century Gothic"/>
          <w:b w:val="0"/>
          <w:bCs w:val="0"/>
          <w:color w:val="FFFFFF"/>
          <w:sz w:val="74"/>
          <w:szCs w:val="74"/>
          <w:lang w:val="pl-PL"/>
        </w:rPr>
      </w:pPr>
      <w:r w:rsidRPr="00246D78">
        <w:rPr>
          <w:rFonts w:ascii="Century Gothic" w:eastAsia="Century Gothic" w:hAnsi="Century Gothic" w:cs="Century Gothic"/>
          <w:b w:val="0"/>
          <w:bCs w:val="0"/>
          <w:color w:val="FFFFFF"/>
          <w:sz w:val="74"/>
          <w:szCs w:val="74"/>
          <w:lang w:val="pl-PL"/>
        </w:rPr>
        <w:t xml:space="preserve">Globalne ramy kompetencji i </w:t>
      </w:r>
      <w:r w:rsidR="006C3948">
        <w:rPr>
          <w:rFonts w:ascii="Century Gothic" w:eastAsia="Century Gothic" w:hAnsi="Century Gothic" w:cs="Century Gothic"/>
          <w:b w:val="0"/>
          <w:bCs w:val="0"/>
          <w:color w:val="FFFFFF"/>
          <w:sz w:val="74"/>
          <w:szCs w:val="74"/>
          <w:lang w:val="pl-PL"/>
        </w:rPr>
        <w:t>wyników</w:t>
      </w:r>
      <w:r w:rsidR="00754E1F">
        <w:rPr>
          <w:rFonts w:ascii="Century Gothic" w:eastAsia="Century Gothic" w:hAnsi="Century Gothic" w:cs="Century Gothic"/>
          <w:b w:val="0"/>
          <w:bCs w:val="0"/>
          <w:color w:val="FFFFFF"/>
          <w:sz w:val="74"/>
          <w:szCs w:val="74"/>
          <w:lang w:val="pl-PL"/>
        </w:rPr>
        <w:t xml:space="preserve"> </w:t>
      </w:r>
      <w:r w:rsidRPr="00246D78">
        <w:rPr>
          <w:rFonts w:ascii="Century Gothic" w:eastAsia="Century Gothic" w:hAnsi="Century Gothic" w:cs="Century Gothic"/>
          <w:b w:val="0"/>
          <w:bCs w:val="0"/>
          <w:color w:val="FFFFFF"/>
          <w:sz w:val="74"/>
          <w:szCs w:val="74"/>
          <w:lang w:val="pl-PL"/>
        </w:rPr>
        <w:t xml:space="preserve">dla powszechnego </w:t>
      </w:r>
      <w:r w:rsidR="00AE1EFE">
        <w:rPr>
          <w:rFonts w:ascii="Century Gothic" w:eastAsia="Century Gothic" w:hAnsi="Century Gothic" w:cs="Century Gothic"/>
          <w:b w:val="0"/>
          <w:bCs w:val="0"/>
          <w:color w:val="FFFFFF"/>
          <w:sz w:val="74"/>
          <w:szCs w:val="74"/>
          <w:lang w:val="pl-PL"/>
        </w:rPr>
        <w:t>dostępu do opieki</w:t>
      </w:r>
      <w:r w:rsidRPr="00246D78">
        <w:rPr>
          <w:rFonts w:ascii="Century Gothic" w:eastAsia="Century Gothic" w:hAnsi="Century Gothic" w:cs="Century Gothic"/>
          <w:b w:val="0"/>
          <w:bCs w:val="0"/>
          <w:color w:val="FFFFFF"/>
          <w:sz w:val="74"/>
          <w:szCs w:val="74"/>
          <w:lang w:val="pl-PL"/>
        </w:rPr>
        <w:t xml:space="preserve"> zdrowotne</w:t>
      </w:r>
      <w:r w:rsidR="00AE1EFE">
        <w:rPr>
          <w:rFonts w:ascii="Century Gothic" w:eastAsia="Century Gothic" w:hAnsi="Century Gothic" w:cs="Century Gothic"/>
          <w:b w:val="0"/>
          <w:bCs w:val="0"/>
          <w:color w:val="FFFFFF"/>
          <w:sz w:val="74"/>
          <w:szCs w:val="74"/>
          <w:lang w:val="pl-PL"/>
        </w:rPr>
        <w:t>j</w:t>
      </w:r>
    </w:p>
    <w:p w14:paraId="629E959F" w14:textId="77777777" w:rsidR="00C53580" w:rsidRPr="00246D78" w:rsidRDefault="00000000">
      <w:pPr>
        <w:spacing w:line="360" w:lineRule="exact"/>
        <w:rPr>
          <w:lang w:val="pl-PL"/>
        </w:rPr>
      </w:pPr>
      <w:r>
        <w:rPr>
          <w:noProof/>
        </w:rPr>
        <w:drawing>
          <wp:anchor distT="0" distB="1691640" distL="0" distR="0" simplePos="0" relativeHeight="62914690" behindDoc="1" locked="0" layoutInCell="1" allowOverlap="1" wp14:anchorId="46D90123" wp14:editId="1924FB65">
            <wp:simplePos x="0" y="0"/>
            <wp:positionH relativeFrom="page">
              <wp:posOffset>75565</wp:posOffset>
            </wp:positionH>
            <wp:positionV relativeFrom="margin">
              <wp:posOffset>15804</wp:posOffset>
            </wp:positionV>
            <wp:extent cx="7559040" cy="4925695"/>
            <wp:effectExtent l="0" t="0" r="3810" b="8255"/>
            <wp:wrapNone/>
            <wp:docPr id="1" name="Shape 1"/>
            <wp:cNvGraphicFramePr/>
            <a:graphic xmlns:a="http://schemas.openxmlformats.org/drawingml/2006/main">
              <a:graphicData uri="http://schemas.openxmlformats.org/drawingml/2006/picture">
                <pic:pic xmlns:pic="http://schemas.openxmlformats.org/drawingml/2006/picture">
                  <pic:nvPicPr>
                    <pic:cNvPr id="2" name="Picture box 2"/>
                    <pic:cNvPicPr/>
                  </pic:nvPicPr>
                  <pic:blipFill>
                    <a:blip r:embed="rId8"/>
                    <a:stretch/>
                  </pic:blipFill>
                  <pic:spPr>
                    <a:xfrm>
                      <a:off x="0" y="0"/>
                      <a:ext cx="7559040" cy="4925695"/>
                    </a:xfrm>
                    <a:prstGeom prst="rect">
                      <a:avLst/>
                    </a:prstGeom>
                  </pic:spPr>
                </pic:pic>
              </a:graphicData>
            </a:graphic>
          </wp:anchor>
        </w:drawing>
      </w:r>
      <w:r>
        <w:rPr>
          <w:noProof/>
        </w:rPr>
        <w:drawing>
          <wp:anchor distT="0" distB="838200" distL="0" distR="0" simplePos="0" relativeHeight="62914691" behindDoc="1" locked="0" layoutInCell="1" allowOverlap="1" wp14:anchorId="33F0CAF1" wp14:editId="37A65379">
            <wp:simplePos x="0" y="0"/>
            <wp:positionH relativeFrom="page">
              <wp:posOffset>75565</wp:posOffset>
            </wp:positionH>
            <wp:positionV relativeFrom="margin">
              <wp:posOffset>6699250</wp:posOffset>
            </wp:positionV>
            <wp:extent cx="7559040" cy="2654935"/>
            <wp:effectExtent l="0" t="0" r="0" b="0"/>
            <wp:wrapNone/>
            <wp:docPr id="3" name="Shape 3"/>
            <wp:cNvGraphicFramePr/>
            <a:graphic xmlns:a="http://schemas.openxmlformats.org/drawingml/2006/main">
              <a:graphicData uri="http://schemas.openxmlformats.org/drawingml/2006/picture">
                <pic:pic xmlns:pic="http://schemas.openxmlformats.org/drawingml/2006/picture">
                  <pic:nvPicPr>
                    <pic:cNvPr id="4" name="Picture box 4"/>
                    <pic:cNvPicPr/>
                  </pic:nvPicPr>
                  <pic:blipFill>
                    <a:blip r:embed="rId9"/>
                    <a:stretch/>
                  </pic:blipFill>
                  <pic:spPr>
                    <a:xfrm>
                      <a:off x="0" y="0"/>
                      <a:ext cx="7559040" cy="2654935"/>
                    </a:xfrm>
                    <a:prstGeom prst="rect">
                      <a:avLst/>
                    </a:prstGeom>
                  </pic:spPr>
                </pic:pic>
              </a:graphicData>
            </a:graphic>
          </wp:anchor>
        </w:drawing>
      </w:r>
      <w:r>
        <w:rPr>
          <w:noProof/>
        </w:rPr>
        <w:drawing>
          <wp:anchor distT="0" distB="0" distL="0" distR="0" simplePos="0" relativeHeight="62914692" behindDoc="1" locked="0" layoutInCell="1" allowOverlap="1" wp14:anchorId="02DD0D39" wp14:editId="7550E306">
            <wp:simplePos x="0" y="0"/>
            <wp:positionH relativeFrom="page">
              <wp:posOffset>5046980</wp:posOffset>
            </wp:positionH>
            <wp:positionV relativeFrom="margin">
              <wp:posOffset>9640570</wp:posOffset>
            </wp:positionV>
            <wp:extent cx="670560" cy="582295"/>
            <wp:effectExtent l="0" t="0" r="0" b="0"/>
            <wp:wrapNone/>
            <wp:docPr id="5" name="Shape 5"/>
            <wp:cNvGraphicFramePr/>
            <a:graphic xmlns:a="http://schemas.openxmlformats.org/drawingml/2006/main">
              <a:graphicData uri="http://schemas.openxmlformats.org/drawingml/2006/picture">
                <pic:pic xmlns:pic="http://schemas.openxmlformats.org/drawingml/2006/picture">
                  <pic:nvPicPr>
                    <pic:cNvPr id="6" name="Picture box 6"/>
                    <pic:cNvPicPr/>
                  </pic:nvPicPr>
                  <pic:blipFill>
                    <a:blip r:embed="rId10"/>
                    <a:stretch/>
                  </pic:blipFill>
                  <pic:spPr>
                    <a:xfrm>
                      <a:off x="0" y="0"/>
                      <a:ext cx="670560" cy="582295"/>
                    </a:xfrm>
                    <a:prstGeom prst="rect">
                      <a:avLst/>
                    </a:prstGeom>
                  </pic:spPr>
                </pic:pic>
              </a:graphicData>
            </a:graphic>
          </wp:anchor>
        </w:drawing>
      </w:r>
    </w:p>
    <w:p w14:paraId="78DEF1BD" w14:textId="77777777" w:rsidR="0061660A" w:rsidRPr="00246D78" w:rsidRDefault="0061660A">
      <w:pPr>
        <w:spacing w:line="360" w:lineRule="exact"/>
        <w:rPr>
          <w:lang w:val="pl-PL"/>
        </w:rPr>
      </w:pPr>
    </w:p>
    <w:p w14:paraId="1BECDEF7" w14:textId="77777777" w:rsidR="0061660A" w:rsidRPr="00246D78" w:rsidRDefault="0061660A">
      <w:pPr>
        <w:spacing w:line="360" w:lineRule="exact"/>
        <w:rPr>
          <w:lang w:val="pl-PL"/>
        </w:rPr>
      </w:pPr>
    </w:p>
    <w:p w14:paraId="69327495" w14:textId="77777777" w:rsidR="0061660A" w:rsidRPr="00246D78" w:rsidRDefault="0061660A">
      <w:pPr>
        <w:spacing w:line="360" w:lineRule="exact"/>
        <w:rPr>
          <w:lang w:val="pl-PL"/>
        </w:rPr>
      </w:pPr>
    </w:p>
    <w:p w14:paraId="4FAF6393" w14:textId="77777777" w:rsidR="0061660A" w:rsidRPr="00246D78" w:rsidRDefault="0061660A">
      <w:pPr>
        <w:spacing w:line="360" w:lineRule="exact"/>
        <w:rPr>
          <w:lang w:val="pl-PL"/>
        </w:rPr>
      </w:pPr>
    </w:p>
    <w:p w14:paraId="168BEA60" w14:textId="77777777" w:rsidR="0061660A" w:rsidRPr="00246D78" w:rsidRDefault="0061660A">
      <w:pPr>
        <w:spacing w:line="360" w:lineRule="exact"/>
        <w:rPr>
          <w:lang w:val="pl-PL"/>
        </w:rPr>
      </w:pPr>
    </w:p>
    <w:p w14:paraId="10AB34E7" w14:textId="77777777" w:rsidR="0061660A" w:rsidRPr="00246D78" w:rsidRDefault="0061660A">
      <w:pPr>
        <w:spacing w:line="360" w:lineRule="exact"/>
        <w:rPr>
          <w:lang w:val="pl-PL"/>
        </w:rPr>
      </w:pPr>
    </w:p>
    <w:p w14:paraId="13193519" w14:textId="77777777" w:rsidR="0061660A" w:rsidRPr="00246D78" w:rsidRDefault="0061660A">
      <w:pPr>
        <w:spacing w:line="360" w:lineRule="exact"/>
        <w:rPr>
          <w:lang w:val="pl-PL"/>
        </w:rPr>
      </w:pPr>
    </w:p>
    <w:p w14:paraId="4916B5E1" w14:textId="77777777" w:rsidR="0061660A" w:rsidRPr="00246D78" w:rsidRDefault="0061660A">
      <w:pPr>
        <w:spacing w:line="360" w:lineRule="exact"/>
        <w:rPr>
          <w:lang w:val="pl-PL"/>
        </w:rPr>
      </w:pPr>
    </w:p>
    <w:p w14:paraId="074C629E" w14:textId="77777777" w:rsidR="0061660A" w:rsidRPr="00246D78" w:rsidRDefault="0061660A">
      <w:pPr>
        <w:spacing w:line="360" w:lineRule="exact"/>
        <w:rPr>
          <w:lang w:val="pl-PL"/>
        </w:rPr>
      </w:pPr>
    </w:p>
    <w:p w14:paraId="186FEDC4" w14:textId="77777777" w:rsidR="0061660A" w:rsidRPr="00246D78" w:rsidRDefault="0061660A">
      <w:pPr>
        <w:spacing w:line="360" w:lineRule="exact"/>
        <w:rPr>
          <w:lang w:val="pl-PL"/>
        </w:rPr>
      </w:pPr>
    </w:p>
    <w:p w14:paraId="19012BAE" w14:textId="77777777" w:rsidR="0061660A" w:rsidRPr="00246D78" w:rsidRDefault="0061660A">
      <w:pPr>
        <w:spacing w:line="360" w:lineRule="exact"/>
        <w:rPr>
          <w:lang w:val="pl-PL"/>
        </w:rPr>
      </w:pPr>
    </w:p>
    <w:p w14:paraId="5CF583E2" w14:textId="77777777" w:rsidR="0061660A" w:rsidRPr="00246D78" w:rsidRDefault="0061660A">
      <w:pPr>
        <w:spacing w:line="360" w:lineRule="exact"/>
        <w:rPr>
          <w:lang w:val="pl-PL"/>
        </w:rPr>
      </w:pPr>
    </w:p>
    <w:p w14:paraId="51D14E7E" w14:textId="77777777" w:rsidR="0061660A" w:rsidRPr="00246D78" w:rsidRDefault="0061660A">
      <w:pPr>
        <w:spacing w:line="360" w:lineRule="exact"/>
        <w:rPr>
          <w:lang w:val="pl-PL"/>
        </w:rPr>
      </w:pPr>
    </w:p>
    <w:p w14:paraId="65BD05FF" w14:textId="77777777" w:rsidR="0061660A" w:rsidRPr="00246D78" w:rsidRDefault="0061660A">
      <w:pPr>
        <w:spacing w:line="360" w:lineRule="exact"/>
        <w:rPr>
          <w:lang w:val="pl-PL"/>
        </w:rPr>
      </w:pPr>
    </w:p>
    <w:p w14:paraId="1F9BF9C1" w14:textId="77777777" w:rsidR="0061660A" w:rsidRPr="00246D78" w:rsidRDefault="0061660A">
      <w:pPr>
        <w:spacing w:line="360" w:lineRule="exact"/>
        <w:rPr>
          <w:lang w:val="pl-PL"/>
        </w:rPr>
      </w:pPr>
    </w:p>
    <w:p w14:paraId="3DC92D17" w14:textId="77777777" w:rsidR="0061660A" w:rsidRPr="00246D78" w:rsidRDefault="0061660A">
      <w:pPr>
        <w:spacing w:line="360" w:lineRule="exact"/>
        <w:rPr>
          <w:lang w:val="pl-PL"/>
        </w:rPr>
      </w:pPr>
    </w:p>
    <w:p w14:paraId="69D3AC3C" w14:textId="77777777" w:rsidR="0061660A" w:rsidRPr="00246D78" w:rsidRDefault="0061660A">
      <w:pPr>
        <w:spacing w:line="360" w:lineRule="exact"/>
        <w:rPr>
          <w:lang w:val="pl-PL"/>
        </w:rPr>
      </w:pPr>
    </w:p>
    <w:p w14:paraId="788374AD" w14:textId="77777777" w:rsidR="0061660A" w:rsidRPr="00246D78" w:rsidRDefault="0061660A">
      <w:pPr>
        <w:spacing w:line="360" w:lineRule="exact"/>
        <w:rPr>
          <w:lang w:val="pl-PL"/>
        </w:rPr>
      </w:pPr>
    </w:p>
    <w:p w14:paraId="66200CDA" w14:textId="77777777" w:rsidR="0061660A" w:rsidRPr="00246D78" w:rsidRDefault="0061660A">
      <w:pPr>
        <w:spacing w:line="360" w:lineRule="exact"/>
        <w:rPr>
          <w:lang w:val="pl-PL"/>
        </w:rPr>
      </w:pPr>
    </w:p>
    <w:p w14:paraId="7699F8B5" w14:textId="77777777" w:rsidR="0061660A" w:rsidRPr="00246D78" w:rsidRDefault="0061660A">
      <w:pPr>
        <w:spacing w:line="360" w:lineRule="exact"/>
        <w:rPr>
          <w:lang w:val="pl-PL"/>
        </w:rPr>
      </w:pPr>
    </w:p>
    <w:p w14:paraId="0BE73F14" w14:textId="77777777" w:rsidR="0061660A" w:rsidRPr="00246D78" w:rsidRDefault="0061660A">
      <w:pPr>
        <w:spacing w:line="360" w:lineRule="exact"/>
        <w:rPr>
          <w:lang w:val="pl-PL"/>
        </w:rPr>
      </w:pPr>
    </w:p>
    <w:p w14:paraId="416B978A" w14:textId="77777777" w:rsidR="0061660A" w:rsidRPr="00246D78" w:rsidRDefault="0061660A">
      <w:pPr>
        <w:spacing w:line="360" w:lineRule="exact"/>
        <w:rPr>
          <w:lang w:val="pl-PL"/>
        </w:rPr>
      </w:pPr>
    </w:p>
    <w:p w14:paraId="57A16897" w14:textId="77777777" w:rsidR="0061660A" w:rsidRPr="00246D78" w:rsidRDefault="0061660A">
      <w:pPr>
        <w:spacing w:line="360" w:lineRule="exact"/>
        <w:rPr>
          <w:lang w:val="pl-PL"/>
        </w:rPr>
      </w:pPr>
    </w:p>
    <w:p w14:paraId="6636526D" w14:textId="77777777" w:rsidR="0061660A" w:rsidRPr="00246D78" w:rsidRDefault="0061660A">
      <w:pPr>
        <w:spacing w:line="360" w:lineRule="exact"/>
        <w:rPr>
          <w:lang w:val="pl-PL"/>
        </w:rPr>
      </w:pPr>
    </w:p>
    <w:p w14:paraId="4D051D2D" w14:textId="77777777" w:rsidR="0061660A" w:rsidRPr="00246D78" w:rsidRDefault="0061660A">
      <w:pPr>
        <w:spacing w:line="360" w:lineRule="exact"/>
        <w:rPr>
          <w:lang w:val="pl-PL"/>
        </w:rPr>
      </w:pPr>
    </w:p>
    <w:p w14:paraId="583D31AB" w14:textId="77777777" w:rsidR="0061660A" w:rsidRPr="00246D78" w:rsidRDefault="0061660A">
      <w:pPr>
        <w:spacing w:line="360" w:lineRule="exact"/>
        <w:rPr>
          <w:lang w:val="pl-PL"/>
        </w:rPr>
      </w:pPr>
    </w:p>
    <w:p w14:paraId="3EA763A8" w14:textId="77777777" w:rsidR="0061660A" w:rsidRPr="00246D78" w:rsidRDefault="0061660A">
      <w:pPr>
        <w:spacing w:line="360" w:lineRule="exact"/>
        <w:rPr>
          <w:lang w:val="pl-PL"/>
        </w:rPr>
      </w:pPr>
    </w:p>
    <w:p w14:paraId="36A70B82" w14:textId="77777777" w:rsidR="0061660A" w:rsidRPr="00246D78" w:rsidRDefault="0061660A">
      <w:pPr>
        <w:spacing w:line="360" w:lineRule="exact"/>
        <w:rPr>
          <w:lang w:val="pl-PL"/>
        </w:rPr>
      </w:pPr>
    </w:p>
    <w:p w14:paraId="41714E26" w14:textId="77777777" w:rsidR="0061660A" w:rsidRPr="00246D78" w:rsidRDefault="0061660A">
      <w:pPr>
        <w:spacing w:line="360" w:lineRule="exact"/>
        <w:rPr>
          <w:lang w:val="pl-PL"/>
        </w:rPr>
      </w:pPr>
    </w:p>
    <w:p w14:paraId="32CFCC11" w14:textId="77777777" w:rsidR="0061660A" w:rsidRPr="00246D78" w:rsidRDefault="0061660A">
      <w:pPr>
        <w:spacing w:line="360" w:lineRule="exact"/>
        <w:rPr>
          <w:lang w:val="pl-PL"/>
        </w:rPr>
      </w:pPr>
    </w:p>
    <w:p w14:paraId="68D46DDB" w14:textId="77777777" w:rsidR="0061660A" w:rsidRPr="00246D78" w:rsidRDefault="0061660A">
      <w:pPr>
        <w:spacing w:line="360" w:lineRule="exact"/>
        <w:rPr>
          <w:lang w:val="pl-PL"/>
        </w:rPr>
      </w:pPr>
    </w:p>
    <w:p w14:paraId="388767EA" w14:textId="77777777" w:rsidR="0061660A" w:rsidRPr="00246D78" w:rsidRDefault="0061660A">
      <w:pPr>
        <w:spacing w:line="360" w:lineRule="exact"/>
        <w:rPr>
          <w:lang w:val="pl-PL"/>
        </w:rPr>
      </w:pPr>
    </w:p>
    <w:p w14:paraId="3DAA516D" w14:textId="77777777" w:rsidR="0061660A" w:rsidRPr="00246D78" w:rsidRDefault="0061660A">
      <w:pPr>
        <w:spacing w:line="360" w:lineRule="exact"/>
        <w:rPr>
          <w:lang w:val="pl-PL"/>
        </w:rPr>
      </w:pPr>
    </w:p>
    <w:p w14:paraId="4A029F22" w14:textId="77777777" w:rsidR="0061660A" w:rsidRPr="00246D78" w:rsidRDefault="0061660A">
      <w:pPr>
        <w:spacing w:line="360" w:lineRule="exact"/>
        <w:rPr>
          <w:lang w:val="pl-PL"/>
        </w:rPr>
      </w:pPr>
    </w:p>
    <w:p w14:paraId="619FC1B4" w14:textId="77777777" w:rsidR="0061660A" w:rsidRPr="00246D78" w:rsidRDefault="0061660A">
      <w:pPr>
        <w:spacing w:line="360" w:lineRule="exact"/>
        <w:rPr>
          <w:lang w:val="pl-PL"/>
        </w:rPr>
      </w:pPr>
    </w:p>
    <w:p w14:paraId="48D6F4E0" w14:textId="77777777" w:rsidR="0061660A" w:rsidRPr="00246D78" w:rsidRDefault="0061660A">
      <w:pPr>
        <w:spacing w:line="360" w:lineRule="exact"/>
        <w:rPr>
          <w:lang w:val="pl-PL"/>
        </w:rPr>
      </w:pPr>
    </w:p>
    <w:p w14:paraId="797D1116" w14:textId="77777777" w:rsidR="0061660A" w:rsidRPr="00246D78" w:rsidRDefault="0061660A">
      <w:pPr>
        <w:spacing w:line="360" w:lineRule="exact"/>
        <w:rPr>
          <w:lang w:val="pl-PL"/>
        </w:rPr>
      </w:pPr>
    </w:p>
    <w:p w14:paraId="4E055F6B" w14:textId="77777777" w:rsidR="0061660A" w:rsidRPr="00246D78" w:rsidRDefault="0061660A">
      <w:pPr>
        <w:spacing w:line="360" w:lineRule="exact"/>
        <w:rPr>
          <w:lang w:val="pl-PL"/>
        </w:rPr>
      </w:pPr>
    </w:p>
    <w:p w14:paraId="3F2A7166" w14:textId="77777777" w:rsidR="0061660A" w:rsidRPr="00246D78" w:rsidRDefault="0061660A">
      <w:pPr>
        <w:spacing w:line="360" w:lineRule="exact"/>
        <w:rPr>
          <w:lang w:val="pl-PL"/>
        </w:rPr>
      </w:pPr>
    </w:p>
    <w:p w14:paraId="5A4D349D" w14:textId="77777777" w:rsidR="0061660A" w:rsidRPr="00246D78" w:rsidRDefault="0061660A">
      <w:pPr>
        <w:spacing w:line="360" w:lineRule="exact"/>
        <w:rPr>
          <w:lang w:val="pl-PL"/>
        </w:rPr>
      </w:pPr>
    </w:p>
    <w:p w14:paraId="5EE84DB7" w14:textId="77777777" w:rsidR="0061660A" w:rsidRPr="00246D78" w:rsidRDefault="0061660A">
      <w:pPr>
        <w:spacing w:line="360" w:lineRule="exact"/>
        <w:rPr>
          <w:lang w:val="pl-PL"/>
        </w:rPr>
      </w:pPr>
    </w:p>
    <w:p w14:paraId="19328EE7" w14:textId="77777777" w:rsidR="003F7590" w:rsidRPr="00246D78" w:rsidRDefault="003F7590" w:rsidP="003F7590">
      <w:pPr>
        <w:pStyle w:val="Podpisobrazu0"/>
        <w:framePr w:w="1930" w:h="739" w:wrap="none" w:vAnchor="page" w:hAnchor="page" w:x="9122" w:y="15379"/>
        <w:shd w:val="clear" w:color="auto" w:fill="auto"/>
        <w:spacing w:line="228" w:lineRule="auto"/>
        <w:rPr>
          <w:sz w:val="30"/>
          <w:szCs w:val="30"/>
          <w:lang w:val="pl-PL"/>
        </w:rPr>
      </w:pPr>
      <w:r w:rsidRPr="00246D78">
        <w:rPr>
          <w:rFonts w:ascii="Arial" w:eastAsia="Arial" w:hAnsi="Arial" w:cs="Arial"/>
          <w:sz w:val="30"/>
          <w:szCs w:val="30"/>
          <w:lang w:val="pl-PL"/>
        </w:rPr>
        <w:t>Światowa Organizacja Zdrowia</w:t>
      </w:r>
    </w:p>
    <w:p w14:paraId="10FA47CA" w14:textId="77777777" w:rsidR="0061660A" w:rsidRPr="00246D78" w:rsidRDefault="0061660A">
      <w:pPr>
        <w:spacing w:line="360" w:lineRule="exact"/>
        <w:rPr>
          <w:lang w:val="pl-PL"/>
        </w:rPr>
      </w:pPr>
    </w:p>
    <w:p w14:paraId="6CA0CFD8" w14:textId="77777777" w:rsidR="0061660A" w:rsidRPr="00246D78" w:rsidRDefault="0061660A">
      <w:pPr>
        <w:spacing w:after="618" w:line="1" w:lineRule="exact"/>
        <w:rPr>
          <w:lang w:val="pl-PL"/>
        </w:rPr>
      </w:pPr>
    </w:p>
    <w:p w14:paraId="15A486F4" w14:textId="77777777" w:rsidR="00121341" w:rsidRDefault="00121341">
      <w:pPr>
        <w:spacing w:line="1" w:lineRule="exact"/>
        <w:rPr>
          <w:lang w:val="pl-PL"/>
        </w:rPr>
        <w:sectPr w:rsidR="00121341" w:rsidSect="00E37064">
          <w:pgSz w:w="12142" w:h="16931"/>
          <w:pgMar w:top="46" w:right="119" w:bottom="46" w:left="119" w:header="0" w:footer="3" w:gutter="0"/>
          <w:pgNumType w:start="1"/>
          <w:cols w:space="720"/>
          <w:noEndnote/>
          <w:docGrid w:linePitch="360"/>
        </w:sectPr>
      </w:pPr>
    </w:p>
    <w:p w14:paraId="70528BE6" w14:textId="77777777" w:rsidR="0061660A" w:rsidRPr="00246D78" w:rsidRDefault="0061660A">
      <w:pPr>
        <w:spacing w:line="1" w:lineRule="exact"/>
        <w:rPr>
          <w:lang w:val="pl-PL"/>
        </w:rPr>
        <w:sectPr w:rsidR="0061660A" w:rsidRPr="00246D78" w:rsidSect="00E37064">
          <w:pgSz w:w="12142" w:h="16931"/>
          <w:pgMar w:top="46" w:right="119" w:bottom="46" w:left="119" w:header="0" w:footer="3" w:gutter="0"/>
          <w:pgNumType w:start="1"/>
          <w:cols w:space="720"/>
          <w:noEndnote/>
          <w:docGrid w:linePitch="360"/>
        </w:sectPr>
      </w:pPr>
    </w:p>
    <w:p w14:paraId="3AB18001" w14:textId="77777777" w:rsidR="00121341" w:rsidRDefault="00000000" w:rsidP="003F7590">
      <w:pPr>
        <w:pStyle w:val="Inne0"/>
        <w:shd w:val="clear" w:color="auto" w:fill="auto"/>
        <w:spacing w:before="6820" w:after="0" w:line="223" w:lineRule="auto"/>
        <w:rPr>
          <w:rFonts w:ascii="Century Gothic" w:eastAsia="Century Gothic" w:hAnsi="Century Gothic" w:cs="Century Gothic"/>
          <w:sz w:val="74"/>
          <w:szCs w:val="74"/>
          <w:lang w:val="pl-PL"/>
        </w:rPr>
      </w:pPr>
      <w:r w:rsidRPr="00246D78">
        <w:rPr>
          <w:rFonts w:ascii="Century Gothic" w:eastAsia="Century Gothic" w:hAnsi="Century Gothic" w:cs="Century Gothic"/>
          <w:sz w:val="74"/>
          <w:szCs w:val="74"/>
          <w:lang w:val="pl-PL"/>
        </w:rPr>
        <w:t xml:space="preserve">Globalne ramy </w:t>
      </w:r>
    </w:p>
    <w:p w14:paraId="6BFC8C8C" w14:textId="17EC1B47" w:rsidR="00121341" w:rsidRDefault="00000000" w:rsidP="00121341">
      <w:pPr>
        <w:pStyle w:val="Inne0"/>
        <w:shd w:val="clear" w:color="auto" w:fill="auto"/>
        <w:spacing w:after="0" w:line="223" w:lineRule="auto"/>
        <w:rPr>
          <w:rFonts w:ascii="Century Gothic" w:eastAsia="Century Gothic" w:hAnsi="Century Gothic" w:cs="Century Gothic"/>
          <w:sz w:val="74"/>
          <w:szCs w:val="74"/>
          <w:lang w:val="pl-PL"/>
        </w:rPr>
      </w:pPr>
      <w:r w:rsidRPr="00246D78">
        <w:rPr>
          <w:rFonts w:ascii="Century Gothic" w:eastAsia="Century Gothic" w:hAnsi="Century Gothic" w:cs="Century Gothic"/>
          <w:sz w:val="74"/>
          <w:szCs w:val="74"/>
          <w:lang w:val="pl-PL"/>
        </w:rPr>
        <w:t>kompetencji i</w:t>
      </w:r>
      <w:r w:rsidR="00B07272">
        <w:rPr>
          <w:rFonts w:ascii="Century Gothic" w:eastAsia="Century Gothic" w:hAnsi="Century Gothic" w:cs="Century Gothic"/>
          <w:sz w:val="74"/>
          <w:szCs w:val="74"/>
          <w:lang w:val="pl-PL"/>
        </w:rPr>
        <w:t xml:space="preserve"> </w:t>
      </w:r>
      <w:r w:rsidR="006C3948">
        <w:rPr>
          <w:rFonts w:ascii="Century Gothic" w:eastAsia="Century Gothic" w:hAnsi="Century Gothic" w:cs="Century Gothic"/>
          <w:sz w:val="74"/>
          <w:szCs w:val="74"/>
          <w:lang w:val="pl-PL"/>
        </w:rPr>
        <w:t>wyników</w:t>
      </w:r>
      <w:r w:rsidRPr="00246D78">
        <w:rPr>
          <w:rFonts w:ascii="Century Gothic" w:eastAsia="Century Gothic" w:hAnsi="Century Gothic" w:cs="Century Gothic"/>
          <w:sz w:val="74"/>
          <w:szCs w:val="74"/>
          <w:lang w:val="pl-PL"/>
        </w:rPr>
        <w:t xml:space="preserve"> </w:t>
      </w:r>
    </w:p>
    <w:p w14:paraId="76661878" w14:textId="71D18C21" w:rsidR="00795DD6" w:rsidRDefault="00000000" w:rsidP="00121341">
      <w:pPr>
        <w:pStyle w:val="Inne0"/>
        <w:shd w:val="clear" w:color="auto" w:fill="auto"/>
        <w:spacing w:after="0" w:line="223" w:lineRule="auto"/>
        <w:rPr>
          <w:rFonts w:ascii="Century Gothic" w:eastAsia="Century Gothic" w:hAnsi="Century Gothic" w:cs="Century Gothic"/>
          <w:sz w:val="74"/>
          <w:szCs w:val="74"/>
          <w:lang w:val="pl-PL"/>
        </w:rPr>
      </w:pPr>
      <w:r w:rsidRPr="00246D78">
        <w:rPr>
          <w:rFonts w:ascii="Century Gothic" w:eastAsia="Century Gothic" w:hAnsi="Century Gothic" w:cs="Century Gothic"/>
          <w:sz w:val="74"/>
          <w:szCs w:val="74"/>
          <w:lang w:val="pl-PL"/>
        </w:rPr>
        <w:t>dla powszechne</w:t>
      </w:r>
      <w:r w:rsidR="00795DD6">
        <w:rPr>
          <w:rFonts w:ascii="Century Gothic" w:eastAsia="Century Gothic" w:hAnsi="Century Gothic" w:cs="Century Gothic"/>
          <w:sz w:val="74"/>
          <w:szCs w:val="74"/>
          <w:lang w:val="pl-PL"/>
        </w:rPr>
        <w:t>go dostępu</w:t>
      </w:r>
    </w:p>
    <w:p w14:paraId="29CDEF44" w14:textId="7E35932E" w:rsidR="00C53580" w:rsidRPr="00795DD6" w:rsidRDefault="00795DD6" w:rsidP="00121341">
      <w:pPr>
        <w:pStyle w:val="Inne0"/>
        <w:shd w:val="clear" w:color="auto" w:fill="auto"/>
        <w:spacing w:after="0" w:line="223" w:lineRule="auto"/>
        <w:rPr>
          <w:rFonts w:ascii="Century Gothic" w:eastAsia="Century Gothic" w:hAnsi="Century Gothic" w:cs="Century Gothic"/>
          <w:sz w:val="74"/>
          <w:szCs w:val="74"/>
          <w:lang w:val="pl-PL"/>
        </w:rPr>
      </w:pPr>
      <w:r>
        <w:rPr>
          <w:rFonts w:ascii="Century Gothic" w:eastAsia="Century Gothic" w:hAnsi="Century Gothic" w:cs="Century Gothic"/>
          <w:sz w:val="74"/>
          <w:szCs w:val="74"/>
          <w:lang w:val="pl-PL"/>
        </w:rPr>
        <w:t>do opieki</w:t>
      </w:r>
      <w:r w:rsidRPr="00246D78">
        <w:rPr>
          <w:rFonts w:ascii="Century Gothic" w:eastAsia="Century Gothic" w:hAnsi="Century Gothic" w:cs="Century Gothic"/>
          <w:sz w:val="74"/>
          <w:szCs w:val="74"/>
          <w:lang w:val="pl-PL"/>
        </w:rPr>
        <w:t xml:space="preserve"> zdrowotne</w:t>
      </w:r>
      <w:r>
        <w:rPr>
          <w:rFonts w:ascii="Century Gothic" w:eastAsia="Century Gothic" w:hAnsi="Century Gothic" w:cs="Century Gothic"/>
          <w:sz w:val="74"/>
          <w:szCs w:val="74"/>
          <w:lang w:val="pl-PL"/>
        </w:rPr>
        <w:t>j</w:t>
      </w:r>
    </w:p>
    <w:p w14:paraId="355717A9" w14:textId="77777777" w:rsidR="003F7590" w:rsidRDefault="003F7590" w:rsidP="003F7590">
      <w:pPr>
        <w:pStyle w:val="Inne0"/>
        <w:shd w:val="clear" w:color="auto" w:fill="auto"/>
        <w:spacing w:after="0" w:line="228" w:lineRule="auto"/>
        <w:jc w:val="both"/>
        <w:rPr>
          <w:rFonts w:ascii="Arial" w:eastAsia="Arial" w:hAnsi="Arial" w:cs="Arial"/>
          <w:b/>
          <w:bCs/>
          <w:sz w:val="30"/>
          <w:szCs w:val="30"/>
          <w:lang w:val="pl-PL"/>
        </w:rPr>
      </w:pPr>
    </w:p>
    <w:p w14:paraId="6C53F124" w14:textId="77777777" w:rsidR="003F7590" w:rsidRDefault="003F7590" w:rsidP="003F7590">
      <w:pPr>
        <w:pStyle w:val="Inne0"/>
        <w:shd w:val="clear" w:color="auto" w:fill="auto"/>
        <w:spacing w:after="0" w:line="228" w:lineRule="auto"/>
        <w:jc w:val="both"/>
        <w:rPr>
          <w:rFonts w:ascii="Arial" w:eastAsia="Arial" w:hAnsi="Arial" w:cs="Arial"/>
          <w:b/>
          <w:bCs/>
          <w:sz w:val="30"/>
          <w:szCs w:val="30"/>
          <w:lang w:val="pl-PL"/>
        </w:rPr>
      </w:pPr>
    </w:p>
    <w:p w14:paraId="019C65B4" w14:textId="77777777" w:rsidR="003F7590" w:rsidRDefault="003F7590" w:rsidP="003F7590">
      <w:pPr>
        <w:pStyle w:val="Inne0"/>
        <w:shd w:val="clear" w:color="auto" w:fill="auto"/>
        <w:spacing w:after="0" w:line="228" w:lineRule="auto"/>
        <w:jc w:val="both"/>
        <w:rPr>
          <w:rFonts w:ascii="Arial" w:eastAsia="Arial" w:hAnsi="Arial" w:cs="Arial"/>
          <w:b/>
          <w:bCs/>
          <w:sz w:val="30"/>
          <w:szCs w:val="30"/>
          <w:lang w:val="pl-PL"/>
        </w:rPr>
      </w:pPr>
    </w:p>
    <w:p w14:paraId="70CF6714" w14:textId="77777777" w:rsidR="003F7590" w:rsidRDefault="003F7590" w:rsidP="003F7590">
      <w:pPr>
        <w:pStyle w:val="Inne0"/>
        <w:shd w:val="clear" w:color="auto" w:fill="auto"/>
        <w:spacing w:after="0" w:line="228" w:lineRule="auto"/>
        <w:jc w:val="both"/>
        <w:rPr>
          <w:rFonts w:ascii="Arial" w:eastAsia="Arial" w:hAnsi="Arial" w:cs="Arial"/>
          <w:b/>
          <w:bCs/>
          <w:sz w:val="30"/>
          <w:szCs w:val="30"/>
          <w:lang w:val="pl-PL"/>
        </w:rPr>
      </w:pPr>
    </w:p>
    <w:p w14:paraId="59218122" w14:textId="77777777" w:rsidR="003F7590" w:rsidRDefault="003F7590" w:rsidP="003F7590">
      <w:pPr>
        <w:pStyle w:val="Inne0"/>
        <w:shd w:val="clear" w:color="auto" w:fill="auto"/>
        <w:spacing w:after="0" w:line="228" w:lineRule="auto"/>
        <w:jc w:val="both"/>
        <w:rPr>
          <w:rFonts w:ascii="Arial" w:eastAsia="Arial" w:hAnsi="Arial" w:cs="Arial"/>
          <w:b/>
          <w:bCs/>
          <w:sz w:val="30"/>
          <w:szCs w:val="30"/>
          <w:lang w:val="pl-PL"/>
        </w:rPr>
      </w:pPr>
    </w:p>
    <w:p w14:paraId="692D07F2" w14:textId="77777777" w:rsidR="003F7590" w:rsidRDefault="003F7590" w:rsidP="003F7590">
      <w:pPr>
        <w:pStyle w:val="Inne0"/>
        <w:shd w:val="clear" w:color="auto" w:fill="auto"/>
        <w:spacing w:after="0" w:line="228" w:lineRule="auto"/>
        <w:ind w:left="5529"/>
        <w:jc w:val="both"/>
        <w:rPr>
          <w:rFonts w:ascii="Arial" w:eastAsia="Arial" w:hAnsi="Arial" w:cs="Arial"/>
          <w:b/>
          <w:bCs/>
          <w:sz w:val="30"/>
          <w:szCs w:val="30"/>
          <w:lang w:val="pl-PL"/>
        </w:rPr>
      </w:pPr>
      <w:r>
        <w:rPr>
          <w:noProof/>
        </w:rPr>
        <w:drawing>
          <wp:anchor distT="0" distB="0" distL="114300" distR="114300" simplePos="0" relativeHeight="251701248" behindDoc="1" locked="0" layoutInCell="1" allowOverlap="1" wp14:anchorId="5634FF2E" wp14:editId="1D01E7CA">
            <wp:simplePos x="0" y="0"/>
            <wp:positionH relativeFrom="column">
              <wp:posOffset>3510280</wp:posOffset>
            </wp:positionH>
            <wp:positionV relativeFrom="paragraph">
              <wp:posOffset>-8184</wp:posOffset>
            </wp:positionV>
            <wp:extent cx="750711" cy="697275"/>
            <wp:effectExtent l="0" t="0" r="0" b="7620"/>
            <wp:wrapTight wrapText="bothSides">
              <wp:wrapPolygon edited="0">
                <wp:start x="0" y="0"/>
                <wp:lineTo x="0" y="21246"/>
                <wp:lineTo x="20832" y="21246"/>
                <wp:lineTo x="20832" y="0"/>
                <wp:lineTo x="0" y="0"/>
              </wp:wrapPolygon>
            </wp:wrapTight>
            <wp:docPr id="46528920" name="Obraz 2" descr="WHO urges nations to act on hepatitis thr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HO urges nations to act on hepatitis threa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50711" cy="697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46D78">
        <w:rPr>
          <w:rFonts w:ascii="Arial" w:eastAsia="Arial" w:hAnsi="Arial" w:cs="Arial"/>
          <w:b/>
          <w:bCs/>
          <w:sz w:val="30"/>
          <w:szCs w:val="30"/>
          <w:lang w:val="pl-PL"/>
        </w:rPr>
        <w:t>Światowa</w:t>
      </w:r>
      <w:r>
        <w:rPr>
          <w:rFonts w:ascii="Arial" w:eastAsia="Arial" w:hAnsi="Arial" w:cs="Arial"/>
          <w:b/>
          <w:bCs/>
          <w:sz w:val="30"/>
          <w:szCs w:val="30"/>
          <w:lang w:val="pl-PL"/>
        </w:rPr>
        <w:t xml:space="preserve"> </w:t>
      </w:r>
    </w:p>
    <w:p w14:paraId="54AC0511" w14:textId="77777777" w:rsidR="003F7590" w:rsidRDefault="00000000" w:rsidP="003F7590">
      <w:pPr>
        <w:pStyle w:val="Inne0"/>
        <w:shd w:val="clear" w:color="auto" w:fill="auto"/>
        <w:spacing w:after="0" w:line="228" w:lineRule="auto"/>
        <w:ind w:left="5529"/>
        <w:jc w:val="both"/>
        <w:rPr>
          <w:rFonts w:ascii="Arial" w:eastAsia="Arial" w:hAnsi="Arial" w:cs="Arial"/>
          <w:b/>
          <w:bCs/>
          <w:sz w:val="30"/>
          <w:szCs w:val="30"/>
          <w:lang w:val="pl-PL"/>
        </w:rPr>
      </w:pPr>
      <w:r w:rsidRPr="00246D78">
        <w:rPr>
          <w:rFonts w:ascii="Arial" w:eastAsia="Arial" w:hAnsi="Arial" w:cs="Arial"/>
          <w:b/>
          <w:bCs/>
          <w:sz w:val="30"/>
          <w:szCs w:val="30"/>
          <w:lang w:val="pl-PL"/>
        </w:rPr>
        <w:t xml:space="preserve">Organizacja </w:t>
      </w:r>
    </w:p>
    <w:p w14:paraId="5C60CF28" w14:textId="7F96BBB5" w:rsidR="00C53580" w:rsidRPr="003F7590" w:rsidRDefault="00000000" w:rsidP="003F7590">
      <w:pPr>
        <w:pStyle w:val="Inne0"/>
        <w:shd w:val="clear" w:color="auto" w:fill="auto"/>
        <w:spacing w:after="0" w:line="228" w:lineRule="auto"/>
        <w:ind w:left="5529"/>
        <w:jc w:val="both"/>
        <w:rPr>
          <w:rFonts w:ascii="Arial" w:eastAsia="Arial" w:hAnsi="Arial" w:cs="Arial"/>
          <w:b/>
          <w:bCs/>
          <w:sz w:val="30"/>
          <w:szCs w:val="30"/>
          <w:lang w:val="pl-PL"/>
        </w:rPr>
      </w:pPr>
      <w:r w:rsidRPr="00246D78">
        <w:rPr>
          <w:rFonts w:ascii="Arial" w:eastAsia="Arial" w:hAnsi="Arial" w:cs="Arial"/>
          <w:b/>
          <w:bCs/>
          <w:sz w:val="30"/>
          <w:szCs w:val="30"/>
          <w:lang w:val="pl-PL"/>
        </w:rPr>
        <w:t>Zdrowia</w:t>
      </w:r>
      <w:r w:rsidRPr="00246D78">
        <w:rPr>
          <w:lang w:val="pl-PL"/>
        </w:rPr>
        <w:br w:type="page"/>
      </w:r>
    </w:p>
    <w:p w14:paraId="08F80801" w14:textId="1E7E5A43" w:rsidR="00C53580" w:rsidRPr="00246D78" w:rsidRDefault="00000000">
      <w:pPr>
        <w:pStyle w:val="Teksttreci20"/>
        <w:shd w:val="clear" w:color="auto" w:fill="auto"/>
        <w:spacing w:line="252" w:lineRule="auto"/>
        <w:rPr>
          <w:lang w:val="pl-PL"/>
        </w:rPr>
      </w:pPr>
      <w:r w:rsidRPr="00246D78">
        <w:rPr>
          <w:lang w:val="pl-PL"/>
        </w:rPr>
        <w:t xml:space="preserve">Globalne ramy kompetencji i </w:t>
      </w:r>
      <w:r w:rsidR="006C3948">
        <w:rPr>
          <w:lang w:val="pl-PL"/>
        </w:rPr>
        <w:t>wyników</w:t>
      </w:r>
      <w:r w:rsidRPr="00246D78">
        <w:rPr>
          <w:lang w:val="pl-PL"/>
        </w:rPr>
        <w:t xml:space="preserve"> dla powszechnego </w:t>
      </w:r>
      <w:r w:rsidR="00754E1F">
        <w:rPr>
          <w:lang w:val="pl-PL"/>
        </w:rPr>
        <w:t>dostępu do opieki</w:t>
      </w:r>
      <w:r w:rsidRPr="00246D78">
        <w:rPr>
          <w:lang w:val="pl-PL"/>
        </w:rPr>
        <w:t xml:space="preserve"> zdrowotne</w:t>
      </w:r>
      <w:r w:rsidR="00754E1F">
        <w:rPr>
          <w:lang w:val="pl-PL"/>
        </w:rPr>
        <w:t>j</w:t>
      </w:r>
    </w:p>
    <w:p w14:paraId="2E57B301" w14:textId="77777777" w:rsidR="00C53580" w:rsidRPr="00246D78" w:rsidRDefault="00000000">
      <w:pPr>
        <w:pStyle w:val="Teksttreci20"/>
        <w:shd w:val="clear" w:color="auto" w:fill="auto"/>
        <w:spacing w:after="0" w:line="252" w:lineRule="auto"/>
        <w:jc w:val="both"/>
        <w:rPr>
          <w:lang w:val="pl-PL"/>
        </w:rPr>
      </w:pPr>
      <w:r w:rsidRPr="00246D78">
        <w:rPr>
          <w:lang w:val="pl-PL"/>
        </w:rPr>
        <w:t>ISBN 978-92-4-003466-2 (wersja elektroniczna)</w:t>
      </w:r>
    </w:p>
    <w:p w14:paraId="757B0062" w14:textId="77777777" w:rsidR="00C53580" w:rsidRPr="00246D78" w:rsidRDefault="00000000">
      <w:pPr>
        <w:pStyle w:val="Teksttreci20"/>
        <w:shd w:val="clear" w:color="auto" w:fill="auto"/>
        <w:spacing w:line="252" w:lineRule="auto"/>
        <w:jc w:val="both"/>
        <w:rPr>
          <w:lang w:val="pl-PL"/>
        </w:rPr>
      </w:pPr>
      <w:r w:rsidRPr="00246D78">
        <w:rPr>
          <w:lang w:val="pl-PL"/>
        </w:rPr>
        <w:t>ISBN 978-92-4-003467-9 (wersja drukowana)</w:t>
      </w:r>
    </w:p>
    <w:p w14:paraId="0ACA9356" w14:textId="68A5C5CC" w:rsidR="00C53580" w:rsidRPr="008E27AE" w:rsidRDefault="00000000">
      <w:pPr>
        <w:pStyle w:val="Teksttreci20"/>
        <w:shd w:val="clear" w:color="auto" w:fill="auto"/>
        <w:spacing w:line="266" w:lineRule="auto"/>
        <w:jc w:val="both"/>
        <w:rPr>
          <w:sz w:val="19"/>
          <w:szCs w:val="19"/>
          <w:lang w:val="pl-PL"/>
        </w:rPr>
      </w:pPr>
      <w:r w:rsidRPr="008E27AE">
        <w:rPr>
          <w:b/>
          <w:bCs/>
          <w:w w:val="100"/>
          <w:sz w:val="19"/>
          <w:szCs w:val="19"/>
          <w:lang w:val="pl-PL"/>
        </w:rPr>
        <w:t>©</w:t>
      </w:r>
      <w:r w:rsidR="003A5F47" w:rsidRPr="008E27AE">
        <w:rPr>
          <w:b/>
          <w:bCs/>
          <w:w w:val="100"/>
          <w:sz w:val="19"/>
          <w:szCs w:val="19"/>
          <w:lang w:val="pl-PL"/>
        </w:rPr>
        <w:t xml:space="preserve"> World Health Organization</w:t>
      </w:r>
      <w:r w:rsidR="008E27AE" w:rsidRPr="008E27AE">
        <w:rPr>
          <w:b/>
          <w:bCs/>
          <w:w w:val="100"/>
          <w:sz w:val="19"/>
          <w:szCs w:val="19"/>
          <w:lang w:val="pl-PL"/>
        </w:rPr>
        <w:t xml:space="preserve"> </w:t>
      </w:r>
      <w:r w:rsidR="003A5F47" w:rsidRPr="008E27AE">
        <w:rPr>
          <w:b/>
          <w:bCs/>
          <w:w w:val="100"/>
          <w:sz w:val="19"/>
          <w:szCs w:val="19"/>
          <w:lang w:val="pl-PL"/>
        </w:rPr>
        <w:t xml:space="preserve"> </w:t>
      </w:r>
      <w:r w:rsidR="008E27AE" w:rsidRPr="008E27AE">
        <w:rPr>
          <w:b/>
          <w:bCs/>
          <w:w w:val="100"/>
          <w:sz w:val="19"/>
          <w:szCs w:val="19"/>
          <w:lang w:val="pl-PL"/>
        </w:rPr>
        <w:t xml:space="preserve">/ </w:t>
      </w:r>
      <w:r w:rsidR="008E27AE" w:rsidRPr="00246D78">
        <w:rPr>
          <w:b/>
          <w:bCs/>
          <w:w w:val="100"/>
          <w:sz w:val="19"/>
          <w:szCs w:val="19"/>
          <w:lang w:val="pl-PL"/>
        </w:rPr>
        <w:t xml:space="preserve">Światowa Organizacja Zdrowia </w:t>
      </w:r>
      <w:r w:rsidR="003A5F47" w:rsidRPr="008E27AE">
        <w:rPr>
          <w:b/>
          <w:bCs/>
          <w:w w:val="100"/>
          <w:sz w:val="19"/>
          <w:szCs w:val="19"/>
          <w:lang w:val="pl-PL"/>
        </w:rPr>
        <w:t xml:space="preserve"> </w:t>
      </w:r>
      <w:r w:rsidRPr="008E27AE">
        <w:rPr>
          <w:b/>
          <w:bCs/>
          <w:w w:val="100"/>
          <w:sz w:val="19"/>
          <w:szCs w:val="19"/>
          <w:lang w:val="pl-PL"/>
        </w:rPr>
        <w:t>2022</w:t>
      </w:r>
    </w:p>
    <w:p w14:paraId="1882F4BB" w14:textId="29AAF2FF" w:rsidR="00C53580" w:rsidRDefault="00000000">
      <w:pPr>
        <w:pStyle w:val="Teksttreci20"/>
        <w:shd w:val="clear" w:color="auto" w:fill="auto"/>
        <w:spacing w:line="262" w:lineRule="auto"/>
        <w:jc w:val="both"/>
      </w:pPr>
      <w:r w:rsidRPr="008E27AE">
        <w:rPr>
          <w:lang w:val="en-GB"/>
        </w:rPr>
        <w:t xml:space="preserve">Niektóre prawa zastrzeżone. </w:t>
      </w:r>
      <w:r>
        <w:t>Ta praca jest dostępna na licencji Creative Commons Attribution-NonCommercial-ShareAlike 3.0 IGO (CC BY-NC-SA 3.0 IGO; https://creativecommons.</w:t>
      </w:r>
      <w:r w:rsidR="003A5F47">
        <w:t>o</w:t>
      </w:r>
      <w:r>
        <w:t>rg/licenses/by-nc-sa/3.0/igo).</w:t>
      </w:r>
    </w:p>
    <w:p w14:paraId="72F35D08" w14:textId="02E092E0" w:rsidR="00C53580" w:rsidRPr="00246D78" w:rsidRDefault="00000000">
      <w:pPr>
        <w:pStyle w:val="Teksttreci20"/>
        <w:shd w:val="clear" w:color="auto" w:fill="auto"/>
        <w:spacing w:line="252" w:lineRule="auto"/>
        <w:jc w:val="both"/>
        <w:rPr>
          <w:lang w:val="pl-PL"/>
        </w:rPr>
      </w:pPr>
      <w:r w:rsidRPr="00246D78">
        <w:rPr>
          <w:lang w:val="pl-PL"/>
        </w:rPr>
        <w:t xml:space="preserve">Zgodnie z warunkami niniejszej licencji można kopiować, redystrybuować i adaptować utwór do celów niekomercyjnych, pod warunkiem, że utwór jest odpowiednio cytowany, jak wskazano poniżej. Jakiekolwiek wykorzystanie tego utworu nie powinno sugerować, że WHO popiera jakąkolwiek konkretną organizację, produkty lub usługi. Używanie logo WHO jest niedozwolone. W przypadku adaptacji utworu należy udzielić </w:t>
      </w:r>
      <w:r w:rsidR="003A5F47">
        <w:rPr>
          <w:lang w:val="pl-PL"/>
        </w:rPr>
        <w:t xml:space="preserve">na niego takiej samej </w:t>
      </w:r>
      <w:r w:rsidR="003A5F47" w:rsidRPr="00246D78">
        <w:rPr>
          <w:lang w:val="pl-PL"/>
        </w:rPr>
        <w:t>lub równoważn</w:t>
      </w:r>
      <w:r w:rsidR="003A5F47">
        <w:rPr>
          <w:lang w:val="pl-PL"/>
        </w:rPr>
        <w:t>ej</w:t>
      </w:r>
      <w:r w:rsidR="003A5F47" w:rsidRPr="00246D78">
        <w:rPr>
          <w:lang w:val="pl-PL"/>
        </w:rPr>
        <w:t xml:space="preserve"> </w:t>
      </w:r>
      <w:r w:rsidRPr="00246D78">
        <w:rPr>
          <w:lang w:val="pl-PL"/>
        </w:rPr>
        <w:t>licencji Creative Commons. Jeśli tworz</w:t>
      </w:r>
      <w:r w:rsidR="003A5F47">
        <w:rPr>
          <w:lang w:val="pl-PL"/>
        </w:rPr>
        <w:t>ą Państwo</w:t>
      </w:r>
      <w:r w:rsidRPr="00246D78">
        <w:rPr>
          <w:lang w:val="pl-PL"/>
        </w:rPr>
        <w:t xml:space="preserve"> tłumaczenie tego utworu, wraz z sugerowanym cyt</w:t>
      </w:r>
      <w:r w:rsidR="003A5F47">
        <w:rPr>
          <w:lang w:val="pl-PL"/>
        </w:rPr>
        <w:t>owaniem należy</w:t>
      </w:r>
      <w:r w:rsidR="003A5F47" w:rsidRPr="00246D78">
        <w:rPr>
          <w:lang w:val="pl-PL"/>
        </w:rPr>
        <w:t xml:space="preserve"> dodać następujące zastrzeżenie</w:t>
      </w:r>
      <w:r w:rsidRPr="00246D78">
        <w:rPr>
          <w:lang w:val="pl-PL"/>
        </w:rPr>
        <w:t xml:space="preserve">: </w:t>
      </w:r>
      <w:r w:rsidR="003A5F47">
        <w:rPr>
          <w:lang w:val="pl-PL"/>
        </w:rPr>
        <w:t>„Niniejsze</w:t>
      </w:r>
      <w:r w:rsidRPr="00246D78">
        <w:rPr>
          <w:lang w:val="pl-PL"/>
        </w:rPr>
        <w:t xml:space="preserve"> tłumaczenie nie zostało stworzone przez Światową Organizację Zdrowia (WHO). WHO nie ponosi odpowiedzialności za treść ani dokładność tego tłumaczenia. Wiążącym i autentycznym wydaniem jest oryginalne wydanie </w:t>
      </w:r>
      <w:r w:rsidR="003A5F47">
        <w:rPr>
          <w:lang w:val="pl-PL"/>
        </w:rPr>
        <w:t xml:space="preserve">w języku </w:t>
      </w:r>
      <w:r w:rsidRPr="00246D78">
        <w:rPr>
          <w:lang w:val="pl-PL"/>
        </w:rPr>
        <w:t>angielski</w:t>
      </w:r>
      <w:r w:rsidR="003A5F47">
        <w:rPr>
          <w:lang w:val="pl-PL"/>
        </w:rPr>
        <w:t>m”</w:t>
      </w:r>
      <w:r w:rsidRPr="00246D78">
        <w:rPr>
          <w:lang w:val="pl-PL"/>
        </w:rPr>
        <w:t>.</w:t>
      </w:r>
    </w:p>
    <w:p w14:paraId="7D44F776" w14:textId="5FF883C6" w:rsidR="00C53580" w:rsidRPr="00246D78" w:rsidRDefault="00000000">
      <w:pPr>
        <w:pStyle w:val="Teksttreci20"/>
        <w:shd w:val="clear" w:color="auto" w:fill="auto"/>
        <w:spacing w:line="257" w:lineRule="auto"/>
        <w:jc w:val="both"/>
        <w:rPr>
          <w:lang w:val="pl-PL"/>
        </w:rPr>
      </w:pPr>
      <w:r w:rsidRPr="00246D78">
        <w:rPr>
          <w:lang w:val="pl-PL"/>
        </w:rPr>
        <w:t xml:space="preserve">Wszelkie mediacje dotyczące sporów wynikających z licencji będą prowadzone zgodnie z zasadami mediacji Światowej Organizacji Własności Intelektualnej </w:t>
      </w:r>
      <w:r w:rsidR="003A5F47">
        <w:rPr>
          <w:lang w:val="pl-PL"/>
        </w:rPr>
        <w:t xml:space="preserve">[World Intelectual Property Organization] </w:t>
      </w:r>
      <w:hyperlink r:id="rId12" w:history="1">
        <w:r w:rsidR="003A5F47" w:rsidRPr="00754E1F">
          <w:rPr>
            <w:rStyle w:val="Hipercze"/>
            <w:color w:val="000000" w:themeColor="text1"/>
            <w:lang w:val="pl-PL"/>
          </w:rPr>
          <w:t>(</w:t>
        </w:r>
      </w:hyperlink>
      <w:r w:rsidRPr="00246D78">
        <w:rPr>
          <w:lang w:val="pl-PL"/>
        </w:rPr>
        <w:t>http://www.wipo.int/amc/en/mediation/rules/).</w:t>
      </w:r>
    </w:p>
    <w:p w14:paraId="59D657F0" w14:textId="4E4BF464" w:rsidR="00C53580" w:rsidRPr="00E36826" w:rsidRDefault="00000000">
      <w:pPr>
        <w:pStyle w:val="Teksttreci20"/>
        <w:shd w:val="clear" w:color="auto" w:fill="auto"/>
        <w:spacing w:line="262" w:lineRule="auto"/>
        <w:jc w:val="both"/>
        <w:rPr>
          <w:lang w:val="en-GB"/>
        </w:rPr>
      </w:pPr>
      <w:r w:rsidRPr="00DC1228">
        <w:rPr>
          <w:b/>
          <w:bCs/>
          <w:w w:val="100"/>
          <w:sz w:val="19"/>
          <w:szCs w:val="19"/>
          <w:lang w:val="en-GB"/>
        </w:rPr>
        <w:t xml:space="preserve">Sugerowany </w:t>
      </w:r>
      <w:r w:rsidR="003A5F47" w:rsidRPr="00DC1228">
        <w:rPr>
          <w:b/>
          <w:bCs/>
          <w:w w:val="100"/>
          <w:sz w:val="19"/>
          <w:szCs w:val="19"/>
          <w:lang w:val="en-GB"/>
        </w:rPr>
        <w:t xml:space="preserve">sposób </w:t>
      </w:r>
      <w:r w:rsidRPr="00DC1228">
        <w:rPr>
          <w:b/>
          <w:bCs/>
          <w:w w:val="100"/>
          <w:sz w:val="19"/>
          <w:szCs w:val="19"/>
          <w:lang w:val="en-GB"/>
        </w:rPr>
        <w:t>cyt</w:t>
      </w:r>
      <w:r w:rsidR="003A5F47" w:rsidRPr="00DC1228">
        <w:rPr>
          <w:b/>
          <w:bCs/>
          <w:w w:val="100"/>
          <w:sz w:val="19"/>
          <w:szCs w:val="19"/>
          <w:lang w:val="en-GB"/>
        </w:rPr>
        <w:t>owania:</w:t>
      </w:r>
      <w:r w:rsidRPr="00DC1228">
        <w:rPr>
          <w:b/>
          <w:bCs/>
          <w:w w:val="100"/>
          <w:sz w:val="19"/>
          <w:szCs w:val="19"/>
          <w:lang w:val="en-GB"/>
        </w:rPr>
        <w:t xml:space="preserve"> </w:t>
      </w:r>
      <w:r w:rsidRPr="00DC1228">
        <w:rPr>
          <w:lang w:val="en-GB"/>
        </w:rPr>
        <w:t>Global</w:t>
      </w:r>
      <w:r w:rsidR="003A5F47" w:rsidRPr="00DC1228">
        <w:rPr>
          <w:lang w:val="en-GB"/>
        </w:rPr>
        <w:t xml:space="preserve"> Competency and Outcomes Framework for Universal Health Coverage. </w:t>
      </w:r>
      <w:r w:rsidR="003A5F47" w:rsidRPr="00E36826">
        <w:rPr>
          <w:lang w:val="en-GB"/>
        </w:rPr>
        <w:t>Gene</w:t>
      </w:r>
      <w:r w:rsidR="00757C92" w:rsidRPr="00E36826">
        <w:rPr>
          <w:lang w:val="en-GB"/>
        </w:rPr>
        <w:t>v</w:t>
      </w:r>
      <w:r w:rsidR="003A5F47" w:rsidRPr="00E36826">
        <w:rPr>
          <w:lang w:val="en-GB"/>
        </w:rPr>
        <w:t xml:space="preserve">a: </w:t>
      </w:r>
      <w:r w:rsidR="00757C92" w:rsidRPr="00E36826">
        <w:rPr>
          <w:lang w:val="en-GB"/>
        </w:rPr>
        <w:t>World Health Organization</w:t>
      </w:r>
      <w:r w:rsidRPr="00E36826">
        <w:rPr>
          <w:lang w:val="en-GB"/>
        </w:rPr>
        <w:t>; 2022. Licencja: CC BY-NC-SA 3.0 IGO.</w:t>
      </w:r>
    </w:p>
    <w:p w14:paraId="0EF86596" w14:textId="5535654F" w:rsidR="00C53580" w:rsidRPr="00246D78" w:rsidRDefault="00000000">
      <w:pPr>
        <w:pStyle w:val="Teksttreci20"/>
        <w:shd w:val="clear" w:color="auto" w:fill="auto"/>
        <w:spacing w:line="266" w:lineRule="auto"/>
        <w:jc w:val="both"/>
        <w:rPr>
          <w:lang w:val="pl-PL"/>
        </w:rPr>
      </w:pPr>
      <w:r w:rsidRPr="00246D78">
        <w:rPr>
          <w:b/>
          <w:bCs/>
          <w:w w:val="100"/>
          <w:sz w:val="19"/>
          <w:szCs w:val="19"/>
          <w:lang w:val="pl-PL"/>
        </w:rPr>
        <w:t xml:space="preserve">Dane katalogowania w publikacji (CIP). </w:t>
      </w:r>
      <w:r w:rsidR="003A5F47">
        <w:rPr>
          <w:lang w:val="pl-PL"/>
        </w:rPr>
        <w:t xml:space="preserve">Dane CIP są </w:t>
      </w:r>
      <w:r w:rsidRPr="00246D78">
        <w:rPr>
          <w:lang w:val="pl-PL"/>
        </w:rPr>
        <w:t>dostępne na stronie http://apps.who.int/iris.</w:t>
      </w:r>
    </w:p>
    <w:p w14:paraId="6A5DE556" w14:textId="406DF0D6" w:rsidR="00C53580" w:rsidRPr="00246D78" w:rsidRDefault="00000000">
      <w:pPr>
        <w:pStyle w:val="Teksttreci20"/>
        <w:shd w:val="clear" w:color="auto" w:fill="auto"/>
        <w:spacing w:line="262" w:lineRule="auto"/>
        <w:jc w:val="both"/>
        <w:rPr>
          <w:lang w:val="pl-PL"/>
        </w:rPr>
      </w:pPr>
      <w:r w:rsidRPr="00246D78">
        <w:rPr>
          <w:b/>
          <w:bCs/>
          <w:w w:val="100"/>
          <w:sz w:val="19"/>
          <w:szCs w:val="19"/>
          <w:lang w:val="pl-PL"/>
        </w:rPr>
        <w:t xml:space="preserve">Sprzedaż, prawa i licencje. </w:t>
      </w:r>
      <w:r w:rsidRPr="00246D78">
        <w:rPr>
          <w:lang w:val="pl-PL"/>
        </w:rPr>
        <w:t xml:space="preserve">Aby zakupić publikacje WHO, zobacz http://apps.who.int/bookorders. Aby przesłać wnioski o komercyjne wykorzystanie oraz </w:t>
      </w:r>
      <w:r w:rsidR="003A5F47">
        <w:rPr>
          <w:lang w:val="pl-PL"/>
        </w:rPr>
        <w:t>zapytania</w:t>
      </w:r>
      <w:r w:rsidRPr="00246D78">
        <w:rPr>
          <w:lang w:val="pl-PL"/>
        </w:rPr>
        <w:t xml:space="preserve"> dotyczące praw i licencji, zobacz http://www.who.int/about/licensing.</w:t>
      </w:r>
    </w:p>
    <w:p w14:paraId="2F33F6C6" w14:textId="61877AB5" w:rsidR="00C53580" w:rsidRPr="00246D78" w:rsidRDefault="00000000">
      <w:pPr>
        <w:pStyle w:val="Teksttreci20"/>
        <w:shd w:val="clear" w:color="auto" w:fill="auto"/>
        <w:jc w:val="both"/>
        <w:rPr>
          <w:lang w:val="pl-PL"/>
        </w:rPr>
      </w:pPr>
      <w:r w:rsidRPr="00246D78">
        <w:rPr>
          <w:b/>
          <w:bCs/>
          <w:w w:val="100"/>
          <w:sz w:val="19"/>
          <w:szCs w:val="19"/>
          <w:lang w:val="pl-PL"/>
        </w:rPr>
        <w:t xml:space="preserve">Materiały osób trzecich. </w:t>
      </w:r>
      <w:bookmarkStart w:id="0" w:name="_Hlk157745188"/>
      <w:r w:rsidRPr="00246D78">
        <w:rPr>
          <w:lang w:val="pl-PL"/>
        </w:rPr>
        <w:t xml:space="preserve">W przypadku chęci ponownego wykorzystania materiałów z tej pracy, które są przypisane stronie trzeciej, takich jak tabele, rysunki lub obrazy, użytkownik jest odpowiedzialny za ustalenie, czy wymagana jest zgoda na ponowne wykorzystanie i uzyskanie zgody od właściciela praw autorskich. Ryzyko roszczeń wynikających z naruszenia jakiegokolwiek elementu </w:t>
      </w:r>
      <w:r w:rsidR="00ED4ACC">
        <w:rPr>
          <w:lang w:val="pl-PL"/>
        </w:rPr>
        <w:t xml:space="preserve">tej </w:t>
      </w:r>
      <w:r w:rsidR="00ED4ACC" w:rsidRPr="00246D78">
        <w:rPr>
          <w:lang w:val="pl-PL"/>
        </w:rPr>
        <w:t xml:space="preserve">pracy </w:t>
      </w:r>
      <w:r w:rsidRPr="00246D78">
        <w:rPr>
          <w:lang w:val="pl-PL"/>
        </w:rPr>
        <w:t>będącego własnością strony trzeciej spoczywa wyłącznie na użytkowniku.</w:t>
      </w:r>
    </w:p>
    <w:bookmarkEnd w:id="0"/>
    <w:p w14:paraId="778EDE4C" w14:textId="77777777" w:rsidR="00C53580" w:rsidRPr="00246D78" w:rsidRDefault="00000000">
      <w:pPr>
        <w:pStyle w:val="Teksttreci20"/>
        <w:shd w:val="clear" w:color="auto" w:fill="auto"/>
        <w:jc w:val="both"/>
        <w:rPr>
          <w:lang w:val="pl-PL"/>
        </w:rPr>
      </w:pPr>
      <w:r w:rsidRPr="00246D78">
        <w:rPr>
          <w:b/>
          <w:bCs/>
          <w:w w:val="100"/>
          <w:sz w:val="19"/>
          <w:szCs w:val="19"/>
          <w:lang w:val="pl-PL"/>
        </w:rPr>
        <w:t xml:space="preserve">Ogólne zastrzeżenia. </w:t>
      </w:r>
      <w:r w:rsidRPr="00246D78">
        <w:rPr>
          <w:lang w:val="pl-PL"/>
        </w:rPr>
        <w:t>Zastosowane oznaczenia i prezentacja materiału w niniejszej publikacji nie oznaczają wyrażenia jakiejkolwiek opinii ze strony WHO na temat statusu prawnego jakiegokolwiek kraju, terytorium, miasta lub obszaru lub jego władz, ani na temat przebiegu jego granic. Kropkowane i przerywane linie na mapach przedstawiają przybliżone linie graniczne, co do których może nie być jeszcze pełnej zgody.</w:t>
      </w:r>
    </w:p>
    <w:p w14:paraId="3EF2F7AE" w14:textId="77777777" w:rsidR="00C53580" w:rsidRPr="00246D78" w:rsidRDefault="00000000">
      <w:pPr>
        <w:pStyle w:val="Teksttreci20"/>
        <w:shd w:val="clear" w:color="auto" w:fill="auto"/>
        <w:jc w:val="both"/>
        <w:rPr>
          <w:lang w:val="pl-PL"/>
        </w:rPr>
      </w:pPr>
      <w:r w:rsidRPr="00246D78">
        <w:rPr>
          <w:lang w:val="pl-PL"/>
        </w:rPr>
        <w:t>Wymienienie konkretnych firm lub produktów określonych producentów nie oznacza, że są one zatwierdzone lub zalecane przez WHO w przeciwieństwie do innych produktów o podobnym charakterze, które nie zostały wymienione. Z wyjątkiem błędów i pominięć, nazwy produktów zastrzeżonych są wyróżnione wielkimi literami.</w:t>
      </w:r>
    </w:p>
    <w:p w14:paraId="0A14A19C" w14:textId="77777777" w:rsidR="00C53580" w:rsidRPr="00246D78" w:rsidRDefault="00000000">
      <w:pPr>
        <w:pStyle w:val="Teksttreci20"/>
        <w:shd w:val="clear" w:color="auto" w:fill="auto"/>
        <w:spacing w:line="252" w:lineRule="auto"/>
        <w:jc w:val="both"/>
        <w:rPr>
          <w:lang w:val="pl-PL"/>
        </w:rPr>
      </w:pPr>
      <w:r w:rsidRPr="00246D78">
        <w:rPr>
          <w:lang w:val="pl-PL"/>
        </w:rPr>
        <w:t>WHO podjęła wszelkie uzasadnione środki ostrożności w celu zweryfikowania informacji zawartych w niniejszej publikacji. Jednakże opublikowany materiał jest rozpowszechniany bez jakiejkolwiek gwarancji, wyraźnej lub dorozumianej. Odpowiedzialność za interpretację i wykorzystanie materiału spoczywa na czytelniku. W żadnym wypadku WHO nie ponosi odpowiedzialności za szkody wynikające z jego wykorzystania.</w:t>
      </w:r>
    </w:p>
    <w:p w14:paraId="54889784" w14:textId="565EEC9B" w:rsidR="00C53580" w:rsidRPr="00246D78" w:rsidRDefault="00000000">
      <w:pPr>
        <w:pStyle w:val="Teksttreci20"/>
        <w:shd w:val="clear" w:color="auto" w:fill="auto"/>
        <w:spacing w:line="240" w:lineRule="auto"/>
        <w:jc w:val="both"/>
        <w:rPr>
          <w:lang w:val="pl-PL"/>
        </w:rPr>
      </w:pPr>
      <w:r w:rsidRPr="00246D78">
        <w:rPr>
          <w:lang w:val="pl-PL"/>
        </w:rPr>
        <w:t>Projekt</w:t>
      </w:r>
      <w:r w:rsidR="00754E1F">
        <w:rPr>
          <w:lang w:val="pl-PL"/>
        </w:rPr>
        <w:t xml:space="preserve"> graficzny</w:t>
      </w:r>
      <w:r w:rsidRPr="00246D78">
        <w:rPr>
          <w:lang w:val="pl-PL"/>
        </w:rPr>
        <w:t>: L'lV Com S</w:t>
      </w:r>
      <w:r w:rsidR="00ED4ACC">
        <w:rPr>
          <w:lang w:val="pl-PL"/>
        </w:rPr>
        <w:t>à</w:t>
      </w:r>
      <w:r w:rsidRPr="00246D78">
        <w:rPr>
          <w:lang w:val="pl-PL"/>
        </w:rPr>
        <w:t>r</w:t>
      </w:r>
      <w:r w:rsidR="00ED4ACC">
        <w:rPr>
          <w:lang w:val="pl-PL"/>
        </w:rPr>
        <w:t>l</w:t>
      </w:r>
      <w:r w:rsidRPr="00246D78">
        <w:rPr>
          <w:lang w:val="pl-PL"/>
        </w:rPr>
        <w:br w:type="page"/>
      </w:r>
    </w:p>
    <w:p w14:paraId="2DAF07D8" w14:textId="41BEDA84" w:rsidR="00121341" w:rsidRPr="00121341" w:rsidRDefault="00121341">
      <w:pPr>
        <w:pStyle w:val="Teksttreci0"/>
        <w:pBdr>
          <w:bottom w:val="single" w:sz="4" w:space="0" w:color="auto"/>
        </w:pBdr>
        <w:shd w:val="clear" w:color="auto" w:fill="auto"/>
        <w:spacing w:line="240" w:lineRule="auto"/>
        <w:rPr>
          <w:sz w:val="44"/>
          <w:szCs w:val="44"/>
          <w:lang w:val="pl-PL"/>
        </w:rPr>
      </w:pPr>
      <w:r w:rsidRPr="00121341">
        <w:rPr>
          <w:sz w:val="44"/>
          <w:szCs w:val="44"/>
          <w:lang w:val="pl-PL"/>
        </w:rPr>
        <w:t>Spis treści</w:t>
      </w:r>
    </w:p>
    <w:p w14:paraId="1729857D" w14:textId="1917F76F" w:rsidR="00C53580" w:rsidRPr="00246D78" w:rsidRDefault="00000000">
      <w:pPr>
        <w:pStyle w:val="Teksttreci0"/>
        <w:pBdr>
          <w:bottom w:val="single" w:sz="4" w:space="0" w:color="auto"/>
        </w:pBdr>
        <w:shd w:val="clear" w:color="auto" w:fill="auto"/>
        <w:spacing w:line="240" w:lineRule="auto"/>
        <w:rPr>
          <w:lang w:val="pl-PL"/>
        </w:rPr>
      </w:pPr>
      <w:r w:rsidRPr="00246D78">
        <w:rPr>
          <w:lang w:val="pl-PL"/>
        </w:rPr>
        <w:t>Przedmowa</w:t>
      </w:r>
      <w:r w:rsidR="00121341">
        <w:rPr>
          <w:lang w:val="pl-PL"/>
        </w:rPr>
        <w:tab/>
      </w:r>
      <w:r w:rsidR="00121341">
        <w:rPr>
          <w:lang w:val="pl-PL"/>
        </w:rPr>
        <w:tab/>
      </w:r>
      <w:r w:rsidR="00121341">
        <w:rPr>
          <w:lang w:val="pl-PL"/>
        </w:rPr>
        <w:tab/>
      </w:r>
      <w:r w:rsidR="00121341">
        <w:rPr>
          <w:lang w:val="pl-PL"/>
        </w:rPr>
        <w:tab/>
      </w:r>
      <w:r w:rsidR="00121341">
        <w:rPr>
          <w:lang w:val="pl-PL"/>
        </w:rPr>
        <w:tab/>
      </w:r>
      <w:r w:rsidR="00121341">
        <w:rPr>
          <w:lang w:val="pl-PL"/>
        </w:rPr>
        <w:tab/>
      </w:r>
      <w:r w:rsidR="00121341">
        <w:rPr>
          <w:lang w:val="pl-PL"/>
        </w:rPr>
        <w:tab/>
      </w:r>
      <w:r w:rsidR="00121341">
        <w:rPr>
          <w:lang w:val="pl-PL"/>
        </w:rPr>
        <w:tab/>
      </w:r>
      <w:r w:rsidR="00121341">
        <w:rPr>
          <w:lang w:val="pl-PL"/>
        </w:rPr>
        <w:tab/>
      </w:r>
      <w:r w:rsidR="00121341">
        <w:rPr>
          <w:lang w:val="pl-PL"/>
        </w:rPr>
        <w:tab/>
      </w:r>
      <w:r w:rsidR="00121341">
        <w:rPr>
          <w:lang w:val="pl-PL"/>
        </w:rPr>
        <w:tab/>
      </w:r>
      <w:r w:rsidR="00121341">
        <w:rPr>
          <w:lang w:val="pl-PL"/>
        </w:rPr>
        <w:tab/>
      </w:r>
      <w:r w:rsidR="00121341">
        <w:rPr>
          <w:lang w:val="pl-PL"/>
        </w:rPr>
        <w:tab/>
        <w:t>v</w:t>
      </w:r>
    </w:p>
    <w:p w14:paraId="2EF2BA6B" w14:textId="477C2122" w:rsidR="00C53580" w:rsidRPr="00246D78" w:rsidRDefault="00000000">
      <w:pPr>
        <w:pStyle w:val="Teksttreci0"/>
        <w:shd w:val="clear" w:color="auto" w:fill="auto"/>
        <w:tabs>
          <w:tab w:val="left" w:pos="9342"/>
        </w:tabs>
        <w:spacing w:line="240" w:lineRule="auto"/>
        <w:rPr>
          <w:lang w:val="pl-PL"/>
        </w:rPr>
      </w:pPr>
      <w:r w:rsidRPr="00246D78">
        <w:rPr>
          <w:u w:val="single"/>
          <w:lang w:val="pl-PL"/>
        </w:rPr>
        <w:t>Podziękowania</w:t>
      </w:r>
      <w:r w:rsidR="00121341">
        <w:rPr>
          <w:u w:val="single"/>
          <w:lang w:val="pl-PL"/>
        </w:rPr>
        <w:tab/>
      </w:r>
      <w:r w:rsidR="00121341">
        <w:rPr>
          <w:u w:val="single"/>
          <w:lang w:val="pl-PL"/>
        </w:rPr>
        <w:tab/>
      </w:r>
      <w:r w:rsidRPr="00246D78">
        <w:rPr>
          <w:u w:val="single"/>
          <w:lang w:val="pl-PL"/>
        </w:rPr>
        <w:t>vi</w:t>
      </w:r>
    </w:p>
    <w:p w14:paraId="30E66294" w14:textId="4477F528" w:rsidR="00C53580" w:rsidRPr="00246D78" w:rsidRDefault="00000000">
      <w:pPr>
        <w:pStyle w:val="Teksttreci0"/>
        <w:shd w:val="clear" w:color="auto" w:fill="auto"/>
        <w:tabs>
          <w:tab w:val="left" w:pos="9342"/>
        </w:tabs>
        <w:spacing w:line="240" w:lineRule="auto"/>
        <w:rPr>
          <w:lang w:val="pl-PL"/>
        </w:rPr>
      </w:pPr>
      <w:r w:rsidRPr="00246D78">
        <w:rPr>
          <w:u w:val="single"/>
          <w:lang w:val="pl-PL"/>
        </w:rPr>
        <w:t>Skrót</w:t>
      </w:r>
      <w:r w:rsidR="00121341">
        <w:rPr>
          <w:u w:val="single"/>
          <w:lang w:val="pl-PL"/>
        </w:rPr>
        <w:t>y</w:t>
      </w:r>
      <w:r w:rsidR="00121341">
        <w:rPr>
          <w:u w:val="single"/>
          <w:lang w:val="pl-PL"/>
        </w:rPr>
        <w:tab/>
      </w:r>
      <w:r w:rsidR="00121341">
        <w:rPr>
          <w:u w:val="single"/>
          <w:lang w:val="pl-PL"/>
        </w:rPr>
        <w:tab/>
      </w:r>
      <w:r w:rsidRPr="00246D78">
        <w:rPr>
          <w:u w:val="single"/>
          <w:lang w:val="pl-PL"/>
        </w:rPr>
        <w:t>ix</w:t>
      </w:r>
    </w:p>
    <w:p w14:paraId="11609B17" w14:textId="55BB2154" w:rsidR="00C53580" w:rsidRPr="00246D78" w:rsidRDefault="00121341">
      <w:pPr>
        <w:pStyle w:val="Teksttreci0"/>
        <w:shd w:val="clear" w:color="auto" w:fill="auto"/>
        <w:tabs>
          <w:tab w:val="left" w:pos="9342"/>
        </w:tabs>
        <w:spacing w:line="240" w:lineRule="auto"/>
        <w:rPr>
          <w:lang w:val="pl-PL"/>
        </w:rPr>
      </w:pPr>
      <w:r>
        <w:rPr>
          <w:u w:val="single"/>
          <w:lang w:val="pl-PL"/>
        </w:rPr>
        <w:t>Słowniczek</w:t>
      </w:r>
      <w:r>
        <w:rPr>
          <w:u w:val="single"/>
          <w:lang w:val="pl-PL"/>
        </w:rPr>
        <w:tab/>
      </w:r>
      <w:r>
        <w:rPr>
          <w:u w:val="single"/>
          <w:lang w:val="pl-PL"/>
        </w:rPr>
        <w:tab/>
      </w:r>
      <w:r w:rsidRPr="00246D78">
        <w:rPr>
          <w:u w:val="single"/>
          <w:lang w:val="pl-PL"/>
        </w:rPr>
        <w:t>x</w:t>
      </w:r>
    </w:p>
    <w:p w14:paraId="422A743B" w14:textId="557C440E" w:rsidR="00C53580" w:rsidRPr="00246D78" w:rsidRDefault="00000000">
      <w:pPr>
        <w:pStyle w:val="Teksttreci0"/>
        <w:shd w:val="clear" w:color="auto" w:fill="auto"/>
        <w:tabs>
          <w:tab w:val="left" w:pos="9342"/>
        </w:tabs>
        <w:spacing w:line="240" w:lineRule="auto"/>
        <w:rPr>
          <w:lang w:val="pl-PL"/>
        </w:rPr>
      </w:pPr>
      <w:r w:rsidRPr="00246D78">
        <w:rPr>
          <w:u w:val="single"/>
          <w:lang w:val="pl-PL"/>
        </w:rPr>
        <w:t>Streszczenie</w:t>
      </w:r>
      <w:r w:rsidR="00121341">
        <w:rPr>
          <w:u w:val="single"/>
          <w:lang w:val="pl-PL"/>
        </w:rPr>
        <w:tab/>
      </w:r>
      <w:r w:rsidR="00121341">
        <w:rPr>
          <w:u w:val="single"/>
          <w:lang w:val="pl-PL"/>
        </w:rPr>
        <w:tab/>
      </w:r>
      <w:r w:rsidRPr="00246D78">
        <w:rPr>
          <w:u w:val="single"/>
          <w:lang w:val="pl-PL"/>
        </w:rPr>
        <w:t>xv</w:t>
      </w:r>
    </w:p>
    <w:p w14:paraId="71B9E215" w14:textId="5776649D" w:rsidR="00C53580" w:rsidRPr="00246D78" w:rsidRDefault="00000000">
      <w:pPr>
        <w:pStyle w:val="Teksttreci0"/>
        <w:pBdr>
          <w:bottom w:val="single" w:sz="4" w:space="0" w:color="auto"/>
        </w:pBdr>
        <w:shd w:val="clear" w:color="auto" w:fill="auto"/>
        <w:tabs>
          <w:tab w:val="left" w:pos="461"/>
          <w:tab w:val="left" w:pos="9342"/>
        </w:tabs>
        <w:spacing w:after="100" w:line="240" w:lineRule="auto"/>
        <w:rPr>
          <w:lang w:val="pl-PL"/>
        </w:rPr>
      </w:pPr>
      <w:r w:rsidRPr="00246D78">
        <w:rPr>
          <w:lang w:val="pl-PL"/>
        </w:rPr>
        <w:t>1.</w:t>
      </w:r>
      <w:r w:rsidRPr="00246D78">
        <w:rPr>
          <w:lang w:val="pl-PL"/>
        </w:rPr>
        <w:tab/>
        <w:t>Wprowadzenie</w:t>
      </w:r>
      <w:r w:rsidR="00382A12">
        <w:rPr>
          <w:lang w:val="pl-PL"/>
        </w:rPr>
        <w:tab/>
      </w:r>
      <w:r w:rsidR="00382A12">
        <w:rPr>
          <w:lang w:val="pl-PL"/>
        </w:rPr>
        <w:tab/>
      </w:r>
      <w:r w:rsidRPr="00246D78">
        <w:rPr>
          <w:lang w:val="pl-PL"/>
        </w:rPr>
        <w:t>1</w:t>
      </w:r>
    </w:p>
    <w:p w14:paraId="032339FE" w14:textId="3E2D1646" w:rsidR="00C53580" w:rsidRPr="00246D78" w:rsidRDefault="00000000">
      <w:pPr>
        <w:pStyle w:val="Teksttreci0"/>
        <w:shd w:val="clear" w:color="auto" w:fill="auto"/>
        <w:tabs>
          <w:tab w:val="left" w:pos="956"/>
          <w:tab w:val="left" w:pos="9342"/>
        </w:tabs>
        <w:spacing w:after="0" w:line="240" w:lineRule="auto"/>
        <w:ind w:firstLine="480"/>
        <w:jc w:val="both"/>
        <w:rPr>
          <w:lang w:val="pl-PL"/>
        </w:rPr>
      </w:pPr>
      <w:r w:rsidRPr="00246D78">
        <w:rPr>
          <w:lang w:val="pl-PL"/>
        </w:rPr>
        <w:t xml:space="preserve">1.1 </w:t>
      </w:r>
      <w:r w:rsidRPr="00246D78">
        <w:rPr>
          <w:lang w:val="pl-PL"/>
        </w:rPr>
        <w:tab/>
        <w:t>Pracownicy służby zdrowia jako czynnik umożliwiający powszechn</w:t>
      </w:r>
      <w:r w:rsidR="00754E1F">
        <w:rPr>
          <w:lang w:val="pl-PL"/>
        </w:rPr>
        <w:t>y dostęp do opieki</w:t>
      </w:r>
      <w:r w:rsidRPr="00246D78">
        <w:rPr>
          <w:lang w:val="pl-PL"/>
        </w:rPr>
        <w:t xml:space="preserve"> zdrowotne</w:t>
      </w:r>
      <w:r w:rsidR="00754E1F">
        <w:rPr>
          <w:lang w:val="pl-PL"/>
        </w:rPr>
        <w:t>j</w:t>
      </w:r>
      <w:r w:rsidRPr="00246D78">
        <w:rPr>
          <w:lang w:val="pl-PL"/>
        </w:rPr>
        <w:t xml:space="preserve"> </w:t>
      </w:r>
      <w:r w:rsidRPr="00246D78">
        <w:rPr>
          <w:lang w:val="pl-PL"/>
        </w:rPr>
        <w:tab/>
        <w:t>1</w:t>
      </w:r>
    </w:p>
    <w:p w14:paraId="021B8884" w14:textId="47F6E18C" w:rsidR="00C53580" w:rsidRPr="00246D78" w:rsidRDefault="00000000" w:rsidP="007E30C4">
      <w:pPr>
        <w:pStyle w:val="Teksttreci0"/>
        <w:shd w:val="clear" w:color="auto" w:fill="auto"/>
        <w:tabs>
          <w:tab w:val="left" w:pos="956"/>
        </w:tabs>
        <w:spacing w:after="0" w:line="233" w:lineRule="auto"/>
        <w:ind w:left="956" w:hanging="476"/>
        <w:rPr>
          <w:lang w:val="pl-PL"/>
        </w:rPr>
      </w:pPr>
      <w:r w:rsidRPr="00246D78">
        <w:rPr>
          <w:lang w:val="pl-PL"/>
        </w:rPr>
        <w:t>1.2</w:t>
      </w:r>
      <w:r w:rsidR="002135B7">
        <w:rPr>
          <w:lang w:val="pl-PL"/>
        </w:rPr>
        <w:tab/>
      </w:r>
      <w:r w:rsidRPr="00246D78">
        <w:rPr>
          <w:lang w:val="pl-PL"/>
        </w:rPr>
        <w:t xml:space="preserve">Edukacja oparta na kompetencjach: podstawa szkolenia pracowników służby zdrowia w </w:t>
      </w:r>
      <w:r w:rsidR="00382A12">
        <w:rPr>
          <w:lang w:val="pl-PL"/>
        </w:rPr>
        <w:t>celu</w:t>
      </w:r>
      <w:r w:rsidR="007E30C4">
        <w:rPr>
          <w:lang w:val="pl-PL"/>
        </w:rPr>
        <w:t xml:space="preserve"> </w:t>
      </w:r>
      <w:r w:rsidR="00382A12">
        <w:rPr>
          <w:lang w:val="pl-PL"/>
        </w:rPr>
        <w:t>zaspokojenia</w:t>
      </w:r>
      <w:r w:rsidR="007E30C4">
        <w:rPr>
          <w:lang w:val="pl-PL"/>
        </w:rPr>
        <w:t xml:space="preserve"> </w:t>
      </w:r>
      <w:r w:rsidRPr="00246D78">
        <w:rPr>
          <w:lang w:val="pl-PL"/>
        </w:rPr>
        <w:t>potrzeb</w:t>
      </w:r>
      <w:r w:rsidR="007E30C4">
        <w:rPr>
          <w:lang w:val="pl-PL"/>
        </w:rPr>
        <w:t xml:space="preserve"> </w:t>
      </w:r>
      <w:r w:rsidRPr="00246D78">
        <w:rPr>
          <w:lang w:val="pl-PL"/>
        </w:rPr>
        <w:t>zdrowotn</w:t>
      </w:r>
      <w:r w:rsidR="00382A12">
        <w:rPr>
          <w:lang w:val="pl-PL"/>
        </w:rPr>
        <w:t>ych</w:t>
      </w:r>
      <w:r w:rsidRPr="00246D78">
        <w:rPr>
          <w:lang w:val="pl-PL"/>
        </w:rPr>
        <w:t xml:space="preserve"> populacji</w:t>
      </w:r>
      <w:r w:rsidR="007E30C4">
        <w:rPr>
          <w:lang w:val="pl-PL"/>
        </w:rPr>
        <w:tab/>
      </w:r>
      <w:r w:rsidR="007E30C4">
        <w:rPr>
          <w:lang w:val="pl-PL"/>
        </w:rPr>
        <w:tab/>
      </w:r>
      <w:r w:rsidR="007E30C4">
        <w:rPr>
          <w:lang w:val="pl-PL"/>
        </w:rPr>
        <w:tab/>
      </w:r>
      <w:r w:rsidR="007E30C4">
        <w:rPr>
          <w:lang w:val="pl-PL"/>
        </w:rPr>
        <w:tab/>
      </w:r>
      <w:r w:rsidR="007E30C4">
        <w:rPr>
          <w:lang w:val="pl-PL"/>
        </w:rPr>
        <w:tab/>
      </w:r>
      <w:r w:rsidR="007E30C4">
        <w:rPr>
          <w:lang w:val="pl-PL"/>
        </w:rPr>
        <w:tab/>
      </w:r>
      <w:r w:rsidR="007E30C4">
        <w:rPr>
          <w:lang w:val="pl-PL"/>
        </w:rPr>
        <w:tab/>
      </w:r>
      <w:r w:rsidR="00382A12">
        <w:rPr>
          <w:lang w:val="pl-PL"/>
        </w:rPr>
        <w:tab/>
      </w:r>
      <w:r w:rsidRPr="00246D78">
        <w:rPr>
          <w:lang w:val="pl-PL"/>
        </w:rPr>
        <w:t>2</w:t>
      </w:r>
    </w:p>
    <w:p w14:paraId="7550F3E9" w14:textId="7E5B5377" w:rsidR="00C53580" w:rsidRPr="00246D78" w:rsidRDefault="00000000" w:rsidP="007E30C4">
      <w:pPr>
        <w:pStyle w:val="Teksttreci0"/>
        <w:shd w:val="clear" w:color="auto" w:fill="auto"/>
        <w:tabs>
          <w:tab w:val="left" w:pos="956"/>
          <w:tab w:val="right" w:pos="9519"/>
        </w:tabs>
        <w:spacing w:after="0" w:line="233" w:lineRule="auto"/>
        <w:ind w:firstLine="480"/>
        <w:rPr>
          <w:lang w:val="pl-PL"/>
        </w:rPr>
      </w:pPr>
      <w:r w:rsidRPr="00246D78">
        <w:rPr>
          <w:lang w:val="pl-PL"/>
        </w:rPr>
        <w:t>1.3</w:t>
      </w:r>
      <w:r w:rsidR="007E30C4">
        <w:rPr>
          <w:lang w:val="pl-PL"/>
        </w:rPr>
        <w:tab/>
      </w:r>
      <w:r w:rsidRPr="00246D78">
        <w:rPr>
          <w:lang w:val="pl-PL"/>
        </w:rPr>
        <w:t>Cele Globalnych</w:t>
      </w:r>
      <w:r w:rsidR="007E30C4">
        <w:rPr>
          <w:lang w:val="pl-PL"/>
        </w:rPr>
        <w:t xml:space="preserve"> </w:t>
      </w:r>
      <w:r w:rsidRPr="00246D78">
        <w:rPr>
          <w:lang w:val="pl-PL"/>
        </w:rPr>
        <w:t>Ram</w:t>
      </w:r>
      <w:r w:rsidR="007E30C4">
        <w:rPr>
          <w:lang w:val="pl-PL"/>
        </w:rPr>
        <w:t xml:space="preserve"> </w:t>
      </w:r>
      <w:r w:rsidRPr="00246D78">
        <w:rPr>
          <w:lang w:val="pl-PL"/>
        </w:rPr>
        <w:t>Kompetencji</w:t>
      </w:r>
      <w:r w:rsidR="007E30C4">
        <w:rPr>
          <w:lang w:val="pl-PL"/>
        </w:rPr>
        <w:t xml:space="preserve"> </w:t>
      </w:r>
      <w:r w:rsidRPr="00246D78">
        <w:rPr>
          <w:lang w:val="pl-PL"/>
        </w:rPr>
        <w:t>i</w:t>
      </w:r>
      <w:r w:rsidR="007E30C4">
        <w:rPr>
          <w:lang w:val="pl-PL"/>
        </w:rPr>
        <w:t xml:space="preserve"> </w:t>
      </w:r>
      <w:r w:rsidR="006C3948">
        <w:rPr>
          <w:lang w:val="pl-PL"/>
        </w:rPr>
        <w:t>Wyników</w:t>
      </w:r>
      <w:r w:rsidR="007E30C4">
        <w:rPr>
          <w:lang w:val="pl-PL"/>
        </w:rPr>
        <w:t xml:space="preserve"> </w:t>
      </w:r>
      <w:r w:rsidRPr="00246D78">
        <w:rPr>
          <w:lang w:val="pl-PL"/>
        </w:rPr>
        <w:t xml:space="preserve">dla </w:t>
      </w:r>
      <w:r w:rsidR="00F96DB8">
        <w:rPr>
          <w:lang w:val="pl-PL"/>
        </w:rPr>
        <w:t>UHC</w:t>
      </w:r>
      <w:r w:rsidR="007E30C4">
        <w:rPr>
          <w:lang w:val="pl-PL"/>
        </w:rPr>
        <w:tab/>
      </w:r>
      <w:r w:rsidR="007E30C4">
        <w:rPr>
          <w:lang w:val="pl-PL"/>
        </w:rPr>
        <w:tab/>
      </w:r>
      <w:r w:rsidRPr="00246D78">
        <w:rPr>
          <w:lang w:val="pl-PL"/>
        </w:rPr>
        <w:t>5</w:t>
      </w:r>
    </w:p>
    <w:p w14:paraId="3DAA282F" w14:textId="46A83BFA" w:rsidR="00C53580" w:rsidRPr="00246D78" w:rsidRDefault="00000000">
      <w:pPr>
        <w:pStyle w:val="Teksttreci0"/>
        <w:shd w:val="clear" w:color="auto" w:fill="auto"/>
        <w:tabs>
          <w:tab w:val="left" w:pos="956"/>
          <w:tab w:val="right" w:pos="9519"/>
        </w:tabs>
        <w:spacing w:after="0" w:line="233" w:lineRule="auto"/>
        <w:ind w:firstLine="480"/>
        <w:jc w:val="both"/>
        <w:rPr>
          <w:lang w:val="pl-PL"/>
        </w:rPr>
      </w:pPr>
      <w:r w:rsidRPr="00246D78">
        <w:rPr>
          <w:lang w:val="pl-PL"/>
        </w:rPr>
        <w:t xml:space="preserve">1.4 </w:t>
      </w:r>
      <w:r w:rsidRPr="00246D78">
        <w:rPr>
          <w:lang w:val="pl-PL"/>
        </w:rPr>
        <w:tab/>
        <w:t>Metodologia</w:t>
      </w:r>
      <w:r w:rsidR="007E30C4">
        <w:rPr>
          <w:lang w:val="pl-PL"/>
        </w:rPr>
        <w:tab/>
      </w:r>
      <w:r w:rsidR="007E30C4">
        <w:rPr>
          <w:lang w:val="pl-PL"/>
        </w:rPr>
        <w:tab/>
      </w:r>
      <w:r w:rsidRPr="00246D78">
        <w:rPr>
          <w:lang w:val="pl-PL"/>
        </w:rPr>
        <w:t>7</w:t>
      </w:r>
    </w:p>
    <w:p w14:paraId="43D46B44" w14:textId="3BA62160" w:rsidR="00C53580" w:rsidRPr="00246D78" w:rsidRDefault="00000000">
      <w:pPr>
        <w:pStyle w:val="Teksttreci0"/>
        <w:shd w:val="clear" w:color="auto" w:fill="auto"/>
        <w:tabs>
          <w:tab w:val="left" w:pos="956"/>
          <w:tab w:val="right" w:pos="9519"/>
        </w:tabs>
        <w:spacing w:line="233" w:lineRule="auto"/>
        <w:ind w:firstLine="480"/>
        <w:jc w:val="both"/>
        <w:rPr>
          <w:lang w:val="pl-PL"/>
        </w:rPr>
      </w:pPr>
      <w:r w:rsidRPr="00246D78">
        <w:rPr>
          <w:lang w:val="pl-PL"/>
        </w:rPr>
        <w:t xml:space="preserve">1.5 </w:t>
      </w:r>
      <w:r w:rsidRPr="00246D78">
        <w:rPr>
          <w:lang w:val="pl-PL"/>
        </w:rPr>
        <w:tab/>
        <w:t>Ramy koncepcyjne</w:t>
      </w:r>
      <w:r w:rsidR="007E30C4">
        <w:rPr>
          <w:lang w:val="pl-PL"/>
        </w:rPr>
        <w:tab/>
      </w:r>
      <w:r w:rsidR="007E30C4">
        <w:rPr>
          <w:lang w:val="pl-PL"/>
        </w:rPr>
        <w:tab/>
      </w:r>
      <w:r w:rsidRPr="00246D78">
        <w:rPr>
          <w:lang w:val="pl-PL"/>
        </w:rPr>
        <w:t>9</w:t>
      </w:r>
    </w:p>
    <w:p w14:paraId="4723E186" w14:textId="1EB25F27" w:rsidR="00C53580" w:rsidRPr="00246D78" w:rsidRDefault="00000000">
      <w:pPr>
        <w:pStyle w:val="Teksttreci0"/>
        <w:shd w:val="clear" w:color="auto" w:fill="auto"/>
        <w:tabs>
          <w:tab w:val="left" w:pos="461"/>
          <w:tab w:val="left" w:pos="9342"/>
        </w:tabs>
        <w:spacing w:after="100" w:line="240" w:lineRule="auto"/>
        <w:jc w:val="both"/>
        <w:rPr>
          <w:lang w:val="pl-PL"/>
        </w:rPr>
      </w:pPr>
      <w:r w:rsidRPr="00246D78">
        <w:rPr>
          <w:u w:val="single"/>
          <w:lang w:val="pl-PL"/>
        </w:rPr>
        <w:t xml:space="preserve">2. </w:t>
      </w:r>
      <w:r w:rsidRPr="00246D78">
        <w:rPr>
          <w:u w:val="single"/>
          <w:lang w:val="pl-PL"/>
        </w:rPr>
        <w:tab/>
        <w:t xml:space="preserve">Kompetencje </w:t>
      </w:r>
      <w:r w:rsidR="00754E1F">
        <w:rPr>
          <w:u w:val="single"/>
          <w:lang w:val="pl-PL"/>
        </w:rPr>
        <w:t>dla</w:t>
      </w:r>
      <w:r w:rsidRPr="00246D78">
        <w:rPr>
          <w:u w:val="single"/>
          <w:lang w:val="pl-PL"/>
        </w:rPr>
        <w:t xml:space="preserve"> powszechnego </w:t>
      </w:r>
      <w:r w:rsidR="00754E1F">
        <w:rPr>
          <w:u w:val="single"/>
          <w:lang w:val="pl-PL"/>
        </w:rPr>
        <w:t>dostępu do opieki</w:t>
      </w:r>
      <w:r w:rsidRPr="00246D78">
        <w:rPr>
          <w:u w:val="single"/>
          <w:lang w:val="pl-PL"/>
        </w:rPr>
        <w:t xml:space="preserve"> zdrowotne</w:t>
      </w:r>
      <w:r w:rsidR="00754E1F">
        <w:rPr>
          <w:u w:val="single"/>
          <w:lang w:val="pl-PL"/>
        </w:rPr>
        <w:t>j</w:t>
      </w:r>
      <w:r w:rsidRPr="00246D78">
        <w:rPr>
          <w:u w:val="single"/>
          <w:lang w:val="pl-PL"/>
        </w:rPr>
        <w:t xml:space="preserve"> (</w:t>
      </w:r>
      <w:r w:rsidR="00F96DB8">
        <w:rPr>
          <w:u w:val="single"/>
          <w:lang w:val="pl-PL"/>
        </w:rPr>
        <w:t>UHC</w:t>
      </w:r>
      <w:r w:rsidRPr="00246D78">
        <w:rPr>
          <w:u w:val="single"/>
          <w:lang w:val="pl-PL"/>
        </w:rPr>
        <w:t>)</w:t>
      </w:r>
      <w:r w:rsidRPr="00246D78">
        <w:rPr>
          <w:u w:val="single"/>
          <w:lang w:val="pl-PL"/>
        </w:rPr>
        <w:tab/>
      </w:r>
      <w:r w:rsidR="007E30C4">
        <w:rPr>
          <w:u w:val="single"/>
          <w:lang w:val="pl-PL"/>
        </w:rPr>
        <w:tab/>
      </w:r>
      <w:r w:rsidRPr="00246D78">
        <w:rPr>
          <w:u w:val="single"/>
          <w:lang w:val="pl-PL"/>
        </w:rPr>
        <w:t>1</w:t>
      </w:r>
      <w:r w:rsidR="00382A12">
        <w:rPr>
          <w:u w:val="single"/>
          <w:lang w:val="pl-PL"/>
        </w:rPr>
        <w:t>4</w:t>
      </w:r>
    </w:p>
    <w:p w14:paraId="468FB901" w14:textId="5D9F5702" w:rsidR="00C53580" w:rsidRPr="00246D78" w:rsidRDefault="00000000" w:rsidP="007E30C4">
      <w:pPr>
        <w:pStyle w:val="Teksttreci0"/>
        <w:shd w:val="clear" w:color="auto" w:fill="auto"/>
        <w:tabs>
          <w:tab w:val="left" w:pos="956"/>
          <w:tab w:val="right" w:pos="9519"/>
        </w:tabs>
        <w:spacing w:after="0" w:line="240" w:lineRule="auto"/>
        <w:ind w:firstLine="480"/>
        <w:rPr>
          <w:lang w:val="pl-PL"/>
        </w:rPr>
      </w:pPr>
      <w:r w:rsidRPr="00246D78">
        <w:rPr>
          <w:lang w:val="pl-PL"/>
        </w:rPr>
        <w:t xml:space="preserve">2.1 </w:t>
      </w:r>
      <w:r w:rsidR="007E30C4">
        <w:rPr>
          <w:lang w:val="pl-PL"/>
        </w:rPr>
        <w:tab/>
      </w:r>
      <w:r w:rsidRPr="00246D78">
        <w:rPr>
          <w:lang w:val="pl-PL"/>
        </w:rPr>
        <w:t>Wykorzystanie kompetencji</w:t>
      </w:r>
      <w:r w:rsidR="007E30C4">
        <w:rPr>
          <w:lang w:val="pl-PL"/>
        </w:rPr>
        <w:t xml:space="preserve"> </w:t>
      </w:r>
      <w:r w:rsidRPr="00246D78">
        <w:rPr>
          <w:lang w:val="pl-PL"/>
        </w:rPr>
        <w:t>do</w:t>
      </w:r>
      <w:r w:rsidR="007E30C4">
        <w:rPr>
          <w:lang w:val="pl-PL"/>
        </w:rPr>
        <w:t xml:space="preserve"> </w:t>
      </w:r>
      <w:r w:rsidRPr="00246D78">
        <w:rPr>
          <w:lang w:val="pl-PL"/>
        </w:rPr>
        <w:t>zdefiniowania standardów opartych na kompetencjach</w:t>
      </w:r>
      <w:r w:rsidR="007E30C4">
        <w:rPr>
          <w:lang w:val="pl-PL"/>
        </w:rPr>
        <w:tab/>
      </w:r>
      <w:r w:rsidR="007E30C4">
        <w:rPr>
          <w:lang w:val="pl-PL"/>
        </w:rPr>
        <w:tab/>
      </w:r>
      <w:r w:rsidRPr="00246D78">
        <w:rPr>
          <w:lang w:val="pl-PL"/>
        </w:rPr>
        <w:t>1</w:t>
      </w:r>
      <w:r w:rsidR="00382A12">
        <w:rPr>
          <w:lang w:val="pl-PL"/>
        </w:rPr>
        <w:t>5</w:t>
      </w:r>
    </w:p>
    <w:p w14:paraId="12B947B6" w14:textId="305DD54F" w:rsidR="00C53580" w:rsidRPr="00246D78" w:rsidRDefault="00000000" w:rsidP="007E30C4">
      <w:pPr>
        <w:pStyle w:val="Teksttreci0"/>
        <w:shd w:val="clear" w:color="auto" w:fill="auto"/>
        <w:tabs>
          <w:tab w:val="left" w:pos="956"/>
          <w:tab w:val="right" w:pos="9519"/>
        </w:tabs>
        <w:spacing w:after="0" w:line="233" w:lineRule="auto"/>
        <w:ind w:firstLine="480"/>
        <w:rPr>
          <w:lang w:val="pl-PL"/>
        </w:rPr>
      </w:pPr>
      <w:r w:rsidRPr="00246D78">
        <w:rPr>
          <w:lang w:val="pl-PL"/>
        </w:rPr>
        <w:t>2.2</w:t>
      </w:r>
      <w:r w:rsidR="007E30C4">
        <w:rPr>
          <w:lang w:val="pl-PL"/>
        </w:rPr>
        <w:tab/>
      </w:r>
      <w:r w:rsidRPr="00246D78">
        <w:rPr>
          <w:lang w:val="pl-PL"/>
        </w:rPr>
        <w:t xml:space="preserve">Kompetencje </w:t>
      </w:r>
      <w:r w:rsidR="00754E1F">
        <w:rPr>
          <w:lang w:val="pl-PL"/>
        </w:rPr>
        <w:t>dla</w:t>
      </w:r>
      <w:r w:rsidRPr="00246D78">
        <w:rPr>
          <w:lang w:val="pl-PL"/>
        </w:rPr>
        <w:t xml:space="preserve"> powszechnego </w:t>
      </w:r>
      <w:r w:rsidR="00754E1F">
        <w:rPr>
          <w:lang w:val="pl-PL"/>
        </w:rPr>
        <w:t>dostępu do opieki</w:t>
      </w:r>
      <w:r w:rsidRPr="00246D78">
        <w:rPr>
          <w:lang w:val="pl-PL"/>
        </w:rPr>
        <w:t xml:space="preserve"> zdrowotne</w:t>
      </w:r>
      <w:r w:rsidR="00754E1F">
        <w:rPr>
          <w:lang w:val="pl-PL"/>
        </w:rPr>
        <w:t>j</w:t>
      </w:r>
      <w:r w:rsidRPr="00246D78">
        <w:rPr>
          <w:lang w:val="pl-PL"/>
        </w:rPr>
        <w:t>: przegląd</w:t>
      </w:r>
      <w:r w:rsidR="007E30C4">
        <w:rPr>
          <w:lang w:val="pl-PL"/>
        </w:rPr>
        <w:tab/>
      </w:r>
      <w:r w:rsidR="007E30C4">
        <w:rPr>
          <w:lang w:val="pl-PL"/>
        </w:rPr>
        <w:tab/>
      </w:r>
      <w:r w:rsidRPr="00246D78">
        <w:rPr>
          <w:lang w:val="pl-PL"/>
        </w:rPr>
        <w:t>16</w:t>
      </w:r>
    </w:p>
    <w:p w14:paraId="6900DD9E" w14:textId="345AE3A0" w:rsidR="00C53580" w:rsidRPr="00246D78" w:rsidRDefault="00000000" w:rsidP="007E30C4">
      <w:pPr>
        <w:pStyle w:val="Teksttreci0"/>
        <w:shd w:val="clear" w:color="auto" w:fill="auto"/>
        <w:tabs>
          <w:tab w:val="left" w:pos="956"/>
          <w:tab w:val="right" w:pos="9519"/>
        </w:tabs>
        <w:spacing w:line="233" w:lineRule="auto"/>
        <w:ind w:firstLine="480"/>
        <w:rPr>
          <w:lang w:val="pl-PL"/>
        </w:rPr>
      </w:pPr>
      <w:r w:rsidRPr="00246D78">
        <w:rPr>
          <w:lang w:val="pl-PL"/>
        </w:rPr>
        <w:t>2.3</w:t>
      </w:r>
      <w:r w:rsidR="007E30C4">
        <w:rPr>
          <w:lang w:val="pl-PL"/>
        </w:rPr>
        <w:tab/>
      </w:r>
      <w:r w:rsidRPr="00246D78">
        <w:rPr>
          <w:lang w:val="pl-PL"/>
        </w:rPr>
        <w:t xml:space="preserve">Kompetencje i </w:t>
      </w:r>
      <w:r w:rsidR="00754E1F">
        <w:rPr>
          <w:lang w:val="pl-PL"/>
        </w:rPr>
        <w:t>zachowania sprzyjające</w:t>
      </w:r>
      <w:r w:rsidRPr="00246D78">
        <w:rPr>
          <w:lang w:val="pl-PL"/>
        </w:rPr>
        <w:t xml:space="preserve"> </w:t>
      </w:r>
      <w:r w:rsidR="00F96DB8">
        <w:rPr>
          <w:lang w:val="pl-PL"/>
        </w:rPr>
        <w:t>UHC</w:t>
      </w:r>
      <w:r w:rsidR="007E30C4">
        <w:rPr>
          <w:lang w:val="pl-PL"/>
        </w:rPr>
        <w:tab/>
      </w:r>
      <w:r w:rsidR="007E30C4">
        <w:rPr>
          <w:lang w:val="pl-PL"/>
        </w:rPr>
        <w:tab/>
      </w:r>
      <w:r w:rsidRPr="00246D78">
        <w:rPr>
          <w:lang w:val="pl-PL"/>
        </w:rPr>
        <w:t>17</w:t>
      </w:r>
    </w:p>
    <w:p w14:paraId="5DD947B3" w14:textId="2E6922F0" w:rsidR="00C53580" w:rsidRPr="00246D78" w:rsidRDefault="00000000" w:rsidP="007E30C4">
      <w:pPr>
        <w:pStyle w:val="Teksttreci0"/>
        <w:shd w:val="clear" w:color="auto" w:fill="auto"/>
        <w:tabs>
          <w:tab w:val="left" w:pos="461"/>
        </w:tabs>
        <w:spacing w:after="0" w:line="240" w:lineRule="auto"/>
        <w:ind w:left="456" w:hanging="456"/>
        <w:rPr>
          <w:lang w:val="pl-PL"/>
        </w:rPr>
      </w:pPr>
      <w:r w:rsidRPr="00246D78">
        <w:rPr>
          <w:lang w:val="pl-PL"/>
        </w:rPr>
        <w:t xml:space="preserve">3. </w:t>
      </w:r>
      <w:r w:rsidRPr="00246D78">
        <w:rPr>
          <w:lang w:val="pl-PL"/>
        </w:rPr>
        <w:tab/>
      </w:r>
      <w:r w:rsidR="00B15E33">
        <w:rPr>
          <w:lang w:val="pl-PL"/>
        </w:rPr>
        <w:t>Czynności</w:t>
      </w:r>
      <w:r w:rsidRPr="00246D78">
        <w:rPr>
          <w:lang w:val="pl-PL"/>
        </w:rPr>
        <w:t xml:space="preserve"> praktyczne: ramy organizacyjne dla integracji kompetencji </w:t>
      </w:r>
      <w:r w:rsidR="00382A12">
        <w:rPr>
          <w:lang w:val="pl-PL"/>
        </w:rPr>
        <w:t>z</w:t>
      </w:r>
      <w:r w:rsidR="007E30C4">
        <w:rPr>
          <w:lang w:val="pl-PL"/>
        </w:rPr>
        <w:t xml:space="preserve"> </w:t>
      </w:r>
      <w:r w:rsidRPr="00246D78">
        <w:rPr>
          <w:lang w:val="pl-PL"/>
        </w:rPr>
        <w:t>program</w:t>
      </w:r>
      <w:r w:rsidR="00382A12">
        <w:rPr>
          <w:lang w:val="pl-PL"/>
        </w:rPr>
        <w:t>ami</w:t>
      </w:r>
      <w:r w:rsidRPr="00246D78">
        <w:rPr>
          <w:lang w:val="pl-PL"/>
        </w:rPr>
        <w:t xml:space="preserve"> nauczania opart</w:t>
      </w:r>
      <w:r w:rsidR="00E01087">
        <w:rPr>
          <w:lang w:val="pl-PL"/>
        </w:rPr>
        <w:t>y</w:t>
      </w:r>
      <w:r w:rsidR="00382A12">
        <w:rPr>
          <w:lang w:val="pl-PL"/>
        </w:rPr>
        <w:t>mi</w:t>
      </w:r>
      <w:r w:rsidRPr="00246D78">
        <w:rPr>
          <w:lang w:val="pl-PL"/>
        </w:rPr>
        <w:t xml:space="preserve"> na </w:t>
      </w:r>
      <w:r w:rsidR="006C3948">
        <w:rPr>
          <w:lang w:val="pl-PL"/>
        </w:rPr>
        <w:t>wynikach</w:t>
      </w:r>
      <w:r w:rsidR="007E30C4">
        <w:rPr>
          <w:lang w:val="pl-PL"/>
        </w:rPr>
        <w:tab/>
      </w:r>
      <w:r w:rsidR="007E30C4">
        <w:rPr>
          <w:lang w:val="pl-PL"/>
        </w:rPr>
        <w:tab/>
      </w:r>
      <w:r w:rsidR="007E30C4">
        <w:rPr>
          <w:lang w:val="pl-PL"/>
        </w:rPr>
        <w:tab/>
      </w:r>
      <w:r w:rsidR="007E30C4">
        <w:rPr>
          <w:lang w:val="pl-PL"/>
        </w:rPr>
        <w:tab/>
      </w:r>
      <w:r w:rsidR="007E30C4">
        <w:rPr>
          <w:lang w:val="pl-PL"/>
        </w:rPr>
        <w:tab/>
      </w:r>
      <w:r w:rsidR="007E30C4">
        <w:rPr>
          <w:lang w:val="pl-PL"/>
        </w:rPr>
        <w:tab/>
      </w:r>
      <w:r w:rsidR="007E30C4">
        <w:rPr>
          <w:lang w:val="pl-PL"/>
        </w:rPr>
        <w:tab/>
      </w:r>
      <w:r w:rsidR="007E30C4">
        <w:rPr>
          <w:lang w:val="pl-PL"/>
        </w:rPr>
        <w:tab/>
      </w:r>
      <w:r w:rsidR="007E30C4">
        <w:rPr>
          <w:lang w:val="pl-PL"/>
        </w:rPr>
        <w:tab/>
      </w:r>
      <w:r w:rsidR="007E30C4">
        <w:rPr>
          <w:lang w:val="pl-PL"/>
        </w:rPr>
        <w:tab/>
      </w:r>
      <w:r w:rsidR="007E30C4">
        <w:rPr>
          <w:lang w:val="pl-PL"/>
        </w:rPr>
        <w:tab/>
      </w:r>
      <w:r w:rsidR="007E30C4">
        <w:rPr>
          <w:lang w:val="pl-PL"/>
        </w:rPr>
        <w:tab/>
      </w:r>
      <w:r w:rsidR="007E30C4">
        <w:rPr>
          <w:lang w:val="pl-PL"/>
        </w:rPr>
        <w:tab/>
      </w:r>
      <w:r w:rsidRPr="00246D78">
        <w:rPr>
          <w:lang w:val="pl-PL"/>
        </w:rPr>
        <w:t>23</w:t>
      </w:r>
    </w:p>
    <w:p w14:paraId="73A0764A" w14:textId="0A25BFFD" w:rsidR="00C53580" w:rsidRPr="00246D78" w:rsidRDefault="00000000" w:rsidP="007E30C4">
      <w:pPr>
        <w:pStyle w:val="Teksttreci0"/>
        <w:shd w:val="clear" w:color="auto" w:fill="auto"/>
        <w:tabs>
          <w:tab w:val="left" w:pos="956"/>
          <w:tab w:val="left" w:pos="9342"/>
        </w:tabs>
        <w:spacing w:after="0" w:line="240" w:lineRule="auto"/>
        <w:ind w:firstLine="480"/>
        <w:rPr>
          <w:lang w:val="pl-PL"/>
        </w:rPr>
      </w:pPr>
      <w:r w:rsidRPr="00246D78">
        <w:rPr>
          <w:lang w:val="pl-PL"/>
        </w:rPr>
        <w:t>3.1</w:t>
      </w:r>
      <w:r w:rsidR="007E30C4">
        <w:rPr>
          <w:lang w:val="pl-PL"/>
        </w:rPr>
        <w:tab/>
      </w:r>
      <w:r w:rsidR="000314B1">
        <w:rPr>
          <w:lang w:val="pl-PL"/>
        </w:rPr>
        <w:t>Wytyczne</w:t>
      </w:r>
      <w:r w:rsidRPr="00246D78">
        <w:rPr>
          <w:lang w:val="pl-PL"/>
        </w:rPr>
        <w:t xml:space="preserve"> program</w:t>
      </w:r>
      <w:r w:rsidR="00382A12">
        <w:rPr>
          <w:lang w:val="pl-PL"/>
        </w:rPr>
        <w:t>owe dotyczące</w:t>
      </w:r>
      <w:r w:rsidRPr="00246D78">
        <w:rPr>
          <w:lang w:val="pl-PL"/>
        </w:rPr>
        <w:t xml:space="preserve"> </w:t>
      </w:r>
      <w:r w:rsidR="006C3948">
        <w:rPr>
          <w:lang w:val="pl-PL"/>
        </w:rPr>
        <w:t>czynności</w:t>
      </w:r>
      <w:r w:rsidRPr="00246D78">
        <w:rPr>
          <w:lang w:val="pl-PL"/>
        </w:rPr>
        <w:t xml:space="preserve"> praktycznych</w:t>
      </w:r>
      <w:r w:rsidR="007E30C4">
        <w:rPr>
          <w:lang w:val="pl-PL"/>
        </w:rPr>
        <w:tab/>
      </w:r>
      <w:r w:rsidR="007E30C4">
        <w:rPr>
          <w:lang w:val="pl-PL"/>
        </w:rPr>
        <w:tab/>
      </w:r>
      <w:r w:rsidRPr="00246D78">
        <w:rPr>
          <w:lang w:val="pl-PL"/>
        </w:rPr>
        <w:t>24</w:t>
      </w:r>
    </w:p>
    <w:p w14:paraId="6DE6F409" w14:textId="3DFC956D" w:rsidR="00C53580" w:rsidRPr="00246D78" w:rsidRDefault="00000000" w:rsidP="007E30C4">
      <w:pPr>
        <w:pStyle w:val="Teksttreci0"/>
        <w:shd w:val="clear" w:color="auto" w:fill="auto"/>
        <w:tabs>
          <w:tab w:val="left" w:pos="956"/>
          <w:tab w:val="left" w:pos="9342"/>
        </w:tabs>
        <w:spacing w:line="233" w:lineRule="auto"/>
        <w:ind w:firstLine="480"/>
        <w:rPr>
          <w:lang w:val="pl-PL"/>
        </w:rPr>
      </w:pPr>
      <w:r w:rsidRPr="00246D78">
        <w:rPr>
          <w:lang w:val="pl-PL"/>
        </w:rPr>
        <w:t>3.2</w:t>
      </w:r>
      <w:r w:rsidR="007E30C4">
        <w:rPr>
          <w:lang w:val="pl-PL"/>
        </w:rPr>
        <w:tab/>
      </w:r>
      <w:r w:rsidR="00B15E33">
        <w:rPr>
          <w:lang w:val="pl-PL"/>
        </w:rPr>
        <w:t>Czynności</w:t>
      </w:r>
      <w:r w:rsidRPr="00246D78">
        <w:rPr>
          <w:lang w:val="pl-PL"/>
        </w:rPr>
        <w:t xml:space="preserve"> praktyczne </w:t>
      </w:r>
      <w:r w:rsidR="00B15E33">
        <w:rPr>
          <w:lang w:val="pl-PL"/>
        </w:rPr>
        <w:t>a</w:t>
      </w:r>
      <w:r w:rsidRPr="00246D78">
        <w:rPr>
          <w:lang w:val="pl-PL"/>
        </w:rPr>
        <w:t xml:space="preserve"> powszechn</w:t>
      </w:r>
      <w:r w:rsidR="00B15E33">
        <w:rPr>
          <w:lang w:val="pl-PL"/>
        </w:rPr>
        <w:t>y</w:t>
      </w:r>
      <w:r w:rsidRPr="00246D78">
        <w:rPr>
          <w:lang w:val="pl-PL"/>
        </w:rPr>
        <w:t xml:space="preserve"> </w:t>
      </w:r>
      <w:r w:rsidR="00E01087">
        <w:rPr>
          <w:lang w:val="pl-PL"/>
        </w:rPr>
        <w:t>dostęp do opieki</w:t>
      </w:r>
      <w:r w:rsidRPr="00246D78">
        <w:rPr>
          <w:lang w:val="pl-PL"/>
        </w:rPr>
        <w:t xml:space="preserve"> zdrowotne</w:t>
      </w:r>
      <w:r w:rsidR="00E01087">
        <w:rPr>
          <w:lang w:val="pl-PL"/>
        </w:rPr>
        <w:t>j</w:t>
      </w:r>
      <w:r w:rsidRPr="00246D78">
        <w:rPr>
          <w:lang w:val="pl-PL"/>
        </w:rPr>
        <w:t>: przegląd</w:t>
      </w:r>
      <w:r w:rsidR="007E30C4">
        <w:rPr>
          <w:lang w:val="pl-PL"/>
        </w:rPr>
        <w:tab/>
      </w:r>
      <w:r w:rsidR="007E30C4">
        <w:rPr>
          <w:lang w:val="pl-PL"/>
        </w:rPr>
        <w:tab/>
      </w:r>
      <w:r w:rsidRPr="00246D78">
        <w:rPr>
          <w:lang w:val="pl-PL"/>
        </w:rPr>
        <w:t>26</w:t>
      </w:r>
    </w:p>
    <w:p w14:paraId="64AF4E9F" w14:textId="70901E36" w:rsidR="00C53580" w:rsidRPr="00246D78" w:rsidRDefault="00000000" w:rsidP="007E30C4">
      <w:pPr>
        <w:pStyle w:val="Teksttreci0"/>
        <w:shd w:val="clear" w:color="auto" w:fill="auto"/>
        <w:tabs>
          <w:tab w:val="left" w:pos="461"/>
        </w:tabs>
        <w:spacing w:after="0" w:line="240" w:lineRule="auto"/>
        <w:rPr>
          <w:lang w:val="pl-PL"/>
        </w:rPr>
      </w:pPr>
      <w:r w:rsidRPr="00246D78">
        <w:rPr>
          <w:lang w:val="pl-PL"/>
        </w:rPr>
        <w:t xml:space="preserve">4. </w:t>
      </w:r>
      <w:r w:rsidRPr="00246D78">
        <w:rPr>
          <w:lang w:val="pl-PL"/>
        </w:rPr>
        <w:tab/>
        <w:t xml:space="preserve">Kontekstualizacja Globalnych Ram Kompetencji i </w:t>
      </w:r>
      <w:r w:rsidR="000C3D54">
        <w:rPr>
          <w:lang w:val="pl-PL"/>
        </w:rPr>
        <w:t>Wyników</w:t>
      </w:r>
      <w:r w:rsidRPr="00246D78">
        <w:rPr>
          <w:lang w:val="pl-PL"/>
        </w:rPr>
        <w:t xml:space="preserve"> dla </w:t>
      </w:r>
      <w:r w:rsidR="00F96DB8">
        <w:rPr>
          <w:lang w:val="pl-PL"/>
        </w:rPr>
        <w:t xml:space="preserve">UHC </w:t>
      </w:r>
      <w:r w:rsidRPr="00246D78">
        <w:rPr>
          <w:lang w:val="pl-PL"/>
        </w:rPr>
        <w:t>dla</w:t>
      </w:r>
      <w:r w:rsidR="007E30C4">
        <w:rPr>
          <w:lang w:val="pl-PL"/>
        </w:rPr>
        <w:t xml:space="preserve"> </w:t>
      </w:r>
      <w:r w:rsidRPr="00246D78">
        <w:rPr>
          <w:lang w:val="pl-PL"/>
        </w:rPr>
        <w:t>edukacj</w:t>
      </w:r>
      <w:r w:rsidR="007E30C4">
        <w:rPr>
          <w:lang w:val="pl-PL"/>
        </w:rPr>
        <w:t>i</w:t>
      </w:r>
      <w:r w:rsidRPr="00246D78">
        <w:rPr>
          <w:lang w:val="pl-PL"/>
        </w:rPr>
        <w:t xml:space="preserve"> opart</w:t>
      </w:r>
      <w:r w:rsidR="007E30C4">
        <w:rPr>
          <w:lang w:val="pl-PL"/>
        </w:rPr>
        <w:t>ej</w:t>
      </w:r>
      <w:r w:rsidRPr="00246D78">
        <w:rPr>
          <w:lang w:val="pl-PL"/>
        </w:rPr>
        <w:t xml:space="preserve"> na kompetencjach</w:t>
      </w:r>
      <w:r w:rsidR="007E30C4">
        <w:rPr>
          <w:lang w:val="pl-PL"/>
        </w:rPr>
        <w:tab/>
      </w:r>
      <w:r w:rsidRPr="00246D78">
        <w:rPr>
          <w:lang w:val="pl-PL"/>
        </w:rPr>
        <w:t>69</w:t>
      </w:r>
    </w:p>
    <w:p w14:paraId="19053297" w14:textId="47F93857" w:rsidR="00C53580" w:rsidRPr="00246D78" w:rsidRDefault="00000000" w:rsidP="007E30C4">
      <w:pPr>
        <w:pStyle w:val="Teksttreci0"/>
        <w:shd w:val="clear" w:color="auto" w:fill="auto"/>
        <w:tabs>
          <w:tab w:val="left" w:pos="956"/>
        </w:tabs>
        <w:spacing w:after="0" w:line="240" w:lineRule="auto"/>
        <w:ind w:left="956" w:hanging="476"/>
        <w:rPr>
          <w:lang w:val="pl-PL"/>
        </w:rPr>
      </w:pPr>
      <w:r w:rsidRPr="00246D78">
        <w:rPr>
          <w:lang w:val="pl-PL"/>
        </w:rPr>
        <w:t>4.1</w:t>
      </w:r>
      <w:r w:rsidR="007E30C4">
        <w:rPr>
          <w:lang w:val="pl-PL"/>
        </w:rPr>
        <w:tab/>
      </w:r>
      <w:r w:rsidRPr="00246D78">
        <w:rPr>
          <w:lang w:val="pl-PL"/>
        </w:rPr>
        <w:t xml:space="preserve">Kontekstualizacja </w:t>
      </w:r>
      <w:r w:rsidR="004B1A9B">
        <w:rPr>
          <w:lang w:val="pl-PL"/>
        </w:rPr>
        <w:t>Gl</w:t>
      </w:r>
      <w:r w:rsidRPr="00246D78">
        <w:rPr>
          <w:lang w:val="pl-PL"/>
        </w:rPr>
        <w:t xml:space="preserve">obalnych </w:t>
      </w:r>
      <w:r w:rsidR="004B1A9B">
        <w:rPr>
          <w:lang w:val="pl-PL"/>
        </w:rPr>
        <w:t>R</w:t>
      </w:r>
      <w:r w:rsidRPr="00246D78">
        <w:rPr>
          <w:lang w:val="pl-PL"/>
        </w:rPr>
        <w:t xml:space="preserve">am </w:t>
      </w:r>
      <w:r w:rsidR="004B1A9B">
        <w:rPr>
          <w:lang w:val="pl-PL"/>
        </w:rPr>
        <w:t>K</w:t>
      </w:r>
      <w:r w:rsidRPr="00246D78">
        <w:rPr>
          <w:lang w:val="pl-PL"/>
        </w:rPr>
        <w:t xml:space="preserve">ompetencji i </w:t>
      </w:r>
      <w:r w:rsidR="004B1A9B">
        <w:rPr>
          <w:lang w:val="pl-PL"/>
        </w:rPr>
        <w:t>W</w:t>
      </w:r>
      <w:r w:rsidR="006C3948">
        <w:rPr>
          <w:lang w:val="pl-PL"/>
        </w:rPr>
        <w:t>yników</w:t>
      </w:r>
      <w:r w:rsidRPr="00246D78">
        <w:rPr>
          <w:lang w:val="pl-PL"/>
        </w:rPr>
        <w:t xml:space="preserve"> dla UHC</w:t>
      </w:r>
      <w:r w:rsidR="007E30C4">
        <w:rPr>
          <w:lang w:val="pl-PL"/>
        </w:rPr>
        <w:t xml:space="preserve"> </w:t>
      </w:r>
      <w:r w:rsidRPr="00246D78">
        <w:rPr>
          <w:lang w:val="pl-PL"/>
        </w:rPr>
        <w:t>dla określonego kontekstu, zestawu usług lub grupy zawodowej</w:t>
      </w:r>
      <w:r w:rsidR="007E30C4">
        <w:rPr>
          <w:lang w:val="pl-PL"/>
        </w:rPr>
        <w:tab/>
      </w:r>
      <w:r w:rsidR="007E30C4">
        <w:rPr>
          <w:lang w:val="pl-PL"/>
        </w:rPr>
        <w:tab/>
      </w:r>
      <w:r w:rsidR="007E30C4">
        <w:rPr>
          <w:lang w:val="pl-PL"/>
        </w:rPr>
        <w:tab/>
      </w:r>
      <w:r w:rsidR="007E30C4">
        <w:rPr>
          <w:lang w:val="pl-PL"/>
        </w:rPr>
        <w:tab/>
      </w:r>
      <w:r w:rsidR="007E30C4">
        <w:rPr>
          <w:lang w:val="pl-PL"/>
        </w:rPr>
        <w:tab/>
      </w:r>
      <w:r w:rsidR="007E30C4">
        <w:rPr>
          <w:lang w:val="pl-PL"/>
        </w:rPr>
        <w:tab/>
      </w:r>
      <w:r w:rsidR="007E30C4">
        <w:rPr>
          <w:lang w:val="pl-PL"/>
        </w:rPr>
        <w:tab/>
      </w:r>
      <w:r w:rsidR="007E30C4">
        <w:rPr>
          <w:lang w:val="pl-PL"/>
        </w:rPr>
        <w:tab/>
      </w:r>
      <w:r w:rsidR="007E30C4">
        <w:rPr>
          <w:lang w:val="pl-PL"/>
        </w:rPr>
        <w:tab/>
      </w:r>
      <w:r w:rsidR="007E30C4">
        <w:rPr>
          <w:lang w:val="pl-PL"/>
        </w:rPr>
        <w:tab/>
      </w:r>
      <w:r w:rsidRPr="00246D78">
        <w:rPr>
          <w:lang w:val="pl-PL"/>
        </w:rPr>
        <w:t>69</w:t>
      </w:r>
    </w:p>
    <w:p w14:paraId="7ED56F81" w14:textId="46A81018" w:rsidR="00C53580" w:rsidRPr="00246D78" w:rsidRDefault="00000000" w:rsidP="007E30C4">
      <w:pPr>
        <w:pStyle w:val="Teksttreci0"/>
        <w:shd w:val="clear" w:color="auto" w:fill="auto"/>
        <w:tabs>
          <w:tab w:val="left" w:pos="956"/>
        </w:tabs>
        <w:spacing w:after="0" w:line="240" w:lineRule="auto"/>
        <w:ind w:left="956" w:hanging="476"/>
        <w:rPr>
          <w:lang w:val="pl-PL"/>
        </w:rPr>
      </w:pPr>
      <w:r w:rsidRPr="00246D78">
        <w:rPr>
          <w:lang w:val="pl-PL"/>
        </w:rPr>
        <w:t xml:space="preserve">4.2 </w:t>
      </w:r>
      <w:r w:rsidR="007E30C4">
        <w:rPr>
          <w:lang w:val="pl-PL"/>
        </w:rPr>
        <w:tab/>
      </w:r>
      <w:r w:rsidRPr="00246D78">
        <w:rPr>
          <w:lang w:val="pl-PL"/>
        </w:rPr>
        <w:t xml:space="preserve">Opracowanie programów nauczania opartych na kompetencjach na podstawie </w:t>
      </w:r>
      <w:r w:rsidR="006C3948">
        <w:rPr>
          <w:lang w:val="pl-PL"/>
        </w:rPr>
        <w:t>wyników</w:t>
      </w:r>
      <w:r w:rsidR="006C3948" w:rsidRPr="00246D78">
        <w:rPr>
          <w:lang w:val="pl-PL"/>
        </w:rPr>
        <w:t xml:space="preserve"> </w:t>
      </w:r>
      <w:r w:rsidRPr="00246D78">
        <w:rPr>
          <w:lang w:val="pl-PL"/>
        </w:rPr>
        <w:t>opartych na kompetencjach</w:t>
      </w:r>
      <w:r w:rsidR="007E30C4">
        <w:rPr>
          <w:lang w:val="pl-PL"/>
        </w:rPr>
        <w:t xml:space="preserve"> </w:t>
      </w:r>
      <w:r w:rsidRPr="00246D78">
        <w:rPr>
          <w:lang w:val="pl-PL"/>
        </w:rPr>
        <w:t>(standardy)</w:t>
      </w:r>
      <w:r w:rsidR="007E30C4">
        <w:rPr>
          <w:lang w:val="pl-PL"/>
        </w:rPr>
        <w:tab/>
      </w:r>
      <w:r w:rsidR="007E30C4">
        <w:rPr>
          <w:lang w:val="pl-PL"/>
        </w:rPr>
        <w:tab/>
      </w:r>
      <w:r w:rsidR="007E30C4">
        <w:rPr>
          <w:lang w:val="pl-PL"/>
        </w:rPr>
        <w:tab/>
      </w:r>
      <w:r w:rsidR="007E30C4">
        <w:rPr>
          <w:lang w:val="pl-PL"/>
        </w:rPr>
        <w:tab/>
      </w:r>
      <w:r w:rsidR="007E30C4">
        <w:rPr>
          <w:lang w:val="pl-PL"/>
        </w:rPr>
        <w:tab/>
      </w:r>
      <w:r w:rsidR="007E30C4">
        <w:rPr>
          <w:lang w:val="pl-PL"/>
        </w:rPr>
        <w:tab/>
      </w:r>
      <w:r w:rsidR="007E30C4">
        <w:rPr>
          <w:lang w:val="pl-PL"/>
        </w:rPr>
        <w:tab/>
      </w:r>
      <w:r w:rsidR="007E30C4">
        <w:rPr>
          <w:lang w:val="pl-PL"/>
        </w:rPr>
        <w:tab/>
      </w:r>
      <w:r w:rsidR="007E30C4">
        <w:rPr>
          <w:lang w:val="pl-PL"/>
        </w:rPr>
        <w:tab/>
      </w:r>
      <w:r w:rsidR="007E30C4">
        <w:rPr>
          <w:lang w:val="pl-PL"/>
        </w:rPr>
        <w:tab/>
      </w:r>
      <w:r w:rsidRPr="00246D78">
        <w:rPr>
          <w:lang w:val="pl-PL"/>
        </w:rPr>
        <w:t>79</w:t>
      </w:r>
    </w:p>
    <w:p w14:paraId="5D23A06C" w14:textId="79E40FA6" w:rsidR="00C53580" w:rsidRPr="00246D78" w:rsidRDefault="007E30C4">
      <w:pPr>
        <w:pStyle w:val="Teksttreci0"/>
        <w:shd w:val="clear" w:color="auto" w:fill="auto"/>
        <w:tabs>
          <w:tab w:val="right" w:pos="9519"/>
        </w:tabs>
        <w:spacing w:line="240" w:lineRule="auto"/>
        <w:jc w:val="both"/>
        <w:rPr>
          <w:lang w:val="pl-PL"/>
        </w:rPr>
      </w:pPr>
      <w:r>
        <w:rPr>
          <w:u w:val="single"/>
          <w:lang w:val="pl-PL"/>
        </w:rPr>
        <w:t>Bibliografia</w:t>
      </w:r>
      <w:r>
        <w:rPr>
          <w:u w:val="single"/>
          <w:lang w:val="pl-PL"/>
        </w:rPr>
        <w:tab/>
      </w:r>
      <w:r>
        <w:rPr>
          <w:u w:val="single"/>
          <w:lang w:val="pl-PL"/>
        </w:rPr>
        <w:tab/>
      </w:r>
      <w:r w:rsidRPr="00246D78">
        <w:rPr>
          <w:u w:val="single"/>
          <w:lang w:val="pl-PL"/>
        </w:rPr>
        <w:t>88</w:t>
      </w:r>
    </w:p>
    <w:p w14:paraId="3ACE331D" w14:textId="3AD8D29E" w:rsidR="00C53580" w:rsidRPr="00246D78" w:rsidRDefault="00000000">
      <w:pPr>
        <w:pStyle w:val="Teksttreci0"/>
        <w:pBdr>
          <w:bottom w:val="single" w:sz="4" w:space="0" w:color="auto"/>
        </w:pBdr>
        <w:shd w:val="clear" w:color="auto" w:fill="auto"/>
        <w:tabs>
          <w:tab w:val="left" w:pos="9342"/>
        </w:tabs>
        <w:spacing w:line="240" w:lineRule="auto"/>
        <w:rPr>
          <w:lang w:val="pl-PL"/>
        </w:rPr>
      </w:pPr>
      <w:r w:rsidRPr="00246D78">
        <w:rPr>
          <w:lang w:val="pl-PL"/>
        </w:rPr>
        <w:t xml:space="preserve">Załącznik 1. Zasady tworzenia komponentów ram kompetencji: kompetencje, zachowania, </w:t>
      </w:r>
      <w:r w:rsidR="006C3948">
        <w:rPr>
          <w:lang w:val="pl-PL"/>
        </w:rPr>
        <w:t xml:space="preserve">czynności </w:t>
      </w:r>
      <w:r w:rsidRPr="00246D78">
        <w:rPr>
          <w:lang w:val="pl-PL"/>
        </w:rPr>
        <w:t>praktyczne i zadania</w:t>
      </w:r>
      <w:r w:rsidR="007E30C4">
        <w:rPr>
          <w:lang w:val="pl-PL"/>
        </w:rPr>
        <w:tab/>
      </w:r>
      <w:r w:rsidR="007E30C4">
        <w:rPr>
          <w:lang w:val="pl-PL"/>
        </w:rPr>
        <w:tab/>
      </w:r>
      <w:r w:rsidRPr="00246D78">
        <w:rPr>
          <w:lang w:val="pl-PL"/>
        </w:rPr>
        <w:t>93</w:t>
      </w:r>
    </w:p>
    <w:p w14:paraId="138BBE3F" w14:textId="1E83B083" w:rsidR="00C53580" w:rsidRPr="00246D78" w:rsidRDefault="00000000">
      <w:pPr>
        <w:pStyle w:val="Teksttreci0"/>
        <w:pBdr>
          <w:bottom w:val="single" w:sz="4" w:space="0" w:color="auto"/>
        </w:pBdr>
        <w:shd w:val="clear" w:color="auto" w:fill="auto"/>
        <w:tabs>
          <w:tab w:val="left" w:pos="9342"/>
        </w:tabs>
        <w:spacing w:after="1280" w:line="240" w:lineRule="auto"/>
        <w:rPr>
          <w:lang w:val="pl-PL"/>
        </w:rPr>
      </w:pPr>
      <w:r w:rsidRPr="00246D78">
        <w:rPr>
          <w:lang w:val="pl-PL"/>
        </w:rPr>
        <w:t xml:space="preserve">Załącznik 2. Szablony do kontekstualizacji Globalnych Ram Kompetencji i </w:t>
      </w:r>
      <w:r w:rsidR="000C3D54">
        <w:rPr>
          <w:lang w:val="pl-PL"/>
        </w:rPr>
        <w:t>Wyników</w:t>
      </w:r>
      <w:r w:rsidRPr="00246D78">
        <w:rPr>
          <w:lang w:val="pl-PL"/>
        </w:rPr>
        <w:t xml:space="preserve"> dla </w:t>
      </w:r>
      <w:r w:rsidR="00F96DB8">
        <w:rPr>
          <w:lang w:val="pl-PL"/>
        </w:rPr>
        <w:t>UHC</w:t>
      </w:r>
      <w:r w:rsidRPr="00246D78">
        <w:rPr>
          <w:lang w:val="pl-PL"/>
        </w:rPr>
        <w:t xml:space="preserve"> dla określonego kontekstu, zestawu usług lub grupy zawodowej</w:t>
      </w:r>
      <w:r w:rsidR="007E30C4">
        <w:rPr>
          <w:lang w:val="pl-PL"/>
        </w:rPr>
        <w:tab/>
      </w:r>
      <w:r w:rsidR="007E30C4">
        <w:rPr>
          <w:lang w:val="pl-PL"/>
        </w:rPr>
        <w:tab/>
      </w:r>
      <w:r w:rsidRPr="00246D78">
        <w:rPr>
          <w:lang w:val="pl-PL"/>
        </w:rPr>
        <w:t>95</w:t>
      </w:r>
    </w:p>
    <w:p w14:paraId="730E4123" w14:textId="77777777" w:rsidR="00C53580" w:rsidRPr="00246D78" w:rsidRDefault="00000000">
      <w:pPr>
        <w:pStyle w:val="Teksttreci40"/>
        <w:shd w:val="clear" w:color="auto" w:fill="auto"/>
        <w:spacing w:after="280"/>
        <w:jc w:val="right"/>
        <w:rPr>
          <w:lang w:val="pl-PL"/>
        </w:rPr>
      </w:pPr>
      <w:r w:rsidRPr="00246D78">
        <w:rPr>
          <w:lang w:val="pl-PL"/>
        </w:rPr>
        <w:t>iii</w:t>
      </w:r>
      <w:r w:rsidRPr="00246D78">
        <w:rPr>
          <w:lang w:val="pl-PL"/>
        </w:rPr>
        <w:br w:type="page"/>
      </w:r>
    </w:p>
    <w:p w14:paraId="04E5DC25" w14:textId="48D9113B" w:rsidR="00C53580" w:rsidRPr="00246D78" w:rsidRDefault="00DE3898">
      <w:pPr>
        <w:pStyle w:val="Teksttreci0"/>
        <w:pBdr>
          <w:bottom w:val="single" w:sz="4" w:space="0" w:color="auto"/>
        </w:pBdr>
        <w:shd w:val="clear" w:color="auto" w:fill="auto"/>
        <w:spacing w:after="100" w:line="240" w:lineRule="auto"/>
        <w:rPr>
          <w:lang w:val="pl-PL"/>
        </w:rPr>
      </w:pPr>
      <w:r>
        <w:rPr>
          <w:lang w:val="pl-PL"/>
        </w:rPr>
        <w:t>Rysunki</w:t>
      </w:r>
    </w:p>
    <w:p w14:paraId="013B37CF" w14:textId="5CB67B6A" w:rsidR="00C53580" w:rsidRPr="00246D78" w:rsidRDefault="00000000">
      <w:pPr>
        <w:pStyle w:val="Teksttreci0"/>
        <w:shd w:val="clear" w:color="auto" w:fill="auto"/>
        <w:spacing w:after="0" w:line="264" w:lineRule="auto"/>
        <w:rPr>
          <w:lang w:val="pl-PL"/>
        </w:rPr>
      </w:pPr>
      <w:r w:rsidRPr="00246D78">
        <w:rPr>
          <w:lang w:val="pl-PL"/>
        </w:rPr>
        <w:t xml:space="preserve">Rysunek E.1 Podejście do kontekstualizacji Globalnych Ram Kompetencji i </w:t>
      </w:r>
      <w:r w:rsidR="006C3948">
        <w:rPr>
          <w:lang w:val="pl-PL"/>
        </w:rPr>
        <w:t>Wyników</w:t>
      </w:r>
      <w:r w:rsidRPr="00246D78">
        <w:rPr>
          <w:lang w:val="pl-PL"/>
        </w:rPr>
        <w:t xml:space="preserve"> dla UHC</w:t>
      </w:r>
    </w:p>
    <w:p w14:paraId="57D8B4CC" w14:textId="6ACEA46B" w:rsidR="00C53580" w:rsidRPr="00246D78" w:rsidRDefault="00000000">
      <w:pPr>
        <w:pStyle w:val="Teksttreci0"/>
        <w:shd w:val="clear" w:color="auto" w:fill="auto"/>
        <w:spacing w:after="0" w:line="264" w:lineRule="auto"/>
        <w:rPr>
          <w:lang w:val="pl-PL"/>
        </w:rPr>
      </w:pPr>
      <w:r w:rsidRPr="00246D78">
        <w:rPr>
          <w:lang w:val="pl-PL"/>
        </w:rPr>
        <w:t xml:space="preserve">Rysunek 1.1 Kluczowe obszary </w:t>
      </w:r>
      <w:r w:rsidR="006E06AD">
        <w:rPr>
          <w:lang w:val="pl-PL"/>
        </w:rPr>
        <w:t xml:space="preserve">dla </w:t>
      </w:r>
      <w:r w:rsidRPr="00246D78">
        <w:rPr>
          <w:lang w:val="pl-PL"/>
        </w:rPr>
        <w:t>poprawy zarządzania pracownikami służby zdrowia</w:t>
      </w:r>
    </w:p>
    <w:p w14:paraId="2F9CE395" w14:textId="77777777" w:rsidR="00C53580" w:rsidRPr="00246D78" w:rsidRDefault="00000000">
      <w:pPr>
        <w:pStyle w:val="Teksttreci0"/>
        <w:shd w:val="clear" w:color="auto" w:fill="auto"/>
        <w:spacing w:after="0" w:line="264" w:lineRule="auto"/>
        <w:ind w:left="1020" w:hanging="1020"/>
        <w:rPr>
          <w:lang w:val="pl-PL"/>
        </w:rPr>
      </w:pPr>
      <w:r w:rsidRPr="00246D78">
        <w:rPr>
          <w:lang w:val="pl-PL"/>
        </w:rPr>
        <w:t>Rysunek 1.2 Kompetencje w wykonywaniu zadań i związek z wiedzą, umiejętnościami, postawami i zachowaniami</w:t>
      </w:r>
    </w:p>
    <w:p w14:paraId="30D39888" w14:textId="77777777" w:rsidR="00C53580" w:rsidRPr="00246D78" w:rsidRDefault="00000000">
      <w:pPr>
        <w:pStyle w:val="Teksttreci0"/>
        <w:shd w:val="clear" w:color="auto" w:fill="auto"/>
        <w:spacing w:after="0" w:line="264" w:lineRule="auto"/>
        <w:rPr>
          <w:lang w:val="pl-PL"/>
        </w:rPr>
      </w:pPr>
      <w:r w:rsidRPr="00246D78">
        <w:rPr>
          <w:lang w:val="pl-PL"/>
        </w:rPr>
        <w:t>Rysunek 1.3 Porównanie tradycyjnych modeli edukacji i CBE</w:t>
      </w:r>
    </w:p>
    <w:p w14:paraId="408F653C" w14:textId="16D2F77F" w:rsidR="00C53580" w:rsidRPr="00246D78" w:rsidRDefault="00000000">
      <w:pPr>
        <w:pStyle w:val="Teksttreci0"/>
        <w:shd w:val="clear" w:color="auto" w:fill="auto"/>
        <w:spacing w:after="0" w:line="264" w:lineRule="auto"/>
        <w:rPr>
          <w:lang w:val="pl-PL"/>
        </w:rPr>
      </w:pPr>
      <w:r w:rsidRPr="00246D78">
        <w:rPr>
          <w:lang w:val="pl-PL"/>
        </w:rPr>
        <w:t xml:space="preserve">Rysunek 1.4 Kontinuum uczenia się w praktyce </w:t>
      </w:r>
      <w:r w:rsidR="006E06AD">
        <w:rPr>
          <w:lang w:val="pl-PL"/>
        </w:rPr>
        <w:t>pracy w służbie zdrowia</w:t>
      </w:r>
    </w:p>
    <w:p w14:paraId="582B81BE" w14:textId="0B3491CD" w:rsidR="00C53580" w:rsidRPr="00246D78" w:rsidRDefault="00000000">
      <w:pPr>
        <w:pStyle w:val="Teksttreci0"/>
        <w:shd w:val="clear" w:color="auto" w:fill="auto"/>
        <w:spacing w:after="0" w:line="264" w:lineRule="auto"/>
        <w:rPr>
          <w:lang w:val="pl-PL"/>
        </w:rPr>
      </w:pPr>
      <w:r w:rsidRPr="00246D78">
        <w:rPr>
          <w:lang w:val="pl-PL"/>
        </w:rPr>
        <w:t xml:space="preserve">Rysunek 1.5 Iteracyjny rozwój Globalnych Ram Kompetencji i </w:t>
      </w:r>
      <w:r w:rsidR="006C3948">
        <w:rPr>
          <w:lang w:val="pl-PL"/>
        </w:rPr>
        <w:t>Wyników</w:t>
      </w:r>
      <w:r w:rsidRPr="00246D78">
        <w:rPr>
          <w:lang w:val="pl-PL"/>
        </w:rPr>
        <w:t xml:space="preserve"> dla UHC</w:t>
      </w:r>
    </w:p>
    <w:p w14:paraId="181D32CA" w14:textId="723B1A52" w:rsidR="00C53580" w:rsidRPr="00246D78" w:rsidRDefault="00000000">
      <w:pPr>
        <w:pStyle w:val="Teksttreci0"/>
        <w:shd w:val="clear" w:color="auto" w:fill="auto"/>
        <w:spacing w:after="0" w:line="264" w:lineRule="auto"/>
        <w:ind w:left="1020" w:hanging="1020"/>
        <w:rPr>
          <w:lang w:val="pl-PL"/>
        </w:rPr>
      </w:pPr>
      <w:r w:rsidRPr="00246D78">
        <w:rPr>
          <w:lang w:val="pl-PL"/>
        </w:rPr>
        <w:t xml:space="preserve">Rysunek 1.6 Związek między kompetencjami a </w:t>
      </w:r>
      <w:r w:rsidR="00A73D0F">
        <w:rPr>
          <w:lang w:val="pl-PL"/>
        </w:rPr>
        <w:t xml:space="preserve">czynnościami </w:t>
      </w:r>
      <w:r w:rsidRPr="00246D78">
        <w:rPr>
          <w:lang w:val="pl-PL"/>
        </w:rPr>
        <w:t>praktycznymi oraz ich podstawą w postaci wiedzy, umiejętności i postaw</w:t>
      </w:r>
    </w:p>
    <w:p w14:paraId="33321DEA" w14:textId="252F91EF" w:rsidR="00C53580" w:rsidRPr="00246D78" w:rsidRDefault="00000000">
      <w:pPr>
        <w:pStyle w:val="Teksttreci0"/>
        <w:shd w:val="clear" w:color="auto" w:fill="auto"/>
        <w:spacing w:after="0" w:line="264" w:lineRule="auto"/>
        <w:rPr>
          <w:lang w:val="pl-PL"/>
        </w:rPr>
      </w:pPr>
      <w:r w:rsidRPr="00246D78">
        <w:rPr>
          <w:lang w:val="pl-PL"/>
        </w:rPr>
        <w:t xml:space="preserve">Rysunek 2.1 Domeny kompetencji w Globalnych Ramach Kompetencji i </w:t>
      </w:r>
      <w:r w:rsidR="006C3948">
        <w:rPr>
          <w:lang w:val="pl-PL"/>
        </w:rPr>
        <w:t>Wyników</w:t>
      </w:r>
      <w:r w:rsidRPr="00246D78">
        <w:rPr>
          <w:lang w:val="pl-PL"/>
        </w:rPr>
        <w:t xml:space="preserve"> dla UHC</w:t>
      </w:r>
    </w:p>
    <w:p w14:paraId="24B26C22" w14:textId="605BF362" w:rsidR="00C53580" w:rsidRPr="00246D78" w:rsidRDefault="00000000">
      <w:pPr>
        <w:pStyle w:val="Teksttreci0"/>
        <w:shd w:val="clear" w:color="auto" w:fill="auto"/>
        <w:spacing w:after="0" w:line="264" w:lineRule="auto"/>
        <w:ind w:left="1020" w:hanging="1020"/>
        <w:rPr>
          <w:lang w:val="pl-PL"/>
        </w:rPr>
      </w:pPr>
      <w:r w:rsidRPr="00246D78">
        <w:rPr>
          <w:lang w:val="pl-PL"/>
        </w:rPr>
        <w:t>Rysunek 2.2 Demonstracja zachowań zgodn</w:t>
      </w:r>
      <w:r w:rsidR="006E06AD">
        <w:rPr>
          <w:lang w:val="pl-PL"/>
        </w:rPr>
        <w:t>ie</w:t>
      </w:r>
      <w:r w:rsidRPr="00246D78">
        <w:rPr>
          <w:lang w:val="pl-PL"/>
        </w:rPr>
        <w:t xml:space="preserve"> z modelem nabywania umiejętności Dreyfusa i Dreyfusa (1986)</w:t>
      </w:r>
    </w:p>
    <w:p w14:paraId="6BEB0AD2" w14:textId="4D9D947C" w:rsidR="00C53580" w:rsidRPr="00246D78" w:rsidRDefault="00000000">
      <w:pPr>
        <w:pStyle w:val="Teksttreci0"/>
        <w:shd w:val="clear" w:color="auto" w:fill="auto"/>
        <w:spacing w:after="0" w:line="264" w:lineRule="auto"/>
        <w:rPr>
          <w:lang w:val="pl-PL"/>
        </w:rPr>
      </w:pPr>
      <w:r w:rsidRPr="00246D78">
        <w:rPr>
          <w:lang w:val="pl-PL"/>
        </w:rPr>
        <w:t xml:space="preserve">Rysunek 3.1 Domeny </w:t>
      </w:r>
      <w:r w:rsidR="00A73D0F">
        <w:rPr>
          <w:lang w:val="pl-PL"/>
        </w:rPr>
        <w:t>czynności</w:t>
      </w:r>
      <w:r w:rsidRPr="00246D78">
        <w:rPr>
          <w:lang w:val="pl-PL"/>
        </w:rPr>
        <w:t xml:space="preserve"> prakty</w:t>
      </w:r>
      <w:r w:rsidR="00F96DB8">
        <w:rPr>
          <w:lang w:val="pl-PL"/>
        </w:rPr>
        <w:t>czn</w:t>
      </w:r>
      <w:r w:rsidR="00A73D0F">
        <w:rPr>
          <w:lang w:val="pl-PL"/>
        </w:rPr>
        <w:t>ych</w:t>
      </w:r>
      <w:r w:rsidRPr="00246D78">
        <w:rPr>
          <w:lang w:val="pl-PL"/>
        </w:rPr>
        <w:t xml:space="preserve"> w zakresie świadczenia usług zdrowotnych</w:t>
      </w:r>
    </w:p>
    <w:p w14:paraId="330B1C84" w14:textId="6336E76F" w:rsidR="00C53580" w:rsidRPr="00246D78" w:rsidRDefault="00000000">
      <w:pPr>
        <w:pStyle w:val="Teksttreci0"/>
        <w:shd w:val="clear" w:color="auto" w:fill="auto"/>
        <w:spacing w:after="0" w:line="264" w:lineRule="auto"/>
        <w:rPr>
          <w:lang w:val="pl-PL"/>
        </w:rPr>
      </w:pPr>
      <w:r w:rsidRPr="00246D78">
        <w:rPr>
          <w:lang w:val="pl-PL"/>
        </w:rPr>
        <w:t xml:space="preserve">Rysunek 3.2 Definiowanie standardów </w:t>
      </w:r>
      <w:r w:rsidR="006E06AD">
        <w:rPr>
          <w:lang w:val="pl-PL"/>
        </w:rPr>
        <w:t xml:space="preserve">wykonania </w:t>
      </w:r>
      <w:r w:rsidRPr="00246D78">
        <w:rPr>
          <w:lang w:val="pl-PL"/>
        </w:rPr>
        <w:t xml:space="preserve">opartych na kompetencjach dla </w:t>
      </w:r>
      <w:r w:rsidR="00A73D0F">
        <w:rPr>
          <w:lang w:val="pl-PL"/>
        </w:rPr>
        <w:t>czynności</w:t>
      </w:r>
      <w:r w:rsidRPr="00246D78">
        <w:rPr>
          <w:lang w:val="pl-PL"/>
        </w:rPr>
        <w:t xml:space="preserve"> praktycznych</w:t>
      </w:r>
    </w:p>
    <w:p w14:paraId="4C51C21A" w14:textId="77C0426D" w:rsidR="00C53580" w:rsidRPr="00246D78" w:rsidRDefault="00000000">
      <w:pPr>
        <w:pStyle w:val="Teksttreci0"/>
        <w:shd w:val="clear" w:color="auto" w:fill="auto"/>
        <w:spacing w:after="0" w:line="264" w:lineRule="auto"/>
        <w:ind w:left="1020" w:hanging="1020"/>
        <w:rPr>
          <w:lang w:val="pl-PL"/>
        </w:rPr>
      </w:pPr>
      <w:r w:rsidRPr="00246D78">
        <w:rPr>
          <w:lang w:val="pl-PL"/>
        </w:rPr>
        <w:t xml:space="preserve">Rysunek 4.1 Pięcioetapowy proces kontekstualizacji Globalnych Ram Kompetencji i </w:t>
      </w:r>
      <w:r w:rsidR="006C3948">
        <w:rPr>
          <w:lang w:val="pl-PL"/>
        </w:rPr>
        <w:t>Wyników</w:t>
      </w:r>
      <w:r w:rsidRPr="00246D78">
        <w:rPr>
          <w:lang w:val="pl-PL"/>
        </w:rPr>
        <w:t xml:space="preserve"> dla UHC dla określonego środowiska, </w:t>
      </w:r>
      <w:r w:rsidR="006E06AD">
        <w:rPr>
          <w:lang w:val="pl-PL"/>
        </w:rPr>
        <w:t xml:space="preserve">usługi </w:t>
      </w:r>
      <w:r w:rsidRPr="00246D78">
        <w:rPr>
          <w:lang w:val="pl-PL"/>
        </w:rPr>
        <w:t>służby zdrowia lub grupy zawodowej</w:t>
      </w:r>
    </w:p>
    <w:p w14:paraId="77904A97" w14:textId="04B98BD4" w:rsidR="00C53580" w:rsidRPr="00246D78" w:rsidRDefault="00000000">
      <w:pPr>
        <w:pStyle w:val="Teksttreci0"/>
        <w:shd w:val="clear" w:color="auto" w:fill="auto"/>
        <w:spacing w:after="0" w:line="264" w:lineRule="auto"/>
        <w:rPr>
          <w:lang w:val="pl-PL"/>
        </w:rPr>
      </w:pPr>
      <w:r w:rsidRPr="00246D78">
        <w:rPr>
          <w:lang w:val="pl-PL"/>
        </w:rPr>
        <w:t xml:space="preserve">Rysunek 4.2 Czterowymiarowe ramy </w:t>
      </w:r>
      <w:r w:rsidR="006E06AD">
        <w:rPr>
          <w:lang w:val="pl-PL"/>
        </w:rPr>
        <w:t>opracowywania</w:t>
      </w:r>
      <w:r w:rsidRPr="00246D78">
        <w:rPr>
          <w:lang w:val="pl-PL"/>
        </w:rPr>
        <w:t xml:space="preserve"> programów nauczania opartych na kompetencjach</w:t>
      </w:r>
    </w:p>
    <w:p w14:paraId="758A7950" w14:textId="0468C2C8" w:rsidR="00C53580" w:rsidRPr="00246D78" w:rsidRDefault="00000000">
      <w:pPr>
        <w:pStyle w:val="Teksttreci0"/>
        <w:shd w:val="clear" w:color="auto" w:fill="auto"/>
        <w:spacing w:after="0" w:line="264" w:lineRule="auto"/>
        <w:rPr>
          <w:lang w:val="pl-PL"/>
        </w:rPr>
      </w:pPr>
      <w:r w:rsidRPr="00246D78">
        <w:rPr>
          <w:lang w:val="pl-PL"/>
        </w:rPr>
        <w:t>Rysunek 4.3 Przegląd procesu organizowania treści w ramach opracowywania ram</w:t>
      </w:r>
    </w:p>
    <w:p w14:paraId="5C5CF902" w14:textId="77777777" w:rsidR="00C53580" w:rsidRPr="00246D78" w:rsidRDefault="00000000">
      <w:pPr>
        <w:pStyle w:val="Teksttreci0"/>
        <w:shd w:val="clear" w:color="auto" w:fill="auto"/>
        <w:spacing w:after="0" w:line="264" w:lineRule="auto"/>
        <w:rPr>
          <w:lang w:val="pl-PL"/>
        </w:rPr>
      </w:pPr>
      <w:r w:rsidRPr="00246D78">
        <w:rPr>
          <w:lang w:val="pl-PL"/>
        </w:rPr>
        <w:t>Rysunek 4.4 Proponowana szczegółowość i organizacja ram kompetencji</w:t>
      </w:r>
    </w:p>
    <w:p w14:paraId="75C9A0CF" w14:textId="0310A7B8" w:rsidR="00C53580" w:rsidRPr="00246D78" w:rsidRDefault="00000000">
      <w:pPr>
        <w:pStyle w:val="Teksttreci0"/>
        <w:shd w:val="clear" w:color="auto" w:fill="auto"/>
        <w:spacing w:after="0" w:line="264" w:lineRule="auto"/>
        <w:rPr>
          <w:lang w:val="pl-PL"/>
        </w:rPr>
      </w:pPr>
      <w:r w:rsidRPr="00246D78">
        <w:rPr>
          <w:lang w:val="pl-PL"/>
        </w:rPr>
        <w:t>Rysunek 4.5 Etapy wzmacniania programów edukacyjnych poprzez (</w:t>
      </w:r>
      <w:r w:rsidR="006E06AD">
        <w:rPr>
          <w:lang w:val="pl-PL"/>
        </w:rPr>
        <w:t>prze</w:t>
      </w:r>
      <w:r w:rsidRPr="00246D78">
        <w:rPr>
          <w:lang w:val="pl-PL"/>
        </w:rPr>
        <w:t>)projektowanie programów nauczania</w:t>
      </w:r>
    </w:p>
    <w:p w14:paraId="532B124B" w14:textId="77777777" w:rsidR="00C53580" w:rsidRPr="00246D78" w:rsidRDefault="00000000">
      <w:pPr>
        <w:pStyle w:val="Teksttreci0"/>
        <w:shd w:val="clear" w:color="auto" w:fill="auto"/>
        <w:spacing w:after="240" w:line="264" w:lineRule="auto"/>
        <w:rPr>
          <w:lang w:val="pl-PL"/>
        </w:rPr>
      </w:pPr>
      <w:r w:rsidRPr="00246D78">
        <w:rPr>
          <w:lang w:val="pl-PL"/>
        </w:rPr>
        <w:t>Rysunek 4.6 Definiowanie celów edukacyjnych spełniających potrzeby zdrowotne populacji</w:t>
      </w:r>
    </w:p>
    <w:p w14:paraId="3669B312" w14:textId="5F421C53" w:rsidR="00C53580" w:rsidRPr="00246D78" w:rsidRDefault="00F96DB8">
      <w:pPr>
        <w:pStyle w:val="Teksttreci0"/>
        <w:pBdr>
          <w:bottom w:val="single" w:sz="4" w:space="0" w:color="auto"/>
        </w:pBdr>
        <w:shd w:val="clear" w:color="auto" w:fill="auto"/>
        <w:spacing w:after="100" w:line="264" w:lineRule="auto"/>
        <w:rPr>
          <w:lang w:val="pl-PL"/>
        </w:rPr>
      </w:pPr>
      <w:r>
        <w:rPr>
          <w:lang w:val="pl-PL"/>
        </w:rPr>
        <w:t>Tabele</w:t>
      </w:r>
    </w:p>
    <w:p w14:paraId="10077BA1" w14:textId="77777777" w:rsidR="00C53580" w:rsidRPr="00246D78" w:rsidRDefault="00000000">
      <w:pPr>
        <w:pStyle w:val="Teksttreci0"/>
        <w:shd w:val="clear" w:color="auto" w:fill="auto"/>
        <w:spacing w:after="0" w:line="269" w:lineRule="auto"/>
        <w:rPr>
          <w:lang w:val="pl-PL"/>
        </w:rPr>
      </w:pPr>
      <w:r w:rsidRPr="00246D78">
        <w:rPr>
          <w:lang w:val="pl-PL"/>
        </w:rPr>
        <w:t>Tabela 1.1 Zasady CBE</w:t>
      </w:r>
    </w:p>
    <w:p w14:paraId="0A1E8AE9" w14:textId="18895BAA" w:rsidR="00C53580" w:rsidRPr="00246D78" w:rsidRDefault="00000000">
      <w:pPr>
        <w:pStyle w:val="Teksttreci0"/>
        <w:shd w:val="clear" w:color="auto" w:fill="auto"/>
        <w:spacing w:after="0" w:line="269" w:lineRule="auto"/>
        <w:rPr>
          <w:lang w:val="pl-PL"/>
        </w:rPr>
      </w:pPr>
      <w:r w:rsidRPr="00246D78">
        <w:rPr>
          <w:lang w:val="pl-PL"/>
        </w:rPr>
        <w:t xml:space="preserve">Tabela 1.2 Charakterystyka kompetencji, zachowań, </w:t>
      </w:r>
      <w:r w:rsidR="00A73D0F">
        <w:rPr>
          <w:lang w:val="pl-PL"/>
        </w:rPr>
        <w:t>czynności</w:t>
      </w:r>
      <w:r w:rsidRPr="00246D78">
        <w:rPr>
          <w:lang w:val="pl-PL"/>
        </w:rPr>
        <w:t xml:space="preserve"> praktycznych i zadań</w:t>
      </w:r>
    </w:p>
    <w:p w14:paraId="50C3C1B1" w14:textId="40D2EC4E" w:rsidR="00C53580" w:rsidRPr="00246D78" w:rsidRDefault="00000000" w:rsidP="00642A53">
      <w:pPr>
        <w:pStyle w:val="Teksttreci0"/>
        <w:shd w:val="clear" w:color="auto" w:fill="auto"/>
        <w:spacing w:after="0" w:line="269" w:lineRule="auto"/>
        <w:ind w:left="993" w:hanging="993"/>
        <w:rPr>
          <w:lang w:val="pl-PL"/>
        </w:rPr>
      </w:pPr>
      <w:r w:rsidRPr="00246D78">
        <w:rPr>
          <w:lang w:val="pl-PL"/>
        </w:rPr>
        <w:t xml:space="preserve">Tabela 2.1 Pytania przewodnie do opracowania treści programowych dla kompetencji </w:t>
      </w:r>
      <w:r w:rsidR="00642A53">
        <w:rPr>
          <w:lang w:val="pl-PL"/>
        </w:rPr>
        <w:t>w programie nauczania opartym na kompetencjach</w:t>
      </w:r>
    </w:p>
    <w:p w14:paraId="00EA9439" w14:textId="374FD170" w:rsidR="00C53580" w:rsidRPr="00246D78" w:rsidRDefault="00000000">
      <w:pPr>
        <w:pStyle w:val="Teksttreci0"/>
        <w:shd w:val="clear" w:color="auto" w:fill="auto"/>
        <w:spacing w:after="0" w:line="269" w:lineRule="auto"/>
        <w:rPr>
          <w:lang w:val="pl-PL"/>
        </w:rPr>
      </w:pPr>
      <w:r w:rsidRPr="00246D78">
        <w:rPr>
          <w:lang w:val="pl-PL"/>
        </w:rPr>
        <w:t xml:space="preserve">Tabela 3.1 Przykładowe profile pracowników służby zdrowia dla </w:t>
      </w:r>
      <w:r w:rsidR="00A73D0F">
        <w:rPr>
          <w:lang w:val="pl-PL"/>
        </w:rPr>
        <w:t>czynności</w:t>
      </w:r>
      <w:r w:rsidRPr="00246D78">
        <w:rPr>
          <w:lang w:val="pl-PL"/>
        </w:rPr>
        <w:t xml:space="preserve"> praktycznych</w:t>
      </w:r>
    </w:p>
    <w:p w14:paraId="4244F7EB" w14:textId="065F2271" w:rsidR="00C53580" w:rsidRPr="00246D78" w:rsidRDefault="00000000">
      <w:pPr>
        <w:pStyle w:val="Teksttreci0"/>
        <w:shd w:val="clear" w:color="auto" w:fill="auto"/>
        <w:spacing w:after="0" w:line="269" w:lineRule="auto"/>
        <w:rPr>
          <w:lang w:val="pl-PL"/>
        </w:rPr>
      </w:pPr>
      <w:r w:rsidRPr="00246D78">
        <w:rPr>
          <w:lang w:val="pl-PL"/>
        </w:rPr>
        <w:t>Tabela 4.1 Podejścia do (</w:t>
      </w:r>
      <w:r w:rsidR="0059098D">
        <w:rPr>
          <w:lang w:val="pl-PL"/>
        </w:rPr>
        <w:t>prze</w:t>
      </w:r>
      <w:r w:rsidRPr="00246D78">
        <w:rPr>
          <w:lang w:val="pl-PL"/>
        </w:rPr>
        <w:t>)projektowania edukacji uwzględniające sześć zasad dobrych praktyk UNESCO</w:t>
      </w:r>
    </w:p>
    <w:p w14:paraId="6AE7C876" w14:textId="61270211" w:rsidR="00C53580" w:rsidRPr="00246D78" w:rsidRDefault="00000000">
      <w:pPr>
        <w:pStyle w:val="Teksttreci0"/>
        <w:shd w:val="clear" w:color="auto" w:fill="auto"/>
        <w:spacing w:after="0" w:line="269" w:lineRule="auto"/>
        <w:rPr>
          <w:lang w:val="pl-PL"/>
        </w:rPr>
      </w:pPr>
      <w:r w:rsidRPr="00246D78">
        <w:rPr>
          <w:lang w:val="pl-PL"/>
        </w:rPr>
        <w:t xml:space="preserve">Tabela 4.2 Kluczowe tematy i źródła informacji dla </w:t>
      </w:r>
      <w:r w:rsidR="0059098D">
        <w:rPr>
          <w:lang w:val="pl-PL"/>
        </w:rPr>
        <w:t xml:space="preserve">opracowania </w:t>
      </w:r>
      <w:r w:rsidRPr="00246D78">
        <w:rPr>
          <w:lang w:val="pl-PL"/>
        </w:rPr>
        <w:t>ram kompetencji</w:t>
      </w:r>
    </w:p>
    <w:p w14:paraId="59025738" w14:textId="77777777" w:rsidR="00C53580" w:rsidRPr="00246D78" w:rsidRDefault="00000000">
      <w:pPr>
        <w:pStyle w:val="Teksttreci0"/>
        <w:shd w:val="clear" w:color="auto" w:fill="auto"/>
        <w:spacing w:after="0" w:line="269" w:lineRule="auto"/>
        <w:rPr>
          <w:lang w:val="pl-PL"/>
        </w:rPr>
      </w:pPr>
      <w:r w:rsidRPr="00246D78">
        <w:rPr>
          <w:lang w:val="pl-PL"/>
        </w:rPr>
        <w:t>Tabela 4.3 Lista kontrolna do finalizacji ram kompetencji opartych na potrzebach zdrowotnych populacji</w:t>
      </w:r>
    </w:p>
    <w:p w14:paraId="49D8DF07" w14:textId="1D2962C7" w:rsidR="00C53580" w:rsidRPr="00246D78" w:rsidRDefault="00000000">
      <w:pPr>
        <w:pStyle w:val="Teksttreci0"/>
        <w:shd w:val="clear" w:color="auto" w:fill="auto"/>
        <w:spacing w:after="0" w:line="269" w:lineRule="auto"/>
        <w:rPr>
          <w:lang w:val="pl-PL"/>
        </w:rPr>
      </w:pPr>
      <w:r w:rsidRPr="00246D78">
        <w:rPr>
          <w:lang w:val="pl-PL"/>
        </w:rPr>
        <w:t xml:space="preserve">Tabela 4.4 Przykładowe cele kształcenia dla kompetencji </w:t>
      </w:r>
      <w:r w:rsidR="0059098D">
        <w:rPr>
          <w:lang w:val="pl-PL"/>
        </w:rPr>
        <w:t xml:space="preserve">nr </w:t>
      </w:r>
      <w:r w:rsidRPr="00246D78">
        <w:rPr>
          <w:lang w:val="pl-PL"/>
        </w:rPr>
        <w:t>20 i jej zachowań składowych</w:t>
      </w:r>
    </w:p>
    <w:p w14:paraId="1FF0E7A9" w14:textId="56BEA65A" w:rsidR="00C53580" w:rsidRPr="00246D78" w:rsidRDefault="00000000">
      <w:pPr>
        <w:pStyle w:val="Teksttreci0"/>
        <w:shd w:val="clear" w:color="auto" w:fill="auto"/>
        <w:spacing w:after="0" w:line="269" w:lineRule="auto"/>
        <w:rPr>
          <w:lang w:val="pl-PL"/>
        </w:rPr>
      </w:pPr>
      <w:r w:rsidRPr="00246D78">
        <w:rPr>
          <w:lang w:val="pl-PL"/>
        </w:rPr>
        <w:t xml:space="preserve">Tabela 4.5 Formaty oceny i ich znaczenie dla </w:t>
      </w:r>
      <w:r w:rsidR="006C3948">
        <w:rPr>
          <w:lang w:val="pl-PL"/>
        </w:rPr>
        <w:t>wyników</w:t>
      </w:r>
      <w:r w:rsidRPr="00246D78">
        <w:rPr>
          <w:lang w:val="pl-PL"/>
        </w:rPr>
        <w:t xml:space="preserve"> uczenia się i </w:t>
      </w:r>
      <w:r w:rsidR="00F57949">
        <w:rPr>
          <w:lang w:val="pl-PL"/>
        </w:rPr>
        <w:t xml:space="preserve">wyników </w:t>
      </w:r>
      <w:r w:rsidRPr="00246D78">
        <w:rPr>
          <w:lang w:val="pl-PL"/>
        </w:rPr>
        <w:t>program</w:t>
      </w:r>
      <w:r w:rsidR="00F57949">
        <w:rPr>
          <w:lang w:val="pl-PL"/>
        </w:rPr>
        <w:t>u</w:t>
      </w:r>
      <w:r w:rsidR="0059098D">
        <w:rPr>
          <w:lang w:val="pl-PL"/>
        </w:rPr>
        <w:t xml:space="preserve"> nauczania</w:t>
      </w:r>
    </w:p>
    <w:p w14:paraId="77F4093F" w14:textId="1DF723C4" w:rsidR="00C53580" w:rsidRPr="00246D78" w:rsidRDefault="00000000">
      <w:pPr>
        <w:pStyle w:val="Teksttreci0"/>
        <w:shd w:val="clear" w:color="auto" w:fill="auto"/>
        <w:spacing w:after="0" w:line="269" w:lineRule="auto"/>
        <w:ind w:left="1020" w:hanging="1020"/>
        <w:rPr>
          <w:lang w:val="pl-PL"/>
        </w:rPr>
      </w:pPr>
      <w:r w:rsidRPr="00246D78">
        <w:rPr>
          <w:lang w:val="pl-PL"/>
        </w:rPr>
        <w:t xml:space="preserve">Tabela 4.6 Dostosowanie doświadczeń edukacyjnych i form oceny do przykładowych celów kształcenia dla kompetencji </w:t>
      </w:r>
      <w:r w:rsidR="0059098D">
        <w:rPr>
          <w:lang w:val="pl-PL"/>
        </w:rPr>
        <w:t xml:space="preserve">nr </w:t>
      </w:r>
      <w:r w:rsidRPr="00246D78">
        <w:rPr>
          <w:lang w:val="pl-PL"/>
        </w:rPr>
        <w:t>20</w:t>
      </w:r>
    </w:p>
    <w:p w14:paraId="6813A155" w14:textId="77777777" w:rsidR="00C53580" w:rsidRPr="00246D78" w:rsidRDefault="00000000">
      <w:pPr>
        <w:pStyle w:val="Teksttreci0"/>
        <w:shd w:val="clear" w:color="auto" w:fill="auto"/>
        <w:spacing w:after="240" w:line="269" w:lineRule="auto"/>
        <w:rPr>
          <w:lang w:val="pl-PL"/>
        </w:rPr>
      </w:pPr>
      <w:r w:rsidRPr="00246D78">
        <w:rPr>
          <w:lang w:val="pl-PL"/>
        </w:rPr>
        <w:t>Tabela 4.7 Przykłady programowej ewaluacji projektowania i wdrażania programów nauczania</w:t>
      </w:r>
    </w:p>
    <w:p w14:paraId="54212600" w14:textId="6BB58405" w:rsidR="00C53580" w:rsidRPr="00246D78" w:rsidRDefault="00F57949">
      <w:pPr>
        <w:pStyle w:val="Teksttreci0"/>
        <w:pBdr>
          <w:bottom w:val="single" w:sz="4" w:space="0" w:color="auto"/>
        </w:pBdr>
        <w:shd w:val="clear" w:color="auto" w:fill="auto"/>
        <w:spacing w:after="100" w:line="264" w:lineRule="auto"/>
        <w:jc w:val="both"/>
        <w:rPr>
          <w:lang w:val="pl-PL"/>
        </w:rPr>
      </w:pPr>
      <w:r>
        <w:rPr>
          <w:lang w:val="pl-PL"/>
        </w:rPr>
        <w:t>Ramki</w:t>
      </w:r>
    </w:p>
    <w:p w14:paraId="16BBABF7" w14:textId="77777777" w:rsidR="00C53580" w:rsidRPr="00246D78" w:rsidRDefault="00000000">
      <w:pPr>
        <w:pStyle w:val="Teksttreci0"/>
        <w:shd w:val="clear" w:color="auto" w:fill="auto"/>
        <w:spacing w:after="0" w:line="264" w:lineRule="auto"/>
        <w:ind w:left="1020" w:hanging="1020"/>
        <w:rPr>
          <w:lang w:val="pl-PL"/>
        </w:rPr>
      </w:pPr>
      <w:r w:rsidRPr="00246D78">
        <w:rPr>
          <w:lang w:val="pl-PL"/>
        </w:rPr>
        <w:t>Ramka 4.1 Pytania przewodnie podczas zbierania informacji w celu opracowania ram kompetencji</w:t>
      </w:r>
    </w:p>
    <w:p w14:paraId="38C0CDAA" w14:textId="7128B734" w:rsidR="00C53580" w:rsidRPr="00246D78" w:rsidRDefault="00000000">
      <w:pPr>
        <w:pStyle w:val="Teksttreci0"/>
        <w:shd w:val="clear" w:color="auto" w:fill="auto"/>
        <w:spacing w:after="0" w:line="264" w:lineRule="auto"/>
        <w:rPr>
          <w:lang w:val="pl-PL"/>
        </w:rPr>
      </w:pPr>
      <w:r w:rsidRPr="00246D78">
        <w:rPr>
          <w:lang w:val="pl-PL"/>
        </w:rPr>
        <w:t xml:space="preserve">Ramka 4.2 Pytania przewodnie do wyboru i </w:t>
      </w:r>
      <w:r w:rsidR="0059098D">
        <w:rPr>
          <w:lang w:val="pl-PL"/>
        </w:rPr>
        <w:t>specyfikacji</w:t>
      </w:r>
      <w:r w:rsidRPr="00246D78">
        <w:rPr>
          <w:lang w:val="pl-PL"/>
        </w:rPr>
        <w:t xml:space="preserve"> </w:t>
      </w:r>
      <w:r w:rsidR="00A73D0F">
        <w:rPr>
          <w:lang w:val="pl-PL"/>
        </w:rPr>
        <w:t>czynności</w:t>
      </w:r>
      <w:r w:rsidRPr="00246D78">
        <w:rPr>
          <w:lang w:val="pl-PL"/>
        </w:rPr>
        <w:t xml:space="preserve"> praktycznych</w:t>
      </w:r>
    </w:p>
    <w:p w14:paraId="579ECFAB" w14:textId="77777777" w:rsidR="00C53580" w:rsidRPr="00246D78" w:rsidRDefault="00000000">
      <w:pPr>
        <w:pStyle w:val="Teksttreci0"/>
        <w:shd w:val="clear" w:color="auto" w:fill="auto"/>
        <w:spacing w:after="2520" w:line="264" w:lineRule="auto"/>
        <w:rPr>
          <w:lang w:val="pl-PL"/>
        </w:rPr>
      </w:pPr>
      <w:r w:rsidRPr="00246D78">
        <w:rPr>
          <w:lang w:val="pl-PL"/>
        </w:rPr>
        <w:t>Ramka 4.3 Potencjalne metody osiągania konsensusu</w:t>
      </w:r>
    </w:p>
    <w:p w14:paraId="0291B5F5" w14:textId="1CFA424E" w:rsidR="00C53580" w:rsidRPr="00246D78" w:rsidRDefault="00000000">
      <w:pPr>
        <w:pStyle w:val="Teksttreci40"/>
        <w:shd w:val="clear" w:color="auto" w:fill="auto"/>
        <w:spacing w:after="180"/>
        <w:ind w:hanging="420"/>
        <w:rPr>
          <w:lang w:val="pl-PL"/>
        </w:rPr>
      </w:pPr>
      <w:r w:rsidRPr="00246D78">
        <w:rPr>
          <w:lang w:val="pl-PL"/>
        </w:rPr>
        <w:t xml:space="preserve">iv </w:t>
      </w:r>
      <w:r w:rsidR="00E01087" w:rsidRPr="00246D78">
        <w:rPr>
          <w:lang w:val="pl-PL"/>
        </w:rPr>
        <w:t xml:space="preserve">GLOBALNE RAMY KOMPETENCJI I </w:t>
      </w:r>
      <w:r w:rsidR="006C3948">
        <w:rPr>
          <w:lang w:val="pl-PL"/>
        </w:rPr>
        <w:t>WYNIKÓW</w:t>
      </w:r>
      <w:r w:rsidR="00E01087" w:rsidRPr="00246D78">
        <w:rPr>
          <w:lang w:val="pl-PL"/>
        </w:rPr>
        <w:t xml:space="preserve"> </w:t>
      </w:r>
      <w:r w:rsidR="00E01087">
        <w:rPr>
          <w:lang w:val="pl-PL"/>
        </w:rPr>
        <w:t>DLA</w:t>
      </w:r>
      <w:r w:rsidR="00E01087" w:rsidRPr="00246D78">
        <w:rPr>
          <w:lang w:val="pl-PL"/>
        </w:rPr>
        <w:t xml:space="preserve"> POWSZECHNEGO </w:t>
      </w:r>
      <w:r w:rsidR="00E01087">
        <w:rPr>
          <w:lang w:val="pl-PL"/>
        </w:rPr>
        <w:t xml:space="preserve">DOSTĘPU DO OPIEKI </w:t>
      </w:r>
      <w:r w:rsidR="00E01087" w:rsidRPr="00246D78">
        <w:rPr>
          <w:lang w:val="pl-PL"/>
        </w:rPr>
        <w:t>ZDROWOTNE</w:t>
      </w:r>
      <w:r w:rsidR="00E01087">
        <w:rPr>
          <w:lang w:val="pl-PL"/>
        </w:rPr>
        <w:t>J</w:t>
      </w:r>
      <w:r w:rsidRPr="00246D78">
        <w:rPr>
          <w:lang w:val="pl-PL"/>
        </w:rPr>
        <w:br w:type="page"/>
      </w:r>
    </w:p>
    <w:p w14:paraId="2AFE1B86" w14:textId="35276471" w:rsidR="00C53580" w:rsidRPr="00246D78" w:rsidRDefault="00F72FF9">
      <w:pPr>
        <w:pStyle w:val="Nagwek30"/>
        <w:keepNext/>
        <w:keepLines/>
        <w:shd w:val="clear" w:color="auto" w:fill="auto"/>
        <w:spacing w:after="1380"/>
        <w:rPr>
          <w:lang w:val="pl-PL"/>
        </w:rPr>
      </w:pPr>
      <w:r>
        <w:rPr>
          <w:lang w:val="pl-PL"/>
        </w:rPr>
        <w:t>Przedmowa</w:t>
      </w:r>
    </w:p>
    <w:p w14:paraId="71729AE7" w14:textId="01E6D902" w:rsidR="00C53580" w:rsidRPr="00246D78" w:rsidRDefault="00B07272">
      <w:pPr>
        <w:pStyle w:val="Teksttreci0"/>
        <w:shd w:val="clear" w:color="auto" w:fill="auto"/>
        <w:jc w:val="both"/>
        <w:rPr>
          <w:lang w:val="pl-PL"/>
        </w:rPr>
      </w:pPr>
      <w:r>
        <w:rPr>
          <w:lang w:val="pl-PL"/>
        </w:rPr>
        <w:t>Realizacja</w:t>
      </w:r>
      <w:r w:rsidRPr="00246D78">
        <w:rPr>
          <w:lang w:val="pl-PL"/>
        </w:rPr>
        <w:t xml:space="preserve"> wspólnego zobowiązania do zapewnienia powszechnego </w:t>
      </w:r>
      <w:r w:rsidR="00EB0320">
        <w:rPr>
          <w:lang w:val="pl-PL"/>
        </w:rPr>
        <w:t>dostępu do opieki</w:t>
      </w:r>
      <w:r w:rsidRPr="00246D78">
        <w:rPr>
          <w:lang w:val="pl-PL"/>
        </w:rPr>
        <w:t xml:space="preserve"> zdrowotne</w:t>
      </w:r>
      <w:r w:rsidR="00EB0320">
        <w:rPr>
          <w:lang w:val="pl-PL"/>
        </w:rPr>
        <w:t>j</w:t>
      </w:r>
      <w:r w:rsidRPr="00246D78">
        <w:rPr>
          <w:lang w:val="pl-PL"/>
        </w:rPr>
        <w:t xml:space="preserve"> do 2030 r. wymaga </w:t>
      </w:r>
      <w:r>
        <w:rPr>
          <w:lang w:val="pl-PL"/>
        </w:rPr>
        <w:t xml:space="preserve">korpusu </w:t>
      </w:r>
      <w:r w:rsidRPr="00246D78">
        <w:rPr>
          <w:lang w:val="pl-PL"/>
        </w:rPr>
        <w:t xml:space="preserve">pracowników służby zdrowia, którzy są przygotowani do świadczenia pełnego zakresu podstawowych usług zdrowotnych. Oznacza to pracowników służby zdrowia </w:t>
      </w:r>
      <w:r>
        <w:rPr>
          <w:lang w:val="pl-PL"/>
        </w:rPr>
        <w:t>dysponujących</w:t>
      </w:r>
      <w:r w:rsidRPr="00246D78">
        <w:rPr>
          <w:lang w:val="pl-PL"/>
        </w:rPr>
        <w:t xml:space="preserve"> wykształceniem, wsparciem i </w:t>
      </w:r>
      <w:r w:rsidR="00E81403">
        <w:rPr>
          <w:lang w:val="pl-PL"/>
        </w:rPr>
        <w:t>nadzorem</w:t>
      </w:r>
      <w:r w:rsidR="00EB0320">
        <w:rPr>
          <w:lang w:val="pl-PL"/>
        </w:rPr>
        <w:t>, które</w:t>
      </w:r>
      <w:r w:rsidRPr="00246D78">
        <w:rPr>
          <w:lang w:val="pl-PL"/>
        </w:rPr>
        <w:t xml:space="preserve"> </w:t>
      </w:r>
      <w:r>
        <w:rPr>
          <w:lang w:val="pl-PL"/>
        </w:rPr>
        <w:t>pozwalają na</w:t>
      </w:r>
      <w:r w:rsidRPr="00246D78">
        <w:rPr>
          <w:lang w:val="pl-PL"/>
        </w:rPr>
        <w:t xml:space="preserve"> zapewnieni</w:t>
      </w:r>
      <w:r>
        <w:rPr>
          <w:lang w:val="pl-PL"/>
        </w:rPr>
        <w:t>e</w:t>
      </w:r>
      <w:r w:rsidRPr="00246D78">
        <w:rPr>
          <w:lang w:val="pl-PL"/>
        </w:rPr>
        <w:t xml:space="preserve"> </w:t>
      </w:r>
      <w:r w:rsidR="007C5CD8" w:rsidRPr="00246D78">
        <w:rPr>
          <w:lang w:val="pl-PL"/>
        </w:rPr>
        <w:t xml:space="preserve">zintegrowanych usług zdrowotnych </w:t>
      </w:r>
      <w:r w:rsidRPr="00246D78">
        <w:rPr>
          <w:lang w:val="pl-PL"/>
        </w:rPr>
        <w:t>wysokiej jakości</w:t>
      </w:r>
      <w:r w:rsidR="007C5CD8">
        <w:rPr>
          <w:lang w:val="pl-PL"/>
        </w:rPr>
        <w:t xml:space="preserve"> i </w:t>
      </w:r>
      <w:r w:rsidRPr="00246D78">
        <w:rPr>
          <w:lang w:val="pl-PL"/>
        </w:rPr>
        <w:t>skoncentrowanych na ludziach.</w:t>
      </w:r>
    </w:p>
    <w:p w14:paraId="54AD7BBD" w14:textId="6F2CF97B" w:rsidR="00C53580" w:rsidRPr="00246D78" w:rsidRDefault="00000000">
      <w:pPr>
        <w:pStyle w:val="Teksttreci0"/>
        <w:shd w:val="clear" w:color="auto" w:fill="auto"/>
        <w:jc w:val="both"/>
        <w:rPr>
          <w:lang w:val="pl-PL"/>
        </w:rPr>
      </w:pPr>
      <w:r w:rsidRPr="00246D78">
        <w:rPr>
          <w:lang w:val="pl-PL"/>
        </w:rPr>
        <w:t xml:space="preserve">Edukacja oparta na kompetencjach </w:t>
      </w:r>
      <w:r w:rsidR="00B07272">
        <w:rPr>
          <w:lang w:val="pl-PL"/>
        </w:rPr>
        <w:t>to</w:t>
      </w:r>
      <w:r w:rsidRPr="00246D78">
        <w:rPr>
          <w:lang w:val="pl-PL"/>
        </w:rPr>
        <w:t xml:space="preserve"> najskuteczniejs</w:t>
      </w:r>
      <w:r w:rsidR="00B07272">
        <w:rPr>
          <w:lang w:val="pl-PL"/>
        </w:rPr>
        <w:t>ze</w:t>
      </w:r>
      <w:r w:rsidRPr="00246D78">
        <w:rPr>
          <w:lang w:val="pl-PL"/>
        </w:rPr>
        <w:t xml:space="preserve"> podejście</w:t>
      </w:r>
      <w:r w:rsidR="00B07272">
        <w:rPr>
          <w:lang w:val="pl-PL"/>
        </w:rPr>
        <w:t>, aby</w:t>
      </w:r>
      <w:r w:rsidRPr="00246D78">
        <w:rPr>
          <w:lang w:val="pl-PL"/>
        </w:rPr>
        <w:t xml:space="preserve"> zapewni</w:t>
      </w:r>
      <w:r w:rsidR="00B07272">
        <w:rPr>
          <w:lang w:val="pl-PL"/>
        </w:rPr>
        <w:t xml:space="preserve">ć </w:t>
      </w:r>
      <w:r w:rsidR="00EB0320">
        <w:rPr>
          <w:lang w:val="pl-PL"/>
        </w:rPr>
        <w:t>przygotowanie</w:t>
      </w:r>
      <w:r w:rsidRPr="00246D78">
        <w:rPr>
          <w:lang w:val="pl-PL"/>
        </w:rPr>
        <w:t xml:space="preserve"> do praktyki. W obliczu reakcji na pandemię COVID-19 i odbudowy po niej</w:t>
      </w:r>
      <w:r w:rsidR="007C5CD8">
        <w:rPr>
          <w:lang w:val="pl-PL"/>
        </w:rPr>
        <w:t>,</w:t>
      </w:r>
      <w:r w:rsidRPr="00246D78">
        <w:rPr>
          <w:lang w:val="pl-PL"/>
        </w:rPr>
        <w:t xml:space="preserve"> państwa członkowskie mają możliwość zainwestowania we wzmocnienie opartej na kompetencjach edukacji pracowników służby zdrowia, która przyniesie korzyści w postaci </w:t>
      </w:r>
      <w:r w:rsidR="00B07272">
        <w:rPr>
          <w:lang w:val="pl-PL"/>
        </w:rPr>
        <w:t xml:space="preserve">zdrowia, </w:t>
      </w:r>
      <w:r w:rsidRPr="00246D78">
        <w:rPr>
          <w:lang w:val="pl-PL"/>
        </w:rPr>
        <w:t>miejsc pracy, globalnego bezpieczeństwa zdrowotnego, możliwości ekonomicznych i równości płci.</w:t>
      </w:r>
    </w:p>
    <w:p w14:paraId="1E70EA30" w14:textId="15B691A7" w:rsidR="00C53580" w:rsidRPr="00246D78" w:rsidRDefault="00000000">
      <w:pPr>
        <w:pStyle w:val="Teksttreci0"/>
        <w:shd w:val="clear" w:color="auto" w:fill="auto"/>
        <w:jc w:val="both"/>
        <w:rPr>
          <w:lang w:val="pl-PL"/>
        </w:rPr>
      </w:pPr>
      <w:r w:rsidRPr="00246D78">
        <w:rPr>
          <w:lang w:val="pl-PL"/>
        </w:rPr>
        <w:t xml:space="preserve">Niniejsze Globalne Ramy Kompetencji i </w:t>
      </w:r>
      <w:r w:rsidR="006C3948">
        <w:rPr>
          <w:lang w:val="pl-PL"/>
        </w:rPr>
        <w:t>Wyników</w:t>
      </w:r>
      <w:r w:rsidRPr="00246D78">
        <w:rPr>
          <w:lang w:val="pl-PL"/>
        </w:rPr>
        <w:t xml:space="preserve"> </w:t>
      </w:r>
      <w:r w:rsidR="00B07272">
        <w:rPr>
          <w:lang w:val="pl-PL"/>
        </w:rPr>
        <w:t>dla</w:t>
      </w:r>
      <w:r w:rsidRPr="00246D78">
        <w:rPr>
          <w:lang w:val="pl-PL"/>
        </w:rPr>
        <w:t xml:space="preserve"> Powszechnego </w:t>
      </w:r>
      <w:r w:rsidR="00EB0320">
        <w:rPr>
          <w:lang w:val="pl-PL"/>
        </w:rPr>
        <w:t>Dostępu do Opieki</w:t>
      </w:r>
      <w:r w:rsidRPr="00246D78">
        <w:rPr>
          <w:lang w:val="pl-PL"/>
        </w:rPr>
        <w:t xml:space="preserve"> Zdrowotne</w:t>
      </w:r>
      <w:r w:rsidR="00EB0320">
        <w:rPr>
          <w:lang w:val="pl-PL"/>
        </w:rPr>
        <w:t>j</w:t>
      </w:r>
      <w:r w:rsidRPr="00246D78">
        <w:rPr>
          <w:lang w:val="pl-PL"/>
        </w:rPr>
        <w:t xml:space="preserve"> są skierowane do państw członkowskich i instytucji edukacyjnych w celu wspierania ich w identyfikowaniu </w:t>
      </w:r>
      <w:r w:rsidR="006C3948">
        <w:rPr>
          <w:lang w:val="pl-PL"/>
        </w:rPr>
        <w:t>wyników</w:t>
      </w:r>
      <w:r w:rsidRPr="00246D78">
        <w:rPr>
          <w:lang w:val="pl-PL"/>
        </w:rPr>
        <w:t xml:space="preserve"> kształcenia pracowników służby zdrowia; integrowaniu tych kompetencji w programach edukacyjnych; ustanawianiu standardów praktyki; oraz tworzeniu narzędzi oceny </w:t>
      </w:r>
      <w:r w:rsidR="007C5CD8">
        <w:rPr>
          <w:lang w:val="pl-PL"/>
        </w:rPr>
        <w:t>świadczeń</w:t>
      </w:r>
      <w:r w:rsidRPr="00246D78">
        <w:rPr>
          <w:lang w:val="pl-PL"/>
        </w:rPr>
        <w:t xml:space="preserve"> zorientowanych na usługi zdrowotne o standardach jakości, które zaspokajają potrzeby zdrowotne populacji. Dzięki tym ramom WHO określa zalecane podejście do </w:t>
      </w:r>
      <w:r w:rsidR="00B07272">
        <w:rPr>
          <w:lang w:val="pl-PL"/>
        </w:rPr>
        <w:t>efektów</w:t>
      </w:r>
      <w:r w:rsidRPr="00246D78">
        <w:rPr>
          <w:lang w:val="pl-PL"/>
        </w:rPr>
        <w:t xml:space="preserve"> kształcenia pracowników służby zdrowia opart</w:t>
      </w:r>
      <w:r w:rsidR="005B08CF">
        <w:rPr>
          <w:lang w:val="pl-PL"/>
        </w:rPr>
        <w:t>ego</w:t>
      </w:r>
      <w:r w:rsidRPr="00246D78">
        <w:rPr>
          <w:lang w:val="pl-PL"/>
        </w:rPr>
        <w:t xml:space="preserve"> na kompetencjach; w ten sposób zapewnia również przejrzystość pojęciową i terminologiczną.</w:t>
      </w:r>
    </w:p>
    <w:p w14:paraId="6CD4F5D2" w14:textId="10569D71" w:rsidR="00C53580" w:rsidRPr="00246D78" w:rsidRDefault="00000000">
      <w:pPr>
        <w:pStyle w:val="Teksttreci0"/>
        <w:shd w:val="clear" w:color="auto" w:fill="auto"/>
        <w:jc w:val="both"/>
        <w:rPr>
          <w:lang w:val="pl-PL"/>
        </w:rPr>
      </w:pPr>
      <w:r w:rsidRPr="00246D78">
        <w:rPr>
          <w:lang w:val="pl-PL"/>
        </w:rPr>
        <w:t xml:space="preserve">Ramy te są wynikiem doskonałej współpracy między wiodącymi ekspertami w tej dziedzinie, z których wielu bardzo hojnie poświęciło swój czas i spostrzeżenia, aby kierować ich iteracyjnym </w:t>
      </w:r>
      <w:r w:rsidR="00E12D07">
        <w:rPr>
          <w:lang w:val="pl-PL"/>
        </w:rPr>
        <w:t>opracowywaniem</w:t>
      </w:r>
      <w:r w:rsidRPr="00246D78">
        <w:rPr>
          <w:lang w:val="pl-PL"/>
        </w:rPr>
        <w:t xml:space="preserve">. Proces </w:t>
      </w:r>
      <w:r w:rsidR="00E12D07">
        <w:rPr>
          <w:lang w:val="pl-PL"/>
        </w:rPr>
        <w:t>ich tworzenia</w:t>
      </w:r>
      <w:r w:rsidRPr="00246D78">
        <w:rPr>
          <w:lang w:val="pl-PL"/>
        </w:rPr>
        <w:t xml:space="preserve"> jasno pokazał, że musimy myśleć nie tylko o liczbie pracowników służby zdrowia, których musimy kształcić i zatrudniać, ale także o tym, jak wygląda </w:t>
      </w:r>
      <w:r w:rsidR="00E12D07">
        <w:rPr>
          <w:lang w:val="pl-PL"/>
        </w:rPr>
        <w:t>ich</w:t>
      </w:r>
      <w:r w:rsidRPr="00246D78">
        <w:rPr>
          <w:lang w:val="pl-PL"/>
        </w:rPr>
        <w:t xml:space="preserve"> edukacja, jakie powinny być </w:t>
      </w:r>
      <w:r w:rsidR="00B07272">
        <w:rPr>
          <w:lang w:val="pl-PL"/>
        </w:rPr>
        <w:t xml:space="preserve">jej </w:t>
      </w:r>
      <w:r w:rsidRPr="00246D78">
        <w:rPr>
          <w:lang w:val="pl-PL"/>
        </w:rPr>
        <w:t xml:space="preserve">treści, w jaki sposób określamy akceptowalny standard zaliczenia oraz w jaki sposób ci </w:t>
      </w:r>
      <w:r w:rsidR="007C5CD8" w:rsidRPr="00246D78">
        <w:rPr>
          <w:lang w:val="pl-PL"/>
        </w:rPr>
        <w:t xml:space="preserve">uczący się </w:t>
      </w:r>
      <w:r w:rsidRPr="00246D78">
        <w:rPr>
          <w:lang w:val="pl-PL"/>
        </w:rPr>
        <w:t xml:space="preserve">dorośli mogą najlepiej osiągnąć </w:t>
      </w:r>
      <w:r w:rsidR="006C3948">
        <w:rPr>
          <w:lang w:val="pl-PL"/>
        </w:rPr>
        <w:t>wyniki</w:t>
      </w:r>
      <w:r w:rsidRPr="00246D78">
        <w:rPr>
          <w:lang w:val="pl-PL"/>
        </w:rPr>
        <w:t xml:space="preserve"> uczenia się, których potrzebują, aby zaspokoić potrzeby zdrowotne populacji, któr</w:t>
      </w:r>
      <w:r w:rsidR="007C5CD8">
        <w:rPr>
          <w:lang w:val="pl-PL"/>
        </w:rPr>
        <w:t>ej</w:t>
      </w:r>
      <w:r w:rsidRPr="00246D78">
        <w:rPr>
          <w:lang w:val="pl-PL"/>
        </w:rPr>
        <w:t xml:space="preserve"> służą.</w:t>
      </w:r>
    </w:p>
    <w:p w14:paraId="40E776F2" w14:textId="14EEB438" w:rsidR="00C53580" w:rsidRPr="00246D78" w:rsidRDefault="00000000">
      <w:pPr>
        <w:pStyle w:val="Teksttreci0"/>
        <w:shd w:val="clear" w:color="auto" w:fill="auto"/>
        <w:jc w:val="both"/>
        <w:rPr>
          <w:lang w:val="pl-PL"/>
        </w:rPr>
      </w:pPr>
      <w:r w:rsidRPr="00246D78">
        <w:rPr>
          <w:lang w:val="pl-PL"/>
        </w:rPr>
        <w:t xml:space="preserve">Ramy te obejmują niektóre z często pomijanych </w:t>
      </w:r>
      <w:r w:rsidR="00E12D07">
        <w:rPr>
          <w:lang w:val="pl-PL"/>
        </w:rPr>
        <w:t>wyników</w:t>
      </w:r>
      <w:r w:rsidRPr="00246D78">
        <w:rPr>
          <w:lang w:val="pl-PL"/>
        </w:rPr>
        <w:t xml:space="preserve">, które stanowią podstawę świadczenia </w:t>
      </w:r>
      <w:r w:rsidR="007C5CD8">
        <w:rPr>
          <w:lang w:val="pl-PL"/>
        </w:rPr>
        <w:t>poszczególnych</w:t>
      </w:r>
      <w:r w:rsidRPr="00246D78">
        <w:rPr>
          <w:lang w:val="pl-PL"/>
        </w:rPr>
        <w:t xml:space="preserve"> usług zdrowotnych, taki</w:t>
      </w:r>
      <w:r w:rsidR="007C5CD8">
        <w:rPr>
          <w:lang w:val="pl-PL"/>
        </w:rPr>
        <w:t>e</w:t>
      </w:r>
      <w:r w:rsidRPr="00246D78">
        <w:rPr>
          <w:lang w:val="pl-PL"/>
        </w:rPr>
        <w:t xml:space="preserve"> jak praktyka </w:t>
      </w:r>
      <w:r w:rsidR="007C5CD8">
        <w:rPr>
          <w:lang w:val="pl-PL"/>
        </w:rPr>
        <w:t xml:space="preserve">oparta na </w:t>
      </w:r>
      <w:r w:rsidRPr="00246D78">
        <w:rPr>
          <w:lang w:val="pl-PL"/>
        </w:rPr>
        <w:t>współpracy i opieka oparta na szacunku. Ponadto podkreśla potrzebę przygotowania pracowników służby zdrowia do zespołów i środowisk, w których mogą</w:t>
      </w:r>
      <w:r w:rsidR="007C5CD8">
        <w:rPr>
          <w:lang w:val="pl-PL"/>
        </w:rPr>
        <w:t xml:space="preserve"> prowadzić</w:t>
      </w:r>
      <w:r w:rsidRPr="00246D78">
        <w:rPr>
          <w:lang w:val="pl-PL"/>
        </w:rPr>
        <w:t xml:space="preserve"> praktyk</w:t>
      </w:r>
      <w:r w:rsidR="007C5CD8">
        <w:rPr>
          <w:lang w:val="pl-PL"/>
        </w:rPr>
        <w:t>ę</w:t>
      </w:r>
      <w:r w:rsidRPr="00246D78">
        <w:rPr>
          <w:lang w:val="pl-PL"/>
        </w:rPr>
        <w:t xml:space="preserve">, </w:t>
      </w:r>
      <w:r w:rsidR="006C3948">
        <w:rPr>
          <w:lang w:val="pl-PL"/>
        </w:rPr>
        <w:t xml:space="preserve">do </w:t>
      </w:r>
      <w:r w:rsidRPr="00246D78">
        <w:rPr>
          <w:lang w:val="pl-PL"/>
        </w:rPr>
        <w:t>indywidualnych i populacyjnych usług zdrowotnych, które mogą świadczyć - w tym</w:t>
      </w:r>
      <w:r w:rsidR="000A2AF2">
        <w:rPr>
          <w:lang w:val="pl-PL"/>
        </w:rPr>
        <w:t xml:space="preserve"> przygotowania do sytuacji kryzysowych </w:t>
      </w:r>
      <w:r w:rsidRPr="00246D78">
        <w:rPr>
          <w:lang w:val="pl-PL"/>
        </w:rPr>
        <w:t xml:space="preserve">i reagowania </w:t>
      </w:r>
      <w:r w:rsidR="000A2AF2">
        <w:rPr>
          <w:lang w:val="pl-PL"/>
        </w:rPr>
        <w:t>na nie</w:t>
      </w:r>
      <w:r w:rsidRPr="00246D78">
        <w:rPr>
          <w:lang w:val="pl-PL"/>
        </w:rPr>
        <w:t xml:space="preserve"> - oraz </w:t>
      </w:r>
      <w:r w:rsidR="006C3948">
        <w:rPr>
          <w:lang w:val="pl-PL"/>
        </w:rPr>
        <w:t xml:space="preserve">do </w:t>
      </w:r>
      <w:r w:rsidRPr="00246D78">
        <w:rPr>
          <w:lang w:val="pl-PL"/>
        </w:rPr>
        <w:t>powiązanych działań zarządczych i organizacyjnych.</w:t>
      </w:r>
    </w:p>
    <w:p w14:paraId="0ACAECEC" w14:textId="77777777" w:rsidR="00C53580" w:rsidRPr="00246D78" w:rsidRDefault="00000000">
      <w:pPr>
        <w:pStyle w:val="Teksttreci0"/>
        <w:shd w:val="clear" w:color="auto" w:fill="auto"/>
        <w:spacing w:after="740" w:line="264" w:lineRule="auto"/>
        <w:jc w:val="both"/>
        <w:rPr>
          <w:lang w:val="pl-PL"/>
        </w:rPr>
      </w:pPr>
      <w:r w:rsidRPr="00246D78">
        <w:rPr>
          <w:lang w:val="pl-PL"/>
        </w:rPr>
        <w:t>Dziękuję wszystkim pracownikom WHO i ekspertom krajowym, którzy doprowadzili tę publikację do końca i zachęcam do jej stosowania jako zasobu w celu dostosowania programów edukacyjnych pracowników służby zdrowia do potrzeb zdrowotnych populacji.</w:t>
      </w:r>
    </w:p>
    <w:p w14:paraId="781F6131" w14:textId="6842A386" w:rsidR="000A2AF2" w:rsidRDefault="00000000">
      <w:pPr>
        <w:rPr>
          <w:sz w:val="18"/>
          <w:szCs w:val="18"/>
          <w:lang w:val="pl-PL"/>
        </w:rPr>
      </w:pPr>
      <w:r>
        <w:rPr>
          <w:noProof/>
        </w:rPr>
        <w:drawing>
          <wp:inline distT="0" distB="0" distL="0" distR="0" wp14:anchorId="3B225A8A" wp14:editId="0A7962DF">
            <wp:extent cx="2551430" cy="1292225"/>
            <wp:effectExtent l="0" t="0" r="1270" b="3175"/>
            <wp:docPr id="7" name="Picut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3"/>
                    <a:stretch/>
                  </pic:blipFill>
                  <pic:spPr>
                    <a:xfrm>
                      <a:off x="0" y="0"/>
                      <a:ext cx="2555508" cy="1294290"/>
                    </a:xfrm>
                    <a:prstGeom prst="rect">
                      <a:avLst/>
                    </a:prstGeom>
                  </pic:spPr>
                </pic:pic>
              </a:graphicData>
            </a:graphic>
          </wp:inline>
        </w:drawing>
      </w:r>
      <w:r w:rsidR="000A2AF2" w:rsidRPr="000A2AF2">
        <w:rPr>
          <w:lang w:val="pl-PL"/>
        </w:rPr>
        <w:t xml:space="preserve"> </w:t>
      </w:r>
      <w:r w:rsidR="000A2AF2" w:rsidRPr="000A2AF2">
        <w:rPr>
          <w:sz w:val="18"/>
          <w:szCs w:val="18"/>
          <w:lang w:val="pl-PL"/>
        </w:rPr>
        <w:t xml:space="preserve">Jim Campbell, Dyrektor, </w:t>
      </w:r>
      <w:r w:rsidR="000A2AF2">
        <w:rPr>
          <w:sz w:val="18"/>
          <w:szCs w:val="18"/>
          <w:lang w:val="pl-PL"/>
        </w:rPr>
        <w:t>D</w:t>
      </w:r>
      <w:r w:rsidR="003F1FD6">
        <w:rPr>
          <w:sz w:val="18"/>
          <w:szCs w:val="18"/>
          <w:lang w:val="pl-PL"/>
        </w:rPr>
        <w:t>epartament</w:t>
      </w:r>
      <w:r w:rsidR="000A2AF2">
        <w:rPr>
          <w:sz w:val="18"/>
          <w:szCs w:val="18"/>
          <w:lang w:val="pl-PL"/>
        </w:rPr>
        <w:t xml:space="preserve"> </w:t>
      </w:r>
      <w:r w:rsidR="00AA3557">
        <w:rPr>
          <w:sz w:val="18"/>
          <w:szCs w:val="18"/>
          <w:lang w:val="pl-PL"/>
        </w:rPr>
        <w:t>Pracowników</w:t>
      </w:r>
      <w:r w:rsidR="000A2AF2">
        <w:rPr>
          <w:sz w:val="18"/>
          <w:szCs w:val="18"/>
          <w:lang w:val="pl-PL"/>
        </w:rPr>
        <w:t xml:space="preserve"> Służby Zdrowia, </w:t>
      </w:r>
    </w:p>
    <w:p w14:paraId="00E56025" w14:textId="400D5A8E" w:rsidR="0047562F" w:rsidRPr="000A2AF2" w:rsidRDefault="000A2AF2" w:rsidP="0047562F">
      <w:pPr>
        <w:ind w:left="3540" w:firstLine="708"/>
        <w:rPr>
          <w:sz w:val="18"/>
          <w:szCs w:val="18"/>
          <w:lang w:val="pl-PL"/>
        </w:rPr>
      </w:pPr>
      <w:r>
        <w:rPr>
          <w:sz w:val="18"/>
          <w:szCs w:val="18"/>
          <w:lang w:val="pl-PL"/>
        </w:rPr>
        <w:t xml:space="preserve">Światowa Organizacja Zdrowia (WHO) </w:t>
      </w:r>
      <w:r w:rsidR="0047562F">
        <w:rPr>
          <w:sz w:val="18"/>
          <w:szCs w:val="18"/>
          <w:lang w:val="pl-PL"/>
        </w:rPr>
        <w:tab/>
      </w:r>
      <w:r w:rsidR="0047562F">
        <w:rPr>
          <w:sz w:val="18"/>
          <w:szCs w:val="18"/>
          <w:lang w:val="pl-PL"/>
        </w:rPr>
        <w:tab/>
      </w:r>
      <w:r w:rsidR="0047562F">
        <w:rPr>
          <w:sz w:val="18"/>
          <w:szCs w:val="18"/>
          <w:lang w:val="pl-PL"/>
        </w:rPr>
        <w:tab/>
      </w:r>
      <w:r w:rsidR="0047562F">
        <w:rPr>
          <w:sz w:val="18"/>
          <w:szCs w:val="18"/>
          <w:lang w:val="pl-PL"/>
        </w:rPr>
        <w:tab/>
      </w:r>
      <w:r w:rsidR="0047562F" w:rsidRPr="0047562F">
        <w:rPr>
          <w:rFonts w:ascii="Arial" w:hAnsi="Arial" w:cs="Arial"/>
          <w:sz w:val="15"/>
          <w:szCs w:val="15"/>
          <w:lang w:val="pl-PL"/>
        </w:rPr>
        <w:t>v</w:t>
      </w:r>
    </w:p>
    <w:p w14:paraId="25EFC665" w14:textId="1A103967" w:rsidR="0061660A" w:rsidRPr="000A2AF2" w:rsidRDefault="00000000">
      <w:pPr>
        <w:rPr>
          <w:sz w:val="2"/>
          <w:szCs w:val="2"/>
          <w:lang w:val="pl-PL"/>
        </w:rPr>
      </w:pPr>
      <w:r w:rsidRPr="000A2AF2">
        <w:rPr>
          <w:lang w:val="pl-PL"/>
        </w:rPr>
        <w:br w:type="page"/>
      </w:r>
    </w:p>
    <w:p w14:paraId="7A9ACE0E" w14:textId="77777777" w:rsidR="00C53580" w:rsidRPr="00246D78" w:rsidRDefault="00000000">
      <w:pPr>
        <w:pStyle w:val="Nagwek30"/>
        <w:keepNext/>
        <w:keepLines/>
        <w:shd w:val="clear" w:color="auto" w:fill="auto"/>
        <w:spacing w:after="1360"/>
        <w:rPr>
          <w:lang w:val="pl-PL"/>
        </w:rPr>
      </w:pPr>
      <w:bookmarkStart w:id="1" w:name="bookmark1"/>
      <w:r w:rsidRPr="00246D78">
        <w:rPr>
          <w:lang w:val="pl-PL"/>
        </w:rPr>
        <w:t>Podziękowania</w:t>
      </w:r>
      <w:bookmarkEnd w:id="1"/>
    </w:p>
    <w:p w14:paraId="1FDFE639" w14:textId="3A9EE6C8" w:rsidR="00C53580" w:rsidRPr="00246D78" w:rsidRDefault="00000000">
      <w:pPr>
        <w:pStyle w:val="Teksttreci0"/>
        <w:shd w:val="clear" w:color="auto" w:fill="auto"/>
        <w:jc w:val="both"/>
        <w:rPr>
          <w:lang w:val="pl-PL"/>
        </w:rPr>
      </w:pPr>
      <w:r w:rsidRPr="00246D78">
        <w:rPr>
          <w:lang w:val="pl-PL"/>
        </w:rPr>
        <w:t xml:space="preserve">Opracowaniem Globalnych Ram Kompetencji i </w:t>
      </w:r>
      <w:r w:rsidR="006C3948">
        <w:rPr>
          <w:lang w:val="pl-PL"/>
        </w:rPr>
        <w:t>Wyników</w:t>
      </w:r>
      <w:r w:rsidRPr="00246D78">
        <w:rPr>
          <w:lang w:val="pl-PL"/>
        </w:rPr>
        <w:t xml:space="preserve"> dla Powszechnego </w:t>
      </w:r>
      <w:r w:rsidR="003F1FD6">
        <w:rPr>
          <w:lang w:val="pl-PL"/>
        </w:rPr>
        <w:t>Dostępu do Opieki</w:t>
      </w:r>
      <w:r w:rsidRPr="00246D78">
        <w:rPr>
          <w:lang w:val="pl-PL"/>
        </w:rPr>
        <w:t xml:space="preserve"> Zdrowotne</w:t>
      </w:r>
      <w:r w:rsidR="003F1FD6">
        <w:rPr>
          <w:lang w:val="pl-PL"/>
        </w:rPr>
        <w:t>j</w:t>
      </w:r>
      <w:r w:rsidRPr="00246D78">
        <w:rPr>
          <w:lang w:val="pl-PL"/>
        </w:rPr>
        <w:t xml:space="preserve"> (UHC) kierowała Siobhan Fitzpatrick, przy technicznym wkładzie Ibadata Dhillona i Giorgio Cometto, pod strategicznym nadzorem Jamesa Campbella z Departamentu </w:t>
      </w:r>
      <w:r w:rsidR="00AA3557">
        <w:rPr>
          <w:lang w:val="pl-PL"/>
        </w:rPr>
        <w:t>Pracowników</w:t>
      </w:r>
      <w:r w:rsidRPr="00246D78">
        <w:rPr>
          <w:lang w:val="pl-PL"/>
        </w:rPr>
        <w:t xml:space="preserve"> Służby Zdrowia Światowej Organizacji Zdrowia (WHO).</w:t>
      </w:r>
    </w:p>
    <w:p w14:paraId="6B8FEB5A" w14:textId="40B96479" w:rsidR="00C53580" w:rsidRDefault="00000000">
      <w:pPr>
        <w:pStyle w:val="Teksttreci0"/>
        <w:shd w:val="clear" w:color="auto" w:fill="auto"/>
        <w:jc w:val="both"/>
      </w:pPr>
      <w:r w:rsidRPr="00246D78">
        <w:rPr>
          <w:lang w:val="pl-PL"/>
        </w:rPr>
        <w:t xml:space="preserve">WHO jest wdzięczna członkom Grupy Roboczej ds. Edukacji, którzy wnieśli wkład techniczny w rozwój konceptualizacji i opracowanie ram. </w:t>
      </w:r>
      <w:r w:rsidRPr="00B8478E">
        <w:rPr>
          <w:lang w:val="en-GB"/>
        </w:rPr>
        <w:t>Bez ich wsparcia, wskazówek i wiedzy eksperckiej praca ta nie byłaby możliwa</w:t>
      </w:r>
      <w:r w:rsidR="00B8478E">
        <w:rPr>
          <w:lang w:val="en-GB"/>
        </w:rPr>
        <w:t>:</w:t>
      </w:r>
      <w:r w:rsidRPr="00B8478E">
        <w:rPr>
          <w:lang w:val="en-GB"/>
        </w:rPr>
        <w:t xml:space="preserve"> </w:t>
      </w:r>
      <w:r>
        <w:t>Ian Bates (Międzynarodowa Federacja Farmaceutyczna, Holandia), Henry Campos (The Network:Towards Unity for Health, Brazylia), Wanicha Chuenkongkaew (Mahidol University, Tajlandia), Address Malata (University of Malawi, Malawi), Senthil Kumar Rajasekaran (World Federation for Medical Education, Wayne State University School of Medicine, Stany Zjednoczone), Sean Tackett (Johns Hopkins Bayview Medical Center, Stany Zjednoczone), Olle ten Cate (University Medical Center</w:t>
      </w:r>
      <w:r w:rsidR="00B8478E">
        <w:t>,</w:t>
      </w:r>
      <w:r>
        <w:t xml:space="preserve"> Utrecht, Holandia), Va</w:t>
      </w:r>
      <w:r w:rsidR="00B8478E">
        <w:t>l</w:t>
      </w:r>
      <w:r>
        <w:t xml:space="preserve"> Wass (World Organization of Family Doctors (WONCA), Wielka Brytania) i Cynthia Whitehead (University of Toronto, Kanada).</w:t>
      </w:r>
    </w:p>
    <w:p w14:paraId="0B44C2F3" w14:textId="166CBD34" w:rsidR="00C53580" w:rsidRPr="00246D78" w:rsidRDefault="00000000">
      <w:pPr>
        <w:pStyle w:val="Teksttreci0"/>
        <w:shd w:val="clear" w:color="auto" w:fill="auto"/>
        <w:jc w:val="both"/>
        <w:rPr>
          <w:lang w:val="pl-PL"/>
        </w:rPr>
      </w:pPr>
      <w:r w:rsidRPr="00246D78">
        <w:rPr>
          <w:lang w:val="pl-PL"/>
        </w:rPr>
        <w:t>WHO dziękuje wielu współpracownikom, organizacjom interesariuszy i indywidualnym nauczycielom, praktykom, organom regulacyjnym i studentom, których oddane wysiłki i wiedza specjalistyczna przyczyniły się do opracowania, s</w:t>
      </w:r>
      <w:r w:rsidR="00B8478E">
        <w:rPr>
          <w:lang w:val="pl-PL"/>
        </w:rPr>
        <w:t>formułowania</w:t>
      </w:r>
      <w:r w:rsidRPr="00246D78">
        <w:rPr>
          <w:lang w:val="pl-PL"/>
        </w:rPr>
        <w:t xml:space="preserve"> i sfinalizowania ram. Szczególne podziękowania za poświęcony czas w dostarczaniu informacji zwrotnych i nieocenionych porad dotyczących wstępnych wersji Globalnych Ram Kompetencji i </w:t>
      </w:r>
      <w:r w:rsidR="006C3948">
        <w:rPr>
          <w:lang w:val="pl-PL"/>
        </w:rPr>
        <w:t>Wyników</w:t>
      </w:r>
      <w:r w:rsidRPr="00246D78">
        <w:rPr>
          <w:lang w:val="pl-PL"/>
        </w:rPr>
        <w:t xml:space="preserve"> dla UHC </w:t>
      </w:r>
      <w:r w:rsidR="00B8478E">
        <w:rPr>
          <w:lang w:val="pl-PL"/>
        </w:rPr>
        <w:t>otrzymują</w:t>
      </w:r>
      <w:r w:rsidR="00E12D07">
        <w:rPr>
          <w:lang w:val="pl-PL"/>
        </w:rPr>
        <w:t>:</w:t>
      </w:r>
      <w:r w:rsidRPr="00246D78">
        <w:rPr>
          <w:lang w:val="pl-PL"/>
        </w:rPr>
        <w:t xml:space="preserve"> Nadi</w:t>
      </w:r>
      <w:r w:rsidR="00B8478E">
        <w:rPr>
          <w:lang w:val="pl-PL"/>
        </w:rPr>
        <w:t>a</w:t>
      </w:r>
      <w:r w:rsidRPr="00246D78">
        <w:rPr>
          <w:lang w:val="pl-PL"/>
        </w:rPr>
        <w:t xml:space="preserve"> Cobb (University of Utah, World AMTC Network), Sabiha Essack (University of KwaZulu-Natal), Diana Frymus (</w:t>
      </w:r>
      <w:r w:rsidR="00E12D07" w:rsidRPr="00246D78">
        <w:rPr>
          <w:lang w:val="pl-PL"/>
        </w:rPr>
        <w:t>Agencja Stanów Zjednoczonych ds. Rozwoju Międzynarodowego</w:t>
      </w:r>
      <w:r w:rsidRPr="00246D78">
        <w:rPr>
          <w:lang w:val="pl-PL"/>
        </w:rPr>
        <w:t>), Kristine Gebbie (</w:t>
      </w:r>
      <w:r w:rsidR="00C36554" w:rsidRPr="00C36554">
        <w:rPr>
          <w:lang w:val="pl-PL"/>
        </w:rPr>
        <w:t>niezależna ekspert</w:t>
      </w:r>
      <w:r w:rsidR="00C36554">
        <w:rPr>
          <w:lang w:val="pl-PL"/>
        </w:rPr>
        <w:t>ka</w:t>
      </w:r>
      <w:r w:rsidRPr="00246D78">
        <w:rPr>
          <w:lang w:val="pl-PL"/>
        </w:rPr>
        <w:t>), Indrajit Hazarika (Biuro Regionalne WHO dla Zachodniego Pacyfiku), Michael Kidd (Departament Zdrowia Rządu Australii), Margrieta Langins (Biuro Regionalne WHO dla Europy), Akiko Maeda (Bank Światowy), Jody-Anne Mills (Departament Chorób Niezakaźnych WHO), Katherine Rouleau (</w:t>
      </w:r>
      <w:r w:rsidR="00E12D07" w:rsidRPr="00E12D07">
        <w:rPr>
          <w:lang w:val="pl-PL"/>
        </w:rPr>
        <w:t>University of Toronto</w:t>
      </w:r>
      <w:r w:rsidRPr="00246D78">
        <w:rPr>
          <w:lang w:val="pl-PL"/>
        </w:rPr>
        <w:t xml:space="preserve">), Lois Schaefer (Agencja Stanów Zjednoczonych ds. Rozwoju Międzynarodowego), Alison Schafer (Departament Zdrowia Psychicznego i </w:t>
      </w:r>
      <w:r w:rsidR="00B8478E">
        <w:rPr>
          <w:lang w:val="pl-PL"/>
        </w:rPr>
        <w:t>Uzależnień</w:t>
      </w:r>
      <w:r w:rsidRPr="00246D78">
        <w:rPr>
          <w:lang w:val="pl-PL"/>
        </w:rPr>
        <w:t xml:space="preserve"> WHO), Mary Showstark (Uniwersytet Yale) i Dave Stewart (Międzynarodowa Rada Pielęgniarek).</w:t>
      </w:r>
    </w:p>
    <w:p w14:paraId="25BB46E0" w14:textId="77777777" w:rsidR="004552A2" w:rsidRDefault="00000000" w:rsidP="0047562F">
      <w:pPr>
        <w:pStyle w:val="Teksttreci0"/>
        <w:shd w:val="clear" w:color="auto" w:fill="auto"/>
        <w:spacing w:after="0"/>
        <w:jc w:val="both"/>
      </w:pPr>
      <w:r w:rsidRPr="00DC1228">
        <w:rPr>
          <w:lang w:val="pl-PL"/>
        </w:rPr>
        <w:t>Ramy skorzystały z bogatego wkładu członków Global Health Workforce Network Education Hub, ośrodków współpracujących WHO, uczestników wydarzeń konsultacyjnych i członków WONCA World, którzy przekazali informacje zwrotne i wskazówki dotyczące iteracyjnych projektów ram</w:t>
      </w:r>
      <w:r w:rsidR="00B8478E" w:rsidRPr="00DC1228">
        <w:rPr>
          <w:lang w:val="pl-PL"/>
        </w:rPr>
        <w:t xml:space="preserve">. </w:t>
      </w:r>
      <w:r w:rsidR="00B8478E" w:rsidRPr="00B8478E">
        <w:rPr>
          <w:lang w:val="en-GB"/>
        </w:rPr>
        <w:t>By</w:t>
      </w:r>
      <w:r w:rsidR="00B8478E">
        <w:rPr>
          <w:lang w:val="en-GB"/>
        </w:rPr>
        <w:t>li to</w:t>
      </w:r>
      <w:r w:rsidRPr="00B8478E">
        <w:rPr>
          <w:lang w:val="en-GB"/>
        </w:rPr>
        <w:t xml:space="preserve"> </w:t>
      </w:r>
      <w:r>
        <w:t>w szczególności</w:t>
      </w:r>
      <w:r w:rsidR="00B8478E">
        <w:t>:</w:t>
      </w:r>
      <w:r>
        <w:t xml:space="preserve"> Mohamed Elhassan Abdalla (University of Limerick), David Addiss (Task Force for Global Health), Lina Bader (Międzynarodowa Federacja Farmaceutyczna), Sabine Bahrer-Kohler (</w:t>
      </w:r>
      <w:r w:rsidR="00B8478E">
        <w:t>International University of Catalonia</w:t>
      </w:r>
      <w:r>
        <w:t>), Philip Begg (International Academy of Physician Associate Educators), Sudip Bhandari (Johns Hopkins University), Vince Blaser (IntraHealth International), Charles Boelen (Reseau International Francophone pour la Responsabilit</w:t>
      </w:r>
      <w:r w:rsidR="00B8478E">
        <w:t>é</w:t>
      </w:r>
      <w:r>
        <w:t xml:space="preserve"> Sociale en Sant</w:t>
      </w:r>
      <w:r w:rsidR="00B8478E">
        <w:t>é</w:t>
      </w:r>
      <w:r>
        <w:t>), David Bor (Cambridge Health Alliance), Andrew Nelson Brown (IntraHealth International), Andreia Bruno (</w:t>
      </w:r>
      <w:r w:rsidR="00B8478E">
        <w:t>Międzynarodowa Federacja Farmaceutyczna</w:t>
      </w:r>
      <w:r>
        <w:t>), William Burdick (Foundation for the Advancement of International Medical Education Research), Howard Catton (</w:t>
      </w:r>
      <w:r w:rsidR="00B8478E" w:rsidRPr="00B8478E">
        <w:rPr>
          <w:lang w:val="en-GB"/>
        </w:rPr>
        <w:t>Międzynarodowa Rada Pielęgniarek</w:t>
      </w:r>
      <w:r>
        <w:t>), Adriana Cavalcanti de Aguiar (Fiocruz</w:t>
      </w:r>
      <w:r w:rsidR="004552A2">
        <w:t>, MInisterstwo Zdrowia</w:t>
      </w:r>
      <w:r>
        <w:t>), Somu Chatterjee (International Academy of Physician Associate Educators), Meena Cherian (Geneva Foundation for Medical Education and Research), Mellick Chehade (University of Adelaide), Robin Churchill (Clinton Health Access Initiative), Kristina Collins (</w:t>
      </w:r>
      <w:r w:rsidR="004552A2" w:rsidRPr="004552A2">
        <w:t>Światowa Federacja Dentystyczna</w:t>
      </w:r>
      <w:r>
        <w:t>), Maria Cordina (University of Malta), Jan De Maeseneer (Ghent University), Aikaterini Dima (</w:t>
      </w:r>
      <w:r w:rsidR="004552A2" w:rsidRPr="004552A2">
        <w:t>Międzynarodowa Federacja Stowarzyszeń Studentów Medycyny</w:t>
      </w:r>
      <w:r w:rsidR="004552A2">
        <w:t xml:space="preserve"> IFMSA</w:t>
      </w:r>
      <w:r>
        <w:t>), Natasha D'Lima (Corvus Health), Ncoza Dlova (</w:t>
      </w:r>
      <w:r w:rsidR="004552A2" w:rsidRPr="004552A2">
        <w:t>Międzynarodowa Liga Towarzystw Dermatolo</w:t>
      </w:r>
      <w:r w:rsidR="004552A2">
        <w:t>g</w:t>
      </w:r>
      <w:r w:rsidR="004552A2" w:rsidRPr="004552A2">
        <w:t>icznych</w:t>
      </w:r>
      <w:r>
        <w:t>), Michalina Drejza (Uniwersytet Medyczny w Poznaniu), Malike Fair (Association of American Medical Colleges), James Field (Association of Dental Education in Europe), Julian Fisher (State University of New York Upstate Medical University), Claire Fuller (</w:t>
      </w:r>
      <w:r w:rsidR="004552A2" w:rsidRPr="004552A2">
        <w:t>Międzynarodowa Liga Towarzystw Dermatolo</w:t>
      </w:r>
      <w:r w:rsidR="004552A2">
        <w:t>g</w:t>
      </w:r>
      <w:r w:rsidR="004552A2" w:rsidRPr="004552A2">
        <w:t>icznych</w:t>
      </w:r>
      <w:r>
        <w:t>), John Gilbert</w:t>
      </w:r>
      <w:r w:rsidR="004552A2">
        <w:t xml:space="preserve"> </w:t>
      </w:r>
      <w:r>
        <w:t xml:space="preserve">(University of British Columbia), </w:t>
      </w:r>
    </w:p>
    <w:p w14:paraId="75D7A659" w14:textId="77777777" w:rsidR="0047562F" w:rsidRDefault="0047562F" w:rsidP="0047562F">
      <w:pPr>
        <w:pStyle w:val="Teksttreci0"/>
        <w:shd w:val="clear" w:color="auto" w:fill="auto"/>
        <w:spacing w:after="0"/>
        <w:jc w:val="both"/>
      </w:pPr>
    </w:p>
    <w:p w14:paraId="2D371804" w14:textId="6FCC4ABE" w:rsidR="0047562F" w:rsidRPr="0047562F" w:rsidRDefault="0047562F" w:rsidP="0047562F">
      <w:pPr>
        <w:pStyle w:val="Teksttreci0"/>
        <w:shd w:val="clear" w:color="auto" w:fill="auto"/>
        <w:spacing w:after="0"/>
        <w:rPr>
          <w:rFonts w:ascii="Arial" w:hAnsi="Arial" w:cs="Arial"/>
          <w:sz w:val="15"/>
          <w:szCs w:val="15"/>
        </w:rPr>
        <w:sectPr w:rsidR="0047562F" w:rsidRPr="0047562F" w:rsidSect="00E37064">
          <w:pgSz w:w="12142" w:h="16931"/>
          <w:pgMar w:top="1090" w:right="962" w:bottom="412" w:left="1032" w:header="662" w:footer="3" w:gutter="0"/>
          <w:pgNumType w:start="3"/>
          <w:cols w:space="720"/>
          <w:noEndnote/>
          <w:docGrid w:linePitch="360"/>
        </w:sectPr>
      </w:pPr>
      <w:r w:rsidRPr="0047562F">
        <w:rPr>
          <w:rFonts w:ascii="Arial" w:hAnsi="Arial" w:cs="Arial"/>
          <w:sz w:val="15"/>
          <w:szCs w:val="15"/>
        </w:rPr>
        <w:t>vi</w:t>
      </w:r>
    </w:p>
    <w:p w14:paraId="2246049D" w14:textId="64A32365" w:rsidR="00C53580" w:rsidRDefault="00000000" w:rsidP="004552A2">
      <w:pPr>
        <w:pStyle w:val="Teksttreci0"/>
        <w:shd w:val="clear" w:color="auto" w:fill="auto"/>
        <w:jc w:val="both"/>
      </w:pPr>
      <w:r>
        <w:t>David Gordon (World Federation for Medical Education), Ashley Graham (Task Force for Global Health), Jennene Greenhill (Flinders University), Roderick Hay (</w:t>
      </w:r>
      <w:r w:rsidR="001B5AF3" w:rsidRPr="004552A2">
        <w:t>Międzynarodowa Liga Towarzystw Dermatolo</w:t>
      </w:r>
      <w:r w:rsidR="001B5AF3">
        <w:t>g</w:t>
      </w:r>
      <w:r w:rsidR="001B5AF3" w:rsidRPr="004552A2">
        <w:t>icznych</w:t>
      </w:r>
      <w:r>
        <w:t>), Amanda Howe (WONCA World), Alan Okwuchukwu Ibeagha (</w:t>
      </w:r>
      <w:r w:rsidR="001B5AF3">
        <w:t>UNICEF</w:t>
      </w:r>
      <w:r>
        <w:t>), Peter Johnson (Jhpiego), Ramprakesh Kaswa (Walter Sisulu University), Holm Keller (kENUP Foundation), Deborah Kopansky-Giles (</w:t>
      </w:r>
      <w:r w:rsidR="001B5AF3" w:rsidRPr="001B5AF3">
        <w:t>Światowa Federacja Chiropraktyki</w:t>
      </w:r>
      <w:r>
        <w:t>), Juergen Laartz (EDU), Lesley-Anne Long (</w:t>
      </w:r>
      <w:r w:rsidR="00C36554">
        <w:t>niezależna ekspertka</w:t>
      </w:r>
      <w:r>
        <w:t>), Cinthya Lucio (</w:t>
      </w:r>
      <w:r w:rsidR="001B5AF3">
        <w:t>Ministerstwo Zdrowia Meksyku</w:t>
      </w:r>
      <w:r>
        <w:t>), David Lusale (International Academy of Physician Associate Educators), Anne MacFarlane (University of Limerick), Alias Mahmud (National University of Malaysia), Claire Mahon (Health Service Executive), Silvina Malvarez (National University of Cordoba), Dianne Manning (University of Pretoria), Viviana Martinez Bianchi (WONCA), Caline Mattar (World Medical Association Junior Doctors Network), Lyn Middleton (University of KwaZulu-Natal), Sharon Mitchell (</w:t>
      </w:r>
      <w:r w:rsidR="001B5AF3" w:rsidRPr="001B5AF3">
        <w:t>Światowa Federacja Serca</w:t>
      </w:r>
      <w:r w:rsidR="001B5AF3">
        <w:t xml:space="preserve"> WHF</w:t>
      </w:r>
      <w:r>
        <w:t>), Najia Musolino (Międzynarodowe Towarzystwo Onkologii Geriatrycznej), Nikolai Nunes (Jamajskie Stowarzyszenie Studentów Medycyny), Lucinda O'Hanlon (Biuro Wysokiego Komisarza Narodów Zjednoczonych ds. Praw Człowieka), Sally Pairman (Międzynarodowa Konfederacja Położnych), Neil Pakenham-Walsh (Health Information for All), Bjorg Palsdottir (Training for Health Equity Network: TheNET), Ilya Plotkin (TRAIN</w:t>
      </w:r>
      <w:r w:rsidR="007B4383">
        <w:t xml:space="preserve"> Public Health Foundation</w:t>
      </w:r>
      <w:r>
        <w:t>), Eleni Politi (niezależna</w:t>
      </w:r>
      <w:r w:rsidR="00C36554">
        <w:t xml:space="preserve"> ekspertka</w:t>
      </w:r>
      <w:r>
        <w:t>), Bahie Rassekh (Bank Światowy i Baha'i Institute for Higher Education), Melody Redman (Leeds Teaching Hospitals NHS Trust), Sandra M. Rowan (</w:t>
      </w:r>
      <w:r w:rsidR="00C36554">
        <w:t>niezależna ekspertka</w:t>
      </w:r>
      <w:r>
        <w:t>), Asma Mohamed Sharif (Imam Abdulrahman Bin Faisal University), Neel Sharma (</w:t>
      </w:r>
      <w:r w:rsidR="007B4383">
        <w:t xml:space="preserve">Szpital Królowej Elżbiety w </w:t>
      </w:r>
      <w:r>
        <w:t>Birmingham, University of Birmingham), Karolina Socha-Dietrich (Organizacja Współpracy Gospodarczej i Rozwoju</w:t>
      </w:r>
      <w:r w:rsidR="007B4383">
        <w:t xml:space="preserve"> OECD</w:t>
      </w:r>
      <w:r>
        <w:t>), Anna Stavdal (WONCA World), Alessandro Stievano (Międzynarodowa Rada Pielęgniarek), Kazumi Tanaka (Gunma University Graduate School of Medicine), Andrea Tenner (University of California San Francisco), Denise Traicoff (Centers for Disease Control and Prevention, Center for Global Health), Kate Tulenko (Corvus Health), Barbara Westwood (</w:t>
      </w:r>
      <w:r w:rsidR="00C36554">
        <w:t>niezależna ekspertka</w:t>
      </w:r>
      <w:r>
        <w:t>), Geoff Westwood (</w:t>
      </w:r>
      <w:r w:rsidR="00C36554">
        <w:t>niezależny ekspert</w:t>
      </w:r>
      <w:r>
        <w:t>) i David Williams (</w:t>
      </w:r>
      <w:r w:rsidR="007B4383" w:rsidRPr="004552A2">
        <w:t>Światowa Federacja Dentystyczna</w:t>
      </w:r>
      <w:r>
        <w:t>).</w:t>
      </w:r>
    </w:p>
    <w:p w14:paraId="732BB75A" w14:textId="493ABF44" w:rsidR="00C53580" w:rsidRPr="00C559C4" w:rsidRDefault="00000000">
      <w:pPr>
        <w:pStyle w:val="Teksttreci0"/>
        <w:shd w:val="clear" w:color="auto" w:fill="auto"/>
        <w:spacing w:after="480"/>
        <w:jc w:val="both"/>
        <w:rPr>
          <w:lang w:val="pl-PL"/>
        </w:rPr>
      </w:pPr>
      <w:r w:rsidRPr="00EF5802">
        <w:rPr>
          <w:lang w:val="pl-PL"/>
        </w:rPr>
        <w:t>Na koniec WHO dziękuje następującym pracownikom, którzy przyczynili się do powstania ram: Jonathan Abrahams (Departament Gotowości Bezpieczeństwa Zdrowia), Ayat Abu-Agla (Departament Pracowników Służby Zdrowia), Onyema Ajuebor (Departament Pracowników Służby Zdrowia), Jhilmil Bahl (Departament Szczepień, Szczepionek i Produktów Biologicznych), Anshu Banerjee (Departament Zdrowia Matki i Dziecka), Shannon Barkley (Departament Zintegrowanych Usług Zdrowotnych), Melissa Kleine-Bingham (</w:t>
      </w:r>
      <w:r w:rsidR="00EF5802" w:rsidRPr="00EF5802">
        <w:rPr>
          <w:lang w:val="pl-PL"/>
        </w:rPr>
        <w:t>Jakość Opieki</w:t>
      </w:r>
      <w:r w:rsidRPr="00EF5802">
        <w:rPr>
          <w:lang w:val="pl-PL"/>
        </w:rPr>
        <w:t>), Annie Chu (</w:t>
      </w:r>
      <w:r w:rsidR="00EF5802" w:rsidRPr="00EF5802">
        <w:rPr>
          <w:lang w:val="pl-PL"/>
        </w:rPr>
        <w:t>Krajowe Biuro</w:t>
      </w:r>
      <w:r w:rsidRPr="00EF5802">
        <w:rPr>
          <w:lang w:val="pl-PL"/>
        </w:rPr>
        <w:t xml:space="preserve"> WHO </w:t>
      </w:r>
      <w:r w:rsidR="00EF5802" w:rsidRPr="00EF5802">
        <w:rPr>
          <w:lang w:val="pl-PL"/>
        </w:rPr>
        <w:t>w Wietnamie</w:t>
      </w:r>
      <w:r w:rsidRPr="00EF5802">
        <w:rPr>
          <w:lang w:val="pl-PL"/>
        </w:rPr>
        <w:t>), Laurence Codjia (</w:t>
      </w:r>
      <w:r w:rsidR="00EF5802" w:rsidRPr="00EF5802">
        <w:rPr>
          <w:lang w:val="pl-PL"/>
        </w:rPr>
        <w:t>Departament Pracowników Służby Zdrowia</w:t>
      </w:r>
      <w:r w:rsidRPr="00EF5802">
        <w:rPr>
          <w:lang w:val="pl-PL"/>
        </w:rPr>
        <w:t>), Vania de la Fuente-Nunez (Depart</w:t>
      </w:r>
      <w:r w:rsidR="00EF5802" w:rsidRPr="00EF5802">
        <w:rPr>
          <w:lang w:val="pl-PL"/>
        </w:rPr>
        <w:t>a</w:t>
      </w:r>
      <w:r w:rsidRPr="00EF5802">
        <w:rPr>
          <w:lang w:val="pl-PL"/>
        </w:rPr>
        <w:t xml:space="preserve">ment </w:t>
      </w:r>
      <w:r w:rsidR="00EF5802" w:rsidRPr="00EF5802">
        <w:rPr>
          <w:lang w:val="pl-PL"/>
        </w:rPr>
        <w:t>Społecznych Determinant Zdrowia</w:t>
      </w:r>
      <w:r w:rsidRPr="00EF5802">
        <w:rPr>
          <w:lang w:val="pl-PL"/>
        </w:rPr>
        <w:t>), Khassoum Diallo (</w:t>
      </w:r>
      <w:r w:rsidR="00EF5802" w:rsidRPr="00EF5802">
        <w:rPr>
          <w:lang w:val="pl-PL"/>
        </w:rPr>
        <w:t>Departament Pracowników Służby Zdrowia</w:t>
      </w:r>
      <w:r w:rsidRPr="00EF5802">
        <w:rPr>
          <w:lang w:val="pl-PL"/>
        </w:rPr>
        <w:t>), Meg Doherty (</w:t>
      </w:r>
      <w:r w:rsidR="00EF5802" w:rsidRPr="00EF5802">
        <w:rPr>
          <w:lang w:val="pl-PL"/>
        </w:rPr>
        <w:t>Globalne Programy ds. HIV, WZW i Chorób Przenoszonych Drogą Płciową</w:t>
      </w:r>
      <w:r w:rsidRPr="00EF5802">
        <w:rPr>
          <w:lang w:val="pl-PL"/>
        </w:rPr>
        <w:t xml:space="preserve">), Guy St John Douds Fones </w:t>
      </w:r>
      <w:r w:rsidR="00EF5802" w:rsidRPr="00EF5802">
        <w:rPr>
          <w:lang w:val="pl-PL"/>
        </w:rPr>
        <w:t>Ill</w:t>
      </w:r>
      <w:r w:rsidRPr="00EF5802">
        <w:rPr>
          <w:lang w:val="pl-PL"/>
        </w:rPr>
        <w:t>anes (Depart</w:t>
      </w:r>
      <w:r w:rsidR="00EF5802" w:rsidRPr="00EF5802">
        <w:rPr>
          <w:lang w:val="pl-PL"/>
        </w:rPr>
        <w:t>a</w:t>
      </w:r>
      <w:r w:rsidRPr="00EF5802">
        <w:rPr>
          <w:lang w:val="pl-PL"/>
        </w:rPr>
        <w:t xml:space="preserve">ment </w:t>
      </w:r>
      <w:r w:rsidR="00EF5802" w:rsidRPr="00EF5802">
        <w:rPr>
          <w:lang w:val="pl-PL"/>
        </w:rPr>
        <w:t>Chorób Niezakaźnych</w:t>
      </w:r>
      <w:r w:rsidRPr="00EF5802">
        <w:rPr>
          <w:lang w:val="pl-PL"/>
        </w:rPr>
        <w:t>), Nathan Ford (</w:t>
      </w:r>
      <w:r w:rsidR="00EF5802" w:rsidRPr="00EF5802">
        <w:rPr>
          <w:lang w:val="pl-PL"/>
        </w:rPr>
        <w:t>Globalne Programy ds. HIV, WZW i Chorób Przenoszonych Drogą Płciową</w:t>
      </w:r>
      <w:r w:rsidRPr="00EF5802">
        <w:rPr>
          <w:lang w:val="pl-PL"/>
        </w:rPr>
        <w:t>), Jose Garcia Gutierrez (Depart</w:t>
      </w:r>
      <w:r w:rsidR="00EF5802" w:rsidRPr="00EF5802">
        <w:rPr>
          <w:lang w:val="pl-PL"/>
        </w:rPr>
        <w:t>a</w:t>
      </w:r>
      <w:r w:rsidRPr="00EF5802">
        <w:rPr>
          <w:lang w:val="pl-PL"/>
        </w:rPr>
        <w:t xml:space="preserve">ment </w:t>
      </w:r>
      <w:r w:rsidR="00EF5802" w:rsidRPr="00EF5802">
        <w:rPr>
          <w:lang w:val="pl-PL"/>
        </w:rPr>
        <w:t>Sy</w:t>
      </w:r>
      <w:r w:rsidR="00EF5802">
        <w:rPr>
          <w:lang w:val="pl-PL"/>
        </w:rPr>
        <w:t>stemów Ochrony Zdrowia i Usług Zdrowotnych</w:t>
      </w:r>
      <w:r w:rsidRPr="00EF5802">
        <w:rPr>
          <w:lang w:val="pl-PL"/>
        </w:rPr>
        <w:t>, P</w:t>
      </w:r>
      <w:r w:rsidR="00EF5802">
        <w:rPr>
          <w:lang w:val="pl-PL"/>
        </w:rPr>
        <w:t>ana</w:t>
      </w:r>
      <w:r w:rsidRPr="00EF5802">
        <w:rPr>
          <w:lang w:val="pl-PL"/>
        </w:rPr>
        <w:t>mer</w:t>
      </w:r>
      <w:r w:rsidR="00EF5802">
        <w:rPr>
          <w:lang w:val="pl-PL"/>
        </w:rPr>
        <w:t>ykańska Organizacja Zdrowia</w:t>
      </w:r>
      <w:r w:rsidRPr="00EF5802">
        <w:rPr>
          <w:lang w:val="pl-PL"/>
        </w:rPr>
        <w:t>), Julie Gustavs (</w:t>
      </w:r>
      <w:r w:rsidR="00EF5802">
        <w:rPr>
          <w:lang w:val="pl-PL"/>
        </w:rPr>
        <w:t xml:space="preserve">Akademia </w:t>
      </w:r>
      <w:r w:rsidRPr="00EF5802">
        <w:rPr>
          <w:lang w:val="pl-PL"/>
        </w:rPr>
        <w:t>WHO), Luther Gwaza (Depart</w:t>
      </w:r>
      <w:r w:rsidR="00EF5802">
        <w:rPr>
          <w:lang w:val="pl-PL"/>
        </w:rPr>
        <w:t>a</w:t>
      </w:r>
      <w:r w:rsidRPr="00EF5802">
        <w:rPr>
          <w:lang w:val="pl-PL"/>
        </w:rPr>
        <w:t>ment</w:t>
      </w:r>
      <w:r w:rsidR="00EF5802">
        <w:rPr>
          <w:lang w:val="pl-PL"/>
        </w:rPr>
        <w:t xml:space="preserve"> Regulacji i Kwalifikacji Wstępnej</w:t>
      </w:r>
      <w:r w:rsidRPr="00EF5802">
        <w:rPr>
          <w:lang w:val="pl-PL"/>
        </w:rPr>
        <w:t>), Minna Hakkinen (</w:t>
      </w:r>
      <w:r w:rsidR="00EF5802">
        <w:rPr>
          <w:lang w:val="pl-PL"/>
        </w:rPr>
        <w:t>Flagowanie Bezpieczeństwa Pacjenta</w:t>
      </w:r>
      <w:r w:rsidRPr="00EF5802">
        <w:rPr>
          <w:lang w:val="pl-PL"/>
        </w:rPr>
        <w:t>), Qudsia Huda (</w:t>
      </w:r>
      <w:r w:rsidR="00EF5802" w:rsidRPr="00EF5802">
        <w:rPr>
          <w:lang w:val="pl-PL"/>
        </w:rPr>
        <w:t>Departament Gotowości Bezpieczeństwa Zdrowia</w:t>
      </w:r>
      <w:r w:rsidRPr="00EF5802">
        <w:rPr>
          <w:lang w:val="pl-PL"/>
        </w:rPr>
        <w:t>), Andre llbawi (Program</w:t>
      </w:r>
      <w:r w:rsidR="00EF5802">
        <w:rPr>
          <w:lang w:val="pl-PL"/>
        </w:rPr>
        <w:t>y ds. Raka</w:t>
      </w:r>
      <w:r w:rsidRPr="00EF5802">
        <w:rPr>
          <w:lang w:val="pl-PL"/>
        </w:rPr>
        <w:t>), Robert Jakob (Depart</w:t>
      </w:r>
      <w:r w:rsidR="00EF5802">
        <w:rPr>
          <w:lang w:val="pl-PL"/>
        </w:rPr>
        <w:t>a</w:t>
      </w:r>
      <w:r w:rsidRPr="00EF5802">
        <w:rPr>
          <w:lang w:val="pl-PL"/>
        </w:rPr>
        <w:t xml:space="preserve">ment </w:t>
      </w:r>
      <w:r w:rsidR="00EF5802">
        <w:rPr>
          <w:lang w:val="pl-PL"/>
        </w:rPr>
        <w:t>Danych i Analityki</w:t>
      </w:r>
      <w:r w:rsidRPr="00EF5802">
        <w:rPr>
          <w:lang w:val="pl-PL"/>
        </w:rPr>
        <w:t>), Richard James (</w:t>
      </w:r>
      <w:r w:rsidR="00EF5802" w:rsidRPr="00EF5802">
        <w:rPr>
          <w:lang w:val="pl-PL"/>
        </w:rPr>
        <w:t>Krajowe Biuro WHO w Wietnamie</w:t>
      </w:r>
      <w:r w:rsidR="00EF5802">
        <w:rPr>
          <w:lang w:val="pl-PL"/>
        </w:rPr>
        <w:t xml:space="preserve">), </w:t>
      </w:r>
      <w:r w:rsidRPr="00EF5802">
        <w:rPr>
          <w:lang w:val="pl-PL"/>
        </w:rPr>
        <w:t>Catherine Kane (</w:t>
      </w:r>
      <w:r w:rsidR="00EF5802" w:rsidRPr="00EF5802">
        <w:rPr>
          <w:lang w:val="pl-PL"/>
        </w:rPr>
        <w:t>Departament Pracowników Służby Zdrowia</w:t>
      </w:r>
      <w:r w:rsidRPr="00EF5802">
        <w:rPr>
          <w:lang w:val="pl-PL"/>
        </w:rPr>
        <w:t>), Umit Kartolgu (</w:t>
      </w:r>
      <w:r w:rsidR="00EF5802" w:rsidRPr="00EF5802">
        <w:rPr>
          <w:lang w:val="pl-PL"/>
        </w:rPr>
        <w:t>Departament Szczepień, Szczepionek i Produktów Biologicznych</w:t>
      </w:r>
      <w:r w:rsidRPr="00EF5802">
        <w:rPr>
          <w:lang w:val="pl-PL"/>
        </w:rPr>
        <w:t>), Rania Kawar (Departament Pracowników Służby Zdrowia), Lindsey Lee (Departament Chorób Niezakaźnych), Paul Marsden (Departament Pracowników Służby Zdrowia), Carey McCarthy (Departament Pracowników Służby Zdrowia), Frances McConville (Departament Zdrowia Matki i Dziecka), Megan McCoy (Departament Leków i Produktów Zdrowotnych), Michelle Mclsaac (Departament Pracowników Służby Zdrowia), Nana Mensah Abrampah (Jakość Opieki), Lorenzo Moja (Lista Podstawowych Leków), Allyson Moran (Departament Zdrowia Matki i Dziecka), Manjulaa Narasimhan (Departament Zdrowia i Praw Seksualnych i Reprodukcyjnych), Asiya Odugleh-Kolev (</w:t>
      </w:r>
      <w:r w:rsidR="00EF5802" w:rsidRPr="00EF5802">
        <w:rPr>
          <w:lang w:val="pl-PL"/>
        </w:rPr>
        <w:t>Jakość Opieki</w:t>
      </w:r>
      <w:r w:rsidRPr="00EF5802">
        <w:rPr>
          <w:lang w:val="pl-PL"/>
        </w:rPr>
        <w:t>), Giulia Oggero (</w:t>
      </w:r>
      <w:r w:rsidR="00C559C4">
        <w:rPr>
          <w:lang w:val="pl-PL"/>
        </w:rPr>
        <w:t>Polityka i Standardy dotyczące Produktów Zdrowotnych</w:t>
      </w:r>
      <w:r w:rsidRPr="00EF5802">
        <w:rPr>
          <w:lang w:val="pl-PL"/>
        </w:rPr>
        <w:t>), Irina Papieva (</w:t>
      </w:r>
      <w:r w:rsidR="00C559C4">
        <w:rPr>
          <w:lang w:val="pl-PL"/>
        </w:rPr>
        <w:t>Flagowanie Bezpieczeństwa Pacjenta</w:t>
      </w:r>
      <w:r w:rsidRPr="00EF5802">
        <w:rPr>
          <w:lang w:val="pl-PL"/>
        </w:rPr>
        <w:t>), Mercedes Perez Gonzalez (Se</w:t>
      </w:r>
      <w:r w:rsidR="00C559C4">
        <w:rPr>
          <w:lang w:val="pl-PL"/>
        </w:rPr>
        <w:t>k</w:t>
      </w:r>
      <w:r w:rsidRPr="00EF5802">
        <w:rPr>
          <w:lang w:val="pl-PL"/>
        </w:rPr>
        <w:t>retariat</w:t>
      </w:r>
      <w:r w:rsidR="00C559C4">
        <w:rPr>
          <w:lang w:val="pl-PL"/>
        </w:rPr>
        <w:t xml:space="preserve"> Listy Podstawowych Procedur Diagnostycznych</w:t>
      </w:r>
      <w:r w:rsidRPr="00EF5802">
        <w:rPr>
          <w:lang w:val="pl-PL"/>
        </w:rPr>
        <w:t>), Peter Preziosi (</w:t>
      </w:r>
      <w:r w:rsidR="00C559C4">
        <w:rPr>
          <w:lang w:val="pl-PL"/>
        </w:rPr>
        <w:t xml:space="preserve">Akademia </w:t>
      </w:r>
      <w:r w:rsidRPr="00EF5802">
        <w:rPr>
          <w:lang w:val="pl-PL"/>
        </w:rPr>
        <w:t>WHO), Annette Pruss-Ustun (Depart</w:t>
      </w:r>
      <w:r w:rsidR="00C559C4">
        <w:rPr>
          <w:lang w:val="pl-PL"/>
        </w:rPr>
        <w:t>a</w:t>
      </w:r>
      <w:r w:rsidRPr="00EF5802">
        <w:rPr>
          <w:lang w:val="pl-PL"/>
        </w:rPr>
        <w:t xml:space="preserve">ment </w:t>
      </w:r>
      <w:r w:rsidR="00C559C4">
        <w:rPr>
          <w:lang w:val="pl-PL"/>
        </w:rPr>
        <w:t>Środowiska, Zmian Klimatu i Zdrowia</w:t>
      </w:r>
      <w:r w:rsidRPr="00EF5802">
        <w:rPr>
          <w:lang w:val="pl-PL"/>
        </w:rPr>
        <w:t>), Teri Reynolds (Depart</w:t>
      </w:r>
      <w:r w:rsidR="00C559C4">
        <w:rPr>
          <w:lang w:val="pl-PL"/>
        </w:rPr>
        <w:t>a</w:t>
      </w:r>
      <w:r w:rsidRPr="00EF5802">
        <w:rPr>
          <w:lang w:val="pl-PL"/>
        </w:rPr>
        <w:t xml:space="preserve">ment </w:t>
      </w:r>
      <w:r w:rsidR="00C559C4">
        <w:rPr>
          <w:lang w:val="pl-PL"/>
        </w:rPr>
        <w:t>Zi</w:t>
      </w:r>
      <w:r w:rsidRPr="00EF5802">
        <w:rPr>
          <w:lang w:val="pl-PL"/>
        </w:rPr>
        <w:t>ntegr</w:t>
      </w:r>
      <w:r w:rsidR="00C559C4">
        <w:rPr>
          <w:lang w:val="pl-PL"/>
        </w:rPr>
        <w:t>owanych Usług Zdrowotnych</w:t>
      </w:r>
      <w:r w:rsidRPr="00EF5802">
        <w:rPr>
          <w:lang w:val="pl-PL"/>
        </w:rPr>
        <w:t>), David Ross (</w:t>
      </w:r>
      <w:r w:rsidR="00C559C4" w:rsidRPr="00EF5802">
        <w:rPr>
          <w:lang w:val="pl-PL"/>
        </w:rPr>
        <w:t>Departament Zdrowia Matki i Dziecka</w:t>
      </w:r>
      <w:r w:rsidRPr="00EF5802">
        <w:rPr>
          <w:lang w:val="pl-PL"/>
        </w:rPr>
        <w:t>), Julia Samuelson (</w:t>
      </w:r>
      <w:r w:rsidR="00C559C4" w:rsidRPr="00EF5802">
        <w:rPr>
          <w:lang w:val="pl-PL"/>
        </w:rPr>
        <w:t xml:space="preserve">Globalne Programy ds. </w:t>
      </w:r>
      <w:r w:rsidR="00C559C4" w:rsidRPr="00C559C4">
        <w:rPr>
          <w:lang w:val="pl-PL"/>
        </w:rPr>
        <w:t>HIV, WZW i Chorób Przenoszonych Drogą Płciową</w:t>
      </w:r>
      <w:r w:rsidRPr="00C559C4">
        <w:rPr>
          <w:lang w:val="pl-PL"/>
        </w:rPr>
        <w:t>), Kylie Shae (</w:t>
      </w:r>
      <w:r w:rsidR="00C559C4">
        <w:rPr>
          <w:lang w:val="pl-PL"/>
        </w:rPr>
        <w:t>Polityka i Standardy dotyczące Produktów Zdrowotnych</w:t>
      </w:r>
      <w:r w:rsidRPr="00C559C4">
        <w:rPr>
          <w:lang w:val="pl-PL"/>
        </w:rPr>
        <w:t>), David Schellenberg (</w:t>
      </w:r>
      <w:r w:rsidR="00C559C4" w:rsidRPr="00EF5802">
        <w:rPr>
          <w:lang w:val="pl-PL"/>
        </w:rPr>
        <w:t xml:space="preserve">Globalne Programy ds. </w:t>
      </w:r>
      <w:r w:rsidR="00C559C4" w:rsidRPr="00C559C4">
        <w:rPr>
          <w:lang w:val="pl-PL"/>
        </w:rPr>
        <w:t>HIV, WZW i Chorób Przenoszonych Drogą Płciową</w:t>
      </w:r>
      <w:r w:rsidRPr="00C559C4">
        <w:rPr>
          <w:lang w:val="pl-PL"/>
        </w:rPr>
        <w:t>), Amani Siyam (</w:t>
      </w:r>
      <w:r w:rsidR="00C559C4" w:rsidRPr="00EF5802">
        <w:rPr>
          <w:lang w:val="pl-PL"/>
        </w:rPr>
        <w:t xml:space="preserve">Departament Pracowników Służby </w:t>
      </w:r>
    </w:p>
    <w:p w14:paraId="6F25DA00" w14:textId="77777777" w:rsidR="00C53580" w:rsidRPr="00DC1228" w:rsidRDefault="00000000">
      <w:pPr>
        <w:pStyle w:val="Teksttreci40"/>
        <w:shd w:val="clear" w:color="auto" w:fill="auto"/>
        <w:spacing w:after="0"/>
        <w:jc w:val="right"/>
        <w:rPr>
          <w:lang w:val="pl-PL"/>
        </w:rPr>
      </w:pPr>
      <w:r w:rsidRPr="00DC1228">
        <w:rPr>
          <w:lang w:val="pl-PL"/>
        </w:rPr>
        <w:t>PODZIĘKOWANIA vii</w:t>
      </w:r>
      <w:r w:rsidRPr="00DC1228">
        <w:rPr>
          <w:lang w:val="pl-PL"/>
        </w:rPr>
        <w:br w:type="page"/>
      </w:r>
    </w:p>
    <w:p w14:paraId="1A2917D5" w14:textId="698B2038" w:rsidR="00C53580" w:rsidRPr="009C4E93" w:rsidRDefault="00C559C4">
      <w:pPr>
        <w:pStyle w:val="Teksttreci0"/>
        <w:shd w:val="clear" w:color="auto" w:fill="auto"/>
        <w:jc w:val="both"/>
        <w:rPr>
          <w:lang w:val="pl-PL"/>
        </w:rPr>
      </w:pPr>
      <w:r w:rsidRPr="00DC1228">
        <w:rPr>
          <w:lang w:val="pl-PL"/>
        </w:rPr>
        <w:t xml:space="preserve">Zdrowia), EmmaTebbutt (Polityka i Standardy dotyczące Produktów Zdrowotnych), Nicole Valentine (Departament Społecznych Determinant Zdrowia), Benoit Varenne (Departament Chorób Niezakaźnych), Cherian Varghese (Departament Chorób Niezakaźnych), Adriana Velazquez Berumen (Urządzenia Medyczne i Procedury In-Vitro), Kerri Viney (Globalne Programy ds. </w:t>
      </w:r>
      <w:r w:rsidRPr="009C4E93">
        <w:rPr>
          <w:lang w:val="pl-PL"/>
        </w:rPr>
        <w:t>Gruźlicy), Temo Waqanivalu (</w:t>
      </w:r>
      <w:r w:rsidRPr="00EF5802">
        <w:rPr>
          <w:lang w:val="pl-PL"/>
        </w:rPr>
        <w:t>Departament Chorób Niezakaźnych</w:t>
      </w:r>
      <w:r w:rsidRPr="009C4E93">
        <w:rPr>
          <w:lang w:val="pl-PL"/>
        </w:rPr>
        <w:t>) i Pascal Zurn (</w:t>
      </w:r>
      <w:r w:rsidRPr="00EF5802">
        <w:rPr>
          <w:lang w:val="pl-PL"/>
        </w:rPr>
        <w:t>Departament Pracowników Służby Zdrowia</w:t>
      </w:r>
      <w:r w:rsidRPr="009C4E93">
        <w:rPr>
          <w:lang w:val="pl-PL"/>
        </w:rPr>
        <w:t>).</w:t>
      </w:r>
    </w:p>
    <w:p w14:paraId="3583F429" w14:textId="77777777" w:rsidR="00C53580" w:rsidRDefault="00000000">
      <w:pPr>
        <w:pStyle w:val="Teksttreci0"/>
        <w:shd w:val="clear" w:color="auto" w:fill="auto"/>
        <w:spacing w:after="540"/>
        <w:jc w:val="both"/>
      </w:pPr>
      <w:r>
        <w:t>WHO dziękuje również uczestnikom i współpracownikom za ich opinie podczas następujących spotkań i warsztatów: WHO Independent High-level Commission on Noncommunicable Diseases Working Group on Health Education (luty 2018 r.), Midwifery Education Global Advisory Group (marzec 2018 r.), Malaria Capacity Working Group (marzec 2018 r.), G20 Health Working Group (maj 2018 r.), WHO Working Group on Ensuring Quality in Psychological Support (maj 2018 r.), African Forum for Research and Education in Health (lipiec 2018 r.), Towards Unity for Health Network (sierpień 2018), WHO First Global Conference on Air Pollution and Health (sierpień 2018), WHO Informal Consultation on Vision (październik 2018), Reseau International Francophone pour la Responsabilite Sociale en Sante (marzec 2019) oraz Global Symposium on Health Workforce Accreditation and Regulation (grudzień 2019).</w:t>
      </w:r>
    </w:p>
    <w:p w14:paraId="223AA210" w14:textId="77777777" w:rsidR="00C53580" w:rsidRPr="00246D78" w:rsidRDefault="00000000">
      <w:pPr>
        <w:pStyle w:val="Inne0"/>
        <w:shd w:val="clear" w:color="auto" w:fill="auto"/>
        <w:spacing w:after="120" w:line="240" w:lineRule="auto"/>
        <w:rPr>
          <w:sz w:val="26"/>
          <w:szCs w:val="26"/>
          <w:lang w:val="pl-PL"/>
        </w:rPr>
      </w:pPr>
      <w:r w:rsidRPr="00246D78">
        <w:rPr>
          <w:rFonts w:ascii="Century Gothic" w:eastAsia="Century Gothic" w:hAnsi="Century Gothic" w:cs="Century Gothic"/>
          <w:sz w:val="26"/>
          <w:szCs w:val="26"/>
          <w:lang w:val="pl-PL"/>
        </w:rPr>
        <w:t>Finansowanie</w:t>
      </w:r>
    </w:p>
    <w:p w14:paraId="3E67F922" w14:textId="79D1ADE1" w:rsidR="00C53580" w:rsidRPr="00246D78" w:rsidRDefault="00000000">
      <w:pPr>
        <w:pStyle w:val="Teksttreci0"/>
        <w:shd w:val="clear" w:color="auto" w:fill="auto"/>
        <w:spacing w:after="8780"/>
        <w:jc w:val="both"/>
        <w:rPr>
          <w:lang w:val="pl-PL"/>
        </w:rPr>
      </w:pPr>
      <w:r w:rsidRPr="00246D78">
        <w:rPr>
          <w:lang w:val="pl-PL"/>
        </w:rPr>
        <w:t xml:space="preserve">Opracowanie niniejszego dokumentu było możliwe dzięki wsparciu finansowemu Niemiec, Norwegii, Partnerstwa </w:t>
      </w:r>
      <w:r w:rsidR="00E12D07">
        <w:rPr>
          <w:lang w:val="pl-PL"/>
        </w:rPr>
        <w:t xml:space="preserve">dla </w:t>
      </w:r>
      <w:r w:rsidRPr="00246D78">
        <w:rPr>
          <w:lang w:val="pl-PL"/>
        </w:rPr>
        <w:t xml:space="preserve">UHC (Belgia, Unia Europejska, Francja, Irlandia, Japonia, Luksemburg, Wielka Brytania i WHO) oraz Amerykańskiej Agencji </w:t>
      </w:r>
      <w:r w:rsidR="009C4E93">
        <w:rPr>
          <w:lang w:val="pl-PL"/>
        </w:rPr>
        <w:t xml:space="preserve">ds. </w:t>
      </w:r>
      <w:r w:rsidRPr="00246D78">
        <w:rPr>
          <w:lang w:val="pl-PL"/>
        </w:rPr>
        <w:t>Rozwoju Międzynarodowego (USAID).</w:t>
      </w:r>
    </w:p>
    <w:p w14:paraId="35CD6578" w14:textId="52AFB31E" w:rsidR="00C53580" w:rsidRPr="00246D78" w:rsidRDefault="00000000">
      <w:pPr>
        <w:pStyle w:val="Teksttreci40"/>
        <w:shd w:val="clear" w:color="auto" w:fill="auto"/>
        <w:spacing w:after="0"/>
        <w:ind w:hanging="420"/>
        <w:rPr>
          <w:lang w:val="pl-PL"/>
        </w:rPr>
      </w:pPr>
      <w:r w:rsidRPr="00246D78">
        <w:rPr>
          <w:lang w:val="pl-PL"/>
        </w:rPr>
        <w:t xml:space="preserve">viii GLOBALNE RAMY KOMPETENCJI I </w:t>
      </w:r>
      <w:r w:rsidR="006C3948">
        <w:rPr>
          <w:lang w:val="pl-PL"/>
        </w:rPr>
        <w:t>WYNIKÓW</w:t>
      </w:r>
      <w:r w:rsidRPr="00246D78">
        <w:rPr>
          <w:lang w:val="pl-PL"/>
        </w:rPr>
        <w:t xml:space="preserve"> DLA </w:t>
      </w:r>
      <w:r w:rsidR="00D90ADD">
        <w:rPr>
          <w:lang w:val="pl-PL"/>
        </w:rPr>
        <w:t>POWSZECHNEGO DOSTĘPU DO OPIEKI ZDROWOTNEJ</w:t>
      </w:r>
      <w:r w:rsidRPr="00246D78">
        <w:rPr>
          <w:lang w:val="pl-PL"/>
        </w:rPr>
        <w:br w:type="page"/>
      </w:r>
    </w:p>
    <w:p w14:paraId="23BA7773" w14:textId="77777777" w:rsidR="00C53580" w:rsidRDefault="00000000">
      <w:pPr>
        <w:pStyle w:val="Nagwek30"/>
        <w:keepNext/>
        <w:keepLines/>
        <w:shd w:val="clear" w:color="auto" w:fill="auto"/>
      </w:pPr>
      <w:bookmarkStart w:id="2" w:name="bookmark2"/>
      <w:r>
        <w:t>Skróty</w:t>
      </w:r>
      <w:bookmarkEnd w:id="2"/>
    </w:p>
    <w:tbl>
      <w:tblPr>
        <w:tblOverlap w:val="never"/>
        <w:tblW w:w="9356" w:type="dxa"/>
        <w:tblLayout w:type="fixed"/>
        <w:tblCellMar>
          <w:left w:w="10" w:type="dxa"/>
          <w:right w:w="10" w:type="dxa"/>
        </w:tblCellMar>
        <w:tblLook w:val="04A0" w:firstRow="1" w:lastRow="0" w:firstColumn="1" w:lastColumn="0" w:noHBand="0" w:noVBand="1"/>
      </w:tblPr>
      <w:tblGrid>
        <w:gridCol w:w="1051"/>
        <w:gridCol w:w="8305"/>
      </w:tblGrid>
      <w:tr w:rsidR="0061660A" w:rsidRPr="009830AA" w14:paraId="304E60F2" w14:textId="77777777" w:rsidTr="00B16E3D">
        <w:trPr>
          <w:trHeight w:hRule="exact" w:val="4139"/>
        </w:trPr>
        <w:tc>
          <w:tcPr>
            <w:tcW w:w="1051" w:type="dxa"/>
            <w:shd w:val="clear" w:color="auto" w:fill="FFFFFF"/>
            <w:vAlign w:val="center"/>
          </w:tcPr>
          <w:p w14:paraId="43853BDD" w14:textId="77777777" w:rsidR="00C53580" w:rsidRDefault="00000000" w:rsidP="00B16E3D">
            <w:pPr>
              <w:pStyle w:val="Inne0"/>
              <w:shd w:val="clear" w:color="auto" w:fill="auto"/>
              <w:spacing w:after="60" w:line="240" w:lineRule="auto"/>
            </w:pPr>
            <w:r>
              <w:rPr>
                <w:b/>
                <w:bCs/>
              </w:rPr>
              <w:t>CBE</w:t>
            </w:r>
          </w:p>
          <w:p w14:paraId="695652E4" w14:textId="77777777" w:rsidR="00C53580" w:rsidRDefault="00000000" w:rsidP="00B16E3D">
            <w:pPr>
              <w:pStyle w:val="Inne0"/>
              <w:shd w:val="clear" w:color="auto" w:fill="auto"/>
              <w:spacing w:after="60" w:line="240" w:lineRule="auto"/>
            </w:pPr>
            <w:r>
              <w:rPr>
                <w:b/>
                <w:bCs/>
              </w:rPr>
              <w:t>CHW</w:t>
            </w:r>
          </w:p>
          <w:p w14:paraId="2FB6EB37" w14:textId="77777777" w:rsidR="00C53580" w:rsidRDefault="00000000" w:rsidP="00B16E3D">
            <w:pPr>
              <w:pStyle w:val="Inne0"/>
              <w:shd w:val="clear" w:color="auto" w:fill="auto"/>
              <w:spacing w:after="60" w:line="240" w:lineRule="auto"/>
            </w:pPr>
            <w:r>
              <w:rPr>
                <w:b/>
                <w:bCs/>
              </w:rPr>
              <w:t>IPC</w:t>
            </w:r>
          </w:p>
          <w:p w14:paraId="176A7686" w14:textId="77777777" w:rsidR="00C53580" w:rsidRDefault="00000000" w:rsidP="00B16E3D">
            <w:pPr>
              <w:pStyle w:val="Inne0"/>
              <w:shd w:val="clear" w:color="auto" w:fill="auto"/>
              <w:spacing w:after="60" w:line="240" w:lineRule="auto"/>
            </w:pPr>
            <w:r>
              <w:rPr>
                <w:b/>
                <w:bCs/>
              </w:rPr>
              <w:t>ISCO</w:t>
            </w:r>
          </w:p>
          <w:p w14:paraId="1792654B" w14:textId="77777777" w:rsidR="009830AA" w:rsidRDefault="009830AA" w:rsidP="00B16E3D">
            <w:pPr>
              <w:pStyle w:val="Inne0"/>
              <w:shd w:val="clear" w:color="auto" w:fill="auto"/>
              <w:spacing w:after="60" w:line="240" w:lineRule="auto"/>
              <w:rPr>
                <w:b/>
                <w:bCs/>
              </w:rPr>
            </w:pPr>
          </w:p>
          <w:p w14:paraId="6A51A87A" w14:textId="1CB99B95" w:rsidR="00C53580" w:rsidRDefault="00000000" w:rsidP="00B16E3D">
            <w:pPr>
              <w:pStyle w:val="Inne0"/>
              <w:shd w:val="clear" w:color="auto" w:fill="auto"/>
              <w:spacing w:after="60" w:line="240" w:lineRule="auto"/>
            </w:pPr>
            <w:r>
              <w:rPr>
                <w:b/>
                <w:bCs/>
              </w:rPr>
              <w:t>PPE</w:t>
            </w:r>
          </w:p>
          <w:p w14:paraId="59B93A31" w14:textId="77777777" w:rsidR="00C53580" w:rsidRDefault="00000000" w:rsidP="00B16E3D">
            <w:pPr>
              <w:pStyle w:val="Inne0"/>
              <w:shd w:val="clear" w:color="auto" w:fill="auto"/>
              <w:spacing w:after="60" w:line="240" w:lineRule="auto"/>
            </w:pPr>
            <w:r>
              <w:rPr>
                <w:b/>
                <w:bCs/>
              </w:rPr>
              <w:t>SDG</w:t>
            </w:r>
          </w:p>
          <w:p w14:paraId="31FA5CE4" w14:textId="77777777" w:rsidR="00C53580" w:rsidRDefault="00000000" w:rsidP="00B16E3D">
            <w:pPr>
              <w:pStyle w:val="Inne0"/>
              <w:shd w:val="clear" w:color="auto" w:fill="auto"/>
              <w:spacing w:after="60" w:line="240" w:lineRule="auto"/>
            </w:pPr>
            <w:r>
              <w:rPr>
                <w:b/>
                <w:bCs/>
              </w:rPr>
              <w:t>UHC</w:t>
            </w:r>
          </w:p>
          <w:p w14:paraId="6CCA70AA" w14:textId="77777777" w:rsidR="00C53580" w:rsidRDefault="00000000" w:rsidP="00B16E3D">
            <w:pPr>
              <w:pStyle w:val="Inne0"/>
              <w:shd w:val="clear" w:color="auto" w:fill="auto"/>
              <w:spacing w:after="60" w:line="240" w:lineRule="auto"/>
            </w:pPr>
            <w:r>
              <w:rPr>
                <w:b/>
                <w:bCs/>
              </w:rPr>
              <w:t>UNESCO</w:t>
            </w:r>
          </w:p>
          <w:p w14:paraId="31129743" w14:textId="77777777" w:rsidR="009830AA" w:rsidRDefault="009830AA" w:rsidP="00B16E3D">
            <w:pPr>
              <w:pStyle w:val="Inne0"/>
              <w:shd w:val="clear" w:color="auto" w:fill="auto"/>
              <w:spacing w:after="60" w:line="240" w:lineRule="auto"/>
              <w:rPr>
                <w:b/>
                <w:bCs/>
              </w:rPr>
            </w:pPr>
          </w:p>
          <w:p w14:paraId="2D5121CB" w14:textId="66504922" w:rsidR="00C53580" w:rsidRDefault="00000000" w:rsidP="00B16E3D">
            <w:pPr>
              <w:pStyle w:val="Inne0"/>
              <w:shd w:val="clear" w:color="auto" w:fill="auto"/>
              <w:spacing w:after="60" w:line="240" w:lineRule="auto"/>
            </w:pPr>
            <w:r>
              <w:rPr>
                <w:b/>
                <w:bCs/>
              </w:rPr>
              <w:t>WHO</w:t>
            </w:r>
          </w:p>
        </w:tc>
        <w:tc>
          <w:tcPr>
            <w:tcW w:w="8305" w:type="dxa"/>
            <w:shd w:val="clear" w:color="auto" w:fill="FFFFFF"/>
            <w:vAlign w:val="center"/>
          </w:tcPr>
          <w:p w14:paraId="1C8A424A" w14:textId="4A87E63F" w:rsidR="00C53580" w:rsidRPr="009830AA" w:rsidRDefault="00000000" w:rsidP="009830AA">
            <w:pPr>
              <w:pStyle w:val="Inne0"/>
              <w:shd w:val="clear" w:color="auto" w:fill="auto"/>
              <w:spacing w:after="60" w:line="240" w:lineRule="auto"/>
              <w:ind w:firstLine="200"/>
              <w:rPr>
                <w:lang w:val="en-GB"/>
              </w:rPr>
            </w:pPr>
            <w:r w:rsidRPr="00246D78">
              <w:rPr>
                <w:lang w:val="pl-PL"/>
              </w:rPr>
              <w:t>edukacja oparta na kompetencjach</w:t>
            </w:r>
            <w:r w:rsidR="00E12D07">
              <w:rPr>
                <w:lang w:val="pl-PL"/>
              </w:rPr>
              <w:t xml:space="preserve"> [an</w:t>
            </w:r>
            <w:r w:rsidR="009830AA">
              <w:rPr>
                <w:lang w:val="pl-PL"/>
              </w:rPr>
              <w:t>g</w:t>
            </w:r>
            <w:r w:rsidR="00E12D07">
              <w:rPr>
                <w:lang w:val="pl-PL"/>
              </w:rPr>
              <w:t xml:space="preserve">. </w:t>
            </w:r>
            <w:r w:rsidR="009830AA" w:rsidRPr="009830AA">
              <w:rPr>
                <w:i/>
                <w:iCs/>
                <w:lang w:val="en-GB"/>
              </w:rPr>
              <w:t>Competency-Based Education</w:t>
            </w:r>
            <w:r w:rsidR="00E12D07" w:rsidRPr="009830AA">
              <w:rPr>
                <w:lang w:val="en-GB"/>
              </w:rPr>
              <w:t>]</w:t>
            </w:r>
          </w:p>
          <w:p w14:paraId="7F1DC6AE" w14:textId="67DE03AF" w:rsidR="00C53580" w:rsidRPr="009830AA" w:rsidRDefault="00000000" w:rsidP="009830AA">
            <w:pPr>
              <w:pStyle w:val="Inne0"/>
              <w:shd w:val="clear" w:color="auto" w:fill="auto"/>
              <w:spacing w:after="60" w:line="240" w:lineRule="auto"/>
              <w:ind w:firstLine="200"/>
              <w:rPr>
                <w:lang w:val="en-GB"/>
              </w:rPr>
            </w:pPr>
            <w:r w:rsidRPr="009830AA">
              <w:rPr>
                <w:lang w:val="en-GB"/>
              </w:rPr>
              <w:t>społeczny pracownik służby zdrowia</w:t>
            </w:r>
            <w:r w:rsidR="00E12D07" w:rsidRPr="009830AA">
              <w:rPr>
                <w:lang w:val="en-GB"/>
              </w:rPr>
              <w:t xml:space="preserve"> [ang. </w:t>
            </w:r>
            <w:r w:rsidR="009830AA" w:rsidRPr="009830AA">
              <w:rPr>
                <w:i/>
                <w:iCs/>
                <w:lang w:val="en-GB"/>
              </w:rPr>
              <w:t>Community Health Worker</w:t>
            </w:r>
            <w:r w:rsidR="00E12D07" w:rsidRPr="009830AA">
              <w:rPr>
                <w:lang w:val="en-GB"/>
              </w:rPr>
              <w:t>]</w:t>
            </w:r>
          </w:p>
          <w:p w14:paraId="345BEB16" w14:textId="662DD0CD" w:rsidR="00C53580" w:rsidRPr="009830AA" w:rsidRDefault="00000000" w:rsidP="009830AA">
            <w:pPr>
              <w:pStyle w:val="Inne0"/>
              <w:shd w:val="clear" w:color="auto" w:fill="auto"/>
              <w:spacing w:after="60" w:line="240" w:lineRule="auto"/>
              <w:ind w:firstLine="200"/>
              <w:rPr>
                <w:lang w:val="pl-PL"/>
              </w:rPr>
            </w:pPr>
            <w:r w:rsidRPr="00246D78">
              <w:rPr>
                <w:lang w:val="pl-PL"/>
              </w:rPr>
              <w:t>zapobieganie zakażeniom i ich kontrola</w:t>
            </w:r>
            <w:r w:rsidR="00E12D07">
              <w:rPr>
                <w:lang w:val="pl-PL"/>
              </w:rPr>
              <w:t xml:space="preserve"> </w:t>
            </w:r>
            <w:r w:rsidR="00E12D07" w:rsidRPr="009830AA">
              <w:rPr>
                <w:lang w:val="pl-PL"/>
              </w:rPr>
              <w:t>[</w:t>
            </w:r>
            <w:r w:rsidR="009830AA" w:rsidRPr="009830AA">
              <w:rPr>
                <w:lang w:val="pl-PL"/>
              </w:rPr>
              <w:t xml:space="preserve">ang. </w:t>
            </w:r>
            <w:r w:rsidR="009830AA" w:rsidRPr="009830AA">
              <w:rPr>
                <w:i/>
                <w:iCs/>
                <w:lang w:val="pl-PL"/>
              </w:rPr>
              <w:t xml:space="preserve">Infection Prevention </w:t>
            </w:r>
            <w:r w:rsidR="00521D6E">
              <w:rPr>
                <w:i/>
                <w:iCs/>
                <w:lang w:val="pl-PL"/>
              </w:rPr>
              <w:t>a</w:t>
            </w:r>
            <w:r w:rsidR="009830AA" w:rsidRPr="009830AA">
              <w:rPr>
                <w:i/>
                <w:iCs/>
                <w:lang w:val="pl-PL"/>
              </w:rPr>
              <w:t>nd Control</w:t>
            </w:r>
            <w:r w:rsidR="00E12D07" w:rsidRPr="009830AA">
              <w:rPr>
                <w:lang w:val="pl-PL"/>
              </w:rPr>
              <w:t>]</w:t>
            </w:r>
          </w:p>
          <w:p w14:paraId="455677CB" w14:textId="619960B0" w:rsidR="00C53580" w:rsidRPr="009830AA" w:rsidRDefault="00000000" w:rsidP="009830AA">
            <w:pPr>
              <w:pStyle w:val="Inne0"/>
              <w:shd w:val="clear" w:color="auto" w:fill="auto"/>
              <w:spacing w:after="60" w:line="240" w:lineRule="auto"/>
              <w:ind w:left="216"/>
              <w:rPr>
                <w:lang w:val="en-GB"/>
              </w:rPr>
            </w:pPr>
            <w:r w:rsidRPr="009830AA">
              <w:rPr>
                <w:lang w:val="pl-PL"/>
              </w:rPr>
              <w:t>Międzynarodowy Standard Klasyfikacji Zawodów</w:t>
            </w:r>
            <w:r w:rsidR="00E12D07" w:rsidRPr="009830AA">
              <w:rPr>
                <w:lang w:val="pl-PL"/>
              </w:rPr>
              <w:t xml:space="preserve"> [</w:t>
            </w:r>
            <w:r w:rsidR="009830AA" w:rsidRPr="009830AA">
              <w:rPr>
                <w:lang w:val="pl-PL"/>
              </w:rPr>
              <w:t>ang.</w:t>
            </w:r>
            <w:r w:rsidR="009830AA">
              <w:rPr>
                <w:lang w:val="pl-PL"/>
              </w:rPr>
              <w:t xml:space="preserve"> </w:t>
            </w:r>
            <w:r w:rsidR="00E12D07" w:rsidRPr="009830AA">
              <w:rPr>
                <w:i/>
                <w:iCs/>
                <w:lang w:val="en-GB"/>
              </w:rPr>
              <w:t>International Standard Classifica</w:t>
            </w:r>
            <w:r w:rsidR="009830AA" w:rsidRPr="009830AA">
              <w:rPr>
                <w:i/>
                <w:iCs/>
                <w:lang w:val="en-GB"/>
              </w:rPr>
              <w:t>tion of Occupation</w:t>
            </w:r>
            <w:r w:rsidR="009830AA">
              <w:rPr>
                <w:lang w:val="en-GB"/>
              </w:rPr>
              <w:t>]</w:t>
            </w:r>
          </w:p>
          <w:p w14:paraId="213E878E" w14:textId="2472DE85" w:rsidR="00C53580" w:rsidRPr="009830AA" w:rsidRDefault="00000000" w:rsidP="009830AA">
            <w:pPr>
              <w:pStyle w:val="Inne0"/>
              <w:shd w:val="clear" w:color="auto" w:fill="auto"/>
              <w:spacing w:after="60" w:line="240" w:lineRule="auto"/>
              <w:ind w:firstLine="200"/>
              <w:rPr>
                <w:lang w:val="en-GB"/>
              </w:rPr>
            </w:pPr>
            <w:r w:rsidRPr="009830AA">
              <w:rPr>
                <w:lang w:val="en-GB"/>
              </w:rPr>
              <w:t>środki ochrony indywidualnej</w:t>
            </w:r>
            <w:r w:rsidR="009830AA" w:rsidRPr="009830AA">
              <w:rPr>
                <w:lang w:val="en-GB"/>
              </w:rPr>
              <w:t xml:space="preserve"> [</w:t>
            </w:r>
            <w:r w:rsidR="009830AA">
              <w:rPr>
                <w:lang w:val="en-GB"/>
              </w:rPr>
              <w:t xml:space="preserve">ang. </w:t>
            </w:r>
            <w:r w:rsidR="009830AA" w:rsidRPr="009830AA">
              <w:rPr>
                <w:i/>
                <w:iCs/>
                <w:lang w:val="en-GB"/>
              </w:rPr>
              <w:t>Personal Protective Equipment</w:t>
            </w:r>
            <w:r w:rsidR="009830AA" w:rsidRPr="009830AA">
              <w:rPr>
                <w:lang w:val="en-GB"/>
              </w:rPr>
              <w:t>]</w:t>
            </w:r>
          </w:p>
          <w:p w14:paraId="76E32022" w14:textId="6B156C56" w:rsidR="00C53580" w:rsidRPr="00246D78" w:rsidRDefault="00076B22" w:rsidP="009830AA">
            <w:pPr>
              <w:pStyle w:val="Inne0"/>
              <w:shd w:val="clear" w:color="auto" w:fill="auto"/>
              <w:spacing w:after="60" w:line="240" w:lineRule="auto"/>
              <w:ind w:firstLine="200"/>
              <w:rPr>
                <w:lang w:val="pl-PL"/>
              </w:rPr>
            </w:pPr>
            <w:r>
              <w:rPr>
                <w:lang w:val="pl-PL"/>
              </w:rPr>
              <w:t>c</w:t>
            </w:r>
            <w:r w:rsidRPr="00246D78">
              <w:rPr>
                <w:lang w:val="pl-PL"/>
              </w:rPr>
              <w:t>el zrównoważonego rozwoju</w:t>
            </w:r>
            <w:r w:rsidR="009830AA">
              <w:rPr>
                <w:lang w:val="pl-PL"/>
              </w:rPr>
              <w:t xml:space="preserve"> [ang. </w:t>
            </w:r>
            <w:r w:rsidR="009830AA" w:rsidRPr="009830AA">
              <w:rPr>
                <w:i/>
                <w:iCs/>
                <w:lang w:val="pl-PL"/>
              </w:rPr>
              <w:t>Sustainable Development Goal</w:t>
            </w:r>
            <w:r w:rsidR="009830AA">
              <w:rPr>
                <w:lang w:val="pl-PL"/>
              </w:rPr>
              <w:t>]</w:t>
            </w:r>
          </w:p>
          <w:p w14:paraId="0254B87C" w14:textId="0A32374E" w:rsidR="00C53580" w:rsidRPr="00246D78" w:rsidRDefault="00000000" w:rsidP="009830AA">
            <w:pPr>
              <w:pStyle w:val="Inne0"/>
              <w:shd w:val="clear" w:color="auto" w:fill="auto"/>
              <w:spacing w:after="60" w:line="240" w:lineRule="auto"/>
              <w:ind w:firstLine="200"/>
              <w:rPr>
                <w:lang w:val="pl-PL"/>
              </w:rPr>
            </w:pPr>
            <w:r w:rsidRPr="00246D78">
              <w:rPr>
                <w:lang w:val="pl-PL"/>
              </w:rPr>
              <w:t>powszechn</w:t>
            </w:r>
            <w:r w:rsidR="00076B22">
              <w:rPr>
                <w:lang w:val="pl-PL"/>
              </w:rPr>
              <w:t xml:space="preserve">y dostęp do opieki </w:t>
            </w:r>
            <w:r w:rsidRPr="00246D78">
              <w:rPr>
                <w:lang w:val="pl-PL"/>
              </w:rPr>
              <w:t>zdrowotne</w:t>
            </w:r>
            <w:r w:rsidR="00076B22">
              <w:rPr>
                <w:lang w:val="pl-PL"/>
              </w:rPr>
              <w:t>j</w:t>
            </w:r>
            <w:r w:rsidR="009830AA">
              <w:rPr>
                <w:lang w:val="pl-PL"/>
              </w:rPr>
              <w:t xml:space="preserve"> [ang. </w:t>
            </w:r>
            <w:r w:rsidR="009830AA" w:rsidRPr="009830AA">
              <w:rPr>
                <w:i/>
                <w:iCs/>
                <w:lang w:val="pl-PL"/>
              </w:rPr>
              <w:t>Universal Health Coverage</w:t>
            </w:r>
            <w:r w:rsidR="009830AA">
              <w:rPr>
                <w:lang w:val="pl-PL"/>
              </w:rPr>
              <w:t>]</w:t>
            </w:r>
          </w:p>
          <w:p w14:paraId="0736118A" w14:textId="65CF56C7" w:rsidR="00C53580" w:rsidRPr="00246D78" w:rsidRDefault="00000000" w:rsidP="009830AA">
            <w:pPr>
              <w:pStyle w:val="Inne0"/>
              <w:shd w:val="clear" w:color="auto" w:fill="auto"/>
              <w:spacing w:after="60" w:line="240" w:lineRule="auto"/>
              <w:ind w:left="216"/>
              <w:rPr>
                <w:lang w:val="pl-PL"/>
              </w:rPr>
            </w:pPr>
            <w:r w:rsidRPr="00246D78">
              <w:rPr>
                <w:lang w:val="pl-PL"/>
              </w:rPr>
              <w:t>Organizacja Narodów Zjednoczonych do spraw Oświaty, Nauki i Kultury</w:t>
            </w:r>
            <w:r w:rsidR="009830AA">
              <w:rPr>
                <w:lang w:val="pl-PL"/>
              </w:rPr>
              <w:t xml:space="preserve"> [</w:t>
            </w:r>
            <w:r w:rsidR="009830AA" w:rsidRPr="009830AA">
              <w:rPr>
                <w:i/>
                <w:iCs/>
                <w:lang w:val="pl-PL"/>
              </w:rPr>
              <w:t>United Nations Educational, Scientific and Cultural Organization</w:t>
            </w:r>
            <w:r w:rsidR="009830AA">
              <w:rPr>
                <w:lang w:val="pl-PL"/>
              </w:rPr>
              <w:t>]</w:t>
            </w:r>
          </w:p>
          <w:p w14:paraId="404BA038" w14:textId="20310E84" w:rsidR="00C53580" w:rsidRPr="009830AA" w:rsidRDefault="00000000" w:rsidP="009830AA">
            <w:pPr>
              <w:pStyle w:val="Inne0"/>
              <w:shd w:val="clear" w:color="auto" w:fill="auto"/>
              <w:spacing w:after="60" w:line="240" w:lineRule="auto"/>
              <w:ind w:firstLine="200"/>
              <w:rPr>
                <w:lang w:val="pl-PL"/>
              </w:rPr>
            </w:pPr>
            <w:r w:rsidRPr="009830AA">
              <w:rPr>
                <w:lang w:val="pl-PL"/>
              </w:rPr>
              <w:t>Światowa Organizacja Zdrowia</w:t>
            </w:r>
            <w:r w:rsidR="009830AA">
              <w:rPr>
                <w:lang w:val="pl-PL"/>
              </w:rPr>
              <w:t xml:space="preserve"> [ang. </w:t>
            </w:r>
            <w:r w:rsidR="009830AA" w:rsidRPr="009830AA">
              <w:rPr>
                <w:i/>
                <w:iCs/>
                <w:lang w:val="pl-PL"/>
              </w:rPr>
              <w:t>World Health Organization</w:t>
            </w:r>
            <w:r w:rsidR="009830AA">
              <w:rPr>
                <w:lang w:val="pl-PL"/>
              </w:rPr>
              <w:t>]</w:t>
            </w:r>
          </w:p>
        </w:tc>
      </w:tr>
      <w:tr w:rsidR="00076B22" w:rsidRPr="009830AA" w14:paraId="72762334" w14:textId="77777777" w:rsidTr="009830AA">
        <w:trPr>
          <w:trHeight w:hRule="exact" w:val="4139"/>
        </w:trPr>
        <w:tc>
          <w:tcPr>
            <w:tcW w:w="1051" w:type="dxa"/>
            <w:shd w:val="clear" w:color="auto" w:fill="FFFFFF"/>
            <w:vAlign w:val="center"/>
          </w:tcPr>
          <w:p w14:paraId="45ED2465" w14:textId="77777777" w:rsidR="00076B22" w:rsidRPr="009830AA" w:rsidRDefault="00076B22" w:rsidP="009830AA">
            <w:pPr>
              <w:pStyle w:val="Inne0"/>
              <w:shd w:val="clear" w:color="auto" w:fill="auto"/>
              <w:spacing w:after="60" w:line="240" w:lineRule="auto"/>
              <w:rPr>
                <w:b/>
                <w:bCs/>
                <w:lang w:val="pl-PL"/>
              </w:rPr>
            </w:pPr>
          </w:p>
        </w:tc>
        <w:tc>
          <w:tcPr>
            <w:tcW w:w="8305" w:type="dxa"/>
            <w:shd w:val="clear" w:color="auto" w:fill="FFFFFF"/>
            <w:vAlign w:val="center"/>
          </w:tcPr>
          <w:p w14:paraId="359A1075" w14:textId="77777777" w:rsidR="00076B22" w:rsidRPr="00246D78" w:rsidRDefault="00076B22" w:rsidP="009830AA">
            <w:pPr>
              <w:pStyle w:val="Inne0"/>
              <w:shd w:val="clear" w:color="auto" w:fill="auto"/>
              <w:spacing w:after="60" w:line="240" w:lineRule="auto"/>
              <w:ind w:firstLine="200"/>
              <w:rPr>
                <w:lang w:val="pl-PL"/>
              </w:rPr>
            </w:pPr>
          </w:p>
        </w:tc>
      </w:tr>
    </w:tbl>
    <w:p w14:paraId="49EA01F3" w14:textId="77777777" w:rsidR="0061660A" w:rsidRPr="009830AA" w:rsidRDefault="0061660A" w:rsidP="00950D9F">
      <w:pPr>
        <w:spacing w:line="1" w:lineRule="exact"/>
        <w:rPr>
          <w:lang w:val="pl-PL"/>
        </w:rPr>
      </w:pPr>
    </w:p>
    <w:p w14:paraId="19F3AB80" w14:textId="77777777" w:rsidR="00950D9F" w:rsidRPr="009830AA" w:rsidRDefault="00950D9F">
      <w:pPr>
        <w:pStyle w:val="Teksttreci40"/>
        <w:shd w:val="clear" w:color="auto" w:fill="auto"/>
        <w:spacing w:after="0"/>
        <w:jc w:val="right"/>
        <w:rPr>
          <w:lang w:val="pl-PL"/>
        </w:rPr>
      </w:pPr>
    </w:p>
    <w:p w14:paraId="0D2A5812" w14:textId="77777777" w:rsidR="00950D9F" w:rsidRPr="009830AA" w:rsidRDefault="00950D9F">
      <w:pPr>
        <w:pStyle w:val="Teksttreci40"/>
        <w:shd w:val="clear" w:color="auto" w:fill="auto"/>
        <w:spacing w:after="0"/>
        <w:jc w:val="right"/>
        <w:rPr>
          <w:lang w:val="pl-PL"/>
        </w:rPr>
      </w:pPr>
    </w:p>
    <w:p w14:paraId="7BFD5A3B" w14:textId="77777777" w:rsidR="00950D9F" w:rsidRPr="009830AA" w:rsidRDefault="00950D9F">
      <w:pPr>
        <w:pStyle w:val="Teksttreci40"/>
        <w:shd w:val="clear" w:color="auto" w:fill="auto"/>
        <w:spacing w:after="0"/>
        <w:jc w:val="right"/>
        <w:rPr>
          <w:lang w:val="pl-PL"/>
        </w:rPr>
      </w:pPr>
    </w:p>
    <w:p w14:paraId="3B36A5B8" w14:textId="77777777" w:rsidR="00950D9F" w:rsidRPr="009830AA" w:rsidRDefault="00950D9F">
      <w:pPr>
        <w:pStyle w:val="Teksttreci40"/>
        <w:shd w:val="clear" w:color="auto" w:fill="auto"/>
        <w:spacing w:after="0"/>
        <w:jc w:val="right"/>
        <w:rPr>
          <w:lang w:val="pl-PL"/>
        </w:rPr>
      </w:pPr>
    </w:p>
    <w:p w14:paraId="682404ED" w14:textId="77777777" w:rsidR="00950D9F" w:rsidRPr="009830AA" w:rsidRDefault="00950D9F">
      <w:pPr>
        <w:pStyle w:val="Teksttreci40"/>
        <w:shd w:val="clear" w:color="auto" w:fill="auto"/>
        <w:spacing w:after="0"/>
        <w:jc w:val="right"/>
        <w:rPr>
          <w:lang w:val="pl-PL"/>
        </w:rPr>
      </w:pPr>
    </w:p>
    <w:p w14:paraId="05A85DDD" w14:textId="77777777" w:rsidR="00950D9F" w:rsidRPr="009830AA" w:rsidRDefault="00950D9F">
      <w:pPr>
        <w:pStyle w:val="Teksttreci40"/>
        <w:shd w:val="clear" w:color="auto" w:fill="auto"/>
        <w:spacing w:after="0"/>
        <w:jc w:val="right"/>
        <w:rPr>
          <w:lang w:val="pl-PL"/>
        </w:rPr>
      </w:pPr>
    </w:p>
    <w:p w14:paraId="6B697D15" w14:textId="77777777" w:rsidR="00950D9F" w:rsidRPr="009830AA" w:rsidRDefault="00950D9F">
      <w:pPr>
        <w:pStyle w:val="Teksttreci40"/>
        <w:shd w:val="clear" w:color="auto" w:fill="auto"/>
        <w:spacing w:after="0"/>
        <w:jc w:val="right"/>
        <w:rPr>
          <w:lang w:val="pl-PL"/>
        </w:rPr>
      </w:pPr>
    </w:p>
    <w:p w14:paraId="4EFABAAE" w14:textId="77777777" w:rsidR="00950D9F" w:rsidRPr="009830AA" w:rsidRDefault="00950D9F">
      <w:pPr>
        <w:pStyle w:val="Teksttreci40"/>
        <w:shd w:val="clear" w:color="auto" w:fill="auto"/>
        <w:spacing w:after="0"/>
        <w:jc w:val="right"/>
        <w:rPr>
          <w:lang w:val="pl-PL"/>
        </w:rPr>
      </w:pPr>
    </w:p>
    <w:p w14:paraId="256EF1CD" w14:textId="77777777" w:rsidR="00950D9F" w:rsidRPr="009830AA" w:rsidRDefault="00950D9F">
      <w:pPr>
        <w:pStyle w:val="Teksttreci40"/>
        <w:shd w:val="clear" w:color="auto" w:fill="auto"/>
        <w:spacing w:after="0"/>
        <w:jc w:val="right"/>
        <w:rPr>
          <w:lang w:val="pl-PL"/>
        </w:rPr>
      </w:pPr>
    </w:p>
    <w:p w14:paraId="072930B8" w14:textId="77777777" w:rsidR="00950D9F" w:rsidRPr="009830AA" w:rsidRDefault="00950D9F">
      <w:pPr>
        <w:pStyle w:val="Teksttreci40"/>
        <w:shd w:val="clear" w:color="auto" w:fill="auto"/>
        <w:spacing w:after="0"/>
        <w:jc w:val="right"/>
        <w:rPr>
          <w:lang w:val="pl-PL"/>
        </w:rPr>
      </w:pPr>
    </w:p>
    <w:p w14:paraId="4CA2C56A" w14:textId="77777777" w:rsidR="00950D9F" w:rsidRPr="009830AA" w:rsidRDefault="00950D9F">
      <w:pPr>
        <w:pStyle w:val="Teksttreci40"/>
        <w:shd w:val="clear" w:color="auto" w:fill="auto"/>
        <w:spacing w:after="0"/>
        <w:jc w:val="right"/>
        <w:rPr>
          <w:lang w:val="pl-PL"/>
        </w:rPr>
      </w:pPr>
    </w:p>
    <w:p w14:paraId="0CA16AA2" w14:textId="77777777" w:rsidR="00950D9F" w:rsidRPr="009830AA" w:rsidRDefault="00950D9F">
      <w:pPr>
        <w:pStyle w:val="Teksttreci40"/>
        <w:shd w:val="clear" w:color="auto" w:fill="auto"/>
        <w:spacing w:after="0"/>
        <w:jc w:val="right"/>
        <w:rPr>
          <w:lang w:val="pl-PL"/>
        </w:rPr>
      </w:pPr>
    </w:p>
    <w:p w14:paraId="22F5796B" w14:textId="77777777" w:rsidR="00950D9F" w:rsidRPr="009830AA" w:rsidRDefault="00950D9F">
      <w:pPr>
        <w:pStyle w:val="Teksttreci40"/>
        <w:shd w:val="clear" w:color="auto" w:fill="auto"/>
        <w:spacing w:after="0"/>
        <w:jc w:val="right"/>
        <w:rPr>
          <w:lang w:val="pl-PL"/>
        </w:rPr>
      </w:pPr>
    </w:p>
    <w:p w14:paraId="30D62337" w14:textId="77777777" w:rsidR="00950D9F" w:rsidRPr="009830AA" w:rsidRDefault="00950D9F">
      <w:pPr>
        <w:pStyle w:val="Teksttreci40"/>
        <w:shd w:val="clear" w:color="auto" w:fill="auto"/>
        <w:spacing w:after="0"/>
        <w:jc w:val="right"/>
        <w:rPr>
          <w:lang w:val="pl-PL"/>
        </w:rPr>
      </w:pPr>
    </w:p>
    <w:p w14:paraId="1E18D868" w14:textId="77777777" w:rsidR="00950D9F" w:rsidRPr="009830AA" w:rsidRDefault="00950D9F">
      <w:pPr>
        <w:pStyle w:val="Teksttreci40"/>
        <w:shd w:val="clear" w:color="auto" w:fill="auto"/>
        <w:spacing w:after="0"/>
        <w:jc w:val="right"/>
        <w:rPr>
          <w:lang w:val="pl-PL"/>
        </w:rPr>
      </w:pPr>
    </w:p>
    <w:p w14:paraId="49D91F61" w14:textId="77777777" w:rsidR="00950D9F" w:rsidRPr="009830AA" w:rsidRDefault="00950D9F">
      <w:pPr>
        <w:pStyle w:val="Teksttreci40"/>
        <w:shd w:val="clear" w:color="auto" w:fill="auto"/>
        <w:spacing w:after="0"/>
        <w:jc w:val="right"/>
        <w:rPr>
          <w:lang w:val="pl-PL"/>
        </w:rPr>
      </w:pPr>
    </w:p>
    <w:p w14:paraId="6CF74019" w14:textId="77777777" w:rsidR="00950D9F" w:rsidRPr="009830AA" w:rsidRDefault="00950D9F">
      <w:pPr>
        <w:pStyle w:val="Teksttreci40"/>
        <w:shd w:val="clear" w:color="auto" w:fill="auto"/>
        <w:spacing w:after="0"/>
        <w:jc w:val="right"/>
        <w:rPr>
          <w:lang w:val="pl-PL"/>
        </w:rPr>
      </w:pPr>
    </w:p>
    <w:p w14:paraId="44A6482A" w14:textId="77777777" w:rsidR="00950D9F" w:rsidRPr="009830AA" w:rsidRDefault="00950D9F">
      <w:pPr>
        <w:pStyle w:val="Teksttreci40"/>
        <w:shd w:val="clear" w:color="auto" w:fill="auto"/>
        <w:spacing w:after="0"/>
        <w:jc w:val="right"/>
        <w:rPr>
          <w:lang w:val="pl-PL"/>
        </w:rPr>
      </w:pPr>
    </w:p>
    <w:p w14:paraId="2CDD0B5D" w14:textId="77777777" w:rsidR="00950D9F" w:rsidRPr="009830AA" w:rsidRDefault="00950D9F">
      <w:pPr>
        <w:pStyle w:val="Teksttreci40"/>
        <w:shd w:val="clear" w:color="auto" w:fill="auto"/>
        <w:spacing w:after="0"/>
        <w:jc w:val="right"/>
        <w:rPr>
          <w:lang w:val="pl-PL"/>
        </w:rPr>
      </w:pPr>
    </w:p>
    <w:p w14:paraId="0BE9E4BE" w14:textId="77777777" w:rsidR="00950D9F" w:rsidRPr="009830AA" w:rsidRDefault="00950D9F">
      <w:pPr>
        <w:pStyle w:val="Teksttreci40"/>
        <w:shd w:val="clear" w:color="auto" w:fill="auto"/>
        <w:spacing w:after="0"/>
        <w:jc w:val="right"/>
        <w:rPr>
          <w:lang w:val="pl-PL"/>
        </w:rPr>
      </w:pPr>
    </w:p>
    <w:p w14:paraId="39EE1C2A" w14:textId="77777777" w:rsidR="00950D9F" w:rsidRPr="009830AA" w:rsidRDefault="00950D9F">
      <w:pPr>
        <w:pStyle w:val="Teksttreci40"/>
        <w:shd w:val="clear" w:color="auto" w:fill="auto"/>
        <w:spacing w:after="0"/>
        <w:jc w:val="right"/>
        <w:rPr>
          <w:lang w:val="pl-PL"/>
        </w:rPr>
      </w:pPr>
    </w:p>
    <w:p w14:paraId="712BF462" w14:textId="77777777" w:rsidR="00950D9F" w:rsidRPr="009830AA" w:rsidRDefault="00950D9F">
      <w:pPr>
        <w:pStyle w:val="Teksttreci40"/>
        <w:shd w:val="clear" w:color="auto" w:fill="auto"/>
        <w:spacing w:after="0"/>
        <w:jc w:val="right"/>
        <w:rPr>
          <w:lang w:val="pl-PL"/>
        </w:rPr>
      </w:pPr>
    </w:p>
    <w:p w14:paraId="69A4658C" w14:textId="77777777" w:rsidR="00950D9F" w:rsidRPr="009830AA" w:rsidRDefault="00950D9F">
      <w:pPr>
        <w:pStyle w:val="Teksttreci40"/>
        <w:shd w:val="clear" w:color="auto" w:fill="auto"/>
        <w:spacing w:after="0"/>
        <w:jc w:val="right"/>
        <w:rPr>
          <w:lang w:val="pl-PL"/>
        </w:rPr>
      </w:pPr>
    </w:p>
    <w:p w14:paraId="2BFD629E" w14:textId="77777777" w:rsidR="00950D9F" w:rsidRPr="009830AA" w:rsidRDefault="00950D9F">
      <w:pPr>
        <w:pStyle w:val="Teksttreci40"/>
        <w:shd w:val="clear" w:color="auto" w:fill="auto"/>
        <w:spacing w:after="0"/>
        <w:jc w:val="right"/>
        <w:rPr>
          <w:lang w:val="pl-PL"/>
        </w:rPr>
      </w:pPr>
    </w:p>
    <w:p w14:paraId="1A247031" w14:textId="77777777" w:rsidR="00950D9F" w:rsidRPr="009830AA" w:rsidRDefault="00950D9F">
      <w:pPr>
        <w:pStyle w:val="Teksttreci40"/>
        <w:shd w:val="clear" w:color="auto" w:fill="auto"/>
        <w:spacing w:after="0"/>
        <w:jc w:val="right"/>
        <w:rPr>
          <w:lang w:val="pl-PL"/>
        </w:rPr>
      </w:pPr>
    </w:p>
    <w:p w14:paraId="04D73C00" w14:textId="77777777" w:rsidR="00950D9F" w:rsidRPr="009830AA" w:rsidRDefault="00950D9F" w:rsidP="00521D6E">
      <w:pPr>
        <w:pStyle w:val="Teksttreci40"/>
        <w:shd w:val="clear" w:color="auto" w:fill="auto"/>
        <w:spacing w:after="0"/>
        <w:rPr>
          <w:lang w:val="pl-PL"/>
        </w:rPr>
      </w:pPr>
    </w:p>
    <w:p w14:paraId="31599F8B" w14:textId="1B7C5A50" w:rsidR="00C53580" w:rsidRDefault="00000000">
      <w:pPr>
        <w:pStyle w:val="Teksttreci40"/>
        <w:shd w:val="clear" w:color="auto" w:fill="auto"/>
        <w:spacing w:after="0"/>
        <w:jc w:val="right"/>
      </w:pPr>
      <w:r>
        <w:t>ix</w:t>
      </w:r>
      <w:r>
        <w:br w:type="page"/>
      </w:r>
    </w:p>
    <w:p w14:paraId="564A7049" w14:textId="18C86803" w:rsidR="0061660A" w:rsidRDefault="0061660A">
      <w:pPr>
        <w:rPr>
          <w:sz w:val="2"/>
          <w:szCs w:val="2"/>
        </w:rPr>
      </w:pPr>
    </w:p>
    <w:p w14:paraId="00C283BB" w14:textId="2372C019" w:rsidR="0061660A" w:rsidRDefault="00A2120E" w:rsidP="00A2120E">
      <w:pPr>
        <w:pStyle w:val="Nagwek1"/>
        <w:rPr>
          <w:rFonts w:ascii="Century Gothic" w:hAnsi="Century Gothic"/>
          <w:sz w:val="58"/>
          <w:szCs w:val="58"/>
          <w:lang w:val="pl-PL"/>
        </w:rPr>
      </w:pPr>
      <w:r w:rsidRPr="00A2120E">
        <w:rPr>
          <w:rFonts w:ascii="Century Gothic" w:hAnsi="Century Gothic"/>
          <w:sz w:val="58"/>
          <w:szCs w:val="58"/>
          <w:lang w:val="pl-PL"/>
        </w:rPr>
        <w:t>Słowniczek</w:t>
      </w:r>
    </w:p>
    <w:p w14:paraId="55E9F5F9" w14:textId="77777777" w:rsidR="00A2120E" w:rsidRDefault="00A2120E" w:rsidP="00A2120E">
      <w:pPr>
        <w:rPr>
          <w:lang w:val="pl-PL"/>
        </w:rPr>
      </w:pPr>
    </w:p>
    <w:p w14:paraId="686D70CA" w14:textId="77777777" w:rsidR="00A2120E" w:rsidRDefault="00A2120E" w:rsidP="00A2120E">
      <w:pPr>
        <w:rPr>
          <w:lang w:val="pl-PL"/>
        </w:rPr>
      </w:pPr>
    </w:p>
    <w:p w14:paraId="3A77E98F" w14:textId="77777777" w:rsidR="00A2120E" w:rsidRPr="00A2120E" w:rsidRDefault="00A2120E" w:rsidP="00A2120E">
      <w:pPr>
        <w:rPr>
          <w:lang w:val="pl-PL"/>
        </w:rPr>
      </w:pPr>
    </w:p>
    <w:p w14:paraId="41443CEE" w14:textId="71852ACD" w:rsidR="00C53580" w:rsidRPr="00E11E57" w:rsidRDefault="00000000">
      <w:pPr>
        <w:pStyle w:val="Teksttreci0"/>
        <w:shd w:val="clear" w:color="auto" w:fill="auto"/>
        <w:spacing w:after="680"/>
        <w:jc w:val="both"/>
        <w:rPr>
          <w:lang w:val="pl-PL"/>
        </w:rPr>
      </w:pPr>
      <w:r w:rsidRPr="00246D78">
        <w:rPr>
          <w:lang w:val="pl-PL"/>
        </w:rPr>
        <w:t xml:space="preserve">Skuteczne stosowanie Globalnych Ram Kompetencji i </w:t>
      </w:r>
      <w:r w:rsidR="00E81403">
        <w:rPr>
          <w:lang w:val="pl-PL"/>
        </w:rPr>
        <w:t>Wyników</w:t>
      </w:r>
      <w:r w:rsidR="00E81403" w:rsidRPr="00246D78">
        <w:rPr>
          <w:lang w:val="pl-PL"/>
        </w:rPr>
        <w:t xml:space="preserve"> </w:t>
      </w:r>
      <w:r w:rsidRPr="00246D78">
        <w:rPr>
          <w:lang w:val="pl-PL"/>
        </w:rPr>
        <w:t xml:space="preserve">dla UHC w różnych warunkach wymaga </w:t>
      </w:r>
      <w:r w:rsidR="00E11E57">
        <w:rPr>
          <w:lang w:val="pl-PL"/>
        </w:rPr>
        <w:t>klarownego rozumienia</w:t>
      </w:r>
      <w:r w:rsidRPr="00246D78">
        <w:rPr>
          <w:lang w:val="pl-PL"/>
        </w:rPr>
        <w:t xml:space="preserve"> terminów, definicji i pojęć. Terminy zdefiniowane tutaj i przyjęte w </w:t>
      </w:r>
      <w:r w:rsidR="00E11E57">
        <w:rPr>
          <w:lang w:val="pl-PL"/>
        </w:rPr>
        <w:t>całych R</w:t>
      </w:r>
      <w:r w:rsidRPr="00246D78">
        <w:rPr>
          <w:lang w:val="pl-PL"/>
        </w:rPr>
        <w:t xml:space="preserve">amach zostały opracowane i zatwierdzone przez równoległe procesy w ramach WHO </w:t>
      </w:r>
      <w:r w:rsidRPr="00246D78">
        <w:rPr>
          <w:i/>
          <w:iCs/>
          <w:lang w:val="pl-PL"/>
        </w:rPr>
        <w:t xml:space="preserve">(1), </w:t>
      </w:r>
      <w:r w:rsidRPr="00E11E57">
        <w:rPr>
          <w:lang w:val="pl-PL"/>
        </w:rPr>
        <w:t>stanowiące</w:t>
      </w:r>
      <w:r w:rsidRPr="00246D78">
        <w:rPr>
          <w:i/>
          <w:iCs/>
          <w:lang w:val="pl-PL"/>
        </w:rPr>
        <w:t xml:space="preserve"> </w:t>
      </w:r>
      <w:r w:rsidRPr="00246D78">
        <w:rPr>
          <w:lang w:val="pl-PL"/>
        </w:rPr>
        <w:t xml:space="preserve">podstawę ram koncepcyjnych. </w:t>
      </w:r>
      <w:r w:rsidRPr="00E11E57">
        <w:rPr>
          <w:lang w:val="pl-PL"/>
        </w:rPr>
        <w:t>Tam, gdzie przyjęto istniejące definicje, podano odniesienie.</w:t>
      </w:r>
    </w:p>
    <w:p w14:paraId="71E23F71" w14:textId="77777777" w:rsidR="00C53580" w:rsidRDefault="00000000">
      <w:pPr>
        <w:pStyle w:val="Nagwek60"/>
        <w:keepNext/>
        <w:keepLines/>
        <w:shd w:val="clear" w:color="auto" w:fill="auto"/>
        <w:spacing w:after="80" w:line="240" w:lineRule="auto"/>
        <w:ind w:left="0" w:firstLine="0"/>
        <w:jc w:val="both"/>
      </w:pPr>
      <w:bookmarkStart w:id="3" w:name="bookmark3"/>
      <w:r>
        <w:t>Edukacja</w:t>
      </w:r>
      <w:bookmarkEnd w:id="3"/>
    </w:p>
    <w:tbl>
      <w:tblPr>
        <w:tblOverlap w:val="never"/>
        <w:tblW w:w="5000" w:type="pct"/>
        <w:jc w:val="center"/>
        <w:tblCellMar>
          <w:left w:w="10" w:type="dxa"/>
          <w:right w:w="10" w:type="dxa"/>
        </w:tblCellMar>
        <w:tblLook w:val="04A0" w:firstRow="1" w:lastRow="0" w:firstColumn="1" w:lastColumn="0" w:noHBand="0" w:noVBand="1"/>
      </w:tblPr>
      <w:tblGrid>
        <w:gridCol w:w="1968"/>
        <w:gridCol w:w="8178"/>
      </w:tblGrid>
      <w:tr w:rsidR="0061660A" w:rsidRPr="008E27AE" w14:paraId="2BD4807F" w14:textId="77777777" w:rsidTr="004A6BE9">
        <w:trPr>
          <w:trHeight w:hRule="exact" w:val="797"/>
          <w:jc w:val="center"/>
        </w:trPr>
        <w:tc>
          <w:tcPr>
            <w:tcW w:w="970" w:type="pct"/>
            <w:tcBorders>
              <w:top w:val="single" w:sz="4" w:space="0" w:color="auto"/>
            </w:tcBorders>
            <w:shd w:val="clear" w:color="auto" w:fill="FFFFFF"/>
          </w:tcPr>
          <w:p w14:paraId="0FA8B436" w14:textId="77777777" w:rsidR="00C53580" w:rsidRDefault="00000000">
            <w:pPr>
              <w:pStyle w:val="Inne0"/>
              <w:shd w:val="clear" w:color="auto" w:fill="auto"/>
              <w:spacing w:before="120" w:after="0" w:line="240" w:lineRule="auto"/>
            </w:pPr>
            <w:r>
              <w:rPr>
                <w:b/>
                <w:bCs/>
              </w:rPr>
              <w:t>Postawa</w:t>
            </w:r>
          </w:p>
        </w:tc>
        <w:tc>
          <w:tcPr>
            <w:tcW w:w="4030" w:type="pct"/>
            <w:tcBorders>
              <w:top w:val="single" w:sz="4" w:space="0" w:color="auto"/>
            </w:tcBorders>
            <w:shd w:val="clear" w:color="auto" w:fill="FFFFFF"/>
            <w:vAlign w:val="center"/>
          </w:tcPr>
          <w:p w14:paraId="56162D4B" w14:textId="0FF33D6D" w:rsidR="00C53580" w:rsidRPr="00246D78" w:rsidRDefault="00000000">
            <w:pPr>
              <w:pStyle w:val="Inne0"/>
              <w:shd w:val="clear" w:color="auto" w:fill="auto"/>
              <w:spacing w:after="0" w:line="259" w:lineRule="auto"/>
              <w:ind w:left="160" w:firstLine="20"/>
              <w:rPr>
                <w:lang w:val="pl-PL"/>
              </w:rPr>
            </w:pPr>
            <w:r w:rsidRPr="00246D78">
              <w:rPr>
                <w:lang w:val="pl-PL"/>
              </w:rPr>
              <w:t xml:space="preserve">Uczucia, wartości i przekonania danej osoby, które wpływają na jej zachowanie i wykonywanie </w:t>
            </w:r>
            <w:r w:rsidR="00E11E57">
              <w:rPr>
                <w:lang w:val="pl-PL"/>
              </w:rPr>
              <w:t xml:space="preserve">przez nią </w:t>
            </w:r>
            <w:r w:rsidRPr="00246D78">
              <w:rPr>
                <w:lang w:val="pl-PL"/>
              </w:rPr>
              <w:t>zadań.</w:t>
            </w:r>
          </w:p>
        </w:tc>
      </w:tr>
      <w:tr w:rsidR="0061660A" w:rsidRPr="00E11E57" w14:paraId="654F386F" w14:textId="77777777" w:rsidTr="004A6BE9">
        <w:trPr>
          <w:trHeight w:hRule="exact" w:val="797"/>
          <w:jc w:val="center"/>
        </w:trPr>
        <w:tc>
          <w:tcPr>
            <w:tcW w:w="970" w:type="pct"/>
            <w:tcBorders>
              <w:top w:val="single" w:sz="4" w:space="0" w:color="auto"/>
            </w:tcBorders>
            <w:shd w:val="clear" w:color="auto" w:fill="FFFFFF"/>
          </w:tcPr>
          <w:p w14:paraId="12525158" w14:textId="77777777" w:rsidR="00C53580" w:rsidRDefault="00000000">
            <w:pPr>
              <w:pStyle w:val="Inne0"/>
              <w:shd w:val="clear" w:color="auto" w:fill="auto"/>
              <w:spacing w:before="120" w:after="0" w:line="240" w:lineRule="auto"/>
            </w:pPr>
            <w:r>
              <w:rPr>
                <w:b/>
                <w:bCs/>
              </w:rPr>
              <w:t>Zachowanie</w:t>
            </w:r>
          </w:p>
        </w:tc>
        <w:tc>
          <w:tcPr>
            <w:tcW w:w="4030" w:type="pct"/>
            <w:tcBorders>
              <w:top w:val="single" w:sz="4" w:space="0" w:color="auto"/>
            </w:tcBorders>
            <w:shd w:val="clear" w:color="auto" w:fill="FFFFFF"/>
            <w:vAlign w:val="center"/>
          </w:tcPr>
          <w:p w14:paraId="7B076233" w14:textId="63B8849D" w:rsidR="00C53580" w:rsidRPr="00E11E57" w:rsidRDefault="00000000">
            <w:pPr>
              <w:pStyle w:val="Inne0"/>
              <w:shd w:val="clear" w:color="auto" w:fill="auto"/>
              <w:spacing w:after="0" w:line="264" w:lineRule="auto"/>
              <w:ind w:left="160" w:firstLine="20"/>
              <w:rPr>
                <w:lang w:val="pl-PL"/>
              </w:rPr>
            </w:pPr>
            <w:r w:rsidRPr="00246D78">
              <w:rPr>
                <w:lang w:val="pl-PL"/>
              </w:rPr>
              <w:t xml:space="preserve">Obserwowalne </w:t>
            </w:r>
            <w:r w:rsidR="00E11E57">
              <w:rPr>
                <w:lang w:val="pl-PL"/>
              </w:rPr>
              <w:t>postępowanie</w:t>
            </w:r>
            <w:r w:rsidRPr="00246D78">
              <w:rPr>
                <w:lang w:val="pl-PL"/>
              </w:rPr>
              <w:t xml:space="preserve"> wobec innych osób lub zadań, które wyraża daną kompetencję. </w:t>
            </w:r>
            <w:r w:rsidRPr="00E11E57">
              <w:rPr>
                <w:lang w:val="pl-PL"/>
              </w:rPr>
              <w:t>Zachowania są mierzalne podczas wykonywania zadań.</w:t>
            </w:r>
          </w:p>
        </w:tc>
      </w:tr>
      <w:tr w:rsidR="0061660A" w:rsidRPr="008E27AE" w14:paraId="0B18A61D" w14:textId="77777777" w:rsidTr="004A6BE9">
        <w:trPr>
          <w:trHeight w:hRule="exact" w:val="1378"/>
          <w:jc w:val="center"/>
        </w:trPr>
        <w:tc>
          <w:tcPr>
            <w:tcW w:w="970" w:type="pct"/>
            <w:tcBorders>
              <w:top w:val="single" w:sz="4" w:space="0" w:color="auto"/>
            </w:tcBorders>
            <w:shd w:val="clear" w:color="auto" w:fill="FFFFFF"/>
          </w:tcPr>
          <w:p w14:paraId="2B34E88C" w14:textId="2B43C01F" w:rsidR="00C53580" w:rsidRDefault="00000000">
            <w:pPr>
              <w:pStyle w:val="Inne0"/>
              <w:shd w:val="clear" w:color="auto" w:fill="auto"/>
              <w:spacing w:before="120" w:after="0" w:line="240" w:lineRule="auto"/>
            </w:pPr>
            <w:r>
              <w:rPr>
                <w:b/>
                <w:bCs/>
              </w:rPr>
              <w:t>Kompeten</w:t>
            </w:r>
            <w:r w:rsidR="000032AB">
              <w:rPr>
                <w:b/>
                <w:bCs/>
              </w:rPr>
              <w:t>tność (też kompetencja)</w:t>
            </w:r>
          </w:p>
        </w:tc>
        <w:tc>
          <w:tcPr>
            <w:tcW w:w="4030" w:type="pct"/>
            <w:tcBorders>
              <w:top w:val="single" w:sz="4" w:space="0" w:color="auto"/>
            </w:tcBorders>
            <w:shd w:val="clear" w:color="auto" w:fill="FFFFFF"/>
            <w:vAlign w:val="center"/>
          </w:tcPr>
          <w:p w14:paraId="27C9FDC1" w14:textId="4E6DC9C5" w:rsidR="00C53580" w:rsidRPr="00246D78" w:rsidRDefault="00000000">
            <w:pPr>
              <w:pStyle w:val="Inne0"/>
              <w:shd w:val="clear" w:color="auto" w:fill="auto"/>
              <w:spacing w:after="0"/>
              <w:ind w:left="160" w:firstLine="20"/>
              <w:rPr>
                <w:lang w:val="pl-PL"/>
              </w:rPr>
            </w:pPr>
            <w:r w:rsidRPr="00246D78">
              <w:rPr>
                <w:lang w:val="pl-PL"/>
              </w:rPr>
              <w:t xml:space="preserve">Stan biegłości osoby w </w:t>
            </w:r>
            <w:r w:rsidR="00E11E57">
              <w:rPr>
                <w:lang w:val="pl-PL"/>
              </w:rPr>
              <w:t xml:space="preserve">zakresie </w:t>
            </w:r>
            <w:r w:rsidRPr="00246D78">
              <w:rPr>
                <w:lang w:val="pl-PL"/>
              </w:rPr>
              <w:t>wykonywani</w:t>
            </w:r>
            <w:r w:rsidR="00E11E57">
              <w:rPr>
                <w:lang w:val="pl-PL"/>
              </w:rPr>
              <w:t>a</w:t>
            </w:r>
            <w:r w:rsidRPr="00246D78">
              <w:rPr>
                <w:lang w:val="pl-PL"/>
              </w:rPr>
              <w:t xml:space="preserve"> wymaganych czynności praktycznych zgodnie z określonym standardem. Obejmuje to posiadanie wymaganych kompetencji do wykonania tego w danym kontekście. Kompeten</w:t>
            </w:r>
            <w:r w:rsidR="000032AB">
              <w:rPr>
                <w:lang w:val="pl-PL"/>
              </w:rPr>
              <w:t>tność</w:t>
            </w:r>
            <w:r w:rsidR="00E11E57">
              <w:rPr>
                <w:lang w:val="pl-PL"/>
              </w:rPr>
              <w:t xml:space="preserve"> jest</w:t>
            </w:r>
            <w:r w:rsidRPr="00246D78">
              <w:rPr>
                <w:lang w:val="pl-PL"/>
              </w:rPr>
              <w:t xml:space="preserve"> wielowymiarow</w:t>
            </w:r>
            <w:r w:rsidR="00E11E57">
              <w:rPr>
                <w:lang w:val="pl-PL"/>
              </w:rPr>
              <w:t>a</w:t>
            </w:r>
            <w:r w:rsidRPr="00246D78">
              <w:rPr>
                <w:lang w:val="pl-PL"/>
              </w:rPr>
              <w:t xml:space="preserve"> i dynamiczn</w:t>
            </w:r>
            <w:r w:rsidR="00E11E57">
              <w:rPr>
                <w:lang w:val="pl-PL"/>
              </w:rPr>
              <w:t>a</w:t>
            </w:r>
            <w:r w:rsidRPr="00246D78">
              <w:rPr>
                <w:lang w:val="pl-PL"/>
              </w:rPr>
              <w:t>. Zmienia się wraz z upływem czasu, doświadczeniem i otoczeniem.</w:t>
            </w:r>
          </w:p>
        </w:tc>
      </w:tr>
      <w:tr w:rsidR="0061660A" w:rsidRPr="008E27AE" w14:paraId="74464E70" w14:textId="77777777" w:rsidTr="004A6BE9">
        <w:trPr>
          <w:trHeight w:hRule="exact" w:val="1090"/>
          <w:jc w:val="center"/>
        </w:trPr>
        <w:tc>
          <w:tcPr>
            <w:tcW w:w="970" w:type="pct"/>
            <w:tcBorders>
              <w:top w:val="single" w:sz="4" w:space="0" w:color="auto"/>
            </w:tcBorders>
            <w:shd w:val="clear" w:color="auto" w:fill="FFFFFF"/>
          </w:tcPr>
          <w:p w14:paraId="4BA96793" w14:textId="77777777" w:rsidR="00C53580" w:rsidRDefault="00000000">
            <w:pPr>
              <w:pStyle w:val="Inne0"/>
              <w:shd w:val="clear" w:color="auto" w:fill="auto"/>
              <w:spacing w:before="120" w:after="0" w:line="240" w:lineRule="auto"/>
            </w:pPr>
            <w:r>
              <w:rPr>
                <w:b/>
                <w:bCs/>
              </w:rPr>
              <w:t>Kompetencje</w:t>
            </w:r>
          </w:p>
        </w:tc>
        <w:tc>
          <w:tcPr>
            <w:tcW w:w="4030" w:type="pct"/>
            <w:tcBorders>
              <w:top w:val="single" w:sz="4" w:space="0" w:color="auto"/>
            </w:tcBorders>
            <w:shd w:val="clear" w:color="auto" w:fill="FFFFFF"/>
            <w:vAlign w:val="center"/>
          </w:tcPr>
          <w:p w14:paraId="3CF73F5B" w14:textId="526899B4" w:rsidR="00C53580" w:rsidRPr="00246D78" w:rsidRDefault="00000000">
            <w:pPr>
              <w:pStyle w:val="Inne0"/>
              <w:shd w:val="clear" w:color="auto" w:fill="auto"/>
              <w:spacing w:after="0"/>
              <w:ind w:left="160" w:firstLine="20"/>
              <w:rPr>
                <w:lang w:val="pl-PL"/>
              </w:rPr>
            </w:pPr>
            <w:r w:rsidRPr="00246D78">
              <w:rPr>
                <w:lang w:val="pl-PL"/>
              </w:rPr>
              <w:t>Zdolności danej osoby do integrowania wiedzy, umiejętności i postaw podczas wykonywania zadań w danym kontekście. Kompetencje są trwałe, możliwe do wy</w:t>
            </w:r>
            <w:r w:rsidR="00CB0EE4">
              <w:rPr>
                <w:lang w:val="pl-PL"/>
              </w:rPr>
              <w:t>uczenia</w:t>
            </w:r>
            <w:r w:rsidRPr="00246D78">
              <w:rPr>
                <w:lang w:val="pl-PL"/>
              </w:rPr>
              <w:t xml:space="preserve"> </w:t>
            </w:r>
            <w:r w:rsidR="00E11E57">
              <w:rPr>
                <w:lang w:val="pl-PL"/>
              </w:rPr>
              <w:t>oraz -</w:t>
            </w:r>
            <w:r w:rsidRPr="00246D78">
              <w:rPr>
                <w:lang w:val="pl-PL"/>
              </w:rPr>
              <w:t xml:space="preserve"> poprzez wyrażanie zachowań</w:t>
            </w:r>
            <w:r w:rsidR="00E11E57">
              <w:rPr>
                <w:lang w:val="pl-PL"/>
              </w:rPr>
              <w:t xml:space="preserve"> -</w:t>
            </w:r>
            <w:r w:rsidRPr="00246D78">
              <w:rPr>
                <w:lang w:val="pl-PL"/>
              </w:rPr>
              <w:t xml:space="preserve"> mierzalne.</w:t>
            </w:r>
          </w:p>
        </w:tc>
      </w:tr>
      <w:tr w:rsidR="0061660A" w:rsidRPr="008E27AE" w14:paraId="6898ABB7" w14:textId="77777777" w:rsidTr="004A6BE9">
        <w:trPr>
          <w:trHeight w:hRule="exact" w:val="2242"/>
          <w:jc w:val="center"/>
        </w:trPr>
        <w:tc>
          <w:tcPr>
            <w:tcW w:w="970" w:type="pct"/>
            <w:tcBorders>
              <w:top w:val="single" w:sz="4" w:space="0" w:color="auto"/>
            </w:tcBorders>
            <w:shd w:val="clear" w:color="auto" w:fill="FFFFFF"/>
          </w:tcPr>
          <w:p w14:paraId="483C0A5C" w14:textId="77777777" w:rsidR="00C53580" w:rsidRPr="00246D78" w:rsidRDefault="00000000">
            <w:pPr>
              <w:pStyle w:val="Inne0"/>
              <w:shd w:val="clear" w:color="auto" w:fill="auto"/>
              <w:spacing w:before="100" w:after="0" w:line="264" w:lineRule="auto"/>
              <w:rPr>
                <w:lang w:val="pl-PL"/>
              </w:rPr>
            </w:pPr>
            <w:r w:rsidRPr="00246D78">
              <w:rPr>
                <w:b/>
                <w:bCs/>
                <w:lang w:val="pl-PL"/>
              </w:rPr>
              <w:t>Program nauczania oparty na kompetencjach</w:t>
            </w:r>
          </w:p>
        </w:tc>
        <w:tc>
          <w:tcPr>
            <w:tcW w:w="4030" w:type="pct"/>
            <w:tcBorders>
              <w:top w:val="single" w:sz="4" w:space="0" w:color="auto"/>
            </w:tcBorders>
            <w:shd w:val="clear" w:color="auto" w:fill="FFFFFF"/>
            <w:vAlign w:val="center"/>
          </w:tcPr>
          <w:p w14:paraId="42664603" w14:textId="644892B5" w:rsidR="00C53580" w:rsidRPr="00246D78" w:rsidRDefault="00000000">
            <w:pPr>
              <w:pStyle w:val="Inne0"/>
              <w:shd w:val="clear" w:color="auto" w:fill="auto"/>
              <w:spacing w:after="0"/>
              <w:ind w:left="160" w:firstLine="20"/>
              <w:rPr>
                <w:lang w:val="pl-PL"/>
              </w:rPr>
            </w:pPr>
            <w:r w:rsidRPr="00246D78">
              <w:rPr>
                <w:lang w:val="pl-PL"/>
              </w:rPr>
              <w:t xml:space="preserve">Program nauczania, który kładzie nacisk na złożone </w:t>
            </w:r>
            <w:r w:rsidR="00E81403">
              <w:rPr>
                <w:lang w:val="pl-PL"/>
              </w:rPr>
              <w:t>wyniki</w:t>
            </w:r>
            <w:r w:rsidRPr="00246D78">
              <w:rPr>
                <w:lang w:val="pl-PL"/>
              </w:rPr>
              <w:t xml:space="preserve"> uczenia się, a nie koncentruje się głównie na tym, czego uczniowie powinni się nauczyć w zakresie tradycyjnie zdefiniowanych treści przedmiotowych. Zasadniczo taki program nauczania jest skoncentrowany na uczniu i dostosowuje się do zmieniających się potrzeb uczniów, nauczycieli i społeczeństwa. Oznacza to, że </w:t>
            </w:r>
            <w:r w:rsidR="00A73D0F">
              <w:rPr>
                <w:lang w:val="pl-PL"/>
              </w:rPr>
              <w:t>czynności</w:t>
            </w:r>
            <w:r w:rsidRPr="00246D78">
              <w:rPr>
                <w:lang w:val="pl-PL"/>
              </w:rPr>
              <w:t xml:space="preserve"> i środowiska uczenia się są wybierane tak, aby uczniowie mogli zdobywać i stosować wiedzę, umiejętności i postawy w sytuacjach, które napotykają w środowisku pracy </w:t>
            </w:r>
            <w:r w:rsidRPr="00246D78">
              <w:rPr>
                <w:i/>
                <w:iCs/>
                <w:lang w:val="pl-PL"/>
              </w:rPr>
              <w:t>(2).</w:t>
            </w:r>
          </w:p>
        </w:tc>
      </w:tr>
      <w:tr w:rsidR="0061660A" w:rsidRPr="008E27AE" w14:paraId="4FD93916" w14:textId="77777777" w:rsidTr="004A6BE9">
        <w:trPr>
          <w:trHeight w:hRule="exact" w:val="1378"/>
          <w:jc w:val="center"/>
        </w:trPr>
        <w:tc>
          <w:tcPr>
            <w:tcW w:w="970" w:type="pct"/>
            <w:tcBorders>
              <w:top w:val="single" w:sz="4" w:space="0" w:color="auto"/>
            </w:tcBorders>
            <w:shd w:val="clear" w:color="auto" w:fill="FFFFFF"/>
          </w:tcPr>
          <w:p w14:paraId="44008863" w14:textId="77777777" w:rsidR="00C53580" w:rsidRDefault="00000000">
            <w:pPr>
              <w:pStyle w:val="Inne0"/>
              <w:shd w:val="clear" w:color="auto" w:fill="auto"/>
              <w:spacing w:before="120" w:after="0" w:line="264" w:lineRule="auto"/>
            </w:pPr>
            <w:r>
              <w:rPr>
                <w:b/>
                <w:bCs/>
              </w:rPr>
              <w:t>Edukacja oparta na kompetencjach</w:t>
            </w:r>
          </w:p>
        </w:tc>
        <w:tc>
          <w:tcPr>
            <w:tcW w:w="4030" w:type="pct"/>
            <w:tcBorders>
              <w:top w:val="single" w:sz="4" w:space="0" w:color="auto"/>
            </w:tcBorders>
            <w:shd w:val="clear" w:color="auto" w:fill="FFFFFF"/>
            <w:vAlign w:val="center"/>
          </w:tcPr>
          <w:p w14:paraId="637D0FEF" w14:textId="01CFA168" w:rsidR="00C53580" w:rsidRPr="00246D78" w:rsidRDefault="00000000">
            <w:pPr>
              <w:pStyle w:val="Inne0"/>
              <w:shd w:val="clear" w:color="auto" w:fill="auto"/>
              <w:spacing w:after="0"/>
              <w:ind w:left="160" w:firstLine="20"/>
              <w:rPr>
                <w:lang w:val="pl-PL"/>
              </w:rPr>
            </w:pPr>
            <w:r w:rsidRPr="00246D78">
              <w:rPr>
                <w:lang w:val="pl-PL"/>
              </w:rPr>
              <w:t xml:space="preserve">Podejście do przygotowania [pracowników służby zdrowia] do praktyki, które jest zasadniczo zorientowane na umiejętności wynikowe i zorganizowane zgodnie z kompetencjami. </w:t>
            </w:r>
            <w:r w:rsidR="00E11E57">
              <w:rPr>
                <w:lang w:val="pl-PL"/>
              </w:rPr>
              <w:t>Zmniejsza</w:t>
            </w:r>
            <w:r w:rsidRPr="00246D78">
              <w:rPr>
                <w:lang w:val="pl-PL"/>
              </w:rPr>
              <w:t xml:space="preserve"> </w:t>
            </w:r>
            <w:r w:rsidR="00E11E57">
              <w:rPr>
                <w:lang w:val="pl-PL"/>
              </w:rPr>
              <w:t xml:space="preserve">znaczenie przywiązywane do </w:t>
            </w:r>
            <w:r w:rsidRPr="00246D78">
              <w:rPr>
                <w:lang w:val="pl-PL"/>
              </w:rPr>
              <w:t>szkolenia oparte</w:t>
            </w:r>
            <w:r w:rsidR="00E11E57">
              <w:rPr>
                <w:lang w:val="pl-PL"/>
              </w:rPr>
              <w:t>go</w:t>
            </w:r>
            <w:r w:rsidRPr="00246D78">
              <w:rPr>
                <w:lang w:val="pl-PL"/>
              </w:rPr>
              <w:t xml:space="preserve"> na czasie i ułatwia większą odpowiedzialność, elastyczność i koncentrację na uczniu </w:t>
            </w:r>
            <w:r w:rsidRPr="00246D78">
              <w:rPr>
                <w:i/>
                <w:iCs/>
                <w:lang w:val="pl-PL"/>
              </w:rPr>
              <w:t>(3).</w:t>
            </w:r>
          </w:p>
        </w:tc>
      </w:tr>
      <w:tr w:rsidR="0061660A" w:rsidRPr="008E27AE" w14:paraId="26D04A23" w14:textId="77777777" w:rsidTr="004A6BE9">
        <w:trPr>
          <w:trHeight w:hRule="exact" w:val="792"/>
          <w:jc w:val="center"/>
        </w:trPr>
        <w:tc>
          <w:tcPr>
            <w:tcW w:w="970" w:type="pct"/>
            <w:tcBorders>
              <w:top w:val="single" w:sz="4" w:space="0" w:color="auto"/>
            </w:tcBorders>
            <w:shd w:val="clear" w:color="auto" w:fill="FFFFFF"/>
            <w:vAlign w:val="center"/>
          </w:tcPr>
          <w:p w14:paraId="5B6FE518" w14:textId="77777777" w:rsidR="00C53580" w:rsidRDefault="00000000">
            <w:pPr>
              <w:pStyle w:val="Inne0"/>
              <w:shd w:val="clear" w:color="auto" w:fill="auto"/>
              <w:spacing w:after="0" w:line="259" w:lineRule="auto"/>
            </w:pPr>
            <w:r>
              <w:rPr>
                <w:b/>
                <w:bCs/>
              </w:rPr>
              <w:t>Ramy kompetencji</w:t>
            </w:r>
          </w:p>
        </w:tc>
        <w:tc>
          <w:tcPr>
            <w:tcW w:w="4030" w:type="pct"/>
            <w:tcBorders>
              <w:top w:val="single" w:sz="4" w:space="0" w:color="auto"/>
            </w:tcBorders>
            <w:shd w:val="clear" w:color="auto" w:fill="FFFFFF"/>
            <w:vAlign w:val="center"/>
          </w:tcPr>
          <w:p w14:paraId="6EB4BD55" w14:textId="77777777" w:rsidR="00C53580" w:rsidRPr="00246D78" w:rsidRDefault="00000000">
            <w:pPr>
              <w:pStyle w:val="Inne0"/>
              <w:shd w:val="clear" w:color="auto" w:fill="auto"/>
              <w:spacing w:after="0" w:line="264" w:lineRule="auto"/>
              <w:ind w:left="160" w:firstLine="20"/>
              <w:rPr>
                <w:lang w:val="pl-PL"/>
              </w:rPr>
            </w:pPr>
            <w:r w:rsidRPr="00246D78">
              <w:rPr>
                <w:lang w:val="pl-PL"/>
              </w:rPr>
              <w:t xml:space="preserve">Zorganizowana i ustrukturyzowana reprezentacja zestawu wzajemnie powiązanych i celowych kompetencji </w:t>
            </w:r>
            <w:r w:rsidRPr="00246D78">
              <w:rPr>
                <w:i/>
                <w:iCs/>
                <w:lang w:val="pl-PL"/>
              </w:rPr>
              <w:t>(4).</w:t>
            </w:r>
          </w:p>
        </w:tc>
      </w:tr>
      <w:tr w:rsidR="0061660A" w14:paraId="15AA9A2A" w14:textId="77777777" w:rsidTr="004A6BE9">
        <w:trPr>
          <w:trHeight w:hRule="exact" w:val="1099"/>
          <w:jc w:val="center"/>
        </w:trPr>
        <w:tc>
          <w:tcPr>
            <w:tcW w:w="970" w:type="pct"/>
            <w:tcBorders>
              <w:top w:val="single" w:sz="4" w:space="0" w:color="auto"/>
              <w:bottom w:val="single" w:sz="4" w:space="0" w:color="auto"/>
            </w:tcBorders>
            <w:shd w:val="clear" w:color="auto" w:fill="FFFFFF"/>
          </w:tcPr>
          <w:p w14:paraId="1FB8D5B1" w14:textId="35BBF190" w:rsidR="00C53580" w:rsidRDefault="00000000">
            <w:pPr>
              <w:pStyle w:val="Inne0"/>
              <w:shd w:val="clear" w:color="auto" w:fill="auto"/>
              <w:spacing w:before="120" w:after="0" w:line="240" w:lineRule="auto"/>
            </w:pPr>
            <w:r>
              <w:rPr>
                <w:b/>
                <w:bCs/>
              </w:rPr>
              <w:t>Kompetentny</w:t>
            </w:r>
            <w:r w:rsidR="00E11E57">
              <w:rPr>
                <w:b/>
                <w:bCs/>
              </w:rPr>
              <w:t>(a)</w:t>
            </w:r>
          </w:p>
        </w:tc>
        <w:tc>
          <w:tcPr>
            <w:tcW w:w="4030" w:type="pct"/>
            <w:tcBorders>
              <w:top w:val="single" w:sz="4" w:space="0" w:color="auto"/>
              <w:bottom w:val="single" w:sz="4" w:space="0" w:color="auto"/>
            </w:tcBorders>
            <w:shd w:val="clear" w:color="auto" w:fill="FFFFFF"/>
            <w:vAlign w:val="center"/>
          </w:tcPr>
          <w:p w14:paraId="10EAAAE4" w14:textId="77777777" w:rsidR="00C53580" w:rsidRDefault="00000000">
            <w:pPr>
              <w:pStyle w:val="Inne0"/>
              <w:shd w:val="clear" w:color="auto" w:fill="auto"/>
              <w:spacing w:after="0" w:line="264" w:lineRule="auto"/>
              <w:ind w:left="160" w:firstLine="20"/>
            </w:pPr>
            <w:r w:rsidRPr="00246D78">
              <w:rPr>
                <w:lang w:val="pl-PL"/>
              </w:rPr>
              <w:t xml:space="preserve">Opisuje osobę, która ma zdolność do wykonywania wyznaczonych czynności praktycznych zgodnie z określonym standardem. </w:t>
            </w:r>
            <w:r>
              <w:t>Jest to równoznaczne z posiadaniem wymaganych kompetencji.</w:t>
            </w:r>
          </w:p>
        </w:tc>
      </w:tr>
    </w:tbl>
    <w:p w14:paraId="4CE8EC9D" w14:textId="77777777" w:rsidR="0061660A" w:rsidRDefault="00000000">
      <w:pPr>
        <w:spacing w:line="1" w:lineRule="exact"/>
      </w:pPr>
      <w:r>
        <w:br w:type="page"/>
      </w:r>
    </w:p>
    <w:p w14:paraId="682C0E13" w14:textId="77777777" w:rsidR="0047562F" w:rsidRDefault="0047562F">
      <w:pPr>
        <w:spacing w:line="1" w:lineRule="exact"/>
      </w:pPr>
    </w:p>
    <w:tbl>
      <w:tblPr>
        <w:tblOverlap w:val="never"/>
        <w:tblW w:w="0" w:type="auto"/>
        <w:jc w:val="center"/>
        <w:tblLayout w:type="fixed"/>
        <w:tblCellMar>
          <w:left w:w="10" w:type="dxa"/>
          <w:right w:w="10" w:type="dxa"/>
        </w:tblCellMar>
        <w:tblLook w:val="04A0" w:firstRow="1" w:lastRow="0" w:firstColumn="1" w:lastColumn="0" w:noHBand="0" w:noVBand="1"/>
      </w:tblPr>
      <w:tblGrid>
        <w:gridCol w:w="1886"/>
        <w:gridCol w:w="7819"/>
      </w:tblGrid>
      <w:tr w:rsidR="0061660A" w:rsidRPr="008E27AE" w14:paraId="585B941E" w14:textId="77777777">
        <w:trPr>
          <w:trHeight w:hRule="exact" w:val="1522"/>
          <w:jc w:val="center"/>
        </w:trPr>
        <w:tc>
          <w:tcPr>
            <w:tcW w:w="1886" w:type="dxa"/>
            <w:shd w:val="clear" w:color="auto" w:fill="FFFFFF"/>
          </w:tcPr>
          <w:p w14:paraId="1ECA1516" w14:textId="77777777" w:rsidR="00C53580" w:rsidRDefault="00000000">
            <w:pPr>
              <w:pStyle w:val="Inne0"/>
              <w:shd w:val="clear" w:color="auto" w:fill="auto"/>
              <w:spacing w:after="0" w:line="240" w:lineRule="auto"/>
            </w:pPr>
            <w:r>
              <w:rPr>
                <w:b/>
                <w:bCs/>
              </w:rPr>
              <w:t>Program nauczania</w:t>
            </w:r>
          </w:p>
        </w:tc>
        <w:tc>
          <w:tcPr>
            <w:tcW w:w="7819" w:type="dxa"/>
            <w:shd w:val="clear" w:color="auto" w:fill="FFFFFF"/>
          </w:tcPr>
          <w:p w14:paraId="49979C7F" w14:textId="2D5489E7" w:rsidR="00C53580" w:rsidRPr="00246D78" w:rsidRDefault="00BF6876">
            <w:pPr>
              <w:pStyle w:val="Inne0"/>
              <w:shd w:val="clear" w:color="auto" w:fill="auto"/>
              <w:spacing w:after="0"/>
              <w:ind w:left="160" w:firstLine="20"/>
              <w:rPr>
                <w:lang w:val="pl-PL"/>
              </w:rPr>
            </w:pPr>
            <w:r w:rsidRPr="00BF6876">
              <w:rPr>
                <w:lang w:val="pl-PL"/>
              </w:rPr>
              <w:t xml:space="preserve">Całość zorganizowanych działań edukacyjnych i środowisk, które mają na celu osiągnięcie określonych celów edukacyjnych. </w:t>
            </w:r>
            <w:r w:rsidRPr="00246D78">
              <w:rPr>
                <w:lang w:val="pl-PL"/>
              </w:rPr>
              <w:t>Program nauczania obejmuje treści nauczania, organizację i sekwencjonowanie treści, doświadczenia edukacyjne, metody nauczania, formaty oceny oraz poprawę jakości i ocenę programową.)</w:t>
            </w:r>
          </w:p>
        </w:tc>
      </w:tr>
      <w:tr w:rsidR="0061660A" w:rsidRPr="008E27AE" w14:paraId="6262021C" w14:textId="77777777">
        <w:trPr>
          <w:trHeight w:hRule="exact" w:val="792"/>
          <w:jc w:val="center"/>
        </w:trPr>
        <w:tc>
          <w:tcPr>
            <w:tcW w:w="1886" w:type="dxa"/>
            <w:tcBorders>
              <w:top w:val="single" w:sz="4" w:space="0" w:color="auto"/>
            </w:tcBorders>
            <w:shd w:val="clear" w:color="auto" w:fill="FFFFFF"/>
          </w:tcPr>
          <w:p w14:paraId="4C4E36E3" w14:textId="77777777" w:rsidR="00C53580" w:rsidRDefault="00000000">
            <w:pPr>
              <w:pStyle w:val="Inne0"/>
              <w:shd w:val="clear" w:color="auto" w:fill="auto"/>
              <w:spacing w:before="100" w:after="0" w:line="240" w:lineRule="auto"/>
            </w:pPr>
            <w:r>
              <w:rPr>
                <w:b/>
                <w:bCs/>
              </w:rPr>
              <w:t>Domena</w:t>
            </w:r>
          </w:p>
        </w:tc>
        <w:tc>
          <w:tcPr>
            <w:tcW w:w="7819" w:type="dxa"/>
            <w:tcBorders>
              <w:top w:val="single" w:sz="4" w:space="0" w:color="auto"/>
            </w:tcBorders>
            <w:shd w:val="clear" w:color="auto" w:fill="FFFFFF"/>
            <w:vAlign w:val="center"/>
          </w:tcPr>
          <w:p w14:paraId="6F9C8332" w14:textId="4E4ADAC7" w:rsidR="00C53580" w:rsidRPr="00246D78" w:rsidRDefault="00000000">
            <w:pPr>
              <w:pStyle w:val="Inne0"/>
              <w:shd w:val="clear" w:color="auto" w:fill="auto"/>
              <w:spacing w:after="0" w:line="264" w:lineRule="auto"/>
              <w:ind w:left="160" w:firstLine="20"/>
              <w:rPr>
                <w:lang w:val="pl-PL"/>
              </w:rPr>
            </w:pPr>
            <w:r w:rsidRPr="00246D78">
              <w:rPr>
                <w:lang w:val="pl-PL"/>
              </w:rPr>
              <w:t xml:space="preserve">Szeroki, rozróżnialny obszar treści; domeny, łącznie, stanowią ogólne ramy opisowe </w:t>
            </w:r>
            <w:r w:rsidR="00CB0EE4" w:rsidRPr="00CB0EE4">
              <w:rPr>
                <w:i/>
                <w:iCs/>
                <w:lang w:val="pl-PL"/>
              </w:rPr>
              <w:t>(6)</w:t>
            </w:r>
            <w:r w:rsidRPr="00246D78">
              <w:rPr>
                <w:lang w:val="pl-PL"/>
              </w:rPr>
              <w:t>.</w:t>
            </w:r>
          </w:p>
        </w:tc>
      </w:tr>
      <w:tr w:rsidR="0061660A" w:rsidRPr="008E27AE" w14:paraId="7433661B" w14:textId="77777777">
        <w:trPr>
          <w:trHeight w:hRule="exact" w:val="797"/>
          <w:jc w:val="center"/>
        </w:trPr>
        <w:tc>
          <w:tcPr>
            <w:tcW w:w="1886" w:type="dxa"/>
            <w:tcBorders>
              <w:top w:val="single" w:sz="4" w:space="0" w:color="auto"/>
            </w:tcBorders>
            <w:shd w:val="clear" w:color="auto" w:fill="FFFFFF"/>
            <w:vAlign w:val="center"/>
          </w:tcPr>
          <w:p w14:paraId="64F7CA34" w14:textId="77777777" w:rsidR="00C53580" w:rsidRDefault="00000000">
            <w:pPr>
              <w:pStyle w:val="Inne0"/>
              <w:shd w:val="clear" w:color="auto" w:fill="auto"/>
              <w:spacing w:after="0" w:line="264" w:lineRule="auto"/>
            </w:pPr>
            <w:r>
              <w:rPr>
                <w:b/>
                <w:bCs/>
              </w:rPr>
              <w:t>Kształcenie w miejscu pracy</w:t>
            </w:r>
          </w:p>
        </w:tc>
        <w:tc>
          <w:tcPr>
            <w:tcW w:w="7819" w:type="dxa"/>
            <w:tcBorders>
              <w:top w:val="single" w:sz="4" w:space="0" w:color="auto"/>
            </w:tcBorders>
            <w:shd w:val="clear" w:color="auto" w:fill="FFFFFF"/>
            <w:vAlign w:val="center"/>
          </w:tcPr>
          <w:p w14:paraId="11152B86" w14:textId="3182F9BF" w:rsidR="00C53580" w:rsidRPr="00246D78" w:rsidRDefault="00000000">
            <w:pPr>
              <w:pStyle w:val="Inne0"/>
              <w:shd w:val="clear" w:color="auto" w:fill="auto"/>
              <w:spacing w:after="0" w:line="290" w:lineRule="auto"/>
              <w:ind w:left="160" w:firstLine="20"/>
              <w:rPr>
                <w:lang w:val="pl-PL"/>
              </w:rPr>
            </w:pPr>
            <w:r w:rsidRPr="00246D78">
              <w:rPr>
                <w:lang w:val="pl-PL"/>
              </w:rPr>
              <w:t xml:space="preserve">Wszelkie zorganizowane działania edukacyjne dla osób już zatrudnionych </w:t>
            </w:r>
            <w:r w:rsidR="00CB0EE4">
              <w:rPr>
                <w:lang w:val="pl-PL"/>
              </w:rPr>
              <w:t xml:space="preserve">przy świadczeniu </w:t>
            </w:r>
            <w:r w:rsidRPr="00246D78">
              <w:rPr>
                <w:lang w:val="pl-PL"/>
              </w:rPr>
              <w:t>usług</w:t>
            </w:r>
            <w:r w:rsidR="00CB0EE4">
              <w:rPr>
                <w:lang w:val="pl-PL"/>
              </w:rPr>
              <w:t xml:space="preserve"> </w:t>
            </w:r>
            <w:r w:rsidR="00CB0EE4" w:rsidRPr="00CB0EE4">
              <w:rPr>
                <w:i/>
                <w:iCs/>
                <w:lang w:val="pl-PL"/>
              </w:rPr>
              <w:t>(7)</w:t>
            </w:r>
            <w:r w:rsidRPr="00246D78">
              <w:rPr>
                <w:lang w:val="pl-PL"/>
              </w:rPr>
              <w:t>.</w:t>
            </w:r>
          </w:p>
        </w:tc>
      </w:tr>
      <w:tr w:rsidR="0061660A" w:rsidRPr="008E27AE" w14:paraId="7B911C9D" w14:textId="77777777">
        <w:trPr>
          <w:trHeight w:hRule="exact" w:val="797"/>
          <w:jc w:val="center"/>
        </w:trPr>
        <w:tc>
          <w:tcPr>
            <w:tcW w:w="1886" w:type="dxa"/>
            <w:tcBorders>
              <w:top w:val="single" w:sz="4" w:space="0" w:color="auto"/>
            </w:tcBorders>
            <w:shd w:val="clear" w:color="auto" w:fill="FFFFFF"/>
            <w:vAlign w:val="center"/>
          </w:tcPr>
          <w:p w14:paraId="72E0FD03" w14:textId="172E048A" w:rsidR="00C53580" w:rsidRDefault="00000000">
            <w:pPr>
              <w:pStyle w:val="Inne0"/>
              <w:shd w:val="clear" w:color="auto" w:fill="auto"/>
              <w:spacing w:after="0" w:line="259" w:lineRule="auto"/>
            </w:pPr>
            <w:r>
              <w:rPr>
                <w:b/>
                <w:bCs/>
              </w:rPr>
              <w:t>Edukacja mię</w:t>
            </w:r>
            <w:r w:rsidR="00CB0EE4">
              <w:rPr>
                <w:b/>
                <w:bCs/>
              </w:rPr>
              <w:t>d</w:t>
            </w:r>
            <w:r w:rsidR="00E317FD">
              <w:rPr>
                <w:b/>
                <w:bCs/>
              </w:rPr>
              <w:t>z</w:t>
            </w:r>
            <w:r w:rsidR="00CB0EE4">
              <w:rPr>
                <w:b/>
                <w:bCs/>
              </w:rPr>
              <w:t>y</w:t>
            </w:r>
            <w:r w:rsidR="00E317FD">
              <w:rPr>
                <w:b/>
                <w:bCs/>
              </w:rPr>
              <w:t>branżowa</w:t>
            </w:r>
          </w:p>
        </w:tc>
        <w:tc>
          <w:tcPr>
            <w:tcW w:w="7819" w:type="dxa"/>
            <w:tcBorders>
              <w:top w:val="single" w:sz="4" w:space="0" w:color="auto"/>
            </w:tcBorders>
            <w:shd w:val="clear" w:color="auto" w:fill="FFFFFF"/>
            <w:vAlign w:val="center"/>
          </w:tcPr>
          <w:p w14:paraId="3C5748D0" w14:textId="7E72F653" w:rsidR="00C53580" w:rsidRPr="00246D78" w:rsidRDefault="00000000">
            <w:pPr>
              <w:pStyle w:val="Inne0"/>
              <w:shd w:val="clear" w:color="auto" w:fill="auto"/>
              <w:spacing w:after="0" w:line="259" w:lineRule="auto"/>
              <w:ind w:left="160" w:firstLine="20"/>
              <w:rPr>
                <w:lang w:val="pl-PL"/>
              </w:rPr>
            </w:pPr>
            <w:r w:rsidRPr="00246D78">
              <w:rPr>
                <w:lang w:val="pl-PL"/>
              </w:rPr>
              <w:t>Sytuacja, w której uczniowie z dwóch lub więcej zawodów uczą się o sobie nawzajem, od siebie nawzajem i ze sobą</w:t>
            </w:r>
            <w:r w:rsidR="00CB0EE4">
              <w:rPr>
                <w:lang w:val="pl-PL"/>
              </w:rPr>
              <w:t xml:space="preserve"> razem </w:t>
            </w:r>
            <w:r w:rsidR="00CB0EE4" w:rsidRPr="00CB0EE4">
              <w:rPr>
                <w:i/>
                <w:iCs/>
                <w:lang w:val="pl-PL"/>
              </w:rPr>
              <w:t>(8)</w:t>
            </w:r>
            <w:r w:rsidRPr="00246D78">
              <w:rPr>
                <w:lang w:val="pl-PL"/>
              </w:rPr>
              <w:t>.</w:t>
            </w:r>
          </w:p>
        </w:tc>
      </w:tr>
      <w:tr w:rsidR="0061660A" w:rsidRPr="008E27AE" w14:paraId="08A028F0" w14:textId="77777777">
        <w:trPr>
          <w:trHeight w:hRule="exact" w:val="792"/>
          <w:jc w:val="center"/>
        </w:trPr>
        <w:tc>
          <w:tcPr>
            <w:tcW w:w="1886" w:type="dxa"/>
            <w:tcBorders>
              <w:top w:val="single" w:sz="4" w:space="0" w:color="auto"/>
            </w:tcBorders>
            <w:shd w:val="clear" w:color="auto" w:fill="FFFFFF"/>
          </w:tcPr>
          <w:p w14:paraId="0903B710" w14:textId="77777777" w:rsidR="00C53580" w:rsidRDefault="00000000">
            <w:pPr>
              <w:pStyle w:val="Inne0"/>
              <w:shd w:val="clear" w:color="auto" w:fill="auto"/>
              <w:spacing w:before="100" w:after="0" w:line="240" w:lineRule="auto"/>
            </w:pPr>
            <w:r>
              <w:rPr>
                <w:b/>
                <w:bCs/>
              </w:rPr>
              <w:t>Wiedza</w:t>
            </w:r>
          </w:p>
        </w:tc>
        <w:tc>
          <w:tcPr>
            <w:tcW w:w="7819" w:type="dxa"/>
            <w:tcBorders>
              <w:top w:val="single" w:sz="4" w:space="0" w:color="auto"/>
            </w:tcBorders>
            <w:shd w:val="clear" w:color="auto" w:fill="FFFFFF"/>
            <w:vAlign w:val="center"/>
          </w:tcPr>
          <w:p w14:paraId="6E929662" w14:textId="0E705141" w:rsidR="00C53580" w:rsidRPr="00246D78" w:rsidRDefault="00000000">
            <w:pPr>
              <w:pStyle w:val="Inne0"/>
              <w:shd w:val="clear" w:color="auto" w:fill="auto"/>
              <w:spacing w:after="0" w:line="264" w:lineRule="auto"/>
              <w:ind w:left="160" w:firstLine="20"/>
              <w:rPr>
                <w:lang w:val="pl-PL"/>
              </w:rPr>
            </w:pPr>
            <w:r w:rsidRPr="00246D78">
              <w:rPr>
                <w:lang w:val="pl-PL"/>
              </w:rPr>
              <w:t xml:space="preserve">Przywoływanie szczegółów i uniwersaliów, przywoływanie metod i procesów i/lub przywoływanie wzorca, struktury lub </w:t>
            </w:r>
            <w:r w:rsidR="00CB0EE4">
              <w:rPr>
                <w:lang w:val="pl-PL"/>
              </w:rPr>
              <w:t>konfiguracji</w:t>
            </w:r>
            <w:r w:rsidRPr="00246D78">
              <w:rPr>
                <w:lang w:val="pl-PL"/>
              </w:rPr>
              <w:t xml:space="preserve"> </w:t>
            </w:r>
            <w:r w:rsidR="00CB0EE4" w:rsidRPr="00CB0EE4">
              <w:rPr>
                <w:i/>
                <w:iCs/>
                <w:lang w:val="pl-PL"/>
              </w:rPr>
              <w:t>(9)</w:t>
            </w:r>
            <w:r w:rsidRPr="00CB0EE4">
              <w:rPr>
                <w:i/>
                <w:iCs/>
                <w:lang w:val="pl-PL"/>
              </w:rPr>
              <w:t>.</w:t>
            </w:r>
          </w:p>
        </w:tc>
      </w:tr>
      <w:tr w:rsidR="0061660A" w:rsidRPr="008E27AE" w14:paraId="140D873B" w14:textId="77777777">
        <w:trPr>
          <w:trHeight w:hRule="exact" w:val="1378"/>
          <w:jc w:val="center"/>
        </w:trPr>
        <w:tc>
          <w:tcPr>
            <w:tcW w:w="1886" w:type="dxa"/>
            <w:tcBorders>
              <w:top w:val="single" w:sz="4" w:space="0" w:color="auto"/>
            </w:tcBorders>
            <w:shd w:val="clear" w:color="auto" w:fill="FFFFFF"/>
          </w:tcPr>
          <w:p w14:paraId="034F3211" w14:textId="192BA5F3" w:rsidR="00C53580" w:rsidRPr="003B7B19" w:rsidRDefault="00000000">
            <w:pPr>
              <w:pStyle w:val="Inne0"/>
              <w:shd w:val="clear" w:color="auto" w:fill="auto"/>
              <w:spacing w:before="100" w:after="0"/>
              <w:rPr>
                <w:lang w:val="pl-PL"/>
              </w:rPr>
            </w:pPr>
            <w:r w:rsidRPr="003B7B19">
              <w:rPr>
                <w:b/>
                <w:bCs/>
                <w:lang w:val="pl-PL"/>
              </w:rPr>
              <w:t>Wy</w:t>
            </w:r>
            <w:r w:rsidR="003B7B19" w:rsidRPr="003B7B19">
              <w:rPr>
                <w:b/>
                <w:bCs/>
                <w:lang w:val="pl-PL"/>
              </w:rPr>
              <w:t>konanie</w:t>
            </w:r>
            <w:r w:rsidRPr="003B7B19">
              <w:rPr>
                <w:b/>
                <w:bCs/>
                <w:lang w:val="pl-PL"/>
              </w:rPr>
              <w:t xml:space="preserve"> (indywidualn</w:t>
            </w:r>
            <w:r w:rsidR="003B7B19" w:rsidRPr="003B7B19">
              <w:rPr>
                <w:b/>
                <w:bCs/>
                <w:lang w:val="pl-PL"/>
              </w:rPr>
              <w:t>y poziom wykonania i</w:t>
            </w:r>
            <w:r w:rsidRPr="003B7B19">
              <w:rPr>
                <w:b/>
                <w:bCs/>
                <w:lang w:val="pl-PL"/>
              </w:rPr>
              <w:t xml:space="preserve"> wydajność pracy)</w:t>
            </w:r>
          </w:p>
        </w:tc>
        <w:tc>
          <w:tcPr>
            <w:tcW w:w="7819" w:type="dxa"/>
            <w:tcBorders>
              <w:top w:val="single" w:sz="4" w:space="0" w:color="auto"/>
            </w:tcBorders>
            <w:shd w:val="clear" w:color="auto" w:fill="FFFFFF"/>
            <w:vAlign w:val="center"/>
          </w:tcPr>
          <w:p w14:paraId="10407678" w14:textId="0F00A015" w:rsidR="00C53580" w:rsidRPr="00246D78" w:rsidRDefault="00000000">
            <w:pPr>
              <w:pStyle w:val="Inne0"/>
              <w:shd w:val="clear" w:color="auto" w:fill="auto"/>
              <w:spacing w:after="0"/>
              <w:ind w:left="160" w:firstLine="20"/>
              <w:rPr>
                <w:lang w:val="pl-PL"/>
              </w:rPr>
            </w:pPr>
            <w:r w:rsidRPr="00246D78">
              <w:rPr>
                <w:lang w:val="pl-PL"/>
              </w:rPr>
              <w:t xml:space="preserve">To, </w:t>
            </w:r>
            <w:r w:rsidR="00CB0EE4">
              <w:rPr>
                <w:lang w:val="pl-PL"/>
              </w:rPr>
              <w:t xml:space="preserve">po </w:t>
            </w:r>
            <w:r w:rsidRPr="00246D78">
              <w:rPr>
                <w:lang w:val="pl-PL"/>
              </w:rPr>
              <w:t xml:space="preserve">co organizacja zatrudnia pracownika, </w:t>
            </w:r>
            <w:r w:rsidR="00CB0EE4">
              <w:rPr>
                <w:lang w:val="pl-PL"/>
              </w:rPr>
              <w:t>że</w:t>
            </w:r>
            <w:r w:rsidRPr="00246D78">
              <w:rPr>
                <w:lang w:val="pl-PL"/>
              </w:rPr>
              <w:t xml:space="preserve">by </w:t>
            </w:r>
            <w:r w:rsidR="00CB0EE4">
              <w:rPr>
                <w:lang w:val="pl-PL"/>
              </w:rPr>
              <w:t xml:space="preserve">to </w:t>
            </w:r>
            <w:r w:rsidRPr="00246D78">
              <w:rPr>
                <w:lang w:val="pl-PL"/>
              </w:rPr>
              <w:t xml:space="preserve">robił i </w:t>
            </w:r>
            <w:r w:rsidR="00CB0EE4">
              <w:rPr>
                <w:lang w:val="pl-PL"/>
              </w:rPr>
              <w:t>że</w:t>
            </w:r>
            <w:r w:rsidR="00CB0EE4" w:rsidRPr="00246D78">
              <w:rPr>
                <w:lang w:val="pl-PL"/>
              </w:rPr>
              <w:t xml:space="preserve">by </w:t>
            </w:r>
            <w:r w:rsidR="00CB0EE4">
              <w:rPr>
                <w:lang w:val="pl-PL"/>
              </w:rPr>
              <w:t xml:space="preserve">to </w:t>
            </w:r>
            <w:r w:rsidRPr="00246D78">
              <w:rPr>
                <w:lang w:val="pl-PL"/>
              </w:rPr>
              <w:t>robił dobrze (</w:t>
            </w:r>
            <w:r w:rsidRPr="00CB0EE4">
              <w:rPr>
                <w:i/>
                <w:iCs/>
                <w:lang w:val="pl-PL"/>
              </w:rPr>
              <w:t>10).</w:t>
            </w:r>
            <w:r w:rsidRPr="00246D78">
              <w:rPr>
                <w:i/>
                <w:iCs/>
                <w:lang w:val="pl-PL"/>
              </w:rPr>
              <w:t xml:space="preserve"> </w:t>
            </w:r>
            <w:r w:rsidRPr="00CB0EE4">
              <w:rPr>
                <w:lang w:val="pl-PL"/>
              </w:rPr>
              <w:t>Wy</w:t>
            </w:r>
            <w:r w:rsidR="003B7B19">
              <w:rPr>
                <w:lang w:val="pl-PL"/>
              </w:rPr>
              <w:t>konanie</w:t>
            </w:r>
            <w:r w:rsidRPr="00246D78">
              <w:rPr>
                <w:i/>
                <w:iCs/>
                <w:lang w:val="pl-PL"/>
              </w:rPr>
              <w:t xml:space="preserve"> </w:t>
            </w:r>
            <w:r w:rsidRPr="00246D78">
              <w:rPr>
                <w:lang w:val="pl-PL"/>
              </w:rPr>
              <w:t xml:space="preserve">jest funkcją kompetencji, motywacji i możliwości uczestnictwa lub wniesienia wkładu </w:t>
            </w:r>
            <w:r w:rsidRPr="00246D78">
              <w:rPr>
                <w:i/>
                <w:iCs/>
                <w:lang w:val="pl-PL"/>
              </w:rPr>
              <w:t xml:space="preserve">(11). </w:t>
            </w:r>
            <w:r w:rsidRPr="00246D78">
              <w:rPr>
                <w:lang w:val="pl-PL"/>
              </w:rPr>
              <w:t xml:space="preserve">Podczas gdy kompetencje odzwierciedlają to, co pracownik służby zdrowia </w:t>
            </w:r>
            <w:r w:rsidR="00885504">
              <w:rPr>
                <w:lang w:val="pl-PL"/>
              </w:rPr>
              <w:t>umie</w:t>
            </w:r>
            <w:r w:rsidRPr="00246D78">
              <w:rPr>
                <w:lang w:val="pl-PL"/>
              </w:rPr>
              <w:t xml:space="preserve"> zrobić, wy</w:t>
            </w:r>
            <w:r w:rsidR="00885504">
              <w:rPr>
                <w:lang w:val="pl-PL"/>
              </w:rPr>
              <w:t>konanie</w:t>
            </w:r>
            <w:r w:rsidRPr="00246D78">
              <w:rPr>
                <w:lang w:val="pl-PL"/>
              </w:rPr>
              <w:t xml:space="preserve"> jest tym, co pracownik służby zdrowia robi.</w:t>
            </w:r>
          </w:p>
        </w:tc>
      </w:tr>
      <w:tr w:rsidR="0061660A" w:rsidRPr="00CB0EE4" w14:paraId="2BAD9992" w14:textId="77777777" w:rsidTr="00CB0EE4">
        <w:trPr>
          <w:trHeight w:hRule="exact" w:val="1134"/>
          <w:jc w:val="center"/>
        </w:trPr>
        <w:tc>
          <w:tcPr>
            <w:tcW w:w="1886" w:type="dxa"/>
            <w:tcBorders>
              <w:top w:val="single" w:sz="4" w:space="0" w:color="auto"/>
            </w:tcBorders>
            <w:shd w:val="clear" w:color="auto" w:fill="FFFFFF"/>
          </w:tcPr>
          <w:p w14:paraId="66099E4D" w14:textId="6149FAAB" w:rsidR="00C53580" w:rsidRDefault="00A73D0F">
            <w:pPr>
              <w:pStyle w:val="Inne0"/>
              <w:shd w:val="clear" w:color="auto" w:fill="auto"/>
              <w:spacing w:before="100" w:after="0" w:line="240" w:lineRule="auto"/>
            </w:pPr>
            <w:r>
              <w:rPr>
                <w:b/>
                <w:bCs/>
              </w:rPr>
              <w:t>Czynności</w:t>
            </w:r>
            <w:r w:rsidR="00CB0EE4">
              <w:rPr>
                <w:b/>
                <w:bCs/>
              </w:rPr>
              <w:t xml:space="preserve"> praktyczne</w:t>
            </w:r>
          </w:p>
        </w:tc>
        <w:tc>
          <w:tcPr>
            <w:tcW w:w="7819" w:type="dxa"/>
            <w:tcBorders>
              <w:top w:val="single" w:sz="4" w:space="0" w:color="auto"/>
            </w:tcBorders>
            <w:shd w:val="clear" w:color="auto" w:fill="FFFFFF"/>
            <w:vAlign w:val="center"/>
          </w:tcPr>
          <w:p w14:paraId="2E230394" w14:textId="52E2AFB0" w:rsidR="00C53580" w:rsidRDefault="00000000">
            <w:pPr>
              <w:pStyle w:val="Inne0"/>
              <w:shd w:val="clear" w:color="auto" w:fill="auto"/>
              <w:spacing w:after="0" w:line="259" w:lineRule="auto"/>
              <w:ind w:left="160" w:firstLine="20"/>
              <w:rPr>
                <w:lang w:val="pl-PL"/>
              </w:rPr>
            </w:pPr>
            <w:r w:rsidRPr="00246D78">
              <w:rPr>
                <w:lang w:val="pl-PL"/>
              </w:rPr>
              <w:t xml:space="preserve">Podstawowa funkcja praktyki zdrowotnej obejmująca grupę powiązanych zadań. </w:t>
            </w:r>
            <w:r w:rsidR="00A73D0F">
              <w:rPr>
                <w:lang w:val="pl-PL"/>
              </w:rPr>
              <w:t>Czynności</w:t>
            </w:r>
            <w:r w:rsidRPr="00246D78">
              <w:rPr>
                <w:lang w:val="pl-PL"/>
              </w:rPr>
              <w:t xml:space="preserve"> praktyczne są ograniczone czasowo, możliwe do </w:t>
            </w:r>
            <w:r w:rsidR="00CB0EE4">
              <w:rPr>
                <w:lang w:val="pl-PL"/>
              </w:rPr>
              <w:t>wyuczenia</w:t>
            </w:r>
            <w:r w:rsidRPr="00246D78">
              <w:rPr>
                <w:lang w:val="pl-PL"/>
              </w:rPr>
              <w:t xml:space="preserve"> i</w:t>
            </w:r>
            <w:r w:rsidR="00CB0EE4">
              <w:rPr>
                <w:lang w:val="pl-PL"/>
              </w:rPr>
              <w:t xml:space="preserve"> -</w:t>
            </w:r>
            <w:r w:rsidRPr="00246D78">
              <w:rPr>
                <w:lang w:val="pl-PL"/>
              </w:rPr>
              <w:t xml:space="preserve"> poprzez </w:t>
            </w:r>
            <w:r w:rsidR="00CB0EE4">
              <w:rPr>
                <w:lang w:val="pl-PL"/>
              </w:rPr>
              <w:t xml:space="preserve">wydajność w </w:t>
            </w:r>
            <w:r w:rsidRPr="00246D78">
              <w:rPr>
                <w:lang w:val="pl-PL"/>
              </w:rPr>
              <w:t>wykonywani</w:t>
            </w:r>
            <w:r w:rsidR="00CB0EE4">
              <w:rPr>
                <w:lang w:val="pl-PL"/>
              </w:rPr>
              <w:t>u</w:t>
            </w:r>
            <w:r w:rsidRPr="00246D78">
              <w:rPr>
                <w:lang w:val="pl-PL"/>
              </w:rPr>
              <w:t xml:space="preserve"> zadań</w:t>
            </w:r>
            <w:r w:rsidR="00CB0EE4">
              <w:rPr>
                <w:lang w:val="pl-PL"/>
              </w:rPr>
              <w:t xml:space="preserve"> -</w:t>
            </w:r>
            <w:r w:rsidRPr="00246D78">
              <w:rPr>
                <w:lang w:val="pl-PL"/>
              </w:rPr>
              <w:t xml:space="preserve"> mierzalne. </w:t>
            </w:r>
            <w:r w:rsidRPr="00CB0EE4">
              <w:rPr>
                <w:lang w:val="pl-PL"/>
              </w:rPr>
              <w:t xml:space="preserve">Osoby mogą być certyfikowane do wykonywania </w:t>
            </w:r>
            <w:r w:rsidR="00A73D0F">
              <w:rPr>
                <w:lang w:val="pl-PL"/>
              </w:rPr>
              <w:t>czynności</w:t>
            </w:r>
            <w:r w:rsidRPr="00CB0EE4">
              <w:rPr>
                <w:lang w:val="pl-PL"/>
              </w:rPr>
              <w:t xml:space="preserve"> praktycznych.</w:t>
            </w:r>
          </w:p>
          <w:p w14:paraId="7A53E9B3" w14:textId="77777777" w:rsidR="00CB0EE4" w:rsidRDefault="00CB0EE4">
            <w:pPr>
              <w:pStyle w:val="Inne0"/>
              <w:shd w:val="clear" w:color="auto" w:fill="auto"/>
              <w:spacing w:after="0" w:line="259" w:lineRule="auto"/>
              <w:ind w:left="160" w:firstLine="20"/>
              <w:rPr>
                <w:lang w:val="pl-PL"/>
              </w:rPr>
            </w:pPr>
          </w:p>
          <w:p w14:paraId="1A0ACED6" w14:textId="718809C0" w:rsidR="00CB0EE4" w:rsidRPr="00CB0EE4" w:rsidRDefault="00CB0EE4">
            <w:pPr>
              <w:pStyle w:val="Inne0"/>
              <w:shd w:val="clear" w:color="auto" w:fill="auto"/>
              <w:spacing w:after="0" w:line="259" w:lineRule="auto"/>
              <w:ind w:left="160" w:firstLine="20"/>
              <w:rPr>
                <w:lang w:val="pl-PL"/>
              </w:rPr>
            </w:pPr>
          </w:p>
        </w:tc>
      </w:tr>
      <w:tr w:rsidR="0061660A" w:rsidRPr="008E27AE" w14:paraId="186E1F3C" w14:textId="77777777">
        <w:trPr>
          <w:trHeight w:hRule="exact" w:val="792"/>
          <w:jc w:val="center"/>
        </w:trPr>
        <w:tc>
          <w:tcPr>
            <w:tcW w:w="1886" w:type="dxa"/>
            <w:tcBorders>
              <w:top w:val="single" w:sz="4" w:space="0" w:color="auto"/>
            </w:tcBorders>
            <w:shd w:val="clear" w:color="auto" w:fill="FFFFFF"/>
            <w:vAlign w:val="center"/>
          </w:tcPr>
          <w:p w14:paraId="3DE947DC" w14:textId="77777777" w:rsidR="00C53580" w:rsidRDefault="00000000">
            <w:pPr>
              <w:pStyle w:val="Inne0"/>
              <w:shd w:val="clear" w:color="auto" w:fill="auto"/>
              <w:spacing w:after="0" w:line="259" w:lineRule="auto"/>
            </w:pPr>
            <w:r>
              <w:rPr>
                <w:b/>
                <w:bCs/>
              </w:rPr>
              <w:t>Kształcenie wstępne</w:t>
            </w:r>
          </w:p>
        </w:tc>
        <w:tc>
          <w:tcPr>
            <w:tcW w:w="7819" w:type="dxa"/>
            <w:tcBorders>
              <w:top w:val="single" w:sz="4" w:space="0" w:color="auto"/>
            </w:tcBorders>
            <w:shd w:val="clear" w:color="auto" w:fill="FFFFFF"/>
            <w:vAlign w:val="center"/>
          </w:tcPr>
          <w:p w14:paraId="3976AA40" w14:textId="77777777" w:rsidR="00C53580" w:rsidRPr="00246D78" w:rsidRDefault="00000000">
            <w:pPr>
              <w:pStyle w:val="Inne0"/>
              <w:shd w:val="clear" w:color="auto" w:fill="auto"/>
              <w:spacing w:after="0" w:line="259" w:lineRule="auto"/>
              <w:ind w:left="160" w:firstLine="20"/>
              <w:rPr>
                <w:lang w:val="pl-PL"/>
              </w:rPr>
            </w:pPr>
            <w:r w:rsidRPr="00246D78">
              <w:rPr>
                <w:lang w:val="pl-PL"/>
              </w:rPr>
              <w:t>Wszelkie zorganizowane działania edukacyjne, które mają miejsce przed i jako warunek wstępny zatrudnienia w miejscu świadczenia usług ft.</w:t>
            </w:r>
          </w:p>
        </w:tc>
      </w:tr>
      <w:tr w:rsidR="0061660A" w:rsidRPr="008E27AE" w14:paraId="2E342D51" w14:textId="77777777">
        <w:trPr>
          <w:trHeight w:hRule="exact" w:val="509"/>
          <w:jc w:val="center"/>
        </w:trPr>
        <w:tc>
          <w:tcPr>
            <w:tcW w:w="1886" w:type="dxa"/>
            <w:tcBorders>
              <w:top w:val="single" w:sz="4" w:space="0" w:color="auto"/>
            </w:tcBorders>
            <w:shd w:val="clear" w:color="auto" w:fill="FFFFFF"/>
            <w:vAlign w:val="center"/>
          </w:tcPr>
          <w:p w14:paraId="53B10D4C" w14:textId="77777777" w:rsidR="00C53580" w:rsidRDefault="00000000">
            <w:pPr>
              <w:pStyle w:val="Inne0"/>
              <w:shd w:val="clear" w:color="auto" w:fill="auto"/>
              <w:spacing w:after="0" w:line="240" w:lineRule="auto"/>
            </w:pPr>
            <w:r>
              <w:rPr>
                <w:b/>
                <w:bCs/>
              </w:rPr>
              <w:t>Biegłość</w:t>
            </w:r>
          </w:p>
        </w:tc>
        <w:tc>
          <w:tcPr>
            <w:tcW w:w="7819" w:type="dxa"/>
            <w:tcBorders>
              <w:top w:val="single" w:sz="4" w:space="0" w:color="auto"/>
            </w:tcBorders>
            <w:shd w:val="clear" w:color="auto" w:fill="FFFFFF"/>
            <w:vAlign w:val="center"/>
          </w:tcPr>
          <w:p w14:paraId="4A5807E8" w14:textId="77777777" w:rsidR="00C53580" w:rsidRPr="00246D78" w:rsidRDefault="00000000">
            <w:pPr>
              <w:pStyle w:val="Inne0"/>
              <w:shd w:val="clear" w:color="auto" w:fill="auto"/>
              <w:spacing w:after="0" w:line="240" w:lineRule="auto"/>
              <w:ind w:left="160" w:firstLine="20"/>
              <w:rPr>
                <w:lang w:val="pl-PL"/>
              </w:rPr>
            </w:pPr>
            <w:r w:rsidRPr="00246D78">
              <w:rPr>
                <w:lang w:val="pl-PL"/>
              </w:rPr>
              <w:t>Poziom wydajności danej osoby (na przykład nowicjusz lub ekspert).</w:t>
            </w:r>
          </w:p>
        </w:tc>
      </w:tr>
      <w:tr w:rsidR="0061660A" w:rsidRPr="008E27AE" w14:paraId="0E90CC90" w14:textId="77777777">
        <w:trPr>
          <w:trHeight w:hRule="exact" w:val="792"/>
          <w:jc w:val="center"/>
        </w:trPr>
        <w:tc>
          <w:tcPr>
            <w:tcW w:w="1886" w:type="dxa"/>
            <w:tcBorders>
              <w:top w:val="single" w:sz="4" w:space="0" w:color="auto"/>
            </w:tcBorders>
            <w:shd w:val="clear" w:color="auto" w:fill="FFFFFF"/>
          </w:tcPr>
          <w:p w14:paraId="22BB54B2" w14:textId="77777777" w:rsidR="00C53580" w:rsidRDefault="00000000">
            <w:pPr>
              <w:pStyle w:val="Inne0"/>
              <w:shd w:val="clear" w:color="auto" w:fill="auto"/>
              <w:spacing w:before="100" w:after="0" w:line="240" w:lineRule="auto"/>
            </w:pPr>
            <w:r>
              <w:rPr>
                <w:b/>
                <w:bCs/>
              </w:rPr>
              <w:t>Umiejętność</w:t>
            </w:r>
          </w:p>
        </w:tc>
        <w:tc>
          <w:tcPr>
            <w:tcW w:w="7819" w:type="dxa"/>
            <w:tcBorders>
              <w:top w:val="single" w:sz="4" w:space="0" w:color="auto"/>
            </w:tcBorders>
            <w:shd w:val="clear" w:color="auto" w:fill="FFFFFF"/>
            <w:vAlign w:val="center"/>
          </w:tcPr>
          <w:p w14:paraId="07ACE318" w14:textId="1E5F1DDE" w:rsidR="00C53580" w:rsidRPr="00246D78" w:rsidRDefault="00000000">
            <w:pPr>
              <w:pStyle w:val="Inne0"/>
              <w:shd w:val="clear" w:color="auto" w:fill="auto"/>
              <w:spacing w:after="0" w:line="259" w:lineRule="auto"/>
              <w:ind w:left="160" w:firstLine="20"/>
              <w:rPr>
                <w:lang w:val="pl-PL"/>
              </w:rPr>
            </w:pPr>
            <w:r w:rsidRPr="00246D78">
              <w:rPr>
                <w:lang w:val="pl-PL"/>
              </w:rPr>
              <w:t xml:space="preserve">Określona zdolność poznawcza lub motoryczna, która jest zazwyczaj rozwijana poprzez trening i </w:t>
            </w:r>
            <w:r w:rsidR="00CB0EE4">
              <w:rPr>
                <w:lang w:val="pl-PL"/>
              </w:rPr>
              <w:t>ćwiczenia,</w:t>
            </w:r>
            <w:r w:rsidRPr="00246D78">
              <w:rPr>
                <w:lang w:val="pl-PL"/>
              </w:rPr>
              <w:t xml:space="preserve"> i nie jest zależna od kontekstu.</w:t>
            </w:r>
          </w:p>
        </w:tc>
      </w:tr>
      <w:tr w:rsidR="0061660A" w:rsidRPr="008E27AE" w14:paraId="0DF944ED" w14:textId="77777777">
        <w:trPr>
          <w:trHeight w:hRule="exact" w:val="1085"/>
          <w:jc w:val="center"/>
        </w:trPr>
        <w:tc>
          <w:tcPr>
            <w:tcW w:w="1886" w:type="dxa"/>
            <w:tcBorders>
              <w:top w:val="single" w:sz="4" w:space="0" w:color="auto"/>
            </w:tcBorders>
            <w:shd w:val="clear" w:color="auto" w:fill="FFFFFF"/>
            <w:vAlign w:val="center"/>
          </w:tcPr>
          <w:p w14:paraId="1ED5FD00" w14:textId="77777777" w:rsidR="00C65B91" w:rsidRDefault="00000000">
            <w:pPr>
              <w:pStyle w:val="Inne0"/>
              <w:shd w:val="clear" w:color="auto" w:fill="auto"/>
              <w:spacing w:after="0"/>
              <w:rPr>
                <w:b/>
                <w:bCs/>
              </w:rPr>
            </w:pPr>
            <w:r>
              <w:rPr>
                <w:b/>
                <w:bCs/>
              </w:rPr>
              <w:t xml:space="preserve">Odpowiedzialność społeczna </w:t>
            </w:r>
          </w:p>
          <w:p w14:paraId="640476AB" w14:textId="1F190B5F" w:rsidR="00C53580" w:rsidRDefault="00000000">
            <w:pPr>
              <w:pStyle w:val="Inne0"/>
              <w:shd w:val="clear" w:color="auto" w:fill="auto"/>
              <w:spacing w:after="0"/>
            </w:pPr>
            <w:r>
              <w:rPr>
                <w:b/>
                <w:bCs/>
              </w:rPr>
              <w:t>w edukacji</w:t>
            </w:r>
          </w:p>
        </w:tc>
        <w:tc>
          <w:tcPr>
            <w:tcW w:w="7819" w:type="dxa"/>
            <w:tcBorders>
              <w:top w:val="single" w:sz="4" w:space="0" w:color="auto"/>
            </w:tcBorders>
            <w:shd w:val="clear" w:color="auto" w:fill="FFFFFF"/>
            <w:vAlign w:val="center"/>
          </w:tcPr>
          <w:p w14:paraId="1A496D78" w14:textId="660E4286" w:rsidR="00C53580" w:rsidRPr="00246D78" w:rsidRDefault="00000000">
            <w:pPr>
              <w:pStyle w:val="Inne0"/>
              <w:shd w:val="clear" w:color="auto" w:fill="auto"/>
              <w:spacing w:after="0"/>
              <w:ind w:left="160" w:firstLine="20"/>
              <w:rPr>
                <w:lang w:val="pl-PL"/>
              </w:rPr>
            </w:pPr>
            <w:r w:rsidRPr="00246D78">
              <w:rPr>
                <w:lang w:val="pl-PL"/>
              </w:rPr>
              <w:t xml:space="preserve">Zobowiązanie instytucji do ukierunkowania swojej działalności edukacyjnej, badawczej i usługowej na rozwiązywanie priorytetowych problemów zdrowotnych społeczności, regionu i/lub </w:t>
            </w:r>
            <w:r w:rsidR="004C6011">
              <w:rPr>
                <w:lang w:val="pl-PL"/>
              </w:rPr>
              <w:t>społeczeństwa</w:t>
            </w:r>
            <w:r w:rsidRPr="00246D78">
              <w:rPr>
                <w:lang w:val="pl-PL"/>
              </w:rPr>
              <w:t xml:space="preserve">, któremu mają służyć </w:t>
            </w:r>
            <w:r w:rsidRPr="00246D78">
              <w:rPr>
                <w:i/>
                <w:iCs/>
                <w:lang w:val="pl-PL"/>
              </w:rPr>
              <w:t>(12).</w:t>
            </w:r>
          </w:p>
        </w:tc>
      </w:tr>
      <w:tr w:rsidR="0061660A" w14:paraId="10AA8B70" w14:textId="77777777">
        <w:trPr>
          <w:trHeight w:hRule="exact" w:val="509"/>
          <w:jc w:val="center"/>
        </w:trPr>
        <w:tc>
          <w:tcPr>
            <w:tcW w:w="1886" w:type="dxa"/>
            <w:tcBorders>
              <w:top w:val="single" w:sz="4" w:space="0" w:color="auto"/>
            </w:tcBorders>
            <w:shd w:val="clear" w:color="auto" w:fill="FFFFFF"/>
            <w:vAlign w:val="center"/>
          </w:tcPr>
          <w:p w14:paraId="2ED5F1A5" w14:textId="77777777" w:rsidR="00C53580" w:rsidRDefault="00000000">
            <w:pPr>
              <w:pStyle w:val="Inne0"/>
              <w:shd w:val="clear" w:color="auto" w:fill="auto"/>
              <w:spacing w:after="0" w:line="240" w:lineRule="auto"/>
            </w:pPr>
            <w:r>
              <w:rPr>
                <w:b/>
                <w:bCs/>
              </w:rPr>
              <w:t>Standard</w:t>
            </w:r>
          </w:p>
        </w:tc>
        <w:tc>
          <w:tcPr>
            <w:tcW w:w="7819" w:type="dxa"/>
            <w:tcBorders>
              <w:top w:val="single" w:sz="4" w:space="0" w:color="auto"/>
            </w:tcBorders>
            <w:shd w:val="clear" w:color="auto" w:fill="FFFFFF"/>
            <w:vAlign w:val="center"/>
          </w:tcPr>
          <w:p w14:paraId="60A40D99" w14:textId="77777777" w:rsidR="00C53580" w:rsidRDefault="00000000">
            <w:pPr>
              <w:pStyle w:val="Inne0"/>
              <w:shd w:val="clear" w:color="auto" w:fill="auto"/>
              <w:spacing w:after="0" w:line="240" w:lineRule="auto"/>
              <w:ind w:firstLine="160"/>
            </w:pPr>
            <w:r>
              <w:t>Poziom wymaganej biegłości.</w:t>
            </w:r>
          </w:p>
        </w:tc>
      </w:tr>
      <w:tr w:rsidR="0061660A" w:rsidRPr="008E27AE" w14:paraId="2BAC2B85" w14:textId="77777777">
        <w:trPr>
          <w:trHeight w:hRule="exact" w:val="1373"/>
          <w:jc w:val="center"/>
        </w:trPr>
        <w:tc>
          <w:tcPr>
            <w:tcW w:w="1886" w:type="dxa"/>
            <w:tcBorders>
              <w:top w:val="single" w:sz="4" w:space="0" w:color="auto"/>
            </w:tcBorders>
            <w:shd w:val="clear" w:color="auto" w:fill="FFFFFF"/>
          </w:tcPr>
          <w:p w14:paraId="79B40DE4" w14:textId="61E05A33" w:rsidR="00C53580" w:rsidRDefault="00E81403">
            <w:pPr>
              <w:pStyle w:val="Inne0"/>
              <w:shd w:val="clear" w:color="auto" w:fill="auto"/>
              <w:spacing w:before="100" w:after="0" w:line="240" w:lineRule="auto"/>
            </w:pPr>
            <w:r>
              <w:rPr>
                <w:b/>
                <w:bCs/>
              </w:rPr>
              <w:t>Nadzór</w:t>
            </w:r>
          </w:p>
        </w:tc>
        <w:tc>
          <w:tcPr>
            <w:tcW w:w="7819" w:type="dxa"/>
            <w:tcBorders>
              <w:top w:val="single" w:sz="4" w:space="0" w:color="auto"/>
            </w:tcBorders>
            <w:shd w:val="clear" w:color="auto" w:fill="FFFFFF"/>
            <w:vAlign w:val="center"/>
          </w:tcPr>
          <w:p w14:paraId="0B85EB9A" w14:textId="77777777" w:rsidR="00C53580" w:rsidRPr="00246D78" w:rsidRDefault="00000000">
            <w:pPr>
              <w:pStyle w:val="Inne0"/>
              <w:shd w:val="clear" w:color="auto" w:fill="auto"/>
              <w:spacing w:after="0"/>
              <w:ind w:left="160" w:firstLine="20"/>
              <w:rPr>
                <w:lang w:val="pl-PL"/>
              </w:rPr>
            </w:pPr>
            <w:r w:rsidRPr="00246D78">
              <w:rPr>
                <w:lang w:val="pl-PL"/>
              </w:rPr>
              <w:t xml:space="preserve">Udzielanie wskazówek i wsparcia w nauce i efektywnej pracy w opiece zdrowotnej poprzez obserwację i kierowanie wykonywaniem zadań lub czynności oraz upewnianie się, że wszystko jest wykonywane prawidłowo i bezpiecznie, z pozycji osoby odpowiedzialnej </w:t>
            </w:r>
            <w:r w:rsidRPr="00246D78">
              <w:rPr>
                <w:i/>
                <w:iCs/>
                <w:lang w:val="pl-PL"/>
              </w:rPr>
              <w:t>(13).</w:t>
            </w:r>
          </w:p>
        </w:tc>
      </w:tr>
      <w:tr w:rsidR="0061660A" w14:paraId="49D7A97F" w14:textId="77777777" w:rsidTr="00737BA8">
        <w:trPr>
          <w:trHeight w:hRule="exact" w:val="1020"/>
          <w:jc w:val="center"/>
        </w:trPr>
        <w:tc>
          <w:tcPr>
            <w:tcW w:w="1886" w:type="dxa"/>
            <w:tcBorders>
              <w:top w:val="single" w:sz="4" w:space="0" w:color="auto"/>
              <w:bottom w:val="single" w:sz="4" w:space="0" w:color="auto"/>
            </w:tcBorders>
            <w:shd w:val="clear" w:color="auto" w:fill="FFFFFF"/>
          </w:tcPr>
          <w:p w14:paraId="070E461E" w14:textId="77777777" w:rsidR="00C53580" w:rsidRDefault="00000000">
            <w:pPr>
              <w:pStyle w:val="Inne0"/>
              <w:shd w:val="clear" w:color="auto" w:fill="auto"/>
              <w:spacing w:before="100" w:after="0" w:line="240" w:lineRule="auto"/>
            </w:pPr>
            <w:r>
              <w:rPr>
                <w:b/>
                <w:bCs/>
              </w:rPr>
              <w:t>Zadanie</w:t>
            </w:r>
          </w:p>
        </w:tc>
        <w:tc>
          <w:tcPr>
            <w:tcW w:w="7819" w:type="dxa"/>
            <w:tcBorders>
              <w:top w:val="single" w:sz="4" w:space="0" w:color="auto"/>
              <w:bottom w:val="single" w:sz="4" w:space="0" w:color="auto"/>
            </w:tcBorders>
            <w:shd w:val="clear" w:color="auto" w:fill="FFFFFF"/>
            <w:vAlign w:val="center"/>
          </w:tcPr>
          <w:p w14:paraId="40095D44" w14:textId="77777777" w:rsidR="00C53580" w:rsidRDefault="00000000">
            <w:pPr>
              <w:pStyle w:val="Inne0"/>
              <w:shd w:val="clear" w:color="auto" w:fill="auto"/>
              <w:spacing w:after="0" w:line="259" w:lineRule="auto"/>
              <w:ind w:left="160" w:firstLine="20"/>
            </w:pPr>
            <w:r w:rsidRPr="00246D78">
              <w:rPr>
                <w:lang w:val="pl-PL"/>
              </w:rPr>
              <w:t xml:space="preserve">Obserwowalna jednostka pracy w ramach działania praktycznego, która opiera się na wiedzy, umiejętnościach i postawach. </w:t>
            </w:r>
            <w:r>
              <w:t>Zadania są ograniczone czasowo, możliwe do wy</w:t>
            </w:r>
            <w:r w:rsidR="004C6011">
              <w:t>uczenia</w:t>
            </w:r>
            <w:r>
              <w:t xml:space="preserve"> i mierzalne.</w:t>
            </w:r>
          </w:p>
          <w:p w14:paraId="705E7FEB" w14:textId="77777777" w:rsidR="004C6011" w:rsidRDefault="004C6011">
            <w:pPr>
              <w:pStyle w:val="Inne0"/>
              <w:shd w:val="clear" w:color="auto" w:fill="auto"/>
              <w:spacing w:after="0" w:line="259" w:lineRule="auto"/>
              <w:ind w:left="160" w:firstLine="20"/>
            </w:pPr>
          </w:p>
          <w:p w14:paraId="49A4943C" w14:textId="76CA5403" w:rsidR="004C6011" w:rsidRDefault="004C6011">
            <w:pPr>
              <w:pStyle w:val="Inne0"/>
              <w:shd w:val="clear" w:color="auto" w:fill="auto"/>
              <w:spacing w:after="0" w:line="259" w:lineRule="auto"/>
              <w:ind w:left="160" w:firstLine="20"/>
            </w:pPr>
          </w:p>
        </w:tc>
      </w:tr>
    </w:tbl>
    <w:p w14:paraId="718E55F5" w14:textId="77777777" w:rsidR="0061660A" w:rsidRDefault="0061660A">
      <w:pPr>
        <w:spacing w:after="1759" w:line="1" w:lineRule="exact"/>
      </w:pPr>
    </w:p>
    <w:p w14:paraId="7C849CA0" w14:textId="77777777" w:rsidR="00C53580" w:rsidRDefault="00000000">
      <w:pPr>
        <w:pStyle w:val="Teksttreci40"/>
        <w:shd w:val="clear" w:color="auto" w:fill="auto"/>
        <w:spacing w:after="0"/>
        <w:jc w:val="right"/>
      </w:pPr>
      <w:r>
        <w:t>SŁOWNICZEK xi</w:t>
      </w:r>
      <w:r>
        <w:br w:type="page"/>
      </w:r>
    </w:p>
    <w:p w14:paraId="06799373" w14:textId="77777777" w:rsidR="00C53580" w:rsidRDefault="00000000">
      <w:pPr>
        <w:pStyle w:val="Nagwek60"/>
        <w:keepNext/>
        <w:keepLines/>
        <w:pBdr>
          <w:bottom w:val="single" w:sz="4" w:space="0" w:color="auto"/>
        </w:pBdr>
        <w:shd w:val="clear" w:color="auto" w:fill="auto"/>
        <w:spacing w:after="240" w:line="240" w:lineRule="auto"/>
        <w:ind w:left="0" w:firstLine="0"/>
      </w:pPr>
      <w:bookmarkStart w:id="4" w:name="bookmark4"/>
      <w:r>
        <w:t>Zdrowie</w:t>
      </w:r>
      <w:bookmarkEnd w:id="4"/>
    </w:p>
    <w:tbl>
      <w:tblPr>
        <w:tblOverlap w:val="never"/>
        <w:tblW w:w="0" w:type="auto"/>
        <w:jc w:val="center"/>
        <w:tblLayout w:type="fixed"/>
        <w:tblCellMar>
          <w:left w:w="10" w:type="dxa"/>
          <w:right w:w="10" w:type="dxa"/>
        </w:tblCellMar>
        <w:tblLook w:val="04A0" w:firstRow="1" w:lastRow="0" w:firstColumn="1" w:lastColumn="0" w:noHBand="0" w:noVBand="1"/>
      </w:tblPr>
      <w:tblGrid>
        <w:gridCol w:w="2115"/>
        <w:gridCol w:w="7733"/>
      </w:tblGrid>
      <w:tr w:rsidR="0061660A" w:rsidRPr="00206789" w14:paraId="36E29209" w14:textId="77777777" w:rsidTr="00C65B91">
        <w:trPr>
          <w:trHeight w:val="20"/>
          <w:jc w:val="center"/>
        </w:trPr>
        <w:tc>
          <w:tcPr>
            <w:tcW w:w="2115" w:type="dxa"/>
            <w:shd w:val="clear" w:color="auto" w:fill="FFFFFF"/>
          </w:tcPr>
          <w:p w14:paraId="011A56DB" w14:textId="200E9AA9" w:rsidR="00C53580" w:rsidRDefault="00206789">
            <w:pPr>
              <w:pStyle w:val="Inne0"/>
              <w:shd w:val="clear" w:color="auto" w:fill="auto"/>
              <w:spacing w:after="0" w:line="240" w:lineRule="auto"/>
            </w:pPr>
            <w:r>
              <w:rPr>
                <w:b/>
                <w:bCs/>
              </w:rPr>
              <w:t>Podmiotowość</w:t>
            </w:r>
          </w:p>
        </w:tc>
        <w:tc>
          <w:tcPr>
            <w:tcW w:w="7733" w:type="dxa"/>
            <w:shd w:val="clear" w:color="auto" w:fill="FFFFFF"/>
          </w:tcPr>
          <w:p w14:paraId="6A82CC40" w14:textId="7E04A376" w:rsidR="00C53580" w:rsidRPr="00206789" w:rsidRDefault="00000000">
            <w:pPr>
              <w:pStyle w:val="Inne0"/>
              <w:shd w:val="clear" w:color="auto" w:fill="auto"/>
              <w:spacing w:after="0" w:line="259" w:lineRule="auto"/>
              <w:rPr>
                <w:lang w:val="pl-PL"/>
              </w:rPr>
            </w:pPr>
            <w:r w:rsidRPr="00246D78">
              <w:rPr>
                <w:lang w:val="pl-PL"/>
              </w:rPr>
              <w:t xml:space="preserve">Władza i autonomia, jaką mają ludzie, aby myśleć i działać </w:t>
            </w:r>
            <w:r w:rsidR="00206789">
              <w:rPr>
                <w:lang w:val="pl-PL"/>
              </w:rPr>
              <w:t>samodzielnie</w:t>
            </w:r>
            <w:r w:rsidRPr="00246D78">
              <w:rPr>
                <w:lang w:val="pl-PL"/>
              </w:rPr>
              <w:t xml:space="preserve">. </w:t>
            </w:r>
            <w:r w:rsidR="00206789">
              <w:rPr>
                <w:lang w:val="pl-PL"/>
              </w:rPr>
              <w:t>Podmiotowość</w:t>
            </w:r>
            <w:r w:rsidRPr="00206789">
              <w:rPr>
                <w:lang w:val="pl-PL"/>
              </w:rPr>
              <w:t xml:space="preserve"> może przybierać formy indywidualne i zbiorowe.</w:t>
            </w:r>
          </w:p>
        </w:tc>
      </w:tr>
      <w:tr w:rsidR="0061660A" w:rsidRPr="008E27AE" w14:paraId="068AEBB5" w14:textId="77777777" w:rsidTr="00C65B91">
        <w:trPr>
          <w:trHeight w:val="20"/>
          <w:jc w:val="center"/>
        </w:trPr>
        <w:tc>
          <w:tcPr>
            <w:tcW w:w="2115" w:type="dxa"/>
            <w:tcBorders>
              <w:top w:val="single" w:sz="4" w:space="0" w:color="auto"/>
            </w:tcBorders>
            <w:shd w:val="clear" w:color="auto" w:fill="FFFFFF"/>
          </w:tcPr>
          <w:p w14:paraId="2D093FF5" w14:textId="6E1FBFC0" w:rsidR="00C53580" w:rsidRPr="001319C4" w:rsidRDefault="001319C4">
            <w:pPr>
              <w:pStyle w:val="Inne0"/>
              <w:shd w:val="clear" w:color="auto" w:fill="auto"/>
              <w:spacing w:before="100" w:after="0" w:line="264" w:lineRule="auto"/>
              <w:rPr>
                <w:lang w:val="pl-PL"/>
              </w:rPr>
            </w:pPr>
            <w:r w:rsidRPr="001319C4">
              <w:rPr>
                <w:b/>
                <w:bCs/>
                <w:lang w:val="pl-PL"/>
              </w:rPr>
              <w:t>Podejmowanie decyzji oparte na współpracy</w:t>
            </w:r>
          </w:p>
        </w:tc>
        <w:tc>
          <w:tcPr>
            <w:tcW w:w="7733" w:type="dxa"/>
            <w:tcBorders>
              <w:top w:val="single" w:sz="4" w:space="0" w:color="auto"/>
            </w:tcBorders>
            <w:shd w:val="clear" w:color="auto" w:fill="FFFFFF"/>
            <w:vAlign w:val="center"/>
          </w:tcPr>
          <w:p w14:paraId="56E767EE" w14:textId="77777777" w:rsidR="00C53580" w:rsidRPr="00246D78" w:rsidRDefault="00000000">
            <w:pPr>
              <w:pStyle w:val="Inne0"/>
              <w:shd w:val="clear" w:color="auto" w:fill="auto"/>
              <w:spacing w:after="0" w:line="264" w:lineRule="auto"/>
              <w:rPr>
                <w:lang w:val="pl-PL"/>
              </w:rPr>
            </w:pPr>
            <w:r w:rsidRPr="00246D78">
              <w:rPr>
                <w:lang w:val="pl-PL"/>
              </w:rPr>
              <w:t xml:space="preserve">Proces zaangażowania, w którym pracownicy służby zdrowia i osoby indywidualne, opiekunowie, rodziny i społeczności współpracują, aby zrozumieć kwestie zdrowotne i określić najlepszy sposób działania, wykraczający poza dwukierunkową wymianę wiedzy w ramach wspólnego podejmowania decyzji </w:t>
            </w:r>
            <w:r w:rsidRPr="00246D78">
              <w:rPr>
                <w:i/>
                <w:iCs/>
                <w:lang w:val="pl-PL"/>
              </w:rPr>
              <w:t>(14).</w:t>
            </w:r>
          </w:p>
        </w:tc>
      </w:tr>
      <w:tr w:rsidR="0061660A" w:rsidRPr="008E27AE" w14:paraId="3C00065F" w14:textId="77777777" w:rsidTr="00C65B91">
        <w:trPr>
          <w:trHeight w:val="20"/>
          <w:jc w:val="center"/>
        </w:trPr>
        <w:tc>
          <w:tcPr>
            <w:tcW w:w="2115" w:type="dxa"/>
            <w:tcBorders>
              <w:top w:val="single" w:sz="4" w:space="0" w:color="auto"/>
            </w:tcBorders>
            <w:shd w:val="clear" w:color="auto" w:fill="FFFFFF"/>
          </w:tcPr>
          <w:p w14:paraId="1A8134DB" w14:textId="3F67F4AF" w:rsidR="00C53580" w:rsidRDefault="00000000">
            <w:pPr>
              <w:pStyle w:val="Inne0"/>
              <w:shd w:val="clear" w:color="auto" w:fill="auto"/>
              <w:spacing w:before="120" w:after="0" w:line="259" w:lineRule="auto"/>
            </w:pPr>
            <w:r>
              <w:rPr>
                <w:b/>
                <w:bCs/>
              </w:rPr>
              <w:t xml:space="preserve">Praktyka </w:t>
            </w:r>
            <w:r w:rsidR="001319C4">
              <w:rPr>
                <w:b/>
                <w:bCs/>
              </w:rPr>
              <w:t xml:space="preserve">oparta na </w:t>
            </w:r>
            <w:r>
              <w:rPr>
                <w:b/>
                <w:bCs/>
              </w:rPr>
              <w:t>współpracy</w:t>
            </w:r>
          </w:p>
        </w:tc>
        <w:tc>
          <w:tcPr>
            <w:tcW w:w="7733" w:type="dxa"/>
            <w:tcBorders>
              <w:top w:val="single" w:sz="4" w:space="0" w:color="auto"/>
            </w:tcBorders>
            <w:shd w:val="clear" w:color="auto" w:fill="FFFFFF"/>
            <w:vAlign w:val="center"/>
          </w:tcPr>
          <w:p w14:paraId="69D56E94" w14:textId="102AF12D" w:rsidR="00C53580" w:rsidRPr="00246D78" w:rsidRDefault="00000000">
            <w:pPr>
              <w:pStyle w:val="Inne0"/>
              <w:shd w:val="clear" w:color="auto" w:fill="auto"/>
              <w:spacing w:after="0"/>
              <w:rPr>
                <w:lang w:val="pl-PL"/>
              </w:rPr>
            </w:pPr>
            <w:r w:rsidRPr="00246D78">
              <w:rPr>
                <w:lang w:val="pl-PL"/>
              </w:rPr>
              <w:t>Proces, w którym wielu pracowników służby zdrowia z różnych środowisk zawodowych współpracuje z osobami</w:t>
            </w:r>
            <w:r w:rsidR="00C65B91">
              <w:rPr>
                <w:lang w:val="pl-PL"/>
              </w:rPr>
              <w:t xml:space="preserve"> indywidualnymi</w:t>
            </w:r>
            <w:r w:rsidRPr="00246D78">
              <w:rPr>
                <w:lang w:val="pl-PL"/>
              </w:rPr>
              <w:t xml:space="preserve">, opiekunami, rodzinami i społecznościami w celu zapewnienia najwyższej jakości opieki. Pozwala pracownikom służby zdrowia zaangażować każdą osobę, której umiejętności mogą pomóc w osiągnięciu lokalnych celów zdrowotnych </w:t>
            </w:r>
            <w:r w:rsidRPr="00246D78">
              <w:rPr>
                <w:i/>
                <w:iCs/>
                <w:lang w:val="pl-PL"/>
              </w:rPr>
              <w:t>(8).</w:t>
            </w:r>
          </w:p>
        </w:tc>
      </w:tr>
      <w:tr w:rsidR="0061660A" w:rsidRPr="008E27AE" w14:paraId="4CEFEF5A" w14:textId="77777777" w:rsidTr="00C65B91">
        <w:trPr>
          <w:trHeight w:val="20"/>
          <w:jc w:val="center"/>
        </w:trPr>
        <w:tc>
          <w:tcPr>
            <w:tcW w:w="2115" w:type="dxa"/>
            <w:tcBorders>
              <w:top w:val="single" w:sz="4" w:space="0" w:color="auto"/>
            </w:tcBorders>
            <w:shd w:val="clear" w:color="auto" w:fill="FFFFFF"/>
          </w:tcPr>
          <w:p w14:paraId="680145D9" w14:textId="7E86CA4F" w:rsidR="00C53580" w:rsidRDefault="001319C4">
            <w:pPr>
              <w:pStyle w:val="Inne0"/>
              <w:shd w:val="clear" w:color="auto" w:fill="auto"/>
              <w:spacing w:before="120" w:after="0" w:line="240" w:lineRule="auto"/>
            </w:pPr>
            <w:r>
              <w:rPr>
                <w:b/>
                <w:bCs/>
              </w:rPr>
              <w:t>Społeczność (wspólnota)</w:t>
            </w:r>
          </w:p>
        </w:tc>
        <w:tc>
          <w:tcPr>
            <w:tcW w:w="7733" w:type="dxa"/>
            <w:tcBorders>
              <w:top w:val="single" w:sz="4" w:space="0" w:color="auto"/>
            </w:tcBorders>
            <w:shd w:val="clear" w:color="auto" w:fill="FFFFFF"/>
            <w:vAlign w:val="center"/>
          </w:tcPr>
          <w:p w14:paraId="13E17FC9" w14:textId="77777777" w:rsidR="00C53580" w:rsidRPr="00246D78" w:rsidRDefault="00000000">
            <w:pPr>
              <w:pStyle w:val="Inne0"/>
              <w:shd w:val="clear" w:color="auto" w:fill="auto"/>
              <w:spacing w:after="0" w:line="264" w:lineRule="auto"/>
              <w:rPr>
                <w:lang w:val="pl-PL"/>
              </w:rPr>
            </w:pPr>
            <w:r w:rsidRPr="00246D78">
              <w:rPr>
                <w:lang w:val="pl-PL"/>
              </w:rPr>
              <w:t xml:space="preserve">Grupa osób, które mają wspólne zainteresowania, obawy lub tożsamość, które mogą, ale nie muszą być połączone przestrzennie </w:t>
            </w:r>
            <w:r w:rsidRPr="00246D78">
              <w:rPr>
                <w:i/>
                <w:iCs/>
                <w:lang w:val="pl-PL"/>
              </w:rPr>
              <w:t>(15).</w:t>
            </w:r>
          </w:p>
        </w:tc>
      </w:tr>
      <w:tr w:rsidR="0061660A" w:rsidRPr="006A247E" w14:paraId="0BE38E75" w14:textId="77777777" w:rsidTr="00C65B91">
        <w:trPr>
          <w:trHeight w:val="20"/>
          <w:jc w:val="center"/>
        </w:trPr>
        <w:tc>
          <w:tcPr>
            <w:tcW w:w="2115" w:type="dxa"/>
            <w:tcBorders>
              <w:top w:val="single" w:sz="4" w:space="0" w:color="auto"/>
            </w:tcBorders>
            <w:shd w:val="clear" w:color="auto" w:fill="FFFFFF"/>
          </w:tcPr>
          <w:p w14:paraId="2BBE256A" w14:textId="77777777" w:rsidR="00C53580" w:rsidRDefault="00000000">
            <w:pPr>
              <w:pStyle w:val="Inne0"/>
              <w:shd w:val="clear" w:color="auto" w:fill="auto"/>
              <w:spacing w:before="120" w:after="0" w:line="240" w:lineRule="auto"/>
            </w:pPr>
            <w:r>
              <w:rPr>
                <w:b/>
                <w:bCs/>
              </w:rPr>
              <w:t>Dyskryminacja</w:t>
            </w:r>
          </w:p>
        </w:tc>
        <w:tc>
          <w:tcPr>
            <w:tcW w:w="7733" w:type="dxa"/>
            <w:tcBorders>
              <w:top w:val="single" w:sz="4" w:space="0" w:color="auto"/>
            </w:tcBorders>
            <w:shd w:val="clear" w:color="auto" w:fill="FFFFFF"/>
            <w:vAlign w:val="center"/>
          </w:tcPr>
          <w:p w14:paraId="38AE258E" w14:textId="40670E65" w:rsidR="00C53580" w:rsidRPr="006A247E" w:rsidRDefault="00000000">
            <w:pPr>
              <w:pStyle w:val="Inne0"/>
              <w:shd w:val="clear" w:color="auto" w:fill="auto"/>
              <w:spacing w:after="0"/>
              <w:rPr>
                <w:lang w:val="pl-PL"/>
              </w:rPr>
            </w:pPr>
            <w:r w:rsidRPr="00246D78">
              <w:rPr>
                <w:lang w:val="pl-PL"/>
              </w:rPr>
              <w:t xml:space="preserve">Jakiekolwiek rozróżnienie, wykluczenie, ograniczenie lub preferencja lub inne odmienne traktowanie, które jest bezpośrednio lub pośrednio oparte na zakazanych podstawach dyskryminacji i które ma na celu lub skutkuje zniweczeniem lub naruszeniem uznania, </w:t>
            </w:r>
            <w:r w:rsidR="006A247E">
              <w:rPr>
                <w:lang w:val="pl-PL"/>
              </w:rPr>
              <w:t>stosowania</w:t>
            </w:r>
            <w:r w:rsidRPr="00246D78">
              <w:rPr>
                <w:lang w:val="pl-PL"/>
              </w:rPr>
              <w:t xml:space="preserve"> lub wykonywania, na równych zasadach, praw wynikających z </w:t>
            </w:r>
            <w:r w:rsidR="006A247E">
              <w:rPr>
                <w:lang w:val="pl-PL"/>
              </w:rPr>
              <w:t>Konwencji</w:t>
            </w:r>
            <w:r w:rsidRPr="00246D78">
              <w:rPr>
                <w:lang w:val="pl-PL"/>
              </w:rPr>
              <w:t xml:space="preserve">. </w:t>
            </w:r>
            <w:r w:rsidRPr="006A247E">
              <w:rPr>
                <w:lang w:val="pl-PL"/>
              </w:rPr>
              <w:t>Dyskryminacja obejmuje również podżeganie do dyskryminacji</w:t>
            </w:r>
            <w:r w:rsidR="006A247E" w:rsidRPr="006A247E">
              <w:rPr>
                <w:lang w:val="pl-PL"/>
              </w:rPr>
              <w:t>, nękanie i</w:t>
            </w:r>
            <w:r w:rsidRPr="006A247E">
              <w:rPr>
                <w:lang w:val="pl-PL"/>
              </w:rPr>
              <w:t xml:space="preserve"> molestowanie </w:t>
            </w:r>
            <w:r w:rsidRPr="006A247E">
              <w:rPr>
                <w:i/>
                <w:iCs/>
                <w:lang w:val="pl-PL"/>
              </w:rPr>
              <w:t>(16).</w:t>
            </w:r>
          </w:p>
        </w:tc>
      </w:tr>
      <w:tr w:rsidR="0061660A" w:rsidRPr="008E27AE" w14:paraId="790EA4FB" w14:textId="77777777" w:rsidTr="00C65B91">
        <w:trPr>
          <w:trHeight w:val="20"/>
          <w:jc w:val="center"/>
        </w:trPr>
        <w:tc>
          <w:tcPr>
            <w:tcW w:w="2115" w:type="dxa"/>
            <w:tcBorders>
              <w:top w:val="single" w:sz="4" w:space="0" w:color="auto"/>
            </w:tcBorders>
            <w:shd w:val="clear" w:color="auto" w:fill="FFFFFF"/>
          </w:tcPr>
          <w:p w14:paraId="33DCD820" w14:textId="77777777" w:rsidR="00C53580" w:rsidRDefault="00000000">
            <w:pPr>
              <w:pStyle w:val="Inne0"/>
              <w:shd w:val="clear" w:color="auto" w:fill="auto"/>
              <w:spacing w:before="120" w:after="0" w:line="264" w:lineRule="auto"/>
            </w:pPr>
            <w:r>
              <w:rPr>
                <w:b/>
                <w:bCs/>
              </w:rPr>
              <w:t>Zapobieganie chorobom i urazom</w:t>
            </w:r>
          </w:p>
        </w:tc>
        <w:tc>
          <w:tcPr>
            <w:tcW w:w="7733" w:type="dxa"/>
            <w:tcBorders>
              <w:top w:val="single" w:sz="4" w:space="0" w:color="auto"/>
            </w:tcBorders>
            <w:shd w:val="clear" w:color="auto" w:fill="FFFFFF"/>
            <w:vAlign w:val="center"/>
          </w:tcPr>
          <w:p w14:paraId="3A5C1140" w14:textId="488CC866" w:rsidR="00C53580" w:rsidRPr="00246D78" w:rsidRDefault="00000000">
            <w:pPr>
              <w:pStyle w:val="Inne0"/>
              <w:shd w:val="clear" w:color="auto" w:fill="auto"/>
              <w:spacing w:after="0" w:line="259" w:lineRule="auto"/>
              <w:rPr>
                <w:lang w:val="pl-PL"/>
              </w:rPr>
            </w:pPr>
            <w:r w:rsidRPr="00246D78">
              <w:rPr>
                <w:lang w:val="pl-PL"/>
              </w:rPr>
              <w:t xml:space="preserve">Konkretne interwencje populacyjne lub indywidualne w zakresie profilaktyki pierwotnej i wtórnej (wczesnego wykrywania), mające na celu zminimalizowanie obciążenia chorobami i związanymi z nimi czynnikami ryzyka oraz zapobieganie </w:t>
            </w:r>
            <w:r w:rsidR="006A247E">
              <w:rPr>
                <w:lang w:val="pl-PL"/>
              </w:rPr>
              <w:t xml:space="preserve">lub zredukowanie powagi </w:t>
            </w:r>
            <w:r w:rsidRPr="00246D78">
              <w:rPr>
                <w:lang w:val="pl-PL"/>
              </w:rPr>
              <w:t>uraz</w:t>
            </w:r>
            <w:r w:rsidR="006A247E">
              <w:rPr>
                <w:lang w:val="pl-PL"/>
              </w:rPr>
              <w:t>ów</w:t>
            </w:r>
            <w:r w:rsidRPr="00246D78">
              <w:rPr>
                <w:lang w:val="pl-PL"/>
              </w:rPr>
              <w:t xml:space="preserve"> ciała spowodowany</w:t>
            </w:r>
            <w:r w:rsidR="006A247E">
              <w:rPr>
                <w:lang w:val="pl-PL"/>
              </w:rPr>
              <w:t>ch</w:t>
            </w:r>
            <w:r w:rsidRPr="00246D78">
              <w:rPr>
                <w:lang w:val="pl-PL"/>
              </w:rPr>
              <w:t xml:space="preserve"> przez mechanizmy zewnętrzne, takie jak wypadki, przed ich wystąpieniem </w:t>
            </w:r>
            <w:r w:rsidRPr="00246D78">
              <w:rPr>
                <w:i/>
                <w:iCs/>
                <w:lang w:val="pl-PL"/>
              </w:rPr>
              <w:t>(17).</w:t>
            </w:r>
          </w:p>
        </w:tc>
      </w:tr>
      <w:tr w:rsidR="0061660A" w:rsidRPr="008E27AE" w14:paraId="2F5FDC72" w14:textId="77777777" w:rsidTr="00C65B91">
        <w:trPr>
          <w:trHeight w:val="20"/>
          <w:jc w:val="center"/>
        </w:trPr>
        <w:tc>
          <w:tcPr>
            <w:tcW w:w="2115" w:type="dxa"/>
            <w:tcBorders>
              <w:top w:val="single" w:sz="4" w:space="0" w:color="auto"/>
            </w:tcBorders>
            <w:shd w:val="clear" w:color="auto" w:fill="FFFFFF"/>
          </w:tcPr>
          <w:p w14:paraId="41DC1E21" w14:textId="77777777" w:rsidR="00C53580" w:rsidRDefault="00000000">
            <w:pPr>
              <w:pStyle w:val="Inne0"/>
              <w:shd w:val="clear" w:color="auto" w:fill="auto"/>
              <w:spacing w:before="100" w:after="0" w:line="269" w:lineRule="auto"/>
            </w:pPr>
            <w:r>
              <w:rPr>
                <w:b/>
                <w:bCs/>
              </w:rPr>
              <w:t>Praktyka oparta na dowodach</w:t>
            </w:r>
          </w:p>
        </w:tc>
        <w:tc>
          <w:tcPr>
            <w:tcW w:w="7733" w:type="dxa"/>
            <w:tcBorders>
              <w:top w:val="single" w:sz="4" w:space="0" w:color="auto"/>
            </w:tcBorders>
            <w:shd w:val="clear" w:color="auto" w:fill="FFFFFF"/>
            <w:vAlign w:val="center"/>
          </w:tcPr>
          <w:p w14:paraId="347CB606" w14:textId="77777777" w:rsidR="00C53580" w:rsidRPr="00246D78" w:rsidRDefault="00000000">
            <w:pPr>
              <w:pStyle w:val="Inne0"/>
              <w:shd w:val="clear" w:color="auto" w:fill="auto"/>
              <w:spacing w:after="0" w:line="269" w:lineRule="auto"/>
              <w:rPr>
                <w:lang w:val="pl-PL"/>
              </w:rPr>
            </w:pPr>
            <w:r w:rsidRPr="00246D78">
              <w:rPr>
                <w:lang w:val="pl-PL"/>
              </w:rPr>
              <w:t xml:space="preserve">Integracja najlepszych dostępnych dowodów z wiedzą i przemyślanymi osądami interesariuszy i ekspertów w celu zaspokojenia potrzeb populacji </w:t>
            </w:r>
            <w:r w:rsidRPr="00246D78">
              <w:rPr>
                <w:i/>
                <w:iCs/>
                <w:lang w:val="pl-PL"/>
              </w:rPr>
              <w:t>(18).</w:t>
            </w:r>
          </w:p>
        </w:tc>
      </w:tr>
      <w:tr w:rsidR="0061660A" w:rsidRPr="008E27AE" w14:paraId="1D5CE571" w14:textId="77777777" w:rsidTr="00C65B91">
        <w:trPr>
          <w:trHeight w:val="20"/>
          <w:jc w:val="center"/>
        </w:trPr>
        <w:tc>
          <w:tcPr>
            <w:tcW w:w="2115" w:type="dxa"/>
            <w:tcBorders>
              <w:top w:val="single" w:sz="4" w:space="0" w:color="auto"/>
            </w:tcBorders>
            <w:shd w:val="clear" w:color="auto" w:fill="FFFFFF"/>
          </w:tcPr>
          <w:p w14:paraId="0B98DA35" w14:textId="77777777" w:rsidR="00C53580" w:rsidRDefault="00000000">
            <w:pPr>
              <w:pStyle w:val="Inne0"/>
              <w:shd w:val="clear" w:color="auto" w:fill="auto"/>
              <w:spacing w:before="120" w:after="0" w:line="240" w:lineRule="auto"/>
            </w:pPr>
            <w:r>
              <w:rPr>
                <w:b/>
                <w:bCs/>
              </w:rPr>
              <w:t>Zdrowie</w:t>
            </w:r>
          </w:p>
        </w:tc>
        <w:tc>
          <w:tcPr>
            <w:tcW w:w="7733" w:type="dxa"/>
            <w:tcBorders>
              <w:top w:val="single" w:sz="4" w:space="0" w:color="auto"/>
            </w:tcBorders>
            <w:shd w:val="clear" w:color="auto" w:fill="FFFFFF"/>
            <w:vAlign w:val="center"/>
          </w:tcPr>
          <w:p w14:paraId="01F7E01A" w14:textId="77777777" w:rsidR="00C53580" w:rsidRPr="00246D78" w:rsidRDefault="00000000">
            <w:pPr>
              <w:pStyle w:val="Inne0"/>
              <w:shd w:val="clear" w:color="auto" w:fill="auto"/>
              <w:spacing w:after="0" w:line="259" w:lineRule="auto"/>
              <w:rPr>
                <w:lang w:val="pl-PL"/>
              </w:rPr>
            </w:pPr>
            <w:r w:rsidRPr="00246D78">
              <w:rPr>
                <w:lang w:val="pl-PL"/>
              </w:rPr>
              <w:t xml:space="preserve">Zdrowie to stan pełnego fizycznego, psychicznego i społecznego dobrostanu, a nie tylko brak choroby lub niepełnosprawności </w:t>
            </w:r>
            <w:r w:rsidRPr="00246D78">
              <w:rPr>
                <w:i/>
                <w:iCs/>
                <w:lang w:val="pl-PL"/>
              </w:rPr>
              <w:t>(19).</w:t>
            </w:r>
          </w:p>
        </w:tc>
      </w:tr>
      <w:tr w:rsidR="0061660A" w:rsidRPr="008E27AE" w14:paraId="6FEB7BC9" w14:textId="77777777" w:rsidTr="00C65B91">
        <w:trPr>
          <w:trHeight w:val="20"/>
          <w:jc w:val="center"/>
        </w:trPr>
        <w:tc>
          <w:tcPr>
            <w:tcW w:w="2115" w:type="dxa"/>
            <w:tcBorders>
              <w:top w:val="single" w:sz="4" w:space="0" w:color="auto"/>
            </w:tcBorders>
            <w:shd w:val="clear" w:color="auto" w:fill="FFFFFF"/>
          </w:tcPr>
          <w:p w14:paraId="0FDAE909" w14:textId="77777777" w:rsidR="00C53580" w:rsidRDefault="00000000">
            <w:pPr>
              <w:pStyle w:val="Inne0"/>
              <w:shd w:val="clear" w:color="auto" w:fill="auto"/>
              <w:spacing w:before="120" w:after="0" w:line="259" w:lineRule="auto"/>
            </w:pPr>
            <w:r>
              <w:rPr>
                <w:b/>
                <w:bCs/>
              </w:rPr>
              <w:t>Interwencja zdrowotna</w:t>
            </w:r>
          </w:p>
        </w:tc>
        <w:tc>
          <w:tcPr>
            <w:tcW w:w="7733" w:type="dxa"/>
            <w:tcBorders>
              <w:top w:val="single" w:sz="4" w:space="0" w:color="auto"/>
            </w:tcBorders>
            <w:shd w:val="clear" w:color="auto" w:fill="FFFFFF"/>
            <w:vAlign w:val="center"/>
          </w:tcPr>
          <w:p w14:paraId="5C2AC59A" w14:textId="77777777" w:rsidR="00C53580" w:rsidRPr="00246D78" w:rsidRDefault="00000000">
            <w:pPr>
              <w:pStyle w:val="Inne0"/>
              <w:shd w:val="clear" w:color="auto" w:fill="auto"/>
              <w:spacing w:after="0"/>
              <w:rPr>
                <w:lang w:val="pl-PL"/>
              </w:rPr>
            </w:pPr>
            <w:r w:rsidRPr="00246D78">
              <w:rPr>
                <w:lang w:val="pl-PL"/>
              </w:rPr>
              <w:t xml:space="preserve">Czynność wykonywana na rzecz, z, w imieniu lub przez osobę, rodzinę lub społeczność, której celem jest ocena, poprawa, utrzymanie, promowanie lub modyfikacja zdrowia, funkcjonowania lub warunków zdrowotnych </w:t>
            </w:r>
            <w:r w:rsidRPr="00246D78">
              <w:rPr>
                <w:i/>
                <w:iCs/>
                <w:lang w:val="pl-PL"/>
              </w:rPr>
              <w:t>(20).</w:t>
            </w:r>
          </w:p>
        </w:tc>
      </w:tr>
      <w:tr w:rsidR="0061660A" w:rsidRPr="008E27AE" w14:paraId="6897F528" w14:textId="77777777" w:rsidTr="00C65B91">
        <w:trPr>
          <w:trHeight w:val="20"/>
          <w:jc w:val="center"/>
        </w:trPr>
        <w:tc>
          <w:tcPr>
            <w:tcW w:w="2115" w:type="dxa"/>
            <w:tcBorders>
              <w:top w:val="single" w:sz="4" w:space="0" w:color="auto"/>
            </w:tcBorders>
            <w:shd w:val="clear" w:color="auto" w:fill="FFFFFF"/>
          </w:tcPr>
          <w:p w14:paraId="37F8BBDE" w14:textId="56398988" w:rsidR="00C53580" w:rsidRDefault="00B22EDD">
            <w:pPr>
              <w:pStyle w:val="Inne0"/>
              <w:shd w:val="clear" w:color="auto" w:fill="auto"/>
              <w:spacing w:before="120" w:after="0" w:line="240" w:lineRule="auto"/>
            </w:pPr>
            <w:r>
              <w:rPr>
                <w:b/>
                <w:bCs/>
              </w:rPr>
              <w:t>Świadomość zdrowotna</w:t>
            </w:r>
          </w:p>
        </w:tc>
        <w:tc>
          <w:tcPr>
            <w:tcW w:w="7733" w:type="dxa"/>
            <w:tcBorders>
              <w:top w:val="single" w:sz="4" w:space="0" w:color="auto"/>
            </w:tcBorders>
            <w:shd w:val="clear" w:color="auto" w:fill="FFFFFF"/>
            <w:vAlign w:val="center"/>
          </w:tcPr>
          <w:p w14:paraId="5C4BF236" w14:textId="77777777" w:rsidR="00C53580" w:rsidRPr="00246D78" w:rsidRDefault="00000000">
            <w:pPr>
              <w:pStyle w:val="Inne0"/>
              <w:shd w:val="clear" w:color="auto" w:fill="auto"/>
              <w:spacing w:after="0"/>
              <w:rPr>
                <w:lang w:val="pl-PL"/>
              </w:rPr>
            </w:pPr>
            <w:r w:rsidRPr="00246D78">
              <w:rPr>
                <w:lang w:val="pl-PL"/>
              </w:rPr>
              <w:t xml:space="preserve">Umiejętności poznawcze i społeczne, które określają motywację i zdolność jednostek do uzyskiwania dostępu, rozumienia i wykorzystywania informacji w sposób promujący i utrzymujący dobry stan zdrowia </w:t>
            </w:r>
            <w:r w:rsidRPr="00246D78">
              <w:rPr>
                <w:i/>
                <w:iCs/>
                <w:lang w:val="pl-PL"/>
              </w:rPr>
              <w:t>(21).</w:t>
            </w:r>
          </w:p>
        </w:tc>
      </w:tr>
      <w:tr w:rsidR="0061660A" w:rsidRPr="008E27AE" w14:paraId="4D46626F" w14:textId="77777777" w:rsidTr="00C65B91">
        <w:trPr>
          <w:trHeight w:val="20"/>
          <w:jc w:val="center"/>
        </w:trPr>
        <w:tc>
          <w:tcPr>
            <w:tcW w:w="2115" w:type="dxa"/>
            <w:tcBorders>
              <w:top w:val="single" w:sz="4" w:space="0" w:color="auto"/>
            </w:tcBorders>
            <w:shd w:val="clear" w:color="auto" w:fill="FFFFFF"/>
          </w:tcPr>
          <w:p w14:paraId="28A4DCD2" w14:textId="77777777" w:rsidR="00C53580" w:rsidRDefault="00000000">
            <w:pPr>
              <w:pStyle w:val="Inne0"/>
              <w:shd w:val="clear" w:color="auto" w:fill="auto"/>
              <w:spacing w:before="100" w:after="0" w:line="240" w:lineRule="auto"/>
            </w:pPr>
            <w:r>
              <w:rPr>
                <w:b/>
                <w:bCs/>
              </w:rPr>
              <w:t>Promocja zdrowia</w:t>
            </w:r>
          </w:p>
        </w:tc>
        <w:tc>
          <w:tcPr>
            <w:tcW w:w="7733" w:type="dxa"/>
            <w:tcBorders>
              <w:top w:val="single" w:sz="4" w:space="0" w:color="auto"/>
            </w:tcBorders>
            <w:shd w:val="clear" w:color="auto" w:fill="FFFFFF"/>
            <w:vAlign w:val="center"/>
          </w:tcPr>
          <w:p w14:paraId="57B81D3C" w14:textId="45B03D6B" w:rsidR="00C53580" w:rsidRPr="00246D78" w:rsidRDefault="00000000">
            <w:pPr>
              <w:pStyle w:val="Inne0"/>
              <w:shd w:val="clear" w:color="auto" w:fill="auto"/>
              <w:spacing w:after="0"/>
              <w:rPr>
                <w:lang w:val="pl-PL"/>
              </w:rPr>
            </w:pPr>
            <w:r w:rsidRPr="00246D78">
              <w:rPr>
                <w:lang w:val="pl-PL"/>
              </w:rPr>
              <w:t xml:space="preserve">Proces umożliwiający ludziom zwiększenie kontroli nad swoim zdrowiem i jego uwarunkowaniami poprzez wysiłki w zakresie </w:t>
            </w:r>
            <w:r w:rsidR="00B22EDD">
              <w:rPr>
                <w:lang w:val="pl-PL"/>
              </w:rPr>
              <w:t>świadomości</w:t>
            </w:r>
            <w:r w:rsidRPr="00246D78">
              <w:rPr>
                <w:lang w:val="pl-PL"/>
              </w:rPr>
              <w:t xml:space="preserve"> zdrow</w:t>
            </w:r>
            <w:r w:rsidR="00B22EDD">
              <w:rPr>
                <w:lang w:val="pl-PL"/>
              </w:rPr>
              <w:t xml:space="preserve">otnej </w:t>
            </w:r>
            <w:r w:rsidRPr="00246D78">
              <w:rPr>
                <w:lang w:val="pl-PL"/>
              </w:rPr>
              <w:t xml:space="preserve">i wielosektorowe działania mające na celu zwiększenie </w:t>
            </w:r>
            <w:r w:rsidR="00B22EDD">
              <w:rPr>
                <w:lang w:val="pl-PL"/>
              </w:rPr>
              <w:t xml:space="preserve">liczby </w:t>
            </w:r>
            <w:r w:rsidRPr="00246D78">
              <w:rPr>
                <w:lang w:val="pl-PL"/>
              </w:rPr>
              <w:t xml:space="preserve">zachowań prozdrowotnych </w:t>
            </w:r>
            <w:r w:rsidRPr="00246D78">
              <w:rPr>
                <w:i/>
                <w:iCs/>
                <w:lang w:val="pl-PL"/>
              </w:rPr>
              <w:t>(17).</w:t>
            </w:r>
          </w:p>
        </w:tc>
      </w:tr>
      <w:tr w:rsidR="0061660A" w:rsidRPr="008E27AE" w14:paraId="6D8CFBA6" w14:textId="77777777" w:rsidTr="00C65B91">
        <w:trPr>
          <w:trHeight w:val="20"/>
          <w:jc w:val="center"/>
        </w:trPr>
        <w:tc>
          <w:tcPr>
            <w:tcW w:w="2115" w:type="dxa"/>
            <w:tcBorders>
              <w:top w:val="single" w:sz="4" w:space="0" w:color="auto"/>
              <w:bottom w:val="single" w:sz="4" w:space="0" w:color="auto"/>
            </w:tcBorders>
            <w:shd w:val="clear" w:color="auto" w:fill="FFFFFF"/>
            <w:vAlign w:val="center"/>
          </w:tcPr>
          <w:p w14:paraId="203B1BC9" w14:textId="77777777" w:rsidR="00C53580" w:rsidRDefault="00000000">
            <w:pPr>
              <w:pStyle w:val="Inne0"/>
              <w:shd w:val="clear" w:color="auto" w:fill="auto"/>
              <w:spacing w:after="0" w:line="240" w:lineRule="auto"/>
            </w:pPr>
            <w:r>
              <w:rPr>
                <w:b/>
                <w:bCs/>
              </w:rPr>
              <w:t>Pracownik służby zdrowia</w:t>
            </w:r>
          </w:p>
        </w:tc>
        <w:tc>
          <w:tcPr>
            <w:tcW w:w="7733" w:type="dxa"/>
            <w:tcBorders>
              <w:top w:val="single" w:sz="4" w:space="0" w:color="auto"/>
              <w:bottom w:val="single" w:sz="4" w:space="0" w:color="auto"/>
            </w:tcBorders>
            <w:shd w:val="clear" w:color="auto" w:fill="FFFFFF"/>
            <w:vAlign w:val="center"/>
          </w:tcPr>
          <w:p w14:paraId="16A5B13C" w14:textId="77777777" w:rsidR="00C53580" w:rsidRPr="00246D78" w:rsidRDefault="00000000">
            <w:pPr>
              <w:pStyle w:val="Inne0"/>
              <w:shd w:val="clear" w:color="auto" w:fill="auto"/>
              <w:spacing w:after="0" w:line="240" w:lineRule="auto"/>
              <w:rPr>
                <w:lang w:val="pl-PL"/>
              </w:rPr>
            </w:pPr>
            <w:r w:rsidRPr="00246D78">
              <w:rPr>
                <w:lang w:val="pl-PL"/>
              </w:rPr>
              <w:t xml:space="preserve">Każda osoba zaangażowana w działania, których głównym celem jest poprawa zdrowia </w:t>
            </w:r>
            <w:r w:rsidRPr="00246D78">
              <w:rPr>
                <w:i/>
                <w:iCs/>
                <w:lang w:val="pl-PL"/>
              </w:rPr>
              <w:t>(22).</w:t>
            </w:r>
          </w:p>
        </w:tc>
      </w:tr>
    </w:tbl>
    <w:p w14:paraId="549EF9A1" w14:textId="77777777" w:rsidR="0061660A" w:rsidRPr="00246D78" w:rsidRDefault="0061660A" w:rsidP="00B22EDD">
      <w:pPr>
        <w:spacing w:line="600" w:lineRule="auto"/>
        <w:rPr>
          <w:lang w:val="pl-PL"/>
        </w:rPr>
      </w:pPr>
    </w:p>
    <w:p w14:paraId="71DB65BC" w14:textId="1BD1D282" w:rsidR="00C53580" w:rsidRPr="00246D78" w:rsidRDefault="00000000">
      <w:pPr>
        <w:pStyle w:val="Teksttreci40"/>
        <w:shd w:val="clear" w:color="auto" w:fill="auto"/>
        <w:spacing w:after="0"/>
        <w:ind w:hanging="440"/>
        <w:rPr>
          <w:lang w:val="pl-PL"/>
        </w:rPr>
      </w:pPr>
      <w:r w:rsidRPr="00246D78">
        <w:rPr>
          <w:lang w:val="pl-PL"/>
        </w:rPr>
        <w:t xml:space="preserve">xii GLOBALNE RAMY KOMPETENCJI I </w:t>
      </w:r>
      <w:r w:rsidR="00C65B91">
        <w:rPr>
          <w:lang w:val="pl-PL"/>
        </w:rPr>
        <w:t>WYNIKÓW</w:t>
      </w:r>
      <w:r w:rsidRPr="00246D78">
        <w:rPr>
          <w:lang w:val="pl-PL"/>
        </w:rPr>
        <w:t xml:space="preserve"> DLA </w:t>
      </w:r>
      <w:r w:rsidR="00B22EDD">
        <w:rPr>
          <w:lang w:val="pl-PL"/>
        </w:rPr>
        <w:t>POWSZECHNEGO DOSTĘPU DO</w:t>
      </w:r>
      <w:r w:rsidRPr="00246D78">
        <w:rPr>
          <w:lang w:val="pl-PL"/>
        </w:rPr>
        <w:t xml:space="preserve"> OPIEK</w:t>
      </w:r>
      <w:r w:rsidR="00B22EDD">
        <w:rPr>
          <w:lang w:val="pl-PL"/>
        </w:rPr>
        <w:t>I</w:t>
      </w:r>
      <w:r w:rsidRPr="00246D78">
        <w:rPr>
          <w:lang w:val="pl-PL"/>
        </w:rPr>
        <w:t xml:space="preserve"> ZDROWOTN</w:t>
      </w:r>
      <w:r w:rsidR="00B22EDD">
        <w:rPr>
          <w:lang w:val="pl-PL"/>
        </w:rPr>
        <w:t>EJ</w:t>
      </w:r>
      <w:r w:rsidRPr="00246D78">
        <w:rPr>
          <w:lang w:val="pl-PL"/>
        </w:rP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1843"/>
        <w:gridCol w:w="7858"/>
      </w:tblGrid>
      <w:tr w:rsidR="0061660A" w:rsidRPr="008E27AE" w14:paraId="0A89AE08" w14:textId="77777777">
        <w:trPr>
          <w:trHeight w:hRule="exact" w:val="3264"/>
          <w:jc w:val="center"/>
        </w:trPr>
        <w:tc>
          <w:tcPr>
            <w:tcW w:w="1843" w:type="dxa"/>
            <w:shd w:val="clear" w:color="auto" w:fill="FFFFFF"/>
          </w:tcPr>
          <w:p w14:paraId="08DACBBF" w14:textId="77777777" w:rsidR="00C53580" w:rsidRDefault="00000000">
            <w:pPr>
              <w:pStyle w:val="Inne0"/>
              <w:shd w:val="clear" w:color="auto" w:fill="auto"/>
              <w:spacing w:after="0" w:line="269" w:lineRule="auto"/>
            </w:pPr>
            <w:r>
              <w:rPr>
                <w:b/>
                <w:bCs/>
              </w:rPr>
              <w:t>Koncentracja na ludziach</w:t>
            </w:r>
          </w:p>
        </w:tc>
        <w:tc>
          <w:tcPr>
            <w:tcW w:w="7858" w:type="dxa"/>
            <w:shd w:val="clear" w:color="auto" w:fill="FFFFFF"/>
          </w:tcPr>
          <w:p w14:paraId="4CC707F9" w14:textId="0BCD0E38" w:rsidR="00C53580" w:rsidRPr="00246D78" w:rsidRDefault="00000000">
            <w:pPr>
              <w:pStyle w:val="Inne0"/>
              <w:shd w:val="clear" w:color="auto" w:fill="auto"/>
              <w:spacing w:after="0"/>
              <w:ind w:left="200" w:firstLine="20"/>
              <w:rPr>
                <w:lang w:val="pl-PL"/>
              </w:rPr>
            </w:pPr>
            <w:r w:rsidRPr="00246D78">
              <w:rPr>
                <w:lang w:val="pl-PL"/>
              </w:rPr>
              <w:t>Podejście do opieki, które świadomie przyjmuje perspektywę jednostek, opiekunów, rodzin i społeczności jako uczestników i beneficjentów zaufanych systemów opieki zdrowotnej, które są zorganizowane zgodnie z kompleksowymi potrzebami ludzi, a nie poszczególny</w:t>
            </w:r>
            <w:r w:rsidR="0093656F">
              <w:rPr>
                <w:lang w:val="pl-PL"/>
              </w:rPr>
              <w:t>mi</w:t>
            </w:r>
            <w:r w:rsidRPr="00246D78">
              <w:rPr>
                <w:lang w:val="pl-PL"/>
              </w:rPr>
              <w:t xml:space="preserve"> chor</w:t>
            </w:r>
            <w:r w:rsidR="0093656F">
              <w:rPr>
                <w:lang w:val="pl-PL"/>
              </w:rPr>
              <w:t>obami</w:t>
            </w:r>
            <w:r w:rsidRPr="00246D78">
              <w:rPr>
                <w:lang w:val="pl-PL"/>
              </w:rPr>
              <w:t xml:space="preserve"> i szanują preferencje społeczne. Opieka skoncentrowana na ludziach wymaga również, aby pacjenci </w:t>
            </w:r>
            <w:r w:rsidR="00E81403">
              <w:rPr>
                <w:lang w:val="pl-PL"/>
              </w:rPr>
              <w:t xml:space="preserve">otrzymywali </w:t>
            </w:r>
            <w:r w:rsidRPr="00246D78">
              <w:rPr>
                <w:lang w:val="pl-PL"/>
              </w:rPr>
              <w:t xml:space="preserve">edukację i wsparcie potrzebne do podejmowania decyzji i uczestniczenia w opiece </w:t>
            </w:r>
            <w:r w:rsidR="00E81403">
              <w:rPr>
                <w:lang w:val="pl-PL"/>
              </w:rPr>
              <w:t xml:space="preserve">nad sobą </w:t>
            </w:r>
            <w:r w:rsidRPr="00246D78">
              <w:rPr>
                <w:lang w:val="pl-PL"/>
              </w:rPr>
              <w:t xml:space="preserve">oraz aby opiekunowie byli w stanie osiągnąć maksymalną funkcjonalność we wspierającym środowisku pracy. Opieka skoncentrowana na ludziach jest szersza niż opieka skoncentrowana na pacjencie i </w:t>
            </w:r>
            <w:r w:rsidR="0093656F" w:rsidRPr="00246D78">
              <w:rPr>
                <w:lang w:val="pl-PL"/>
              </w:rPr>
              <w:t xml:space="preserve">opieka skoncentrowana na </w:t>
            </w:r>
            <w:r w:rsidRPr="00246D78">
              <w:rPr>
                <w:lang w:val="pl-PL"/>
              </w:rPr>
              <w:t xml:space="preserve">osobie, obejmując nie tylko spotkania kliniczne, ale także zwracając uwagę na zdrowie ludzi w ich społecznościach i ich kluczową rolę w kształtowaniu polityki zdrowotnej i usług zdrowotnych </w:t>
            </w:r>
            <w:r w:rsidRPr="00246D78">
              <w:rPr>
                <w:i/>
                <w:iCs/>
                <w:lang w:val="pl-PL"/>
              </w:rPr>
              <w:t>(23).</w:t>
            </w:r>
          </w:p>
        </w:tc>
      </w:tr>
      <w:tr w:rsidR="0061660A" w:rsidRPr="008E27AE" w14:paraId="5E3AC26A" w14:textId="77777777">
        <w:trPr>
          <w:trHeight w:hRule="exact" w:val="1085"/>
          <w:jc w:val="center"/>
        </w:trPr>
        <w:tc>
          <w:tcPr>
            <w:tcW w:w="1843" w:type="dxa"/>
            <w:tcBorders>
              <w:top w:val="single" w:sz="4" w:space="0" w:color="auto"/>
            </w:tcBorders>
            <w:shd w:val="clear" w:color="auto" w:fill="FFFFFF"/>
            <w:vAlign w:val="center"/>
          </w:tcPr>
          <w:p w14:paraId="5EE622D3" w14:textId="77777777" w:rsidR="00C53580" w:rsidRDefault="00000000">
            <w:pPr>
              <w:pStyle w:val="Inne0"/>
              <w:shd w:val="clear" w:color="auto" w:fill="auto"/>
              <w:spacing w:after="0"/>
            </w:pPr>
            <w:r>
              <w:rPr>
                <w:b/>
                <w:bCs/>
              </w:rPr>
              <w:t>Społeczne uwarunkowania zdrowia</w:t>
            </w:r>
          </w:p>
        </w:tc>
        <w:tc>
          <w:tcPr>
            <w:tcW w:w="7858" w:type="dxa"/>
            <w:tcBorders>
              <w:top w:val="single" w:sz="4" w:space="0" w:color="auto"/>
            </w:tcBorders>
            <w:shd w:val="clear" w:color="auto" w:fill="FFFFFF"/>
            <w:vAlign w:val="center"/>
          </w:tcPr>
          <w:p w14:paraId="3DD2E227" w14:textId="77777777" w:rsidR="00C53580" w:rsidRPr="00246D78" w:rsidRDefault="00000000">
            <w:pPr>
              <w:pStyle w:val="Inne0"/>
              <w:shd w:val="clear" w:color="auto" w:fill="auto"/>
              <w:spacing w:after="0"/>
              <w:ind w:left="200" w:firstLine="20"/>
              <w:rPr>
                <w:lang w:val="pl-PL"/>
              </w:rPr>
            </w:pPr>
            <w:r w:rsidRPr="00246D78">
              <w:rPr>
                <w:lang w:val="pl-PL"/>
              </w:rPr>
              <w:t xml:space="preserve">Warunki, w których ludzie rodzą się, dorastają, żyją, pracują i starzeją się. Okoliczności te są kształtowane przez dystrybucję pieniędzy, władzy i zasobów na poziomie globalnym, krajowym i lokalnym </w:t>
            </w:r>
            <w:r w:rsidRPr="00246D78">
              <w:rPr>
                <w:i/>
                <w:iCs/>
                <w:lang w:val="pl-PL"/>
              </w:rPr>
              <w:t>(24).</w:t>
            </w:r>
          </w:p>
        </w:tc>
      </w:tr>
      <w:tr w:rsidR="0061660A" w:rsidRPr="008E27AE" w14:paraId="3432ADB0" w14:textId="77777777">
        <w:trPr>
          <w:trHeight w:hRule="exact" w:val="1085"/>
          <w:jc w:val="center"/>
        </w:trPr>
        <w:tc>
          <w:tcPr>
            <w:tcW w:w="1843" w:type="dxa"/>
            <w:tcBorders>
              <w:top w:val="single" w:sz="4" w:space="0" w:color="auto"/>
            </w:tcBorders>
            <w:shd w:val="clear" w:color="auto" w:fill="FFFFFF"/>
          </w:tcPr>
          <w:p w14:paraId="0F414AF5" w14:textId="26927A47" w:rsidR="00C53580" w:rsidRDefault="00000000">
            <w:pPr>
              <w:pStyle w:val="Inne0"/>
              <w:shd w:val="clear" w:color="auto" w:fill="auto"/>
              <w:spacing w:before="100" w:after="0" w:line="240" w:lineRule="auto"/>
            </w:pPr>
            <w:r>
              <w:rPr>
                <w:b/>
                <w:bCs/>
              </w:rPr>
              <w:t>Piętno</w:t>
            </w:r>
            <w:r w:rsidR="0093656F">
              <w:rPr>
                <w:b/>
                <w:bCs/>
              </w:rPr>
              <w:t>wanie (stygmatyzacje)</w:t>
            </w:r>
          </w:p>
        </w:tc>
        <w:tc>
          <w:tcPr>
            <w:tcW w:w="7858" w:type="dxa"/>
            <w:tcBorders>
              <w:top w:val="single" w:sz="4" w:space="0" w:color="auto"/>
            </w:tcBorders>
            <w:shd w:val="clear" w:color="auto" w:fill="FFFFFF"/>
            <w:vAlign w:val="center"/>
          </w:tcPr>
          <w:p w14:paraId="56E54270" w14:textId="4B8EED66" w:rsidR="00C53580" w:rsidRPr="00246D78" w:rsidRDefault="00000000">
            <w:pPr>
              <w:pStyle w:val="Inne0"/>
              <w:shd w:val="clear" w:color="auto" w:fill="auto"/>
              <w:spacing w:after="0" w:line="259" w:lineRule="auto"/>
              <w:ind w:left="200" w:firstLine="20"/>
              <w:rPr>
                <w:lang w:val="pl-PL"/>
              </w:rPr>
            </w:pPr>
            <w:r w:rsidRPr="00246D78">
              <w:rPr>
                <w:lang w:val="pl-PL"/>
              </w:rPr>
              <w:t>Piętno</w:t>
            </w:r>
            <w:r w:rsidR="0093656F">
              <w:rPr>
                <w:lang w:val="pl-PL"/>
              </w:rPr>
              <w:t>wanie</w:t>
            </w:r>
            <w:r w:rsidRPr="00246D78">
              <w:rPr>
                <w:lang w:val="pl-PL"/>
              </w:rPr>
              <w:t xml:space="preserve"> </w:t>
            </w:r>
            <w:r w:rsidR="0093656F">
              <w:rPr>
                <w:lang w:val="pl-PL"/>
              </w:rPr>
              <w:t xml:space="preserve">(stygmatyzacja) </w:t>
            </w:r>
            <w:r w:rsidRPr="00246D78">
              <w:rPr>
                <w:lang w:val="pl-PL"/>
              </w:rPr>
              <w:t xml:space="preserve">to potężny proces społeczny polegający na dewaluacji osób lub grup w oparciu o rzeczywiste lub postrzegane różnice, takie jak płeć, wiek, orientacja seksualna, zachowanie lub pochodzenie etniczne </w:t>
            </w:r>
            <w:r w:rsidRPr="00246D78">
              <w:rPr>
                <w:i/>
                <w:iCs/>
                <w:lang w:val="pl-PL"/>
              </w:rPr>
              <w:t>(25).</w:t>
            </w:r>
          </w:p>
        </w:tc>
      </w:tr>
      <w:tr w:rsidR="0061660A" w:rsidRPr="008E27AE" w14:paraId="2FFC80AC" w14:textId="77777777" w:rsidTr="0093656F">
        <w:trPr>
          <w:trHeight w:hRule="exact" w:val="1531"/>
          <w:jc w:val="center"/>
        </w:trPr>
        <w:tc>
          <w:tcPr>
            <w:tcW w:w="1843" w:type="dxa"/>
            <w:tcBorders>
              <w:top w:val="single" w:sz="4" w:space="0" w:color="auto"/>
              <w:bottom w:val="single" w:sz="4" w:space="0" w:color="auto"/>
            </w:tcBorders>
            <w:shd w:val="clear" w:color="auto" w:fill="FFFFFF"/>
          </w:tcPr>
          <w:p w14:paraId="173DFB1A" w14:textId="5D01151F" w:rsidR="00C53580" w:rsidRPr="0093656F" w:rsidRDefault="00000000">
            <w:pPr>
              <w:pStyle w:val="Inne0"/>
              <w:shd w:val="clear" w:color="auto" w:fill="auto"/>
              <w:spacing w:before="120" w:after="0" w:line="259" w:lineRule="auto"/>
              <w:rPr>
                <w:lang w:val="pl-PL"/>
              </w:rPr>
            </w:pPr>
            <w:r w:rsidRPr="0093656F">
              <w:rPr>
                <w:b/>
                <w:bCs/>
                <w:lang w:val="pl-PL"/>
              </w:rPr>
              <w:t>Powszechn</w:t>
            </w:r>
            <w:r w:rsidR="0093656F" w:rsidRPr="0093656F">
              <w:rPr>
                <w:b/>
                <w:bCs/>
                <w:lang w:val="pl-PL"/>
              </w:rPr>
              <w:t xml:space="preserve">y dostęp do </w:t>
            </w:r>
            <w:r w:rsidRPr="0093656F">
              <w:rPr>
                <w:b/>
                <w:bCs/>
                <w:lang w:val="pl-PL"/>
              </w:rPr>
              <w:t>o</w:t>
            </w:r>
            <w:r w:rsidR="0093656F" w:rsidRPr="0093656F">
              <w:rPr>
                <w:b/>
                <w:bCs/>
                <w:lang w:val="pl-PL"/>
              </w:rPr>
              <w:t>pieki</w:t>
            </w:r>
            <w:r w:rsidRPr="0093656F">
              <w:rPr>
                <w:b/>
                <w:bCs/>
                <w:lang w:val="pl-PL"/>
              </w:rPr>
              <w:t xml:space="preserve"> zdrow</w:t>
            </w:r>
            <w:r w:rsidR="0093656F">
              <w:rPr>
                <w:b/>
                <w:bCs/>
                <w:lang w:val="pl-PL"/>
              </w:rPr>
              <w:t>otnej</w:t>
            </w:r>
          </w:p>
        </w:tc>
        <w:tc>
          <w:tcPr>
            <w:tcW w:w="7858" w:type="dxa"/>
            <w:tcBorders>
              <w:top w:val="single" w:sz="4" w:space="0" w:color="auto"/>
              <w:bottom w:val="single" w:sz="4" w:space="0" w:color="auto"/>
            </w:tcBorders>
            <w:shd w:val="clear" w:color="auto" w:fill="FFFFFF"/>
            <w:vAlign w:val="center"/>
          </w:tcPr>
          <w:p w14:paraId="3FD6D6D5" w14:textId="3E2A8E56" w:rsidR="00C53580" w:rsidRPr="00246D78" w:rsidRDefault="00000000">
            <w:pPr>
              <w:pStyle w:val="Inne0"/>
              <w:shd w:val="clear" w:color="auto" w:fill="auto"/>
              <w:spacing w:after="0"/>
              <w:ind w:left="200" w:firstLine="20"/>
              <w:rPr>
                <w:lang w:val="pl-PL"/>
              </w:rPr>
            </w:pPr>
            <w:r w:rsidRPr="00246D78">
              <w:rPr>
                <w:lang w:val="pl-PL"/>
              </w:rPr>
              <w:t>Powszechn</w:t>
            </w:r>
            <w:r w:rsidR="0093656F">
              <w:rPr>
                <w:lang w:val="pl-PL"/>
              </w:rPr>
              <w:t>y dostęp do opieki</w:t>
            </w:r>
            <w:r w:rsidRPr="00246D78">
              <w:rPr>
                <w:lang w:val="pl-PL"/>
              </w:rPr>
              <w:t xml:space="preserve"> zdrowotne</w:t>
            </w:r>
            <w:r w:rsidR="0093656F">
              <w:rPr>
                <w:lang w:val="pl-PL"/>
              </w:rPr>
              <w:t>j</w:t>
            </w:r>
            <w:r w:rsidRPr="00246D78">
              <w:rPr>
                <w:lang w:val="pl-PL"/>
              </w:rPr>
              <w:t xml:space="preserve"> oznacza, że wszystkie osoby i społeczności otrzymują usługi zdrowotne, których potrzebują, bez ponoszenia trudności finansowych. Obejmuje ono pełne spektrum podstawowych, wysokiej jakości usług zdrowotnych, od promocji zdrowia po profilaktykę, leczenie, rehabilitację i opiekę paliatywną </w:t>
            </w:r>
            <w:r w:rsidRPr="00246D78">
              <w:rPr>
                <w:i/>
                <w:iCs/>
                <w:lang w:val="pl-PL"/>
              </w:rPr>
              <w:t>(26).</w:t>
            </w:r>
          </w:p>
        </w:tc>
      </w:tr>
    </w:tbl>
    <w:p w14:paraId="04E1116B" w14:textId="77777777" w:rsidR="0061660A" w:rsidRPr="00246D78" w:rsidRDefault="0061660A">
      <w:pPr>
        <w:spacing w:after="1079" w:line="1" w:lineRule="exact"/>
        <w:rPr>
          <w:lang w:val="pl-PL"/>
        </w:rPr>
      </w:pPr>
    </w:p>
    <w:p w14:paraId="4965DB8F" w14:textId="0FE2EFA0" w:rsidR="00C53580" w:rsidRPr="00492728" w:rsidRDefault="00D866CA">
      <w:pPr>
        <w:pStyle w:val="Nagwek60"/>
        <w:keepNext/>
        <w:keepLines/>
        <w:shd w:val="clear" w:color="auto" w:fill="auto"/>
        <w:spacing w:line="240" w:lineRule="auto"/>
        <w:ind w:left="0" w:firstLine="0"/>
        <w:jc w:val="both"/>
        <w:rPr>
          <w:lang w:val="en-GB"/>
        </w:rPr>
      </w:pPr>
      <w:r w:rsidRPr="00492728">
        <w:rPr>
          <w:lang w:val="en-GB"/>
        </w:rPr>
        <w:t>Bibliografia</w:t>
      </w:r>
    </w:p>
    <w:p w14:paraId="2044CC6D" w14:textId="77777777" w:rsidR="00492728" w:rsidRDefault="00000000" w:rsidP="00492728">
      <w:pPr>
        <w:pStyle w:val="Teksttreci0"/>
        <w:shd w:val="clear" w:color="auto" w:fill="auto"/>
        <w:tabs>
          <w:tab w:val="left" w:pos="361"/>
        </w:tabs>
        <w:spacing w:after="100"/>
        <w:ind w:left="360" w:hanging="360"/>
        <w:jc w:val="both"/>
      </w:pPr>
      <w:r w:rsidRPr="00492728">
        <w:rPr>
          <w:lang w:val="en-GB"/>
        </w:rPr>
        <w:t>1.</w:t>
      </w:r>
      <w:r w:rsidRPr="00492728">
        <w:rPr>
          <w:lang w:val="en-GB"/>
        </w:rPr>
        <w:tab/>
      </w:r>
      <w:r w:rsidR="00492728">
        <w:t>Mills JA, Middleton J, Schafer A, Fitzpatrick S, Short S, Cieza A. Proposing a reconceptualisation of competency framework terminology for health: a scoping review. Human Resources for Health. 2020;18:15.</w:t>
      </w:r>
    </w:p>
    <w:p w14:paraId="0A632ED1" w14:textId="77777777" w:rsidR="00492728" w:rsidRPr="00FF096A" w:rsidRDefault="00492728" w:rsidP="00492728">
      <w:pPr>
        <w:pStyle w:val="Teksttreci0"/>
        <w:shd w:val="clear" w:color="auto" w:fill="auto"/>
        <w:tabs>
          <w:tab w:val="left" w:pos="361"/>
        </w:tabs>
        <w:spacing w:after="100" w:line="259" w:lineRule="auto"/>
        <w:ind w:left="360" w:hanging="360"/>
        <w:jc w:val="both"/>
        <w:rPr>
          <w:lang w:val="en-GB"/>
        </w:rPr>
      </w:pPr>
      <w:r w:rsidRPr="0014356A">
        <w:rPr>
          <w:lang w:val="en-GB"/>
        </w:rPr>
        <w:t>2.</w:t>
      </w:r>
      <w:r w:rsidRPr="0014356A">
        <w:rPr>
          <w:lang w:val="en-GB"/>
        </w:rPr>
        <w:tab/>
        <w:t xml:space="preserve">UNESCO </w:t>
      </w:r>
      <w:r>
        <w:t>International Bureau of Education</w:t>
      </w:r>
      <w:r w:rsidRPr="0014356A">
        <w:rPr>
          <w:lang w:val="en-GB"/>
        </w:rPr>
        <w:t xml:space="preserve">. </w:t>
      </w:r>
      <w:r>
        <w:t xml:space="preserve">IBE glossary of curriculum terminology. </w:t>
      </w:r>
      <w:r w:rsidRPr="00FF096A">
        <w:rPr>
          <w:lang w:val="en-GB"/>
        </w:rPr>
        <w:t>Gene</w:t>
      </w:r>
      <w:r>
        <w:t>v</w:t>
      </w:r>
      <w:r w:rsidRPr="00FF096A">
        <w:rPr>
          <w:lang w:val="en-GB"/>
        </w:rPr>
        <w:t xml:space="preserve">a: </w:t>
      </w:r>
      <w:r>
        <w:t>United Nations Educational, Scientific and Cultural Organization</w:t>
      </w:r>
      <w:r w:rsidRPr="00FF096A">
        <w:rPr>
          <w:lang w:val="en-GB"/>
        </w:rPr>
        <w:t>; 2013.</w:t>
      </w:r>
    </w:p>
    <w:p w14:paraId="1A07CAC4" w14:textId="77777777" w:rsidR="00492728" w:rsidRDefault="00492728" w:rsidP="00492728">
      <w:pPr>
        <w:pStyle w:val="Teksttreci0"/>
        <w:shd w:val="clear" w:color="auto" w:fill="auto"/>
        <w:tabs>
          <w:tab w:val="left" w:pos="361"/>
        </w:tabs>
        <w:spacing w:after="100" w:line="264" w:lineRule="auto"/>
        <w:ind w:left="360" w:hanging="360"/>
        <w:jc w:val="both"/>
      </w:pPr>
      <w:r>
        <w:t>3.</w:t>
      </w:r>
      <w:r>
        <w:tab/>
        <w:t>Frank J, Mugroo R, Ahmad Y, Wang M, De Rossi S, Horsley T. Toward a definition of competency-based education in medicine: a systematic review of published definitions. Medical Teacher. 2010;32(8):631-7.</w:t>
      </w:r>
    </w:p>
    <w:p w14:paraId="37FA7594" w14:textId="77777777" w:rsidR="00492728" w:rsidRDefault="00492728" w:rsidP="00492728">
      <w:pPr>
        <w:pStyle w:val="Teksttreci0"/>
        <w:shd w:val="clear" w:color="auto" w:fill="auto"/>
        <w:tabs>
          <w:tab w:val="left" w:pos="361"/>
        </w:tabs>
        <w:spacing w:after="100" w:line="259" w:lineRule="auto"/>
        <w:ind w:left="360" w:hanging="360"/>
        <w:jc w:val="both"/>
      </w:pPr>
      <w:r>
        <w:t>4.</w:t>
      </w:r>
      <w:r>
        <w:tab/>
        <w:t>Englander R, Frank J, Carraccio C, Sherbino J, Ross S, Snell L et al. Towards a shared language for competency-based medical education. Medical Teacher. 2013;39(6):582-7.</w:t>
      </w:r>
    </w:p>
    <w:p w14:paraId="1E7D8755" w14:textId="77777777" w:rsidR="00492728" w:rsidRDefault="00492728" w:rsidP="00492728">
      <w:pPr>
        <w:pStyle w:val="Teksttreci0"/>
        <w:shd w:val="clear" w:color="auto" w:fill="auto"/>
        <w:tabs>
          <w:tab w:val="left" w:pos="361"/>
        </w:tabs>
        <w:spacing w:after="100"/>
        <w:ind w:left="360" w:hanging="360"/>
        <w:jc w:val="both"/>
      </w:pPr>
      <w:r>
        <w:t>5.</w:t>
      </w:r>
      <w:r>
        <w:tab/>
        <w:t>Van Melle E, Frank J, Holmboe E, Dragone D, Stockley D, Sherbino J et al. A core components framework for evaluating implementation of competency-based medical education programs. Academic Medicine. 2019;94(7):1002-9.</w:t>
      </w:r>
    </w:p>
    <w:p w14:paraId="50BD962E" w14:textId="77777777" w:rsidR="00492728" w:rsidRDefault="00492728" w:rsidP="00492728">
      <w:pPr>
        <w:pStyle w:val="Teksttreci0"/>
        <w:shd w:val="clear" w:color="auto" w:fill="auto"/>
        <w:tabs>
          <w:tab w:val="left" w:pos="361"/>
        </w:tabs>
        <w:spacing w:after="100"/>
        <w:ind w:left="360" w:hanging="360"/>
        <w:jc w:val="both"/>
      </w:pPr>
      <w:r>
        <w:t>6.</w:t>
      </w:r>
      <w:r>
        <w:tab/>
        <w:t>Englander R, Cameron T, Ballard A, Dodge J, Bull J, Aschenbrener C. Towards a common taxonomy of competency domains for the health professions and competencies for physicians. Academic Medicine. 2013;88(8):1088-94.</w:t>
      </w:r>
    </w:p>
    <w:p w14:paraId="4AF76CF4" w14:textId="77777777" w:rsidR="0014356A" w:rsidRDefault="00492728" w:rsidP="00492728">
      <w:pPr>
        <w:pStyle w:val="Teksttreci0"/>
        <w:shd w:val="clear" w:color="auto" w:fill="auto"/>
        <w:tabs>
          <w:tab w:val="left" w:pos="361"/>
        </w:tabs>
        <w:spacing w:after="100"/>
        <w:ind w:left="360" w:hanging="360"/>
        <w:jc w:val="both"/>
      </w:pPr>
      <w:r>
        <w:t>7.</w:t>
      </w:r>
      <w:r>
        <w:tab/>
        <w:t>Integrated Management of Childhood Illness (IMCI): planning, implementing and evaluating pre-service training. Geneva: World Health Organization; 2001</w:t>
      </w:r>
    </w:p>
    <w:p w14:paraId="6DD42296" w14:textId="77777777" w:rsidR="0014356A" w:rsidRDefault="0014356A" w:rsidP="00492728">
      <w:pPr>
        <w:pStyle w:val="Teksttreci0"/>
        <w:shd w:val="clear" w:color="auto" w:fill="auto"/>
        <w:tabs>
          <w:tab w:val="left" w:pos="361"/>
        </w:tabs>
        <w:spacing w:after="100"/>
        <w:ind w:left="360" w:hanging="360"/>
        <w:jc w:val="both"/>
      </w:pPr>
    </w:p>
    <w:p w14:paraId="54BE4660" w14:textId="111BAD4D" w:rsidR="00C53580" w:rsidRDefault="00000000" w:rsidP="00FF096A">
      <w:pPr>
        <w:pStyle w:val="Teksttreci0"/>
        <w:shd w:val="clear" w:color="auto" w:fill="auto"/>
        <w:tabs>
          <w:tab w:val="left" w:pos="361"/>
        </w:tabs>
        <w:spacing w:after="100"/>
        <w:ind w:left="360" w:hanging="360"/>
        <w:jc w:val="right"/>
      </w:pPr>
      <w:r>
        <w:t>SŁOWNICZEK xiii</w:t>
      </w:r>
      <w:r>
        <w:br w:type="page"/>
      </w:r>
    </w:p>
    <w:p w14:paraId="2E1FD356" w14:textId="77777777" w:rsidR="00FF096A" w:rsidRDefault="00000000" w:rsidP="00FF096A">
      <w:pPr>
        <w:pStyle w:val="Teksttreci0"/>
        <w:shd w:val="clear" w:color="auto" w:fill="auto"/>
        <w:tabs>
          <w:tab w:val="left" w:pos="356"/>
        </w:tabs>
        <w:spacing w:after="100" w:line="264" w:lineRule="auto"/>
        <w:ind w:left="360" w:hanging="360"/>
        <w:jc w:val="both"/>
      </w:pPr>
      <w:r>
        <w:t>8.</w:t>
      </w:r>
      <w:r>
        <w:tab/>
      </w:r>
      <w:r w:rsidR="00FF096A">
        <w:t>Framework for Action on Interprofessional Education and Collaborative Practice. Geneva: World Health Organization; 2010.</w:t>
      </w:r>
    </w:p>
    <w:p w14:paraId="15FB55EC" w14:textId="5B8591E0" w:rsidR="00FF096A" w:rsidRDefault="00FF096A" w:rsidP="00FF096A">
      <w:pPr>
        <w:pStyle w:val="Teksttreci0"/>
        <w:shd w:val="clear" w:color="auto" w:fill="auto"/>
        <w:tabs>
          <w:tab w:val="left" w:pos="356"/>
        </w:tabs>
        <w:spacing w:after="100" w:line="259" w:lineRule="auto"/>
        <w:ind w:left="360" w:hanging="360"/>
        <w:jc w:val="both"/>
      </w:pPr>
      <w:r>
        <w:t>9.</w:t>
      </w:r>
      <w:r>
        <w:tab/>
        <w:t>Bloom B.</w:t>
      </w:r>
      <w:r w:rsidR="00C65B91">
        <w:t xml:space="preserve"> </w:t>
      </w:r>
      <w:r>
        <w:t>Taxonomy of educational objectives, handbook: the cognitive domain. New York: David McKay; 1956.</w:t>
      </w:r>
    </w:p>
    <w:p w14:paraId="661C03BE" w14:textId="3EB59656" w:rsidR="00FF096A" w:rsidRDefault="00FF096A" w:rsidP="00FF096A">
      <w:pPr>
        <w:pStyle w:val="Teksttreci0"/>
        <w:shd w:val="clear" w:color="auto" w:fill="auto"/>
        <w:tabs>
          <w:tab w:val="left" w:pos="383"/>
        </w:tabs>
        <w:spacing w:after="100" w:line="259" w:lineRule="auto"/>
        <w:ind w:left="360" w:hanging="360"/>
        <w:jc w:val="both"/>
      </w:pPr>
      <w:r>
        <w:t>10.</w:t>
      </w:r>
      <w:r>
        <w:tab/>
        <w:t xml:space="preserve">Campbell J. Modeling the performance prediction problem in industrial and organizational psychology. </w:t>
      </w:r>
      <w:r w:rsidR="00C65B91">
        <w:t>W</w:t>
      </w:r>
      <w:r>
        <w:t>: Handbook of industrial and organizational psychology. California: Consulting Psychologists Press; 1990:687-732.</w:t>
      </w:r>
    </w:p>
    <w:p w14:paraId="5BC87507" w14:textId="77777777" w:rsidR="00FF096A" w:rsidRDefault="00FF096A" w:rsidP="00FF096A">
      <w:pPr>
        <w:pStyle w:val="Teksttreci0"/>
        <w:shd w:val="clear" w:color="auto" w:fill="auto"/>
        <w:tabs>
          <w:tab w:val="left" w:pos="383"/>
        </w:tabs>
        <w:spacing w:after="100" w:line="269" w:lineRule="auto"/>
        <w:ind w:left="360" w:hanging="360"/>
        <w:jc w:val="both"/>
      </w:pPr>
      <w:r>
        <w:t>11.</w:t>
      </w:r>
      <w:r>
        <w:tab/>
        <w:t>Boxall P. HR strategy and competitive advantage in the service sector. Human Resources Management Journal. 2003;13:5-10.</w:t>
      </w:r>
    </w:p>
    <w:p w14:paraId="343E61B0" w14:textId="77777777" w:rsidR="00FF096A" w:rsidRDefault="00FF096A" w:rsidP="00FF096A">
      <w:pPr>
        <w:pStyle w:val="Teksttreci0"/>
        <w:shd w:val="clear" w:color="auto" w:fill="auto"/>
        <w:tabs>
          <w:tab w:val="left" w:pos="383"/>
        </w:tabs>
        <w:spacing w:after="100" w:line="264" w:lineRule="auto"/>
        <w:ind w:left="360" w:hanging="360"/>
        <w:jc w:val="both"/>
      </w:pPr>
      <w:r>
        <w:t>12.</w:t>
      </w:r>
      <w:r>
        <w:tab/>
        <w:t>Boelen C, Heck J. Defining and measuring the social accountability of medical schools. Geneva: World Health Organization; 1995.</w:t>
      </w:r>
    </w:p>
    <w:p w14:paraId="5836761A" w14:textId="77777777" w:rsidR="00FF096A" w:rsidRDefault="00FF096A" w:rsidP="00FF096A">
      <w:pPr>
        <w:pStyle w:val="Teksttreci0"/>
        <w:shd w:val="clear" w:color="auto" w:fill="auto"/>
        <w:tabs>
          <w:tab w:val="left" w:pos="383"/>
        </w:tabs>
        <w:spacing w:after="100" w:line="264" w:lineRule="auto"/>
        <w:ind w:left="360" w:hanging="360"/>
        <w:jc w:val="both"/>
      </w:pPr>
      <w:r>
        <w:t>13.</w:t>
      </w:r>
      <w:r>
        <w:tab/>
        <w:t>ten Cate O. Supervision and entrustment in clinical training: protecting patients, protecting trainees. AHRQ Web M&amp;M. 2018;21:1 -18.</w:t>
      </w:r>
    </w:p>
    <w:p w14:paraId="3C5DA321" w14:textId="77777777" w:rsidR="00FF096A" w:rsidRDefault="00FF096A" w:rsidP="00FF096A">
      <w:pPr>
        <w:pStyle w:val="Teksttreci0"/>
        <w:shd w:val="clear" w:color="auto" w:fill="auto"/>
        <w:tabs>
          <w:tab w:val="left" w:pos="383"/>
        </w:tabs>
        <w:spacing w:after="100" w:line="259" w:lineRule="auto"/>
        <w:ind w:left="360" w:hanging="360"/>
        <w:jc w:val="both"/>
      </w:pPr>
      <w:r>
        <w:t>14.</w:t>
      </w:r>
      <w:r>
        <w:tab/>
        <w:t>O'Grady L, Jadad A. Shifting from shared to collaborative decision making: a change in thinking and doing. Journal of Participatory Medicine. 2010;2:e13.</w:t>
      </w:r>
    </w:p>
    <w:p w14:paraId="6F48011A" w14:textId="575529B2" w:rsidR="00FF096A" w:rsidRDefault="00FF096A" w:rsidP="00FF096A">
      <w:pPr>
        <w:pStyle w:val="Teksttreci0"/>
        <w:shd w:val="clear" w:color="auto" w:fill="auto"/>
        <w:tabs>
          <w:tab w:val="left" w:pos="383"/>
        </w:tabs>
        <w:spacing w:after="100"/>
        <w:ind w:left="360" w:hanging="360"/>
        <w:jc w:val="both"/>
      </w:pPr>
      <w:r>
        <w:t>15.</w:t>
      </w:r>
      <w:r>
        <w:tab/>
        <w:t>7th Global Conference on Health Promotion,Track 1: community empowerment. Geneva: World Health Organization; 2009 (</w:t>
      </w:r>
      <w:hyperlink r:id="rId14" w:history="1">
        <w:r>
          <w:rPr>
            <w:rStyle w:val="Hipercze"/>
          </w:rPr>
          <w:t>https://www.who.int/healthpromotion/conferences/7gchp/track1</w:t>
        </w:r>
      </w:hyperlink>
      <w:r>
        <w:t>/</w:t>
      </w:r>
      <w:r w:rsidRPr="00C65B91">
        <w:rPr>
          <w:color w:val="4472C4" w:themeColor="accent1"/>
        </w:rPr>
        <w:t>en/</w:t>
      </w:r>
      <w:r>
        <w:t>, dostęp na dzień 18 czerwca 2021 r.).</w:t>
      </w:r>
    </w:p>
    <w:p w14:paraId="385F33AA" w14:textId="77777777" w:rsidR="00FF096A" w:rsidRDefault="00FF096A" w:rsidP="00FF096A">
      <w:pPr>
        <w:pStyle w:val="Teksttreci0"/>
        <w:shd w:val="clear" w:color="auto" w:fill="auto"/>
        <w:tabs>
          <w:tab w:val="left" w:pos="383"/>
        </w:tabs>
        <w:spacing w:after="100"/>
        <w:ind w:left="360" w:hanging="360"/>
        <w:jc w:val="both"/>
      </w:pPr>
      <w:r>
        <w:t>16.</w:t>
      </w:r>
      <w:r>
        <w:tab/>
        <w:t>UN Committee on Economic, Social and Cultural Rights General comment No. 20: Non-discrimination in economic, social and cultural rights (art. 2, para. 2, of the International Covenant on Economic, Social and Cultural Rights), 2 July 2009, E/C.12/GC/2. Geneva: UN Committee on Economic, Social and Cultural Rights; 2009.</w:t>
      </w:r>
    </w:p>
    <w:p w14:paraId="374DC5EB" w14:textId="4E763D6B" w:rsidR="00FF096A" w:rsidRDefault="00FF096A" w:rsidP="00FF096A">
      <w:pPr>
        <w:pStyle w:val="Teksttreci0"/>
        <w:shd w:val="clear" w:color="auto" w:fill="auto"/>
        <w:tabs>
          <w:tab w:val="left" w:pos="383"/>
        </w:tabs>
        <w:spacing w:after="100" w:line="264" w:lineRule="auto"/>
        <w:ind w:left="360" w:hanging="360"/>
        <w:jc w:val="both"/>
      </w:pPr>
      <w:r>
        <w:t>17.</w:t>
      </w:r>
      <w:r>
        <w:tab/>
        <w:t>Assessment of essential public health functions: health promotion and disease prevention through population-based interventions, including action to address social determinants and health inequity. Cairo: WHO Regional Office for the Eastern Mediterranean (</w:t>
      </w:r>
      <w:hyperlink r:id="rId15" w:history="1">
        <w:r>
          <w:rPr>
            <w:rStyle w:val="Hipercze"/>
          </w:rPr>
          <w:t>http://www.emro.who.int/about-who/public- health-functions/health-promotion-disease-prevention.html</w:t>
        </w:r>
      </w:hyperlink>
      <w:r>
        <w:t>, dostęp na dzień 18 czerwca 2021 r.).</w:t>
      </w:r>
    </w:p>
    <w:p w14:paraId="3DAE94F3" w14:textId="77777777" w:rsidR="00FF096A" w:rsidRDefault="00FF096A" w:rsidP="00FF096A">
      <w:pPr>
        <w:pStyle w:val="Teksttreci0"/>
        <w:shd w:val="clear" w:color="auto" w:fill="auto"/>
        <w:tabs>
          <w:tab w:val="left" w:pos="383"/>
        </w:tabs>
        <w:spacing w:after="100" w:line="259" w:lineRule="auto"/>
        <w:ind w:left="360" w:hanging="360"/>
        <w:jc w:val="both"/>
      </w:pPr>
      <w:r>
        <w:t>18.</w:t>
      </w:r>
      <w:r>
        <w:tab/>
        <w:t>Evidence-based methodologies for public health. Stockholm: European Centre for Disease Prevention and Control; 2011.</w:t>
      </w:r>
    </w:p>
    <w:p w14:paraId="6D94FA2D" w14:textId="77777777" w:rsidR="00FF096A" w:rsidRDefault="00FF096A" w:rsidP="00FF096A">
      <w:pPr>
        <w:pStyle w:val="Teksttreci0"/>
        <w:shd w:val="clear" w:color="auto" w:fill="auto"/>
        <w:tabs>
          <w:tab w:val="left" w:pos="383"/>
        </w:tabs>
        <w:spacing w:after="100" w:line="264" w:lineRule="auto"/>
        <w:ind w:left="360" w:hanging="360"/>
        <w:jc w:val="both"/>
      </w:pPr>
      <w:r>
        <w:t>19.</w:t>
      </w:r>
      <w:r>
        <w:tab/>
        <w:t>International Health Conference: Constitution of the World Health Organization, 1946. Bulletin of the World Health Organization. 2002;80(12):983-4.</w:t>
      </w:r>
    </w:p>
    <w:p w14:paraId="074E90A1" w14:textId="2AB18D05" w:rsidR="00FF096A" w:rsidRDefault="00FF096A" w:rsidP="00FF096A">
      <w:pPr>
        <w:pStyle w:val="Teksttreci0"/>
        <w:shd w:val="clear" w:color="auto" w:fill="auto"/>
        <w:tabs>
          <w:tab w:val="left" w:pos="397"/>
        </w:tabs>
        <w:spacing w:after="100" w:line="259" w:lineRule="auto"/>
        <w:ind w:left="360" w:hanging="360"/>
        <w:jc w:val="both"/>
      </w:pPr>
      <w:r>
        <w:t>20.</w:t>
      </w:r>
      <w:r>
        <w:tab/>
        <w:t xml:space="preserve">International Classification of Health Interventions (ICHI). Geneva: World Health Organization (https:// </w:t>
      </w:r>
      <w:hyperlink r:id="rId16" w:history="1">
        <w:r>
          <w:rPr>
            <w:rStyle w:val="Hipercze"/>
          </w:rPr>
          <w:t>www.who.int/standards/classifications/international-classification-of-health-interventions</w:t>
        </w:r>
      </w:hyperlink>
      <w:r>
        <w:t>, dostęp na dzień 18 czerwca 2021 r.).</w:t>
      </w:r>
    </w:p>
    <w:p w14:paraId="6C0F22C3" w14:textId="77777777" w:rsidR="00FF096A" w:rsidRDefault="00FF096A" w:rsidP="00FF096A">
      <w:pPr>
        <w:pStyle w:val="Teksttreci0"/>
        <w:shd w:val="clear" w:color="auto" w:fill="auto"/>
        <w:tabs>
          <w:tab w:val="left" w:pos="397"/>
        </w:tabs>
        <w:spacing w:after="100"/>
        <w:jc w:val="both"/>
      </w:pPr>
      <w:r>
        <w:t>21.</w:t>
      </w:r>
      <w:r>
        <w:tab/>
        <w:t>Health promotion glossary. Geneva: World Health Organization; 1998.</w:t>
      </w:r>
    </w:p>
    <w:p w14:paraId="1BB58E79" w14:textId="77777777" w:rsidR="00FF096A" w:rsidRDefault="00FF096A" w:rsidP="00FF096A">
      <w:pPr>
        <w:pStyle w:val="Teksttreci0"/>
        <w:shd w:val="clear" w:color="auto" w:fill="auto"/>
        <w:tabs>
          <w:tab w:val="left" w:pos="397"/>
        </w:tabs>
        <w:spacing w:after="100"/>
        <w:jc w:val="both"/>
      </w:pPr>
      <w:r>
        <w:t>22.</w:t>
      </w:r>
      <w:r>
        <w:tab/>
        <w:t>Working together for health: the world health report. Geneva: World Health Organization; 2006.</w:t>
      </w:r>
    </w:p>
    <w:p w14:paraId="1F2786B6" w14:textId="3D39D7A6" w:rsidR="00FF096A" w:rsidRDefault="00FF096A" w:rsidP="00FF096A">
      <w:pPr>
        <w:pStyle w:val="Teksttreci0"/>
        <w:shd w:val="clear" w:color="auto" w:fill="auto"/>
        <w:tabs>
          <w:tab w:val="left" w:pos="397"/>
        </w:tabs>
        <w:spacing w:after="100" w:line="259" w:lineRule="auto"/>
        <w:ind w:left="360" w:hanging="360"/>
        <w:jc w:val="both"/>
      </w:pPr>
      <w:r>
        <w:t>23.</w:t>
      </w:r>
      <w:r>
        <w:tab/>
        <w:t>Framework on integrated, people-centred health services: report by the Secretariat. Sixty-ninth World Health Assembly, agenda item 16.1. Geneva: World Health Organization; 2016 (</w:t>
      </w:r>
      <w:hyperlink r:id="rId17" w:history="1">
        <w:r>
          <w:rPr>
            <w:rStyle w:val="Hipercze"/>
          </w:rPr>
          <w:t>http://apps.who.int/gb/</w:t>
        </w:r>
      </w:hyperlink>
      <w:r>
        <w:t xml:space="preserve"> ebwha/pdf_files/WHA69/A69_39-en.pdf, dostęp na dzień 18 czerwca 2021 r.).</w:t>
      </w:r>
    </w:p>
    <w:p w14:paraId="4A67A3EC" w14:textId="4070BF26" w:rsidR="00FF096A" w:rsidRDefault="00FF096A" w:rsidP="00FF096A">
      <w:pPr>
        <w:pStyle w:val="Teksttreci0"/>
        <w:shd w:val="clear" w:color="auto" w:fill="auto"/>
        <w:tabs>
          <w:tab w:val="left" w:pos="397"/>
        </w:tabs>
        <w:spacing w:after="100" w:line="264" w:lineRule="auto"/>
        <w:ind w:left="360" w:hanging="360"/>
        <w:jc w:val="both"/>
      </w:pPr>
      <w:r>
        <w:t>24.</w:t>
      </w:r>
      <w:r>
        <w:tab/>
        <w:t>Social determinants of health. Geneva: World Health Organization (</w:t>
      </w:r>
      <w:hyperlink r:id="rId18" w:history="1">
        <w:r>
          <w:rPr>
            <w:rStyle w:val="Hipercze"/>
          </w:rPr>
          <w:t>https://www.who.int/social_</w:t>
        </w:r>
      </w:hyperlink>
      <w:r>
        <w:t xml:space="preserve"> determinants/sdh_definition/en/, dostęp na dzień 18 czerwca 2021 r.).</w:t>
      </w:r>
    </w:p>
    <w:p w14:paraId="05086A3B" w14:textId="07328B72" w:rsidR="00FF096A" w:rsidRPr="00DC1228" w:rsidRDefault="00FF096A" w:rsidP="00FF096A">
      <w:pPr>
        <w:pStyle w:val="Teksttreci0"/>
        <w:shd w:val="clear" w:color="auto" w:fill="auto"/>
        <w:tabs>
          <w:tab w:val="left" w:pos="397"/>
        </w:tabs>
        <w:spacing w:after="100" w:line="257" w:lineRule="auto"/>
        <w:ind w:left="360" w:hanging="360"/>
        <w:jc w:val="both"/>
        <w:rPr>
          <w:lang w:val="en-GB"/>
        </w:rPr>
      </w:pPr>
      <w:r>
        <w:t>25.</w:t>
      </w:r>
      <w:r>
        <w:tab/>
        <w:t xml:space="preserve">Stigma and discrimination: overview. </w:t>
      </w:r>
      <w:r w:rsidRPr="00DC1228">
        <w:rPr>
          <w:lang w:val="en-GB"/>
        </w:rPr>
        <w:t>Health Policy Project (</w:t>
      </w:r>
      <w:hyperlink r:id="rId19" w:history="1">
        <w:r w:rsidRPr="00DC1228">
          <w:rPr>
            <w:rStyle w:val="Hipercze"/>
            <w:lang w:val="en-GB"/>
          </w:rPr>
          <w:t>http://www.healthpolicyproject.com/index</w:t>
        </w:r>
      </w:hyperlink>
      <w:r w:rsidRPr="00DC1228">
        <w:rPr>
          <w:lang w:val="en-GB"/>
        </w:rPr>
        <w:t>. cfm?ID=topics-Stigma, dostęp na dzień 18 czerwca 2021 r.).</w:t>
      </w:r>
    </w:p>
    <w:p w14:paraId="2EE01694" w14:textId="77777777" w:rsidR="00FF096A" w:rsidRPr="00FF096A" w:rsidRDefault="00FF096A" w:rsidP="00FF096A">
      <w:pPr>
        <w:pStyle w:val="Teksttreci0"/>
        <w:shd w:val="clear" w:color="auto" w:fill="auto"/>
        <w:tabs>
          <w:tab w:val="left" w:pos="397"/>
        </w:tabs>
        <w:spacing w:after="480"/>
        <w:jc w:val="both"/>
        <w:rPr>
          <w:lang w:val="pl-PL"/>
        </w:rPr>
      </w:pPr>
      <w:r>
        <w:t>26.</w:t>
      </w:r>
      <w:r>
        <w:tab/>
        <w:t xml:space="preserve">Universal health coverage (UHC) fact sheet. </w:t>
      </w:r>
      <w:r w:rsidRPr="00FF096A">
        <w:rPr>
          <w:lang w:val="pl-PL"/>
        </w:rPr>
        <w:t>Geneva: World Health Organization; 2019.</w:t>
      </w:r>
    </w:p>
    <w:p w14:paraId="04661CDC" w14:textId="65CEE7A2" w:rsidR="00C53580" w:rsidRPr="00246D78" w:rsidRDefault="00C53580" w:rsidP="00FF096A">
      <w:pPr>
        <w:pStyle w:val="Teksttreci0"/>
        <w:shd w:val="clear" w:color="auto" w:fill="auto"/>
        <w:tabs>
          <w:tab w:val="left" w:pos="356"/>
        </w:tabs>
        <w:spacing w:after="100" w:line="264" w:lineRule="auto"/>
        <w:ind w:left="360" w:hanging="360"/>
        <w:jc w:val="both"/>
        <w:rPr>
          <w:lang w:val="pl-PL"/>
        </w:rPr>
      </w:pPr>
    </w:p>
    <w:p w14:paraId="5C6DCE1B" w14:textId="428E0DA9" w:rsidR="00C53580" w:rsidRPr="00246D78" w:rsidRDefault="00000000">
      <w:pPr>
        <w:pStyle w:val="Teksttreci40"/>
        <w:shd w:val="clear" w:color="auto" w:fill="auto"/>
        <w:spacing w:after="1660"/>
        <w:ind w:hanging="440"/>
        <w:rPr>
          <w:sz w:val="58"/>
          <w:szCs w:val="58"/>
          <w:lang w:val="pl-PL"/>
        </w:rPr>
      </w:pPr>
      <w:r w:rsidRPr="00246D78">
        <w:rPr>
          <w:lang w:val="pl-PL"/>
        </w:rPr>
        <w:t xml:space="preserve">xiv GLOBALNE RAMY KOMPETENCJI I </w:t>
      </w:r>
      <w:r w:rsidR="00C65B91">
        <w:rPr>
          <w:lang w:val="pl-PL"/>
        </w:rPr>
        <w:t>WYNIKÓW</w:t>
      </w:r>
      <w:r w:rsidRPr="00246D78">
        <w:rPr>
          <w:lang w:val="pl-PL"/>
        </w:rPr>
        <w:t xml:space="preserve"> DLA </w:t>
      </w:r>
      <w:r w:rsidR="00FF096A">
        <w:rPr>
          <w:lang w:val="pl-PL"/>
        </w:rPr>
        <w:t>POWSZECHNEGO DOSTĘPU DO</w:t>
      </w:r>
      <w:r w:rsidRPr="00246D78">
        <w:rPr>
          <w:lang w:val="pl-PL"/>
        </w:rPr>
        <w:t xml:space="preserve"> OPIEK</w:t>
      </w:r>
      <w:r w:rsidR="00FF096A">
        <w:rPr>
          <w:lang w:val="pl-PL"/>
        </w:rPr>
        <w:t>I</w:t>
      </w:r>
      <w:r w:rsidRPr="00246D78">
        <w:rPr>
          <w:lang w:val="pl-PL"/>
        </w:rPr>
        <w:t xml:space="preserve"> ZDROWOTN</w:t>
      </w:r>
      <w:r w:rsidR="00FF096A">
        <w:rPr>
          <w:lang w:val="pl-PL"/>
        </w:rPr>
        <w:t>EJ</w:t>
      </w:r>
      <w:r w:rsidRPr="00246D78">
        <w:rPr>
          <w:lang w:val="pl-PL"/>
        </w:rPr>
        <w:br w:type="page"/>
      </w:r>
      <w:r w:rsidR="00882A97">
        <w:rPr>
          <w:rStyle w:val="Nagwek3"/>
          <w:lang w:val="pl-PL"/>
        </w:rPr>
        <w:t>Streszczenie</w:t>
      </w:r>
    </w:p>
    <w:p w14:paraId="7B88C5C2" w14:textId="79C3D197" w:rsidR="00C53580" w:rsidRPr="00246D78" w:rsidRDefault="00000000">
      <w:pPr>
        <w:pStyle w:val="Teksttreci0"/>
        <w:shd w:val="clear" w:color="auto" w:fill="auto"/>
        <w:spacing w:line="259" w:lineRule="auto"/>
        <w:jc w:val="both"/>
        <w:rPr>
          <w:lang w:val="pl-PL"/>
        </w:rPr>
      </w:pPr>
      <w:r w:rsidRPr="00246D78">
        <w:rPr>
          <w:lang w:val="pl-PL"/>
        </w:rPr>
        <w:t xml:space="preserve">Postęp w kierunku powszechnego </w:t>
      </w:r>
      <w:r w:rsidR="005B5F00">
        <w:rPr>
          <w:lang w:val="pl-PL"/>
        </w:rPr>
        <w:t>dostępu do opieki</w:t>
      </w:r>
      <w:r w:rsidRPr="00246D78">
        <w:rPr>
          <w:lang w:val="pl-PL"/>
        </w:rPr>
        <w:t xml:space="preserve"> zdrowotne</w:t>
      </w:r>
      <w:r w:rsidR="005B5F00">
        <w:rPr>
          <w:lang w:val="pl-PL"/>
        </w:rPr>
        <w:t>j</w:t>
      </w:r>
      <w:r w:rsidRPr="00246D78">
        <w:rPr>
          <w:lang w:val="pl-PL"/>
        </w:rPr>
        <w:t xml:space="preserve"> (UHC) wymaga silnych systemów opieki zdrowotnej i pracowników służby zdrowia, którzy są wykształceni i upoważnieni do świadczenia usług zdrowotnych, których potrzebują populacje.</w:t>
      </w:r>
    </w:p>
    <w:p w14:paraId="4917AF84" w14:textId="6551F7DB" w:rsidR="00C53580" w:rsidRPr="00246D78" w:rsidRDefault="00000000">
      <w:pPr>
        <w:pStyle w:val="Teksttreci0"/>
        <w:shd w:val="clear" w:color="auto" w:fill="auto"/>
        <w:jc w:val="both"/>
        <w:rPr>
          <w:lang w:val="pl-PL"/>
        </w:rPr>
      </w:pPr>
      <w:r w:rsidRPr="00246D78">
        <w:rPr>
          <w:lang w:val="pl-PL"/>
        </w:rPr>
        <w:t xml:space="preserve">Wiele czynników wpływających na jakość UHC to elementy na poziomie systemu: placówki opieki zdrowotnej; leki, urządzenia i inne technologie; systemy informacyjne; finansowanie; oraz </w:t>
      </w:r>
      <w:r w:rsidR="005B5F00">
        <w:rPr>
          <w:lang w:val="pl-PL"/>
        </w:rPr>
        <w:t xml:space="preserve">korpus </w:t>
      </w:r>
      <w:r w:rsidRPr="00246D78">
        <w:rPr>
          <w:lang w:val="pl-PL"/>
        </w:rPr>
        <w:t>pracowni</w:t>
      </w:r>
      <w:r w:rsidR="005B5F00">
        <w:rPr>
          <w:lang w:val="pl-PL"/>
        </w:rPr>
        <w:t>ków</w:t>
      </w:r>
      <w:r w:rsidRPr="00246D78">
        <w:rPr>
          <w:lang w:val="pl-PL"/>
        </w:rPr>
        <w:t xml:space="preserve"> służby zdrowia. Ramy </w:t>
      </w:r>
      <w:r w:rsidR="00E81403">
        <w:rPr>
          <w:lang w:val="pl-PL"/>
        </w:rPr>
        <w:t>niniejsze</w:t>
      </w:r>
      <w:r w:rsidRPr="00246D78">
        <w:rPr>
          <w:lang w:val="pl-PL"/>
        </w:rPr>
        <w:t xml:space="preserve"> koncentrują się na roli edukacji i szkolenia pracowników służby zdrowia, aby wyposażyć ich w kompetencje, wiedzę, umiejętności i postawy w celu zapewnienia wysokiej jakości opieki zdrowotnej, która jest skuteczna, wydajna, </w:t>
      </w:r>
      <w:r w:rsidR="00B44254">
        <w:rPr>
          <w:lang w:val="pl-PL"/>
        </w:rPr>
        <w:t>sprawiedliwa</w:t>
      </w:r>
      <w:r w:rsidRPr="00246D78">
        <w:rPr>
          <w:lang w:val="pl-PL"/>
        </w:rPr>
        <w:t xml:space="preserve">, integracyjna, zintegrowana, skoncentrowana na ludziach, bezpieczna i terminowa, podczas pracy w systemie wsparcia, </w:t>
      </w:r>
      <w:r w:rsidR="00E81403">
        <w:rPr>
          <w:lang w:val="pl-PL"/>
        </w:rPr>
        <w:t>nadzoru</w:t>
      </w:r>
      <w:r w:rsidRPr="00246D78">
        <w:rPr>
          <w:lang w:val="pl-PL"/>
        </w:rPr>
        <w:t xml:space="preserve"> i zasobów.</w:t>
      </w:r>
    </w:p>
    <w:p w14:paraId="2CB54787" w14:textId="2CD837F2" w:rsidR="00C53580" w:rsidRPr="00246D78" w:rsidRDefault="00000000">
      <w:pPr>
        <w:pStyle w:val="Teksttreci0"/>
        <w:shd w:val="clear" w:color="auto" w:fill="auto"/>
        <w:jc w:val="both"/>
        <w:rPr>
          <w:lang w:val="pl-PL"/>
        </w:rPr>
      </w:pPr>
      <w:r w:rsidRPr="00246D78">
        <w:rPr>
          <w:lang w:val="pl-PL"/>
        </w:rPr>
        <w:t xml:space="preserve">Celem niniejszych Globalnych Ram Kompetencji i </w:t>
      </w:r>
      <w:r w:rsidR="00E81403">
        <w:rPr>
          <w:lang w:val="pl-PL"/>
        </w:rPr>
        <w:t>Wyników</w:t>
      </w:r>
      <w:r w:rsidRPr="00246D78">
        <w:rPr>
          <w:lang w:val="pl-PL"/>
        </w:rPr>
        <w:t xml:space="preserve"> dla UHC jest </w:t>
      </w:r>
      <w:r w:rsidR="003843CA">
        <w:rPr>
          <w:lang w:val="pl-PL"/>
        </w:rPr>
        <w:t>przyspieszenie roz</w:t>
      </w:r>
      <w:r w:rsidR="00E81403">
        <w:rPr>
          <w:lang w:val="pl-PL"/>
        </w:rPr>
        <w:t>wo</w:t>
      </w:r>
      <w:r w:rsidR="003843CA">
        <w:rPr>
          <w:lang w:val="pl-PL"/>
        </w:rPr>
        <w:t xml:space="preserve">ju w dziedzinie </w:t>
      </w:r>
      <w:r w:rsidRPr="00246D78">
        <w:rPr>
          <w:lang w:val="pl-PL"/>
        </w:rPr>
        <w:t xml:space="preserve">zdrowia i postęp w kierunku UHC poprzez dostosowanie podejścia do edukacji pracowników służby zdrowia do potrzeb zdrowotnych populacji i wymagań systemu opieki zdrowotnej. W szczególności głównym celem tego dokumentu jest zapewnienie wytycznych dla specyfikacji </w:t>
      </w:r>
      <w:r w:rsidR="00E81403">
        <w:rPr>
          <w:lang w:val="pl-PL"/>
        </w:rPr>
        <w:t>wyników</w:t>
      </w:r>
      <w:r w:rsidRPr="00246D78">
        <w:rPr>
          <w:lang w:val="pl-PL"/>
        </w:rPr>
        <w:t xml:space="preserve"> kształcenia opart</w:t>
      </w:r>
      <w:r w:rsidR="003843CA">
        <w:rPr>
          <w:lang w:val="pl-PL"/>
        </w:rPr>
        <w:t>ego</w:t>
      </w:r>
      <w:r w:rsidRPr="00246D78">
        <w:rPr>
          <w:lang w:val="pl-PL"/>
        </w:rPr>
        <w:t xml:space="preserve"> na kompetencjach pracowników służby zdrowia przed rozpoczęciem</w:t>
      </w:r>
      <w:r w:rsidR="003843CA">
        <w:rPr>
          <w:lang w:val="pl-PL"/>
        </w:rPr>
        <w:t xml:space="preserve"> pracy</w:t>
      </w:r>
      <w:r w:rsidRPr="00246D78">
        <w:rPr>
          <w:lang w:val="pl-PL"/>
        </w:rPr>
        <w:t xml:space="preserve"> i w </w:t>
      </w:r>
      <w:r w:rsidR="003843CA">
        <w:rPr>
          <w:lang w:val="pl-PL"/>
        </w:rPr>
        <w:t xml:space="preserve">jej </w:t>
      </w:r>
      <w:r w:rsidRPr="00246D78">
        <w:rPr>
          <w:lang w:val="pl-PL"/>
        </w:rPr>
        <w:t xml:space="preserve">trakcie, które z kolei informują o rozwoju odpowiednich programów nauczania, działań edukacyjnych i podejść do oceny. Ponadto </w:t>
      </w:r>
      <w:r w:rsidR="00E81403">
        <w:rPr>
          <w:lang w:val="pl-PL"/>
        </w:rPr>
        <w:t>wyniki</w:t>
      </w:r>
      <w:r w:rsidR="003843CA">
        <w:rPr>
          <w:lang w:val="pl-PL"/>
        </w:rPr>
        <w:t xml:space="preserve"> </w:t>
      </w:r>
      <w:r w:rsidRPr="00246D78">
        <w:rPr>
          <w:lang w:val="pl-PL"/>
        </w:rPr>
        <w:t>te mogą również stanowić podstawę dla powiązanych mechanizmów licencjonowania i akredytacji oraz promować dobre praktyki wśród menedżerów i poszczególnych pracowników służby zdrowia. W związku z tym głównym odbiorcą docelowym</w:t>
      </w:r>
      <w:r w:rsidR="00E81403">
        <w:rPr>
          <w:lang w:val="pl-PL"/>
        </w:rPr>
        <w:t xml:space="preserve"> tego dokumentu</w:t>
      </w:r>
      <w:r w:rsidRPr="00246D78">
        <w:rPr>
          <w:lang w:val="pl-PL"/>
        </w:rPr>
        <w:t xml:space="preserve"> są edukatorzy pracowników służby zdrowia, </w:t>
      </w:r>
      <w:r w:rsidR="00E81403">
        <w:rPr>
          <w:lang w:val="pl-PL"/>
        </w:rPr>
        <w:t>jednak</w:t>
      </w:r>
      <w:r w:rsidRPr="00246D78">
        <w:rPr>
          <w:lang w:val="pl-PL"/>
        </w:rPr>
        <w:t xml:space="preserve"> może on być również istotny dla organów licencyjnych i regulacyjnych oraz menedżerów usług zdrowotnych i placówek.</w:t>
      </w:r>
    </w:p>
    <w:p w14:paraId="4185C116" w14:textId="44A1AB60" w:rsidR="00C53580" w:rsidRPr="00246D78" w:rsidRDefault="00000000">
      <w:pPr>
        <w:pStyle w:val="Teksttreci0"/>
        <w:shd w:val="clear" w:color="auto" w:fill="auto"/>
        <w:jc w:val="both"/>
        <w:rPr>
          <w:lang w:val="pl-PL"/>
        </w:rPr>
      </w:pPr>
      <w:r w:rsidRPr="00246D78">
        <w:rPr>
          <w:lang w:val="pl-PL"/>
        </w:rPr>
        <w:t xml:space="preserve">Edukacja oparta na kompetencjach (CBE) to podejście oparte na </w:t>
      </w:r>
      <w:r w:rsidR="00E81403">
        <w:rPr>
          <w:lang w:val="pl-PL"/>
        </w:rPr>
        <w:t>wynikach</w:t>
      </w:r>
      <w:r w:rsidRPr="00246D78">
        <w:rPr>
          <w:lang w:val="pl-PL"/>
        </w:rPr>
        <w:t>, które sytuuje zdobytą wiedzę i umiejętności w kontekście praktyki i świadczonych usług zdrowotnych, podkreślając w ten sposób opanowanie uczenia się do wymaganego standardu wy</w:t>
      </w:r>
      <w:r w:rsidR="007000C8">
        <w:rPr>
          <w:lang w:val="pl-PL"/>
        </w:rPr>
        <w:t>konania</w:t>
      </w:r>
      <w:r w:rsidRPr="00246D78">
        <w:rPr>
          <w:lang w:val="pl-PL"/>
        </w:rPr>
        <w:t>. Zorientowane na działanie zasady CBE wiążą się z lepszym przygotowaniem do praktyki, zaangażowaniem uczniów i w</w:t>
      </w:r>
      <w:r w:rsidR="003843CA">
        <w:rPr>
          <w:lang w:val="pl-PL"/>
        </w:rPr>
        <w:t>ydajnością</w:t>
      </w:r>
      <w:r w:rsidRPr="00246D78">
        <w:rPr>
          <w:lang w:val="pl-PL"/>
        </w:rPr>
        <w:t xml:space="preserve"> pracowników służby zdrowia, z potencjałem poprawy wyników zdrowotnych populacji, którym służą pracownicy służby zdrowia. Podejście skoncentrowane na uczniu w ramach edukacji opartej na kompetencjach oraz skupienie się na osiągniętych </w:t>
      </w:r>
      <w:r w:rsidR="00E81403">
        <w:rPr>
          <w:lang w:val="pl-PL"/>
        </w:rPr>
        <w:t>wynikach</w:t>
      </w:r>
      <w:r w:rsidRPr="00246D78">
        <w:rPr>
          <w:lang w:val="pl-PL"/>
        </w:rPr>
        <w:t xml:space="preserve">, a nie na procesie lub czasie trwania nauki, oferują również potencjał promowania równości i integracji poprzez edukację. Perspektywa płci i równości w edukacji pracowników służby zdrowia może mieć długotrwały, transformacyjny wpływ zarówno na zatrudnienie, jak i </w:t>
      </w:r>
      <w:r w:rsidR="00E81403">
        <w:rPr>
          <w:lang w:val="pl-PL"/>
        </w:rPr>
        <w:t xml:space="preserve">na </w:t>
      </w:r>
      <w:r w:rsidRPr="00246D78">
        <w:rPr>
          <w:lang w:val="pl-PL"/>
        </w:rPr>
        <w:t>wyniki zdrowotne.</w:t>
      </w:r>
    </w:p>
    <w:p w14:paraId="434D47ED" w14:textId="7EE64E7B" w:rsidR="00C53580" w:rsidRPr="00246D78" w:rsidRDefault="00000000">
      <w:pPr>
        <w:pStyle w:val="Teksttreci0"/>
        <w:shd w:val="clear" w:color="auto" w:fill="auto"/>
        <w:jc w:val="both"/>
        <w:rPr>
          <w:lang w:val="pl-PL"/>
        </w:rPr>
      </w:pPr>
      <w:r w:rsidRPr="00246D78">
        <w:rPr>
          <w:lang w:val="pl-PL"/>
        </w:rPr>
        <w:t xml:space="preserve">Rosnące oczekiwania wobec pracowników służby zdrowia obejmują potrzebę lepszego włączenia promocji zdrowia do interakcji; wspierania osób, opiekunów, rodzin i społeczności w lepszym zarządzaniu ich zdrowiem; działania jako rzecznicy; lepszego poruszania się po systemie opieki zdrowotnej i współpracy poza sektorem zdrowia, w połączeniu z postępem w zakresie leków, interwencji i technologii opieki zdrowotnej; zarządzania zagrożeniami dla zdrowia i skutkami sytuacji kryzysowych i katastrof, w tym ognisk </w:t>
      </w:r>
      <w:r w:rsidR="004269AE">
        <w:rPr>
          <w:lang w:val="pl-PL"/>
        </w:rPr>
        <w:t xml:space="preserve">i epidemii </w:t>
      </w:r>
      <w:r w:rsidRPr="00246D78">
        <w:rPr>
          <w:lang w:val="pl-PL"/>
        </w:rPr>
        <w:t>chorób; oraz bycia przygotowanym na zmiany w obciążeniu chorobami i wzrost chorób niezakaźnych.</w:t>
      </w:r>
    </w:p>
    <w:p w14:paraId="713FC9EB" w14:textId="28522144" w:rsidR="004269AE" w:rsidRDefault="00000000" w:rsidP="004269AE">
      <w:pPr>
        <w:pStyle w:val="Teksttreci0"/>
        <w:shd w:val="clear" w:color="auto" w:fill="auto"/>
        <w:spacing w:after="0"/>
        <w:jc w:val="both"/>
        <w:rPr>
          <w:lang w:val="pl-PL"/>
        </w:rPr>
      </w:pPr>
      <w:r w:rsidRPr="00246D78">
        <w:rPr>
          <w:lang w:val="pl-PL"/>
        </w:rPr>
        <w:t xml:space="preserve">Kompetencje to zdolności danej osoby do integrowania wiedzy, umiejętności i postaw, przejawiające się w zachowaniach podczas wykonywania zadań. W świadczeniu usług zdrowotnych wiedza techniczna i umiejętności proceduralne muszą być uzupełnione kompetencjami, takimi jak skuteczna komunikacja, praca zespołowa i </w:t>
      </w:r>
      <w:r w:rsidR="004269AE" w:rsidRPr="00246D78">
        <w:rPr>
          <w:lang w:val="pl-PL"/>
        </w:rPr>
        <w:t xml:space="preserve">partnerstwo z jednostkami i społecznościami. Globalne Ramy Kompetencji i </w:t>
      </w:r>
      <w:r w:rsidR="00E81403">
        <w:rPr>
          <w:lang w:val="pl-PL"/>
        </w:rPr>
        <w:t>Wyników</w:t>
      </w:r>
      <w:r w:rsidR="004269AE" w:rsidRPr="00246D78">
        <w:rPr>
          <w:lang w:val="pl-PL"/>
        </w:rPr>
        <w:t xml:space="preserve"> dla UHC są zasadniczo zakorzenione w założeniu, że jakość usług zdrowotnych, a tym samym</w:t>
      </w:r>
      <w:r w:rsidR="004269AE">
        <w:rPr>
          <w:lang w:val="pl-PL"/>
        </w:rPr>
        <w:t xml:space="preserve"> </w:t>
      </w:r>
      <w:r w:rsidR="004269AE" w:rsidRPr="00246D78">
        <w:rPr>
          <w:rStyle w:val="Teksttreci"/>
          <w:lang w:val="pl-PL"/>
        </w:rPr>
        <w:t>miara kompetencji</w:t>
      </w:r>
      <w:r w:rsidR="004269AE">
        <w:rPr>
          <w:rStyle w:val="Teksttreci"/>
          <w:lang w:val="pl-PL"/>
        </w:rPr>
        <w:t xml:space="preserve"> poszczególnych</w:t>
      </w:r>
    </w:p>
    <w:p w14:paraId="71E8EDD8" w14:textId="77777777" w:rsidR="004269AE" w:rsidRDefault="00000000" w:rsidP="004269AE">
      <w:pPr>
        <w:pStyle w:val="Teksttreci0"/>
        <w:shd w:val="clear" w:color="auto" w:fill="auto"/>
        <w:spacing w:after="780"/>
        <w:jc w:val="right"/>
        <w:rPr>
          <w:rFonts w:ascii="Arial" w:eastAsia="Arial" w:hAnsi="Arial" w:cs="Arial"/>
          <w:b/>
          <w:bCs/>
          <w:sz w:val="11"/>
          <w:szCs w:val="11"/>
          <w:lang w:val="pl-PL"/>
        </w:rPr>
      </w:pPr>
      <w:r w:rsidRPr="00246D78">
        <w:rPr>
          <w:rFonts w:ascii="Arial" w:eastAsia="Arial" w:hAnsi="Arial" w:cs="Arial"/>
          <w:b/>
          <w:bCs/>
          <w:sz w:val="11"/>
          <w:szCs w:val="11"/>
          <w:lang w:val="pl-PL"/>
        </w:rPr>
        <w:t>XV</w:t>
      </w:r>
    </w:p>
    <w:p w14:paraId="087467AE" w14:textId="1A0BEA9A" w:rsidR="00C53580" w:rsidRPr="00246D78" w:rsidRDefault="00000000" w:rsidP="00856B62">
      <w:pPr>
        <w:pStyle w:val="Teksttreci0"/>
        <w:shd w:val="clear" w:color="auto" w:fill="auto"/>
        <w:rPr>
          <w:lang w:val="pl-PL"/>
        </w:rPr>
      </w:pPr>
      <w:r w:rsidRPr="00246D78">
        <w:rPr>
          <w:rStyle w:val="Teksttreci"/>
          <w:lang w:val="pl-PL"/>
        </w:rPr>
        <w:t>pracowników służby zdrowia, wymaga holistycznego skupienia się na zadaniach, które mają być wykonywane, oraz kompetencjach pracowników służby zdrowia, którzy je wykonują.</w:t>
      </w:r>
    </w:p>
    <w:p w14:paraId="74BA3F8C" w14:textId="5AAC4A09" w:rsidR="00C53580" w:rsidRPr="00246D78" w:rsidRDefault="00000000">
      <w:pPr>
        <w:pStyle w:val="Teksttreci0"/>
        <w:shd w:val="clear" w:color="auto" w:fill="auto"/>
        <w:jc w:val="both"/>
        <w:rPr>
          <w:lang w:val="pl-PL"/>
        </w:rPr>
      </w:pPr>
      <w:r w:rsidRPr="00246D78">
        <w:rPr>
          <w:lang w:val="pl-PL"/>
        </w:rPr>
        <w:t>CBE jest powszechnie uznawan</w:t>
      </w:r>
      <w:r w:rsidR="00856B62">
        <w:rPr>
          <w:lang w:val="pl-PL"/>
        </w:rPr>
        <w:t>a</w:t>
      </w:r>
      <w:r w:rsidRPr="00246D78">
        <w:rPr>
          <w:lang w:val="pl-PL"/>
        </w:rPr>
        <w:t xml:space="preserve"> za punkt odniesienia dla przekształcania edukacji i szkolenia pracowników służby zdrowia w celu poprawy </w:t>
      </w:r>
      <w:r w:rsidR="00856B62">
        <w:rPr>
          <w:lang w:val="pl-PL"/>
        </w:rPr>
        <w:t xml:space="preserve">wyników dotyczących </w:t>
      </w:r>
      <w:r w:rsidRPr="00246D78">
        <w:rPr>
          <w:lang w:val="pl-PL"/>
        </w:rPr>
        <w:t>populacji i zdrow</w:t>
      </w:r>
      <w:r w:rsidR="00856B62">
        <w:rPr>
          <w:lang w:val="pl-PL"/>
        </w:rPr>
        <w:t>ia</w:t>
      </w:r>
      <w:r w:rsidRPr="00246D78">
        <w:rPr>
          <w:lang w:val="pl-PL"/>
        </w:rPr>
        <w:t xml:space="preserve">. </w:t>
      </w:r>
      <w:r w:rsidR="000C1AAE" w:rsidRPr="000C1AAE">
        <w:rPr>
          <w:lang w:val="pl-PL"/>
        </w:rPr>
        <w:t xml:space="preserve">Ma ona jednak potencjał poprawy zdrowia społeczności tylko w takim zakresie, w jakim wykorzystuje kontekstowe kwestie zdrowotne do określenia pożądanych rezultatów. </w:t>
      </w:r>
      <w:r w:rsidRPr="00246D78">
        <w:rPr>
          <w:lang w:val="pl-PL"/>
        </w:rPr>
        <w:t xml:space="preserve">Globalne Ramy Kompetencji i </w:t>
      </w:r>
      <w:r w:rsidR="001B6A42">
        <w:rPr>
          <w:lang w:val="pl-PL"/>
        </w:rPr>
        <w:t>Wyników</w:t>
      </w:r>
      <w:r w:rsidRPr="00246D78">
        <w:rPr>
          <w:lang w:val="pl-PL"/>
        </w:rPr>
        <w:t xml:space="preserve"> dla UHC zostały zaprojektowane z myślą o potrzebach populacji, zapewniając tym samym skuteczne podejście, dzięki któremu można dostosować strategie edukacyjne w odniesieniu do kontekstu, systemów opieki zdrowotnej i potrzeb zdrowotnych populacji. Kiedy kompetencje dostosowane do potrzeb zdrowotnych populacji i wymagań siły roboczej są wykorzystywane jako ramy organizacyjne dla programów nauczania, ocena tych kompetencji odbywa się w kontekście </w:t>
      </w:r>
      <w:r w:rsidR="000C1AAE">
        <w:rPr>
          <w:lang w:val="pl-PL"/>
        </w:rPr>
        <w:t xml:space="preserve">czynności </w:t>
      </w:r>
      <w:r w:rsidRPr="00246D78">
        <w:rPr>
          <w:lang w:val="pl-PL"/>
        </w:rPr>
        <w:t>praktycznych w ramach roli</w:t>
      </w:r>
      <w:r w:rsidR="007000C8">
        <w:rPr>
          <w:lang w:val="pl-PL"/>
        </w:rPr>
        <w:t>, obowiązków</w:t>
      </w:r>
      <w:r w:rsidRPr="00246D78">
        <w:rPr>
          <w:lang w:val="pl-PL"/>
        </w:rPr>
        <w:t xml:space="preserve"> i odpowiedzialności, a postęp jest definiowany przez osiągnięte kompetencje, </w:t>
      </w:r>
      <w:r w:rsidR="001B6A42">
        <w:rPr>
          <w:lang w:val="pl-PL"/>
        </w:rPr>
        <w:t xml:space="preserve">wtedy </w:t>
      </w:r>
      <w:r w:rsidRPr="00246D78">
        <w:rPr>
          <w:lang w:val="pl-PL"/>
        </w:rPr>
        <w:t>można zapewnić jakość i adekwatność umiejętności nowych absolwentów.</w:t>
      </w:r>
    </w:p>
    <w:p w14:paraId="2824C6B0" w14:textId="0350B965" w:rsidR="00C53580" w:rsidRPr="00246D78" w:rsidRDefault="00000000">
      <w:pPr>
        <w:pStyle w:val="Teksttreci0"/>
        <w:shd w:val="clear" w:color="auto" w:fill="auto"/>
        <w:jc w:val="both"/>
        <w:rPr>
          <w:lang w:val="pl-PL"/>
        </w:rPr>
      </w:pPr>
      <w:r w:rsidRPr="00246D78">
        <w:rPr>
          <w:lang w:val="pl-PL"/>
        </w:rPr>
        <w:t>Wraz z rozwojem CBE w ciągu ostatnich 30 lat, nastąpiła eksplozja liczby ram kompetencji i opartych na kompetencjach przewodników programowych koncentrujących się na określonym aspekcie praktyki lub grupie zawodowej. Zakres terminologii, konceptualizacji i szczegół</w:t>
      </w:r>
      <w:r w:rsidR="000C1AAE">
        <w:rPr>
          <w:lang w:val="pl-PL"/>
        </w:rPr>
        <w:t>owych rozwiązań</w:t>
      </w:r>
      <w:r w:rsidRPr="00246D78">
        <w:rPr>
          <w:lang w:val="pl-PL"/>
        </w:rPr>
        <w:t xml:space="preserve"> częściowo przyczynił się do niejednoznaczności i niespójności we wdrażaniu CBE, ograniczając osiągnięcie je</w:t>
      </w:r>
      <w:r w:rsidR="000C1AAE">
        <w:rPr>
          <w:lang w:val="pl-PL"/>
        </w:rPr>
        <w:t>j</w:t>
      </w:r>
      <w:r w:rsidRPr="00246D78">
        <w:rPr>
          <w:lang w:val="pl-PL"/>
        </w:rPr>
        <w:t xml:space="preserve"> pełnego potencjału. Co więcej, zasoby niezbędne do zidentyfikowania kompetencji dla lokalnych programów nauczania wraz z niezbędnymi inwestycjami w celu aktualizacji i wdrożenia zmian w programach nauczania</w:t>
      </w:r>
      <w:r w:rsidR="001B6A42" w:rsidRPr="001B6A42">
        <w:rPr>
          <w:lang w:val="pl-PL"/>
        </w:rPr>
        <w:t xml:space="preserve"> </w:t>
      </w:r>
      <w:r w:rsidR="001B6A42" w:rsidRPr="00246D78">
        <w:rPr>
          <w:lang w:val="pl-PL"/>
        </w:rPr>
        <w:t>mogą być zaporowe</w:t>
      </w:r>
      <w:r w:rsidRPr="00246D78">
        <w:rPr>
          <w:lang w:val="pl-PL"/>
        </w:rPr>
        <w:t>.</w:t>
      </w:r>
    </w:p>
    <w:p w14:paraId="25E705E9" w14:textId="1F343CF8" w:rsidR="00C53580" w:rsidRPr="00246D78" w:rsidRDefault="00000000">
      <w:pPr>
        <w:pStyle w:val="Teksttreci0"/>
        <w:shd w:val="clear" w:color="auto" w:fill="auto"/>
        <w:jc w:val="both"/>
        <w:rPr>
          <w:lang w:val="pl-PL"/>
        </w:rPr>
      </w:pPr>
      <w:r w:rsidRPr="00246D78">
        <w:rPr>
          <w:lang w:val="pl-PL"/>
        </w:rPr>
        <w:t xml:space="preserve">Globalne Ramy Kompetencji i </w:t>
      </w:r>
      <w:r w:rsidR="001B6A42">
        <w:rPr>
          <w:lang w:val="pl-PL"/>
        </w:rPr>
        <w:t>Wyników</w:t>
      </w:r>
      <w:r w:rsidRPr="00246D78">
        <w:rPr>
          <w:lang w:val="pl-PL"/>
        </w:rPr>
        <w:t xml:space="preserve"> dla UHC zapewniają jasność terminów i pojęć w CBE oraz nakreślają wspólne podejście do opracowywania programów nauczania opartych na kompetencjach, zorganizowanych zgodnie z podstawowymi funkcjami praktyki zdrowotnej, integrując zachowania jako standardy </w:t>
      </w:r>
      <w:r w:rsidR="00F734FD">
        <w:rPr>
          <w:lang w:val="pl-PL"/>
        </w:rPr>
        <w:t>efektywności</w:t>
      </w:r>
      <w:r w:rsidRPr="00246D78">
        <w:rPr>
          <w:lang w:val="pl-PL"/>
        </w:rPr>
        <w:t>. Po drugie, identyfikuj</w:t>
      </w:r>
      <w:r w:rsidR="00F734FD">
        <w:rPr>
          <w:lang w:val="pl-PL"/>
        </w:rPr>
        <w:t xml:space="preserve">ą </w:t>
      </w:r>
      <w:r w:rsidRPr="00246D78">
        <w:rPr>
          <w:lang w:val="pl-PL"/>
        </w:rPr>
        <w:t xml:space="preserve">kompetencje i ich zachowania składowe, które najlepiej umożliwią pracownikom służby zdrowia przyczynienie się do postępu w kierunku UHC. Po trzecie, rozwój programów nauczania opartych na kompetencjach jest </w:t>
      </w:r>
      <w:r w:rsidR="000C1AAE">
        <w:rPr>
          <w:lang w:val="pl-PL"/>
        </w:rPr>
        <w:t xml:space="preserve">zilustrowany </w:t>
      </w:r>
      <w:r w:rsidRPr="00246D78">
        <w:rPr>
          <w:lang w:val="pl-PL"/>
        </w:rPr>
        <w:t>dla pracowników służby zdrowia</w:t>
      </w:r>
      <w:r w:rsidR="000C1AAE">
        <w:rPr>
          <w:lang w:val="pl-PL"/>
        </w:rPr>
        <w:t>, którzy odbyli ścieżkę</w:t>
      </w:r>
      <w:r w:rsidRPr="00246D78">
        <w:rPr>
          <w:lang w:val="pl-PL"/>
        </w:rPr>
        <w:t xml:space="preserve"> szkolenia </w:t>
      </w:r>
      <w:r w:rsidR="000C1AAE">
        <w:rPr>
          <w:lang w:val="pl-PL"/>
        </w:rPr>
        <w:t>wstępnego</w:t>
      </w:r>
      <w:r w:rsidRPr="00246D78">
        <w:rPr>
          <w:lang w:val="pl-PL"/>
        </w:rPr>
        <w:t xml:space="preserve"> trwającą 12-48 miesięcy, </w:t>
      </w:r>
      <w:r w:rsidR="000C1AAE">
        <w:rPr>
          <w:lang w:val="pl-PL"/>
        </w:rPr>
        <w:t xml:space="preserve">prowadzą </w:t>
      </w:r>
      <w:r w:rsidRPr="00246D78">
        <w:rPr>
          <w:lang w:val="pl-PL"/>
        </w:rPr>
        <w:t>prakty</w:t>
      </w:r>
      <w:r w:rsidR="000C1AAE">
        <w:rPr>
          <w:lang w:val="pl-PL"/>
        </w:rPr>
        <w:t>kę</w:t>
      </w:r>
      <w:r w:rsidRPr="00246D78">
        <w:rPr>
          <w:lang w:val="pl-PL"/>
        </w:rPr>
        <w:t xml:space="preserve"> w ramach systemu </w:t>
      </w:r>
      <w:r w:rsidR="00F734FD">
        <w:rPr>
          <w:lang w:val="pl-PL"/>
        </w:rPr>
        <w:t>nadzoru</w:t>
      </w:r>
      <w:r w:rsidRPr="00246D78">
        <w:rPr>
          <w:lang w:val="pl-PL"/>
        </w:rPr>
        <w:t xml:space="preserve">, wsparcia i </w:t>
      </w:r>
      <w:r w:rsidR="000C1AAE">
        <w:rPr>
          <w:lang w:val="pl-PL"/>
        </w:rPr>
        <w:t>skierowań, poprzez określenie</w:t>
      </w:r>
      <w:r w:rsidRPr="00246D78">
        <w:rPr>
          <w:lang w:val="pl-PL"/>
        </w:rPr>
        <w:t xml:space="preserve"> ram </w:t>
      </w:r>
      <w:r w:rsidR="000C1AAE">
        <w:rPr>
          <w:lang w:val="pl-PL"/>
        </w:rPr>
        <w:t>działań</w:t>
      </w:r>
      <w:r w:rsidRPr="00246D78">
        <w:rPr>
          <w:lang w:val="pl-PL"/>
        </w:rPr>
        <w:t xml:space="preserve"> </w:t>
      </w:r>
      <w:r w:rsidR="000C1AAE">
        <w:rPr>
          <w:lang w:val="pl-PL"/>
        </w:rPr>
        <w:t xml:space="preserve">podejmowanych w </w:t>
      </w:r>
      <w:r w:rsidRPr="00246D78">
        <w:rPr>
          <w:lang w:val="pl-PL"/>
        </w:rPr>
        <w:t>prakty</w:t>
      </w:r>
      <w:r w:rsidR="000C1AAE">
        <w:rPr>
          <w:lang w:val="pl-PL"/>
        </w:rPr>
        <w:t>ce</w:t>
      </w:r>
      <w:r w:rsidRPr="00246D78">
        <w:rPr>
          <w:lang w:val="pl-PL"/>
        </w:rPr>
        <w:t xml:space="preserve"> </w:t>
      </w:r>
      <w:r w:rsidR="000C1AAE">
        <w:rPr>
          <w:lang w:val="pl-PL"/>
        </w:rPr>
        <w:t xml:space="preserve">świadczenia usług </w:t>
      </w:r>
      <w:r w:rsidRPr="00246D78">
        <w:rPr>
          <w:lang w:val="pl-PL"/>
        </w:rPr>
        <w:t>zdrowotn</w:t>
      </w:r>
      <w:r w:rsidR="000C1AAE">
        <w:rPr>
          <w:lang w:val="pl-PL"/>
        </w:rPr>
        <w:t>ych</w:t>
      </w:r>
      <w:r w:rsidRPr="00246D78">
        <w:rPr>
          <w:lang w:val="pl-PL"/>
        </w:rPr>
        <w:t>, nazwan</w:t>
      </w:r>
      <w:r w:rsidR="000C1AAE">
        <w:rPr>
          <w:lang w:val="pl-PL"/>
        </w:rPr>
        <w:t>ych</w:t>
      </w:r>
      <w:r w:rsidRPr="00246D78">
        <w:rPr>
          <w:lang w:val="pl-PL"/>
        </w:rPr>
        <w:t xml:space="preserve"> </w:t>
      </w:r>
      <w:r w:rsidR="000C1AAE">
        <w:rPr>
          <w:lang w:val="pl-PL"/>
        </w:rPr>
        <w:t>czynnościami</w:t>
      </w:r>
      <w:r w:rsidRPr="00246D78">
        <w:rPr>
          <w:lang w:val="pl-PL"/>
        </w:rPr>
        <w:t xml:space="preserve"> praktycznymi.</w:t>
      </w:r>
    </w:p>
    <w:p w14:paraId="2ADA896C" w14:textId="14880F33" w:rsidR="00C53580" w:rsidRPr="00246D78" w:rsidRDefault="00000000">
      <w:pPr>
        <w:pStyle w:val="Teksttreci0"/>
        <w:shd w:val="clear" w:color="auto" w:fill="auto"/>
        <w:jc w:val="both"/>
        <w:rPr>
          <w:lang w:val="pl-PL"/>
        </w:rPr>
      </w:pPr>
      <w:r w:rsidRPr="00246D78">
        <w:rPr>
          <w:lang w:val="pl-PL"/>
        </w:rPr>
        <w:t>Kompeten</w:t>
      </w:r>
      <w:r w:rsidR="00C341B5">
        <w:rPr>
          <w:lang w:val="pl-PL"/>
        </w:rPr>
        <w:t>tność</w:t>
      </w:r>
      <w:r w:rsidRPr="00246D78">
        <w:rPr>
          <w:lang w:val="pl-PL"/>
        </w:rPr>
        <w:t xml:space="preserve"> to stan biegłości osoby w wykonywaniu wymaganych czynności praktycznych zgodnie z określonym standardem</w:t>
      </w:r>
      <w:r w:rsidR="000C1AAE">
        <w:rPr>
          <w:lang w:val="pl-PL"/>
        </w:rPr>
        <w:t>. O</w:t>
      </w:r>
      <w:r w:rsidRPr="00246D78">
        <w:rPr>
          <w:lang w:val="pl-PL"/>
        </w:rPr>
        <w:t xml:space="preserve">bejmuje </w:t>
      </w:r>
      <w:r w:rsidR="000C1AAE">
        <w:rPr>
          <w:lang w:val="pl-PL"/>
        </w:rPr>
        <w:t xml:space="preserve">to </w:t>
      </w:r>
      <w:r w:rsidRPr="00246D78">
        <w:rPr>
          <w:lang w:val="pl-PL"/>
        </w:rPr>
        <w:t xml:space="preserve">posiadanie wymaganych kompetencji do wykonania </w:t>
      </w:r>
      <w:r w:rsidR="000C1AAE">
        <w:rPr>
          <w:lang w:val="pl-PL"/>
        </w:rPr>
        <w:t>ich</w:t>
      </w:r>
      <w:r w:rsidRPr="00246D78">
        <w:rPr>
          <w:lang w:val="pl-PL"/>
        </w:rPr>
        <w:t xml:space="preserve"> w danym kontekście. Takie podejście do identyfikacji i oceny </w:t>
      </w:r>
      <w:r w:rsidR="00C341B5">
        <w:rPr>
          <w:lang w:val="pl-PL"/>
        </w:rPr>
        <w:t>wyników</w:t>
      </w:r>
      <w:r w:rsidRPr="00246D78">
        <w:rPr>
          <w:lang w:val="pl-PL"/>
        </w:rPr>
        <w:t xml:space="preserve"> może być wykorzystane do zaprojektowania lub przeprojektowania programów nauczania w celu włączenia treści przedstawionych w niniejszych ramach, a także z innych ram i źródeł. </w:t>
      </w:r>
      <w:r w:rsidR="00082AF8">
        <w:rPr>
          <w:lang w:val="pl-PL"/>
        </w:rPr>
        <w:t>Niniejsze r</w:t>
      </w:r>
      <w:r w:rsidRPr="00246D78">
        <w:rPr>
          <w:lang w:val="pl-PL"/>
        </w:rPr>
        <w:t xml:space="preserve">amy zostały opracowane przez pryzmat edukacji, ale mogą być również wykorzystywane do definiowania </w:t>
      </w:r>
      <w:r w:rsidR="00082AF8">
        <w:rPr>
          <w:lang w:val="pl-PL"/>
        </w:rPr>
        <w:t xml:space="preserve">czynności </w:t>
      </w:r>
      <w:r w:rsidRPr="00246D78">
        <w:rPr>
          <w:lang w:val="pl-PL"/>
        </w:rPr>
        <w:t>praktycznych i standardów wy</w:t>
      </w:r>
      <w:r w:rsidR="00F734FD">
        <w:rPr>
          <w:lang w:val="pl-PL"/>
        </w:rPr>
        <w:t>konania</w:t>
      </w:r>
      <w:r w:rsidRPr="00246D78">
        <w:rPr>
          <w:lang w:val="pl-PL"/>
        </w:rPr>
        <w:t xml:space="preserve"> d</w:t>
      </w:r>
      <w:r w:rsidR="00082AF8">
        <w:rPr>
          <w:lang w:val="pl-PL"/>
        </w:rPr>
        <w:t>la</w:t>
      </w:r>
      <w:r w:rsidRPr="00246D78">
        <w:rPr>
          <w:lang w:val="pl-PL"/>
        </w:rPr>
        <w:t xml:space="preserve"> celów regulacji i zatrudnienia.</w:t>
      </w:r>
    </w:p>
    <w:p w14:paraId="1CD6BC8B" w14:textId="7971BE75" w:rsidR="00C53580" w:rsidRPr="00246D78" w:rsidRDefault="00000000">
      <w:pPr>
        <w:pStyle w:val="Teksttreci0"/>
        <w:shd w:val="clear" w:color="auto" w:fill="auto"/>
        <w:spacing w:line="264" w:lineRule="auto"/>
        <w:jc w:val="both"/>
        <w:rPr>
          <w:lang w:val="pl-PL"/>
        </w:rPr>
      </w:pPr>
      <w:r w:rsidRPr="00246D78">
        <w:rPr>
          <w:lang w:val="pl-PL"/>
        </w:rPr>
        <w:t xml:space="preserve">Rozdział 1 zawiera przegląd podstawowych zasad i podejść edukacyjnych oraz metodologii wykorzystanej do opracowania Globalnych Ram Kompetencji i </w:t>
      </w:r>
      <w:r w:rsidR="00F734FD">
        <w:rPr>
          <w:lang w:val="pl-PL"/>
        </w:rPr>
        <w:t>Wyników</w:t>
      </w:r>
      <w:r w:rsidRPr="00246D78">
        <w:rPr>
          <w:lang w:val="pl-PL"/>
        </w:rPr>
        <w:t xml:space="preserve"> dla UHC.</w:t>
      </w:r>
    </w:p>
    <w:p w14:paraId="750BDED5" w14:textId="6D6923FA" w:rsidR="00C53580" w:rsidRPr="00246D78" w:rsidRDefault="00000000">
      <w:pPr>
        <w:pStyle w:val="Teksttreci0"/>
        <w:shd w:val="clear" w:color="auto" w:fill="auto"/>
        <w:spacing w:line="264" w:lineRule="auto"/>
        <w:jc w:val="both"/>
        <w:rPr>
          <w:lang w:val="pl-PL"/>
        </w:rPr>
      </w:pPr>
      <w:r w:rsidRPr="00246D78">
        <w:rPr>
          <w:lang w:val="pl-PL"/>
        </w:rPr>
        <w:t>Rozdział 2 identyfikuje 24 kompetencje, które są istotne</w:t>
      </w:r>
      <w:r w:rsidR="00082AF8">
        <w:rPr>
          <w:lang w:val="pl-PL"/>
        </w:rPr>
        <w:t>, aby</w:t>
      </w:r>
      <w:r w:rsidRPr="00246D78">
        <w:rPr>
          <w:lang w:val="pl-PL"/>
        </w:rPr>
        <w:t xml:space="preserve"> pracowni</w:t>
      </w:r>
      <w:r w:rsidR="00082AF8">
        <w:rPr>
          <w:lang w:val="pl-PL"/>
        </w:rPr>
        <w:t>cy</w:t>
      </w:r>
      <w:r w:rsidRPr="00246D78">
        <w:rPr>
          <w:lang w:val="pl-PL"/>
        </w:rPr>
        <w:t xml:space="preserve"> służby zdrowia</w:t>
      </w:r>
      <w:r w:rsidR="00082AF8">
        <w:rPr>
          <w:lang w:val="pl-PL"/>
        </w:rPr>
        <w:t xml:space="preserve"> pełniący różne role</w:t>
      </w:r>
      <w:r w:rsidRPr="00246D78">
        <w:rPr>
          <w:lang w:val="pl-PL"/>
        </w:rPr>
        <w:t xml:space="preserve"> przyczynia</w:t>
      </w:r>
      <w:r w:rsidR="00082AF8">
        <w:rPr>
          <w:lang w:val="pl-PL"/>
        </w:rPr>
        <w:t>li</w:t>
      </w:r>
      <w:r w:rsidRPr="00246D78">
        <w:rPr>
          <w:lang w:val="pl-PL"/>
        </w:rPr>
        <w:t xml:space="preserve"> się do postępu w kierunku UHC, oraz zachowania, poprzez które te kompetencje są demonstrowane w ich praktyce. Kompetencje te mają fundamentalne znaczenie dla świadczenia wysokiej jakości zintegrowanych usług zdrowotnych skoncentrowanych na ludziach i mają zastosowanie w różnych grupach zawodowych i środowiskach.</w:t>
      </w:r>
    </w:p>
    <w:p w14:paraId="63709660" w14:textId="4C5FBD12" w:rsidR="00C53580" w:rsidRDefault="00000000" w:rsidP="000F0483">
      <w:pPr>
        <w:pStyle w:val="Teksttreci0"/>
        <w:shd w:val="clear" w:color="auto" w:fill="auto"/>
        <w:spacing w:after="0"/>
        <w:jc w:val="both"/>
        <w:rPr>
          <w:lang w:val="pl-PL"/>
        </w:rPr>
      </w:pPr>
      <w:r w:rsidRPr="00246D78">
        <w:rPr>
          <w:lang w:val="pl-PL"/>
        </w:rPr>
        <w:t xml:space="preserve">W rozdziale 3 zidentyfikowano 35 </w:t>
      </w:r>
      <w:r w:rsidR="00AE3178">
        <w:rPr>
          <w:lang w:val="pl-PL"/>
        </w:rPr>
        <w:t>czynności</w:t>
      </w:r>
      <w:r w:rsidRPr="00246D78">
        <w:rPr>
          <w:lang w:val="pl-PL"/>
        </w:rPr>
        <w:t xml:space="preserve"> praktycznych, obejmujących zadania, które opisują podstawowe funkcje praktyki zdrowotnej świadczonej przez pracowników służby zdrowia w podstawowej opiece zdrowotnej</w:t>
      </w:r>
      <w:r w:rsidR="00AE3178">
        <w:rPr>
          <w:lang w:val="pl-PL"/>
        </w:rPr>
        <w:t>, którzy odbyli</w:t>
      </w:r>
      <w:r w:rsidRPr="00246D78">
        <w:rPr>
          <w:lang w:val="pl-PL"/>
        </w:rPr>
        <w:t xml:space="preserve"> 12-48-miesięczny okres kształcenia przed rozpoczęciem pracy, </w:t>
      </w:r>
      <w:r w:rsidR="00AE3178">
        <w:rPr>
          <w:lang w:val="pl-PL"/>
        </w:rPr>
        <w:t>a</w:t>
      </w:r>
      <w:r w:rsidRPr="00246D78">
        <w:rPr>
          <w:lang w:val="pl-PL"/>
        </w:rPr>
        <w:t xml:space="preserve"> które są uważane za integralną część osiągnięcia UHC. W celu dalszego ukierunkowania rozwoju programów nauczania, do każde</w:t>
      </w:r>
      <w:r w:rsidR="00AE3178">
        <w:rPr>
          <w:lang w:val="pl-PL"/>
        </w:rPr>
        <w:t>j</w:t>
      </w:r>
      <w:r w:rsidRPr="00246D78">
        <w:rPr>
          <w:lang w:val="pl-PL"/>
        </w:rPr>
        <w:t xml:space="preserve"> </w:t>
      </w:r>
      <w:r w:rsidR="00AE3178">
        <w:rPr>
          <w:lang w:val="pl-PL"/>
        </w:rPr>
        <w:t>czynności</w:t>
      </w:r>
      <w:r w:rsidRPr="00246D78">
        <w:rPr>
          <w:lang w:val="pl-PL"/>
        </w:rPr>
        <w:t xml:space="preserve"> praktyczne</w:t>
      </w:r>
      <w:r w:rsidR="00AE3178">
        <w:rPr>
          <w:lang w:val="pl-PL"/>
        </w:rPr>
        <w:t>j</w:t>
      </w:r>
      <w:r w:rsidRPr="00246D78">
        <w:rPr>
          <w:lang w:val="pl-PL"/>
        </w:rPr>
        <w:t xml:space="preserve"> dołączono </w:t>
      </w:r>
      <w:r w:rsidR="000F0483">
        <w:rPr>
          <w:lang w:val="pl-PL"/>
        </w:rPr>
        <w:t>ilustracyjne</w:t>
      </w:r>
      <w:r w:rsidRPr="00246D78">
        <w:rPr>
          <w:lang w:val="pl-PL"/>
        </w:rPr>
        <w:t xml:space="preserve"> profile zawodowe i krótkie przewodniki programowe.</w:t>
      </w:r>
    </w:p>
    <w:p w14:paraId="03CD2977" w14:textId="77777777" w:rsidR="000F0483" w:rsidRPr="00246D78" w:rsidRDefault="000F0483" w:rsidP="000F0483">
      <w:pPr>
        <w:pStyle w:val="Teksttreci0"/>
        <w:shd w:val="clear" w:color="auto" w:fill="auto"/>
        <w:spacing w:after="0"/>
        <w:jc w:val="both"/>
        <w:rPr>
          <w:lang w:val="pl-PL"/>
        </w:rPr>
      </w:pPr>
    </w:p>
    <w:p w14:paraId="7145CA99" w14:textId="31428DEE" w:rsidR="00C53580" w:rsidRPr="00246D78" w:rsidRDefault="00000000">
      <w:pPr>
        <w:pStyle w:val="Teksttreci40"/>
        <w:shd w:val="clear" w:color="auto" w:fill="auto"/>
        <w:spacing w:after="320"/>
        <w:ind w:hanging="440"/>
        <w:rPr>
          <w:sz w:val="20"/>
          <w:szCs w:val="20"/>
          <w:lang w:val="pl-PL"/>
        </w:rPr>
      </w:pPr>
      <w:r w:rsidRPr="00246D78">
        <w:rPr>
          <w:lang w:val="pl-PL"/>
        </w:rPr>
        <w:t xml:space="preserve">xvi GLOBALNE RAMY KOMPETENCJI I </w:t>
      </w:r>
      <w:r w:rsidR="000C3D54">
        <w:rPr>
          <w:lang w:val="pl-PL"/>
        </w:rPr>
        <w:t>WYNIKÓW</w:t>
      </w:r>
      <w:r w:rsidRPr="00246D78">
        <w:rPr>
          <w:lang w:val="pl-PL"/>
        </w:rPr>
        <w:t xml:space="preserve"> DLA </w:t>
      </w:r>
      <w:r w:rsidR="000F0483">
        <w:rPr>
          <w:lang w:val="pl-PL"/>
        </w:rPr>
        <w:t>POWSZECHNEGO DOSTĘPU DO</w:t>
      </w:r>
      <w:r w:rsidRPr="00246D78">
        <w:rPr>
          <w:lang w:val="pl-PL"/>
        </w:rPr>
        <w:t xml:space="preserve"> OPIEK</w:t>
      </w:r>
      <w:r w:rsidR="000F0483">
        <w:rPr>
          <w:lang w:val="pl-PL"/>
        </w:rPr>
        <w:t>I</w:t>
      </w:r>
      <w:r w:rsidRPr="00246D78">
        <w:rPr>
          <w:lang w:val="pl-PL"/>
        </w:rPr>
        <w:t xml:space="preserve"> ZDROWOTN</w:t>
      </w:r>
      <w:r w:rsidR="000F0483">
        <w:rPr>
          <w:lang w:val="pl-PL"/>
        </w:rPr>
        <w:t>EJ</w:t>
      </w:r>
      <w:r w:rsidRPr="00246D78">
        <w:rPr>
          <w:lang w:val="pl-PL"/>
        </w:rPr>
        <w:br w:type="page"/>
      </w:r>
      <w:r w:rsidRPr="00246D78">
        <w:rPr>
          <w:rStyle w:val="Teksttreci"/>
          <w:lang w:val="pl-PL"/>
        </w:rPr>
        <w:t xml:space="preserve">Rozdział 4 zawiera przewodnik dotyczący korzystania z </w:t>
      </w:r>
      <w:r w:rsidR="0040046D">
        <w:rPr>
          <w:rStyle w:val="Teksttreci"/>
          <w:lang w:val="pl-PL"/>
        </w:rPr>
        <w:t xml:space="preserve">niniejszych </w:t>
      </w:r>
      <w:r w:rsidRPr="00246D78">
        <w:rPr>
          <w:rStyle w:val="Teksttreci"/>
          <w:lang w:val="pl-PL"/>
        </w:rPr>
        <w:t xml:space="preserve">ram i ich późniejszych zastosowań, jak zilustrowano na rysunku E.1, w następujący sposób: </w:t>
      </w:r>
      <w:r w:rsidR="0040046D">
        <w:rPr>
          <w:rStyle w:val="Teksttreci"/>
          <w:lang w:val="pl-PL"/>
        </w:rPr>
        <w:t>najpierw</w:t>
      </w:r>
      <w:r w:rsidRPr="00246D78">
        <w:rPr>
          <w:rStyle w:val="Teksttreci"/>
          <w:lang w:val="pl-PL"/>
        </w:rPr>
        <w:t xml:space="preserve"> proces kontekstualizacji </w:t>
      </w:r>
      <w:r w:rsidR="0040046D">
        <w:rPr>
          <w:rStyle w:val="Teksttreci"/>
          <w:lang w:val="pl-PL"/>
        </w:rPr>
        <w:t xml:space="preserve">czynności </w:t>
      </w:r>
      <w:r w:rsidRPr="00246D78">
        <w:rPr>
          <w:rStyle w:val="Teksttreci"/>
          <w:lang w:val="pl-PL"/>
        </w:rPr>
        <w:t>praktycznych i kompetencji w celu określenia opartych na kompetencjac</w:t>
      </w:r>
      <w:r w:rsidR="00F734FD">
        <w:rPr>
          <w:rStyle w:val="Teksttreci"/>
          <w:lang w:val="pl-PL"/>
        </w:rPr>
        <w:t xml:space="preserve">h wyników </w:t>
      </w:r>
      <w:r w:rsidRPr="00246D78">
        <w:rPr>
          <w:rStyle w:val="Teksttreci"/>
          <w:lang w:val="pl-PL"/>
        </w:rPr>
        <w:t xml:space="preserve">dla określonego zawodu, otoczenia lub zestawu usług (w tym programów szkoleniowych trwających dłużej niż 48 miesięcy lub programów o krótszej długości); a </w:t>
      </w:r>
      <w:r w:rsidR="0040046D">
        <w:rPr>
          <w:rStyle w:val="Teksttreci"/>
          <w:lang w:val="pl-PL"/>
        </w:rPr>
        <w:t>następnie</w:t>
      </w:r>
      <w:r w:rsidRPr="00246D78">
        <w:rPr>
          <w:rStyle w:val="Teksttreci"/>
          <w:lang w:val="pl-PL"/>
        </w:rPr>
        <w:t xml:space="preserve"> kroki w celu wykorzystania tych </w:t>
      </w:r>
      <w:r w:rsidR="00F734FD">
        <w:rPr>
          <w:rStyle w:val="Teksttreci"/>
          <w:lang w:val="pl-PL"/>
        </w:rPr>
        <w:t>wyników</w:t>
      </w:r>
      <w:r w:rsidRPr="00246D78">
        <w:rPr>
          <w:rStyle w:val="Teksttreci"/>
          <w:lang w:val="pl-PL"/>
        </w:rPr>
        <w:t xml:space="preserve"> do opracowania programu nauczania opartego na kompetencjach, w tym działań edukacyjnych i ocen, aby umożliwić osobom uczącym się rozwijanie wymaganych kompetencji oraz wiedzy, umiejętności i postaw leżących u podstaw UHC.</w:t>
      </w:r>
    </w:p>
    <w:p w14:paraId="1D7A34BD" w14:textId="186633F0" w:rsidR="00C53580" w:rsidRPr="00246D78" w:rsidRDefault="00DC77B7">
      <w:pPr>
        <w:pStyle w:val="Nagwek90"/>
        <w:keepNext/>
        <w:keepLines/>
        <w:shd w:val="clear" w:color="auto" w:fill="auto"/>
        <w:spacing w:after="0"/>
        <w:ind w:left="0" w:firstLine="0"/>
        <w:rPr>
          <w:sz w:val="19"/>
          <w:szCs w:val="19"/>
          <w:lang w:val="pl-PL"/>
        </w:rPr>
      </w:pPr>
      <w:bookmarkStart w:id="5" w:name="bookmark7"/>
      <w:r>
        <w:rPr>
          <w:rFonts w:ascii="Arial Narrow" w:eastAsia="Arial Narrow" w:hAnsi="Arial Narrow" w:cs="Arial Narrow"/>
          <w:noProof/>
          <w:sz w:val="19"/>
          <w:szCs w:val="19"/>
          <w:lang w:val="pl-PL"/>
        </w:rPr>
        <mc:AlternateContent>
          <mc:Choice Requires="wps">
            <w:drawing>
              <wp:anchor distT="0" distB="0" distL="114300" distR="114300" simplePos="0" relativeHeight="251704320" behindDoc="0" locked="0" layoutInCell="1" allowOverlap="1" wp14:anchorId="3F3C30EC" wp14:editId="569A5DF0">
                <wp:simplePos x="0" y="0"/>
                <wp:positionH relativeFrom="column">
                  <wp:posOffset>4131833</wp:posOffset>
                </wp:positionH>
                <wp:positionV relativeFrom="paragraph">
                  <wp:posOffset>840293</wp:posOffset>
                </wp:positionV>
                <wp:extent cx="1344295" cy="770964"/>
                <wp:effectExtent l="0" t="0" r="27305" b="10160"/>
                <wp:wrapNone/>
                <wp:docPr id="445763144" name="Pole tekstowe 5"/>
                <wp:cNvGraphicFramePr/>
                <a:graphic xmlns:a="http://schemas.openxmlformats.org/drawingml/2006/main">
                  <a:graphicData uri="http://schemas.microsoft.com/office/word/2010/wordprocessingShape">
                    <wps:wsp>
                      <wps:cNvSpPr txBox="1"/>
                      <wps:spPr>
                        <a:xfrm>
                          <a:off x="0" y="0"/>
                          <a:ext cx="1344295" cy="770964"/>
                        </a:xfrm>
                        <a:prstGeom prst="rect">
                          <a:avLst/>
                        </a:prstGeom>
                        <a:solidFill>
                          <a:schemeClr val="lt1"/>
                        </a:solidFill>
                        <a:ln w="6350">
                          <a:solidFill>
                            <a:prstClr val="black"/>
                          </a:solidFill>
                        </a:ln>
                      </wps:spPr>
                      <wps:txbx>
                        <w:txbxContent>
                          <w:p w14:paraId="53D59BDD" w14:textId="5F6E8A74" w:rsidR="00932FCF" w:rsidRPr="00DC77B7" w:rsidRDefault="00932FCF">
                            <w:pPr>
                              <w:rPr>
                                <w:sz w:val="22"/>
                                <w:szCs w:val="22"/>
                                <w:lang w:val="pl-PL"/>
                              </w:rPr>
                            </w:pPr>
                            <w:r w:rsidRPr="00DC77B7">
                              <w:rPr>
                                <w:sz w:val="22"/>
                                <w:szCs w:val="22"/>
                                <w:lang w:val="pl-PL"/>
                              </w:rPr>
                              <w:t>Program nauczania oparty na kompetencjach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3C30EC" id="_x0000_t202" coordsize="21600,21600" o:spt="202" path="m,l,21600r21600,l21600,xe">
                <v:stroke joinstyle="miter"/>
                <v:path gradientshapeok="t" o:connecttype="rect"/>
              </v:shapetype>
              <v:shape id="Pole tekstowe 5" o:spid="_x0000_s1026" type="#_x0000_t202" style="position:absolute;margin-left:325.35pt;margin-top:66.15pt;width:105.85pt;height:60.7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" fillcolor="white [3201]" strokeweight=".5pt">
                <v:textbox>
                  <w:txbxContent>
                    <w:p w14:paraId="53D59BDD" w14:textId="5F6E8A74" w:rsidR="00932FCF" w:rsidRPr="00DC77B7" w:rsidRDefault="00932FCF">
                      <w:pPr>
                        <w:rPr>
                          <w:sz w:val="22"/>
                          <w:szCs w:val="22"/>
                          <w:lang w:val="pl-PL"/>
                        </w:rPr>
                      </w:pPr>
                      <w:r w:rsidRPr="00DC77B7">
                        <w:rPr>
                          <w:sz w:val="22"/>
                          <w:szCs w:val="22"/>
                          <w:lang w:val="pl-PL"/>
                        </w:rPr>
                        <w:t>Program nauczania oparty na kompetencjach</w:t>
                      </w:r>
                    </w:p>
                  </w:txbxContent>
                </v:textbox>
              </v:shape>
            </w:pict>
          </mc:Fallback>
        </mc:AlternateContent>
      </w:r>
      <w:r>
        <w:rPr>
          <w:rFonts w:ascii="Arial Narrow" w:eastAsia="Arial Narrow" w:hAnsi="Arial Narrow" w:cs="Arial Narrow"/>
          <w:noProof/>
          <w:sz w:val="19"/>
          <w:szCs w:val="19"/>
          <w:lang w:val="pl-PL"/>
        </w:rPr>
        <mc:AlternateContent>
          <mc:Choice Requires="wps">
            <w:drawing>
              <wp:anchor distT="0" distB="0" distL="114300" distR="114300" simplePos="0" relativeHeight="251703296" behindDoc="0" locked="0" layoutInCell="1" allowOverlap="1" wp14:anchorId="22BAF35D" wp14:editId="75087516">
                <wp:simplePos x="0" y="0"/>
                <wp:positionH relativeFrom="column">
                  <wp:posOffset>2500256</wp:posOffset>
                </wp:positionH>
                <wp:positionV relativeFrom="paragraph">
                  <wp:posOffset>840293</wp:posOffset>
                </wp:positionV>
                <wp:extent cx="1276985" cy="820270"/>
                <wp:effectExtent l="0" t="0" r="18415" b="18415"/>
                <wp:wrapNone/>
                <wp:docPr id="1843657338" name="Pole tekstowe 4"/>
                <wp:cNvGraphicFramePr/>
                <a:graphic xmlns:a="http://schemas.openxmlformats.org/drawingml/2006/main">
                  <a:graphicData uri="http://schemas.microsoft.com/office/word/2010/wordprocessingShape">
                    <wps:wsp>
                      <wps:cNvSpPr txBox="1"/>
                      <wps:spPr>
                        <a:xfrm>
                          <a:off x="0" y="0"/>
                          <a:ext cx="1276985" cy="820270"/>
                        </a:xfrm>
                        <a:prstGeom prst="rect">
                          <a:avLst/>
                        </a:prstGeom>
                        <a:solidFill>
                          <a:schemeClr val="lt1"/>
                        </a:solidFill>
                        <a:ln w="6350">
                          <a:solidFill>
                            <a:prstClr val="black"/>
                          </a:solidFill>
                        </a:ln>
                      </wps:spPr>
                      <wps:txbx>
                        <w:txbxContent>
                          <w:p w14:paraId="211BEA4F" w14:textId="0195F695" w:rsidR="00932FCF" w:rsidRPr="00DC77B7" w:rsidRDefault="00932FCF">
                            <w:pPr>
                              <w:rPr>
                                <w:sz w:val="22"/>
                                <w:szCs w:val="22"/>
                                <w:lang w:val="pl-PL"/>
                              </w:rPr>
                            </w:pPr>
                            <w:r w:rsidRPr="00DC77B7">
                              <w:rPr>
                                <w:sz w:val="22"/>
                                <w:szCs w:val="22"/>
                                <w:lang w:val="pl-PL"/>
                              </w:rPr>
                              <w:t xml:space="preserve">Kompetencje i </w:t>
                            </w:r>
                            <w:r w:rsidR="008832E4">
                              <w:rPr>
                                <w:sz w:val="22"/>
                                <w:szCs w:val="22"/>
                                <w:lang w:val="pl-PL"/>
                              </w:rPr>
                              <w:t>wyniki</w:t>
                            </w:r>
                            <w:r w:rsidRPr="00DC77B7">
                              <w:rPr>
                                <w:sz w:val="22"/>
                                <w:szCs w:val="22"/>
                                <w:lang w:val="pl-PL"/>
                              </w:rPr>
                              <w:t xml:space="preserve"> określone dla danego kontekstu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BAF35D" id="Pole tekstowe 4" o:spid="_x0000_s1027" type="#_x0000_t202" style="position:absolute;margin-left:196.85pt;margin-top:66.15pt;width:100.55pt;height:64.6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" fillcolor="white [3201]" strokeweight=".5pt">
                <v:textbox>
                  <w:txbxContent>
                    <w:p w14:paraId="211BEA4F" w14:textId="0195F695" w:rsidR="00932FCF" w:rsidRPr="00DC77B7" w:rsidRDefault="00932FCF">
                      <w:pPr>
                        <w:rPr>
                          <w:sz w:val="22"/>
                          <w:szCs w:val="22"/>
                          <w:lang w:val="pl-PL"/>
                        </w:rPr>
                      </w:pPr>
                      <w:r w:rsidRPr="00DC77B7">
                        <w:rPr>
                          <w:sz w:val="22"/>
                          <w:szCs w:val="22"/>
                          <w:lang w:val="pl-PL"/>
                        </w:rPr>
                        <w:t xml:space="preserve">Kompetencje i </w:t>
                      </w:r>
                      <w:r w:rsidR="008832E4">
                        <w:rPr>
                          <w:sz w:val="22"/>
                          <w:szCs w:val="22"/>
                          <w:lang w:val="pl-PL"/>
                        </w:rPr>
                        <w:t>wyniki</w:t>
                      </w:r>
                      <w:r w:rsidRPr="00DC77B7">
                        <w:rPr>
                          <w:sz w:val="22"/>
                          <w:szCs w:val="22"/>
                          <w:lang w:val="pl-PL"/>
                        </w:rPr>
                        <w:t xml:space="preserve"> określone dla danego kontekstu</w:t>
                      </w:r>
                    </w:p>
                  </w:txbxContent>
                </v:textbox>
              </v:shape>
            </w:pict>
          </mc:Fallback>
        </mc:AlternateContent>
      </w:r>
      <w:r>
        <w:rPr>
          <w:rFonts w:ascii="Arial Narrow" w:eastAsia="Arial Narrow" w:hAnsi="Arial Narrow" w:cs="Arial Narrow"/>
          <w:noProof/>
          <w:sz w:val="19"/>
          <w:szCs w:val="19"/>
          <w:lang w:val="pl-PL"/>
        </w:rPr>
        <mc:AlternateContent>
          <mc:Choice Requires="wps">
            <w:drawing>
              <wp:anchor distT="0" distB="0" distL="114300" distR="114300" simplePos="0" relativeHeight="251702272" behindDoc="0" locked="0" layoutInCell="1" allowOverlap="1" wp14:anchorId="015AF397" wp14:editId="2DE980F6">
                <wp:simplePos x="0" y="0"/>
                <wp:positionH relativeFrom="column">
                  <wp:posOffset>868680</wp:posOffset>
                </wp:positionH>
                <wp:positionV relativeFrom="paragraph">
                  <wp:posOffset>867186</wp:posOffset>
                </wp:positionV>
                <wp:extent cx="1194024" cy="847165"/>
                <wp:effectExtent l="0" t="0" r="25400" b="10160"/>
                <wp:wrapNone/>
                <wp:docPr id="1623120454" name="Pole tekstowe 3"/>
                <wp:cNvGraphicFramePr/>
                <a:graphic xmlns:a="http://schemas.openxmlformats.org/drawingml/2006/main">
                  <a:graphicData uri="http://schemas.microsoft.com/office/word/2010/wordprocessingShape">
                    <wps:wsp>
                      <wps:cNvSpPr txBox="1"/>
                      <wps:spPr>
                        <a:xfrm>
                          <a:off x="0" y="0"/>
                          <a:ext cx="1194024" cy="847165"/>
                        </a:xfrm>
                        <a:prstGeom prst="rect">
                          <a:avLst/>
                        </a:prstGeom>
                        <a:solidFill>
                          <a:schemeClr val="lt1"/>
                        </a:solidFill>
                        <a:ln w="6350">
                          <a:solidFill>
                            <a:prstClr val="black"/>
                          </a:solidFill>
                        </a:ln>
                      </wps:spPr>
                      <wps:txbx>
                        <w:txbxContent>
                          <w:p w14:paraId="0CBA181B" w14:textId="6821B906" w:rsidR="00DC77B7" w:rsidRPr="00DC77B7" w:rsidRDefault="00932FCF" w:rsidP="00DC77B7">
                            <w:pPr>
                              <w:rPr>
                                <w:sz w:val="22"/>
                                <w:szCs w:val="22"/>
                                <w:lang w:val="pl-PL"/>
                              </w:rPr>
                            </w:pPr>
                            <w:r w:rsidRPr="00DC77B7">
                              <w:rPr>
                                <w:sz w:val="22"/>
                                <w:szCs w:val="22"/>
                                <w:lang w:val="pl-PL"/>
                              </w:rPr>
                              <w:t xml:space="preserve">Globalne Ramy Kompetencji i </w:t>
                            </w:r>
                            <w:r w:rsidR="008832E4">
                              <w:rPr>
                                <w:sz w:val="22"/>
                                <w:szCs w:val="22"/>
                                <w:lang w:val="pl-PL"/>
                              </w:rPr>
                              <w:t>Wyników</w:t>
                            </w:r>
                          </w:p>
                          <w:p w14:paraId="066521BA" w14:textId="4DF6B63D" w:rsidR="00932FCF" w:rsidRPr="00DC77B7" w:rsidRDefault="00932FCF" w:rsidP="00DC77B7">
                            <w:pPr>
                              <w:rPr>
                                <w:sz w:val="22"/>
                                <w:szCs w:val="22"/>
                                <w:lang w:val="pl-PL"/>
                              </w:rPr>
                            </w:pPr>
                            <w:r w:rsidRPr="00DC77B7">
                              <w:rPr>
                                <w:sz w:val="22"/>
                                <w:szCs w:val="22"/>
                                <w:lang w:val="pl-PL"/>
                              </w:rPr>
                              <w:t>dla UHC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5AF397" id="Pole tekstowe 3" o:spid="_x0000_s1028" type="#_x0000_t202" style="position:absolute;margin-left:68.4pt;margin-top:68.3pt;width:94pt;height:66.7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" fillcolor="white [3201]" strokeweight=".5pt">
                <v:textbox>
                  <w:txbxContent>
                    <w:p w14:paraId="0CBA181B" w14:textId="6821B906" w:rsidR="00DC77B7" w:rsidRPr="00DC77B7" w:rsidRDefault="00932FCF" w:rsidP="00DC77B7">
                      <w:pPr>
                        <w:rPr>
                          <w:sz w:val="22"/>
                          <w:szCs w:val="22"/>
                          <w:lang w:val="pl-PL"/>
                        </w:rPr>
                      </w:pPr>
                      <w:r w:rsidRPr="00DC77B7">
                        <w:rPr>
                          <w:sz w:val="22"/>
                          <w:szCs w:val="22"/>
                          <w:lang w:val="pl-PL"/>
                        </w:rPr>
                        <w:t xml:space="preserve">Globalne Ramy Kompetencji i </w:t>
                      </w:r>
                      <w:r w:rsidR="008832E4">
                        <w:rPr>
                          <w:sz w:val="22"/>
                          <w:szCs w:val="22"/>
                          <w:lang w:val="pl-PL"/>
                        </w:rPr>
                        <w:t>Wyników</w:t>
                      </w:r>
                    </w:p>
                    <w:p w14:paraId="066521BA" w14:textId="4DF6B63D" w:rsidR="00932FCF" w:rsidRPr="00DC77B7" w:rsidRDefault="00932FCF" w:rsidP="00DC77B7">
                      <w:pPr>
                        <w:rPr>
                          <w:sz w:val="22"/>
                          <w:szCs w:val="22"/>
                          <w:lang w:val="pl-PL"/>
                        </w:rPr>
                      </w:pPr>
                      <w:r w:rsidRPr="00DC77B7">
                        <w:rPr>
                          <w:sz w:val="22"/>
                          <w:szCs w:val="22"/>
                          <w:lang w:val="pl-PL"/>
                        </w:rPr>
                        <w:t>dla UHC</w:t>
                      </w:r>
                    </w:p>
                  </w:txbxContent>
                </v:textbox>
              </v:shape>
            </w:pict>
          </mc:Fallback>
        </mc:AlternateContent>
      </w:r>
      <w:r w:rsidRPr="00246D78">
        <w:rPr>
          <w:rFonts w:ascii="Arial Narrow" w:eastAsia="Arial Narrow" w:hAnsi="Arial Narrow" w:cs="Arial Narrow"/>
          <w:sz w:val="19"/>
          <w:szCs w:val="19"/>
          <w:lang w:val="pl-PL"/>
        </w:rPr>
        <w:t xml:space="preserve">Rys. E.1 Podejście do kontekstualizacji Globalnych Ram Kompetencji i </w:t>
      </w:r>
      <w:r w:rsidR="00F734FD">
        <w:rPr>
          <w:rFonts w:ascii="Arial Narrow" w:eastAsia="Arial Narrow" w:hAnsi="Arial Narrow" w:cs="Arial Narrow"/>
          <w:sz w:val="19"/>
          <w:szCs w:val="19"/>
          <w:lang w:val="pl-PL"/>
        </w:rPr>
        <w:t>Wyników</w:t>
      </w:r>
      <w:r w:rsidRPr="00246D78">
        <w:rPr>
          <w:rFonts w:ascii="Arial Narrow" w:eastAsia="Arial Narrow" w:hAnsi="Arial Narrow" w:cs="Arial Narrow"/>
          <w:sz w:val="19"/>
          <w:szCs w:val="19"/>
          <w:lang w:val="pl-PL"/>
        </w:rPr>
        <w:t xml:space="preserve"> dla UHC</w:t>
      </w:r>
      <w:bookmarkEnd w:id="5"/>
    </w:p>
    <w:p w14:paraId="7445F286" w14:textId="3521B3BE" w:rsidR="00C53580" w:rsidRPr="00246D78" w:rsidRDefault="00000000">
      <w:pPr>
        <w:spacing w:line="1" w:lineRule="exact"/>
        <w:rPr>
          <w:lang w:val="pl-PL"/>
        </w:rPr>
      </w:pPr>
      <w:r>
        <w:rPr>
          <w:noProof/>
        </w:rPr>
        <w:drawing>
          <wp:anchor distT="152400" distB="0" distL="0" distR="0" simplePos="0" relativeHeight="125829378" behindDoc="0" locked="0" layoutInCell="1" allowOverlap="1" wp14:anchorId="40D92FEF" wp14:editId="63982B0C">
            <wp:simplePos x="0" y="0"/>
            <wp:positionH relativeFrom="page">
              <wp:posOffset>1094105</wp:posOffset>
            </wp:positionH>
            <wp:positionV relativeFrom="paragraph">
              <wp:posOffset>152400</wp:posOffset>
            </wp:positionV>
            <wp:extent cx="5309870" cy="2365375"/>
            <wp:effectExtent l="0" t="0" r="5080" b="0"/>
            <wp:wrapTopAndBottom/>
            <wp:docPr id="9" name="Shape 9"/>
            <wp:cNvGraphicFramePr/>
            <a:graphic xmlns:a="http://schemas.openxmlformats.org/drawingml/2006/main">
              <a:graphicData uri="http://schemas.openxmlformats.org/drawingml/2006/picture">
                <pic:pic xmlns:pic="http://schemas.openxmlformats.org/drawingml/2006/picture">
                  <pic:nvPicPr>
                    <pic:cNvPr id="10" name="Picture box 10"/>
                    <pic:cNvPicPr/>
                  </pic:nvPicPr>
                  <pic:blipFill>
                    <a:blip r:embed="rId20"/>
                    <a:stretch/>
                  </pic:blipFill>
                  <pic:spPr>
                    <a:xfrm>
                      <a:off x="0" y="0"/>
                      <a:ext cx="5309870" cy="2365375"/>
                    </a:xfrm>
                    <a:prstGeom prst="rect">
                      <a:avLst/>
                    </a:prstGeom>
                  </pic:spPr>
                </pic:pic>
              </a:graphicData>
            </a:graphic>
          </wp:anchor>
        </w:drawing>
      </w:r>
    </w:p>
    <w:p w14:paraId="3A7603E7" w14:textId="649B4E8F" w:rsidR="00C53580" w:rsidRPr="00246D78" w:rsidRDefault="00000000">
      <w:pPr>
        <w:spacing w:line="1" w:lineRule="exact"/>
        <w:rPr>
          <w:lang w:val="pl-PL"/>
        </w:rPr>
      </w:pPr>
      <w:r>
        <w:rPr>
          <w:noProof/>
        </w:rPr>
        <mc:AlternateContent>
          <mc:Choice Requires="wps">
            <w:drawing>
              <wp:anchor distT="76200" distB="97790" distL="0" distR="0" simplePos="0" relativeHeight="125829379" behindDoc="0" locked="0" layoutInCell="1" allowOverlap="1" wp14:anchorId="07857D3A" wp14:editId="5929BD57">
                <wp:simplePos x="0" y="0"/>
                <wp:positionH relativeFrom="page">
                  <wp:posOffset>1569720</wp:posOffset>
                </wp:positionH>
                <wp:positionV relativeFrom="paragraph">
                  <wp:posOffset>76200</wp:posOffset>
                </wp:positionV>
                <wp:extent cx="1149350" cy="1432560"/>
                <wp:effectExtent l="0" t="0" r="0" b="0"/>
                <wp:wrapTopAndBottom/>
                <wp:docPr id="11" name="Shape 11"/>
                <wp:cNvGraphicFramePr/>
                <a:graphic xmlns:a="http://schemas.openxmlformats.org/drawingml/2006/main">
                  <a:graphicData uri="http://schemas.microsoft.com/office/word/2010/wordprocessingShape">
                    <wps:wsp>
                      <wps:cNvSpPr txBox="1"/>
                      <wps:spPr>
                        <a:xfrm>
                          <a:off x="0" y="0"/>
                          <a:ext cx="1149350" cy="1432560"/>
                        </a:xfrm>
                        <a:prstGeom prst="rect">
                          <a:avLst/>
                        </a:prstGeom>
                        <a:noFill/>
                      </wps:spPr>
                      <wps:txbx>
                        <w:txbxContent>
                          <w:p w14:paraId="54A4C1A4" w14:textId="16E4DA1C" w:rsidR="00C53580" w:rsidRPr="003F7590" w:rsidRDefault="00000000">
                            <w:pPr>
                              <w:pStyle w:val="Teksttreci30"/>
                              <w:shd w:val="clear" w:color="auto" w:fill="auto"/>
                              <w:spacing w:after="60" w:line="223" w:lineRule="auto"/>
                              <w:rPr>
                                <w:lang w:val="pl-PL"/>
                              </w:rPr>
                            </w:pPr>
                            <w:r w:rsidRPr="003F7590">
                              <w:rPr>
                                <w:lang w:val="pl-PL"/>
                              </w:rPr>
                              <w:t xml:space="preserve">Kompetencje i zachowania pracowników służby zdrowia </w:t>
                            </w:r>
                            <w:r w:rsidR="00413F90">
                              <w:rPr>
                                <w:lang w:val="pl-PL"/>
                              </w:rPr>
                              <w:t>sprzyjające</w:t>
                            </w:r>
                            <w:r w:rsidRPr="003F7590">
                              <w:rPr>
                                <w:lang w:val="pl-PL"/>
                              </w:rPr>
                              <w:t xml:space="preserve"> UHC (</w:t>
                            </w:r>
                            <w:r w:rsidR="00413F90">
                              <w:rPr>
                                <w:lang w:val="pl-PL"/>
                              </w:rPr>
                              <w:t>R</w:t>
                            </w:r>
                            <w:r w:rsidRPr="003F7590">
                              <w:rPr>
                                <w:lang w:val="pl-PL"/>
                              </w:rPr>
                              <w:t>ozdział 2)</w:t>
                            </w:r>
                          </w:p>
                          <w:p w14:paraId="4FA59402" w14:textId="362A102A" w:rsidR="00C53580" w:rsidRPr="003F7590" w:rsidRDefault="00000000">
                            <w:pPr>
                              <w:pStyle w:val="Teksttreci30"/>
                              <w:shd w:val="clear" w:color="auto" w:fill="auto"/>
                              <w:spacing w:line="223" w:lineRule="auto"/>
                              <w:rPr>
                                <w:lang w:val="pl-PL"/>
                              </w:rPr>
                            </w:pPr>
                            <w:r w:rsidRPr="003F7590">
                              <w:rPr>
                                <w:lang w:val="pl-PL"/>
                              </w:rPr>
                              <w:t xml:space="preserve">Podstawowe ramy ukierunkowujące </w:t>
                            </w:r>
                            <w:r w:rsidR="008832E4">
                              <w:rPr>
                                <w:lang w:val="pl-PL"/>
                              </w:rPr>
                              <w:t xml:space="preserve">wyniki </w:t>
                            </w:r>
                            <w:r w:rsidRPr="003F7590">
                              <w:rPr>
                                <w:lang w:val="pl-PL"/>
                              </w:rPr>
                              <w:t xml:space="preserve">programu nauczania na </w:t>
                            </w:r>
                            <w:r w:rsidR="00413F90">
                              <w:rPr>
                                <w:lang w:val="pl-PL"/>
                              </w:rPr>
                              <w:t>czynności</w:t>
                            </w:r>
                            <w:r w:rsidRPr="003F7590">
                              <w:rPr>
                                <w:lang w:val="pl-PL"/>
                              </w:rPr>
                              <w:t xml:space="preserve"> praktyczne, integrujące kompetencje </w:t>
                            </w:r>
                            <w:r w:rsidR="00413F90">
                              <w:rPr>
                                <w:lang w:val="pl-PL"/>
                              </w:rPr>
                              <w:t>sprzyjające</w:t>
                            </w:r>
                            <w:r w:rsidRPr="003F7590">
                              <w:rPr>
                                <w:lang w:val="pl-PL"/>
                              </w:rPr>
                              <w:t xml:space="preserve"> UHC </w:t>
                            </w:r>
                            <w:r w:rsidR="00413F90">
                              <w:rPr>
                                <w:lang w:val="pl-PL"/>
                              </w:rPr>
                              <w:t xml:space="preserve">jako </w:t>
                            </w:r>
                            <w:r w:rsidR="00413F90" w:rsidRPr="003F7590">
                              <w:rPr>
                                <w:lang w:val="pl-PL"/>
                              </w:rPr>
                              <w:t>standard</w:t>
                            </w:r>
                            <w:r w:rsidR="00413F90">
                              <w:rPr>
                                <w:lang w:val="pl-PL"/>
                              </w:rPr>
                              <w:t>y</w:t>
                            </w:r>
                            <w:r w:rsidR="00413F90" w:rsidRPr="003F7590">
                              <w:rPr>
                                <w:lang w:val="pl-PL"/>
                              </w:rPr>
                              <w:t xml:space="preserve"> </w:t>
                            </w:r>
                            <w:r w:rsidRPr="003F7590">
                              <w:rPr>
                                <w:lang w:val="pl-PL"/>
                              </w:rPr>
                              <w:t>(</w:t>
                            </w:r>
                            <w:r w:rsidR="00413F90">
                              <w:rPr>
                                <w:lang w:val="pl-PL"/>
                              </w:rPr>
                              <w:t>R</w:t>
                            </w:r>
                            <w:r w:rsidRPr="003F7590">
                              <w:rPr>
                                <w:lang w:val="pl-PL"/>
                              </w:rPr>
                              <w:t>ozdział 3).</w:t>
                            </w:r>
                          </w:p>
                        </w:txbxContent>
                      </wps:txbx>
                      <wps:bodyPr lIns="0" tIns="0" rIns="0" bIns="0"/>
                    </wps:wsp>
                  </a:graphicData>
                </a:graphic>
                <wp14:sizeRelH relativeFrom="margin">
                  <wp14:pctWidth>0</wp14:pctWidth>
                </wp14:sizeRelH>
              </wp:anchor>
            </w:drawing>
          </mc:Choice>
          <mc:Fallback>
            <w:pict>
              <v:shape w14:anchorId="07857D3A" id="Shape 11" o:spid="_x0000_s1029" type="#_x0000_t202" style="position:absolute;margin-left:123.6pt;margin-top:6pt;width:90.5pt;height:112.8pt;z-index:125829379;visibility:visible;mso-wrap-style:square;mso-width-percent:0;mso-wrap-distance-left:0;mso-wrap-distance-top:6pt;mso-wrap-distance-right:0;mso-wrap-distance-bottom:7.7pt;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" filled="f" stroked="f">
                <v:textbox inset="0,0,0,0">
                  <w:txbxContent>
                    <w:p w14:paraId="54A4C1A4" w14:textId="16E4DA1C" w:rsidR="00C53580" w:rsidRPr="003F7590" w:rsidRDefault="00000000">
                      <w:pPr>
                        <w:pStyle w:val="Teksttreci30"/>
                        <w:shd w:val="clear" w:color="auto" w:fill="auto"/>
                        <w:spacing w:after="60" w:line="223" w:lineRule="auto"/>
                        <w:rPr>
                          <w:lang w:val="pl-PL"/>
                        </w:rPr>
                      </w:pPr>
                      <w:r w:rsidRPr="003F7590">
                        <w:rPr>
                          <w:lang w:val="pl-PL"/>
                        </w:rPr>
                        <w:t xml:space="preserve">Kompetencje i zachowania pracowników służby zdrowia </w:t>
                      </w:r>
                      <w:r w:rsidR="00413F90">
                        <w:rPr>
                          <w:lang w:val="pl-PL"/>
                        </w:rPr>
                        <w:t>sprzyjające</w:t>
                      </w:r>
                      <w:r w:rsidRPr="003F7590">
                        <w:rPr>
                          <w:lang w:val="pl-PL"/>
                        </w:rPr>
                        <w:t xml:space="preserve"> UHC (</w:t>
                      </w:r>
                      <w:r w:rsidR="00413F90">
                        <w:rPr>
                          <w:lang w:val="pl-PL"/>
                        </w:rPr>
                        <w:t>R</w:t>
                      </w:r>
                      <w:r w:rsidRPr="003F7590">
                        <w:rPr>
                          <w:lang w:val="pl-PL"/>
                        </w:rPr>
                        <w:t>ozdział 2)</w:t>
                      </w:r>
                    </w:p>
                    <w:p w14:paraId="4FA59402" w14:textId="362A102A" w:rsidR="00C53580" w:rsidRPr="003F7590" w:rsidRDefault="00000000">
                      <w:pPr>
                        <w:pStyle w:val="Teksttreci30"/>
                        <w:shd w:val="clear" w:color="auto" w:fill="auto"/>
                        <w:spacing w:line="223" w:lineRule="auto"/>
                        <w:rPr>
                          <w:lang w:val="pl-PL"/>
                        </w:rPr>
                      </w:pPr>
                      <w:r w:rsidRPr="003F7590">
                        <w:rPr>
                          <w:lang w:val="pl-PL"/>
                        </w:rPr>
                        <w:t xml:space="preserve">Podstawowe ramy ukierunkowujące </w:t>
                      </w:r>
                      <w:r w:rsidR="008832E4">
                        <w:rPr>
                          <w:lang w:val="pl-PL"/>
                        </w:rPr>
                        <w:t xml:space="preserve">wyniki </w:t>
                      </w:r>
                      <w:r w:rsidRPr="003F7590">
                        <w:rPr>
                          <w:lang w:val="pl-PL"/>
                        </w:rPr>
                        <w:t xml:space="preserve">programu nauczania na </w:t>
                      </w:r>
                      <w:r w:rsidR="00413F90">
                        <w:rPr>
                          <w:lang w:val="pl-PL"/>
                        </w:rPr>
                        <w:t>czynności</w:t>
                      </w:r>
                      <w:r w:rsidRPr="003F7590">
                        <w:rPr>
                          <w:lang w:val="pl-PL"/>
                        </w:rPr>
                        <w:t xml:space="preserve"> praktyczne, integrujące kompetencje </w:t>
                      </w:r>
                      <w:r w:rsidR="00413F90">
                        <w:rPr>
                          <w:lang w:val="pl-PL"/>
                        </w:rPr>
                        <w:t>sprzyjające</w:t>
                      </w:r>
                      <w:r w:rsidRPr="003F7590">
                        <w:rPr>
                          <w:lang w:val="pl-PL"/>
                        </w:rPr>
                        <w:t xml:space="preserve"> UHC </w:t>
                      </w:r>
                      <w:r w:rsidR="00413F90">
                        <w:rPr>
                          <w:lang w:val="pl-PL"/>
                        </w:rPr>
                        <w:t xml:space="preserve">jako </w:t>
                      </w:r>
                      <w:r w:rsidR="00413F90" w:rsidRPr="003F7590">
                        <w:rPr>
                          <w:lang w:val="pl-PL"/>
                        </w:rPr>
                        <w:t>standard</w:t>
                      </w:r>
                      <w:r w:rsidR="00413F90">
                        <w:rPr>
                          <w:lang w:val="pl-PL"/>
                        </w:rPr>
                        <w:t>y</w:t>
                      </w:r>
                      <w:r w:rsidR="00413F90" w:rsidRPr="003F7590">
                        <w:rPr>
                          <w:lang w:val="pl-PL"/>
                        </w:rPr>
                        <w:t xml:space="preserve"> </w:t>
                      </w:r>
                      <w:r w:rsidRPr="003F7590">
                        <w:rPr>
                          <w:lang w:val="pl-PL"/>
                        </w:rPr>
                        <w:t>(</w:t>
                      </w:r>
                      <w:r w:rsidR="00413F90">
                        <w:rPr>
                          <w:lang w:val="pl-PL"/>
                        </w:rPr>
                        <w:t>R</w:t>
                      </w:r>
                      <w:r w:rsidRPr="003F7590">
                        <w:rPr>
                          <w:lang w:val="pl-PL"/>
                        </w:rPr>
                        <w:t>ozdział 3).</w:t>
                      </w:r>
                    </w:p>
                  </w:txbxContent>
                </v:textbox>
                <w10:wrap type="topAndBottom" anchorx="page"/>
              </v:shape>
            </w:pict>
          </mc:Fallback>
        </mc:AlternateContent>
      </w:r>
      <w:r>
        <w:rPr>
          <w:noProof/>
        </w:rPr>
        <mc:AlternateContent>
          <mc:Choice Requires="wps">
            <w:drawing>
              <wp:anchor distT="76200" distB="0" distL="0" distR="0" simplePos="0" relativeHeight="125829381" behindDoc="0" locked="0" layoutInCell="1" allowOverlap="1" wp14:anchorId="58867222" wp14:editId="4104C471">
                <wp:simplePos x="0" y="0"/>
                <wp:positionH relativeFrom="page">
                  <wp:posOffset>3154680</wp:posOffset>
                </wp:positionH>
                <wp:positionV relativeFrom="paragraph">
                  <wp:posOffset>76200</wp:posOffset>
                </wp:positionV>
                <wp:extent cx="1179830" cy="1530350"/>
                <wp:effectExtent l="0" t="0" r="0" b="0"/>
                <wp:wrapTopAndBottom/>
                <wp:docPr id="13" name="Shape 13"/>
                <wp:cNvGraphicFramePr/>
                <a:graphic xmlns:a="http://schemas.openxmlformats.org/drawingml/2006/main">
                  <a:graphicData uri="http://schemas.microsoft.com/office/word/2010/wordprocessingShape">
                    <wps:wsp>
                      <wps:cNvSpPr txBox="1"/>
                      <wps:spPr>
                        <a:xfrm>
                          <a:off x="0" y="0"/>
                          <a:ext cx="1179830" cy="1530350"/>
                        </a:xfrm>
                        <a:prstGeom prst="rect">
                          <a:avLst/>
                        </a:prstGeom>
                        <a:noFill/>
                      </wps:spPr>
                      <wps:txbx>
                        <w:txbxContent>
                          <w:p w14:paraId="17C0F81B" w14:textId="5573615E" w:rsidR="00C53580" w:rsidRPr="00413F90" w:rsidRDefault="00000000">
                            <w:pPr>
                              <w:pStyle w:val="Teksttreci30"/>
                              <w:shd w:val="clear" w:color="auto" w:fill="auto"/>
                              <w:spacing w:line="223" w:lineRule="auto"/>
                              <w:rPr>
                                <w:sz w:val="18"/>
                                <w:szCs w:val="18"/>
                                <w:lang w:val="pl-PL"/>
                              </w:rPr>
                            </w:pPr>
                            <w:r w:rsidRPr="00413F90">
                              <w:rPr>
                                <w:sz w:val="18"/>
                                <w:szCs w:val="18"/>
                                <w:lang w:val="pl-PL"/>
                              </w:rPr>
                              <w:t xml:space="preserve">Specyfikacja </w:t>
                            </w:r>
                            <w:r w:rsidR="00413F90" w:rsidRPr="00413F90">
                              <w:rPr>
                                <w:sz w:val="18"/>
                                <w:szCs w:val="18"/>
                                <w:lang w:val="pl-PL"/>
                              </w:rPr>
                              <w:t>czynności</w:t>
                            </w:r>
                            <w:r w:rsidRPr="00413F90">
                              <w:rPr>
                                <w:sz w:val="18"/>
                                <w:szCs w:val="18"/>
                                <w:lang w:val="pl-PL"/>
                              </w:rPr>
                              <w:t xml:space="preserve"> praktycznych i standardów opartych na kompetencjach dla:</w:t>
                            </w:r>
                          </w:p>
                          <w:p w14:paraId="60FAEAEA" w14:textId="02FE7FBE" w:rsidR="00C53580" w:rsidRPr="00413F90" w:rsidRDefault="00000000">
                            <w:pPr>
                              <w:pStyle w:val="Teksttreci30"/>
                              <w:shd w:val="clear" w:color="auto" w:fill="auto"/>
                              <w:tabs>
                                <w:tab w:val="left" w:pos="115"/>
                              </w:tabs>
                              <w:spacing w:line="223" w:lineRule="auto"/>
                              <w:rPr>
                                <w:sz w:val="18"/>
                                <w:szCs w:val="18"/>
                                <w:lang w:val="pl-PL"/>
                              </w:rPr>
                            </w:pPr>
                            <w:r w:rsidRPr="00413F90">
                              <w:rPr>
                                <w:sz w:val="18"/>
                                <w:szCs w:val="18"/>
                                <w:lang w:val="pl-PL"/>
                              </w:rPr>
                              <w:tab/>
                              <w:t>-program</w:t>
                            </w:r>
                            <w:r w:rsidR="00413F90" w:rsidRPr="00413F90">
                              <w:rPr>
                                <w:sz w:val="18"/>
                                <w:szCs w:val="18"/>
                                <w:lang w:val="pl-PL"/>
                              </w:rPr>
                              <w:t>u</w:t>
                            </w:r>
                            <w:r w:rsidRPr="00413F90">
                              <w:rPr>
                                <w:sz w:val="18"/>
                                <w:szCs w:val="18"/>
                                <w:lang w:val="pl-PL"/>
                              </w:rPr>
                              <w:t xml:space="preserve"> szkoleniow</w:t>
                            </w:r>
                            <w:r w:rsidR="00413F90" w:rsidRPr="00413F90">
                              <w:rPr>
                                <w:sz w:val="18"/>
                                <w:szCs w:val="18"/>
                                <w:lang w:val="pl-PL"/>
                              </w:rPr>
                              <w:t>ego</w:t>
                            </w:r>
                            <w:r w:rsidRPr="00413F90">
                              <w:rPr>
                                <w:sz w:val="18"/>
                                <w:szCs w:val="18"/>
                                <w:lang w:val="pl-PL"/>
                              </w:rPr>
                              <w:t>;</w:t>
                            </w:r>
                          </w:p>
                          <w:p w14:paraId="1512FB50" w14:textId="250FA5B3" w:rsidR="00C53580" w:rsidRPr="00413F90" w:rsidRDefault="00000000">
                            <w:pPr>
                              <w:pStyle w:val="Teksttreci30"/>
                              <w:shd w:val="clear" w:color="auto" w:fill="auto"/>
                              <w:tabs>
                                <w:tab w:val="left" w:pos="115"/>
                              </w:tabs>
                              <w:spacing w:line="223" w:lineRule="auto"/>
                              <w:rPr>
                                <w:sz w:val="18"/>
                                <w:szCs w:val="18"/>
                                <w:lang w:val="pl-PL"/>
                              </w:rPr>
                            </w:pPr>
                            <w:r w:rsidRPr="00413F90">
                              <w:rPr>
                                <w:sz w:val="18"/>
                                <w:szCs w:val="18"/>
                                <w:lang w:val="pl-PL"/>
                              </w:rPr>
                              <w:tab/>
                              <w:t>-określon</w:t>
                            </w:r>
                            <w:r w:rsidR="00413F90" w:rsidRPr="00413F90">
                              <w:rPr>
                                <w:sz w:val="18"/>
                                <w:szCs w:val="18"/>
                                <w:lang w:val="pl-PL"/>
                              </w:rPr>
                              <w:t>ego</w:t>
                            </w:r>
                            <w:r w:rsidRPr="00413F90">
                              <w:rPr>
                                <w:sz w:val="18"/>
                                <w:szCs w:val="18"/>
                                <w:lang w:val="pl-PL"/>
                              </w:rPr>
                              <w:t xml:space="preserve"> zaw</w:t>
                            </w:r>
                            <w:r w:rsidR="00413F90" w:rsidRPr="00413F90">
                              <w:rPr>
                                <w:sz w:val="18"/>
                                <w:szCs w:val="18"/>
                                <w:lang w:val="pl-PL"/>
                              </w:rPr>
                              <w:t>o</w:t>
                            </w:r>
                            <w:r w:rsidRPr="00413F90">
                              <w:rPr>
                                <w:sz w:val="18"/>
                                <w:szCs w:val="18"/>
                                <w:lang w:val="pl-PL"/>
                              </w:rPr>
                              <w:t>d</w:t>
                            </w:r>
                            <w:r w:rsidR="00413F90" w:rsidRPr="00413F90">
                              <w:rPr>
                                <w:sz w:val="18"/>
                                <w:szCs w:val="18"/>
                                <w:lang w:val="pl-PL"/>
                              </w:rPr>
                              <w:t>u</w:t>
                            </w:r>
                            <w:r w:rsidRPr="00413F90">
                              <w:rPr>
                                <w:sz w:val="18"/>
                                <w:szCs w:val="18"/>
                                <w:lang w:val="pl-PL"/>
                              </w:rPr>
                              <w:t>; lub</w:t>
                            </w:r>
                          </w:p>
                          <w:p w14:paraId="4AC387A1" w14:textId="77777777" w:rsidR="00413F90" w:rsidRPr="00413F90" w:rsidRDefault="00000000">
                            <w:pPr>
                              <w:pStyle w:val="Teksttreci30"/>
                              <w:shd w:val="clear" w:color="auto" w:fill="auto"/>
                              <w:tabs>
                                <w:tab w:val="left" w:pos="120"/>
                              </w:tabs>
                              <w:spacing w:line="240" w:lineRule="auto"/>
                              <w:rPr>
                                <w:sz w:val="18"/>
                                <w:szCs w:val="18"/>
                                <w:lang w:val="pl-PL"/>
                              </w:rPr>
                            </w:pPr>
                            <w:r w:rsidRPr="00413F90">
                              <w:rPr>
                                <w:sz w:val="18"/>
                                <w:szCs w:val="18"/>
                                <w:lang w:val="pl-PL"/>
                              </w:rPr>
                              <w:tab/>
                              <w:t>-pakiet</w:t>
                            </w:r>
                            <w:r w:rsidR="00413F90" w:rsidRPr="00413F90">
                              <w:rPr>
                                <w:sz w:val="18"/>
                                <w:szCs w:val="18"/>
                                <w:lang w:val="pl-PL"/>
                              </w:rPr>
                              <w:t>u</w:t>
                            </w:r>
                            <w:r w:rsidRPr="00413F90">
                              <w:rPr>
                                <w:sz w:val="18"/>
                                <w:szCs w:val="18"/>
                                <w:lang w:val="pl-PL"/>
                              </w:rPr>
                              <w:t xml:space="preserve"> usług. </w:t>
                            </w:r>
                          </w:p>
                          <w:p w14:paraId="143FD98C" w14:textId="3CF1F479" w:rsidR="00C53580" w:rsidRPr="003F7590" w:rsidRDefault="00000000">
                            <w:pPr>
                              <w:pStyle w:val="Teksttreci30"/>
                              <w:shd w:val="clear" w:color="auto" w:fill="auto"/>
                              <w:tabs>
                                <w:tab w:val="left" w:pos="120"/>
                              </w:tabs>
                              <w:spacing w:line="240" w:lineRule="auto"/>
                              <w:rPr>
                                <w:lang w:val="pl-PL"/>
                              </w:rPr>
                            </w:pPr>
                            <w:r w:rsidRPr="00413F90">
                              <w:rPr>
                                <w:sz w:val="18"/>
                                <w:szCs w:val="18"/>
                                <w:lang w:val="pl-PL"/>
                              </w:rPr>
                              <w:t>Ramy</w:t>
                            </w:r>
                            <w:r w:rsidR="00413F90" w:rsidRPr="00413F90">
                              <w:rPr>
                                <w:sz w:val="18"/>
                                <w:szCs w:val="18"/>
                                <w:lang w:val="pl-PL"/>
                              </w:rPr>
                              <w:t xml:space="preserve"> mogą być </w:t>
                            </w:r>
                            <w:r w:rsidRPr="00413F90">
                              <w:rPr>
                                <w:sz w:val="18"/>
                                <w:szCs w:val="18"/>
                                <w:lang w:val="pl-PL"/>
                              </w:rPr>
                              <w:t>dal</w:t>
                            </w:r>
                            <w:r w:rsidR="00413F90" w:rsidRPr="00413F90">
                              <w:rPr>
                                <w:sz w:val="18"/>
                                <w:szCs w:val="18"/>
                                <w:lang w:val="pl-PL"/>
                              </w:rPr>
                              <w:t>ej „dostosowywane</w:t>
                            </w:r>
                            <w:r w:rsidRPr="00413F90">
                              <w:rPr>
                                <w:sz w:val="18"/>
                                <w:szCs w:val="18"/>
                                <w:lang w:val="pl-PL"/>
                              </w:rPr>
                              <w:t xml:space="preserve"> i przyjmowan</w:t>
                            </w:r>
                            <w:r w:rsidR="00413F90" w:rsidRPr="00413F90">
                              <w:rPr>
                                <w:sz w:val="18"/>
                                <w:szCs w:val="18"/>
                                <w:lang w:val="pl-PL"/>
                              </w:rPr>
                              <w:t>e”</w:t>
                            </w:r>
                            <w:r w:rsidRPr="00413F90">
                              <w:rPr>
                                <w:sz w:val="18"/>
                                <w:szCs w:val="18"/>
                                <w:lang w:val="pl-PL"/>
                              </w:rPr>
                              <w:t xml:space="preserve">; standardy stanowią </w:t>
                            </w:r>
                            <w:r w:rsidR="00413F90">
                              <w:rPr>
                                <w:sz w:val="18"/>
                                <w:szCs w:val="18"/>
                                <w:lang w:val="pl-PL"/>
                              </w:rPr>
                              <w:t xml:space="preserve">jednak </w:t>
                            </w:r>
                            <w:r w:rsidRPr="00413F90">
                              <w:rPr>
                                <w:sz w:val="18"/>
                                <w:szCs w:val="18"/>
                                <w:lang w:val="pl-PL"/>
                              </w:rPr>
                              <w:t>autorytatywne</w:t>
                            </w:r>
                            <w:r w:rsidRPr="003F7590">
                              <w:rPr>
                                <w:lang w:val="pl-PL"/>
                              </w:rPr>
                              <w:t xml:space="preserve"> </w:t>
                            </w:r>
                            <w:r w:rsidRPr="00413F90">
                              <w:rPr>
                                <w:sz w:val="18"/>
                                <w:szCs w:val="18"/>
                                <w:lang w:val="pl-PL"/>
                              </w:rPr>
                              <w:t>oświadczenie</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58867222" id="Shape 13" o:spid="_x0000_s1030" type="#_x0000_t202" style="position:absolute;margin-left:248.4pt;margin-top:6pt;width:92.9pt;height:120.5pt;z-index:125829381;visibility:visible;mso-wrap-style:square;mso-width-percent:0;mso-height-percent:0;mso-wrap-distance-left:0;mso-wrap-distance-top:6pt;mso-wrap-distance-right:0;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" filled="f" stroked="f">
                <v:textbox inset="0,0,0,0">
                  <w:txbxContent>
                    <w:p w14:paraId="17C0F81B" w14:textId="5573615E" w:rsidR="00C53580" w:rsidRPr="00413F90" w:rsidRDefault="00000000">
                      <w:pPr>
                        <w:pStyle w:val="Teksttreci30"/>
                        <w:shd w:val="clear" w:color="auto" w:fill="auto"/>
                        <w:spacing w:line="223" w:lineRule="auto"/>
                        <w:rPr>
                          <w:sz w:val="18"/>
                          <w:szCs w:val="18"/>
                          <w:lang w:val="pl-PL"/>
                        </w:rPr>
                      </w:pPr>
                      <w:r w:rsidRPr="00413F90">
                        <w:rPr>
                          <w:sz w:val="18"/>
                          <w:szCs w:val="18"/>
                          <w:lang w:val="pl-PL"/>
                        </w:rPr>
                        <w:t xml:space="preserve">Specyfikacja </w:t>
                      </w:r>
                      <w:r w:rsidR="00413F90" w:rsidRPr="00413F90">
                        <w:rPr>
                          <w:sz w:val="18"/>
                          <w:szCs w:val="18"/>
                          <w:lang w:val="pl-PL"/>
                        </w:rPr>
                        <w:t>czynności</w:t>
                      </w:r>
                      <w:r w:rsidRPr="00413F90">
                        <w:rPr>
                          <w:sz w:val="18"/>
                          <w:szCs w:val="18"/>
                          <w:lang w:val="pl-PL"/>
                        </w:rPr>
                        <w:t xml:space="preserve"> praktycznych i standardów opartych na kompetencjach dla:</w:t>
                      </w:r>
                    </w:p>
                    <w:p w14:paraId="60FAEAEA" w14:textId="02FE7FBE" w:rsidR="00C53580" w:rsidRPr="00413F90" w:rsidRDefault="00000000">
                      <w:pPr>
                        <w:pStyle w:val="Teksttreci30"/>
                        <w:shd w:val="clear" w:color="auto" w:fill="auto"/>
                        <w:tabs>
                          <w:tab w:val="left" w:pos="115"/>
                        </w:tabs>
                        <w:spacing w:line="223" w:lineRule="auto"/>
                        <w:rPr>
                          <w:sz w:val="18"/>
                          <w:szCs w:val="18"/>
                          <w:lang w:val="pl-PL"/>
                        </w:rPr>
                      </w:pPr>
                      <w:r w:rsidRPr="00413F90">
                        <w:rPr>
                          <w:sz w:val="18"/>
                          <w:szCs w:val="18"/>
                          <w:lang w:val="pl-PL"/>
                        </w:rPr>
                        <w:tab/>
                        <w:t>-program</w:t>
                      </w:r>
                      <w:r w:rsidR="00413F90" w:rsidRPr="00413F90">
                        <w:rPr>
                          <w:sz w:val="18"/>
                          <w:szCs w:val="18"/>
                          <w:lang w:val="pl-PL"/>
                        </w:rPr>
                        <w:t>u</w:t>
                      </w:r>
                      <w:r w:rsidRPr="00413F90">
                        <w:rPr>
                          <w:sz w:val="18"/>
                          <w:szCs w:val="18"/>
                          <w:lang w:val="pl-PL"/>
                        </w:rPr>
                        <w:t xml:space="preserve"> szkoleniow</w:t>
                      </w:r>
                      <w:r w:rsidR="00413F90" w:rsidRPr="00413F90">
                        <w:rPr>
                          <w:sz w:val="18"/>
                          <w:szCs w:val="18"/>
                          <w:lang w:val="pl-PL"/>
                        </w:rPr>
                        <w:t>ego</w:t>
                      </w:r>
                      <w:r w:rsidRPr="00413F90">
                        <w:rPr>
                          <w:sz w:val="18"/>
                          <w:szCs w:val="18"/>
                          <w:lang w:val="pl-PL"/>
                        </w:rPr>
                        <w:t>;</w:t>
                      </w:r>
                    </w:p>
                    <w:p w14:paraId="1512FB50" w14:textId="250FA5B3" w:rsidR="00C53580" w:rsidRPr="00413F90" w:rsidRDefault="00000000">
                      <w:pPr>
                        <w:pStyle w:val="Teksttreci30"/>
                        <w:shd w:val="clear" w:color="auto" w:fill="auto"/>
                        <w:tabs>
                          <w:tab w:val="left" w:pos="115"/>
                        </w:tabs>
                        <w:spacing w:line="223" w:lineRule="auto"/>
                        <w:rPr>
                          <w:sz w:val="18"/>
                          <w:szCs w:val="18"/>
                          <w:lang w:val="pl-PL"/>
                        </w:rPr>
                      </w:pPr>
                      <w:r w:rsidRPr="00413F90">
                        <w:rPr>
                          <w:sz w:val="18"/>
                          <w:szCs w:val="18"/>
                          <w:lang w:val="pl-PL"/>
                        </w:rPr>
                        <w:tab/>
                        <w:t>-określon</w:t>
                      </w:r>
                      <w:r w:rsidR="00413F90" w:rsidRPr="00413F90">
                        <w:rPr>
                          <w:sz w:val="18"/>
                          <w:szCs w:val="18"/>
                          <w:lang w:val="pl-PL"/>
                        </w:rPr>
                        <w:t>ego</w:t>
                      </w:r>
                      <w:r w:rsidRPr="00413F90">
                        <w:rPr>
                          <w:sz w:val="18"/>
                          <w:szCs w:val="18"/>
                          <w:lang w:val="pl-PL"/>
                        </w:rPr>
                        <w:t xml:space="preserve"> zaw</w:t>
                      </w:r>
                      <w:r w:rsidR="00413F90" w:rsidRPr="00413F90">
                        <w:rPr>
                          <w:sz w:val="18"/>
                          <w:szCs w:val="18"/>
                          <w:lang w:val="pl-PL"/>
                        </w:rPr>
                        <w:t>o</w:t>
                      </w:r>
                      <w:r w:rsidRPr="00413F90">
                        <w:rPr>
                          <w:sz w:val="18"/>
                          <w:szCs w:val="18"/>
                          <w:lang w:val="pl-PL"/>
                        </w:rPr>
                        <w:t>d</w:t>
                      </w:r>
                      <w:r w:rsidR="00413F90" w:rsidRPr="00413F90">
                        <w:rPr>
                          <w:sz w:val="18"/>
                          <w:szCs w:val="18"/>
                          <w:lang w:val="pl-PL"/>
                        </w:rPr>
                        <w:t>u</w:t>
                      </w:r>
                      <w:r w:rsidRPr="00413F90">
                        <w:rPr>
                          <w:sz w:val="18"/>
                          <w:szCs w:val="18"/>
                          <w:lang w:val="pl-PL"/>
                        </w:rPr>
                        <w:t>; lub</w:t>
                      </w:r>
                    </w:p>
                    <w:p w14:paraId="4AC387A1" w14:textId="77777777" w:rsidR="00413F90" w:rsidRPr="00413F90" w:rsidRDefault="00000000">
                      <w:pPr>
                        <w:pStyle w:val="Teksttreci30"/>
                        <w:shd w:val="clear" w:color="auto" w:fill="auto"/>
                        <w:tabs>
                          <w:tab w:val="left" w:pos="120"/>
                        </w:tabs>
                        <w:spacing w:line="240" w:lineRule="auto"/>
                        <w:rPr>
                          <w:sz w:val="18"/>
                          <w:szCs w:val="18"/>
                          <w:lang w:val="pl-PL"/>
                        </w:rPr>
                      </w:pPr>
                      <w:r w:rsidRPr="00413F90">
                        <w:rPr>
                          <w:sz w:val="18"/>
                          <w:szCs w:val="18"/>
                          <w:lang w:val="pl-PL"/>
                        </w:rPr>
                        <w:tab/>
                        <w:t>-pakiet</w:t>
                      </w:r>
                      <w:r w:rsidR="00413F90" w:rsidRPr="00413F90">
                        <w:rPr>
                          <w:sz w:val="18"/>
                          <w:szCs w:val="18"/>
                          <w:lang w:val="pl-PL"/>
                        </w:rPr>
                        <w:t>u</w:t>
                      </w:r>
                      <w:r w:rsidRPr="00413F90">
                        <w:rPr>
                          <w:sz w:val="18"/>
                          <w:szCs w:val="18"/>
                          <w:lang w:val="pl-PL"/>
                        </w:rPr>
                        <w:t xml:space="preserve"> usług. </w:t>
                      </w:r>
                    </w:p>
                    <w:p w14:paraId="143FD98C" w14:textId="3CF1F479" w:rsidR="00C53580" w:rsidRPr="003F7590" w:rsidRDefault="00000000">
                      <w:pPr>
                        <w:pStyle w:val="Teksttreci30"/>
                        <w:shd w:val="clear" w:color="auto" w:fill="auto"/>
                        <w:tabs>
                          <w:tab w:val="left" w:pos="120"/>
                        </w:tabs>
                        <w:spacing w:line="240" w:lineRule="auto"/>
                        <w:rPr>
                          <w:lang w:val="pl-PL"/>
                        </w:rPr>
                      </w:pPr>
                      <w:r w:rsidRPr="00413F90">
                        <w:rPr>
                          <w:sz w:val="18"/>
                          <w:szCs w:val="18"/>
                          <w:lang w:val="pl-PL"/>
                        </w:rPr>
                        <w:t>Ramy</w:t>
                      </w:r>
                      <w:r w:rsidR="00413F90" w:rsidRPr="00413F90">
                        <w:rPr>
                          <w:sz w:val="18"/>
                          <w:szCs w:val="18"/>
                          <w:lang w:val="pl-PL"/>
                        </w:rPr>
                        <w:t xml:space="preserve"> mogą być </w:t>
                      </w:r>
                      <w:r w:rsidRPr="00413F90">
                        <w:rPr>
                          <w:sz w:val="18"/>
                          <w:szCs w:val="18"/>
                          <w:lang w:val="pl-PL"/>
                        </w:rPr>
                        <w:t>dal</w:t>
                      </w:r>
                      <w:r w:rsidR="00413F90" w:rsidRPr="00413F90">
                        <w:rPr>
                          <w:sz w:val="18"/>
                          <w:szCs w:val="18"/>
                          <w:lang w:val="pl-PL"/>
                        </w:rPr>
                        <w:t>ej „dostosowywane</w:t>
                      </w:r>
                      <w:r w:rsidRPr="00413F90">
                        <w:rPr>
                          <w:sz w:val="18"/>
                          <w:szCs w:val="18"/>
                          <w:lang w:val="pl-PL"/>
                        </w:rPr>
                        <w:t xml:space="preserve"> i przyjmowan</w:t>
                      </w:r>
                      <w:r w:rsidR="00413F90" w:rsidRPr="00413F90">
                        <w:rPr>
                          <w:sz w:val="18"/>
                          <w:szCs w:val="18"/>
                          <w:lang w:val="pl-PL"/>
                        </w:rPr>
                        <w:t>e”</w:t>
                      </w:r>
                      <w:r w:rsidRPr="00413F90">
                        <w:rPr>
                          <w:sz w:val="18"/>
                          <w:szCs w:val="18"/>
                          <w:lang w:val="pl-PL"/>
                        </w:rPr>
                        <w:t xml:space="preserve">; standardy stanowią </w:t>
                      </w:r>
                      <w:r w:rsidR="00413F90">
                        <w:rPr>
                          <w:sz w:val="18"/>
                          <w:szCs w:val="18"/>
                          <w:lang w:val="pl-PL"/>
                        </w:rPr>
                        <w:t xml:space="preserve">jednak </w:t>
                      </w:r>
                      <w:r w:rsidRPr="00413F90">
                        <w:rPr>
                          <w:sz w:val="18"/>
                          <w:szCs w:val="18"/>
                          <w:lang w:val="pl-PL"/>
                        </w:rPr>
                        <w:t>autorytatywne</w:t>
                      </w:r>
                      <w:r w:rsidRPr="003F7590">
                        <w:rPr>
                          <w:lang w:val="pl-PL"/>
                        </w:rPr>
                        <w:t xml:space="preserve"> </w:t>
                      </w:r>
                      <w:r w:rsidRPr="00413F90">
                        <w:rPr>
                          <w:sz w:val="18"/>
                          <w:szCs w:val="18"/>
                          <w:lang w:val="pl-PL"/>
                        </w:rPr>
                        <w:t>oświadczenie</w:t>
                      </w:r>
                    </w:p>
                  </w:txbxContent>
                </v:textbox>
                <w10:wrap type="topAndBottom" anchorx="page"/>
              </v:shape>
            </w:pict>
          </mc:Fallback>
        </mc:AlternateContent>
      </w:r>
      <w:r>
        <w:rPr>
          <w:noProof/>
        </w:rPr>
        <mc:AlternateContent>
          <mc:Choice Requires="wps">
            <w:drawing>
              <wp:anchor distT="79375" distB="137160" distL="0" distR="0" simplePos="0" relativeHeight="125829383" behindDoc="0" locked="0" layoutInCell="1" allowOverlap="1" wp14:anchorId="6B869DBF" wp14:editId="265EA359">
                <wp:simplePos x="0" y="0"/>
                <wp:positionH relativeFrom="page">
                  <wp:posOffset>4690745</wp:posOffset>
                </wp:positionH>
                <wp:positionV relativeFrom="paragraph">
                  <wp:posOffset>79375</wp:posOffset>
                </wp:positionV>
                <wp:extent cx="1195070" cy="1390015"/>
                <wp:effectExtent l="0" t="0" r="0" b="0"/>
                <wp:wrapTopAndBottom/>
                <wp:docPr id="15" name="Shape 15"/>
                <wp:cNvGraphicFramePr/>
                <a:graphic xmlns:a="http://schemas.openxmlformats.org/drawingml/2006/main">
                  <a:graphicData uri="http://schemas.microsoft.com/office/word/2010/wordprocessingShape">
                    <wps:wsp>
                      <wps:cNvSpPr txBox="1"/>
                      <wps:spPr>
                        <a:xfrm>
                          <a:off x="0" y="0"/>
                          <a:ext cx="1195070" cy="1390015"/>
                        </a:xfrm>
                        <a:prstGeom prst="rect">
                          <a:avLst/>
                        </a:prstGeom>
                        <a:noFill/>
                      </wps:spPr>
                      <wps:txbx>
                        <w:txbxContent>
                          <w:p w14:paraId="67F8DAF8" w14:textId="545E059A" w:rsidR="00C53580" w:rsidRPr="003F7590" w:rsidRDefault="00000000">
                            <w:pPr>
                              <w:pStyle w:val="Teksttreci30"/>
                              <w:shd w:val="clear" w:color="auto" w:fill="auto"/>
                              <w:spacing w:line="223" w:lineRule="auto"/>
                              <w:rPr>
                                <w:lang w:val="pl-PL"/>
                              </w:rPr>
                            </w:pPr>
                            <w:r w:rsidRPr="003F7590">
                              <w:rPr>
                                <w:lang w:val="pl-PL"/>
                              </w:rPr>
                              <w:t xml:space="preserve">Opracowanie programów nauczania dostosowanych do określonych </w:t>
                            </w:r>
                            <w:r w:rsidR="008832E4">
                              <w:rPr>
                                <w:lang w:val="pl-PL"/>
                              </w:rPr>
                              <w:t>wyników</w:t>
                            </w:r>
                            <w:r w:rsidR="00413F90">
                              <w:rPr>
                                <w:lang w:val="pl-PL"/>
                              </w:rPr>
                              <w:t xml:space="preserve"> opa</w:t>
                            </w:r>
                            <w:r w:rsidRPr="003F7590">
                              <w:rPr>
                                <w:lang w:val="pl-PL"/>
                              </w:rPr>
                              <w:t>rtych na kompetencjach, w tym treści programowych, sekwencji treści, działań edukacyjnych, ocen</w:t>
                            </w:r>
                            <w:r w:rsidR="00413F90">
                              <w:rPr>
                                <w:lang w:val="pl-PL"/>
                              </w:rPr>
                              <w:t xml:space="preserve"> i oceniania</w:t>
                            </w:r>
                            <w:r w:rsidRPr="003F7590">
                              <w:rPr>
                                <w:lang w:val="pl-PL"/>
                              </w:rPr>
                              <w:t xml:space="preserve"> oraz podejścia do poprawy jakości i </w:t>
                            </w:r>
                            <w:r w:rsidR="00413F90">
                              <w:rPr>
                                <w:lang w:val="pl-PL"/>
                              </w:rPr>
                              <w:t>ewaluacji</w:t>
                            </w:r>
                            <w:r w:rsidRPr="003F7590">
                              <w:rPr>
                                <w:lang w:val="pl-PL"/>
                              </w:rPr>
                              <w:t xml:space="preserve"> programu.</w:t>
                            </w:r>
                          </w:p>
                        </w:txbxContent>
                      </wps:txbx>
                      <wps:bodyPr lIns="0" tIns="0" rIns="0" bIns="0"/>
                    </wps:wsp>
                  </a:graphicData>
                </a:graphic>
              </wp:anchor>
            </w:drawing>
          </mc:Choice>
          <mc:Fallback>
            <w:pict>
              <v:shape w14:anchorId="6B869DBF" id="Shape 15" o:spid="_x0000_s1031" type="#_x0000_t202" style="position:absolute;margin-left:369.35pt;margin-top:6.25pt;width:94.1pt;height:109.45pt;z-index:125829383;visibility:visible;mso-wrap-style:square;mso-wrap-distance-left:0;mso-wrap-distance-top:6.25pt;mso-wrap-distance-right:0;mso-wrap-distance-bottom:10.8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" filled="f" stroked="f">
                <v:textbox inset="0,0,0,0">
                  <w:txbxContent>
                    <w:p w14:paraId="67F8DAF8" w14:textId="545E059A" w:rsidR="00C53580" w:rsidRPr="003F7590" w:rsidRDefault="00000000">
                      <w:pPr>
                        <w:pStyle w:val="Teksttreci30"/>
                        <w:shd w:val="clear" w:color="auto" w:fill="auto"/>
                        <w:spacing w:line="223" w:lineRule="auto"/>
                        <w:rPr>
                          <w:lang w:val="pl-PL"/>
                        </w:rPr>
                      </w:pPr>
                      <w:r w:rsidRPr="003F7590">
                        <w:rPr>
                          <w:lang w:val="pl-PL"/>
                        </w:rPr>
                        <w:t xml:space="preserve">Opracowanie programów nauczania dostosowanych do określonych </w:t>
                      </w:r>
                      <w:r w:rsidR="008832E4">
                        <w:rPr>
                          <w:lang w:val="pl-PL"/>
                        </w:rPr>
                        <w:t>wyników</w:t>
                      </w:r>
                      <w:r w:rsidR="00413F90">
                        <w:rPr>
                          <w:lang w:val="pl-PL"/>
                        </w:rPr>
                        <w:t xml:space="preserve"> opa</w:t>
                      </w:r>
                      <w:r w:rsidRPr="003F7590">
                        <w:rPr>
                          <w:lang w:val="pl-PL"/>
                        </w:rPr>
                        <w:t>rtych na kompetencjach, w tym treści programowych, sekwencji treści, działań edukacyjnych, ocen</w:t>
                      </w:r>
                      <w:r w:rsidR="00413F90">
                        <w:rPr>
                          <w:lang w:val="pl-PL"/>
                        </w:rPr>
                        <w:t xml:space="preserve"> i oceniania</w:t>
                      </w:r>
                      <w:r w:rsidRPr="003F7590">
                        <w:rPr>
                          <w:lang w:val="pl-PL"/>
                        </w:rPr>
                        <w:t xml:space="preserve"> oraz podejścia do poprawy jakości i </w:t>
                      </w:r>
                      <w:r w:rsidR="00413F90">
                        <w:rPr>
                          <w:lang w:val="pl-PL"/>
                        </w:rPr>
                        <w:t>ewaluacji</w:t>
                      </w:r>
                      <w:r w:rsidRPr="003F7590">
                        <w:rPr>
                          <w:lang w:val="pl-PL"/>
                        </w:rPr>
                        <w:t xml:space="preserve"> programu.</w:t>
                      </w:r>
                    </w:p>
                  </w:txbxContent>
                </v:textbox>
                <w10:wrap type="topAndBottom" anchorx="page"/>
              </v:shape>
            </w:pict>
          </mc:Fallback>
        </mc:AlternateContent>
      </w:r>
    </w:p>
    <w:p w14:paraId="5C808D42" w14:textId="74326AD0" w:rsidR="00C53580" w:rsidRPr="00246D78" w:rsidRDefault="00000000">
      <w:pPr>
        <w:pStyle w:val="Teksttreci0"/>
        <w:shd w:val="clear" w:color="auto" w:fill="auto"/>
        <w:spacing w:after="3400"/>
        <w:rPr>
          <w:lang w:val="pl-PL"/>
        </w:rPr>
      </w:pPr>
      <w:r w:rsidRPr="00246D78">
        <w:rPr>
          <w:lang w:val="pl-PL"/>
        </w:rPr>
        <w:t xml:space="preserve">Globalnym </w:t>
      </w:r>
      <w:r w:rsidR="00413F90" w:rsidRPr="00246D78">
        <w:rPr>
          <w:lang w:val="pl-PL"/>
        </w:rPr>
        <w:t xml:space="preserve">Ramom Kompetencji </w:t>
      </w:r>
      <w:r w:rsidRPr="00246D78">
        <w:rPr>
          <w:lang w:val="pl-PL"/>
        </w:rPr>
        <w:t xml:space="preserve">i </w:t>
      </w:r>
      <w:r w:rsidR="008832E4">
        <w:rPr>
          <w:rStyle w:val="Teksttreci"/>
          <w:lang w:val="pl-PL"/>
        </w:rPr>
        <w:t>Wyników</w:t>
      </w:r>
      <w:r w:rsidRPr="00246D78">
        <w:rPr>
          <w:lang w:val="pl-PL"/>
        </w:rPr>
        <w:t xml:space="preserve"> dla UHC będą towarzyszyć </w:t>
      </w:r>
      <w:r w:rsidR="00413F90">
        <w:rPr>
          <w:lang w:val="pl-PL"/>
        </w:rPr>
        <w:t xml:space="preserve">osobne </w:t>
      </w:r>
      <w:r w:rsidRPr="00246D78">
        <w:rPr>
          <w:lang w:val="pl-PL"/>
        </w:rPr>
        <w:t xml:space="preserve">moduły dla </w:t>
      </w:r>
      <w:r w:rsidR="00413F90">
        <w:rPr>
          <w:lang w:val="pl-PL"/>
        </w:rPr>
        <w:t xml:space="preserve">poszczególnych </w:t>
      </w:r>
      <w:r w:rsidRPr="00246D78">
        <w:rPr>
          <w:lang w:val="pl-PL"/>
        </w:rPr>
        <w:t>usług, opisują</w:t>
      </w:r>
      <w:r w:rsidR="00413F90">
        <w:rPr>
          <w:lang w:val="pl-PL"/>
        </w:rPr>
        <w:t>ce</w:t>
      </w:r>
      <w:r w:rsidRPr="00246D78">
        <w:rPr>
          <w:lang w:val="pl-PL"/>
        </w:rPr>
        <w:t xml:space="preserve"> poszczególne usługi zdrowotne pod względem ich składowych </w:t>
      </w:r>
      <w:r w:rsidR="00413F90">
        <w:rPr>
          <w:lang w:val="pl-PL"/>
        </w:rPr>
        <w:t>czynności</w:t>
      </w:r>
      <w:r w:rsidRPr="00246D78">
        <w:rPr>
          <w:lang w:val="pl-PL"/>
        </w:rPr>
        <w:t xml:space="preserve"> praktycznych. Będą one publikowane stopniowo, aby pomóc w kontekstualizacji programów nauczania w celu kształcenia pracowników służby zdrowia w zakresie świadczenia usług zdrowotnych, które zaspokajają potrzeby zdrowotne populacji.</w:t>
      </w:r>
    </w:p>
    <w:p w14:paraId="06120484" w14:textId="77777777" w:rsidR="00E51D02" w:rsidRDefault="00B22A9C">
      <w:pPr>
        <w:pStyle w:val="Teksttreci40"/>
        <w:shd w:val="clear" w:color="auto" w:fill="auto"/>
        <w:spacing w:after="0"/>
        <w:jc w:val="right"/>
        <w:rPr>
          <w:lang w:val="pl-PL"/>
        </w:rPr>
        <w:sectPr w:rsidR="00E51D02" w:rsidSect="00E37064">
          <w:pgSz w:w="12142" w:h="16931"/>
          <w:pgMar w:top="1089" w:right="964" w:bottom="414" w:left="1032" w:header="663" w:footer="6" w:gutter="0"/>
          <w:pgNumType w:start="3"/>
          <w:cols w:space="720"/>
          <w:noEndnote/>
          <w:docGrid w:linePitch="360"/>
        </w:sectPr>
      </w:pPr>
      <w:r w:rsidRPr="00246D78">
        <w:rPr>
          <w:lang w:val="pl-PL"/>
        </w:rPr>
        <w:t>STRESZCZENIE xvii</w:t>
      </w:r>
    </w:p>
    <w:p w14:paraId="4AB7FCBC" w14:textId="023C4541" w:rsidR="00C53580" w:rsidRPr="00246D78" w:rsidRDefault="00C53580" w:rsidP="00E64D2F">
      <w:pPr>
        <w:pStyle w:val="Teksttreci40"/>
        <w:shd w:val="clear" w:color="auto" w:fill="auto"/>
        <w:spacing w:after="0"/>
        <w:rPr>
          <w:lang w:val="pl-PL"/>
        </w:rPr>
        <w:sectPr w:rsidR="00C53580" w:rsidRPr="00246D78" w:rsidSect="00E37064">
          <w:pgSz w:w="12142" w:h="16931"/>
          <w:pgMar w:top="1089" w:right="964" w:bottom="414" w:left="1032" w:header="663" w:footer="6" w:gutter="0"/>
          <w:pgNumType w:start="3"/>
          <w:cols w:space="720"/>
          <w:noEndnote/>
          <w:docGrid w:linePitch="360"/>
        </w:sectPr>
      </w:pPr>
    </w:p>
    <w:p w14:paraId="0F679762" w14:textId="5525820E" w:rsidR="00C53580" w:rsidRDefault="00E51D02" w:rsidP="00ED31C2">
      <w:pPr>
        <w:pStyle w:val="Nagwek30"/>
        <w:keepNext/>
        <w:keepLines/>
        <w:shd w:val="clear" w:color="auto" w:fill="auto"/>
        <w:spacing w:after="0"/>
        <w:ind w:firstLine="920"/>
        <w:rPr>
          <w:lang w:val="pl-PL"/>
        </w:rPr>
      </w:pPr>
      <w:bookmarkStart w:id="6" w:name="bookmark8"/>
      <w:r>
        <w:rPr>
          <w:lang w:val="pl-PL"/>
        </w:rPr>
        <w:t>1.</w:t>
      </w:r>
      <w:r w:rsidRPr="00246D78">
        <w:rPr>
          <w:lang w:val="pl-PL"/>
        </w:rPr>
        <w:t>Wprowadzenie</w:t>
      </w:r>
      <w:bookmarkEnd w:id="6"/>
    </w:p>
    <w:p w14:paraId="650C6128" w14:textId="77777777" w:rsidR="00ED31C2" w:rsidRPr="00246D78" w:rsidRDefault="00ED31C2" w:rsidP="00ED31C2">
      <w:pPr>
        <w:pStyle w:val="Nagwek30"/>
        <w:keepNext/>
        <w:keepLines/>
        <w:shd w:val="clear" w:color="auto" w:fill="auto"/>
        <w:spacing w:after="0"/>
        <w:ind w:firstLine="920"/>
        <w:rPr>
          <w:lang w:val="pl-PL"/>
        </w:rPr>
      </w:pPr>
    </w:p>
    <w:p w14:paraId="14275156" w14:textId="6E9837A7" w:rsidR="00C53580" w:rsidRPr="00246D78" w:rsidRDefault="00000000">
      <w:pPr>
        <w:pStyle w:val="Nagwek60"/>
        <w:keepNext/>
        <w:keepLines/>
        <w:shd w:val="clear" w:color="auto" w:fill="auto"/>
        <w:tabs>
          <w:tab w:val="left" w:pos="720"/>
        </w:tabs>
        <w:spacing w:line="202" w:lineRule="auto"/>
        <w:ind w:left="760" w:hanging="760"/>
        <w:jc w:val="both"/>
        <w:rPr>
          <w:lang w:val="pl-PL"/>
        </w:rPr>
      </w:pPr>
      <w:bookmarkStart w:id="7" w:name="bookmark9"/>
      <w:r w:rsidRPr="00246D78">
        <w:rPr>
          <w:lang w:val="pl-PL"/>
        </w:rPr>
        <w:t xml:space="preserve">1.1 </w:t>
      </w:r>
      <w:r w:rsidRPr="00246D78">
        <w:rPr>
          <w:lang w:val="pl-PL"/>
        </w:rPr>
        <w:tab/>
        <w:t>Pracownicy służby zdrowia jako czynnik umożliwiający powszechn</w:t>
      </w:r>
      <w:r w:rsidR="005605C2">
        <w:rPr>
          <w:lang w:val="pl-PL"/>
        </w:rPr>
        <w:t xml:space="preserve">y dostęp do opieki </w:t>
      </w:r>
      <w:r w:rsidRPr="00246D78">
        <w:rPr>
          <w:lang w:val="pl-PL"/>
        </w:rPr>
        <w:t>zdrowotne</w:t>
      </w:r>
      <w:r w:rsidR="005605C2">
        <w:rPr>
          <w:lang w:val="pl-PL"/>
        </w:rPr>
        <w:t>j</w:t>
      </w:r>
      <w:r w:rsidRPr="00246D78">
        <w:rPr>
          <w:lang w:val="pl-PL"/>
        </w:rPr>
        <w:t xml:space="preserve"> (UHC)</w:t>
      </w:r>
      <w:bookmarkEnd w:id="7"/>
    </w:p>
    <w:p w14:paraId="436815B3" w14:textId="36574FDF" w:rsidR="00C53580" w:rsidRPr="00246D78" w:rsidRDefault="00000000">
      <w:pPr>
        <w:pStyle w:val="Teksttreci0"/>
        <w:shd w:val="clear" w:color="auto" w:fill="auto"/>
        <w:jc w:val="both"/>
        <w:rPr>
          <w:lang w:val="pl-PL"/>
        </w:rPr>
      </w:pPr>
      <w:r w:rsidRPr="00246D78">
        <w:rPr>
          <w:lang w:val="pl-PL"/>
        </w:rPr>
        <w:t>Zdrowie zajmuje centralne miejsce w Celach Zrównoważonego Rozwoju Organizacji Narodów Zjednoczonych (SDG), które zostały przyjęte przez wszystkie państwa członkowskie ONZ w 2015 r. jako powszechne wezwanie do działania. Obecnie ponad połowa ludności świata nie ma dostępu do podstawowych usług zdrowotnych, a każdego roku 100 milionów ludzi popada w skrajne ubóstwo z powodu kosztów opieki zdrowotnej ponoszonych z</w:t>
      </w:r>
      <w:r w:rsidR="001B514A">
        <w:rPr>
          <w:lang w:val="pl-PL"/>
        </w:rPr>
        <w:t xml:space="preserve">e środków własnych </w:t>
      </w:r>
      <w:r w:rsidR="00193431" w:rsidRPr="00193431">
        <w:rPr>
          <w:i/>
          <w:iCs/>
          <w:lang w:val="pl-PL"/>
        </w:rPr>
        <w:t>(1)</w:t>
      </w:r>
      <w:r w:rsidRPr="00246D78">
        <w:rPr>
          <w:lang w:val="pl-PL"/>
        </w:rPr>
        <w:t>. Wspólne zobowiązanie do zapewnienia powszechne</w:t>
      </w:r>
      <w:r w:rsidR="00B86276">
        <w:rPr>
          <w:lang w:val="pl-PL"/>
        </w:rPr>
        <w:t xml:space="preserve">go dostępu do </w:t>
      </w:r>
      <w:r w:rsidRPr="00246D78">
        <w:rPr>
          <w:lang w:val="pl-PL"/>
        </w:rPr>
        <w:t>opieki zdrowotnej do 2030 r. ma na celu zapewnienie wszystkim ludziom dostępu do pełnego zakresu podstawowych usług zdrowotnych, od promocji zdrowia i zapobiegania urazom, niepełnosprawności i chorobom</w:t>
      </w:r>
      <w:r w:rsidR="00D30894">
        <w:rPr>
          <w:lang w:val="pl-PL"/>
        </w:rPr>
        <w:t>,</w:t>
      </w:r>
      <w:r w:rsidRPr="00246D78">
        <w:rPr>
          <w:lang w:val="pl-PL"/>
        </w:rPr>
        <w:t xml:space="preserve"> po leczenie, rehabilitację i opiekę paliatywną, kiedy i gdzie ich potrzebują, bez trudności finansowych </w:t>
      </w:r>
      <w:r w:rsidRPr="00246D78">
        <w:rPr>
          <w:i/>
          <w:iCs/>
          <w:lang w:val="pl-PL"/>
        </w:rPr>
        <w:t>(2).</w:t>
      </w:r>
      <w:r w:rsidRPr="00246D78">
        <w:rPr>
          <w:lang w:val="pl-PL"/>
        </w:rPr>
        <w:t xml:space="preserve"> Prawie wszystkie cele zrównoważonego rozwoju są ze sobą powiązane i bezpośrednio lub pośrednio przyczyniają się do</w:t>
      </w:r>
      <w:r w:rsidR="00B86276">
        <w:rPr>
          <w:lang w:val="pl-PL"/>
        </w:rPr>
        <w:t xml:space="preserve"> poprawy</w:t>
      </w:r>
      <w:r w:rsidRPr="00246D78">
        <w:rPr>
          <w:lang w:val="pl-PL"/>
        </w:rPr>
        <w:t xml:space="preserve"> zdrowia. Wzmocnienie pracowników służby zdrowia jest bezpośrednio powiązane z celem zrównoważonego rozwoju nr 3 </w:t>
      </w:r>
      <w:r w:rsidR="00B86276">
        <w:rPr>
          <w:lang w:val="pl-PL"/>
        </w:rPr>
        <w:t>„</w:t>
      </w:r>
      <w:r w:rsidRPr="00246D78">
        <w:rPr>
          <w:lang w:val="pl-PL"/>
        </w:rPr>
        <w:t>Zapewni</w:t>
      </w:r>
      <w:r w:rsidR="00ED31C2">
        <w:rPr>
          <w:lang w:val="pl-PL"/>
        </w:rPr>
        <w:t xml:space="preserve">ć </w:t>
      </w:r>
      <w:r w:rsidR="00ED31C2" w:rsidRPr="00246D78">
        <w:rPr>
          <w:lang w:val="pl-PL"/>
        </w:rPr>
        <w:t>wszystki</w:t>
      </w:r>
      <w:r w:rsidR="00ED31C2">
        <w:rPr>
          <w:lang w:val="pl-PL"/>
        </w:rPr>
        <w:t>m ludziom</w:t>
      </w:r>
      <w:r w:rsidR="00ED31C2" w:rsidRPr="00246D78">
        <w:rPr>
          <w:lang w:val="pl-PL"/>
        </w:rPr>
        <w:t xml:space="preserve"> w każdym wieku</w:t>
      </w:r>
      <w:r w:rsidRPr="00246D78">
        <w:rPr>
          <w:lang w:val="pl-PL"/>
        </w:rPr>
        <w:t xml:space="preserve"> zdrowe życi</w:t>
      </w:r>
      <w:r w:rsidR="00ED31C2">
        <w:rPr>
          <w:lang w:val="pl-PL"/>
        </w:rPr>
        <w:t>e oraz</w:t>
      </w:r>
      <w:r w:rsidRPr="00246D78">
        <w:rPr>
          <w:lang w:val="pl-PL"/>
        </w:rPr>
        <w:t xml:space="preserve"> promowa</w:t>
      </w:r>
      <w:r w:rsidR="00ED31C2">
        <w:rPr>
          <w:lang w:val="pl-PL"/>
        </w:rPr>
        <w:t>ć</w:t>
      </w:r>
      <w:r w:rsidRPr="00246D78">
        <w:rPr>
          <w:lang w:val="pl-PL"/>
        </w:rPr>
        <w:t xml:space="preserve"> dobrobyt</w:t>
      </w:r>
      <w:r w:rsidR="00B86276">
        <w:rPr>
          <w:lang w:val="pl-PL"/>
        </w:rPr>
        <w:t>”</w:t>
      </w:r>
      <w:r w:rsidRPr="00246D78">
        <w:rPr>
          <w:lang w:val="pl-PL"/>
        </w:rPr>
        <w:t xml:space="preserve"> i opiera się na programie realizacji celu zrównoważonego rozwoju nr 4 dotyczącego wysokiej jakości edukacji sprzyjającej włącz</w:t>
      </w:r>
      <w:r w:rsidR="001B514A">
        <w:rPr>
          <w:lang w:val="pl-PL"/>
        </w:rPr>
        <w:t>a</w:t>
      </w:r>
      <w:r w:rsidRPr="00246D78">
        <w:rPr>
          <w:lang w:val="pl-PL"/>
        </w:rPr>
        <w:t>niu społecznemu.</w:t>
      </w:r>
    </w:p>
    <w:p w14:paraId="0B155C7B" w14:textId="0A272E24" w:rsidR="00C53580" w:rsidRPr="00246D78" w:rsidRDefault="00000000">
      <w:pPr>
        <w:pStyle w:val="Teksttreci0"/>
        <w:shd w:val="clear" w:color="auto" w:fill="auto"/>
        <w:jc w:val="both"/>
        <w:rPr>
          <w:lang w:val="pl-PL"/>
        </w:rPr>
      </w:pPr>
      <w:r w:rsidRPr="00246D78">
        <w:rPr>
          <w:lang w:val="pl-PL"/>
        </w:rPr>
        <w:t xml:space="preserve">W 2016 roku Światowa Organizacja Zdrowia (WHO) oszacowała niedobór pracowników służby zdrowia </w:t>
      </w:r>
      <w:r w:rsidR="00D30894">
        <w:rPr>
          <w:lang w:val="pl-PL"/>
        </w:rPr>
        <w:t xml:space="preserve">na </w:t>
      </w:r>
      <w:r w:rsidR="00D30894" w:rsidRPr="00246D78">
        <w:rPr>
          <w:lang w:val="pl-PL"/>
        </w:rPr>
        <w:t xml:space="preserve">18 milionów </w:t>
      </w:r>
      <w:r w:rsidRPr="00246D78">
        <w:rPr>
          <w:lang w:val="pl-PL"/>
        </w:rPr>
        <w:t xml:space="preserve">do 2030 roku, głównie w krajach o niskim i średnim dochodzie </w:t>
      </w:r>
      <w:r w:rsidRPr="00246D78">
        <w:rPr>
          <w:i/>
          <w:iCs/>
          <w:lang w:val="pl-PL"/>
        </w:rPr>
        <w:t>(3).</w:t>
      </w:r>
      <w:r w:rsidRPr="00246D78">
        <w:rPr>
          <w:lang w:val="pl-PL"/>
        </w:rPr>
        <w:t xml:space="preserve"> Państwa członkowskie potwierdziły swoje zobowiązanie do zwiększenia skali edukacji i szkoleń w celu rozwiązania problemu niedoboru pracowników służby zdrowia (w tym poprzez rezolucje Światowego Zgromadzenia Zdrowia WHA64.6, WHA66.23, WHA67.24, WHA69.24, WHA69.19, WHA70.6 i WHA72.3; decyzję Światowego Zgromadzenia Zdrowia WHA68(11); oraz decyzję Rady Wykonawczej EB140(3)). Optymalizacja dostępności, akceptowalności i jakości pracowników służby zdrowia w celu przyczynienia się do UHC może potencjalnie poprawić wyniki zdrowotne populacji, zwiększyć globalne bezpieczeństwo zdrowotne i przyczynić się do wzrostu gospodarczego </w:t>
      </w:r>
      <w:r w:rsidRPr="00246D78">
        <w:rPr>
          <w:i/>
          <w:iCs/>
          <w:lang w:val="pl-PL"/>
        </w:rPr>
        <w:t xml:space="preserve">(3). </w:t>
      </w:r>
      <w:r w:rsidRPr="001B514A">
        <w:rPr>
          <w:lang w:val="pl-PL"/>
        </w:rPr>
        <w:t>UHC</w:t>
      </w:r>
      <w:r w:rsidRPr="00246D78">
        <w:rPr>
          <w:i/>
          <w:iCs/>
          <w:lang w:val="pl-PL"/>
        </w:rPr>
        <w:t xml:space="preserve"> </w:t>
      </w:r>
      <w:r w:rsidRPr="00246D78">
        <w:rPr>
          <w:lang w:val="pl-PL"/>
        </w:rPr>
        <w:t>wymaga nie tylko zwiększenia skali programów edukacyjnych, ale także skupienia się na jakości i adekwatności tych programów w ramach wysiłków na rzecz zapewnienia odpowiednie</w:t>
      </w:r>
      <w:r w:rsidR="00ED31C2">
        <w:rPr>
          <w:lang w:val="pl-PL"/>
        </w:rPr>
        <w:t xml:space="preserve"> skomponowanego korpusu</w:t>
      </w:r>
      <w:r w:rsidRPr="00246D78">
        <w:rPr>
          <w:lang w:val="pl-PL"/>
        </w:rPr>
        <w:t xml:space="preserve"> pracowników służby zdrowia o odpowiednich kompetencjach świadczących usługi we właściwych miejscach, aby lepiej reagować na zmieniające się potrzeby zdrowotne populacji </w:t>
      </w:r>
      <w:r w:rsidRPr="00246D78">
        <w:rPr>
          <w:i/>
          <w:iCs/>
          <w:lang w:val="pl-PL"/>
        </w:rPr>
        <w:t>(4).</w:t>
      </w:r>
    </w:p>
    <w:p w14:paraId="4D89961A" w14:textId="1B3F7933" w:rsidR="00C53580" w:rsidRPr="00246D78" w:rsidRDefault="00000000">
      <w:pPr>
        <w:pStyle w:val="Teksttreci0"/>
        <w:shd w:val="clear" w:color="auto" w:fill="auto"/>
        <w:jc w:val="both"/>
        <w:rPr>
          <w:lang w:val="pl-PL"/>
        </w:rPr>
      </w:pPr>
      <w:r w:rsidRPr="00246D78">
        <w:rPr>
          <w:lang w:val="pl-PL"/>
        </w:rPr>
        <w:t xml:space="preserve">Dane pokazują, że jakość opieki w większości krajów, w szczególności w krajach o niskim i średnim dochodzie, jest </w:t>
      </w:r>
      <w:r w:rsidR="00ED31C2">
        <w:rPr>
          <w:lang w:val="pl-PL"/>
        </w:rPr>
        <w:t xml:space="preserve">mniej niż </w:t>
      </w:r>
      <w:r w:rsidRPr="00246D78">
        <w:rPr>
          <w:lang w:val="pl-PL"/>
        </w:rPr>
        <w:t xml:space="preserve">optymalna </w:t>
      </w:r>
      <w:r w:rsidRPr="00246D78">
        <w:rPr>
          <w:i/>
          <w:iCs/>
          <w:lang w:val="pl-PL"/>
        </w:rPr>
        <w:t xml:space="preserve">(5). </w:t>
      </w:r>
      <w:r w:rsidRPr="00246D78">
        <w:rPr>
          <w:lang w:val="pl-PL"/>
        </w:rPr>
        <w:t xml:space="preserve">Jakość w ramach UHC oznacza usługi zdrowotne, które są skuteczne, sprawiedliwe, </w:t>
      </w:r>
      <w:r w:rsidR="00D30894">
        <w:rPr>
          <w:lang w:val="pl-PL"/>
        </w:rPr>
        <w:t>efektywne</w:t>
      </w:r>
      <w:r w:rsidRPr="00246D78">
        <w:rPr>
          <w:lang w:val="pl-PL"/>
        </w:rPr>
        <w:t xml:space="preserve">, zintegrowane, skoncentrowane na ludziach, bezpieczne i terminowe </w:t>
      </w:r>
      <w:r w:rsidRPr="00246D78">
        <w:rPr>
          <w:i/>
          <w:iCs/>
          <w:lang w:val="pl-PL"/>
        </w:rPr>
        <w:t>(6).</w:t>
      </w:r>
      <w:r w:rsidRPr="00246D78">
        <w:rPr>
          <w:lang w:val="pl-PL"/>
        </w:rPr>
        <w:t xml:space="preserve"> Jakość usług zdrowotnych ma kluczowe znaczenie dla osiągnięcia UHC</w:t>
      </w:r>
      <w:r w:rsidR="00716339">
        <w:rPr>
          <w:lang w:val="pl-PL"/>
        </w:rPr>
        <w:t>,</w:t>
      </w:r>
      <w:r w:rsidRPr="00246D78">
        <w:rPr>
          <w:lang w:val="pl-PL"/>
        </w:rPr>
        <w:t xml:space="preserve"> poprawia</w:t>
      </w:r>
      <w:r w:rsidR="00716339">
        <w:rPr>
          <w:lang w:val="pl-PL"/>
        </w:rPr>
        <w:t>jąc</w:t>
      </w:r>
      <w:r w:rsidRPr="00246D78">
        <w:rPr>
          <w:lang w:val="pl-PL"/>
        </w:rPr>
        <w:t xml:space="preserve"> zdrowie populacji i wyniki zdrowotne; jednak jakość nie przychodzi automatycznie. Pięć podstawowych elementów niezbędnych do świadczenia wysokiej jakości usług opieki zdrowotnej to</w:t>
      </w:r>
      <w:r w:rsidR="00D30894">
        <w:rPr>
          <w:lang w:val="pl-PL"/>
        </w:rPr>
        <w:t>:</w:t>
      </w:r>
      <w:r w:rsidRPr="00246D78">
        <w:rPr>
          <w:lang w:val="pl-PL"/>
        </w:rPr>
        <w:t xml:space="preserve"> pracownicy służby zdrowia</w:t>
      </w:r>
      <w:r w:rsidR="00D30894">
        <w:rPr>
          <w:lang w:val="pl-PL"/>
        </w:rPr>
        <w:t>;</w:t>
      </w:r>
      <w:r w:rsidRPr="00246D78">
        <w:rPr>
          <w:lang w:val="pl-PL"/>
        </w:rPr>
        <w:t xml:space="preserve"> placówki opieki zdrowotnej</w:t>
      </w:r>
      <w:r w:rsidR="00D30894">
        <w:rPr>
          <w:lang w:val="pl-PL"/>
        </w:rPr>
        <w:t>;</w:t>
      </w:r>
      <w:r w:rsidRPr="00246D78">
        <w:rPr>
          <w:lang w:val="pl-PL"/>
        </w:rPr>
        <w:t xml:space="preserve"> leki, urządzenia i inne technologie</w:t>
      </w:r>
      <w:r w:rsidR="00D30894">
        <w:rPr>
          <w:lang w:val="pl-PL"/>
        </w:rPr>
        <w:t>;</w:t>
      </w:r>
      <w:r w:rsidRPr="00246D78">
        <w:rPr>
          <w:lang w:val="pl-PL"/>
        </w:rPr>
        <w:t xml:space="preserve"> systemy inform</w:t>
      </w:r>
      <w:r w:rsidR="00716339">
        <w:rPr>
          <w:lang w:val="pl-PL"/>
        </w:rPr>
        <w:t>atycz</w:t>
      </w:r>
      <w:r w:rsidRPr="00246D78">
        <w:rPr>
          <w:lang w:val="pl-PL"/>
        </w:rPr>
        <w:t>ne</w:t>
      </w:r>
      <w:r w:rsidR="00D30894">
        <w:rPr>
          <w:lang w:val="pl-PL"/>
        </w:rPr>
        <w:t>;</w:t>
      </w:r>
      <w:r w:rsidRPr="00246D78">
        <w:rPr>
          <w:lang w:val="pl-PL"/>
        </w:rPr>
        <w:t xml:space="preserve"> oraz finansowanie </w:t>
      </w:r>
      <w:r w:rsidRPr="00246D78">
        <w:rPr>
          <w:i/>
          <w:iCs/>
          <w:lang w:val="pl-PL"/>
        </w:rPr>
        <w:t xml:space="preserve">(5). </w:t>
      </w:r>
      <w:r w:rsidRPr="00246D78">
        <w:rPr>
          <w:lang w:val="pl-PL"/>
        </w:rPr>
        <w:t xml:space="preserve">Zapewnienie jakości usług zdrowotnych </w:t>
      </w:r>
      <w:r w:rsidR="00ED31C2">
        <w:rPr>
          <w:lang w:val="pl-PL"/>
        </w:rPr>
        <w:t>to</w:t>
      </w:r>
      <w:r w:rsidRPr="00246D78">
        <w:rPr>
          <w:lang w:val="pl-PL"/>
        </w:rPr>
        <w:t xml:space="preserve"> złożon</w:t>
      </w:r>
      <w:r w:rsidR="00ED31C2">
        <w:rPr>
          <w:lang w:val="pl-PL"/>
        </w:rPr>
        <w:t>y</w:t>
      </w:r>
      <w:r w:rsidRPr="00246D78">
        <w:rPr>
          <w:lang w:val="pl-PL"/>
        </w:rPr>
        <w:t xml:space="preserve"> i wieloaspektow</w:t>
      </w:r>
      <w:r w:rsidR="00ED31C2">
        <w:rPr>
          <w:lang w:val="pl-PL"/>
        </w:rPr>
        <w:t>y</w:t>
      </w:r>
      <w:r w:rsidRPr="00246D78">
        <w:rPr>
          <w:lang w:val="pl-PL"/>
        </w:rPr>
        <w:t xml:space="preserve"> koncep</w:t>
      </w:r>
      <w:r w:rsidR="00ED31C2">
        <w:rPr>
          <w:lang w:val="pl-PL"/>
        </w:rPr>
        <w:t>t</w:t>
      </w:r>
      <w:r w:rsidRPr="00246D78">
        <w:rPr>
          <w:lang w:val="pl-PL"/>
        </w:rPr>
        <w:t>, któr</w:t>
      </w:r>
      <w:r w:rsidR="00ED31C2">
        <w:rPr>
          <w:lang w:val="pl-PL"/>
        </w:rPr>
        <w:t>y</w:t>
      </w:r>
      <w:r w:rsidRPr="00246D78">
        <w:rPr>
          <w:lang w:val="pl-PL"/>
        </w:rPr>
        <w:t xml:space="preserve"> wymaga zaprojektowania i jednoczesnego wdrożenia </w:t>
      </w:r>
      <w:r w:rsidR="00ED31C2">
        <w:rPr>
          <w:lang w:val="pl-PL"/>
        </w:rPr>
        <w:t>całego zestawu</w:t>
      </w:r>
      <w:r w:rsidRPr="00246D78">
        <w:rPr>
          <w:lang w:val="pl-PL"/>
        </w:rPr>
        <w:t xml:space="preserve"> </w:t>
      </w:r>
      <w:r w:rsidR="009E2709">
        <w:rPr>
          <w:lang w:val="pl-PL"/>
        </w:rPr>
        <w:t>odrębnych</w:t>
      </w:r>
      <w:r w:rsidRPr="00246D78">
        <w:rPr>
          <w:lang w:val="pl-PL"/>
        </w:rPr>
        <w:t xml:space="preserve"> interwencji. </w:t>
      </w:r>
      <w:r w:rsidR="00ED31C2">
        <w:rPr>
          <w:lang w:val="pl-PL"/>
        </w:rPr>
        <w:t>Niniejsze r</w:t>
      </w:r>
      <w:r w:rsidRPr="00246D78">
        <w:rPr>
          <w:lang w:val="pl-PL"/>
        </w:rPr>
        <w:t>amy koncentrują się na roli pracowników służby zdrowia w świadczeniu wysokiej jakości usług zdrowotnych, do</w:t>
      </w:r>
      <w:r w:rsidR="00ED31C2">
        <w:rPr>
          <w:lang w:val="pl-PL"/>
        </w:rPr>
        <w:t xml:space="preserve"> czego</w:t>
      </w:r>
      <w:r w:rsidRPr="00246D78">
        <w:rPr>
          <w:lang w:val="pl-PL"/>
        </w:rPr>
        <w:t xml:space="preserve"> powinni być przeszkoleni.</w:t>
      </w:r>
    </w:p>
    <w:p w14:paraId="6DF7791D" w14:textId="3F52E01C" w:rsidR="00E02C5B" w:rsidRDefault="00000000">
      <w:pPr>
        <w:pStyle w:val="Teksttreci0"/>
        <w:shd w:val="clear" w:color="auto" w:fill="auto"/>
        <w:spacing w:after="360"/>
        <w:jc w:val="both"/>
        <w:rPr>
          <w:lang w:val="pl-PL"/>
        </w:rPr>
      </w:pPr>
      <w:r w:rsidRPr="00246D78">
        <w:rPr>
          <w:lang w:val="pl-PL"/>
        </w:rPr>
        <w:t xml:space="preserve">Rysunek 1.1 podkreśla edukację jako jeden z kluczowych obszarów poprawy wkładu pracowników służby zdrowia w UHC. Maksymalizacja potencjału edukacji wymaga holistycznego podejścia do rynku pracy w służbie zdrowia, aby zapewnić przyjęcie podejścia opartego na populacji do definiowania </w:t>
      </w:r>
      <w:r w:rsidR="00ED31C2">
        <w:rPr>
          <w:lang w:val="pl-PL"/>
        </w:rPr>
        <w:t>efektów programów</w:t>
      </w:r>
      <w:r w:rsidRPr="00246D78">
        <w:rPr>
          <w:lang w:val="pl-PL"/>
        </w:rPr>
        <w:t xml:space="preserve"> nauczania, jak opisano w niniejszych ramach. Obejmuje to dostosowanie </w:t>
      </w:r>
      <w:r w:rsidR="00ED31C2">
        <w:rPr>
          <w:lang w:val="pl-PL"/>
        </w:rPr>
        <w:t xml:space="preserve">liczby </w:t>
      </w:r>
      <w:r w:rsidRPr="00246D78">
        <w:rPr>
          <w:lang w:val="pl-PL"/>
        </w:rPr>
        <w:t xml:space="preserve">pracowników służby zdrowia do potrzeb i wymagań systemu opieki zdrowotnej; wyposażenie pracowników służby zdrowia poprzez odpowiednią edukację w kompetencje wymagane do skutecznego zaspokajania potrzeb populacji; zapewnienie sprawiedliwego rozmieszczenia </w:t>
      </w:r>
    </w:p>
    <w:p w14:paraId="5F9F912C" w14:textId="77777777" w:rsidR="004C16A2" w:rsidRDefault="00E02C5B" w:rsidP="004C16A2">
      <w:pPr>
        <w:pStyle w:val="Teksttreci0"/>
        <w:shd w:val="clear" w:color="auto" w:fill="auto"/>
        <w:spacing w:after="360"/>
        <w:jc w:val="right"/>
        <w:rPr>
          <w:lang w:val="pl-PL"/>
        </w:rPr>
      </w:pPr>
      <w:r>
        <w:rPr>
          <w:lang w:val="pl-PL"/>
        </w:rPr>
        <w:t>1</w:t>
      </w:r>
    </w:p>
    <w:p w14:paraId="32503EDC" w14:textId="015C8748" w:rsidR="00C53580" w:rsidRPr="00246D78" w:rsidRDefault="00000000" w:rsidP="004C16A2">
      <w:pPr>
        <w:pStyle w:val="Teksttreci0"/>
        <w:shd w:val="clear" w:color="auto" w:fill="auto"/>
        <w:spacing w:after="360"/>
        <w:jc w:val="both"/>
        <w:rPr>
          <w:lang w:val="pl-PL"/>
        </w:rPr>
      </w:pPr>
      <w:r w:rsidRPr="00246D78">
        <w:rPr>
          <w:lang w:val="pl-PL"/>
        </w:rPr>
        <w:br w:type="page"/>
      </w:r>
      <w:r w:rsidR="00E02C5B" w:rsidRPr="00246D78">
        <w:rPr>
          <w:lang w:val="pl-PL"/>
        </w:rPr>
        <w:t>geograficznego pracowników służby zdrowia z odpowiednim</w:t>
      </w:r>
      <w:r w:rsidR="00E02C5B">
        <w:rPr>
          <w:lang w:val="pl-PL"/>
        </w:rPr>
        <w:t xml:space="preserve"> </w:t>
      </w:r>
      <w:r w:rsidR="00E02C5B" w:rsidRPr="00246D78">
        <w:rPr>
          <w:lang w:val="pl-PL"/>
        </w:rPr>
        <w:t>zestawem umiejętności</w:t>
      </w:r>
      <w:r w:rsidR="00E02C5B">
        <w:rPr>
          <w:lang w:val="pl-PL"/>
        </w:rPr>
        <w:t xml:space="preserve"> </w:t>
      </w:r>
      <w:r w:rsidR="00E02C5B" w:rsidRPr="00246D78">
        <w:rPr>
          <w:lang w:val="pl-PL"/>
        </w:rPr>
        <w:t>w celu świadczenia usług</w:t>
      </w:r>
      <w:r w:rsidRPr="00246D78">
        <w:rPr>
          <w:lang w:val="pl-PL"/>
        </w:rPr>
        <w:t xml:space="preserve"> zdrowotnych, które zaspokajają zróżnicowane potrzeby populacji; oraz zapewnienie godnych warunków</w:t>
      </w:r>
      <w:r w:rsidR="006840BB">
        <w:rPr>
          <w:rStyle w:val="Odwoanieprzypisudolnego"/>
          <w:lang w:val="pl-PL"/>
        </w:rPr>
        <w:footnoteReference w:id="1"/>
      </w:r>
      <w:r w:rsidRPr="00246D78">
        <w:rPr>
          <w:vertAlign w:val="superscript"/>
          <w:lang w:val="pl-PL"/>
        </w:rPr>
        <w:t xml:space="preserve"> </w:t>
      </w:r>
      <w:r w:rsidRPr="00246D78">
        <w:rPr>
          <w:lang w:val="pl-PL"/>
        </w:rPr>
        <w:t>, które zapewniają zatrudnienie</w:t>
      </w:r>
      <w:r w:rsidR="00814282">
        <w:rPr>
          <w:lang w:val="pl-PL"/>
        </w:rPr>
        <w:t xml:space="preserve"> transformujące w obszarze płci</w:t>
      </w:r>
      <w:r w:rsidRPr="00246D78">
        <w:rPr>
          <w:lang w:val="pl-PL"/>
        </w:rPr>
        <w:t>, wsparcie, nadzór, szkolenia i zasoby w celu optymalizacji motywacji, zatrzymania</w:t>
      </w:r>
      <w:r w:rsidR="00814282">
        <w:rPr>
          <w:lang w:val="pl-PL"/>
        </w:rPr>
        <w:t xml:space="preserve"> w zawodzie</w:t>
      </w:r>
      <w:r w:rsidRPr="00246D78">
        <w:rPr>
          <w:lang w:val="pl-PL"/>
        </w:rPr>
        <w:t xml:space="preserve">, </w:t>
      </w:r>
      <w:r w:rsidR="00814282">
        <w:rPr>
          <w:lang w:val="pl-PL"/>
        </w:rPr>
        <w:t>rozlokowania</w:t>
      </w:r>
      <w:r w:rsidRPr="00246D78">
        <w:rPr>
          <w:lang w:val="pl-PL"/>
        </w:rPr>
        <w:t xml:space="preserve"> i wydajności pracowników służby zdrowia </w:t>
      </w:r>
      <w:r w:rsidRPr="00246D78">
        <w:rPr>
          <w:i/>
          <w:iCs/>
          <w:lang w:val="pl-PL"/>
        </w:rPr>
        <w:t>(7).</w:t>
      </w:r>
    </w:p>
    <w:p w14:paraId="4B88487A" w14:textId="43FD4390" w:rsidR="00C53580" w:rsidRPr="00246D78" w:rsidRDefault="00000000">
      <w:pPr>
        <w:pStyle w:val="Podpisobrazu0"/>
        <w:shd w:val="clear" w:color="auto" w:fill="auto"/>
        <w:spacing w:line="240" w:lineRule="auto"/>
        <w:rPr>
          <w:lang w:val="pl-PL"/>
        </w:rPr>
      </w:pPr>
      <w:r w:rsidRPr="00246D78">
        <w:rPr>
          <w:lang w:val="pl-PL"/>
        </w:rPr>
        <w:t>Rys. 1.1 Kluczowe obszary</w:t>
      </w:r>
      <w:r w:rsidR="00814282">
        <w:rPr>
          <w:lang w:val="pl-PL"/>
        </w:rPr>
        <w:t xml:space="preserve"> dla</w:t>
      </w:r>
      <w:r w:rsidRPr="00246D78">
        <w:rPr>
          <w:lang w:val="pl-PL"/>
        </w:rPr>
        <w:t xml:space="preserve"> poprawy zarządzania pracownikami służby zdrowia</w:t>
      </w:r>
    </w:p>
    <w:p w14:paraId="46513FE5" w14:textId="5D907ED3" w:rsidR="0061660A" w:rsidRDefault="00BE7672">
      <w:pPr>
        <w:rPr>
          <w:sz w:val="2"/>
          <w:szCs w:val="2"/>
        </w:rPr>
      </w:pPr>
      <w:r>
        <w:rPr>
          <w:noProof/>
        </w:rPr>
        <mc:AlternateContent>
          <mc:Choice Requires="wps">
            <w:drawing>
              <wp:anchor distT="0" distB="0" distL="114300" distR="114300" simplePos="0" relativeHeight="251711488" behindDoc="0" locked="0" layoutInCell="1" allowOverlap="1" wp14:anchorId="0B5E3BB9" wp14:editId="526DB906">
                <wp:simplePos x="0" y="0"/>
                <wp:positionH relativeFrom="column">
                  <wp:posOffset>3580233</wp:posOffset>
                </wp:positionH>
                <wp:positionV relativeFrom="paragraph">
                  <wp:posOffset>696749</wp:posOffset>
                </wp:positionV>
                <wp:extent cx="1912826" cy="543698"/>
                <wp:effectExtent l="0" t="0" r="11430" b="27940"/>
                <wp:wrapNone/>
                <wp:docPr id="246672068" name="Pole tekstowe 12"/>
                <wp:cNvGraphicFramePr/>
                <a:graphic xmlns:a="http://schemas.openxmlformats.org/drawingml/2006/main">
                  <a:graphicData uri="http://schemas.microsoft.com/office/word/2010/wordprocessingShape">
                    <wps:wsp>
                      <wps:cNvSpPr txBox="1"/>
                      <wps:spPr>
                        <a:xfrm>
                          <a:off x="0" y="0"/>
                          <a:ext cx="1912826" cy="543698"/>
                        </a:xfrm>
                        <a:prstGeom prst="rect">
                          <a:avLst/>
                        </a:prstGeom>
                        <a:solidFill>
                          <a:schemeClr val="lt1"/>
                        </a:solidFill>
                        <a:ln w="6350">
                          <a:solidFill>
                            <a:prstClr val="black"/>
                          </a:solidFill>
                        </a:ln>
                      </wps:spPr>
                      <wps:txbx>
                        <w:txbxContent>
                          <w:p w14:paraId="61512F3E" w14:textId="577E5F29" w:rsidR="00BE7672" w:rsidRDefault="00BE7672">
                            <w:pPr>
                              <w:rPr>
                                <w:sz w:val="20"/>
                                <w:szCs w:val="20"/>
                                <w:lang w:val="pl-PL"/>
                              </w:rPr>
                            </w:pPr>
                            <w:r>
                              <w:rPr>
                                <w:sz w:val="20"/>
                                <w:szCs w:val="20"/>
                                <w:lang w:val="pl-PL"/>
                              </w:rPr>
                              <w:t xml:space="preserve">Wzmocnione kadry pracowników służby zdrowia </w:t>
                            </w:r>
                          </w:p>
                          <w:p w14:paraId="1FA94C90" w14:textId="58CA3B48" w:rsidR="00BE7672" w:rsidRPr="00BE7672" w:rsidRDefault="00BE7672">
                            <w:pPr>
                              <w:rPr>
                                <w:sz w:val="20"/>
                                <w:szCs w:val="20"/>
                                <w:lang w:val="pl-PL"/>
                              </w:rPr>
                            </w:pPr>
                            <w:r>
                              <w:rPr>
                                <w:sz w:val="20"/>
                                <w:szCs w:val="20"/>
                                <w:lang w:val="pl-PL"/>
                              </w:rPr>
                              <w:t>przyczyniające się do UHC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5E3BB9" id="Pole tekstowe 12" o:spid="_x0000_s1032" type="#_x0000_t202" style="position:absolute;margin-left:281.9pt;margin-top:54.85pt;width:150.6pt;height:42.8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" fillcolor="white [3201]" strokeweight=".5pt">
                <v:textbox>
                  <w:txbxContent>
                    <w:p w14:paraId="61512F3E" w14:textId="577E5F29" w:rsidR="00BE7672" w:rsidRDefault="00BE7672">
                      <w:pPr>
                        <w:rPr>
                          <w:sz w:val="20"/>
                          <w:szCs w:val="20"/>
                          <w:lang w:val="pl-PL"/>
                        </w:rPr>
                      </w:pPr>
                      <w:r>
                        <w:rPr>
                          <w:sz w:val="20"/>
                          <w:szCs w:val="20"/>
                          <w:lang w:val="pl-PL"/>
                        </w:rPr>
                        <w:t xml:space="preserve">Wzmocnione kadry pracowników służby zdrowia </w:t>
                      </w:r>
                    </w:p>
                    <w:p w14:paraId="1FA94C90" w14:textId="58CA3B48" w:rsidR="00BE7672" w:rsidRPr="00BE7672" w:rsidRDefault="00BE7672">
                      <w:pPr>
                        <w:rPr>
                          <w:sz w:val="20"/>
                          <w:szCs w:val="20"/>
                          <w:lang w:val="pl-PL"/>
                        </w:rPr>
                      </w:pPr>
                      <w:r>
                        <w:rPr>
                          <w:sz w:val="20"/>
                          <w:szCs w:val="20"/>
                          <w:lang w:val="pl-PL"/>
                        </w:rPr>
                        <w:t>przyczyniające się do UHC</w:t>
                      </w:r>
                    </w:p>
                  </w:txbxContent>
                </v:textbox>
              </v:shape>
            </w:pict>
          </mc:Fallback>
        </mc:AlternateContent>
      </w:r>
      <w:r>
        <w:rPr>
          <w:noProof/>
        </w:rPr>
        <mc:AlternateContent>
          <mc:Choice Requires="wps">
            <w:drawing>
              <wp:anchor distT="0" distB="0" distL="114300" distR="114300" simplePos="0" relativeHeight="251710464" behindDoc="0" locked="0" layoutInCell="1" allowOverlap="1" wp14:anchorId="2C78C0F2" wp14:editId="2072945B">
                <wp:simplePos x="0" y="0"/>
                <wp:positionH relativeFrom="column">
                  <wp:posOffset>1583381</wp:posOffset>
                </wp:positionH>
                <wp:positionV relativeFrom="paragraph">
                  <wp:posOffset>1344244</wp:posOffset>
                </wp:positionV>
                <wp:extent cx="929228" cy="281562"/>
                <wp:effectExtent l="0" t="0" r="23495" b="23495"/>
                <wp:wrapNone/>
                <wp:docPr id="1986096585" name="Pole tekstowe 11"/>
                <wp:cNvGraphicFramePr/>
                <a:graphic xmlns:a="http://schemas.openxmlformats.org/drawingml/2006/main">
                  <a:graphicData uri="http://schemas.microsoft.com/office/word/2010/wordprocessingShape">
                    <wps:wsp>
                      <wps:cNvSpPr txBox="1"/>
                      <wps:spPr>
                        <a:xfrm>
                          <a:off x="0" y="0"/>
                          <a:ext cx="929228" cy="281562"/>
                        </a:xfrm>
                        <a:prstGeom prst="rect">
                          <a:avLst/>
                        </a:prstGeom>
                        <a:solidFill>
                          <a:schemeClr val="lt1"/>
                        </a:solidFill>
                        <a:ln w="6350">
                          <a:solidFill>
                            <a:prstClr val="black"/>
                          </a:solidFill>
                        </a:ln>
                      </wps:spPr>
                      <wps:txbx>
                        <w:txbxContent>
                          <w:p w14:paraId="085B7340" w14:textId="4C05A05C" w:rsidR="00BE7672" w:rsidRPr="00BE7672" w:rsidRDefault="00BE7672">
                            <w:pPr>
                              <w:rPr>
                                <w:sz w:val="20"/>
                                <w:szCs w:val="20"/>
                                <w:lang w:val="pl-PL"/>
                              </w:rPr>
                            </w:pPr>
                            <w:r>
                              <w:rPr>
                                <w:sz w:val="20"/>
                                <w:szCs w:val="20"/>
                                <w:lang w:val="pl-PL"/>
                              </w:rPr>
                              <w:t>Partnerstwo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78C0F2" id="Pole tekstowe 11" o:spid="_x0000_s1033" type="#_x0000_t202" style="position:absolute;margin-left:124.7pt;margin-top:105.85pt;width:73.15pt;height:22.1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" fillcolor="white [3201]" strokeweight=".5pt">
                <v:textbox>
                  <w:txbxContent>
                    <w:p w14:paraId="085B7340" w14:textId="4C05A05C" w:rsidR="00BE7672" w:rsidRPr="00BE7672" w:rsidRDefault="00BE7672">
                      <w:pPr>
                        <w:rPr>
                          <w:sz w:val="20"/>
                          <w:szCs w:val="20"/>
                          <w:lang w:val="pl-PL"/>
                        </w:rPr>
                      </w:pPr>
                      <w:r>
                        <w:rPr>
                          <w:sz w:val="20"/>
                          <w:szCs w:val="20"/>
                          <w:lang w:val="pl-PL"/>
                        </w:rPr>
                        <w:t>Partnerstwo</w:t>
                      </w:r>
                    </w:p>
                  </w:txbxContent>
                </v:textbox>
              </v:shape>
            </w:pict>
          </mc:Fallback>
        </mc:AlternateContent>
      </w:r>
      <w:r>
        <w:rPr>
          <w:noProof/>
        </w:rPr>
        <mc:AlternateContent>
          <mc:Choice Requires="wps">
            <w:drawing>
              <wp:anchor distT="0" distB="0" distL="114300" distR="114300" simplePos="0" relativeHeight="251709440" behindDoc="0" locked="0" layoutInCell="1" allowOverlap="1" wp14:anchorId="1362C5C8" wp14:editId="5276F890">
                <wp:simplePos x="0" y="0"/>
                <wp:positionH relativeFrom="column">
                  <wp:posOffset>100570</wp:posOffset>
                </wp:positionH>
                <wp:positionV relativeFrom="paragraph">
                  <wp:posOffset>1344244</wp:posOffset>
                </wp:positionV>
                <wp:extent cx="894012" cy="251717"/>
                <wp:effectExtent l="0" t="0" r="20955" b="15240"/>
                <wp:wrapNone/>
                <wp:docPr id="1372063052" name="Pole tekstowe 10"/>
                <wp:cNvGraphicFramePr/>
                <a:graphic xmlns:a="http://schemas.openxmlformats.org/drawingml/2006/main">
                  <a:graphicData uri="http://schemas.microsoft.com/office/word/2010/wordprocessingShape">
                    <wps:wsp>
                      <wps:cNvSpPr txBox="1"/>
                      <wps:spPr>
                        <a:xfrm>
                          <a:off x="0" y="0"/>
                          <a:ext cx="894012" cy="251717"/>
                        </a:xfrm>
                        <a:prstGeom prst="rect">
                          <a:avLst/>
                        </a:prstGeom>
                        <a:solidFill>
                          <a:schemeClr val="lt1"/>
                        </a:solidFill>
                        <a:ln w="6350">
                          <a:solidFill>
                            <a:prstClr val="black"/>
                          </a:solidFill>
                        </a:ln>
                      </wps:spPr>
                      <wps:txbx>
                        <w:txbxContent>
                          <w:p w14:paraId="20F713F9" w14:textId="7E5F949A" w:rsidR="00BE7672" w:rsidRPr="00BE7672" w:rsidRDefault="00BE7672">
                            <w:pPr>
                              <w:rPr>
                                <w:sz w:val="20"/>
                                <w:szCs w:val="20"/>
                                <w:lang w:val="pl-PL"/>
                              </w:rPr>
                            </w:pPr>
                            <w:r>
                              <w:rPr>
                                <w:sz w:val="20"/>
                                <w:szCs w:val="20"/>
                                <w:lang w:val="pl-PL"/>
                              </w:rPr>
                              <w:t>Finanse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62C5C8" id="Pole tekstowe 10" o:spid="_x0000_s1034" type="#_x0000_t202" style="position:absolute;margin-left:7.9pt;margin-top:105.85pt;width:70.4pt;height:19.8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" fillcolor="white [3201]" strokeweight=".5pt">
                <v:textbox>
                  <w:txbxContent>
                    <w:p w14:paraId="20F713F9" w14:textId="7E5F949A" w:rsidR="00BE7672" w:rsidRPr="00BE7672" w:rsidRDefault="00BE7672">
                      <w:pPr>
                        <w:rPr>
                          <w:sz w:val="20"/>
                          <w:szCs w:val="20"/>
                          <w:lang w:val="pl-PL"/>
                        </w:rPr>
                      </w:pPr>
                      <w:r>
                        <w:rPr>
                          <w:sz w:val="20"/>
                          <w:szCs w:val="20"/>
                          <w:lang w:val="pl-PL"/>
                        </w:rPr>
                        <w:t>Finanse</w:t>
                      </w:r>
                    </w:p>
                  </w:txbxContent>
                </v:textbox>
              </v:shape>
            </w:pict>
          </mc:Fallback>
        </mc:AlternateContent>
      </w:r>
      <w:r>
        <w:rPr>
          <w:noProof/>
        </w:rPr>
        <mc:AlternateContent>
          <mc:Choice Requires="wps">
            <w:drawing>
              <wp:anchor distT="0" distB="0" distL="114300" distR="114300" simplePos="0" relativeHeight="251708416" behindDoc="0" locked="0" layoutInCell="1" allowOverlap="1" wp14:anchorId="7A2B9D35" wp14:editId="6FF8343D">
                <wp:simplePos x="0" y="0"/>
                <wp:positionH relativeFrom="column">
                  <wp:posOffset>2354443</wp:posOffset>
                </wp:positionH>
                <wp:positionV relativeFrom="paragraph">
                  <wp:posOffset>592953</wp:posOffset>
                </wp:positionV>
                <wp:extent cx="919342" cy="518983"/>
                <wp:effectExtent l="0" t="0" r="14605" b="14605"/>
                <wp:wrapNone/>
                <wp:docPr id="591252147" name="Pole tekstowe 9"/>
                <wp:cNvGraphicFramePr/>
                <a:graphic xmlns:a="http://schemas.openxmlformats.org/drawingml/2006/main">
                  <a:graphicData uri="http://schemas.microsoft.com/office/word/2010/wordprocessingShape">
                    <wps:wsp>
                      <wps:cNvSpPr txBox="1"/>
                      <wps:spPr>
                        <a:xfrm>
                          <a:off x="0" y="0"/>
                          <a:ext cx="919342" cy="518983"/>
                        </a:xfrm>
                        <a:prstGeom prst="rect">
                          <a:avLst/>
                        </a:prstGeom>
                        <a:solidFill>
                          <a:schemeClr val="lt1"/>
                        </a:solidFill>
                        <a:ln w="6350">
                          <a:solidFill>
                            <a:prstClr val="black"/>
                          </a:solidFill>
                        </a:ln>
                      </wps:spPr>
                      <wps:txbx>
                        <w:txbxContent>
                          <w:p w14:paraId="1FBEAEC4" w14:textId="77777777" w:rsidR="00BE7672" w:rsidRDefault="00BE7672">
                            <w:pPr>
                              <w:rPr>
                                <w:sz w:val="20"/>
                                <w:szCs w:val="20"/>
                                <w:lang w:val="pl-PL"/>
                              </w:rPr>
                            </w:pPr>
                            <w:r>
                              <w:rPr>
                                <w:sz w:val="20"/>
                                <w:szCs w:val="20"/>
                                <w:lang w:val="pl-PL"/>
                              </w:rPr>
                              <w:t xml:space="preserve">Systemy zarządzania </w:t>
                            </w:r>
                          </w:p>
                          <w:p w14:paraId="5F053ED5" w14:textId="62317E14" w:rsidR="00BE7672" w:rsidRPr="00BE7672" w:rsidRDefault="00BE7672">
                            <w:pPr>
                              <w:rPr>
                                <w:sz w:val="20"/>
                                <w:szCs w:val="20"/>
                                <w:lang w:val="pl-PL"/>
                              </w:rPr>
                            </w:pPr>
                            <w:r>
                              <w:rPr>
                                <w:sz w:val="20"/>
                                <w:szCs w:val="20"/>
                                <w:lang w:val="pl-PL"/>
                              </w:rPr>
                              <w:t>kadrami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2B9D35" id="Pole tekstowe 9" o:spid="_x0000_s1035" type="#_x0000_t202" style="position:absolute;margin-left:185.4pt;margin-top:46.7pt;width:72.4pt;height:40.8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" fillcolor="white [3201]" strokeweight=".5pt">
                <v:textbox>
                  <w:txbxContent>
                    <w:p w14:paraId="1FBEAEC4" w14:textId="77777777" w:rsidR="00BE7672" w:rsidRDefault="00BE7672">
                      <w:pPr>
                        <w:rPr>
                          <w:sz w:val="20"/>
                          <w:szCs w:val="20"/>
                          <w:lang w:val="pl-PL"/>
                        </w:rPr>
                      </w:pPr>
                      <w:r>
                        <w:rPr>
                          <w:sz w:val="20"/>
                          <w:szCs w:val="20"/>
                          <w:lang w:val="pl-PL"/>
                        </w:rPr>
                        <w:t xml:space="preserve">Systemy zarządzania </w:t>
                      </w:r>
                    </w:p>
                    <w:p w14:paraId="5F053ED5" w14:textId="62317E14" w:rsidR="00BE7672" w:rsidRPr="00BE7672" w:rsidRDefault="00BE7672">
                      <w:pPr>
                        <w:rPr>
                          <w:sz w:val="20"/>
                          <w:szCs w:val="20"/>
                          <w:lang w:val="pl-PL"/>
                        </w:rPr>
                      </w:pPr>
                      <w:r>
                        <w:rPr>
                          <w:sz w:val="20"/>
                          <w:szCs w:val="20"/>
                          <w:lang w:val="pl-PL"/>
                        </w:rPr>
                        <w:t>kadrami</w:t>
                      </w:r>
                    </w:p>
                  </w:txbxContent>
                </v:textbox>
              </v:shape>
            </w:pict>
          </mc:Fallback>
        </mc:AlternateContent>
      </w:r>
      <w:r>
        <w:rPr>
          <w:noProof/>
        </w:rPr>
        <mc:AlternateContent>
          <mc:Choice Requires="wps">
            <w:drawing>
              <wp:anchor distT="0" distB="0" distL="114300" distR="114300" simplePos="0" relativeHeight="251707392" behindDoc="0" locked="0" layoutInCell="1" allowOverlap="1" wp14:anchorId="08A460DC" wp14:editId="56B63330">
                <wp:simplePos x="0" y="0"/>
                <wp:positionH relativeFrom="column">
                  <wp:posOffset>856804</wp:posOffset>
                </wp:positionH>
                <wp:positionV relativeFrom="paragraph">
                  <wp:posOffset>657208</wp:posOffset>
                </wp:positionV>
                <wp:extent cx="810603" cy="310515"/>
                <wp:effectExtent l="0" t="0" r="27940" b="13335"/>
                <wp:wrapNone/>
                <wp:docPr id="1768268795" name="Pole tekstowe 8"/>
                <wp:cNvGraphicFramePr/>
                <a:graphic xmlns:a="http://schemas.openxmlformats.org/drawingml/2006/main">
                  <a:graphicData uri="http://schemas.microsoft.com/office/word/2010/wordprocessingShape">
                    <wps:wsp>
                      <wps:cNvSpPr txBox="1"/>
                      <wps:spPr>
                        <a:xfrm>
                          <a:off x="0" y="0"/>
                          <a:ext cx="810603" cy="310515"/>
                        </a:xfrm>
                        <a:prstGeom prst="rect">
                          <a:avLst/>
                        </a:prstGeom>
                        <a:solidFill>
                          <a:schemeClr val="lt1"/>
                        </a:solidFill>
                        <a:ln w="6350">
                          <a:solidFill>
                            <a:prstClr val="black"/>
                          </a:solidFill>
                        </a:ln>
                      </wps:spPr>
                      <wps:txbx>
                        <w:txbxContent>
                          <w:p w14:paraId="546E77E4" w14:textId="4D5B5958" w:rsidR="00CF0771" w:rsidRPr="00BE7672" w:rsidRDefault="00BE7672">
                            <w:pPr>
                              <w:rPr>
                                <w:sz w:val="20"/>
                                <w:szCs w:val="20"/>
                                <w:lang w:val="pl-PL"/>
                              </w:rPr>
                            </w:pPr>
                            <w:r w:rsidRPr="00BE7672">
                              <w:rPr>
                                <w:sz w:val="20"/>
                                <w:szCs w:val="20"/>
                                <w:lang w:val="pl-PL"/>
                              </w:rPr>
                              <w:t>Polityka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A460DC" id="Pole tekstowe 8" o:spid="_x0000_s1036" type="#_x0000_t202" style="position:absolute;margin-left:67.45pt;margin-top:51.75pt;width:63.85pt;height:24.4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" fillcolor="white [3201]" strokeweight=".5pt">
                <v:textbox>
                  <w:txbxContent>
                    <w:p w14:paraId="546E77E4" w14:textId="4D5B5958" w:rsidR="00CF0771" w:rsidRPr="00BE7672" w:rsidRDefault="00BE7672">
                      <w:pPr>
                        <w:rPr>
                          <w:sz w:val="20"/>
                          <w:szCs w:val="20"/>
                          <w:lang w:val="pl-PL"/>
                        </w:rPr>
                      </w:pPr>
                      <w:r w:rsidRPr="00BE7672">
                        <w:rPr>
                          <w:sz w:val="20"/>
                          <w:szCs w:val="20"/>
                          <w:lang w:val="pl-PL"/>
                        </w:rPr>
                        <w:t>Polityka</w:t>
                      </w:r>
                    </w:p>
                  </w:txbxContent>
                </v:textbox>
              </v:shape>
            </w:pict>
          </mc:Fallback>
        </mc:AlternateContent>
      </w:r>
      <w:r w:rsidR="00CF0771">
        <w:rPr>
          <w:noProof/>
        </w:rPr>
        <mc:AlternateContent>
          <mc:Choice Requires="wps">
            <w:drawing>
              <wp:anchor distT="0" distB="0" distL="114300" distR="114300" simplePos="0" relativeHeight="251706368" behindDoc="0" locked="0" layoutInCell="1" allowOverlap="1" wp14:anchorId="0B822BD9" wp14:editId="43354403">
                <wp:simplePos x="0" y="0"/>
                <wp:positionH relativeFrom="column">
                  <wp:posOffset>1667407</wp:posOffset>
                </wp:positionH>
                <wp:positionV relativeFrom="paragraph">
                  <wp:posOffset>49256</wp:posOffset>
                </wp:positionV>
                <wp:extent cx="889687" cy="246912"/>
                <wp:effectExtent l="0" t="0" r="24765" b="20320"/>
                <wp:wrapNone/>
                <wp:docPr id="35157366" name="Pole tekstowe 7"/>
                <wp:cNvGraphicFramePr/>
                <a:graphic xmlns:a="http://schemas.openxmlformats.org/drawingml/2006/main">
                  <a:graphicData uri="http://schemas.microsoft.com/office/word/2010/wordprocessingShape">
                    <wps:wsp>
                      <wps:cNvSpPr txBox="1"/>
                      <wps:spPr>
                        <a:xfrm>
                          <a:off x="0" y="0"/>
                          <a:ext cx="889687" cy="246912"/>
                        </a:xfrm>
                        <a:prstGeom prst="rect">
                          <a:avLst/>
                        </a:prstGeom>
                        <a:solidFill>
                          <a:schemeClr val="lt1"/>
                        </a:solidFill>
                        <a:ln w="6350">
                          <a:solidFill>
                            <a:prstClr val="black"/>
                          </a:solidFill>
                        </a:ln>
                      </wps:spPr>
                      <wps:txbx>
                        <w:txbxContent>
                          <w:p w14:paraId="6C99ABA9" w14:textId="113E2D83" w:rsidR="00CF0771" w:rsidRPr="00CF0771" w:rsidRDefault="00CF0771">
                            <w:pPr>
                              <w:rPr>
                                <w:sz w:val="20"/>
                                <w:szCs w:val="20"/>
                                <w:lang w:val="pl-PL"/>
                              </w:rPr>
                            </w:pPr>
                            <w:r>
                              <w:rPr>
                                <w:sz w:val="20"/>
                                <w:szCs w:val="20"/>
                                <w:lang w:val="pl-PL"/>
                              </w:rPr>
                              <w:t xml:space="preserve">Edukacja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B822BD9" id="Pole tekstowe 7" o:spid="_x0000_s1037" type="#_x0000_t202" style="position:absolute;margin-left:131.3pt;margin-top:3.9pt;width:70.05pt;height:19.45pt;z-index:251706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" fillcolor="white [3201]" strokeweight=".5pt">
                <v:textbox>
                  <w:txbxContent>
                    <w:p w14:paraId="6C99ABA9" w14:textId="113E2D83" w:rsidR="00CF0771" w:rsidRPr="00CF0771" w:rsidRDefault="00CF0771">
                      <w:pPr>
                        <w:rPr>
                          <w:sz w:val="20"/>
                          <w:szCs w:val="20"/>
                          <w:lang w:val="pl-PL"/>
                        </w:rPr>
                      </w:pPr>
                      <w:r>
                        <w:rPr>
                          <w:sz w:val="20"/>
                          <w:szCs w:val="20"/>
                          <w:lang w:val="pl-PL"/>
                        </w:rPr>
                        <w:t xml:space="preserve">Edukacja </w:t>
                      </w:r>
                    </w:p>
                  </w:txbxContent>
                </v:textbox>
              </v:shape>
            </w:pict>
          </mc:Fallback>
        </mc:AlternateContent>
      </w:r>
      <w:r w:rsidR="00CF0771">
        <w:rPr>
          <w:noProof/>
        </w:rPr>
        <mc:AlternateContent>
          <mc:Choice Requires="wps">
            <w:drawing>
              <wp:anchor distT="0" distB="0" distL="114300" distR="114300" simplePos="0" relativeHeight="251705344" behindDoc="0" locked="0" layoutInCell="1" allowOverlap="1" wp14:anchorId="744957B7" wp14:editId="3CEAE4FD">
                <wp:simplePos x="0" y="0"/>
                <wp:positionH relativeFrom="column">
                  <wp:posOffset>100569</wp:posOffset>
                </wp:positionH>
                <wp:positionV relativeFrom="paragraph">
                  <wp:posOffset>49255</wp:posOffset>
                </wp:positionV>
                <wp:extent cx="988541" cy="247136"/>
                <wp:effectExtent l="0" t="0" r="21590" b="19685"/>
                <wp:wrapNone/>
                <wp:docPr id="2048892745" name="Pole tekstowe 6"/>
                <wp:cNvGraphicFramePr/>
                <a:graphic xmlns:a="http://schemas.openxmlformats.org/drawingml/2006/main">
                  <a:graphicData uri="http://schemas.microsoft.com/office/word/2010/wordprocessingShape">
                    <wps:wsp>
                      <wps:cNvSpPr txBox="1"/>
                      <wps:spPr>
                        <a:xfrm>
                          <a:off x="0" y="0"/>
                          <a:ext cx="988541" cy="247136"/>
                        </a:xfrm>
                        <a:prstGeom prst="rect">
                          <a:avLst/>
                        </a:prstGeom>
                        <a:solidFill>
                          <a:schemeClr val="lt1"/>
                        </a:solidFill>
                        <a:ln w="6350">
                          <a:solidFill>
                            <a:prstClr val="black"/>
                          </a:solidFill>
                        </a:ln>
                      </wps:spPr>
                      <wps:txbx>
                        <w:txbxContent>
                          <w:p w14:paraId="17EA023F" w14:textId="6B85DD76" w:rsidR="00CF0771" w:rsidRPr="00CF0771" w:rsidRDefault="00CF0771">
                            <w:pPr>
                              <w:rPr>
                                <w:sz w:val="20"/>
                                <w:szCs w:val="20"/>
                                <w:lang w:val="pl-PL"/>
                              </w:rPr>
                            </w:pPr>
                            <w:r>
                              <w:rPr>
                                <w:sz w:val="20"/>
                                <w:szCs w:val="20"/>
                                <w:lang w:val="pl-PL"/>
                              </w:rPr>
                              <w:t>Przywództwo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44957B7" id="Pole tekstowe 6" o:spid="_x0000_s1038" type="#_x0000_t202" style="position:absolute;margin-left:7.9pt;margin-top:3.9pt;width:77.85pt;height:19.45pt;z-index:251705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" fillcolor="white [3201]" strokeweight=".5pt">
                <v:textbox>
                  <w:txbxContent>
                    <w:p w14:paraId="17EA023F" w14:textId="6B85DD76" w:rsidR="00CF0771" w:rsidRPr="00CF0771" w:rsidRDefault="00CF0771">
                      <w:pPr>
                        <w:rPr>
                          <w:sz w:val="20"/>
                          <w:szCs w:val="20"/>
                          <w:lang w:val="pl-PL"/>
                        </w:rPr>
                      </w:pPr>
                      <w:r>
                        <w:rPr>
                          <w:sz w:val="20"/>
                          <w:szCs w:val="20"/>
                          <w:lang w:val="pl-PL"/>
                        </w:rPr>
                        <w:t>Przywództwo</w:t>
                      </w:r>
                    </w:p>
                  </w:txbxContent>
                </v:textbox>
              </v:shape>
            </w:pict>
          </mc:Fallback>
        </mc:AlternateContent>
      </w:r>
      <w:r>
        <w:rPr>
          <w:noProof/>
        </w:rPr>
        <w:drawing>
          <wp:inline distT="0" distB="0" distL="0" distR="0" wp14:anchorId="17AD43A8" wp14:editId="6D0951F4">
            <wp:extent cx="4724400" cy="1697990"/>
            <wp:effectExtent l="0" t="0" r="0" b="0"/>
            <wp:docPr id="17" name="Picutre 17"/>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1"/>
                    <a:stretch/>
                  </pic:blipFill>
                  <pic:spPr>
                    <a:xfrm>
                      <a:off x="0" y="0"/>
                      <a:ext cx="4724400" cy="1697990"/>
                    </a:xfrm>
                    <a:prstGeom prst="rect">
                      <a:avLst/>
                    </a:prstGeom>
                  </pic:spPr>
                </pic:pic>
              </a:graphicData>
            </a:graphic>
          </wp:inline>
        </w:drawing>
      </w:r>
    </w:p>
    <w:p w14:paraId="360D0A49" w14:textId="77777777" w:rsidR="00C53580" w:rsidRPr="00246D78" w:rsidRDefault="00000000">
      <w:pPr>
        <w:pStyle w:val="Podpisobrazu0"/>
        <w:shd w:val="clear" w:color="auto" w:fill="auto"/>
        <w:spacing w:line="240" w:lineRule="auto"/>
        <w:rPr>
          <w:sz w:val="13"/>
          <w:szCs w:val="13"/>
          <w:lang w:val="pl-PL"/>
        </w:rPr>
      </w:pPr>
      <w:r w:rsidRPr="00246D78">
        <w:rPr>
          <w:rFonts w:ascii="Calibri" w:eastAsia="Calibri" w:hAnsi="Calibri" w:cs="Calibri"/>
          <w:b w:val="0"/>
          <w:bCs w:val="0"/>
          <w:i/>
          <w:iCs/>
          <w:sz w:val="13"/>
          <w:szCs w:val="13"/>
          <w:lang w:val="pl-PL"/>
        </w:rPr>
        <w:t xml:space="preserve">Źródło: </w:t>
      </w:r>
      <w:r w:rsidRPr="00246D78">
        <w:rPr>
          <w:rFonts w:ascii="Calibri" w:eastAsia="Calibri" w:hAnsi="Calibri" w:cs="Calibri"/>
          <w:b w:val="0"/>
          <w:bCs w:val="0"/>
          <w:sz w:val="13"/>
          <w:szCs w:val="13"/>
          <w:lang w:val="pl-PL"/>
        </w:rPr>
        <w:t xml:space="preserve">Dostosowane z Cometto, Buchan i Dussault </w:t>
      </w:r>
      <w:r w:rsidRPr="00246D78">
        <w:rPr>
          <w:rFonts w:ascii="Calibri" w:eastAsia="Calibri" w:hAnsi="Calibri" w:cs="Calibri"/>
          <w:b w:val="0"/>
          <w:bCs w:val="0"/>
          <w:i/>
          <w:iCs/>
          <w:sz w:val="13"/>
          <w:szCs w:val="13"/>
          <w:lang w:val="pl-PL"/>
        </w:rPr>
        <w:t>(8).</w:t>
      </w:r>
    </w:p>
    <w:p w14:paraId="2D50610C" w14:textId="77777777" w:rsidR="0061660A" w:rsidRPr="00246D78" w:rsidRDefault="0061660A">
      <w:pPr>
        <w:spacing w:after="499" w:line="1" w:lineRule="exact"/>
        <w:rPr>
          <w:lang w:val="pl-PL"/>
        </w:rPr>
      </w:pPr>
    </w:p>
    <w:p w14:paraId="7FA7CA9E" w14:textId="3D9438BD" w:rsidR="00C53580" w:rsidRPr="00246D78" w:rsidRDefault="00000000">
      <w:pPr>
        <w:pStyle w:val="Nagwek60"/>
        <w:keepNext/>
        <w:keepLines/>
        <w:shd w:val="clear" w:color="auto" w:fill="auto"/>
        <w:tabs>
          <w:tab w:val="left" w:pos="710"/>
        </w:tabs>
        <w:spacing w:line="197" w:lineRule="auto"/>
        <w:ind w:hanging="740"/>
        <w:rPr>
          <w:lang w:val="pl-PL"/>
        </w:rPr>
      </w:pPr>
      <w:bookmarkStart w:id="8" w:name="bookmark10"/>
      <w:r w:rsidRPr="00246D78">
        <w:rPr>
          <w:lang w:val="pl-PL"/>
        </w:rPr>
        <w:t>1.2</w:t>
      </w:r>
      <w:r w:rsidR="000B57A9">
        <w:rPr>
          <w:lang w:val="pl-PL"/>
        </w:rPr>
        <w:tab/>
      </w:r>
      <w:r w:rsidRPr="00246D78">
        <w:rPr>
          <w:lang w:val="pl-PL"/>
        </w:rPr>
        <w:t xml:space="preserve">Edukacja oparta na kompetencjach: podstawa szkolenia pracowników służby zdrowia w </w:t>
      </w:r>
      <w:r w:rsidR="00060A46">
        <w:rPr>
          <w:lang w:val="pl-PL"/>
        </w:rPr>
        <w:t>celu</w:t>
      </w:r>
      <w:r w:rsidRPr="00246D78">
        <w:rPr>
          <w:lang w:val="pl-PL"/>
        </w:rPr>
        <w:t xml:space="preserve"> zaspokojenia potrzeb zdrowotnych populacji</w:t>
      </w:r>
      <w:bookmarkEnd w:id="8"/>
    </w:p>
    <w:p w14:paraId="6315179E" w14:textId="321400D9" w:rsidR="00C53580" w:rsidRPr="00246D78" w:rsidRDefault="00000000">
      <w:pPr>
        <w:pStyle w:val="Teksttreci0"/>
        <w:shd w:val="clear" w:color="auto" w:fill="auto"/>
        <w:spacing w:line="264" w:lineRule="auto"/>
        <w:jc w:val="both"/>
        <w:rPr>
          <w:lang w:val="pl-PL"/>
        </w:rPr>
      </w:pPr>
      <w:r w:rsidRPr="00246D78">
        <w:rPr>
          <w:lang w:val="pl-PL"/>
        </w:rPr>
        <w:t xml:space="preserve">Edukacja oparta na kompetencjach (CBE) to oparte na wynikach podejście do projektowania, opracowywania i wdrażania programów nauczania, które kładzie nacisk na opanowanie uczenia się oraz stosowanie wiedzy, umiejętności i postaw w kontekście wyników, a nie na proces uczenia się i zdobywania wiedzy, umiejętności i postaw </w:t>
      </w:r>
      <w:r w:rsidRPr="00246D78">
        <w:rPr>
          <w:i/>
          <w:iCs/>
          <w:lang w:val="pl-PL"/>
        </w:rPr>
        <w:t xml:space="preserve">(9). </w:t>
      </w:r>
      <w:r w:rsidRPr="00060A46">
        <w:rPr>
          <w:lang w:val="pl-PL"/>
        </w:rPr>
        <w:t>Ma to</w:t>
      </w:r>
      <w:r w:rsidRPr="00246D78">
        <w:rPr>
          <w:i/>
          <w:iCs/>
          <w:lang w:val="pl-PL"/>
        </w:rPr>
        <w:t xml:space="preserve"> </w:t>
      </w:r>
      <w:r w:rsidRPr="00246D78">
        <w:rPr>
          <w:lang w:val="pl-PL"/>
        </w:rPr>
        <w:t xml:space="preserve">wpływ na </w:t>
      </w:r>
      <w:r w:rsidR="00060A46">
        <w:rPr>
          <w:lang w:val="pl-PL"/>
        </w:rPr>
        <w:t>opracowywanie</w:t>
      </w:r>
      <w:r w:rsidRPr="00246D78">
        <w:rPr>
          <w:lang w:val="pl-PL"/>
        </w:rPr>
        <w:t xml:space="preserve"> i projektowanie programów nauczania oraz ocenę wyników osiągniętych </w:t>
      </w:r>
      <w:r w:rsidR="00060A46">
        <w:rPr>
          <w:lang w:val="pl-PL"/>
        </w:rPr>
        <w:t>poprzez</w:t>
      </w:r>
      <w:r w:rsidRPr="00246D78">
        <w:rPr>
          <w:lang w:val="pl-PL"/>
        </w:rPr>
        <w:t xml:space="preserve"> program</w:t>
      </w:r>
      <w:r w:rsidR="00060A46">
        <w:rPr>
          <w:lang w:val="pl-PL"/>
        </w:rPr>
        <w:t xml:space="preserve">y </w:t>
      </w:r>
      <w:r w:rsidRPr="00246D78">
        <w:rPr>
          <w:lang w:val="pl-PL"/>
        </w:rPr>
        <w:t>edukacyjne.</w:t>
      </w:r>
    </w:p>
    <w:p w14:paraId="3B37EAEE" w14:textId="11E8D9C8" w:rsidR="00C53580" w:rsidRPr="00246D78" w:rsidRDefault="00000000">
      <w:pPr>
        <w:pStyle w:val="Teksttreci0"/>
        <w:shd w:val="clear" w:color="auto" w:fill="auto"/>
        <w:jc w:val="both"/>
        <w:rPr>
          <w:lang w:val="pl-PL"/>
        </w:rPr>
      </w:pPr>
      <w:r w:rsidRPr="00246D78">
        <w:rPr>
          <w:lang w:val="pl-PL"/>
        </w:rPr>
        <w:t xml:space="preserve">Kompetencje to zdolności danej osoby do integrowania wiedzy, umiejętności i postaw, demonstrowane poprzez zachowania, podczas wykonywania zadań w danym kontekście. Model przedstawiony na rysunku 1.2 ilustruje, w jaki sposób w praktyce zachowania są obserwowalnymi, mierzalnymi składnikami kompetencji (jawnymi) obejmującymi wiedzę, umiejętności i postawy (ukryte). Tam, gdzie wiedza stanowi podstawę informacyjną dla zadań, umiejętności są zastosowaniami wyższego rzędu, analizą, oceną i tworzeniem wiedzy. Obecność lub (częściowy) brak wiedzy, umiejętności i postaw można wywnioskować z obecności lub braku powiązanych zachowań </w:t>
      </w:r>
      <w:r w:rsidR="00060A46">
        <w:rPr>
          <w:lang w:val="pl-PL"/>
        </w:rPr>
        <w:t xml:space="preserve">demonstrowanych </w:t>
      </w:r>
      <w:r w:rsidRPr="00246D78">
        <w:rPr>
          <w:lang w:val="pl-PL"/>
        </w:rPr>
        <w:t xml:space="preserve">poprzez wykonywanie zadań. W CBE wiedza, umiejętności i postawy stanowią kluczowe podstawy świadczenia usług zdrowotnych - </w:t>
      </w:r>
      <w:r w:rsidR="00060A46">
        <w:rPr>
          <w:lang w:val="pl-PL"/>
        </w:rPr>
        <w:t>jednak</w:t>
      </w:r>
      <w:r w:rsidRPr="00246D78">
        <w:rPr>
          <w:lang w:val="pl-PL"/>
        </w:rPr>
        <w:t xml:space="preserve"> nacisk kładziony jest na integrację i zastosowanie tych podstaw w kontekście wy</w:t>
      </w:r>
      <w:r w:rsidR="00A04EA8">
        <w:rPr>
          <w:lang w:val="pl-PL"/>
        </w:rPr>
        <w:t>konania</w:t>
      </w:r>
      <w:r w:rsidRPr="00246D78">
        <w:rPr>
          <w:lang w:val="pl-PL"/>
        </w:rPr>
        <w:t>.</w:t>
      </w:r>
    </w:p>
    <w:p w14:paraId="0B273317" w14:textId="3A954402" w:rsidR="00C53580" w:rsidRPr="006840BB" w:rsidRDefault="00000000" w:rsidP="006840BB">
      <w:pPr>
        <w:pStyle w:val="Teksttreci0"/>
        <w:shd w:val="clear" w:color="auto" w:fill="auto"/>
        <w:spacing w:after="360"/>
        <w:jc w:val="both"/>
        <w:rPr>
          <w:lang w:val="pl-PL"/>
        </w:rPr>
      </w:pPr>
      <w:r w:rsidRPr="00246D78">
        <w:rPr>
          <w:lang w:val="pl-PL"/>
        </w:rPr>
        <w:t xml:space="preserve">W raporcie Komisji Lancet z 2010 roku </w:t>
      </w:r>
      <w:r w:rsidR="00A04EA8">
        <w:rPr>
          <w:lang w:val="pl-PL"/>
        </w:rPr>
        <w:t>„</w:t>
      </w:r>
      <w:r w:rsidRPr="00246D78">
        <w:rPr>
          <w:lang w:val="pl-PL"/>
        </w:rPr>
        <w:t>Health professionals for a new century: transforming education to strengthen health systems in an interdependent world</w:t>
      </w:r>
      <w:r w:rsidR="00A04EA8">
        <w:rPr>
          <w:lang w:val="pl-PL"/>
        </w:rPr>
        <w:t>” [„</w:t>
      </w:r>
      <w:r w:rsidR="00A04EA8" w:rsidRPr="00A04EA8">
        <w:rPr>
          <w:i/>
          <w:iCs/>
          <w:lang w:val="pl-PL"/>
        </w:rPr>
        <w:t>Pracownicy służby zdrowia w nowym stuleciu: przekształcanie edukacji w celu wzmocnienia systemów opieki zdrowotnej we współzależnym świecie</w:t>
      </w:r>
      <w:r w:rsidR="00A04EA8">
        <w:rPr>
          <w:lang w:val="pl-PL"/>
        </w:rPr>
        <w:t>”]</w:t>
      </w:r>
      <w:r w:rsidRPr="00246D78">
        <w:rPr>
          <w:lang w:val="pl-PL"/>
        </w:rPr>
        <w:t xml:space="preserve"> </w:t>
      </w:r>
      <w:r w:rsidRPr="00246D78">
        <w:rPr>
          <w:i/>
          <w:iCs/>
          <w:lang w:val="pl-PL"/>
        </w:rPr>
        <w:t xml:space="preserve">(10) </w:t>
      </w:r>
      <w:r w:rsidRPr="00246D78">
        <w:rPr>
          <w:lang w:val="pl-PL"/>
        </w:rPr>
        <w:t xml:space="preserve">wezwano do transformacji edukacji zawodów medycznych w celu wzmocnienia systemów opieki zdrowotnej w XXI wieku, w tym włączenia podejścia opartego na kompetencjach do programów nauczania, które jest zakorzenione w potrzebach zdrowotnych i potrzebach systemu opieki zdrowotnej, </w:t>
      </w:r>
      <w:r w:rsidR="009E2709">
        <w:rPr>
          <w:lang w:val="pl-PL"/>
        </w:rPr>
        <w:t xml:space="preserve">która to </w:t>
      </w:r>
      <w:r w:rsidRPr="00246D78">
        <w:rPr>
          <w:lang w:val="pl-PL"/>
        </w:rPr>
        <w:t xml:space="preserve">koncepcja od tego czasu zyskała coraz większe poparcie </w:t>
      </w:r>
      <w:r w:rsidRPr="00246D78">
        <w:rPr>
          <w:i/>
          <w:iCs/>
          <w:lang w:val="pl-PL"/>
        </w:rPr>
        <w:t xml:space="preserve">(7,11-13). </w:t>
      </w:r>
      <w:r w:rsidRPr="00246D78">
        <w:rPr>
          <w:lang w:val="pl-PL"/>
        </w:rPr>
        <w:t>CBE był</w:t>
      </w:r>
      <w:r w:rsidR="00A04EA8">
        <w:rPr>
          <w:lang w:val="pl-PL"/>
        </w:rPr>
        <w:t>a</w:t>
      </w:r>
      <w:r w:rsidRPr="00246D78">
        <w:rPr>
          <w:lang w:val="pl-PL"/>
        </w:rPr>
        <w:t xml:space="preserve"> głównym celem reformy edukacyjnej w środowiskach bogatych w zasoby w ciągu ostatnich 30 lat </w:t>
      </w:r>
      <w:r w:rsidRPr="00246D78">
        <w:rPr>
          <w:i/>
          <w:iCs/>
          <w:lang w:val="pl-PL"/>
        </w:rPr>
        <w:t xml:space="preserve">(9), </w:t>
      </w:r>
      <w:r w:rsidRPr="00246D78">
        <w:rPr>
          <w:lang w:val="pl-PL"/>
        </w:rPr>
        <w:t xml:space="preserve">początkowo dla pracowników służby zdrowia w środowiskach o wyższych zasobach w Europie, Australii i obu Amerykach, a ostatnio w innych środowiskach i zawodach. Ma ona potencjał, aby być bardziej efektywnym sposobem strukturyzacji programów nauczania </w:t>
      </w:r>
      <w:r w:rsidRPr="00246D78">
        <w:rPr>
          <w:i/>
          <w:iCs/>
          <w:lang w:val="pl-PL"/>
        </w:rPr>
        <w:t xml:space="preserve">(14) </w:t>
      </w:r>
      <w:r w:rsidRPr="00246D78">
        <w:rPr>
          <w:lang w:val="pl-PL"/>
        </w:rPr>
        <w:t>poprzez włącz</w:t>
      </w:r>
      <w:r w:rsidR="00A059F1">
        <w:rPr>
          <w:lang w:val="pl-PL"/>
        </w:rPr>
        <w:t>a</w:t>
      </w:r>
      <w:r w:rsidRPr="00246D78">
        <w:rPr>
          <w:lang w:val="pl-PL"/>
        </w:rPr>
        <w:t>nie treści istotnych dla</w:t>
      </w:r>
      <w:r w:rsidR="00A059F1">
        <w:rPr>
          <w:lang w:val="pl-PL"/>
        </w:rPr>
        <w:t xml:space="preserve"> </w:t>
      </w:r>
      <w:r w:rsidR="00A059F1" w:rsidRPr="00246D78">
        <w:rPr>
          <w:lang w:val="pl-PL"/>
        </w:rPr>
        <w:t>osiągnięci</w:t>
      </w:r>
      <w:r w:rsidR="00A059F1">
        <w:rPr>
          <w:lang w:val="pl-PL"/>
        </w:rPr>
        <w:t>a</w:t>
      </w:r>
      <w:r w:rsidR="00A059F1" w:rsidRPr="00246D78">
        <w:rPr>
          <w:lang w:val="pl-PL"/>
        </w:rPr>
        <w:t xml:space="preserve"> wyników.</w:t>
      </w:r>
    </w:p>
    <w:p w14:paraId="79DFA662" w14:textId="6A8CBECF" w:rsidR="00C53580" w:rsidRPr="00246D78" w:rsidRDefault="001B0486">
      <w:pPr>
        <w:pStyle w:val="Teksttreci40"/>
        <w:shd w:val="clear" w:color="auto" w:fill="auto"/>
        <w:spacing w:after="320"/>
        <w:rPr>
          <w:lang w:val="pl-PL"/>
        </w:rPr>
      </w:pPr>
      <w:r>
        <w:rPr>
          <w:lang w:val="pl-PL"/>
        </w:rPr>
        <w:t>2</w:t>
      </w:r>
      <w:r>
        <w:rPr>
          <w:lang w:val="pl-PL"/>
        </w:rPr>
        <w:tab/>
      </w:r>
      <w:r w:rsidRPr="00246D78">
        <w:rPr>
          <w:lang w:val="pl-PL"/>
        </w:rPr>
        <w:t xml:space="preserve">GLOBALNE RAMY KOMPETENCJI I WYNIKÓW DLA POWSZECHNEGO </w:t>
      </w:r>
      <w:r w:rsidR="00A04EA8">
        <w:rPr>
          <w:lang w:val="pl-PL"/>
        </w:rPr>
        <w:t>DOSTĘPU DO OPIEKI</w:t>
      </w:r>
      <w:r w:rsidRPr="00246D78">
        <w:rPr>
          <w:lang w:val="pl-PL"/>
        </w:rPr>
        <w:t xml:space="preserve"> ZDROWOTNE</w:t>
      </w:r>
      <w:r w:rsidR="00A04EA8">
        <w:rPr>
          <w:lang w:val="pl-PL"/>
        </w:rPr>
        <w:t>J</w:t>
      </w:r>
      <w:r w:rsidRPr="00246D78">
        <w:rPr>
          <w:lang w:val="pl-PL"/>
        </w:rPr>
        <w:br w:type="page"/>
      </w:r>
    </w:p>
    <w:p w14:paraId="13FF042D" w14:textId="1EDE68AA" w:rsidR="00C53580" w:rsidRPr="00246D78" w:rsidRDefault="00A059F1">
      <w:pPr>
        <w:spacing w:line="1" w:lineRule="exact"/>
        <w:rPr>
          <w:lang w:val="pl-PL"/>
        </w:rPr>
      </w:pPr>
      <w:r>
        <w:rPr>
          <w:noProof/>
        </w:rPr>
        <mc:AlternateContent>
          <mc:Choice Requires="wps">
            <w:drawing>
              <wp:anchor distT="0" distB="0" distL="114300" distR="114300" simplePos="0" relativeHeight="251717632" behindDoc="0" locked="0" layoutInCell="1" allowOverlap="1" wp14:anchorId="5562020C" wp14:editId="4B3C439A">
                <wp:simplePos x="0" y="0"/>
                <wp:positionH relativeFrom="column">
                  <wp:posOffset>1411424</wp:posOffset>
                </wp:positionH>
                <wp:positionV relativeFrom="paragraph">
                  <wp:posOffset>258445</wp:posOffset>
                </wp:positionV>
                <wp:extent cx="322489" cy="1738449"/>
                <wp:effectExtent l="0" t="0" r="20955" b="14605"/>
                <wp:wrapNone/>
                <wp:docPr id="401052827" name="Pole tekstowe 18"/>
                <wp:cNvGraphicFramePr/>
                <a:graphic xmlns:a="http://schemas.openxmlformats.org/drawingml/2006/main">
                  <a:graphicData uri="http://schemas.microsoft.com/office/word/2010/wordprocessingShape">
                    <wps:wsp>
                      <wps:cNvSpPr txBox="1"/>
                      <wps:spPr>
                        <a:xfrm>
                          <a:off x="0" y="0"/>
                          <a:ext cx="322489" cy="1738449"/>
                        </a:xfrm>
                        <a:prstGeom prst="rect">
                          <a:avLst/>
                        </a:prstGeom>
                        <a:solidFill>
                          <a:schemeClr val="lt1"/>
                        </a:solidFill>
                        <a:ln w="6350">
                          <a:solidFill>
                            <a:prstClr val="black"/>
                          </a:solidFill>
                        </a:ln>
                      </wps:spPr>
                      <wps:txbx>
                        <w:txbxContent>
                          <w:p w14:paraId="2D1B7872" w14:textId="1E2CCF92" w:rsidR="00A059F1" w:rsidRPr="00A059F1" w:rsidRDefault="00A059F1">
                            <w:pPr>
                              <w:rPr>
                                <w:sz w:val="20"/>
                                <w:szCs w:val="20"/>
                                <w:lang w:val="pl-PL"/>
                              </w:rPr>
                            </w:pPr>
                            <w:r>
                              <w:rPr>
                                <w:sz w:val="20"/>
                                <w:szCs w:val="20"/>
                                <w:lang w:val="pl-PL"/>
                              </w:rPr>
                              <w:t>OBSERWOWALNE, JAWNE</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562020C" id="Pole tekstowe 18" o:spid="_x0000_s1039" type="#_x0000_t202" style="position:absolute;margin-left:111.15pt;margin-top:20.35pt;width:25.4pt;height:136.9pt;z-index:251717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" fillcolor="white [3201]" strokeweight=".5pt">
                <v:textbox style="layout-flow:vertical;mso-layout-flow-alt:bottom-to-top">
                  <w:txbxContent>
                    <w:p w14:paraId="2D1B7872" w14:textId="1E2CCF92" w:rsidR="00A059F1" w:rsidRPr="00A059F1" w:rsidRDefault="00A059F1">
                      <w:pPr>
                        <w:rPr>
                          <w:sz w:val="20"/>
                          <w:szCs w:val="20"/>
                          <w:lang w:val="pl-PL"/>
                        </w:rPr>
                      </w:pPr>
                      <w:r>
                        <w:rPr>
                          <w:sz w:val="20"/>
                          <w:szCs w:val="20"/>
                          <w:lang w:val="pl-PL"/>
                        </w:rPr>
                        <w:t>OBSERWOWALNE, JAWNE</w:t>
                      </w:r>
                    </w:p>
                  </w:txbxContent>
                </v:textbox>
              </v:shape>
            </w:pict>
          </mc:Fallback>
        </mc:AlternateContent>
      </w:r>
      <w:r>
        <w:rPr>
          <w:noProof/>
        </w:rPr>
        <mc:AlternateContent>
          <mc:Choice Requires="wps">
            <w:drawing>
              <wp:anchor distT="0" distB="0" distL="114300" distR="114300" simplePos="0" relativeHeight="251716608" behindDoc="0" locked="0" layoutInCell="1" allowOverlap="1" wp14:anchorId="41351F27" wp14:editId="2FEB5A9D">
                <wp:simplePos x="0" y="0"/>
                <wp:positionH relativeFrom="column">
                  <wp:posOffset>1370602</wp:posOffset>
                </wp:positionH>
                <wp:positionV relativeFrom="paragraph">
                  <wp:posOffset>2221956</wp:posOffset>
                </wp:positionV>
                <wp:extent cx="387804" cy="812346"/>
                <wp:effectExtent l="0" t="0" r="12700" b="26035"/>
                <wp:wrapNone/>
                <wp:docPr id="562630134" name="Pole tekstowe 17"/>
                <wp:cNvGraphicFramePr/>
                <a:graphic xmlns:a="http://schemas.openxmlformats.org/drawingml/2006/main">
                  <a:graphicData uri="http://schemas.microsoft.com/office/word/2010/wordprocessingShape">
                    <wps:wsp>
                      <wps:cNvSpPr txBox="1"/>
                      <wps:spPr>
                        <a:xfrm>
                          <a:off x="0" y="0"/>
                          <a:ext cx="387804" cy="812346"/>
                        </a:xfrm>
                        <a:prstGeom prst="rect">
                          <a:avLst/>
                        </a:prstGeom>
                        <a:solidFill>
                          <a:schemeClr val="lt1"/>
                        </a:solidFill>
                        <a:ln w="6350">
                          <a:solidFill>
                            <a:prstClr val="black"/>
                          </a:solidFill>
                        </a:ln>
                      </wps:spPr>
                      <wps:txbx>
                        <w:txbxContent>
                          <w:p w14:paraId="48C10BD6" w14:textId="762270B3" w:rsidR="00A059F1" w:rsidRPr="00A059F1" w:rsidRDefault="00A059F1">
                            <w:pPr>
                              <w:rPr>
                                <w:sz w:val="20"/>
                                <w:szCs w:val="20"/>
                                <w:lang w:val="pl-PL"/>
                              </w:rPr>
                            </w:pPr>
                            <w:r>
                              <w:rPr>
                                <w:sz w:val="20"/>
                                <w:szCs w:val="20"/>
                                <w:lang w:val="pl-PL"/>
                              </w:rPr>
                              <w:t>UKRYTE</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1351F27" id="Pole tekstowe 17" o:spid="_x0000_s1040" type="#_x0000_t202" style="position:absolute;margin-left:107.9pt;margin-top:174.95pt;width:30.55pt;height:63.95pt;z-index:251716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" fillcolor="white [3201]" strokeweight=".5pt">
                <v:textbox style="layout-flow:vertical;mso-layout-flow-alt:bottom-to-top">
                  <w:txbxContent>
                    <w:p w14:paraId="48C10BD6" w14:textId="762270B3" w:rsidR="00A059F1" w:rsidRPr="00A059F1" w:rsidRDefault="00A059F1">
                      <w:pPr>
                        <w:rPr>
                          <w:sz w:val="20"/>
                          <w:szCs w:val="20"/>
                          <w:lang w:val="pl-PL"/>
                        </w:rPr>
                      </w:pPr>
                      <w:r>
                        <w:rPr>
                          <w:sz w:val="20"/>
                          <w:szCs w:val="20"/>
                          <w:lang w:val="pl-PL"/>
                        </w:rPr>
                        <w:t>UKRYTE</w:t>
                      </w:r>
                    </w:p>
                  </w:txbxContent>
                </v:textbox>
              </v:shape>
            </w:pict>
          </mc:Fallback>
        </mc:AlternateContent>
      </w:r>
      <w:r>
        <w:rPr>
          <w:noProof/>
        </w:rPr>
        <mc:AlternateContent>
          <mc:Choice Requires="wps">
            <w:drawing>
              <wp:anchor distT="0" distB="0" distL="114300" distR="114300" simplePos="0" relativeHeight="251715584" behindDoc="0" locked="0" layoutInCell="1" allowOverlap="1" wp14:anchorId="5090809B" wp14:editId="74AAB4F1">
                <wp:simplePos x="0" y="0"/>
                <wp:positionH relativeFrom="column">
                  <wp:posOffset>3889284</wp:posOffset>
                </wp:positionH>
                <wp:positionV relativeFrom="paragraph">
                  <wp:posOffset>2103573</wp:posOffset>
                </wp:positionV>
                <wp:extent cx="342900" cy="869315"/>
                <wp:effectExtent l="0" t="0" r="19050" b="26035"/>
                <wp:wrapNone/>
                <wp:docPr id="1561603881" name="Pole tekstowe 16"/>
                <wp:cNvGraphicFramePr/>
                <a:graphic xmlns:a="http://schemas.openxmlformats.org/drawingml/2006/main">
                  <a:graphicData uri="http://schemas.microsoft.com/office/word/2010/wordprocessingShape">
                    <wps:wsp>
                      <wps:cNvSpPr txBox="1"/>
                      <wps:spPr>
                        <a:xfrm>
                          <a:off x="0" y="0"/>
                          <a:ext cx="342900" cy="869315"/>
                        </a:xfrm>
                        <a:prstGeom prst="rect">
                          <a:avLst/>
                        </a:prstGeom>
                        <a:solidFill>
                          <a:schemeClr val="lt1"/>
                        </a:solidFill>
                        <a:ln w="6350">
                          <a:solidFill>
                            <a:prstClr val="black"/>
                          </a:solidFill>
                        </a:ln>
                      </wps:spPr>
                      <wps:txbx>
                        <w:txbxContent>
                          <w:p w14:paraId="451CA4D1" w14:textId="68E88F5B" w:rsidR="00A059F1" w:rsidRPr="00A059F1" w:rsidRDefault="00A059F1">
                            <w:pPr>
                              <w:rPr>
                                <w:sz w:val="20"/>
                                <w:szCs w:val="20"/>
                                <w:lang w:val="pl-PL"/>
                              </w:rPr>
                            </w:pPr>
                            <w:r>
                              <w:rPr>
                                <w:sz w:val="20"/>
                                <w:szCs w:val="20"/>
                                <w:lang w:val="pl-PL"/>
                              </w:rPr>
                              <w:t>Postawy</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90809B" id="Pole tekstowe 16" o:spid="_x0000_s1041" type="#_x0000_t202" style="position:absolute;margin-left:306.25pt;margin-top:165.65pt;width:27pt;height:68.4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" fillcolor="white [3201]" strokeweight=".5pt">
                <v:textbox style="layout-flow:vertical;mso-layout-flow-alt:bottom-to-top">
                  <w:txbxContent>
                    <w:p w14:paraId="451CA4D1" w14:textId="68E88F5B" w:rsidR="00A059F1" w:rsidRPr="00A059F1" w:rsidRDefault="00A059F1">
                      <w:pPr>
                        <w:rPr>
                          <w:sz w:val="20"/>
                          <w:szCs w:val="20"/>
                          <w:lang w:val="pl-PL"/>
                        </w:rPr>
                      </w:pPr>
                      <w:r>
                        <w:rPr>
                          <w:sz w:val="20"/>
                          <w:szCs w:val="20"/>
                          <w:lang w:val="pl-PL"/>
                        </w:rPr>
                        <w:t>Postawy</w:t>
                      </w:r>
                    </w:p>
                  </w:txbxContent>
                </v:textbox>
              </v:shape>
            </w:pict>
          </mc:Fallback>
        </mc:AlternateContent>
      </w:r>
      <w:r>
        <w:rPr>
          <w:noProof/>
        </w:rPr>
        <mc:AlternateContent>
          <mc:Choice Requires="wps">
            <w:drawing>
              <wp:anchor distT="0" distB="0" distL="114300" distR="114300" simplePos="0" relativeHeight="251714560" behindDoc="0" locked="0" layoutInCell="1" allowOverlap="1" wp14:anchorId="71571C60" wp14:editId="42D6BEEE">
                <wp:simplePos x="0" y="0"/>
                <wp:positionH relativeFrom="column">
                  <wp:posOffset>3268799</wp:posOffset>
                </wp:positionH>
                <wp:positionV relativeFrom="paragraph">
                  <wp:posOffset>2103574</wp:posOffset>
                </wp:positionV>
                <wp:extent cx="351064" cy="869315"/>
                <wp:effectExtent l="0" t="0" r="11430" b="26035"/>
                <wp:wrapNone/>
                <wp:docPr id="1310084510" name="Pole tekstowe 15"/>
                <wp:cNvGraphicFramePr/>
                <a:graphic xmlns:a="http://schemas.openxmlformats.org/drawingml/2006/main">
                  <a:graphicData uri="http://schemas.microsoft.com/office/word/2010/wordprocessingShape">
                    <wps:wsp>
                      <wps:cNvSpPr txBox="1"/>
                      <wps:spPr>
                        <a:xfrm>
                          <a:off x="0" y="0"/>
                          <a:ext cx="351064" cy="869315"/>
                        </a:xfrm>
                        <a:prstGeom prst="rect">
                          <a:avLst/>
                        </a:prstGeom>
                        <a:solidFill>
                          <a:schemeClr val="lt1"/>
                        </a:solidFill>
                        <a:ln w="6350">
                          <a:solidFill>
                            <a:prstClr val="black"/>
                          </a:solidFill>
                        </a:ln>
                      </wps:spPr>
                      <wps:txbx>
                        <w:txbxContent>
                          <w:p w14:paraId="4C533AB8" w14:textId="5A737920" w:rsidR="00A059F1" w:rsidRPr="00A059F1" w:rsidRDefault="00A059F1">
                            <w:pPr>
                              <w:rPr>
                                <w:sz w:val="20"/>
                                <w:szCs w:val="20"/>
                                <w:lang w:val="pl-PL"/>
                              </w:rPr>
                            </w:pPr>
                            <w:r>
                              <w:rPr>
                                <w:sz w:val="20"/>
                                <w:szCs w:val="20"/>
                                <w:lang w:val="pl-PL"/>
                              </w:rPr>
                              <w:t>Umiejętności</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571C60" id="Pole tekstowe 15" o:spid="_x0000_s1042" type="#_x0000_t202" style="position:absolute;margin-left:257.4pt;margin-top:165.65pt;width:27.65pt;height:68.4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" fillcolor="white [3201]" strokeweight=".5pt">
                <v:textbox style="layout-flow:vertical;mso-layout-flow-alt:bottom-to-top">
                  <w:txbxContent>
                    <w:p w14:paraId="4C533AB8" w14:textId="5A737920" w:rsidR="00A059F1" w:rsidRPr="00A059F1" w:rsidRDefault="00A059F1">
                      <w:pPr>
                        <w:rPr>
                          <w:sz w:val="20"/>
                          <w:szCs w:val="20"/>
                          <w:lang w:val="pl-PL"/>
                        </w:rPr>
                      </w:pPr>
                      <w:r>
                        <w:rPr>
                          <w:sz w:val="20"/>
                          <w:szCs w:val="20"/>
                          <w:lang w:val="pl-PL"/>
                        </w:rPr>
                        <w:t>Umiejętności</w:t>
                      </w:r>
                    </w:p>
                  </w:txbxContent>
                </v:textbox>
              </v:shape>
            </w:pict>
          </mc:Fallback>
        </mc:AlternateContent>
      </w:r>
      <w:r>
        <w:rPr>
          <w:noProof/>
        </w:rPr>
        <mc:AlternateContent>
          <mc:Choice Requires="wps">
            <w:drawing>
              <wp:anchor distT="0" distB="0" distL="114300" distR="114300" simplePos="0" relativeHeight="251713536" behindDoc="0" locked="0" layoutInCell="1" allowOverlap="1" wp14:anchorId="4B68FEE5" wp14:editId="5453881E">
                <wp:simplePos x="0" y="0"/>
                <wp:positionH relativeFrom="column">
                  <wp:posOffset>2648313</wp:posOffset>
                </wp:positionH>
                <wp:positionV relativeFrom="paragraph">
                  <wp:posOffset>2103574</wp:posOffset>
                </wp:positionV>
                <wp:extent cx="351064" cy="869496"/>
                <wp:effectExtent l="0" t="0" r="11430" b="26035"/>
                <wp:wrapNone/>
                <wp:docPr id="1561959028" name="Pole tekstowe 14"/>
                <wp:cNvGraphicFramePr/>
                <a:graphic xmlns:a="http://schemas.openxmlformats.org/drawingml/2006/main">
                  <a:graphicData uri="http://schemas.microsoft.com/office/word/2010/wordprocessingShape">
                    <wps:wsp>
                      <wps:cNvSpPr txBox="1"/>
                      <wps:spPr>
                        <a:xfrm>
                          <a:off x="0" y="0"/>
                          <a:ext cx="351064" cy="869496"/>
                        </a:xfrm>
                        <a:prstGeom prst="rect">
                          <a:avLst/>
                        </a:prstGeom>
                        <a:solidFill>
                          <a:schemeClr val="lt1"/>
                        </a:solidFill>
                        <a:ln w="6350">
                          <a:solidFill>
                            <a:prstClr val="black"/>
                          </a:solidFill>
                        </a:ln>
                      </wps:spPr>
                      <wps:txbx>
                        <w:txbxContent>
                          <w:p w14:paraId="564FF8D3" w14:textId="3411A3CD" w:rsidR="00A059F1" w:rsidRPr="00A059F1" w:rsidRDefault="00A059F1">
                            <w:pPr>
                              <w:rPr>
                                <w:sz w:val="20"/>
                                <w:szCs w:val="20"/>
                                <w:lang w:val="pl-PL"/>
                              </w:rPr>
                            </w:pPr>
                            <w:r w:rsidRPr="00A059F1">
                              <w:rPr>
                                <w:sz w:val="20"/>
                                <w:szCs w:val="20"/>
                                <w:lang w:val="pl-PL"/>
                              </w:rPr>
                              <w:t>Wiedza</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B68FEE5" id="Pole tekstowe 14" o:spid="_x0000_s1043" type="#_x0000_t202" style="position:absolute;margin-left:208.55pt;margin-top:165.65pt;width:27.65pt;height:68.45pt;z-index:251713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" fillcolor="white [3201]" strokeweight=".5pt">
                <v:textbox style="layout-flow:vertical;mso-layout-flow-alt:bottom-to-top">
                  <w:txbxContent>
                    <w:p w14:paraId="564FF8D3" w14:textId="3411A3CD" w:rsidR="00A059F1" w:rsidRPr="00A059F1" w:rsidRDefault="00A059F1">
                      <w:pPr>
                        <w:rPr>
                          <w:sz w:val="20"/>
                          <w:szCs w:val="20"/>
                          <w:lang w:val="pl-PL"/>
                        </w:rPr>
                      </w:pPr>
                      <w:r w:rsidRPr="00A059F1">
                        <w:rPr>
                          <w:sz w:val="20"/>
                          <w:szCs w:val="20"/>
                          <w:lang w:val="pl-PL"/>
                        </w:rPr>
                        <w:t>Wiedza</w:t>
                      </w:r>
                    </w:p>
                  </w:txbxContent>
                </v:textbox>
              </v:shape>
            </w:pict>
          </mc:Fallback>
        </mc:AlternateContent>
      </w:r>
      <w:r>
        <w:rPr>
          <w:noProof/>
        </w:rPr>
        <mc:AlternateContent>
          <mc:Choice Requires="wps">
            <w:drawing>
              <wp:anchor distT="0" distB="0" distL="114300" distR="114300" simplePos="0" relativeHeight="251712512" behindDoc="0" locked="0" layoutInCell="1" allowOverlap="1" wp14:anchorId="71F65AC8" wp14:editId="11E884DC">
                <wp:simplePos x="0" y="0"/>
                <wp:positionH relativeFrom="column">
                  <wp:posOffset>2950391</wp:posOffset>
                </wp:positionH>
                <wp:positionV relativeFrom="paragraph">
                  <wp:posOffset>1442266</wp:posOffset>
                </wp:positionV>
                <wp:extent cx="983797" cy="310243"/>
                <wp:effectExtent l="0" t="0" r="26035" b="13970"/>
                <wp:wrapNone/>
                <wp:docPr id="1390578873" name="Pole tekstowe 13"/>
                <wp:cNvGraphicFramePr/>
                <a:graphic xmlns:a="http://schemas.openxmlformats.org/drawingml/2006/main">
                  <a:graphicData uri="http://schemas.microsoft.com/office/word/2010/wordprocessingShape">
                    <wps:wsp>
                      <wps:cNvSpPr txBox="1"/>
                      <wps:spPr>
                        <a:xfrm>
                          <a:off x="0" y="0"/>
                          <a:ext cx="983797" cy="310243"/>
                        </a:xfrm>
                        <a:prstGeom prst="rect">
                          <a:avLst/>
                        </a:prstGeom>
                        <a:solidFill>
                          <a:schemeClr val="lt1"/>
                        </a:solidFill>
                        <a:ln w="6350">
                          <a:solidFill>
                            <a:prstClr val="black"/>
                          </a:solidFill>
                        </a:ln>
                      </wps:spPr>
                      <wps:txbx>
                        <w:txbxContent>
                          <w:p w14:paraId="69ADBE4B" w14:textId="258E1F60" w:rsidR="00A059F1" w:rsidRPr="00A059F1" w:rsidRDefault="00A059F1">
                            <w:pPr>
                              <w:rPr>
                                <w:sz w:val="20"/>
                                <w:szCs w:val="20"/>
                                <w:lang w:val="pl-PL"/>
                              </w:rPr>
                            </w:pPr>
                            <w:r>
                              <w:rPr>
                                <w:sz w:val="20"/>
                                <w:szCs w:val="20"/>
                                <w:lang w:val="pl-PL"/>
                              </w:rPr>
                              <w:t>Zachowania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1F65AC8" id="Pole tekstowe 13" o:spid="_x0000_s1044" type="#_x0000_t202" style="position:absolute;margin-left:232.3pt;margin-top:113.55pt;width:77.45pt;height:24.45pt;z-index:251712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" fillcolor="white [3201]" strokeweight=".5pt">
                <v:textbox>
                  <w:txbxContent>
                    <w:p w14:paraId="69ADBE4B" w14:textId="258E1F60" w:rsidR="00A059F1" w:rsidRPr="00A059F1" w:rsidRDefault="00A059F1">
                      <w:pPr>
                        <w:rPr>
                          <w:sz w:val="20"/>
                          <w:szCs w:val="20"/>
                          <w:lang w:val="pl-PL"/>
                        </w:rPr>
                      </w:pPr>
                      <w:r>
                        <w:rPr>
                          <w:sz w:val="20"/>
                          <w:szCs w:val="20"/>
                          <w:lang w:val="pl-PL"/>
                        </w:rPr>
                        <w:t>Zachowania</w:t>
                      </w:r>
                    </w:p>
                  </w:txbxContent>
                </v:textbox>
              </v:shape>
            </w:pict>
          </mc:Fallback>
        </mc:AlternateContent>
      </w:r>
      <w:r>
        <w:rPr>
          <w:noProof/>
        </w:rPr>
        <w:drawing>
          <wp:anchor distT="484505" distB="203200" distL="1410970" distR="1188720" simplePos="0" relativeHeight="125829385" behindDoc="0" locked="0" layoutInCell="1" allowOverlap="1" wp14:anchorId="1999FA40" wp14:editId="4544CBB0">
            <wp:simplePos x="0" y="0"/>
            <wp:positionH relativeFrom="page">
              <wp:posOffset>2129155</wp:posOffset>
            </wp:positionH>
            <wp:positionV relativeFrom="paragraph">
              <wp:posOffset>484505</wp:posOffset>
            </wp:positionV>
            <wp:extent cx="3398520" cy="2700655"/>
            <wp:effectExtent l="0" t="0" r="0" b="4445"/>
            <wp:wrapTopAndBottom/>
            <wp:docPr id="18" name="Shape 18"/>
            <wp:cNvGraphicFramePr/>
            <a:graphic xmlns:a="http://schemas.openxmlformats.org/drawingml/2006/main">
              <a:graphicData uri="http://schemas.openxmlformats.org/drawingml/2006/picture">
                <pic:pic xmlns:pic="http://schemas.openxmlformats.org/drawingml/2006/picture">
                  <pic:nvPicPr>
                    <pic:cNvPr id="19" name="Picture box 19"/>
                    <pic:cNvPicPr/>
                  </pic:nvPicPr>
                  <pic:blipFill>
                    <a:blip r:embed="rId22"/>
                    <a:stretch/>
                  </pic:blipFill>
                  <pic:spPr>
                    <a:xfrm>
                      <a:off x="0" y="0"/>
                      <a:ext cx="3398520" cy="2700655"/>
                    </a:xfrm>
                    <a:prstGeom prst="rect">
                      <a:avLst/>
                    </a:prstGeom>
                  </pic:spPr>
                </pic:pic>
              </a:graphicData>
            </a:graphic>
          </wp:anchor>
        </w:drawing>
      </w:r>
      <w:r>
        <w:rPr>
          <w:noProof/>
        </w:rPr>
        <mc:AlternateContent>
          <mc:Choice Requires="wps">
            <w:drawing>
              <wp:anchor distT="0" distB="0" distL="0" distR="0" simplePos="0" relativeHeight="251658240" behindDoc="0" locked="0" layoutInCell="1" allowOverlap="1" wp14:anchorId="0F1C5897" wp14:editId="4D7F50FA">
                <wp:simplePos x="0" y="0"/>
                <wp:positionH relativeFrom="page">
                  <wp:posOffset>718185</wp:posOffset>
                </wp:positionH>
                <wp:positionV relativeFrom="paragraph">
                  <wp:posOffset>0</wp:posOffset>
                </wp:positionV>
                <wp:extent cx="5998210" cy="176530"/>
                <wp:effectExtent l="0" t="0" r="0" b="0"/>
                <wp:wrapNone/>
                <wp:docPr id="20" name="Shape 20"/>
                <wp:cNvGraphicFramePr/>
                <a:graphic xmlns:a="http://schemas.openxmlformats.org/drawingml/2006/main">
                  <a:graphicData uri="http://schemas.microsoft.com/office/word/2010/wordprocessingShape">
                    <wps:wsp>
                      <wps:cNvSpPr txBox="1"/>
                      <wps:spPr>
                        <a:xfrm>
                          <a:off x="0" y="0"/>
                          <a:ext cx="5998210" cy="176530"/>
                        </a:xfrm>
                        <a:prstGeom prst="rect">
                          <a:avLst/>
                        </a:prstGeom>
                        <a:noFill/>
                      </wps:spPr>
                      <wps:txbx>
                        <w:txbxContent>
                          <w:p w14:paraId="6F69E6B6" w14:textId="77777777" w:rsidR="00C53580" w:rsidRPr="003F7590" w:rsidRDefault="00000000">
                            <w:pPr>
                              <w:pStyle w:val="Podpisobrazu0"/>
                              <w:shd w:val="clear" w:color="auto" w:fill="auto"/>
                              <w:spacing w:line="240" w:lineRule="auto"/>
                              <w:rPr>
                                <w:lang w:val="pl-PL"/>
                              </w:rPr>
                            </w:pPr>
                            <w:r w:rsidRPr="003F7590">
                              <w:rPr>
                                <w:lang w:val="pl-PL"/>
                              </w:rPr>
                              <w:t>Rys. 1.2 Kompetencje w wykonywaniu zadań i związek z wiedzą, umiejętnościami, postawami i zachowaniami</w:t>
                            </w:r>
                          </w:p>
                        </w:txbxContent>
                      </wps:txbx>
                      <wps:bodyPr lIns="0" tIns="0" rIns="0" bIns="0"/>
                    </wps:wsp>
                  </a:graphicData>
                </a:graphic>
              </wp:anchor>
            </w:drawing>
          </mc:Choice>
          <mc:Fallback>
            <w:pict>
              <v:shape w14:anchorId="0F1C5897" id="Shape 20" o:spid="_x0000_s1045" type="#_x0000_t202" style="position:absolute;margin-left:56.55pt;margin-top:0;width:472.3pt;height:13.9pt;z-index:2516582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" filled="f" stroked="f">
                <v:textbox inset="0,0,0,0">
                  <w:txbxContent>
                    <w:p w14:paraId="6F69E6B6" w14:textId="77777777" w:rsidR="00C53580" w:rsidRPr="003F7590" w:rsidRDefault="00000000">
                      <w:pPr>
                        <w:pStyle w:val="Podpisobrazu0"/>
                        <w:shd w:val="clear" w:color="auto" w:fill="auto"/>
                        <w:spacing w:line="240" w:lineRule="auto"/>
                        <w:rPr>
                          <w:lang w:val="pl-PL"/>
                        </w:rPr>
                      </w:pPr>
                      <w:r w:rsidRPr="003F7590">
                        <w:rPr>
                          <w:lang w:val="pl-PL"/>
                        </w:rPr>
                        <w:t>Rys. 1.2 Kompetencje w wykonywaniu zadań i związek z wiedzą, umiejętnościami, postawami i zachowaniami</w:t>
                      </w:r>
                    </w:p>
                  </w:txbxContent>
                </v:textbox>
                <w10:wrap anchorx="page"/>
              </v:shape>
            </w:pict>
          </mc:Fallback>
        </mc:AlternateContent>
      </w:r>
    </w:p>
    <w:p w14:paraId="394FEE84" w14:textId="0A424D16" w:rsidR="00C53580" w:rsidRPr="00246D78" w:rsidRDefault="00000000">
      <w:pPr>
        <w:pStyle w:val="Teksttreci0"/>
        <w:shd w:val="clear" w:color="auto" w:fill="auto"/>
        <w:jc w:val="both"/>
        <w:rPr>
          <w:lang w:val="pl-PL"/>
        </w:rPr>
      </w:pPr>
      <w:r w:rsidRPr="00246D78">
        <w:rPr>
          <w:lang w:val="pl-PL"/>
        </w:rPr>
        <w:t xml:space="preserve">Wiąże się to z wyższymi wynikami oceny </w:t>
      </w:r>
      <w:r w:rsidRPr="00FE21BE">
        <w:rPr>
          <w:i/>
          <w:iCs/>
          <w:lang w:val="pl-PL"/>
        </w:rPr>
        <w:t>(15)</w:t>
      </w:r>
      <w:r w:rsidRPr="00246D78">
        <w:rPr>
          <w:i/>
          <w:iCs/>
          <w:lang w:val="pl-PL"/>
        </w:rPr>
        <w:t xml:space="preserve">, </w:t>
      </w:r>
      <w:r w:rsidRPr="00246D78">
        <w:rPr>
          <w:lang w:val="pl-PL"/>
        </w:rPr>
        <w:t xml:space="preserve">ogólnie szybszym tempem uczenia się </w:t>
      </w:r>
      <w:r w:rsidRPr="00246D78">
        <w:rPr>
          <w:i/>
          <w:iCs/>
          <w:lang w:val="pl-PL"/>
        </w:rPr>
        <w:t xml:space="preserve">(16), </w:t>
      </w:r>
      <w:r w:rsidRPr="00246D78">
        <w:rPr>
          <w:lang w:val="pl-PL"/>
        </w:rPr>
        <w:t xml:space="preserve">zmniejszonym zróżnicowaniem wyników </w:t>
      </w:r>
      <w:r w:rsidR="00DC04BB">
        <w:rPr>
          <w:lang w:val="pl-PL"/>
        </w:rPr>
        <w:t>osób uczących się</w:t>
      </w:r>
      <w:r w:rsidRPr="00246D78">
        <w:rPr>
          <w:lang w:val="pl-PL"/>
        </w:rPr>
        <w:t xml:space="preserve"> </w:t>
      </w:r>
      <w:r w:rsidRPr="00246D78">
        <w:rPr>
          <w:i/>
          <w:iCs/>
          <w:lang w:val="pl-PL"/>
        </w:rPr>
        <w:t xml:space="preserve">(17), </w:t>
      </w:r>
      <w:r w:rsidRPr="00246D78">
        <w:rPr>
          <w:lang w:val="pl-PL"/>
        </w:rPr>
        <w:t xml:space="preserve">lepszym przygotowaniem </w:t>
      </w:r>
      <w:r w:rsidR="00DC04BB">
        <w:rPr>
          <w:lang w:val="pl-PL"/>
        </w:rPr>
        <w:t>osób uczących się</w:t>
      </w:r>
      <w:r w:rsidRPr="00246D78">
        <w:rPr>
          <w:lang w:val="pl-PL"/>
        </w:rPr>
        <w:t xml:space="preserve"> do oceny </w:t>
      </w:r>
      <w:r w:rsidRPr="00246D78">
        <w:rPr>
          <w:i/>
          <w:iCs/>
          <w:lang w:val="pl-PL"/>
        </w:rPr>
        <w:t xml:space="preserve">(18) </w:t>
      </w:r>
      <w:r w:rsidRPr="00246D78">
        <w:rPr>
          <w:lang w:val="pl-PL"/>
        </w:rPr>
        <w:t xml:space="preserve">i do praktyki </w:t>
      </w:r>
      <w:r w:rsidRPr="00246D78">
        <w:rPr>
          <w:i/>
          <w:iCs/>
          <w:lang w:val="pl-PL"/>
        </w:rPr>
        <w:t xml:space="preserve">(19), </w:t>
      </w:r>
      <w:r w:rsidRPr="00246D78">
        <w:rPr>
          <w:lang w:val="pl-PL"/>
        </w:rPr>
        <w:t xml:space="preserve">zadowoleniem </w:t>
      </w:r>
      <w:r w:rsidR="00DC04BB">
        <w:rPr>
          <w:lang w:val="pl-PL"/>
        </w:rPr>
        <w:t>osób uczących się</w:t>
      </w:r>
      <w:r w:rsidRPr="00246D78">
        <w:rPr>
          <w:lang w:val="pl-PL"/>
        </w:rPr>
        <w:t xml:space="preserve"> z przydatności uczenia się </w:t>
      </w:r>
      <w:r w:rsidRPr="00246D78">
        <w:rPr>
          <w:i/>
          <w:iCs/>
          <w:lang w:val="pl-PL"/>
        </w:rPr>
        <w:t xml:space="preserve">(18) </w:t>
      </w:r>
      <w:r w:rsidRPr="00246D78">
        <w:rPr>
          <w:lang w:val="pl-PL"/>
        </w:rPr>
        <w:t xml:space="preserve">oraz zaspokajaniem potrzeb </w:t>
      </w:r>
      <w:r w:rsidR="00DC04BB">
        <w:rPr>
          <w:lang w:val="pl-PL"/>
        </w:rPr>
        <w:t>osób uczących się</w:t>
      </w:r>
      <w:r w:rsidRPr="00246D78">
        <w:rPr>
          <w:lang w:val="pl-PL"/>
        </w:rPr>
        <w:t xml:space="preserve">, administratorów, wykładowców i pacjentów </w:t>
      </w:r>
      <w:r w:rsidRPr="00FE21BE">
        <w:rPr>
          <w:i/>
          <w:iCs/>
          <w:lang w:val="pl-PL"/>
        </w:rPr>
        <w:t>(20)</w:t>
      </w:r>
      <w:r w:rsidRPr="00246D78">
        <w:rPr>
          <w:lang w:val="pl-PL"/>
        </w:rPr>
        <w:t xml:space="preserve">. Podejście skoncentrowane na </w:t>
      </w:r>
      <w:r w:rsidR="00DC04BB">
        <w:rPr>
          <w:lang w:val="pl-PL"/>
        </w:rPr>
        <w:t>os</w:t>
      </w:r>
      <w:r w:rsidR="00DC04BB">
        <w:rPr>
          <w:lang w:val="pl-PL"/>
        </w:rPr>
        <w:t>obie</w:t>
      </w:r>
      <w:r w:rsidR="00DC04BB">
        <w:rPr>
          <w:lang w:val="pl-PL"/>
        </w:rPr>
        <w:t xml:space="preserve"> ucząc</w:t>
      </w:r>
      <w:r w:rsidR="00DC04BB">
        <w:rPr>
          <w:lang w:val="pl-PL"/>
        </w:rPr>
        <w:t>ej</w:t>
      </w:r>
      <w:r w:rsidR="00DC04BB">
        <w:rPr>
          <w:lang w:val="pl-PL"/>
        </w:rPr>
        <w:t xml:space="preserve"> si</w:t>
      </w:r>
      <w:r w:rsidR="00DC04BB">
        <w:rPr>
          <w:lang w:val="pl-PL"/>
        </w:rPr>
        <w:t xml:space="preserve">ę </w:t>
      </w:r>
      <w:r w:rsidRPr="00246D78">
        <w:rPr>
          <w:lang w:val="pl-PL"/>
        </w:rPr>
        <w:t xml:space="preserve">w ramach edukacji opartej na kompetencjach oraz skupienie się na osiągniętych wynikach, a nie na procesie lub czasie trwania nauki, oferuje również potencjał promowania równości i integracji poprzez elastyczne ścieżki edukacyjne </w:t>
      </w:r>
      <w:r w:rsidRPr="00246D78">
        <w:rPr>
          <w:i/>
          <w:iCs/>
          <w:lang w:val="pl-PL"/>
        </w:rPr>
        <w:t>(21).</w:t>
      </w:r>
      <w:r w:rsidRPr="00246D78">
        <w:rPr>
          <w:lang w:val="pl-PL"/>
        </w:rPr>
        <w:t xml:space="preserve"> Perspektywa płci i równości w edukacji pracowników służby zdrowia może mieć długotrwały, transformacyjny wpływ zarówno na zatrudnienie, jak i wyniki zdrowotne.</w:t>
      </w:r>
    </w:p>
    <w:p w14:paraId="4A7E1252" w14:textId="20993CA9" w:rsidR="00C53580" w:rsidRPr="00246D78" w:rsidRDefault="00C03434">
      <w:pPr>
        <w:pStyle w:val="Teksttreci0"/>
        <w:shd w:val="clear" w:color="auto" w:fill="auto"/>
        <w:spacing w:after="0"/>
        <w:jc w:val="both"/>
        <w:rPr>
          <w:lang w:val="pl-PL"/>
        </w:rPr>
      </w:pPr>
      <w:r>
        <w:rPr>
          <w:noProof/>
          <w:lang w:val="pl-PL"/>
        </w:rPr>
        <mc:AlternateContent>
          <mc:Choice Requires="wps">
            <w:drawing>
              <wp:anchor distT="0" distB="0" distL="114300" distR="114300" simplePos="0" relativeHeight="251771904" behindDoc="0" locked="0" layoutInCell="1" allowOverlap="1" wp14:anchorId="5CCA56F8" wp14:editId="1A4AC904">
                <wp:simplePos x="0" y="0"/>
                <wp:positionH relativeFrom="column">
                  <wp:posOffset>666593</wp:posOffset>
                </wp:positionH>
                <wp:positionV relativeFrom="paragraph">
                  <wp:posOffset>1383979</wp:posOffset>
                </wp:positionV>
                <wp:extent cx="1602512" cy="226031"/>
                <wp:effectExtent l="0" t="0" r="17145" b="22225"/>
                <wp:wrapNone/>
                <wp:docPr id="1086201774" name="Pole tekstowe 1"/>
                <wp:cNvGraphicFramePr/>
                <a:graphic xmlns:a="http://schemas.openxmlformats.org/drawingml/2006/main">
                  <a:graphicData uri="http://schemas.microsoft.com/office/word/2010/wordprocessingShape">
                    <wps:wsp>
                      <wps:cNvSpPr txBox="1"/>
                      <wps:spPr>
                        <a:xfrm>
                          <a:off x="0" y="0"/>
                          <a:ext cx="1602512" cy="226031"/>
                        </a:xfrm>
                        <a:prstGeom prst="rect">
                          <a:avLst/>
                        </a:prstGeom>
                        <a:solidFill>
                          <a:schemeClr val="lt1"/>
                        </a:solidFill>
                        <a:ln w="6350">
                          <a:solidFill>
                            <a:prstClr val="black"/>
                          </a:solidFill>
                        </a:ln>
                      </wps:spPr>
                      <wps:txbx>
                        <w:txbxContent>
                          <w:p w14:paraId="7070DA9B" w14:textId="4BD70EA8" w:rsidR="00C03434" w:rsidRPr="00C03434" w:rsidRDefault="00C03434">
                            <w:pPr>
                              <w:rPr>
                                <w:sz w:val="20"/>
                                <w:szCs w:val="20"/>
                                <w:lang w:val="pl-PL"/>
                              </w:rPr>
                            </w:pPr>
                            <w:r>
                              <w:rPr>
                                <w:sz w:val="20"/>
                                <w:szCs w:val="20"/>
                                <w:lang w:val="pl-PL"/>
                              </w:rPr>
                              <w:t>MODEL</w:t>
                            </w:r>
                            <w:r w:rsidR="00E05725">
                              <w:rPr>
                                <w:sz w:val="20"/>
                                <w:szCs w:val="20"/>
                                <w:lang w:val="pl-PL"/>
                              </w:rPr>
                              <w:t xml:space="preserve"> </w:t>
                            </w:r>
                            <w:r w:rsidR="00E05725">
                              <w:rPr>
                                <w:sz w:val="20"/>
                                <w:szCs w:val="20"/>
                                <w:lang w:val="pl-PL"/>
                              </w:rPr>
                              <w:t>TRADYCYJNY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CCA56F8" id="Pole tekstowe 1" o:spid="_x0000_s1046" type="#_x0000_t202" style="position:absolute;left:0;text-align:left;margin-left:52.5pt;margin-top:108.95pt;width:126.2pt;height:17.8pt;z-index:251771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" fillcolor="white [3201]" strokeweight=".5pt">
                <v:textbox>
                  <w:txbxContent>
                    <w:p w14:paraId="7070DA9B" w14:textId="4BD70EA8" w:rsidR="00C03434" w:rsidRPr="00C03434" w:rsidRDefault="00C03434">
                      <w:pPr>
                        <w:rPr>
                          <w:sz w:val="20"/>
                          <w:szCs w:val="20"/>
                          <w:lang w:val="pl-PL"/>
                        </w:rPr>
                      </w:pPr>
                      <w:r>
                        <w:rPr>
                          <w:sz w:val="20"/>
                          <w:szCs w:val="20"/>
                          <w:lang w:val="pl-PL"/>
                        </w:rPr>
                        <w:t>MODEL</w:t>
                      </w:r>
                      <w:r w:rsidR="00E05725">
                        <w:rPr>
                          <w:sz w:val="20"/>
                          <w:szCs w:val="20"/>
                          <w:lang w:val="pl-PL"/>
                        </w:rPr>
                        <w:t xml:space="preserve"> </w:t>
                      </w:r>
                      <w:r w:rsidR="00E05725">
                        <w:rPr>
                          <w:sz w:val="20"/>
                          <w:szCs w:val="20"/>
                          <w:lang w:val="pl-PL"/>
                        </w:rPr>
                        <w:t>TRADYCYJNY</w:t>
                      </w:r>
                    </w:p>
                  </w:txbxContent>
                </v:textbox>
              </v:shape>
            </w:pict>
          </mc:Fallback>
        </mc:AlternateContent>
      </w:r>
      <w:r w:rsidR="001B0486">
        <w:rPr>
          <w:noProof/>
          <w:lang w:val="pl-PL"/>
        </w:rPr>
        <mc:AlternateContent>
          <mc:Choice Requires="wps">
            <w:drawing>
              <wp:anchor distT="0" distB="0" distL="114300" distR="114300" simplePos="0" relativeHeight="251720704" behindDoc="0" locked="0" layoutInCell="1" allowOverlap="1" wp14:anchorId="1DB7F73D" wp14:editId="4DE4550D">
                <wp:simplePos x="0" y="0"/>
                <wp:positionH relativeFrom="column">
                  <wp:posOffset>2823846</wp:posOffset>
                </wp:positionH>
                <wp:positionV relativeFrom="paragraph">
                  <wp:posOffset>2257879</wp:posOffset>
                </wp:positionV>
                <wp:extent cx="673554" cy="232682"/>
                <wp:effectExtent l="0" t="0" r="12700" b="15240"/>
                <wp:wrapNone/>
                <wp:docPr id="154749454" name="Pole tekstowe 21"/>
                <wp:cNvGraphicFramePr/>
                <a:graphic xmlns:a="http://schemas.openxmlformats.org/drawingml/2006/main">
                  <a:graphicData uri="http://schemas.microsoft.com/office/word/2010/wordprocessingShape">
                    <wps:wsp>
                      <wps:cNvSpPr txBox="1"/>
                      <wps:spPr>
                        <a:xfrm>
                          <a:off x="0" y="0"/>
                          <a:ext cx="673554" cy="232682"/>
                        </a:xfrm>
                        <a:prstGeom prst="rect">
                          <a:avLst/>
                        </a:prstGeom>
                        <a:solidFill>
                          <a:schemeClr val="lt1"/>
                        </a:solidFill>
                        <a:ln w="6350">
                          <a:solidFill>
                            <a:prstClr val="black"/>
                          </a:solidFill>
                        </a:ln>
                      </wps:spPr>
                      <wps:txbx>
                        <w:txbxContent>
                          <w:p w14:paraId="62EC36A5" w14:textId="2AEFA9E5" w:rsidR="001B0486" w:rsidRPr="001B0486" w:rsidRDefault="001B0486">
                            <w:pPr>
                              <w:rPr>
                                <w:rFonts w:asciiTheme="minorHAnsi" w:hAnsiTheme="minorHAnsi" w:cstheme="minorHAnsi"/>
                                <w:sz w:val="20"/>
                                <w:szCs w:val="20"/>
                                <w:lang w:val="pl-PL"/>
                              </w:rPr>
                            </w:pPr>
                            <w:r>
                              <w:rPr>
                                <w:rFonts w:asciiTheme="minorHAnsi" w:hAnsiTheme="minorHAnsi" w:cstheme="minorHAnsi"/>
                                <w:sz w:val="20"/>
                                <w:szCs w:val="20"/>
                                <w:lang w:val="pl-PL"/>
                              </w:rPr>
                              <w:t>Ocena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DB7F73D" id="Pole tekstowe 21" o:spid="_x0000_s1047" type="#_x0000_t202" style="position:absolute;left:0;text-align:left;margin-left:222.35pt;margin-top:177.8pt;width:53.05pt;height:18.3pt;z-index:251720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" fillcolor="white [3201]" strokeweight=".5pt">
                <v:textbox>
                  <w:txbxContent>
                    <w:p w14:paraId="62EC36A5" w14:textId="2AEFA9E5" w:rsidR="001B0486" w:rsidRPr="001B0486" w:rsidRDefault="001B0486">
                      <w:pPr>
                        <w:rPr>
                          <w:rFonts w:asciiTheme="minorHAnsi" w:hAnsiTheme="minorHAnsi" w:cstheme="minorHAnsi"/>
                          <w:sz w:val="20"/>
                          <w:szCs w:val="20"/>
                          <w:lang w:val="pl-PL"/>
                        </w:rPr>
                      </w:pPr>
                      <w:r>
                        <w:rPr>
                          <w:rFonts w:asciiTheme="minorHAnsi" w:hAnsiTheme="minorHAnsi" w:cstheme="minorHAnsi"/>
                          <w:sz w:val="20"/>
                          <w:szCs w:val="20"/>
                          <w:lang w:val="pl-PL"/>
                        </w:rPr>
                        <w:t>Ocena</w:t>
                      </w:r>
                    </w:p>
                  </w:txbxContent>
                </v:textbox>
              </v:shape>
            </w:pict>
          </mc:Fallback>
        </mc:AlternateContent>
      </w:r>
      <w:r w:rsidR="001B0486">
        <w:rPr>
          <w:noProof/>
          <w:lang w:val="pl-PL"/>
        </w:rPr>
        <mc:AlternateContent>
          <mc:Choice Requires="wps">
            <w:drawing>
              <wp:anchor distT="0" distB="0" distL="114300" distR="114300" simplePos="0" relativeHeight="251718656" behindDoc="0" locked="0" layoutInCell="1" allowOverlap="1" wp14:anchorId="5D9EB4EB" wp14:editId="4F87BFEB">
                <wp:simplePos x="0" y="0"/>
                <wp:positionH relativeFrom="column">
                  <wp:posOffset>929732</wp:posOffset>
                </wp:positionH>
                <wp:positionV relativeFrom="paragraph">
                  <wp:posOffset>1910896</wp:posOffset>
                </wp:positionV>
                <wp:extent cx="1224098" cy="248920"/>
                <wp:effectExtent l="0" t="0" r="14605" b="17780"/>
                <wp:wrapNone/>
                <wp:docPr id="1290091985" name="Pole tekstowe 19"/>
                <wp:cNvGraphicFramePr/>
                <a:graphic xmlns:a="http://schemas.openxmlformats.org/drawingml/2006/main">
                  <a:graphicData uri="http://schemas.microsoft.com/office/word/2010/wordprocessingShape">
                    <wps:wsp>
                      <wps:cNvSpPr txBox="1"/>
                      <wps:spPr>
                        <a:xfrm>
                          <a:off x="0" y="0"/>
                          <a:ext cx="1224098" cy="248920"/>
                        </a:xfrm>
                        <a:prstGeom prst="rect">
                          <a:avLst/>
                        </a:prstGeom>
                        <a:solidFill>
                          <a:schemeClr val="lt1"/>
                        </a:solidFill>
                        <a:ln w="6350">
                          <a:solidFill>
                            <a:prstClr val="black"/>
                          </a:solidFill>
                        </a:ln>
                      </wps:spPr>
                      <wps:txbx>
                        <w:txbxContent>
                          <w:p w14:paraId="26D771D2" w14:textId="77777777" w:rsidR="001B0486" w:rsidRPr="001B0486" w:rsidRDefault="001B0486" w:rsidP="001B0486">
                            <w:pPr>
                              <w:pStyle w:val="Inne0"/>
                              <w:shd w:val="clear" w:color="auto" w:fill="auto"/>
                              <w:spacing w:after="40" w:line="240" w:lineRule="auto"/>
                              <w:jc w:val="center"/>
                            </w:pPr>
                            <w:r w:rsidRPr="001B0486">
                              <w:rPr>
                                <w:rFonts w:ascii="Calibri" w:eastAsia="Calibri" w:hAnsi="Calibri" w:cs="Calibri"/>
                              </w:rPr>
                              <w:t>Program nauczania</w:t>
                            </w:r>
                          </w:p>
                          <w:p w14:paraId="0043E57B" w14:textId="77777777" w:rsidR="001B0486" w:rsidRPr="001B0486" w:rsidRDefault="001B0486">
                            <w:pPr>
                              <w:rPr>
                                <w:sz w:val="20"/>
                                <w:szCs w:val="20"/>
                                <w:lang w:val="pl-P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D9EB4EB" id="Pole tekstowe 19" o:spid="_x0000_s1048" type="#_x0000_t202" style="position:absolute;left:0;text-align:left;margin-left:73.2pt;margin-top:150.45pt;width:96.4pt;height:19.6pt;z-index:251718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" fillcolor="white [3201]" strokeweight=".5pt">
                <v:textbox>
                  <w:txbxContent>
                    <w:p w14:paraId="26D771D2" w14:textId="77777777" w:rsidR="001B0486" w:rsidRPr="001B0486" w:rsidRDefault="001B0486" w:rsidP="001B0486">
                      <w:pPr>
                        <w:pStyle w:val="Inne0"/>
                        <w:shd w:val="clear" w:color="auto" w:fill="auto"/>
                        <w:spacing w:after="40" w:line="240" w:lineRule="auto"/>
                        <w:jc w:val="center"/>
                      </w:pPr>
                      <w:r w:rsidRPr="001B0486">
                        <w:rPr>
                          <w:rFonts w:ascii="Calibri" w:eastAsia="Calibri" w:hAnsi="Calibri" w:cs="Calibri"/>
                        </w:rPr>
                        <w:t>Program nauczania</w:t>
                      </w:r>
                    </w:p>
                    <w:p w14:paraId="0043E57B" w14:textId="77777777" w:rsidR="001B0486" w:rsidRPr="001B0486" w:rsidRDefault="001B0486">
                      <w:pPr>
                        <w:rPr>
                          <w:sz w:val="20"/>
                          <w:szCs w:val="20"/>
                          <w:lang w:val="pl-PL"/>
                        </w:rPr>
                      </w:pPr>
                    </w:p>
                  </w:txbxContent>
                </v:textbox>
              </v:shape>
            </w:pict>
          </mc:Fallback>
        </mc:AlternateContent>
      </w:r>
      <w:r w:rsidR="001B0486" w:rsidRPr="00246D78">
        <w:rPr>
          <w:lang w:val="pl-PL"/>
        </w:rPr>
        <w:t>Rysunek 1.3 przedstawia przejście od tradycyjnych modeli edukacji, które koncentrują się na treściach programowych i kompetencjach mierzonych poprzez zdobywanie wiedzy, umiejętności i postaw oraz ukończony czas szkolenia. Modele CBE koncentrują się na zastosowaniu wiedzy, umiejętności i postaw w kontekście określonych kompetencji i wyników programu. Co więcej, kompetencje i wyniki programu są wyraźnie zdefiniowane w odniesieniu do potrzeb zdrowotnych i systemów opieki zdrowotnej.</w:t>
      </w:r>
    </w:p>
    <w:p w14:paraId="6191C1DB" w14:textId="77777777" w:rsidR="00C53580" w:rsidRPr="00246D78" w:rsidRDefault="00000000">
      <w:pPr>
        <w:spacing w:line="1" w:lineRule="exact"/>
        <w:rPr>
          <w:lang w:val="pl-PL"/>
        </w:rPr>
      </w:pPr>
      <w:r>
        <w:rPr>
          <w:noProof/>
        </w:rPr>
        <w:drawing>
          <wp:anchor distT="516890" distB="24765" distL="1146175" distR="0" simplePos="0" relativeHeight="125829386" behindDoc="0" locked="0" layoutInCell="1" allowOverlap="1" wp14:anchorId="28526289" wp14:editId="7B9AE1D4">
            <wp:simplePos x="0" y="0"/>
            <wp:positionH relativeFrom="page">
              <wp:posOffset>1864360</wp:posOffset>
            </wp:positionH>
            <wp:positionV relativeFrom="paragraph">
              <wp:posOffset>516890</wp:posOffset>
            </wp:positionV>
            <wp:extent cx="2401570" cy="1069975"/>
            <wp:effectExtent l="0" t="0" r="0" b="0"/>
            <wp:wrapTopAndBottom/>
            <wp:docPr id="22" name="Shape 22"/>
            <wp:cNvGraphicFramePr/>
            <a:graphic xmlns:a="http://schemas.openxmlformats.org/drawingml/2006/main">
              <a:graphicData uri="http://schemas.openxmlformats.org/drawingml/2006/picture">
                <pic:pic xmlns:pic="http://schemas.openxmlformats.org/drawingml/2006/picture">
                  <pic:nvPicPr>
                    <pic:cNvPr id="23" name="Picture box 23"/>
                    <pic:cNvPicPr/>
                  </pic:nvPicPr>
                  <pic:blipFill>
                    <a:blip r:embed="rId23"/>
                    <a:stretch/>
                  </pic:blipFill>
                  <pic:spPr>
                    <a:xfrm>
                      <a:off x="0" y="0"/>
                      <a:ext cx="2401570" cy="1069975"/>
                    </a:xfrm>
                    <a:prstGeom prst="rect">
                      <a:avLst/>
                    </a:prstGeom>
                  </pic:spPr>
                </pic:pic>
              </a:graphicData>
            </a:graphic>
          </wp:anchor>
        </w:drawing>
      </w:r>
      <w:r>
        <w:rPr>
          <w:noProof/>
        </w:rPr>
        <mc:AlternateContent>
          <mc:Choice Requires="wps">
            <w:drawing>
              <wp:anchor distT="0" distB="0" distL="0" distR="0" simplePos="0" relativeHeight="251659264" behindDoc="0" locked="0" layoutInCell="1" allowOverlap="1" wp14:anchorId="7FD68DD4" wp14:editId="650BFC1E">
                <wp:simplePos x="0" y="0"/>
                <wp:positionH relativeFrom="page">
                  <wp:posOffset>718185</wp:posOffset>
                </wp:positionH>
                <wp:positionV relativeFrom="paragraph">
                  <wp:posOffset>127000</wp:posOffset>
                </wp:positionV>
                <wp:extent cx="3166745" cy="173990"/>
                <wp:effectExtent l="0" t="0" r="0" b="0"/>
                <wp:wrapNone/>
                <wp:docPr id="24" name="Shape 24"/>
                <wp:cNvGraphicFramePr/>
                <a:graphic xmlns:a="http://schemas.openxmlformats.org/drawingml/2006/main">
                  <a:graphicData uri="http://schemas.microsoft.com/office/word/2010/wordprocessingShape">
                    <wps:wsp>
                      <wps:cNvSpPr txBox="1"/>
                      <wps:spPr>
                        <a:xfrm>
                          <a:off x="0" y="0"/>
                          <a:ext cx="3166745" cy="173990"/>
                        </a:xfrm>
                        <a:prstGeom prst="rect">
                          <a:avLst/>
                        </a:prstGeom>
                        <a:noFill/>
                      </wps:spPr>
                      <wps:txbx>
                        <w:txbxContent>
                          <w:p w14:paraId="333240A5" w14:textId="77777777" w:rsidR="00C53580" w:rsidRPr="003F7590" w:rsidRDefault="00000000">
                            <w:pPr>
                              <w:pStyle w:val="Podpisobrazu0"/>
                              <w:shd w:val="clear" w:color="auto" w:fill="auto"/>
                              <w:spacing w:line="240" w:lineRule="auto"/>
                              <w:rPr>
                                <w:lang w:val="pl-PL"/>
                              </w:rPr>
                            </w:pPr>
                            <w:r w:rsidRPr="003F7590">
                              <w:rPr>
                                <w:lang w:val="pl-PL"/>
                              </w:rPr>
                              <w:t>Rys. 1.3 Porównanie tradycyjnych modeli edukacji i CBE</w:t>
                            </w:r>
                          </w:p>
                        </w:txbxContent>
                      </wps:txbx>
                      <wps:bodyPr lIns="0" tIns="0" rIns="0" bIns="0"/>
                    </wps:wsp>
                  </a:graphicData>
                </a:graphic>
              </wp:anchor>
            </w:drawing>
          </mc:Choice>
          <mc:Fallback>
            <w:pict>
              <v:shape w14:anchorId="7FD68DD4" id="Shape 24" o:spid="_x0000_s1049" type="#_x0000_t202" style="position:absolute;margin-left:56.55pt;margin-top:10pt;width:249.35pt;height:13.7pt;z-index:2516592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" filled="f" stroked="f">
                <v:textbox inset="0,0,0,0">
                  <w:txbxContent>
                    <w:p w14:paraId="333240A5" w14:textId="77777777" w:rsidR="00C53580" w:rsidRPr="003F7590" w:rsidRDefault="00000000">
                      <w:pPr>
                        <w:pStyle w:val="Podpisobrazu0"/>
                        <w:shd w:val="clear" w:color="auto" w:fill="auto"/>
                        <w:spacing w:line="240" w:lineRule="auto"/>
                        <w:rPr>
                          <w:lang w:val="pl-PL"/>
                        </w:rPr>
                      </w:pPr>
                      <w:r w:rsidRPr="003F7590">
                        <w:rPr>
                          <w:lang w:val="pl-PL"/>
                        </w:rPr>
                        <w:t>Rys. 1.3 Porównanie tradycyjnych modeli edukacji i CBE</w:t>
                      </w:r>
                    </w:p>
                  </w:txbxContent>
                </v:textbox>
                <w10:wrap anchorx="page"/>
              </v:shape>
            </w:pict>
          </mc:Fallback>
        </mc:AlternateContent>
      </w:r>
      <w:r>
        <w:rPr>
          <w:noProof/>
        </w:rPr>
        <w:drawing>
          <wp:anchor distT="1568450" distB="635" distL="0" distR="0" simplePos="0" relativeHeight="125829387" behindDoc="0" locked="0" layoutInCell="1" allowOverlap="1" wp14:anchorId="17D3FFB7" wp14:editId="3B05C9C6">
            <wp:simplePos x="0" y="0"/>
            <wp:positionH relativeFrom="page">
              <wp:posOffset>2699385</wp:posOffset>
            </wp:positionH>
            <wp:positionV relativeFrom="paragraph">
              <wp:posOffset>1568450</wp:posOffset>
            </wp:positionV>
            <wp:extent cx="701040" cy="42545"/>
            <wp:effectExtent l="0" t="0" r="0" b="0"/>
            <wp:wrapTopAndBottom/>
            <wp:docPr id="26" name="Shape 26"/>
            <wp:cNvGraphicFramePr/>
            <a:graphic xmlns:a="http://schemas.openxmlformats.org/drawingml/2006/main">
              <a:graphicData uri="http://schemas.openxmlformats.org/drawingml/2006/picture">
                <pic:pic xmlns:pic="http://schemas.openxmlformats.org/drawingml/2006/picture">
                  <pic:nvPicPr>
                    <pic:cNvPr id="27" name="Picture box 27"/>
                    <pic:cNvPicPr/>
                  </pic:nvPicPr>
                  <pic:blipFill>
                    <a:blip r:embed="rId24"/>
                    <a:stretch/>
                  </pic:blipFill>
                  <pic:spPr>
                    <a:xfrm>
                      <a:off x="0" y="0"/>
                      <a:ext cx="701040" cy="42545"/>
                    </a:xfrm>
                    <a:prstGeom prst="rect">
                      <a:avLst/>
                    </a:prstGeom>
                  </pic:spPr>
                </pic:pic>
              </a:graphicData>
            </a:graphic>
          </wp:anchor>
        </w:drawing>
      </w:r>
    </w:p>
    <w:p w14:paraId="2FC6E83E" w14:textId="77777777" w:rsidR="00C53580" w:rsidRDefault="00000000">
      <w:pPr>
        <w:pStyle w:val="Podpistabeli0"/>
        <w:shd w:val="clear" w:color="auto" w:fill="auto"/>
        <w:rPr>
          <w:rFonts w:ascii="Arial" w:eastAsia="Arial" w:hAnsi="Arial" w:cs="Arial"/>
          <w:b/>
          <w:bCs/>
          <w:sz w:val="11"/>
          <w:szCs w:val="11"/>
        </w:rPr>
      </w:pPr>
      <w:r>
        <w:rPr>
          <w:rFonts w:ascii="Arial" w:eastAsia="Arial" w:hAnsi="Arial" w:cs="Arial"/>
          <w:b/>
          <w:bCs/>
          <w:sz w:val="11"/>
          <w:szCs w:val="11"/>
        </w:rPr>
        <w:t>MODEL EDUKACJI OPARTY NA KOMPETENCJACH</w:t>
      </w:r>
    </w:p>
    <w:p w14:paraId="60F88179" w14:textId="77777777" w:rsidR="001B0486" w:rsidRDefault="001B0486">
      <w:pPr>
        <w:pStyle w:val="Podpistabeli0"/>
        <w:shd w:val="clear" w:color="auto" w:fill="auto"/>
        <w:rPr>
          <w:rFonts w:ascii="Arial" w:eastAsia="Arial" w:hAnsi="Arial" w:cs="Arial"/>
          <w:b/>
          <w:bCs/>
          <w:sz w:val="11"/>
          <w:szCs w:val="11"/>
        </w:rPr>
      </w:pPr>
    </w:p>
    <w:p w14:paraId="573D0764" w14:textId="49CF2FCD" w:rsidR="001B0486" w:rsidRDefault="001B0486">
      <w:pPr>
        <w:pStyle w:val="Podpistabeli0"/>
        <w:shd w:val="clear" w:color="auto" w:fill="auto"/>
        <w:rPr>
          <w:sz w:val="11"/>
          <w:szCs w:val="11"/>
        </w:rPr>
      </w:pPr>
    </w:p>
    <w:tbl>
      <w:tblPr>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2314"/>
        <w:gridCol w:w="942"/>
        <w:gridCol w:w="2352"/>
        <w:gridCol w:w="1050"/>
        <w:gridCol w:w="1435"/>
      </w:tblGrid>
      <w:tr w:rsidR="00946F0B" w14:paraId="3D344A9A" w14:textId="77777777" w:rsidTr="00946F0B">
        <w:trPr>
          <w:trHeight w:val="20"/>
          <w:jc w:val="center"/>
        </w:trPr>
        <w:tc>
          <w:tcPr>
            <w:tcW w:w="2314" w:type="dxa"/>
            <w:shd w:val="clear" w:color="auto" w:fill="FFFFFF"/>
          </w:tcPr>
          <w:p w14:paraId="0303275E" w14:textId="77777777" w:rsidR="00946F0B" w:rsidRPr="00946F0B" w:rsidRDefault="00946F0B" w:rsidP="00946F0B">
            <w:pPr>
              <w:pStyle w:val="Inne0"/>
              <w:shd w:val="clear" w:color="auto" w:fill="auto"/>
              <w:spacing w:after="0" w:line="240" w:lineRule="auto"/>
              <w:rPr>
                <w:lang w:val="pl-PL"/>
              </w:rPr>
            </w:pPr>
            <w:r w:rsidRPr="00946F0B">
              <w:rPr>
                <w:rFonts w:ascii="Calibri" w:eastAsia="Calibri" w:hAnsi="Calibri" w:cs="Calibri"/>
                <w:lang w:val="pl-PL"/>
              </w:rPr>
              <w:t>Potrzeby zdrowotne</w:t>
            </w:r>
          </w:p>
          <w:p w14:paraId="7CC86BC2" w14:textId="2B09F959" w:rsidR="00946F0B" w:rsidRPr="00946F0B" w:rsidRDefault="00946F0B" w:rsidP="00946F0B">
            <w:pPr>
              <w:pStyle w:val="Inne0"/>
              <w:spacing w:after="0" w:line="240" w:lineRule="auto"/>
              <w:rPr>
                <w:lang w:val="pl-PL"/>
              </w:rPr>
            </w:pPr>
            <w:r w:rsidRPr="00946F0B">
              <w:rPr>
                <w:rFonts w:ascii="Calibri" w:eastAsia="Calibri" w:hAnsi="Calibri" w:cs="Calibri"/>
                <w:lang w:val="pl-PL"/>
              </w:rPr>
              <w:t>Systemy opieki zdrowotnej</w:t>
            </w:r>
          </w:p>
        </w:tc>
        <w:tc>
          <w:tcPr>
            <w:tcW w:w="942" w:type="dxa"/>
            <w:shd w:val="clear" w:color="auto" w:fill="FFFFFF"/>
          </w:tcPr>
          <w:p w14:paraId="3DDB79FF" w14:textId="2C69B32D" w:rsidR="00946F0B" w:rsidRPr="00946F0B" w:rsidRDefault="00946F0B" w:rsidP="00946F0B">
            <w:pPr>
              <w:pStyle w:val="Inne0"/>
              <w:shd w:val="clear" w:color="auto" w:fill="auto"/>
              <w:spacing w:after="0" w:line="240" w:lineRule="auto"/>
              <w:rPr>
                <w:rFonts w:ascii="Calibri" w:eastAsia="Calibri" w:hAnsi="Calibri" w:cs="Calibri"/>
                <w:lang w:val="pl-PL"/>
              </w:rPr>
            </w:pPr>
            <w:r>
              <w:rPr>
                <w:rFonts w:ascii="Calibri" w:eastAsia="Calibri" w:hAnsi="Calibri" w:cs="Calibri"/>
                <w:noProof/>
              </w:rPr>
              <mc:AlternateContent>
                <mc:Choice Requires="wps">
                  <w:drawing>
                    <wp:anchor distT="0" distB="0" distL="114300" distR="114300" simplePos="0" relativeHeight="251728896" behindDoc="0" locked="0" layoutInCell="1" allowOverlap="1" wp14:anchorId="10738537" wp14:editId="0027BB4C">
                      <wp:simplePos x="0" y="0"/>
                      <wp:positionH relativeFrom="column">
                        <wp:posOffset>27305</wp:posOffset>
                      </wp:positionH>
                      <wp:positionV relativeFrom="paragraph">
                        <wp:posOffset>13335</wp:posOffset>
                      </wp:positionV>
                      <wp:extent cx="498475" cy="369570"/>
                      <wp:effectExtent l="0" t="19050" r="34925" b="30480"/>
                      <wp:wrapNone/>
                      <wp:docPr id="107993914" name="Strzałka: w prawo 23"/>
                      <wp:cNvGraphicFramePr/>
                      <a:graphic xmlns:a="http://schemas.openxmlformats.org/drawingml/2006/main">
                        <a:graphicData uri="http://schemas.microsoft.com/office/word/2010/wordprocessingShape">
                          <wps:wsp>
                            <wps:cNvSpPr/>
                            <wps:spPr>
                              <a:xfrm>
                                <a:off x="0" y="0"/>
                                <a:ext cx="498475" cy="369570"/>
                              </a:xfrm>
                              <a:prstGeom prst="rightArrow">
                                <a:avLst>
                                  <a:gd name="adj1" fmla="val 50000"/>
                                  <a:gd name="adj2" fmla="val 62810"/>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928A01"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Strzałka: w prawo 23" o:spid="_x0000_s1026" type="#_x0000_t13" style="position:absolute;margin-left:2.15pt;margin-top:1.05pt;width:39.25pt;height:29.1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" adj="11541" fillcolor="#4472c4 [3204]" strokecolor="#09101d [484]" strokeweight="1pt"/>
                  </w:pict>
                </mc:Fallback>
              </mc:AlternateContent>
            </w:r>
          </w:p>
        </w:tc>
        <w:tc>
          <w:tcPr>
            <w:tcW w:w="2352" w:type="dxa"/>
            <w:shd w:val="clear" w:color="auto" w:fill="FFFFFF"/>
          </w:tcPr>
          <w:p w14:paraId="0CFD7826" w14:textId="77777777" w:rsidR="00946F0B" w:rsidRPr="001B0486" w:rsidRDefault="00946F0B" w:rsidP="00946F0B">
            <w:pPr>
              <w:pStyle w:val="Inne0"/>
              <w:shd w:val="clear" w:color="auto" w:fill="auto"/>
              <w:spacing w:after="0" w:line="240" w:lineRule="auto"/>
              <w:ind w:firstLine="340"/>
            </w:pPr>
            <w:r w:rsidRPr="001B0486">
              <w:rPr>
                <w:rFonts w:ascii="Calibri" w:eastAsia="Calibri" w:hAnsi="Calibri" w:cs="Calibri"/>
              </w:rPr>
              <w:t>Kompetencje</w:t>
            </w:r>
          </w:p>
          <w:p w14:paraId="2FDAFE7E" w14:textId="72F6FBC7" w:rsidR="00946F0B" w:rsidRPr="001B0486" w:rsidRDefault="00946F0B" w:rsidP="00946F0B">
            <w:pPr>
              <w:pStyle w:val="Inne0"/>
              <w:tabs>
                <w:tab w:val="left" w:pos="1405"/>
              </w:tabs>
              <w:spacing w:after="0" w:line="240" w:lineRule="auto"/>
              <w:ind w:firstLine="440"/>
            </w:pPr>
            <w:r w:rsidRPr="001B0486">
              <w:rPr>
                <w:rFonts w:ascii="Calibri" w:eastAsia="Calibri" w:hAnsi="Calibri" w:cs="Calibri"/>
              </w:rPr>
              <w:t>Wyniki</w:t>
            </w:r>
          </w:p>
        </w:tc>
        <w:tc>
          <w:tcPr>
            <w:tcW w:w="1050" w:type="dxa"/>
            <w:shd w:val="clear" w:color="auto" w:fill="FFFFFF"/>
          </w:tcPr>
          <w:p w14:paraId="4363F1F4" w14:textId="3AAD7049" w:rsidR="00946F0B" w:rsidRPr="001B0486" w:rsidRDefault="00946F0B" w:rsidP="00946F0B">
            <w:pPr>
              <w:pStyle w:val="Inne0"/>
              <w:shd w:val="clear" w:color="auto" w:fill="auto"/>
              <w:spacing w:after="40" w:line="240" w:lineRule="auto"/>
              <w:rPr>
                <w:rFonts w:ascii="Calibri" w:eastAsia="Calibri" w:hAnsi="Calibri" w:cs="Calibri"/>
              </w:rPr>
            </w:pPr>
            <w:r>
              <w:rPr>
                <w:rFonts w:ascii="Calibri" w:eastAsia="Calibri" w:hAnsi="Calibri" w:cs="Calibri"/>
                <w:noProof/>
              </w:rPr>
              <mc:AlternateContent>
                <mc:Choice Requires="wps">
                  <w:drawing>
                    <wp:anchor distT="0" distB="0" distL="114300" distR="114300" simplePos="0" relativeHeight="251729920" behindDoc="0" locked="0" layoutInCell="1" allowOverlap="1" wp14:anchorId="2AB97364" wp14:editId="41C34125">
                      <wp:simplePos x="0" y="0"/>
                      <wp:positionH relativeFrom="column">
                        <wp:posOffset>122555</wp:posOffset>
                      </wp:positionH>
                      <wp:positionV relativeFrom="paragraph">
                        <wp:posOffset>8890</wp:posOffset>
                      </wp:positionV>
                      <wp:extent cx="518160" cy="373380"/>
                      <wp:effectExtent l="0" t="19050" r="34290" b="45720"/>
                      <wp:wrapNone/>
                      <wp:docPr id="144601749" name="Strzałka: w prawo 23"/>
                      <wp:cNvGraphicFramePr/>
                      <a:graphic xmlns:a="http://schemas.openxmlformats.org/drawingml/2006/main">
                        <a:graphicData uri="http://schemas.microsoft.com/office/word/2010/wordprocessingShape">
                          <wps:wsp>
                            <wps:cNvSpPr/>
                            <wps:spPr>
                              <a:xfrm>
                                <a:off x="0" y="0"/>
                                <a:ext cx="518160" cy="373380"/>
                              </a:xfrm>
                              <a:prstGeom prst="rightArrow">
                                <a:avLst>
                                  <a:gd name="adj1" fmla="val 50000"/>
                                  <a:gd name="adj2" fmla="val 81588"/>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DB3010" id="Strzałka: w prawo 23" o:spid="_x0000_s1026" type="#_x0000_t13" style="position:absolute;margin-left:9.65pt;margin-top:.7pt;width:40.8pt;height:29.4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" adj="8901" fillcolor="#4472c4 [3204]" strokecolor="#09101d [484]" strokeweight="1pt"/>
                  </w:pict>
                </mc:Fallback>
              </mc:AlternateContent>
            </w:r>
          </w:p>
        </w:tc>
        <w:tc>
          <w:tcPr>
            <w:tcW w:w="1435" w:type="dxa"/>
            <w:shd w:val="clear" w:color="auto" w:fill="FFFFFF"/>
          </w:tcPr>
          <w:p w14:paraId="6D0A3F89" w14:textId="1F544363" w:rsidR="00946F0B" w:rsidRPr="001B0486" w:rsidRDefault="00946F0B" w:rsidP="00946F0B">
            <w:pPr>
              <w:pStyle w:val="Inne0"/>
              <w:shd w:val="clear" w:color="auto" w:fill="auto"/>
              <w:spacing w:after="40" w:line="240" w:lineRule="auto"/>
            </w:pPr>
            <w:r w:rsidRPr="001B0486">
              <w:rPr>
                <w:rFonts w:ascii="Calibri" w:eastAsia="Calibri" w:hAnsi="Calibri" w:cs="Calibri"/>
              </w:rPr>
              <w:t>Program nauczania</w:t>
            </w:r>
          </w:p>
        </w:tc>
      </w:tr>
    </w:tbl>
    <w:p w14:paraId="4DBFC94F" w14:textId="77777777" w:rsidR="0061660A" w:rsidRDefault="0061660A">
      <w:pPr>
        <w:spacing w:after="299" w:line="1" w:lineRule="exact"/>
      </w:pPr>
    </w:p>
    <w:p w14:paraId="519ACABE" w14:textId="00570EAC" w:rsidR="00C53580" w:rsidRPr="00246D78" w:rsidRDefault="00000000" w:rsidP="001B0486">
      <w:pPr>
        <w:pStyle w:val="Inne0"/>
        <w:shd w:val="clear" w:color="auto" w:fill="auto"/>
        <w:spacing w:after="0" w:line="240" w:lineRule="auto"/>
        <w:rPr>
          <w:sz w:val="13"/>
          <w:szCs w:val="13"/>
          <w:lang w:val="pl-PL"/>
        </w:rPr>
      </w:pPr>
      <w:r w:rsidRPr="00246D78">
        <w:rPr>
          <w:rFonts w:ascii="Calibri" w:eastAsia="Calibri" w:hAnsi="Calibri" w:cs="Calibri"/>
          <w:i/>
          <w:iCs/>
          <w:sz w:val="13"/>
          <w:szCs w:val="13"/>
          <w:lang w:val="pl-PL"/>
        </w:rPr>
        <w:t xml:space="preserve">Źródło: </w:t>
      </w:r>
      <w:r w:rsidRPr="00246D78">
        <w:rPr>
          <w:rFonts w:ascii="Calibri" w:eastAsia="Calibri" w:hAnsi="Calibri" w:cs="Calibri"/>
          <w:sz w:val="13"/>
          <w:szCs w:val="13"/>
          <w:lang w:val="pl-PL"/>
        </w:rPr>
        <w:t xml:space="preserve">Dostosowane na podstawie Frenk et al. </w:t>
      </w:r>
      <w:r w:rsidRPr="00246D78">
        <w:rPr>
          <w:rFonts w:ascii="Calibri" w:eastAsia="Calibri" w:hAnsi="Calibri" w:cs="Calibri"/>
          <w:i/>
          <w:iCs/>
          <w:sz w:val="13"/>
          <w:szCs w:val="13"/>
          <w:lang w:val="pl-PL"/>
        </w:rPr>
        <w:t>(10).</w:t>
      </w:r>
    </w:p>
    <w:p w14:paraId="3A60BC35" w14:textId="119F6F3F" w:rsidR="00C53580" w:rsidRPr="00246D78" w:rsidRDefault="00000000">
      <w:pPr>
        <w:pStyle w:val="Teksttreci40"/>
        <w:shd w:val="clear" w:color="auto" w:fill="auto"/>
        <w:spacing w:after="0"/>
        <w:jc w:val="right"/>
        <w:rPr>
          <w:lang w:val="pl-PL"/>
        </w:rPr>
      </w:pPr>
      <w:r w:rsidRPr="00246D78">
        <w:rPr>
          <w:lang w:val="pl-PL"/>
        </w:rPr>
        <w:t>1. WPROWADZENIE</w:t>
      </w:r>
      <w:r w:rsidR="005C3774">
        <w:rPr>
          <w:lang w:val="pl-PL"/>
        </w:rPr>
        <w:tab/>
        <w:t>3</w:t>
      </w:r>
      <w:r w:rsidRPr="00246D78">
        <w:rPr>
          <w:lang w:val="pl-PL"/>
        </w:rPr>
        <w:br w:type="page"/>
      </w:r>
    </w:p>
    <w:p w14:paraId="2C210749" w14:textId="51C48A3D" w:rsidR="00C53580" w:rsidRPr="00246D78" w:rsidRDefault="00A8294F">
      <w:pPr>
        <w:pStyle w:val="Teksttreci0"/>
        <w:shd w:val="clear" w:color="auto" w:fill="auto"/>
        <w:spacing w:after="360"/>
        <w:jc w:val="both"/>
        <w:rPr>
          <w:lang w:val="pl-PL"/>
        </w:rPr>
      </w:pPr>
      <w:r>
        <w:rPr>
          <w:noProof/>
          <w:lang w:val="pl-PL"/>
        </w:rPr>
        <mc:AlternateContent>
          <mc:Choice Requires="wps">
            <w:drawing>
              <wp:anchor distT="0" distB="0" distL="114300" distR="114300" simplePos="0" relativeHeight="251719680" behindDoc="0" locked="0" layoutInCell="1" allowOverlap="1" wp14:anchorId="37556BD1" wp14:editId="1534B558">
                <wp:simplePos x="0" y="0"/>
                <wp:positionH relativeFrom="column">
                  <wp:posOffset>2773045</wp:posOffset>
                </wp:positionH>
                <wp:positionV relativeFrom="paragraph">
                  <wp:posOffset>-4074738</wp:posOffset>
                </wp:positionV>
                <wp:extent cx="1028700" cy="293370"/>
                <wp:effectExtent l="0" t="0" r="19050" b="11430"/>
                <wp:wrapNone/>
                <wp:docPr id="1016931492" name="Pole tekstowe 20"/>
                <wp:cNvGraphicFramePr/>
                <a:graphic xmlns:a="http://schemas.openxmlformats.org/drawingml/2006/main">
                  <a:graphicData uri="http://schemas.microsoft.com/office/word/2010/wordprocessingShape">
                    <wps:wsp>
                      <wps:cNvSpPr txBox="1"/>
                      <wps:spPr>
                        <a:xfrm>
                          <a:off x="0" y="0"/>
                          <a:ext cx="1028700" cy="293370"/>
                        </a:xfrm>
                        <a:prstGeom prst="rect">
                          <a:avLst/>
                        </a:prstGeom>
                        <a:solidFill>
                          <a:schemeClr val="lt1"/>
                        </a:solidFill>
                        <a:ln w="6350">
                          <a:solidFill>
                            <a:prstClr val="black"/>
                          </a:solidFill>
                        </a:ln>
                      </wps:spPr>
                      <wps:txbx>
                        <w:txbxContent>
                          <w:p w14:paraId="7A1A08A0" w14:textId="3ED80B59" w:rsidR="001B0486" w:rsidRPr="001B0486" w:rsidRDefault="001B0486">
                            <w:pPr>
                              <w:rPr>
                                <w:rFonts w:asciiTheme="minorHAnsi" w:hAnsiTheme="minorHAnsi" w:cstheme="minorHAnsi"/>
                                <w:sz w:val="20"/>
                                <w:szCs w:val="20"/>
                                <w:lang w:val="pl-PL"/>
                              </w:rPr>
                            </w:pPr>
                            <w:r>
                              <w:rPr>
                                <w:rFonts w:asciiTheme="minorHAnsi" w:hAnsiTheme="minorHAnsi" w:cstheme="minorHAnsi"/>
                                <w:sz w:val="20"/>
                                <w:szCs w:val="20"/>
                                <w:lang w:val="pl-PL"/>
                              </w:rPr>
                              <w:t>Cele edukacyjne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7556BD1" id="Pole tekstowe 20" o:spid="_x0000_s1050" type="#_x0000_t202" style="position:absolute;left:0;text-align:left;margin-left:218.35pt;margin-top:-320.85pt;width:81pt;height:23.1pt;z-index:251719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" fillcolor="white [3201]" strokeweight=".5pt">
                <v:textbox>
                  <w:txbxContent>
                    <w:p w14:paraId="7A1A08A0" w14:textId="3ED80B59" w:rsidR="001B0486" w:rsidRPr="001B0486" w:rsidRDefault="001B0486">
                      <w:pPr>
                        <w:rPr>
                          <w:rFonts w:asciiTheme="minorHAnsi" w:hAnsiTheme="minorHAnsi" w:cstheme="minorHAnsi"/>
                          <w:sz w:val="20"/>
                          <w:szCs w:val="20"/>
                          <w:lang w:val="pl-PL"/>
                        </w:rPr>
                      </w:pPr>
                      <w:r>
                        <w:rPr>
                          <w:rFonts w:asciiTheme="minorHAnsi" w:hAnsiTheme="minorHAnsi" w:cstheme="minorHAnsi"/>
                          <w:sz w:val="20"/>
                          <w:szCs w:val="20"/>
                          <w:lang w:val="pl-PL"/>
                        </w:rPr>
                        <w:t>Cele edukacyjne</w:t>
                      </w:r>
                    </w:p>
                  </w:txbxContent>
                </v:textbox>
              </v:shape>
            </w:pict>
          </mc:Fallback>
        </mc:AlternateContent>
      </w:r>
      <w:r w:rsidR="00000000" w:rsidRPr="00246D78">
        <w:rPr>
          <w:lang w:val="pl-PL"/>
        </w:rPr>
        <w:t xml:space="preserve">CBE ma potencjał poprawy zdrowia społeczności tylko w takim zakresie, w jakim kontekstowe kwestie zdrowotne są wykorzystywane do określenia pożądanych kompetencji </w:t>
      </w:r>
      <w:r w:rsidR="00000000" w:rsidRPr="00246D78">
        <w:rPr>
          <w:i/>
          <w:iCs/>
          <w:lang w:val="pl-PL"/>
        </w:rPr>
        <w:t>(10).</w:t>
      </w:r>
      <w:r w:rsidR="00000000" w:rsidRPr="00246D78">
        <w:rPr>
          <w:lang w:val="pl-PL"/>
        </w:rPr>
        <w:t xml:space="preserve"> Opracowywanie programów nauczania opartych na kompetencjach w celu zaspokojenia potrzeb zdrowotnych populacji jest procesem, który rozpoczyna się najpierw od określenia potrzeb zdrowotnych populacji; </w:t>
      </w:r>
      <w:r w:rsidR="0062110B">
        <w:rPr>
          <w:lang w:val="pl-PL"/>
        </w:rPr>
        <w:t>potem następuje</w:t>
      </w:r>
      <w:r w:rsidR="00000000" w:rsidRPr="00246D78">
        <w:rPr>
          <w:lang w:val="pl-PL"/>
        </w:rPr>
        <w:t xml:space="preserve"> zdefiniowanie wyników potrzebnych do zaspokojenia tych potrzeb; i wreszcie dostosowanie programu nauczania do tych wyników. Osiągnięcie pełnego potencjału CBE wymaga czegoś więcej niż tylko wyrażenia kompetencji w</w:t>
      </w:r>
      <w:r w:rsidR="0062110B">
        <w:rPr>
          <w:lang w:val="pl-PL"/>
        </w:rPr>
        <w:t xml:space="preserve"> formie</w:t>
      </w:r>
      <w:r w:rsidR="00000000" w:rsidRPr="00246D78">
        <w:rPr>
          <w:lang w:val="pl-PL"/>
        </w:rPr>
        <w:t xml:space="preserve"> ram; wymaga również szeregu metod pedagogicznych, technik edukacyjnych, doświadczeń edukacyjnych i oceny, aby wspierać uczniów w rozwijaniu kompetencji i osiąganiu określonych wyników. Zasady CBE, podsumowane w tabeli 1.1, powinny kierować (</w:t>
      </w:r>
      <w:r w:rsidR="0062110B">
        <w:rPr>
          <w:lang w:val="pl-PL"/>
        </w:rPr>
        <w:t>prze</w:t>
      </w:r>
      <w:r w:rsidR="00000000" w:rsidRPr="00246D78">
        <w:rPr>
          <w:lang w:val="pl-PL"/>
        </w:rPr>
        <w:t xml:space="preserve">)projektowaniem i oceną programów nauczania opartych na kompetencjach. Bez nich CBE staje się niewiele więcej niż tradycyjnymi formami edukacji z wyraźniej zdefiniowanym zestawem efektów uczenia się </w:t>
      </w:r>
      <w:r w:rsidR="00000000" w:rsidRPr="00246D78">
        <w:rPr>
          <w:i/>
          <w:iCs/>
          <w:lang w:val="pl-PL"/>
        </w:rPr>
        <w:t>(22).</w:t>
      </w:r>
    </w:p>
    <w:p w14:paraId="0A2140AF" w14:textId="77777777" w:rsidR="00C53580" w:rsidRDefault="00000000">
      <w:pPr>
        <w:pStyle w:val="Podpistabeli0"/>
        <w:shd w:val="clear" w:color="auto" w:fill="auto"/>
        <w:rPr>
          <w:sz w:val="19"/>
          <w:szCs w:val="19"/>
        </w:rPr>
      </w:pPr>
      <w:r>
        <w:rPr>
          <w:rFonts w:ascii="Arial Narrow" w:eastAsia="Arial Narrow" w:hAnsi="Arial Narrow" w:cs="Arial Narrow"/>
          <w:b/>
          <w:bCs/>
          <w:sz w:val="19"/>
          <w:szCs w:val="19"/>
        </w:rPr>
        <w:t>Tabela 1.1 Zasady CBE</w:t>
      </w:r>
    </w:p>
    <w:tbl>
      <w:tblPr>
        <w:tblOverlap w:val="never"/>
        <w:tblW w:w="0" w:type="auto"/>
        <w:jc w:val="center"/>
        <w:tblLayout w:type="fixed"/>
        <w:tblCellMar>
          <w:left w:w="10" w:type="dxa"/>
          <w:right w:w="10" w:type="dxa"/>
        </w:tblCellMar>
        <w:tblLook w:val="04A0" w:firstRow="1" w:lastRow="0" w:firstColumn="1" w:lastColumn="0" w:noHBand="0" w:noVBand="1"/>
      </w:tblPr>
      <w:tblGrid>
        <w:gridCol w:w="2731"/>
        <w:gridCol w:w="3662"/>
        <w:gridCol w:w="3168"/>
      </w:tblGrid>
      <w:tr w:rsidR="0061660A" w14:paraId="22FAD0F7" w14:textId="77777777">
        <w:trPr>
          <w:trHeight w:hRule="exact" w:val="350"/>
          <w:jc w:val="center"/>
        </w:trPr>
        <w:tc>
          <w:tcPr>
            <w:tcW w:w="2731" w:type="dxa"/>
            <w:tcBorders>
              <w:top w:val="single" w:sz="4" w:space="0" w:color="auto"/>
            </w:tcBorders>
            <w:shd w:val="clear" w:color="auto" w:fill="FFFFFF"/>
            <w:vAlign w:val="bottom"/>
          </w:tcPr>
          <w:p w14:paraId="41FF54AD" w14:textId="77777777" w:rsidR="00C53580" w:rsidRDefault="00000000">
            <w:pPr>
              <w:pStyle w:val="Inne0"/>
              <w:shd w:val="clear" w:color="auto" w:fill="auto"/>
              <w:spacing w:after="0" w:line="240" w:lineRule="auto"/>
              <w:rPr>
                <w:rFonts w:ascii="Tahoma" w:eastAsia="Tahoma" w:hAnsi="Tahoma" w:cs="Tahoma"/>
                <w:b/>
                <w:bCs/>
                <w:w w:val="70"/>
                <w:sz w:val="19"/>
                <w:szCs w:val="19"/>
              </w:rPr>
            </w:pPr>
            <w:r>
              <w:rPr>
                <w:rFonts w:ascii="Tahoma" w:eastAsia="Tahoma" w:hAnsi="Tahoma" w:cs="Tahoma"/>
                <w:b/>
                <w:bCs/>
                <w:w w:val="70"/>
                <w:sz w:val="19"/>
                <w:szCs w:val="19"/>
              </w:rPr>
              <w:t>Zmienna</w:t>
            </w:r>
          </w:p>
          <w:p w14:paraId="38BB1FCA" w14:textId="77777777" w:rsidR="00771265" w:rsidRDefault="00771265">
            <w:pPr>
              <w:pStyle w:val="Inne0"/>
              <w:shd w:val="clear" w:color="auto" w:fill="auto"/>
              <w:spacing w:after="0" w:line="240" w:lineRule="auto"/>
              <w:rPr>
                <w:sz w:val="19"/>
                <w:szCs w:val="19"/>
              </w:rPr>
            </w:pPr>
          </w:p>
        </w:tc>
        <w:tc>
          <w:tcPr>
            <w:tcW w:w="3662" w:type="dxa"/>
            <w:tcBorders>
              <w:top w:val="single" w:sz="4" w:space="0" w:color="auto"/>
            </w:tcBorders>
            <w:shd w:val="clear" w:color="auto" w:fill="FFFFFF"/>
            <w:vAlign w:val="bottom"/>
          </w:tcPr>
          <w:p w14:paraId="376BDBA1" w14:textId="77777777" w:rsidR="00C53580" w:rsidRDefault="00000000">
            <w:pPr>
              <w:pStyle w:val="Inne0"/>
              <w:shd w:val="clear" w:color="auto" w:fill="auto"/>
              <w:spacing w:after="0" w:line="240" w:lineRule="auto"/>
              <w:ind w:firstLine="540"/>
              <w:rPr>
                <w:rFonts w:ascii="Tahoma" w:eastAsia="Tahoma" w:hAnsi="Tahoma" w:cs="Tahoma"/>
                <w:b/>
                <w:bCs/>
                <w:w w:val="70"/>
                <w:sz w:val="19"/>
                <w:szCs w:val="19"/>
              </w:rPr>
            </w:pPr>
            <w:r>
              <w:rPr>
                <w:rFonts w:ascii="Tahoma" w:eastAsia="Tahoma" w:hAnsi="Tahoma" w:cs="Tahoma"/>
                <w:b/>
                <w:bCs/>
                <w:w w:val="70"/>
                <w:sz w:val="19"/>
                <w:szCs w:val="19"/>
              </w:rPr>
              <w:t>Tradycyjna edukacja</w:t>
            </w:r>
          </w:p>
          <w:p w14:paraId="7DBF5448" w14:textId="77777777" w:rsidR="00771265" w:rsidRDefault="00771265">
            <w:pPr>
              <w:pStyle w:val="Inne0"/>
              <w:shd w:val="clear" w:color="auto" w:fill="auto"/>
              <w:spacing w:after="0" w:line="240" w:lineRule="auto"/>
              <w:ind w:firstLine="540"/>
              <w:rPr>
                <w:sz w:val="19"/>
                <w:szCs w:val="19"/>
              </w:rPr>
            </w:pPr>
          </w:p>
        </w:tc>
        <w:tc>
          <w:tcPr>
            <w:tcW w:w="3168" w:type="dxa"/>
            <w:tcBorders>
              <w:top w:val="single" w:sz="4" w:space="0" w:color="auto"/>
            </w:tcBorders>
            <w:shd w:val="clear" w:color="auto" w:fill="FFFFFF"/>
            <w:vAlign w:val="bottom"/>
          </w:tcPr>
          <w:p w14:paraId="7BFCC476" w14:textId="77777777" w:rsidR="00C53580" w:rsidRDefault="00000000">
            <w:pPr>
              <w:pStyle w:val="Inne0"/>
              <w:shd w:val="clear" w:color="auto" w:fill="auto"/>
              <w:spacing w:after="0" w:line="240" w:lineRule="auto"/>
              <w:rPr>
                <w:rFonts w:ascii="Tahoma" w:eastAsia="Tahoma" w:hAnsi="Tahoma" w:cs="Tahoma"/>
                <w:b/>
                <w:bCs/>
                <w:w w:val="70"/>
                <w:sz w:val="19"/>
                <w:szCs w:val="19"/>
              </w:rPr>
            </w:pPr>
            <w:r>
              <w:rPr>
                <w:rFonts w:ascii="Tahoma" w:eastAsia="Tahoma" w:hAnsi="Tahoma" w:cs="Tahoma"/>
                <w:b/>
                <w:bCs/>
                <w:w w:val="70"/>
                <w:sz w:val="19"/>
                <w:szCs w:val="19"/>
              </w:rPr>
              <w:t>Edukacja oparta na kompetencjach</w:t>
            </w:r>
          </w:p>
          <w:p w14:paraId="30114E6F" w14:textId="77777777" w:rsidR="00771265" w:rsidRDefault="00771265">
            <w:pPr>
              <w:pStyle w:val="Inne0"/>
              <w:shd w:val="clear" w:color="auto" w:fill="auto"/>
              <w:spacing w:after="0" w:line="240" w:lineRule="auto"/>
              <w:rPr>
                <w:sz w:val="19"/>
                <w:szCs w:val="19"/>
              </w:rPr>
            </w:pPr>
          </w:p>
        </w:tc>
      </w:tr>
      <w:tr w:rsidR="0061660A" w14:paraId="79DB5314" w14:textId="77777777">
        <w:trPr>
          <w:trHeight w:hRule="exact" w:val="370"/>
          <w:jc w:val="center"/>
        </w:trPr>
        <w:tc>
          <w:tcPr>
            <w:tcW w:w="2731" w:type="dxa"/>
            <w:shd w:val="clear" w:color="auto" w:fill="FFFFFF"/>
          </w:tcPr>
          <w:p w14:paraId="0B2F6901" w14:textId="77777777" w:rsidR="00C53580" w:rsidRDefault="00000000">
            <w:pPr>
              <w:pStyle w:val="Inne0"/>
              <w:shd w:val="clear" w:color="auto" w:fill="auto"/>
              <w:spacing w:after="0" w:line="240" w:lineRule="auto"/>
              <w:rPr>
                <w:sz w:val="19"/>
                <w:szCs w:val="19"/>
              </w:rPr>
            </w:pPr>
            <w:r>
              <w:rPr>
                <w:rFonts w:ascii="Tahoma" w:eastAsia="Tahoma" w:hAnsi="Tahoma" w:cs="Tahoma"/>
                <w:b/>
                <w:bCs/>
                <w:w w:val="70"/>
                <w:sz w:val="19"/>
                <w:szCs w:val="19"/>
              </w:rPr>
              <w:t>Siła napędowa programu nauczania</w:t>
            </w:r>
          </w:p>
        </w:tc>
        <w:tc>
          <w:tcPr>
            <w:tcW w:w="3662" w:type="dxa"/>
            <w:shd w:val="clear" w:color="auto" w:fill="FFFFFF"/>
          </w:tcPr>
          <w:p w14:paraId="34DBF39A" w14:textId="77777777" w:rsidR="00C53580" w:rsidRDefault="00000000">
            <w:pPr>
              <w:pStyle w:val="Inne0"/>
              <w:shd w:val="clear" w:color="auto" w:fill="auto"/>
              <w:spacing w:after="0" w:line="240" w:lineRule="auto"/>
              <w:ind w:firstLine="540"/>
              <w:rPr>
                <w:sz w:val="19"/>
                <w:szCs w:val="19"/>
              </w:rPr>
            </w:pPr>
            <w:r>
              <w:rPr>
                <w:rFonts w:ascii="Tahoma" w:eastAsia="Tahoma" w:hAnsi="Tahoma" w:cs="Tahoma"/>
                <w:w w:val="70"/>
                <w:sz w:val="19"/>
                <w:szCs w:val="19"/>
              </w:rPr>
              <w:t>Treść</w:t>
            </w:r>
          </w:p>
        </w:tc>
        <w:tc>
          <w:tcPr>
            <w:tcW w:w="3168" w:type="dxa"/>
            <w:shd w:val="clear" w:color="auto" w:fill="FFFFFF"/>
          </w:tcPr>
          <w:p w14:paraId="751D232C" w14:textId="77777777" w:rsidR="00C53580" w:rsidRDefault="00000000">
            <w:pPr>
              <w:pStyle w:val="Inne0"/>
              <w:shd w:val="clear" w:color="auto" w:fill="auto"/>
              <w:spacing w:after="0" w:line="240" w:lineRule="auto"/>
              <w:rPr>
                <w:sz w:val="19"/>
                <w:szCs w:val="19"/>
              </w:rPr>
            </w:pPr>
            <w:r>
              <w:rPr>
                <w:rFonts w:ascii="Tahoma" w:eastAsia="Tahoma" w:hAnsi="Tahoma" w:cs="Tahoma"/>
                <w:w w:val="70"/>
                <w:sz w:val="19"/>
                <w:szCs w:val="19"/>
              </w:rPr>
              <w:t>Wynik</w:t>
            </w:r>
          </w:p>
        </w:tc>
      </w:tr>
      <w:tr w:rsidR="0061660A" w:rsidRPr="008E27AE" w14:paraId="217D9E0A" w14:textId="77777777" w:rsidTr="00771265">
        <w:trPr>
          <w:trHeight w:hRule="exact" w:val="590"/>
          <w:jc w:val="center"/>
        </w:trPr>
        <w:tc>
          <w:tcPr>
            <w:tcW w:w="2731" w:type="dxa"/>
            <w:shd w:val="clear" w:color="auto" w:fill="FFFFFF"/>
          </w:tcPr>
          <w:p w14:paraId="6E0F2F75" w14:textId="77777777" w:rsidR="00C53580" w:rsidRDefault="00000000">
            <w:pPr>
              <w:pStyle w:val="Inne0"/>
              <w:shd w:val="clear" w:color="auto" w:fill="auto"/>
              <w:spacing w:after="0" w:line="240" w:lineRule="auto"/>
              <w:rPr>
                <w:sz w:val="19"/>
                <w:szCs w:val="19"/>
              </w:rPr>
            </w:pPr>
            <w:r>
              <w:rPr>
                <w:rFonts w:ascii="Tahoma" w:eastAsia="Tahoma" w:hAnsi="Tahoma" w:cs="Tahoma"/>
                <w:b/>
                <w:bCs/>
                <w:w w:val="70"/>
                <w:sz w:val="19"/>
                <w:szCs w:val="19"/>
              </w:rPr>
              <w:t>Cel spotkania edukacyjnego</w:t>
            </w:r>
          </w:p>
        </w:tc>
        <w:tc>
          <w:tcPr>
            <w:tcW w:w="3662" w:type="dxa"/>
            <w:shd w:val="clear" w:color="auto" w:fill="FFFFFF"/>
          </w:tcPr>
          <w:p w14:paraId="579C8BD2" w14:textId="77777777" w:rsidR="00C53580" w:rsidRPr="00246D78" w:rsidRDefault="00000000">
            <w:pPr>
              <w:pStyle w:val="Inne0"/>
              <w:shd w:val="clear" w:color="auto" w:fill="auto"/>
              <w:spacing w:after="0" w:line="240" w:lineRule="auto"/>
              <w:ind w:firstLine="540"/>
              <w:rPr>
                <w:sz w:val="19"/>
                <w:szCs w:val="19"/>
                <w:lang w:val="pl-PL"/>
              </w:rPr>
            </w:pPr>
            <w:r w:rsidRPr="00246D78">
              <w:rPr>
                <w:rFonts w:ascii="Tahoma" w:eastAsia="Tahoma" w:hAnsi="Tahoma" w:cs="Tahoma"/>
                <w:w w:val="70"/>
                <w:sz w:val="19"/>
                <w:szCs w:val="19"/>
                <w:lang w:val="pl-PL"/>
              </w:rPr>
              <w:t>Zdobywanie wiedzy, umiejętności i postaw</w:t>
            </w:r>
          </w:p>
        </w:tc>
        <w:tc>
          <w:tcPr>
            <w:tcW w:w="3168" w:type="dxa"/>
            <w:shd w:val="clear" w:color="auto" w:fill="FFFFFF"/>
          </w:tcPr>
          <w:p w14:paraId="2BACDBEB" w14:textId="77777777" w:rsidR="00C53580" w:rsidRPr="00246D78" w:rsidRDefault="00000000" w:rsidP="00771265">
            <w:pPr>
              <w:pStyle w:val="Inne0"/>
              <w:shd w:val="clear" w:color="auto" w:fill="auto"/>
              <w:spacing w:after="0" w:line="221" w:lineRule="auto"/>
              <w:rPr>
                <w:sz w:val="19"/>
                <w:szCs w:val="19"/>
                <w:lang w:val="pl-PL"/>
              </w:rPr>
            </w:pPr>
            <w:r w:rsidRPr="00246D78">
              <w:rPr>
                <w:rFonts w:ascii="Tahoma" w:eastAsia="Tahoma" w:hAnsi="Tahoma" w:cs="Tahoma"/>
                <w:w w:val="70"/>
                <w:sz w:val="19"/>
                <w:szCs w:val="19"/>
                <w:lang w:val="pl-PL"/>
              </w:rPr>
              <w:t>Zastosowanie wiedzy, umiejętności i postaw w działaniu</w:t>
            </w:r>
          </w:p>
        </w:tc>
      </w:tr>
      <w:tr w:rsidR="0061660A" w14:paraId="74E16F28" w14:textId="77777777">
        <w:trPr>
          <w:trHeight w:hRule="exact" w:val="374"/>
          <w:jc w:val="center"/>
        </w:trPr>
        <w:tc>
          <w:tcPr>
            <w:tcW w:w="2731" w:type="dxa"/>
            <w:shd w:val="clear" w:color="auto" w:fill="FFFFFF"/>
            <w:vAlign w:val="center"/>
          </w:tcPr>
          <w:p w14:paraId="6B24AD0A" w14:textId="77777777" w:rsidR="00C53580" w:rsidRDefault="00000000">
            <w:pPr>
              <w:pStyle w:val="Inne0"/>
              <w:shd w:val="clear" w:color="auto" w:fill="auto"/>
              <w:spacing w:after="0" w:line="240" w:lineRule="auto"/>
              <w:rPr>
                <w:sz w:val="19"/>
                <w:szCs w:val="19"/>
              </w:rPr>
            </w:pPr>
            <w:r>
              <w:rPr>
                <w:rFonts w:ascii="Tahoma" w:eastAsia="Tahoma" w:hAnsi="Tahoma" w:cs="Tahoma"/>
                <w:b/>
                <w:bCs/>
                <w:w w:val="70"/>
                <w:sz w:val="19"/>
                <w:szCs w:val="19"/>
              </w:rPr>
              <w:t>Siła napędowa postępu</w:t>
            </w:r>
          </w:p>
        </w:tc>
        <w:tc>
          <w:tcPr>
            <w:tcW w:w="3662" w:type="dxa"/>
            <w:shd w:val="clear" w:color="auto" w:fill="FFFFFF"/>
            <w:vAlign w:val="center"/>
          </w:tcPr>
          <w:p w14:paraId="790F3671" w14:textId="77777777" w:rsidR="00C53580" w:rsidRDefault="00000000">
            <w:pPr>
              <w:pStyle w:val="Inne0"/>
              <w:shd w:val="clear" w:color="auto" w:fill="auto"/>
              <w:spacing w:after="0" w:line="240" w:lineRule="auto"/>
              <w:ind w:firstLine="540"/>
              <w:rPr>
                <w:sz w:val="19"/>
                <w:szCs w:val="19"/>
              </w:rPr>
            </w:pPr>
            <w:r>
              <w:rPr>
                <w:rFonts w:ascii="Tahoma" w:eastAsia="Tahoma" w:hAnsi="Tahoma" w:cs="Tahoma"/>
                <w:w w:val="70"/>
                <w:sz w:val="19"/>
                <w:szCs w:val="19"/>
              </w:rPr>
              <w:t>Nauczyciel</w:t>
            </w:r>
          </w:p>
        </w:tc>
        <w:tc>
          <w:tcPr>
            <w:tcW w:w="3168" w:type="dxa"/>
            <w:shd w:val="clear" w:color="auto" w:fill="FFFFFF"/>
            <w:vAlign w:val="center"/>
          </w:tcPr>
          <w:p w14:paraId="57A876C6" w14:textId="2E29D142" w:rsidR="00C53580" w:rsidRDefault="00A8294F">
            <w:pPr>
              <w:pStyle w:val="Inne0"/>
              <w:shd w:val="clear" w:color="auto" w:fill="auto"/>
              <w:spacing w:after="0" w:line="240" w:lineRule="auto"/>
              <w:rPr>
                <w:sz w:val="19"/>
                <w:szCs w:val="19"/>
              </w:rPr>
            </w:pPr>
            <w:r>
              <w:rPr>
                <w:rFonts w:ascii="Tahoma" w:eastAsia="Tahoma" w:hAnsi="Tahoma" w:cs="Tahoma"/>
                <w:w w:val="70"/>
                <w:sz w:val="19"/>
                <w:szCs w:val="19"/>
              </w:rPr>
              <w:t>Osoba u</w:t>
            </w:r>
            <w:r w:rsidR="00000000">
              <w:rPr>
                <w:rFonts w:ascii="Tahoma" w:eastAsia="Tahoma" w:hAnsi="Tahoma" w:cs="Tahoma"/>
                <w:w w:val="70"/>
                <w:sz w:val="19"/>
                <w:szCs w:val="19"/>
              </w:rPr>
              <w:t>cząc</w:t>
            </w:r>
            <w:r>
              <w:rPr>
                <w:rFonts w:ascii="Tahoma" w:eastAsia="Tahoma" w:hAnsi="Tahoma" w:cs="Tahoma"/>
                <w:w w:val="70"/>
                <w:sz w:val="19"/>
                <w:szCs w:val="19"/>
              </w:rPr>
              <w:t xml:space="preserve">a </w:t>
            </w:r>
            <w:r w:rsidR="00000000">
              <w:rPr>
                <w:rFonts w:ascii="Tahoma" w:eastAsia="Tahoma" w:hAnsi="Tahoma" w:cs="Tahoma"/>
                <w:w w:val="70"/>
                <w:sz w:val="19"/>
                <w:szCs w:val="19"/>
              </w:rPr>
              <w:t>się</w:t>
            </w:r>
          </w:p>
        </w:tc>
      </w:tr>
      <w:tr w:rsidR="0061660A" w:rsidRPr="00A8294F" w14:paraId="5AA7B966" w14:textId="77777777">
        <w:trPr>
          <w:trHeight w:hRule="exact" w:val="374"/>
          <w:jc w:val="center"/>
        </w:trPr>
        <w:tc>
          <w:tcPr>
            <w:tcW w:w="2731" w:type="dxa"/>
            <w:shd w:val="clear" w:color="auto" w:fill="FFFFFF"/>
            <w:vAlign w:val="center"/>
          </w:tcPr>
          <w:p w14:paraId="07723A96" w14:textId="77777777" w:rsidR="00C53580" w:rsidRDefault="00000000">
            <w:pPr>
              <w:pStyle w:val="Inne0"/>
              <w:shd w:val="clear" w:color="auto" w:fill="auto"/>
              <w:spacing w:after="0" w:line="240" w:lineRule="auto"/>
              <w:rPr>
                <w:sz w:val="19"/>
                <w:szCs w:val="19"/>
              </w:rPr>
            </w:pPr>
            <w:r>
              <w:rPr>
                <w:rFonts w:ascii="Tahoma" w:eastAsia="Tahoma" w:hAnsi="Tahoma" w:cs="Tahoma"/>
                <w:b/>
                <w:bCs/>
                <w:w w:val="70"/>
                <w:sz w:val="19"/>
                <w:szCs w:val="19"/>
              </w:rPr>
              <w:t>Ścieżka nauki</w:t>
            </w:r>
          </w:p>
        </w:tc>
        <w:tc>
          <w:tcPr>
            <w:tcW w:w="3662" w:type="dxa"/>
            <w:shd w:val="clear" w:color="auto" w:fill="FFFFFF"/>
            <w:vAlign w:val="center"/>
          </w:tcPr>
          <w:p w14:paraId="443E3315" w14:textId="373625D2" w:rsidR="00C53580" w:rsidRDefault="00000000">
            <w:pPr>
              <w:pStyle w:val="Inne0"/>
              <w:shd w:val="clear" w:color="auto" w:fill="auto"/>
              <w:spacing w:after="0" w:line="240" w:lineRule="auto"/>
              <w:ind w:firstLine="540"/>
              <w:rPr>
                <w:sz w:val="19"/>
                <w:szCs w:val="19"/>
              </w:rPr>
            </w:pPr>
            <w:r>
              <w:rPr>
                <w:rFonts w:ascii="Tahoma" w:eastAsia="Tahoma" w:hAnsi="Tahoma" w:cs="Tahoma"/>
                <w:w w:val="70"/>
                <w:sz w:val="19"/>
                <w:szCs w:val="19"/>
              </w:rPr>
              <w:t>Hierarchiczn</w:t>
            </w:r>
            <w:r w:rsidR="00771265">
              <w:rPr>
                <w:rFonts w:ascii="Tahoma" w:eastAsia="Tahoma" w:hAnsi="Tahoma" w:cs="Tahoma"/>
                <w:w w:val="70"/>
                <w:sz w:val="19"/>
                <w:szCs w:val="19"/>
              </w:rPr>
              <w:t>a</w:t>
            </w:r>
            <w:r>
              <w:rPr>
                <w:rFonts w:ascii="Tahoma" w:eastAsia="Tahoma" w:hAnsi="Tahoma" w:cs="Tahoma"/>
                <w:w w:val="70"/>
                <w:sz w:val="19"/>
                <w:szCs w:val="19"/>
              </w:rPr>
              <w:t xml:space="preserve"> (nauczyciel -&gt; uczeń)</w:t>
            </w:r>
          </w:p>
        </w:tc>
        <w:tc>
          <w:tcPr>
            <w:tcW w:w="3168" w:type="dxa"/>
            <w:shd w:val="clear" w:color="auto" w:fill="FFFFFF"/>
            <w:vAlign w:val="center"/>
          </w:tcPr>
          <w:p w14:paraId="213A7503" w14:textId="154689DA" w:rsidR="00C53580" w:rsidRPr="00A8294F" w:rsidRDefault="00000000">
            <w:pPr>
              <w:pStyle w:val="Inne0"/>
              <w:shd w:val="clear" w:color="auto" w:fill="auto"/>
              <w:spacing w:after="0" w:line="240" w:lineRule="auto"/>
              <w:rPr>
                <w:sz w:val="19"/>
                <w:szCs w:val="19"/>
                <w:lang w:val="pl-PL"/>
              </w:rPr>
            </w:pPr>
            <w:r w:rsidRPr="00A8294F">
              <w:rPr>
                <w:rFonts w:ascii="Tahoma" w:eastAsia="Tahoma" w:hAnsi="Tahoma" w:cs="Tahoma"/>
                <w:w w:val="70"/>
                <w:sz w:val="19"/>
                <w:szCs w:val="19"/>
                <w:lang w:val="pl-PL"/>
              </w:rPr>
              <w:t>Niehierarchiczn</w:t>
            </w:r>
            <w:r w:rsidR="00771265" w:rsidRPr="00A8294F">
              <w:rPr>
                <w:rFonts w:ascii="Tahoma" w:eastAsia="Tahoma" w:hAnsi="Tahoma" w:cs="Tahoma"/>
                <w:w w:val="70"/>
                <w:sz w:val="19"/>
                <w:szCs w:val="19"/>
                <w:lang w:val="pl-PL"/>
              </w:rPr>
              <w:t>a</w:t>
            </w:r>
            <w:r w:rsidRPr="00A8294F">
              <w:rPr>
                <w:rFonts w:ascii="Tahoma" w:eastAsia="Tahoma" w:hAnsi="Tahoma" w:cs="Tahoma"/>
                <w:w w:val="70"/>
                <w:sz w:val="19"/>
                <w:szCs w:val="19"/>
                <w:lang w:val="pl-PL"/>
              </w:rPr>
              <w:t xml:space="preserve"> (nauczyciel &lt;-&gt; </w:t>
            </w:r>
            <w:r w:rsidR="00A8294F" w:rsidRPr="00A8294F">
              <w:rPr>
                <w:rFonts w:ascii="Tahoma" w:eastAsia="Tahoma" w:hAnsi="Tahoma" w:cs="Tahoma"/>
                <w:w w:val="70"/>
                <w:sz w:val="19"/>
                <w:szCs w:val="19"/>
                <w:lang w:val="pl-PL"/>
              </w:rPr>
              <w:t>osoba ucząca się</w:t>
            </w:r>
            <w:r w:rsidRPr="00A8294F">
              <w:rPr>
                <w:rFonts w:ascii="Tahoma" w:eastAsia="Tahoma" w:hAnsi="Tahoma" w:cs="Tahoma"/>
                <w:w w:val="70"/>
                <w:sz w:val="19"/>
                <w:szCs w:val="19"/>
                <w:lang w:val="pl-PL"/>
              </w:rPr>
              <w:t>)</w:t>
            </w:r>
          </w:p>
        </w:tc>
      </w:tr>
      <w:tr w:rsidR="0061660A" w:rsidRPr="008E27AE" w14:paraId="13CA8CC5" w14:textId="77777777" w:rsidTr="00771265">
        <w:trPr>
          <w:trHeight w:hRule="exact" w:val="590"/>
          <w:jc w:val="center"/>
        </w:trPr>
        <w:tc>
          <w:tcPr>
            <w:tcW w:w="2731" w:type="dxa"/>
            <w:shd w:val="clear" w:color="auto" w:fill="FFFFFF"/>
          </w:tcPr>
          <w:p w14:paraId="6F805891" w14:textId="77777777" w:rsidR="00C53580" w:rsidRDefault="00000000">
            <w:pPr>
              <w:pStyle w:val="Inne0"/>
              <w:shd w:val="clear" w:color="auto" w:fill="auto"/>
              <w:spacing w:after="0" w:line="240" w:lineRule="auto"/>
              <w:rPr>
                <w:sz w:val="19"/>
                <w:szCs w:val="19"/>
              </w:rPr>
            </w:pPr>
            <w:r>
              <w:rPr>
                <w:rFonts w:ascii="Tahoma" w:eastAsia="Tahoma" w:hAnsi="Tahoma" w:cs="Tahoma"/>
                <w:b/>
                <w:bCs/>
                <w:w w:val="70"/>
                <w:sz w:val="19"/>
                <w:szCs w:val="19"/>
              </w:rPr>
              <w:t>Odpowiedzialność za treść</w:t>
            </w:r>
          </w:p>
        </w:tc>
        <w:tc>
          <w:tcPr>
            <w:tcW w:w="3662" w:type="dxa"/>
            <w:shd w:val="clear" w:color="auto" w:fill="FFFFFF"/>
          </w:tcPr>
          <w:p w14:paraId="29D29CB3" w14:textId="77777777" w:rsidR="00C53580" w:rsidRDefault="00000000">
            <w:pPr>
              <w:pStyle w:val="Inne0"/>
              <w:shd w:val="clear" w:color="auto" w:fill="auto"/>
              <w:spacing w:after="0" w:line="240" w:lineRule="auto"/>
              <w:ind w:firstLine="540"/>
              <w:rPr>
                <w:sz w:val="19"/>
                <w:szCs w:val="19"/>
              </w:rPr>
            </w:pPr>
            <w:r>
              <w:rPr>
                <w:rFonts w:ascii="Tahoma" w:eastAsia="Tahoma" w:hAnsi="Tahoma" w:cs="Tahoma"/>
                <w:w w:val="70"/>
                <w:sz w:val="19"/>
                <w:szCs w:val="19"/>
              </w:rPr>
              <w:t>Nauczyciel</w:t>
            </w:r>
          </w:p>
        </w:tc>
        <w:tc>
          <w:tcPr>
            <w:tcW w:w="3168" w:type="dxa"/>
            <w:shd w:val="clear" w:color="auto" w:fill="FFFFFF"/>
          </w:tcPr>
          <w:p w14:paraId="0FD259C5" w14:textId="63223F65" w:rsidR="00C53580" w:rsidRPr="00246D78" w:rsidRDefault="00A8294F" w:rsidP="00771265">
            <w:pPr>
              <w:pStyle w:val="Inne0"/>
              <w:shd w:val="clear" w:color="auto" w:fill="auto"/>
              <w:spacing w:after="0" w:line="216" w:lineRule="auto"/>
              <w:rPr>
                <w:sz w:val="19"/>
                <w:szCs w:val="19"/>
                <w:lang w:val="pl-PL"/>
              </w:rPr>
            </w:pPr>
            <w:r w:rsidRPr="00601E20">
              <w:rPr>
                <w:rFonts w:ascii="Tahoma" w:eastAsia="Tahoma" w:hAnsi="Tahoma" w:cs="Tahoma"/>
                <w:w w:val="70"/>
                <w:sz w:val="19"/>
                <w:szCs w:val="19"/>
                <w:lang w:val="pl-PL"/>
              </w:rPr>
              <w:t>Osoba ucząca się</w:t>
            </w:r>
            <w:r w:rsidR="00000000" w:rsidRPr="00246D78">
              <w:rPr>
                <w:rFonts w:ascii="Tahoma" w:eastAsia="Tahoma" w:hAnsi="Tahoma" w:cs="Tahoma"/>
                <w:w w:val="70"/>
                <w:sz w:val="19"/>
                <w:szCs w:val="19"/>
                <w:lang w:val="pl-PL"/>
              </w:rPr>
              <w:t>, nauczyciel, instytucja i organ zarządzający razem</w:t>
            </w:r>
          </w:p>
        </w:tc>
      </w:tr>
      <w:tr w:rsidR="0061660A" w14:paraId="260A6568" w14:textId="77777777">
        <w:trPr>
          <w:trHeight w:hRule="exact" w:val="374"/>
          <w:jc w:val="center"/>
        </w:trPr>
        <w:tc>
          <w:tcPr>
            <w:tcW w:w="2731" w:type="dxa"/>
            <w:shd w:val="clear" w:color="auto" w:fill="FFFFFF"/>
            <w:vAlign w:val="bottom"/>
          </w:tcPr>
          <w:p w14:paraId="5C872FDD" w14:textId="77777777" w:rsidR="00C53580" w:rsidRDefault="00000000">
            <w:pPr>
              <w:pStyle w:val="Inne0"/>
              <w:shd w:val="clear" w:color="auto" w:fill="auto"/>
              <w:spacing w:after="0" w:line="240" w:lineRule="auto"/>
              <w:rPr>
                <w:sz w:val="19"/>
                <w:szCs w:val="19"/>
              </w:rPr>
            </w:pPr>
            <w:r>
              <w:rPr>
                <w:rFonts w:ascii="Tahoma" w:eastAsia="Tahoma" w:hAnsi="Tahoma" w:cs="Tahoma"/>
                <w:b/>
                <w:bCs/>
                <w:w w:val="70"/>
                <w:sz w:val="19"/>
                <w:szCs w:val="19"/>
              </w:rPr>
              <w:t>Organizacja treści</w:t>
            </w:r>
          </w:p>
        </w:tc>
        <w:tc>
          <w:tcPr>
            <w:tcW w:w="3662" w:type="dxa"/>
            <w:shd w:val="clear" w:color="auto" w:fill="FFFFFF"/>
            <w:vAlign w:val="bottom"/>
          </w:tcPr>
          <w:p w14:paraId="49442A5E" w14:textId="77777777" w:rsidR="00C53580" w:rsidRDefault="00000000">
            <w:pPr>
              <w:pStyle w:val="Inne0"/>
              <w:shd w:val="clear" w:color="auto" w:fill="auto"/>
              <w:spacing w:after="0" w:line="240" w:lineRule="auto"/>
              <w:ind w:firstLine="540"/>
              <w:rPr>
                <w:sz w:val="19"/>
                <w:szCs w:val="19"/>
              </w:rPr>
            </w:pPr>
            <w:r>
              <w:rPr>
                <w:rFonts w:ascii="Tahoma" w:eastAsia="Tahoma" w:hAnsi="Tahoma" w:cs="Tahoma"/>
                <w:w w:val="70"/>
                <w:sz w:val="19"/>
                <w:szCs w:val="19"/>
              </w:rPr>
              <w:t>Faza przedkliniczna i kliniczna</w:t>
            </w:r>
          </w:p>
        </w:tc>
        <w:tc>
          <w:tcPr>
            <w:tcW w:w="3168" w:type="dxa"/>
            <w:shd w:val="clear" w:color="auto" w:fill="FFFFFF"/>
            <w:vAlign w:val="bottom"/>
          </w:tcPr>
          <w:p w14:paraId="571A465E" w14:textId="77777777" w:rsidR="00C53580" w:rsidRDefault="00000000">
            <w:pPr>
              <w:pStyle w:val="Inne0"/>
              <w:shd w:val="clear" w:color="auto" w:fill="auto"/>
              <w:spacing w:after="0" w:line="240" w:lineRule="auto"/>
              <w:rPr>
                <w:sz w:val="19"/>
                <w:szCs w:val="19"/>
              </w:rPr>
            </w:pPr>
            <w:r>
              <w:rPr>
                <w:rFonts w:ascii="Tahoma" w:eastAsia="Tahoma" w:hAnsi="Tahoma" w:cs="Tahoma"/>
                <w:w w:val="70"/>
                <w:sz w:val="19"/>
                <w:szCs w:val="19"/>
              </w:rPr>
              <w:t>Modułowe, progresywne sekwencjonowanie</w:t>
            </w:r>
          </w:p>
        </w:tc>
      </w:tr>
      <w:tr w:rsidR="0061660A" w:rsidRPr="008E27AE" w14:paraId="60EF1EC7" w14:textId="77777777">
        <w:trPr>
          <w:trHeight w:hRule="exact" w:val="379"/>
          <w:jc w:val="center"/>
        </w:trPr>
        <w:tc>
          <w:tcPr>
            <w:tcW w:w="2731" w:type="dxa"/>
            <w:shd w:val="clear" w:color="auto" w:fill="FFFFFF"/>
            <w:vAlign w:val="center"/>
          </w:tcPr>
          <w:p w14:paraId="77E117C7" w14:textId="77777777" w:rsidR="00C53580" w:rsidRDefault="00000000">
            <w:pPr>
              <w:pStyle w:val="Inne0"/>
              <w:shd w:val="clear" w:color="auto" w:fill="auto"/>
              <w:spacing w:after="0" w:line="240" w:lineRule="auto"/>
              <w:rPr>
                <w:sz w:val="19"/>
                <w:szCs w:val="19"/>
              </w:rPr>
            </w:pPr>
            <w:r>
              <w:rPr>
                <w:rFonts w:ascii="Tahoma" w:eastAsia="Tahoma" w:hAnsi="Tahoma" w:cs="Tahoma"/>
                <w:b/>
                <w:bCs/>
                <w:w w:val="70"/>
                <w:sz w:val="19"/>
                <w:szCs w:val="19"/>
              </w:rPr>
              <w:t>Typowe narzędzie oceny</w:t>
            </w:r>
          </w:p>
        </w:tc>
        <w:tc>
          <w:tcPr>
            <w:tcW w:w="3662" w:type="dxa"/>
            <w:shd w:val="clear" w:color="auto" w:fill="FFFFFF"/>
            <w:vAlign w:val="center"/>
          </w:tcPr>
          <w:p w14:paraId="115A14B2" w14:textId="114AF56F" w:rsidR="00C53580" w:rsidRDefault="00000000">
            <w:pPr>
              <w:pStyle w:val="Inne0"/>
              <w:shd w:val="clear" w:color="auto" w:fill="auto"/>
              <w:spacing w:after="0" w:line="240" w:lineRule="auto"/>
              <w:ind w:firstLine="540"/>
              <w:rPr>
                <w:sz w:val="19"/>
                <w:szCs w:val="19"/>
              </w:rPr>
            </w:pPr>
            <w:r>
              <w:rPr>
                <w:rFonts w:ascii="Tahoma" w:eastAsia="Tahoma" w:hAnsi="Tahoma" w:cs="Tahoma"/>
                <w:w w:val="70"/>
                <w:sz w:val="19"/>
                <w:szCs w:val="19"/>
              </w:rPr>
              <w:t>Pojedynczy pomiar</w:t>
            </w:r>
            <w:r w:rsidR="00771265">
              <w:rPr>
                <w:rFonts w:ascii="Tahoma" w:eastAsia="Tahoma" w:hAnsi="Tahoma" w:cs="Tahoma"/>
                <w:w w:val="70"/>
                <w:sz w:val="19"/>
                <w:szCs w:val="19"/>
              </w:rPr>
              <w:t>, jeden środek</w:t>
            </w:r>
          </w:p>
        </w:tc>
        <w:tc>
          <w:tcPr>
            <w:tcW w:w="3168" w:type="dxa"/>
            <w:shd w:val="clear" w:color="auto" w:fill="FFFFFF"/>
            <w:vAlign w:val="center"/>
          </w:tcPr>
          <w:p w14:paraId="47D8BD9E" w14:textId="68A72900" w:rsidR="00C53580" w:rsidRPr="00771265" w:rsidRDefault="00000000">
            <w:pPr>
              <w:pStyle w:val="Inne0"/>
              <w:shd w:val="clear" w:color="auto" w:fill="auto"/>
              <w:spacing w:after="0" w:line="240" w:lineRule="auto"/>
              <w:rPr>
                <w:sz w:val="19"/>
                <w:szCs w:val="19"/>
                <w:lang w:val="pl-PL"/>
              </w:rPr>
            </w:pPr>
            <w:r w:rsidRPr="00771265">
              <w:rPr>
                <w:rFonts w:ascii="Tahoma" w:eastAsia="Tahoma" w:hAnsi="Tahoma" w:cs="Tahoma"/>
                <w:w w:val="70"/>
                <w:sz w:val="19"/>
                <w:szCs w:val="19"/>
                <w:lang w:val="pl-PL"/>
              </w:rPr>
              <w:t xml:space="preserve">Wiele </w:t>
            </w:r>
            <w:r w:rsidR="00771265" w:rsidRPr="00771265">
              <w:rPr>
                <w:rFonts w:ascii="Tahoma" w:eastAsia="Tahoma" w:hAnsi="Tahoma" w:cs="Tahoma"/>
                <w:w w:val="70"/>
                <w:sz w:val="19"/>
                <w:szCs w:val="19"/>
                <w:lang w:val="pl-PL"/>
              </w:rPr>
              <w:t xml:space="preserve">pomiarów </w:t>
            </w:r>
            <w:r w:rsidR="00771265">
              <w:rPr>
                <w:rFonts w:ascii="Tahoma" w:eastAsia="Tahoma" w:hAnsi="Tahoma" w:cs="Tahoma"/>
                <w:w w:val="70"/>
                <w:sz w:val="19"/>
                <w:szCs w:val="19"/>
                <w:lang w:val="pl-PL"/>
              </w:rPr>
              <w:t>i</w:t>
            </w:r>
            <w:r w:rsidR="00771265" w:rsidRPr="00771265">
              <w:rPr>
                <w:rFonts w:ascii="Tahoma" w:eastAsia="Tahoma" w:hAnsi="Tahoma" w:cs="Tahoma"/>
                <w:w w:val="70"/>
                <w:sz w:val="19"/>
                <w:szCs w:val="19"/>
                <w:lang w:val="pl-PL"/>
              </w:rPr>
              <w:t xml:space="preserve"> środków</w:t>
            </w:r>
            <w:r w:rsidRPr="00771265">
              <w:rPr>
                <w:rFonts w:ascii="Tahoma" w:eastAsia="Tahoma" w:hAnsi="Tahoma" w:cs="Tahoma"/>
                <w:w w:val="70"/>
                <w:sz w:val="19"/>
                <w:szCs w:val="19"/>
                <w:lang w:val="pl-PL"/>
              </w:rPr>
              <w:t xml:space="preserve"> (</w:t>
            </w:r>
            <w:r w:rsidR="00601E20">
              <w:rPr>
                <w:rFonts w:ascii="Tahoma" w:eastAsia="Tahoma" w:hAnsi="Tahoma" w:cs="Tahoma"/>
                <w:w w:val="70"/>
                <w:sz w:val="19"/>
                <w:szCs w:val="19"/>
                <w:lang w:val="pl-PL"/>
              </w:rPr>
              <w:t>„</w:t>
            </w:r>
            <w:r w:rsidRPr="00771265">
              <w:rPr>
                <w:rFonts w:ascii="Tahoma" w:eastAsia="Tahoma" w:hAnsi="Tahoma" w:cs="Tahoma"/>
                <w:w w:val="70"/>
                <w:sz w:val="19"/>
                <w:szCs w:val="19"/>
                <w:lang w:val="pl-PL"/>
              </w:rPr>
              <w:t>portfolio oceny</w:t>
            </w:r>
            <w:r w:rsidR="00601E20">
              <w:rPr>
                <w:rFonts w:ascii="Tahoma" w:eastAsia="Tahoma" w:hAnsi="Tahoma" w:cs="Tahoma"/>
                <w:w w:val="70"/>
                <w:sz w:val="19"/>
                <w:szCs w:val="19"/>
                <w:lang w:val="pl-PL"/>
              </w:rPr>
              <w:t>”</w:t>
            </w:r>
            <w:r w:rsidRPr="00771265">
              <w:rPr>
                <w:rFonts w:ascii="Tahoma" w:eastAsia="Tahoma" w:hAnsi="Tahoma" w:cs="Tahoma"/>
                <w:w w:val="70"/>
                <w:sz w:val="19"/>
                <w:szCs w:val="19"/>
                <w:lang w:val="pl-PL"/>
              </w:rPr>
              <w:t>)</w:t>
            </w:r>
          </w:p>
        </w:tc>
      </w:tr>
      <w:tr w:rsidR="0061660A" w:rsidRPr="008E27AE" w14:paraId="55BF3686" w14:textId="77777777" w:rsidTr="00771265">
        <w:trPr>
          <w:trHeight w:hRule="exact" w:val="510"/>
          <w:jc w:val="center"/>
        </w:trPr>
        <w:tc>
          <w:tcPr>
            <w:tcW w:w="2731" w:type="dxa"/>
            <w:shd w:val="clear" w:color="auto" w:fill="FFFFFF"/>
            <w:vAlign w:val="center"/>
          </w:tcPr>
          <w:p w14:paraId="507CA3F7" w14:textId="77777777" w:rsidR="00C53580" w:rsidRDefault="00000000">
            <w:pPr>
              <w:pStyle w:val="Inne0"/>
              <w:shd w:val="clear" w:color="auto" w:fill="auto"/>
              <w:spacing w:after="0" w:line="240" w:lineRule="auto"/>
              <w:rPr>
                <w:sz w:val="19"/>
                <w:szCs w:val="19"/>
              </w:rPr>
            </w:pPr>
            <w:r>
              <w:rPr>
                <w:rFonts w:ascii="Tahoma" w:eastAsia="Tahoma" w:hAnsi="Tahoma" w:cs="Tahoma"/>
                <w:b/>
                <w:bCs/>
                <w:w w:val="70"/>
                <w:sz w:val="19"/>
                <w:szCs w:val="19"/>
              </w:rPr>
              <w:t>Narzędzia oceny</w:t>
            </w:r>
          </w:p>
        </w:tc>
        <w:tc>
          <w:tcPr>
            <w:tcW w:w="3662" w:type="dxa"/>
            <w:shd w:val="clear" w:color="auto" w:fill="FFFFFF"/>
            <w:vAlign w:val="center"/>
          </w:tcPr>
          <w:p w14:paraId="58AB153E" w14:textId="4046D158" w:rsidR="00C53580" w:rsidRDefault="00771265">
            <w:pPr>
              <w:pStyle w:val="Inne0"/>
              <w:shd w:val="clear" w:color="auto" w:fill="auto"/>
              <w:spacing w:after="0" w:line="240" w:lineRule="auto"/>
              <w:ind w:firstLine="540"/>
              <w:rPr>
                <w:sz w:val="19"/>
                <w:szCs w:val="19"/>
              </w:rPr>
            </w:pPr>
            <w:r>
              <w:rPr>
                <w:rFonts w:ascii="Tahoma" w:eastAsia="Tahoma" w:hAnsi="Tahoma" w:cs="Tahoma"/>
                <w:w w:val="70"/>
                <w:sz w:val="19"/>
                <w:szCs w:val="19"/>
              </w:rPr>
              <w:t>Zastępcze</w:t>
            </w:r>
          </w:p>
        </w:tc>
        <w:tc>
          <w:tcPr>
            <w:tcW w:w="3168" w:type="dxa"/>
            <w:shd w:val="clear" w:color="auto" w:fill="FFFFFF"/>
            <w:vAlign w:val="center"/>
          </w:tcPr>
          <w:p w14:paraId="365AD58C" w14:textId="010EE72B" w:rsidR="00C53580" w:rsidRPr="00246D78" w:rsidRDefault="00000000">
            <w:pPr>
              <w:pStyle w:val="Inne0"/>
              <w:shd w:val="clear" w:color="auto" w:fill="auto"/>
              <w:spacing w:after="0" w:line="240" w:lineRule="auto"/>
              <w:rPr>
                <w:sz w:val="19"/>
                <w:szCs w:val="19"/>
                <w:lang w:val="pl-PL"/>
              </w:rPr>
            </w:pPr>
            <w:r w:rsidRPr="00246D78">
              <w:rPr>
                <w:rFonts w:ascii="Tahoma" w:eastAsia="Tahoma" w:hAnsi="Tahoma" w:cs="Tahoma"/>
                <w:w w:val="70"/>
                <w:sz w:val="19"/>
                <w:szCs w:val="19"/>
                <w:lang w:val="pl-PL"/>
              </w:rPr>
              <w:t>Autentyczn</w:t>
            </w:r>
            <w:r w:rsidR="00771265">
              <w:rPr>
                <w:rFonts w:ascii="Tahoma" w:eastAsia="Tahoma" w:hAnsi="Tahoma" w:cs="Tahoma"/>
                <w:w w:val="70"/>
                <w:sz w:val="19"/>
                <w:szCs w:val="19"/>
                <w:lang w:val="pl-PL"/>
              </w:rPr>
              <w:t>e</w:t>
            </w:r>
            <w:r w:rsidRPr="00246D78">
              <w:rPr>
                <w:rFonts w:ascii="Tahoma" w:eastAsia="Tahoma" w:hAnsi="Tahoma" w:cs="Tahoma"/>
                <w:w w:val="70"/>
                <w:sz w:val="19"/>
                <w:szCs w:val="19"/>
                <w:lang w:val="pl-PL"/>
              </w:rPr>
              <w:t xml:space="preserve"> (naśladuje rzeczywiste zadania opieki zdrowotnej)</w:t>
            </w:r>
          </w:p>
        </w:tc>
      </w:tr>
      <w:tr w:rsidR="0061660A" w:rsidRPr="008E27AE" w14:paraId="30D36BE5" w14:textId="77777777" w:rsidTr="00771265">
        <w:trPr>
          <w:trHeight w:hRule="exact" w:val="806"/>
          <w:jc w:val="center"/>
        </w:trPr>
        <w:tc>
          <w:tcPr>
            <w:tcW w:w="2731" w:type="dxa"/>
            <w:shd w:val="clear" w:color="auto" w:fill="FFFFFF"/>
          </w:tcPr>
          <w:p w14:paraId="239B8447" w14:textId="77777777" w:rsidR="00C53580" w:rsidRDefault="00000000">
            <w:pPr>
              <w:pStyle w:val="Inne0"/>
              <w:shd w:val="clear" w:color="auto" w:fill="auto"/>
              <w:spacing w:after="0" w:line="240" w:lineRule="auto"/>
              <w:rPr>
                <w:sz w:val="19"/>
                <w:szCs w:val="19"/>
              </w:rPr>
            </w:pPr>
            <w:r>
              <w:rPr>
                <w:rFonts w:ascii="Tahoma" w:eastAsia="Tahoma" w:hAnsi="Tahoma" w:cs="Tahoma"/>
                <w:b/>
                <w:bCs/>
                <w:w w:val="70"/>
                <w:sz w:val="19"/>
                <w:szCs w:val="19"/>
              </w:rPr>
              <w:t>Warunki oceny</w:t>
            </w:r>
          </w:p>
        </w:tc>
        <w:tc>
          <w:tcPr>
            <w:tcW w:w="3662" w:type="dxa"/>
            <w:shd w:val="clear" w:color="auto" w:fill="FFFFFF"/>
          </w:tcPr>
          <w:p w14:paraId="202E6A37" w14:textId="77777777" w:rsidR="00C53580" w:rsidRPr="00246D78" w:rsidRDefault="00000000">
            <w:pPr>
              <w:pStyle w:val="Inne0"/>
              <w:shd w:val="clear" w:color="auto" w:fill="auto"/>
              <w:spacing w:after="0" w:line="221" w:lineRule="auto"/>
              <w:ind w:left="540" w:firstLine="20"/>
              <w:rPr>
                <w:sz w:val="19"/>
                <w:szCs w:val="19"/>
                <w:lang w:val="pl-PL"/>
              </w:rPr>
            </w:pPr>
            <w:r w:rsidRPr="00246D78">
              <w:rPr>
                <w:rFonts w:ascii="Tahoma" w:eastAsia="Tahoma" w:hAnsi="Tahoma" w:cs="Tahoma"/>
                <w:w w:val="70"/>
                <w:sz w:val="19"/>
                <w:szCs w:val="19"/>
                <w:lang w:val="pl-PL"/>
              </w:rPr>
              <w:t>Podejście Gestalt (kompetencje określane jako suma części)</w:t>
            </w:r>
          </w:p>
        </w:tc>
        <w:tc>
          <w:tcPr>
            <w:tcW w:w="3168" w:type="dxa"/>
            <w:shd w:val="clear" w:color="auto" w:fill="FFFFFF"/>
          </w:tcPr>
          <w:p w14:paraId="2FAD9254" w14:textId="77777777" w:rsidR="00C53580" w:rsidRPr="00246D78" w:rsidRDefault="00000000" w:rsidP="00771265">
            <w:pPr>
              <w:pStyle w:val="Inne0"/>
              <w:shd w:val="clear" w:color="auto" w:fill="auto"/>
              <w:spacing w:after="0" w:line="221" w:lineRule="auto"/>
              <w:rPr>
                <w:sz w:val="19"/>
                <w:szCs w:val="19"/>
                <w:lang w:val="pl-PL"/>
              </w:rPr>
            </w:pPr>
            <w:r w:rsidRPr="00246D78">
              <w:rPr>
                <w:rFonts w:ascii="Tahoma" w:eastAsia="Tahoma" w:hAnsi="Tahoma" w:cs="Tahoma"/>
                <w:w w:val="70"/>
                <w:sz w:val="19"/>
                <w:szCs w:val="19"/>
                <w:lang w:val="pl-PL"/>
              </w:rPr>
              <w:t>Bezpośrednia obserwacja (kompetencje określane jako zintegrowana całość, więcej niż suma części)</w:t>
            </w:r>
          </w:p>
        </w:tc>
      </w:tr>
      <w:tr w:rsidR="0061660A" w14:paraId="14D371C7" w14:textId="77777777">
        <w:trPr>
          <w:trHeight w:hRule="exact" w:val="355"/>
          <w:jc w:val="center"/>
        </w:trPr>
        <w:tc>
          <w:tcPr>
            <w:tcW w:w="2731" w:type="dxa"/>
            <w:shd w:val="clear" w:color="auto" w:fill="FFFFFF"/>
          </w:tcPr>
          <w:p w14:paraId="39DEFFB1" w14:textId="7FC2FD69" w:rsidR="00C53580" w:rsidRDefault="00771265">
            <w:pPr>
              <w:pStyle w:val="Inne0"/>
              <w:shd w:val="clear" w:color="auto" w:fill="auto"/>
              <w:spacing w:after="0" w:line="240" w:lineRule="auto"/>
              <w:rPr>
                <w:sz w:val="19"/>
                <w:szCs w:val="19"/>
              </w:rPr>
            </w:pPr>
            <w:r>
              <w:rPr>
                <w:rFonts w:ascii="Tahoma" w:eastAsia="Tahoma" w:hAnsi="Tahoma" w:cs="Tahoma"/>
                <w:b/>
                <w:bCs/>
                <w:w w:val="70"/>
                <w:sz w:val="19"/>
                <w:szCs w:val="19"/>
              </w:rPr>
              <w:t>Ewaluacja</w:t>
            </w:r>
          </w:p>
        </w:tc>
        <w:tc>
          <w:tcPr>
            <w:tcW w:w="3662" w:type="dxa"/>
            <w:shd w:val="clear" w:color="auto" w:fill="FFFFFF"/>
          </w:tcPr>
          <w:p w14:paraId="3B03F86D" w14:textId="77777777" w:rsidR="00C53580" w:rsidRDefault="00000000">
            <w:pPr>
              <w:pStyle w:val="Inne0"/>
              <w:shd w:val="clear" w:color="auto" w:fill="auto"/>
              <w:spacing w:after="0" w:line="240" w:lineRule="auto"/>
              <w:ind w:left="540" w:firstLine="20"/>
              <w:rPr>
                <w:sz w:val="19"/>
                <w:szCs w:val="19"/>
              </w:rPr>
            </w:pPr>
            <w:r>
              <w:rPr>
                <w:rFonts w:ascii="Tahoma" w:eastAsia="Tahoma" w:hAnsi="Tahoma" w:cs="Tahoma"/>
                <w:w w:val="70"/>
                <w:sz w:val="19"/>
                <w:szCs w:val="19"/>
              </w:rPr>
              <w:t>Odniesienie do normy</w:t>
            </w:r>
          </w:p>
        </w:tc>
        <w:tc>
          <w:tcPr>
            <w:tcW w:w="3168" w:type="dxa"/>
            <w:shd w:val="clear" w:color="auto" w:fill="FFFFFF"/>
          </w:tcPr>
          <w:p w14:paraId="225E403F" w14:textId="77777777" w:rsidR="00C53580" w:rsidRDefault="00000000">
            <w:pPr>
              <w:pStyle w:val="Inne0"/>
              <w:shd w:val="clear" w:color="auto" w:fill="auto"/>
              <w:spacing w:after="0" w:line="240" w:lineRule="auto"/>
              <w:rPr>
                <w:sz w:val="19"/>
                <w:szCs w:val="19"/>
              </w:rPr>
            </w:pPr>
            <w:r>
              <w:rPr>
                <w:rFonts w:ascii="Tahoma" w:eastAsia="Tahoma" w:hAnsi="Tahoma" w:cs="Tahoma"/>
                <w:w w:val="70"/>
                <w:sz w:val="19"/>
                <w:szCs w:val="19"/>
              </w:rPr>
              <w:t>Standardy oparte na kryteriach</w:t>
            </w:r>
          </w:p>
        </w:tc>
      </w:tr>
      <w:tr w:rsidR="0061660A" w:rsidRPr="008E27AE" w14:paraId="42E140AD" w14:textId="77777777">
        <w:trPr>
          <w:trHeight w:hRule="exact" w:val="600"/>
          <w:jc w:val="center"/>
        </w:trPr>
        <w:tc>
          <w:tcPr>
            <w:tcW w:w="2731" w:type="dxa"/>
            <w:shd w:val="clear" w:color="auto" w:fill="FFFFFF"/>
            <w:vAlign w:val="center"/>
          </w:tcPr>
          <w:p w14:paraId="0EC09E50" w14:textId="77777777" w:rsidR="00C53580" w:rsidRDefault="00000000">
            <w:pPr>
              <w:pStyle w:val="Inne0"/>
              <w:shd w:val="clear" w:color="auto" w:fill="auto"/>
              <w:spacing w:after="0" w:line="240" w:lineRule="auto"/>
              <w:rPr>
                <w:sz w:val="19"/>
                <w:szCs w:val="19"/>
              </w:rPr>
            </w:pPr>
            <w:r>
              <w:rPr>
                <w:rFonts w:ascii="Tahoma" w:eastAsia="Tahoma" w:hAnsi="Tahoma" w:cs="Tahoma"/>
                <w:b/>
                <w:bCs/>
                <w:w w:val="70"/>
                <w:sz w:val="19"/>
                <w:szCs w:val="19"/>
              </w:rPr>
              <w:t>Harmonogram oceny</w:t>
            </w:r>
          </w:p>
        </w:tc>
        <w:tc>
          <w:tcPr>
            <w:tcW w:w="3662" w:type="dxa"/>
            <w:shd w:val="clear" w:color="auto" w:fill="FFFFFF"/>
            <w:vAlign w:val="center"/>
          </w:tcPr>
          <w:p w14:paraId="0E860D53" w14:textId="3A66FE53" w:rsidR="00C53580" w:rsidRPr="007C1613" w:rsidRDefault="00601E20">
            <w:pPr>
              <w:pStyle w:val="Inne0"/>
              <w:shd w:val="clear" w:color="auto" w:fill="auto"/>
              <w:spacing w:after="0" w:line="240" w:lineRule="auto"/>
              <w:ind w:firstLine="540"/>
              <w:rPr>
                <w:sz w:val="19"/>
                <w:szCs w:val="19"/>
                <w:lang w:val="pl-PL"/>
              </w:rPr>
            </w:pPr>
            <w:r w:rsidRPr="007C1613">
              <w:rPr>
                <w:rFonts w:ascii="Tahoma" w:eastAsia="Tahoma" w:hAnsi="Tahoma" w:cs="Tahoma"/>
                <w:w w:val="70"/>
                <w:sz w:val="19"/>
                <w:szCs w:val="19"/>
                <w:lang w:val="pl-PL"/>
              </w:rPr>
              <w:t>Na k</w:t>
            </w:r>
            <w:r w:rsidR="00000000" w:rsidRPr="007C1613">
              <w:rPr>
                <w:rFonts w:ascii="Tahoma" w:eastAsia="Tahoma" w:hAnsi="Tahoma" w:cs="Tahoma"/>
                <w:w w:val="70"/>
                <w:sz w:val="19"/>
                <w:szCs w:val="19"/>
                <w:lang w:val="pl-PL"/>
              </w:rPr>
              <w:t>oniec programu (</w:t>
            </w:r>
            <w:r w:rsidRPr="007C1613">
              <w:rPr>
                <w:rFonts w:ascii="Tahoma" w:eastAsia="Tahoma" w:hAnsi="Tahoma" w:cs="Tahoma"/>
                <w:w w:val="70"/>
                <w:sz w:val="19"/>
                <w:szCs w:val="19"/>
                <w:lang w:val="pl-PL"/>
              </w:rPr>
              <w:t>ocean sumatywna</w:t>
            </w:r>
            <w:r w:rsidR="00000000" w:rsidRPr="007C1613">
              <w:rPr>
                <w:rFonts w:ascii="Tahoma" w:eastAsia="Tahoma" w:hAnsi="Tahoma" w:cs="Tahoma"/>
                <w:w w:val="70"/>
                <w:sz w:val="19"/>
                <w:szCs w:val="19"/>
                <w:lang w:val="pl-PL"/>
              </w:rPr>
              <w:t>)</w:t>
            </w:r>
          </w:p>
        </w:tc>
        <w:tc>
          <w:tcPr>
            <w:tcW w:w="3168" w:type="dxa"/>
            <w:shd w:val="clear" w:color="auto" w:fill="FFFFFF"/>
            <w:vAlign w:val="bottom"/>
          </w:tcPr>
          <w:p w14:paraId="47B9EDB6" w14:textId="2C3B8BC9" w:rsidR="00C53580" w:rsidRPr="00246D78" w:rsidRDefault="00000000">
            <w:pPr>
              <w:pStyle w:val="Inne0"/>
              <w:shd w:val="clear" w:color="auto" w:fill="auto"/>
              <w:spacing w:after="0" w:line="216" w:lineRule="auto"/>
              <w:rPr>
                <w:sz w:val="19"/>
                <w:szCs w:val="19"/>
                <w:lang w:val="pl-PL"/>
              </w:rPr>
            </w:pPr>
            <w:r w:rsidRPr="00246D78">
              <w:rPr>
                <w:rFonts w:ascii="Tahoma" w:eastAsia="Tahoma" w:hAnsi="Tahoma" w:cs="Tahoma"/>
                <w:w w:val="70"/>
                <w:sz w:val="19"/>
                <w:szCs w:val="19"/>
                <w:lang w:val="pl-PL"/>
              </w:rPr>
              <w:t>Regular</w:t>
            </w:r>
            <w:r w:rsidR="00601E20">
              <w:rPr>
                <w:rFonts w:ascii="Tahoma" w:eastAsia="Tahoma" w:hAnsi="Tahoma" w:cs="Tahoma"/>
                <w:w w:val="70"/>
                <w:sz w:val="19"/>
                <w:szCs w:val="19"/>
                <w:lang w:val="pl-PL"/>
              </w:rPr>
              <w:t>na</w:t>
            </w:r>
            <w:r w:rsidRPr="00246D78">
              <w:rPr>
                <w:rFonts w:ascii="Tahoma" w:eastAsia="Tahoma" w:hAnsi="Tahoma" w:cs="Tahoma"/>
                <w:w w:val="70"/>
                <w:sz w:val="19"/>
                <w:szCs w:val="19"/>
                <w:lang w:val="pl-PL"/>
              </w:rPr>
              <w:t>, ciągł</w:t>
            </w:r>
            <w:r w:rsidR="00601E20">
              <w:rPr>
                <w:rFonts w:ascii="Tahoma" w:eastAsia="Tahoma" w:hAnsi="Tahoma" w:cs="Tahoma"/>
                <w:w w:val="70"/>
                <w:sz w:val="19"/>
                <w:szCs w:val="19"/>
                <w:lang w:val="pl-PL"/>
              </w:rPr>
              <w:t>a</w:t>
            </w:r>
            <w:r w:rsidRPr="00246D78">
              <w:rPr>
                <w:rFonts w:ascii="Tahoma" w:eastAsia="Tahoma" w:hAnsi="Tahoma" w:cs="Tahoma"/>
                <w:w w:val="70"/>
                <w:sz w:val="19"/>
                <w:szCs w:val="19"/>
                <w:lang w:val="pl-PL"/>
              </w:rPr>
              <w:t xml:space="preserve"> (</w:t>
            </w:r>
            <w:r w:rsidR="00601E20">
              <w:rPr>
                <w:rFonts w:ascii="Tahoma" w:eastAsia="Tahoma" w:hAnsi="Tahoma" w:cs="Tahoma"/>
                <w:w w:val="70"/>
                <w:sz w:val="19"/>
                <w:szCs w:val="19"/>
                <w:lang w:val="pl-PL"/>
              </w:rPr>
              <w:t>formatywna</w:t>
            </w:r>
            <w:r w:rsidRPr="00246D78">
              <w:rPr>
                <w:rFonts w:ascii="Tahoma" w:eastAsia="Tahoma" w:hAnsi="Tahoma" w:cs="Tahoma"/>
                <w:w w:val="70"/>
                <w:sz w:val="19"/>
                <w:szCs w:val="19"/>
                <w:lang w:val="pl-PL"/>
              </w:rPr>
              <w:t>), jak również na koniec programu i ciąg</w:t>
            </w:r>
            <w:r w:rsidR="00601E20">
              <w:rPr>
                <w:rFonts w:ascii="Tahoma" w:eastAsia="Tahoma" w:hAnsi="Tahoma" w:cs="Tahoma"/>
                <w:w w:val="70"/>
                <w:sz w:val="19"/>
                <w:szCs w:val="19"/>
                <w:lang w:val="pl-PL"/>
              </w:rPr>
              <w:t>ła</w:t>
            </w:r>
            <w:r w:rsidRPr="00246D78">
              <w:rPr>
                <w:rFonts w:ascii="Tahoma" w:eastAsia="Tahoma" w:hAnsi="Tahoma" w:cs="Tahoma"/>
                <w:w w:val="70"/>
                <w:sz w:val="19"/>
                <w:szCs w:val="19"/>
                <w:lang w:val="pl-PL"/>
              </w:rPr>
              <w:t xml:space="preserve"> (</w:t>
            </w:r>
            <w:r w:rsidR="00601E20">
              <w:rPr>
                <w:rFonts w:ascii="Tahoma" w:eastAsia="Tahoma" w:hAnsi="Tahoma" w:cs="Tahoma"/>
                <w:w w:val="70"/>
                <w:sz w:val="19"/>
                <w:szCs w:val="19"/>
                <w:lang w:val="pl-PL"/>
              </w:rPr>
              <w:t>sumatywna</w:t>
            </w:r>
            <w:r w:rsidRPr="00246D78">
              <w:rPr>
                <w:rFonts w:ascii="Tahoma" w:eastAsia="Tahoma" w:hAnsi="Tahoma" w:cs="Tahoma"/>
                <w:w w:val="70"/>
                <w:sz w:val="19"/>
                <w:szCs w:val="19"/>
                <w:lang w:val="pl-PL"/>
              </w:rPr>
              <w:t>).</w:t>
            </w:r>
          </w:p>
        </w:tc>
      </w:tr>
      <w:tr w:rsidR="0061660A" w:rsidRPr="008E27AE" w14:paraId="13F508BA" w14:textId="77777777">
        <w:trPr>
          <w:trHeight w:hRule="exact" w:val="317"/>
          <w:jc w:val="center"/>
        </w:trPr>
        <w:tc>
          <w:tcPr>
            <w:tcW w:w="2731" w:type="dxa"/>
            <w:shd w:val="clear" w:color="auto" w:fill="FFFFFF"/>
            <w:vAlign w:val="bottom"/>
          </w:tcPr>
          <w:p w14:paraId="567AF35B" w14:textId="18E68D66" w:rsidR="00C53580" w:rsidRDefault="00771265">
            <w:pPr>
              <w:pStyle w:val="Inne0"/>
              <w:shd w:val="clear" w:color="auto" w:fill="auto"/>
              <w:spacing w:after="0" w:line="240" w:lineRule="auto"/>
              <w:rPr>
                <w:sz w:val="19"/>
                <w:szCs w:val="19"/>
              </w:rPr>
            </w:pPr>
            <w:r>
              <w:rPr>
                <w:rFonts w:ascii="Tahoma" w:eastAsia="Tahoma" w:hAnsi="Tahoma" w:cs="Tahoma"/>
                <w:b/>
                <w:bCs/>
                <w:w w:val="70"/>
                <w:sz w:val="19"/>
                <w:szCs w:val="19"/>
              </w:rPr>
              <w:t xml:space="preserve">Ukończenie </w:t>
            </w:r>
            <w:r w:rsidR="0047562F">
              <w:rPr>
                <w:rFonts w:ascii="Tahoma" w:eastAsia="Tahoma" w:hAnsi="Tahoma" w:cs="Tahoma"/>
                <w:b/>
                <w:bCs/>
                <w:w w:val="70"/>
                <w:sz w:val="19"/>
                <w:szCs w:val="19"/>
              </w:rPr>
              <w:t>program</w:t>
            </w:r>
          </w:p>
        </w:tc>
        <w:tc>
          <w:tcPr>
            <w:tcW w:w="3662" w:type="dxa"/>
            <w:shd w:val="clear" w:color="auto" w:fill="FFFFFF"/>
            <w:vAlign w:val="bottom"/>
          </w:tcPr>
          <w:p w14:paraId="45D6C0FA" w14:textId="77777777" w:rsidR="00C53580" w:rsidRPr="00246D78" w:rsidRDefault="00000000">
            <w:pPr>
              <w:pStyle w:val="Inne0"/>
              <w:shd w:val="clear" w:color="auto" w:fill="auto"/>
              <w:spacing w:after="0" w:line="240" w:lineRule="auto"/>
              <w:ind w:firstLine="540"/>
              <w:rPr>
                <w:sz w:val="19"/>
                <w:szCs w:val="19"/>
                <w:lang w:val="pl-PL"/>
              </w:rPr>
            </w:pPr>
            <w:r w:rsidRPr="00246D78">
              <w:rPr>
                <w:rFonts w:ascii="Tahoma" w:eastAsia="Tahoma" w:hAnsi="Tahoma" w:cs="Tahoma"/>
                <w:w w:val="70"/>
                <w:sz w:val="19"/>
                <w:szCs w:val="19"/>
                <w:lang w:val="pl-PL"/>
              </w:rPr>
              <w:t>Stały czas (niezależny od potrzeb)</w:t>
            </w:r>
          </w:p>
        </w:tc>
        <w:tc>
          <w:tcPr>
            <w:tcW w:w="3168" w:type="dxa"/>
            <w:shd w:val="clear" w:color="auto" w:fill="FFFFFF"/>
            <w:vAlign w:val="bottom"/>
          </w:tcPr>
          <w:p w14:paraId="5AB60545" w14:textId="77777777" w:rsidR="00C53580" w:rsidRPr="00246D78" w:rsidRDefault="00000000">
            <w:pPr>
              <w:pStyle w:val="Inne0"/>
              <w:shd w:val="clear" w:color="auto" w:fill="auto"/>
              <w:spacing w:after="0" w:line="240" w:lineRule="auto"/>
              <w:rPr>
                <w:sz w:val="19"/>
                <w:szCs w:val="19"/>
                <w:lang w:val="pl-PL"/>
              </w:rPr>
            </w:pPr>
            <w:r w:rsidRPr="00246D78">
              <w:rPr>
                <w:rFonts w:ascii="Tahoma" w:eastAsia="Tahoma" w:hAnsi="Tahoma" w:cs="Tahoma"/>
                <w:w w:val="70"/>
                <w:sz w:val="19"/>
                <w:szCs w:val="19"/>
                <w:lang w:val="pl-PL"/>
              </w:rPr>
              <w:t>Zmienny czas (dostosowany do potrzeb)</w:t>
            </w:r>
          </w:p>
        </w:tc>
      </w:tr>
    </w:tbl>
    <w:p w14:paraId="3861D522" w14:textId="77777777" w:rsidR="00771265" w:rsidRDefault="00771265">
      <w:pPr>
        <w:pStyle w:val="Podpistabeli0"/>
        <w:shd w:val="clear" w:color="auto" w:fill="auto"/>
        <w:rPr>
          <w:i/>
          <w:iCs/>
          <w:lang w:val="pl-PL"/>
        </w:rPr>
      </w:pPr>
    </w:p>
    <w:p w14:paraId="3A5C872F" w14:textId="6EB888B7" w:rsidR="00C53580" w:rsidRPr="00246D78" w:rsidRDefault="00000000">
      <w:pPr>
        <w:pStyle w:val="Podpistabeli0"/>
        <w:shd w:val="clear" w:color="auto" w:fill="auto"/>
        <w:rPr>
          <w:lang w:val="pl-PL"/>
        </w:rPr>
      </w:pPr>
      <w:r w:rsidRPr="00246D78">
        <w:rPr>
          <w:i/>
          <w:iCs/>
          <w:lang w:val="pl-PL"/>
        </w:rPr>
        <w:t xml:space="preserve">Źródło: </w:t>
      </w:r>
      <w:r w:rsidRPr="00246D78">
        <w:rPr>
          <w:lang w:val="pl-PL"/>
        </w:rPr>
        <w:t xml:space="preserve">Dostosowane na podstawie Van Melle et al. </w:t>
      </w:r>
      <w:r w:rsidRPr="00246D78">
        <w:rPr>
          <w:i/>
          <w:iCs/>
          <w:lang w:val="pl-PL"/>
        </w:rPr>
        <w:t xml:space="preserve">(23) </w:t>
      </w:r>
      <w:r w:rsidRPr="00246D78">
        <w:rPr>
          <w:lang w:val="pl-PL"/>
        </w:rPr>
        <w:t xml:space="preserve">oraz Carraccio et al. </w:t>
      </w:r>
      <w:r w:rsidRPr="00246D78">
        <w:rPr>
          <w:i/>
          <w:iCs/>
          <w:lang w:val="pl-PL"/>
        </w:rPr>
        <w:t>(24).</w:t>
      </w:r>
    </w:p>
    <w:p w14:paraId="0ABAF816" w14:textId="77777777" w:rsidR="0061660A" w:rsidRPr="00246D78" w:rsidRDefault="0061660A">
      <w:pPr>
        <w:spacing w:after="499" w:line="1" w:lineRule="exact"/>
        <w:rPr>
          <w:lang w:val="pl-PL"/>
        </w:rPr>
      </w:pPr>
    </w:p>
    <w:p w14:paraId="41CC0795" w14:textId="10B38366" w:rsidR="00C53580" w:rsidRPr="00246D78" w:rsidRDefault="00000000">
      <w:pPr>
        <w:pStyle w:val="Teksttreci0"/>
        <w:shd w:val="clear" w:color="auto" w:fill="auto"/>
        <w:spacing w:after="500"/>
        <w:jc w:val="both"/>
        <w:rPr>
          <w:lang w:val="pl-PL"/>
        </w:rPr>
      </w:pPr>
      <w:r w:rsidRPr="00246D78">
        <w:rPr>
          <w:lang w:val="pl-PL"/>
        </w:rPr>
        <w:t>WHO po raz pierwszy zaproponowała edukację pracowników służby zdrowia opartą na wynikach, zorganizowaną zgodnie z funkcjami pracy</w:t>
      </w:r>
      <w:r w:rsidR="00983FBF">
        <w:rPr>
          <w:lang w:val="pl-PL"/>
        </w:rPr>
        <w:t>,</w:t>
      </w:r>
      <w:r w:rsidRPr="00246D78">
        <w:rPr>
          <w:lang w:val="pl-PL"/>
        </w:rPr>
        <w:t xml:space="preserve"> w 1978 roku </w:t>
      </w:r>
      <w:r w:rsidRPr="00246D78">
        <w:rPr>
          <w:i/>
          <w:iCs/>
          <w:lang w:val="pl-PL"/>
        </w:rPr>
        <w:t xml:space="preserve">(25). </w:t>
      </w:r>
      <w:r w:rsidRPr="00246D78">
        <w:rPr>
          <w:lang w:val="pl-PL"/>
        </w:rPr>
        <w:t xml:space="preserve">Od lat 90. wiele programów edukacyjnych dla pracowników służby zdrowia w różnych grupach zawodowych i regionach zintegrowało podejście programowe oparte na kompetencjach, z coraz większym naciskiem na wyniki behawioralne obok wyników funkcjonalnych. Istnieją jednak obawy, że w niektórych krajach nadal istnieje rozbieżność między strategiami edukacyjnymi a potrzebami populacji. W niektórych przypadkach programy szkoleniowe są przestarzałe, nadal koncentrują się na zdobywaniu, a nie stosowaniu wiedzy i wykorzystują statyczne programy nauczania, które produkują źle wyposażonych pracowników służby zdrowia </w:t>
      </w:r>
      <w:r w:rsidRPr="00246D78">
        <w:rPr>
          <w:i/>
          <w:iCs/>
          <w:lang w:val="pl-PL"/>
        </w:rPr>
        <w:t>(10,</w:t>
      </w:r>
      <w:r w:rsidR="00983FBF">
        <w:rPr>
          <w:i/>
          <w:iCs/>
          <w:lang w:val="pl-PL"/>
        </w:rPr>
        <w:t xml:space="preserve"> </w:t>
      </w:r>
      <w:r w:rsidRPr="00246D78">
        <w:rPr>
          <w:i/>
          <w:iCs/>
          <w:lang w:val="pl-PL"/>
        </w:rPr>
        <w:t xml:space="preserve">26). </w:t>
      </w:r>
      <w:r w:rsidRPr="00983FBF">
        <w:rPr>
          <w:lang w:val="pl-PL"/>
        </w:rPr>
        <w:t>Jednocześnie,</w:t>
      </w:r>
      <w:r w:rsidRPr="00246D78">
        <w:rPr>
          <w:lang w:val="pl-PL"/>
        </w:rPr>
        <w:t xml:space="preserve"> biorąc pod uwagę utrzymujące się różnice w dostępie do opieki zdrowotnej w wielu krajach stosujących modele CBE, oczywiste jest, że modele oparte na kompetencjach same w sobie nie zapewnią zaspokojenia potrzeb populacji. Aby tak się stało, osoby wdrażające podejście programowe oparte na kompetencjach muszą konsekwentnie stosować </w:t>
      </w:r>
      <w:r w:rsidR="00983FBF">
        <w:rPr>
          <w:lang w:val="pl-PL"/>
        </w:rPr>
        <w:t>perspektywę</w:t>
      </w:r>
      <w:r w:rsidRPr="00246D78">
        <w:rPr>
          <w:lang w:val="pl-PL"/>
        </w:rPr>
        <w:t xml:space="preserve"> potrzeb populacji do wszystkich projektów edukacyjnych. Globalne Ramy Kompetencji i Wyników dla UHC zostały zaprojektowane z naciskiem na potrzeby populacji, zapewniając tym samym </w:t>
      </w:r>
      <w:r w:rsidR="00983FBF">
        <w:rPr>
          <w:lang w:val="pl-PL"/>
        </w:rPr>
        <w:t xml:space="preserve">niezwykle </w:t>
      </w:r>
      <w:r w:rsidRPr="00246D78">
        <w:rPr>
          <w:lang w:val="pl-PL"/>
        </w:rPr>
        <w:t>skuteczne podejście, dzięki któremu można dostosować strategie edukacyjne w odniesieniu do kontekstu krajowego, systemów opieki zdrowotnej i potrzeb zdrowotnych populacji.</w:t>
      </w:r>
    </w:p>
    <w:p w14:paraId="4B4BC3AF" w14:textId="28583F23" w:rsidR="00C53580" w:rsidRPr="00246D78" w:rsidRDefault="00983FBF">
      <w:pPr>
        <w:pStyle w:val="Teksttreci40"/>
        <w:shd w:val="clear" w:color="auto" w:fill="auto"/>
        <w:spacing w:after="0"/>
        <w:rPr>
          <w:lang w:val="pl-PL"/>
        </w:rPr>
      </w:pPr>
      <w:r>
        <w:rPr>
          <w:lang w:val="pl-PL"/>
        </w:rPr>
        <w:t>4</w:t>
      </w:r>
      <w:r>
        <w:rPr>
          <w:lang w:val="pl-PL"/>
        </w:rPr>
        <w:tab/>
      </w:r>
      <w:r w:rsidRPr="00246D78">
        <w:rPr>
          <w:lang w:val="pl-PL"/>
        </w:rPr>
        <w:t xml:space="preserve">GLOBALNE RAMY KOMPETENCJI I WYNIKÓW DLA POWSZECHNEGO </w:t>
      </w:r>
      <w:r>
        <w:rPr>
          <w:lang w:val="pl-PL"/>
        </w:rPr>
        <w:t>DOSTĘPU DO OPIEKI</w:t>
      </w:r>
      <w:r w:rsidRPr="00246D78">
        <w:rPr>
          <w:lang w:val="pl-PL"/>
        </w:rPr>
        <w:t xml:space="preserve"> ZDROWOTNE</w:t>
      </w:r>
      <w:r>
        <w:rPr>
          <w:lang w:val="pl-PL"/>
        </w:rPr>
        <w:t>J</w:t>
      </w:r>
      <w:r w:rsidRPr="00246D78">
        <w:rPr>
          <w:lang w:val="pl-PL"/>
        </w:rPr>
        <w:br w:type="page"/>
      </w:r>
    </w:p>
    <w:p w14:paraId="349EE146" w14:textId="06EA7D0A" w:rsidR="00C53580" w:rsidRPr="00246D78" w:rsidRDefault="00000000">
      <w:pPr>
        <w:pStyle w:val="Nagwek60"/>
        <w:keepNext/>
        <w:keepLines/>
        <w:shd w:val="clear" w:color="auto" w:fill="auto"/>
        <w:tabs>
          <w:tab w:val="left" w:pos="706"/>
        </w:tabs>
        <w:spacing w:after="180" w:line="197" w:lineRule="auto"/>
        <w:ind w:left="760" w:hanging="760"/>
        <w:rPr>
          <w:lang w:val="pl-PL"/>
        </w:rPr>
      </w:pPr>
      <w:bookmarkStart w:id="9" w:name="bookmark11"/>
      <w:r w:rsidRPr="00246D78">
        <w:rPr>
          <w:lang w:val="pl-PL"/>
        </w:rPr>
        <w:t>1.3</w:t>
      </w:r>
      <w:r w:rsidR="00DA608A">
        <w:rPr>
          <w:lang w:val="pl-PL"/>
        </w:rPr>
        <w:tab/>
      </w:r>
      <w:r w:rsidRPr="00246D78">
        <w:rPr>
          <w:lang w:val="pl-PL"/>
        </w:rPr>
        <w:t>Cele Globalnych Ram Kompetencji i Wyników dla UHC</w:t>
      </w:r>
      <w:bookmarkEnd w:id="9"/>
    </w:p>
    <w:p w14:paraId="4E3505F5" w14:textId="2D9B3B09" w:rsidR="00C53580" w:rsidRPr="00246D78" w:rsidRDefault="00000000">
      <w:pPr>
        <w:pStyle w:val="Teksttreci0"/>
        <w:shd w:val="clear" w:color="auto" w:fill="auto"/>
        <w:spacing w:after="260"/>
        <w:jc w:val="both"/>
        <w:rPr>
          <w:lang w:val="pl-PL"/>
        </w:rPr>
      </w:pPr>
      <w:r w:rsidRPr="00246D78">
        <w:rPr>
          <w:lang w:val="pl-PL"/>
        </w:rPr>
        <w:t xml:space="preserve">Globalne Ramy Kompetencji i Wyników dla UHC mają na celu poprawę zdrowia i postęp w kierunku UHC poprzez dostosowanie podejść </w:t>
      </w:r>
      <w:r w:rsidR="00DA608A">
        <w:rPr>
          <w:lang w:val="pl-PL"/>
        </w:rPr>
        <w:t xml:space="preserve">do </w:t>
      </w:r>
      <w:r w:rsidRPr="00246D78">
        <w:rPr>
          <w:lang w:val="pl-PL"/>
        </w:rPr>
        <w:t>edukac</w:t>
      </w:r>
      <w:r w:rsidR="00DA608A">
        <w:rPr>
          <w:lang w:val="pl-PL"/>
        </w:rPr>
        <w:t>ji</w:t>
      </w:r>
      <w:r w:rsidRPr="00246D78">
        <w:rPr>
          <w:lang w:val="pl-PL"/>
        </w:rPr>
        <w:t xml:space="preserve"> pracowników służby zdrowia do potrzeb zdrowotnych populacji i wymagań systemu opieki zdrowotnej.</w:t>
      </w:r>
    </w:p>
    <w:p w14:paraId="63326570" w14:textId="6652AF42" w:rsidR="00C53580" w:rsidRPr="00246D78" w:rsidRDefault="00000000" w:rsidP="00DA608A">
      <w:pPr>
        <w:pStyle w:val="Nagwek90"/>
        <w:keepNext/>
        <w:keepLines/>
        <w:shd w:val="clear" w:color="auto" w:fill="auto"/>
        <w:spacing w:after="100"/>
        <w:ind w:firstLine="0"/>
        <w:rPr>
          <w:lang w:val="pl-PL"/>
        </w:rPr>
      </w:pPr>
      <w:bookmarkStart w:id="10" w:name="bookmark12"/>
      <w:r w:rsidRPr="00246D78">
        <w:rPr>
          <w:lang w:val="pl-PL"/>
        </w:rPr>
        <w:t xml:space="preserve">Nacisk na integrację kompetencji w kształceniu </w:t>
      </w:r>
      <w:r w:rsidR="00337CF3">
        <w:rPr>
          <w:lang w:val="pl-PL"/>
        </w:rPr>
        <w:t>przed rozpoczęciem pracy</w:t>
      </w:r>
      <w:r w:rsidRPr="00246D78">
        <w:rPr>
          <w:lang w:val="pl-PL"/>
        </w:rPr>
        <w:t>, co ma znaczenie dla kształcenia w miejscu pracy, regulacji, zatrudnienia i rozwoju kariery zawodowej.</w:t>
      </w:r>
      <w:bookmarkEnd w:id="10"/>
    </w:p>
    <w:p w14:paraId="1F6A66EF" w14:textId="67427DFF" w:rsidR="00C53580" w:rsidRPr="00246D78" w:rsidRDefault="00000000">
      <w:pPr>
        <w:pStyle w:val="Teksttreci0"/>
        <w:shd w:val="clear" w:color="auto" w:fill="auto"/>
        <w:spacing w:after="260"/>
        <w:jc w:val="both"/>
        <w:rPr>
          <w:lang w:val="pl-PL"/>
        </w:rPr>
      </w:pPr>
      <w:r w:rsidRPr="00246D78">
        <w:rPr>
          <w:lang w:val="pl-PL"/>
        </w:rPr>
        <w:t xml:space="preserve">Zastosowanie ram kompetencji i wyników rozciąga się na edukację, regulacje i zatrudnienie. Głównym celem Globalnych Ram Kompetencji i Wyników dla UHC jest </w:t>
      </w:r>
      <w:r w:rsidR="0023746B">
        <w:rPr>
          <w:lang w:val="pl-PL"/>
        </w:rPr>
        <w:t xml:space="preserve">kształtowanie </w:t>
      </w:r>
      <w:r w:rsidRPr="00246D78">
        <w:rPr>
          <w:lang w:val="pl-PL"/>
        </w:rPr>
        <w:t xml:space="preserve">programów edukacyjnych w celu przygotowania pracowników służby zdrowia do praktyki </w:t>
      </w:r>
      <w:r w:rsidR="0023746B">
        <w:rPr>
          <w:lang w:val="pl-PL"/>
        </w:rPr>
        <w:t>medycznej</w:t>
      </w:r>
      <w:r w:rsidRPr="00246D78">
        <w:rPr>
          <w:lang w:val="pl-PL"/>
        </w:rPr>
        <w:t xml:space="preserve">. Ramy mogą być również wykorzystywane przez pracodawców do  </w:t>
      </w:r>
      <w:r w:rsidR="0023746B">
        <w:rPr>
          <w:lang w:val="pl-PL"/>
        </w:rPr>
        <w:t xml:space="preserve">formułowania </w:t>
      </w:r>
      <w:r w:rsidR="0023746B" w:rsidRPr="00246D78">
        <w:rPr>
          <w:lang w:val="pl-PL"/>
        </w:rPr>
        <w:t>oczekiwa</w:t>
      </w:r>
      <w:r w:rsidR="0023746B">
        <w:rPr>
          <w:lang w:val="pl-PL"/>
        </w:rPr>
        <w:t xml:space="preserve">ń wobec </w:t>
      </w:r>
      <w:r w:rsidRPr="00246D78">
        <w:rPr>
          <w:lang w:val="pl-PL"/>
        </w:rPr>
        <w:t xml:space="preserve">pracowników służby zdrowia w praktyce; do identyfikowania potrzeb szkoleniowych; oraz do </w:t>
      </w:r>
      <w:r w:rsidR="0023746B">
        <w:rPr>
          <w:lang w:val="pl-PL"/>
        </w:rPr>
        <w:t>formułowania</w:t>
      </w:r>
      <w:r w:rsidRPr="00246D78">
        <w:rPr>
          <w:lang w:val="pl-PL"/>
        </w:rPr>
        <w:t xml:space="preserve"> definicji ról i obowiązków zawodowych lub regulowan</w:t>
      </w:r>
      <w:r w:rsidR="0023746B">
        <w:rPr>
          <w:lang w:val="pl-PL"/>
        </w:rPr>
        <w:t>ia</w:t>
      </w:r>
      <w:r w:rsidRPr="00246D78">
        <w:rPr>
          <w:lang w:val="pl-PL"/>
        </w:rPr>
        <w:t xml:space="preserve"> zakres</w:t>
      </w:r>
      <w:r w:rsidR="0023746B">
        <w:rPr>
          <w:lang w:val="pl-PL"/>
        </w:rPr>
        <w:t>ów</w:t>
      </w:r>
      <w:r w:rsidRPr="00246D78">
        <w:rPr>
          <w:lang w:val="pl-PL"/>
        </w:rPr>
        <w:t xml:space="preserve"> praktyki.</w:t>
      </w:r>
    </w:p>
    <w:p w14:paraId="4FFBB238" w14:textId="427BA79A" w:rsidR="00C53580" w:rsidRPr="00246D78" w:rsidRDefault="00000000">
      <w:pPr>
        <w:pStyle w:val="Teksttreci0"/>
        <w:shd w:val="clear" w:color="auto" w:fill="auto"/>
        <w:spacing w:after="420"/>
        <w:jc w:val="both"/>
        <w:rPr>
          <w:lang w:val="pl-PL"/>
        </w:rPr>
      </w:pPr>
      <w:r w:rsidRPr="00246D78">
        <w:rPr>
          <w:lang w:val="pl-PL"/>
        </w:rPr>
        <w:t>Biegłość danej osoby - jej poziom wy</w:t>
      </w:r>
      <w:r w:rsidR="0023746B">
        <w:rPr>
          <w:lang w:val="pl-PL"/>
        </w:rPr>
        <w:t>konania</w:t>
      </w:r>
      <w:r w:rsidRPr="00246D78">
        <w:rPr>
          <w:lang w:val="pl-PL"/>
        </w:rPr>
        <w:t xml:space="preserve"> - może wzrosnąć wraz ze szkoleniem i doświadczeniem. Rysunek 1.4 ilustruje rolę edukacji </w:t>
      </w:r>
      <w:r w:rsidR="0023746B">
        <w:rPr>
          <w:lang w:val="pl-PL"/>
        </w:rPr>
        <w:t>wstępnej poprzedzającej podjęcie pracy</w:t>
      </w:r>
      <w:r w:rsidRPr="00246D78">
        <w:rPr>
          <w:lang w:val="pl-PL"/>
        </w:rPr>
        <w:t xml:space="preserve"> w rozwijaniu wiedzy, umiejętności, postaw i kompetencji w celu osiągnięcia stanu biegłości, który spełnia wymagane standardy praktyki. Ten poziom biegłości jest znany jako kompeten</w:t>
      </w:r>
      <w:r w:rsidR="007C1613">
        <w:rPr>
          <w:lang w:val="pl-PL"/>
        </w:rPr>
        <w:t>tność</w:t>
      </w:r>
      <w:r w:rsidRPr="00246D78">
        <w:rPr>
          <w:lang w:val="pl-PL"/>
        </w:rPr>
        <w:t xml:space="preserve">. Aby CBE </w:t>
      </w:r>
      <w:r w:rsidR="0023746B">
        <w:rPr>
          <w:lang w:val="pl-PL"/>
        </w:rPr>
        <w:t>była adekwatna</w:t>
      </w:r>
      <w:r w:rsidRPr="00246D78">
        <w:rPr>
          <w:lang w:val="pl-PL"/>
        </w:rPr>
        <w:t xml:space="preserve">, konieczne jest, aby kompetencje na poziomie wymaganym </w:t>
      </w:r>
      <w:r w:rsidR="0023746B">
        <w:rPr>
          <w:lang w:val="pl-PL"/>
        </w:rPr>
        <w:t>od</w:t>
      </w:r>
      <w:r w:rsidRPr="00246D78">
        <w:rPr>
          <w:lang w:val="pl-PL"/>
        </w:rPr>
        <w:t xml:space="preserve"> absolwentów lub, w przypadku opieki zdrowotnej, </w:t>
      </w:r>
      <w:r w:rsidR="0023746B">
        <w:rPr>
          <w:lang w:val="pl-PL"/>
        </w:rPr>
        <w:t>od</w:t>
      </w:r>
      <w:r w:rsidRPr="00246D78">
        <w:rPr>
          <w:lang w:val="pl-PL"/>
        </w:rPr>
        <w:t xml:space="preserve"> praktyki</w:t>
      </w:r>
      <w:r w:rsidR="0023746B">
        <w:rPr>
          <w:lang w:val="pl-PL"/>
        </w:rPr>
        <w:t xml:space="preserve">, </w:t>
      </w:r>
      <w:r w:rsidR="0023746B" w:rsidRPr="00246D78">
        <w:rPr>
          <w:lang w:val="pl-PL"/>
        </w:rPr>
        <w:t>były zdefiniowane zewnętrznie</w:t>
      </w:r>
      <w:r w:rsidRPr="00246D78">
        <w:rPr>
          <w:lang w:val="pl-PL"/>
        </w:rPr>
        <w:t>. Ponadto, poprzez zdefiniowanie wspólnego zestawu oczekiwań i wspólnego języka, wyniki zdefiniowane na poziomie kompetencji mogą zapewnić większą odpowiedn</w:t>
      </w:r>
      <w:r w:rsidR="0023746B">
        <w:rPr>
          <w:lang w:val="pl-PL"/>
        </w:rPr>
        <w:t>i</w:t>
      </w:r>
      <w:r w:rsidRPr="00246D78">
        <w:rPr>
          <w:lang w:val="pl-PL"/>
        </w:rPr>
        <w:t>ość między edukacją a zatrudnieniem.</w:t>
      </w:r>
    </w:p>
    <w:p w14:paraId="05F0EE8E" w14:textId="7C5F1EC0" w:rsidR="00C53580" w:rsidRPr="00246D78" w:rsidRDefault="00000000">
      <w:pPr>
        <w:pStyle w:val="Podpisobrazu0"/>
        <w:shd w:val="clear" w:color="auto" w:fill="auto"/>
        <w:spacing w:line="240" w:lineRule="auto"/>
        <w:rPr>
          <w:lang w:val="pl-PL"/>
        </w:rPr>
      </w:pPr>
      <w:r w:rsidRPr="00246D78">
        <w:rPr>
          <w:lang w:val="pl-PL"/>
        </w:rPr>
        <w:t xml:space="preserve">Rys. 1.4 Kontinuum uczenia się w praktyce </w:t>
      </w:r>
      <w:r w:rsidR="00143352">
        <w:rPr>
          <w:lang w:val="pl-PL"/>
        </w:rPr>
        <w:t xml:space="preserve">pracy w </w:t>
      </w:r>
      <w:r w:rsidR="0023746B">
        <w:rPr>
          <w:lang w:val="pl-PL"/>
        </w:rPr>
        <w:t>służb</w:t>
      </w:r>
      <w:r w:rsidR="00143352">
        <w:rPr>
          <w:lang w:val="pl-PL"/>
        </w:rPr>
        <w:t xml:space="preserve">ie </w:t>
      </w:r>
      <w:r w:rsidR="0023746B">
        <w:rPr>
          <w:lang w:val="pl-PL"/>
        </w:rPr>
        <w:t>zdrowia</w:t>
      </w:r>
    </w:p>
    <w:p w14:paraId="06FC79C2" w14:textId="1B682A64" w:rsidR="0061660A" w:rsidRDefault="00143352">
      <w:pPr>
        <w:rPr>
          <w:sz w:val="2"/>
          <w:szCs w:val="2"/>
        </w:rPr>
      </w:pPr>
      <w:r>
        <w:rPr>
          <w:noProof/>
        </w:rPr>
        <mc:AlternateContent>
          <mc:Choice Requires="wps">
            <w:drawing>
              <wp:anchor distT="0" distB="0" distL="114300" distR="114300" simplePos="0" relativeHeight="251735040" behindDoc="0" locked="0" layoutInCell="1" allowOverlap="1" wp14:anchorId="062EEDB0" wp14:editId="79BFD2D1">
                <wp:simplePos x="0" y="0"/>
                <wp:positionH relativeFrom="column">
                  <wp:posOffset>2256114</wp:posOffset>
                </wp:positionH>
                <wp:positionV relativeFrom="paragraph">
                  <wp:posOffset>1911134</wp:posOffset>
                </wp:positionV>
                <wp:extent cx="2688726" cy="233045"/>
                <wp:effectExtent l="0" t="0" r="16510" b="14605"/>
                <wp:wrapNone/>
                <wp:docPr id="2035787757" name="Pole tekstowe 28"/>
                <wp:cNvGraphicFramePr/>
                <a:graphic xmlns:a="http://schemas.openxmlformats.org/drawingml/2006/main">
                  <a:graphicData uri="http://schemas.microsoft.com/office/word/2010/wordprocessingShape">
                    <wps:wsp>
                      <wps:cNvSpPr txBox="1"/>
                      <wps:spPr>
                        <a:xfrm>
                          <a:off x="0" y="0"/>
                          <a:ext cx="2688726" cy="233045"/>
                        </a:xfrm>
                        <a:prstGeom prst="rect">
                          <a:avLst/>
                        </a:prstGeom>
                        <a:solidFill>
                          <a:schemeClr val="lt1"/>
                        </a:solidFill>
                        <a:ln w="6350">
                          <a:solidFill>
                            <a:prstClr val="black"/>
                          </a:solidFill>
                        </a:ln>
                      </wps:spPr>
                      <wps:txbx>
                        <w:txbxContent>
                          <w:p w14:paraId="6165A978" w14:textId="469946FE" w:rsidR="00143352" w:rsidRPr="00143352" w:rsidRDefault="00143352">
                            <w:pPr>
                              <w:rPr>
                                <w:sz w:val="20"/>
                                <w:szCs w:val="20"/>
                                <w:lang w:val="pl-PL"/>
                              </w:rPr>
                            </w:pPr>
                            <w:r>
                              <w:rPr>
                                <w:sz w:val="20"/>
                                <w:szCs w:val="20"/>
                                <w:lang w:val="pl-PL"/>
                              </w:rPr>
                              <w:t>Po zakończeniu programu edukacyjnego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2EEDB0" id="Pole tekstowe 28" o:spid="_x0000_s1051" type="#_x0000_t202" style="position:absolute;margin-left:177.65pt;margin-top:150.5pt;width:211.7pt;height:18.3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" fillcolor="white [3201]" strokeweight=".5pt">
                <v:textbox>
                  <w:txbxContent>
                    <w:p w14:paraId="6165A978" w14:textId="469946FE" w:rsidR="00143352" w:rsidRPr="00143352" w:rsidRDefault="00143352">
                      <w:pPr>
                        <w:rPr>
                          <w:sz w:val="20"/>
                          <w:szCs w:val="20"/>
                          <w:lang w:val="pl-PL"/>
                        </w:rPr>
                      </w:pPr>
                      <w:r>
                        <w:rPr>
                          <w:sz w:val="20"/>
                          <w:szCs w:val="20"/>
                          <w:lang w:val="pl-PL"/>
                        </w:rPr>
                        <w:t>Po zakończeniu programu edukacyjnego</w:t>
                      </w:r>
                    </w:p>
                  </w:txbxContent>
                </v:textbox>
              </v:shape>
            </w:pict>
          </mc:Fallback>
        </mc:AlternateContent>
      </w:r>
      <w:r>
        <w:rPr>
          <w:noProof/>
        </w:rPr>
        <mc:AlternateContent>
          <mc:Choice Requires="wps">
            <w:drawing>
              <wp:anchor distT="0" distB="0" distL="114300" distR="114300" simplePos="0" relativeHeight="251734016" behindDoc="0" locked="0" layoutInCell="1" allowOverlap="1" wp14:anchorId="0B2E5560" wp14:editId="532B791A">
                <wp:simplePos x="0" y="0"/>
                <wp:positionH relativeFrom="column">
                  <wp:posOffset>-171909</wp:posOffset>
                </wp:positionH>
                <wp:positionV relativeFrom="paragraph">
                  <wp:posOffset>1911134</wp:posOffset>
                </wp:positionV>
                <wp:extent cx="2135383" cy="233464"/>
                <wp:effectExtent l="0" t="0" r="17780" b="14605"/>
                <wp:wrapNone/>
                <wp:docPr id="1983555959" name="Pole tekstowe 27"/>
                <wp:cNvGraphicFramePr/>
                <a:graphic xmlns:a="http://schemas.openxmlformats.org/drawingml/2006/main">
                  <a:graphicData uri="http://schemas.microsoft.com/office/word/2010/wordprocessingShape">
                    <wps:wsp>
                      <wps:cNvSpPr txBox="1"/>
                      <wps:spPr>
                        <a:xfrm>
                          <a:off x="0" y="0"/>
                          <a:ext cx="2135383" cy="233464"/>
                        </a:xfrm>
                        <a:prstGeom prst="rect">
                          <a:avLst/>
                        </a:prstGeom>
                        <a:solidFill>
                          <a:schemeClr val="lt1"/>
                        </a:solidFill>
                        <a:ln w="6350">
                          <a:solidFill>
                            <a:prstClr val="black"/>
                          </a:solidFill>
                        </a:ln>
                      </wps:spPr>
                      <wps:txbx>
                        <w:txbxContent>
                          <w:p w14:paraId="4EDC710A" w14:textId="62429F1E" w:rsidR="00143352" w:rsidRPr="00143352" w:rsidRDefault="00143352">
                            <w:pPr>
                              <w:rPr>
                                <w:sz w:val="20"/>
                                <w:szCs w:val="20"/>
                                <w:lang w:val="pl-PL"/>
                              </w:rPr>
                            </w:pPr>
                            <w:r>
                              <w:rPr>
                                <w:sz w:val="20"/>
                                <w:szCs w:val="20"/>
                                <w:lang w:val="pl-PL"/>
                              </w:rPr>
                              <w:t>Podczas programu edukacyjnego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B2E5560" id="Pole tekstowe 27" o:spid="_x0000_s1052" type="#_x0000_t202" style="position:absolute;margin-left:-13.55pt;margin-top:150.5pt;width:168.15pt;height:18.4pt;z-index:251734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" fillcolor="white [3201]" strokeweight=".5pt">
                <v:textbox>
                  <w:txbxContent>
                    <w:p w14:paraId="4EDC710A" w14:textId="62429F1E" w:rsidR="00143352" w:rsidRPr="00143352" w:rsidRDefault="00143352">
                      <w:pPr>
                        <w:rPr>
                          <w:sz w:val="20"/>
                          <w:szCs w:val="20"/>
                          <w:lang w:val="pl-PL"/>
                        </w:rPr>
                      </w:pPr>
                      <w:r>
                        <w:rPr>
                          <w:sz w:val="20"/>
                          <w:szCs w:val="20"/>
                          <w:lang w:val="pl-PL"/>
                        </w:rPr>
                        <w:t>Podczas programu edukacyjnego</w:t>
                      </w:r>
                    </w:p>
                  </w:txbxContent>
                </v:textbox>
              </v:shape>
            </w:pict>
          </mc:Fallback>
        </mc:AlternateContent>
      </w:r>
      <w:r>
        <w:rPr>
          <w:noProof/>
        </w:rPr>
        <mc:AlternateContent>
          <mc:Choice Requires="wps">
            <w:drawing>
              <wp:anchor distT="0" distB="0" distL="114300" distR="114300" simplePos="0" relativeHeight="251732992" behindDoc="0" locked="0" layoutInCell="1" allowOverlap="1" wp14:anchorId="4BB5DA45" wp14:editId="5D69778C">
                <wp:simplePos x="0" y="0"/>
                <wp:positionH relativeFrom="column">
                  <wp:posOffset>2403976</wp:posOffset>
                </wp:positionH>
                <wp:positionV relativeFrom="paragraph">
                  <wp:posOffset>1008407</wp:posOffset>
                </wp:positionV>
                <wp:extent cx="1303506" cy="414236"/>
                <wp:effectExtent l="0" t="0" r="11430" b="24130"/>
                <wp:wrapNone/>
                <wp:docPr id="1849306402" name="Pole tekstowe 26"/>
                <wp:cNvGraphicFramePr/>
                <a:graphic xmlns:a="http://schemas.openxmlformats.org/drawingml/2006/main">
                  <a:graphicData uri="http://schemas.microsoft.com/office/word/2010/wordprocessingShape">
                    <wps:wsp>
                      <wps:cNvSpPr txBox="1"/>
                      <wps:spPr>
                        <a:xfrm>
                          <a:off x="0" y="0"/>
                          <a:ext cx="1303506" cy="414236"/>
                        </a:xfrm>
                        <a:prstGeom prst="rect">
                          <a:avLst/>
                        </a:prstGeom>
                        <a:solidFill>
                          <a:schemeClr val="lt1"/>
                        </a:solidFill>
                        <a:ln w="6350">
                          <a:solidFill>
                            <a:prstClr val="black"/>
                          </a:solidFill>
                        </a:ln>
                      </wps:spPr>
                      <wps:txbx>
                        <w:txbxContent>
                          <w:p w14:paraId="5CCFA7E1" w14:textId="77777777" w:rsidR="00143352" w:rsidRDefault="00143352">
                            <w:pPr>
                              <w:rPr>
                                <w:sz w:val="20"/>
                                <w:szCs w:val="20"/>
                                <w:lang w:val="pl-PL"/>
                              </w:rPr>
                            </w:pPr>
                            <w:r>
                              <w:rPr>
                                <w:sz w:val="20"/>
                                <w:szCs w:val="20"/>
                                <w:lang w:val="pl-PL"/>
                              </w:rPr>
                              <w:t xml:space="preserve">Uczenie się </w:t>
                            </w:r>
                          </w:p>
                          <w:p w14:paraId="3B6B4662" w14:textId="3EBC6731" w:rsidR="00143352" w:rsidRPr="00143352" w:rsidRDefault="00143352">
                            <w:pPr>
                              <w:rPr>
                                <w:sz w:val="20"/>
                                <w:szCs w:val="20"/>
                                <w:lang w:val="pl-PL"/>
                              </w:rPr>
                            </w:pPr>
                            <w:r>
                              <w:rPr>
                                <w:sz w:val="20"/>
                                <w:szCs w:val="20"/>
                                <w:lang w:val="pl-PL"/>
                              </w:rPr>
                              <w:t>poprzez praktykę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BB5DA45" id="Pole tekstowe 26" o:spid="_x0000_s1053" type="#_x0000_t202" style="position:absolute;margin-left:189.3pt;margin-top:79.4pt;width:102.65pt;height:32.6pt;z-index:251732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" fillcolor="white [3201]" strokeweight=".5pt">
                <v:textbox>
                  <w:txbxContent>
                    <w:p w14:paraId="5CCFA7E1" w14:textId="77777777" w:rsidR="00143352" w:rsidRDefault="00143352">
                      <w:pPr>
                        <w:rPr>
                          <w:sz w:val="20"/>
                          <w:szCs w:val="20"/>
                          <w:lang w:val="pl-PL"/>
                        </w:rPr>
                      </w:pPr>
                      <w:r>
                        <w:rPr>
                          <w:sz w:val="20"/>
                          <w:szCs w:val="20"/>
                          <w:lang w:val="pl-PL"/>
                        </w:rPr>
                        <w:t xml:space="preserve">Uczenie się </w:t>
                      </w:r>
                    </w:p>
                    <w:p w14:paraId="3B6B4662" w14:textId="3EBC6731" w:rsidR="00143352" w:rsidRPr="00143352" w:rsidRDefault="00143352">
                      <w:pPr>
                        <w:rPr>
                          <w:sz w:val="20"/>
                          <w:szCs w:val="20"/>
                          <w:lang w:val="pl-PL"/>
                        </w:rPr>
                      </w:pPr>
                      <w:r>
                        <w:rPr>
                          <w:sz w:val="20"/>
                          <w:szCs w:val="20"/>
                          <w:lang w:val="pl-PL"/>
                        </w:rPr>
                        <w:t>poprzez praktykę</w:t>
                      </w:r>
                    </w:p>
                  </w:txbxContent>
                </v:textbox>
              </v:shape>
            </w:pict>
          </mc:Fallback>
        </mc:AlternateContent>
      </w:r>
      <w:r>
        <w:rPr>
          <w:noProof/>
        </w:rPr>
        <mc:AlternateContent>
          <mc:Choice Requires="wps">
            <w:drawing>
              <wp:anchor distT="0" distB="0" distL="114300" distR="114300" simplePos="0" relativeHeight="251731968" behindDoc="0" locked="0" layoutInCell="1" allowOverlap="1" wp14:anchorId="12BC2B3D" wp14:editId="2DC149BD">
                <wp:simplePos x="0" y="0"/>
                <wp:positionH relativeFrom="column">
                  <wp:posOffset>2464435</wp:posOffset>
                </wp:positionH>
                <wp:positionV relativeFrom="paragraph">
                  <wp:posOffset>331740</wp:posOffset>
                </wp:positionV>
                <wp:extent cx="701585" cy="297996"/>
                <wp:effectExtent l="0" t="0" r="22860" b="26035"/>
                <wp:wrapNone/>
                <wp:docPr id="1761035089" name="Pole tekstowe 25"/>
                <wp:cNvGraphicFramePr/>
                <a:graphic xmlns:a="http://schemas.openxmlformats.org/drawingml/2006/main">
                  <a:graphicData uri="http://schemas.microsoft.com/office/word/2010/wordprocessingShape">
                    <wps:wsp>
                      <wps:cNvSpPr txBox="1"/>
                      <wps:spPr>
                        <a:xfrm>
                          <a:off x="0" y="0"/>
                          <a:ext cx="701585" cy="297996"/>
                        </a:xfrm>
                        <a:prstGeom prst="rect">
                          <a:avLst/>
                        </a:prstGeom>
                        <a:solidFill>
                          <a:schemeClr val="lt1"/>
                        </a:solidFill>
                        <a:ln w="6350">
                          <a:solidFill>
                            <a:prstClr val="black"/>
                          </a:solidFill>
                        </a:ln>
                      </wps:spPr>
                      <wps:txbx>
                        <w:txbxContent>
                          <w:p w14:paraId="18615ED6" w14:textId="6442979E" w:rsidR="00143352" w:rsidRPr="00143352" w:rsidRDefault="007C1613">
                            <w:pPr>
                              <w:rPr>
                                <w:sz w:val="20"/>
                                <w:szCs w:val="20"/>
                                <w:lang w:val="pl-PL"/>
                              </w:rPr>
                            </w:pPr>
                            <w:r>
                              <w:rPr>
                                <w:sz w:val="20"/>
                                <w:szCs w:val="20"/>
                                <w:lang w:val="pl-PL"/>
                              </w:rPr>
                              <w:t>B</w:t>
                            </w:r>
                            <w:r w:rsidR="00143352">
                              <w:rPr>
                                <w:sz w:val="20"/>
                                <w:szCs w:val="20"/>
                                <w:lang w:val="pl-PL"/>
                              </w:rPr>
                              <w:t>iegłość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2BC2B3D" id="Pole tekstowe 25" o:spid="_x0000_s1054" type="#_x0000_t202" style="position:absolute;margin-left:194.05pt;margin-top:26.1pt;width:55.25pt;height:23.45pt;z-index:251731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" fillcolor="white [3201]" strokeweight=".5pt">
                <v:textbox>
                  <w:txbxContent>
                    <w:p w14:paraId="18615ED6" w14:textId="6442979E" w:rsidR="00143352" w:rsidRPr="00143352" w:rsidRDefault="007C1613">
                      <w:pPr>
                        <w:rPr>
                          <w:sz w:val="20"/>
                          <w:szCs w:val="20"/>
                          <w:lang w:val="pl-PL"/>
                        </w:rPr>
                      </w:pPr>
                      <w:r>
                        <w:rPr>
                          <w:sz w:val="20"/>
                          <w:szCs w:val="20"/>
                          <w:lang w:val="pl-PL"/>
                        </w:rPr>
                        <w:t>B</w:t>
                      </w:r>
                      <w:r w:rsidR="00143352">
                        <w:rPr>
                          <w:sz w:val="20"/>
                          <w:szCs w:val="20"/>
                          <w:lang w:val="pl-PL"/>
                        </w:rPr>
                        <w:t>iegłość</w:t>
                      </w:r>
                    </w:p>
                  </w:txbxContent>
                </v:textbox>
              </v:shape>
            </w:pict>
          </mc:Fallback>
        </mc:AlternateContent>
      </w:r>
      <w:r>
        <w:rPr>
          <w:noProof/>
        </w:rPr>
        <mc:AlternateContent>
          <mc:Choice Requires="wps">
            <w:drawing>
              <wp:anchor distT="0" distB="0" distL="114300" distR="114300" simplePos="0" relativeHeight="251730944" behindDoc="0" locked="0" layoutInCell="1" allowOverlap="1" wp14:anchorId="007FF36A" wp14:editId="14235496">
                <wp:simplePos x="0" y="0"/>
                <wp:positionH relativeFrom="column">
                  <wp:posOffset>-115298</wp:posOffset>
                </wp:positionH>
                <wp:positionV relativeFrom="paragraph">
                  <wp:posOffset>960029</wp:posOffset>
                </wp:positionV>
                <wp:extent cx="1224643" cy="465365"/>
                <wp:effectExtent l="0" t="0" r="13970" b="11430"/>
                <wp:wrapNone/>
                <wp:docPr id="649665834" name="Pole tekstowe 24"/>
                <wp:cNvGraphicFramePr/>
                <a:graphic xmlns:a="http://schemas.openxmlformats.org/drawingml/2006/main">
                  <a:graphicData uri="http://schemas.microsoft.com/office/word/2010/wordprocessingShape">
                    <wps:wsp>
                      <wps:cNvSpPr txBox="1"/>
                      <wps:spPr>
                        <a:xfrm>
                          <a:off x="0" y="0"/>
                          <a:ext cx="1224643" cy="465365"/>
                        </a:xfrm>
                        <a:prstGeom prst="rect">
                          <a:avLst/>
                        </a:prstGeom>
                        <a:solidFill>
                          <a:schemeClr val="lt1"/>
                        </a:solidFill>
                        <a:ln w="6350">
                          <a:solidFill>
                            <a:prstClr val="black"/>
                          </a:solidFill>
                        </a:ln>
                      </wps:spPr>
                      <wps:txbx>
                        <w:txbxContent>
                          <w:p w14:paraId="5C5B6C87" w14:textId="72DDBEA8" w:rsidR="00143352" w:rsidRPr="00143352" w:rsidRDefault="00143352">
                            <w:pPr>
                              <w:rPr>
                                <w:sz w:val="20"/>
                                <w:szCs w:val="20"/>
                                <w:lang w:val="pl-PL"/>
                              </w:rPr>
                            </w:pPr>
                            <w:r>
                              <w:rPr>
                                <w:sz w:val="20"/>
                                <w:szCs w:val="20"/>
                                <w:lang w:val="pl-PL"/>
                              </w:rPr>
                              <w:t>Kształcenie przed podjęciem pracy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07FF36A" id="Pole tekstowe 24" o:spid="_x0000_s1055" type="#_x0000_t202" style="position:absolute;margin-left:-9.1pt;margin-top:75.6pt;width:96.45pt;height:36.65pt;z-index:251730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" fillcolor="white [3201]" strokeweight=".5pt">
                <v:textbox>
                  <w:txbxContent>
                    <w:p w14:paraId="5C5B6C87" w14:textId="72DDBEA8" w:rsidR="00143352" w:rsidRPr="00143352" w:rsidRDefault="00143352">
                      <w:pPr>
                        <w:rPr>
                          <w:sz w:val="20"/>
                          <w:szCs w:val="20"/>
                          <w:lang w:val="pl-PL"/>
                        </w:rPr>
                      </w:pPr>
                      <w:r>
                        <w:rPr>
                          <w:sz w:val="20"/>
                          <w:szCs w:val="20"/>
                          <w:lang w:val="pl-PL"/>
                        </w:rPr>
                        <w:t>Kształcenie przed podjęciem pracy</w:t>
                      </w:r>
                    </w:p>
                  </w:txbxContent>
                </v:textbox>
              </v:shape>
            </w:pict>
          </mc:Fallback>
        </mc:AlternateContent>
      </w:r>
      <w:r>
        <w:rPr>
          <w:noProof/>
        </w:rPr>
        <w:drawing>
          <wp:inline distT="0" distB="0" distL="0" distR="0" wp14:anchorId="681A96E8" wp14:editId="5F1C2449">
            <wp:extent cx="4160520" cy="2063750"/>
            <wp:effectExtent l="0" t="0" r="0" b="0"/>
            <wp:docPr id="28" name="Picutre 28"/>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25"/>
                    <a:stretch/>
                  </pic:blipFill>
                  <pic:spPr>
                    <a:xfrm>
                      <a:off x="0" y="0"/>
                      <a:ext cx="4160520" cy="2063750"/>
                    </a:xfrm>
                    <a:prstGeom prst="rect">
                      <a:avLst/>
                    </a:prstGeom>
                  </pic:spPr>
                </pic:pic>
              </a:graphicData>
            </a:graphic>
          </wp:inline>
        </w:drawing>
      </w:r>
    </w:p>
    <w:p w14:paraId="1ED7B57C" w14:textId="77777777" w:rsidR="0061660A" w:rsidRDefault="0061660A">
      <w:pPr>
        <w:spacing w:after="259" w:line="1" w:lineRule="exact"/>
      </w:pPr>
    </w:p>
    <w:p w14:paraId="545A1DC1" w14:textId="77777777" w:rsidR="0061660A" w:rsidRDefault="0061660A">
      <w:pPr>
        <w:spacing w:line="1" w:lineRule="exact"/>
      </w:pPr>
    </w:p>
    <w:tbl>
      <w:tblPr>
        <w:tblOverlap w:val="never"/>
        <w:tblW w:w="0" w:type="auto"/>
        <w:tblInd w:w="993" w:type="dxa"/>
        <w:tblLayout w:type="fixed"/>
        <w:tblCellMar>
          <w:left w:w="10" w:type="dxa"/>
          <w:right w:w="10" w:type="dxa"/>
        </w:tblCellMar>
        <w:tblLook w:val="04A0" w:firstRow="1" w:lastRow="0" w:firstColumn="1" w:lastColumn="0" w:noHBand="0" w:noVBand="1"/>
      </w:tblPr>
      <w:tblGrid>
        <w:gridCol w:w="1747"/>
        <w:gridCol w:w="2539"/>
        <w:gridCol w:w="2189"/>
      </w:tblGrid>
      <w:tr w:rsidR="0061660A" w14:paraId="390E24BA" w14:textId="77777777" w:rsidTr="00143352">
        <w:trPr>
          <w:trHeight w:hRule="exact" w:val="264"/>
        </w:trPr>
        <w:tc>
          <w:tcPr>
            <w:tcW w:w="1747" w:type="dxa"/>
            <w:shd w:val="clear" w:color="auto" w:fill="FFFFFF"/>
          </w:tcPr>
          <w:p w14:paraId="20344870" w14:textId="1B1BD292" w:rsidR="00C53580" w:rsidRDefault="00000000">
            <w:pPr>
              <w:pStyle w:val="Inne0"/>
              <w:shd w:val="clear" w:color="auto" w:fill="auto"/>
              <w:spacing w:after="0" w:line="240" w:lineRule="auto"/>
              <w:rPr>
                <w:sz w:val="26"/>
                <w:szCs w:val="26"/>
              </w:rPr>
            </w:pPr>
            <w:r>
              <w:rPr>
                <w:rFonts w:ascii="Calibri" w:eastAsia="Calibri" w:hAnsi="Calibri" w:cs="Calibri"/>
                <w:b/>
                <w:bCs/>
                <w:w w:val="70"/>
                <w:sz w:val="26"/>
                <w:szCs w:val="26"/>
              </w:rPr>
              <w:t>NO</w:t>
            </w:r>
            <w:r w:rsidR="00143352">
              <w:rPr>
                <w:rFonts w:ascii="Calibri" w:eastAsia="Calibri" w:hAnsi="Calibri" w:cs="Calibri"/>
                <w:b/>
                <w:bCs/>
                <w:w w:val="70"/>
                <w:sz w:val="26"/>
                <w:szCs w:val="26"/>
              </w:rPr>
              <w:t>WICJUSZ</w:t>
            </w:r>
          </w:p>
        </w:tc>
        <w:tc>
          <w:tcPr>
            <w:tcW w:w="2539" w:type="dxa"/>
            <w:shd w:val="clear" w:color="auto" w:fill="FFFFFF"/>
          </w:tcPr>
          <w:p w14:paraId="10CBA391" w14:textId="77777777" w:rsidR="00C53580" w:rsidRDefault="00000000">
            <w:pPr>
              <w:pStyle w:val="Inne0"/>
              <w:shd w:val="clear" w:color="auto" w:fill="auto"/>
              <w:spacing w:after="0" w:line="240" w:lineRule="auto"/>
              <w:jc w:val="center"/>
              <w:rPr>
                <w:sz w:val="26"/>
                <w:szCs w:val="26"/>
              </w:rPr>
            </w:pPr>
            <w:r>
              <w:rPr>
                <w:rFonts w:ascii="Calibri" w:eastAsia="Calibri" w:hAnsi="Calibri" w:cs="Calibri"/>
                <w:b/>
                <w:bCs/>
                <w:w w:val="70"/>
                <w:sz w:val="26"/>
                <w:szCs w:val="26"/>
              </w:rPr>
              <w:t>KOMPETENTNY</w:t>
            </w:r>
          </w:p>
        </w:tc>
        <w:tc>
          <w:tcPr>
            <w:tcW w:w="2189" w:type="dxa"/>
            <w:shd w:val="clear" w:color="auto" w:fill="FFFFFF"/>
          </w:tcPr>
          <w:p w14:paraId="6F4EB1F6" w14:textId="77777777" w:rsidR="00C53580" w:rsidRDefault="00000000">
            <w:pPr>
              <w:pStyle w:val="Inne0"/>
              <w:shd w:val="clear" w:color="auto" w:fill="auto"/>
              <w:spacing w:after="0" w:line="240" w:lineRule="auto"/>
              <w:jc w:val="right"/>
              <w:rPr>
                <w:sz w:val="26"/>
                <w:szCs w:val="26"/>
              </w:rPr>
            </w:pPr>
            <w:r>
              <w:rPr>
                <w:rFonts w:ascii="Calibri" w:eastAsia="Calibri" w:hAnsi="Calibri" w:cs="Calibri"/>
                <w:b/>
                <w:bCs/>
                <w:w w:val="70"/>
                <w:sz w:val="26"/>
                <w:szCs w:val="26"/>
              </w:rPr>
              <w:t>EKSPERT</w:t>
            </w:r>
          </w:p>
        </w:tc>
      </w:tr>
      <w:tr w:rsidR="0061660A" w14:paraId="31907F51" w14:textId="77777777" w:rsidTr="00143352">
        <w:trPr>
          <w:trHeight w:hRule="exact" w:val="259"/>
        </w:trPr>
        <w:tc>
          <w:tcPr>
            <w:tcW w:w="1747" w:type="dxa"/>
            <w:shd w:val="clear" w:color="auto" w:fill="FFFFFF"/>
            <w:vAlign w:val="bottom"/>
          </w:tcPr>
          <w:p w14:paraId="01B5F596" w14:textId="4D42EB17" w:rsidR="00143352" w:rsidRDefault="00000000">
            <w:pPr>
              <w:pStyle w:val="Inne0"/>
              <w:shd w:val="clear" w:color="auto" w:fill="auto"/>
              <w:spacing w:after="0" w:line="240" w:lineRule="auto"/>
              <w:rPr>
                <w:rFonts w:ascii="Calibri" w:eastAsia="Calibri" w:hAnsi="Calibri" w:cs="Calibri"/>
                <w:w w:val="80"/>
              </w:rPr>
            </w:pPr>
            <w:r>
              <w:rPr>
                <w:rFonts w:ascii="Calibri" w:eastAsia="Calibri" w:hAnsi="Calibri" w:cs="Calibri"/>
                <w:w w:val="80"/>
              </w:rPr>
              <w:t>(</w:t>
            </w:r>
            <w:r w:rsidR="00143352">
              <w:rPr>
                <w:rFonts w:ascii="Calibri" w:eastAsia="Calibri" w:hAnsi="Calibri" w:cs="Calibri"/>
                <w:w w:val="80"/>
              </w:rPr>
              <w:t xml:space="preserve">Nabywanie </w:t>
            </w:r>
          </w:p>
          <w:p w14:paraId="6EA3BEDF" w14:textId="4B226628" w:rsidR="00C53580" w:rsidRDefault="00000000">
            <w:pPr>
              <w:pStyle w:val="Inne0"/>
              <w:shd w:val="clear" w:color="auto" w:fill="auto"/>
              <w:spacing w:after="0" w:line="240" w:lineRule="auto"/>
            </w:pPr>
            <w:r>
              <w:rPr>
                <w:rFonts w:ascii="Calibri" w:eastAsia="Calibri" w:hAnsi="Calibri" w:cs="Calibri"/>
                <w:w w:val="80"/>
              </w:rPr>
              <w:t>Wiedza</w:t>
            </w:r>
          </w:p>
        </w:tc>
        <w:tc>
          <w:tcPr>
            <w:tcW w:w="2539" w:type="dxa"/>
            <w:shd w:val="clear" w:color="auto" w:fill="FFFFFF"/>
            <w:vAlign w:val="bottom"/>
          </w:tcPr>
          <w:p w14:paraId="26F99AA7" w14:textId="77777777" w:rsidR="00143352" w:rsidRDefault="00000000">
            <w:pPr>
              <w:pStyle w:val="Inne0"/>
              <w:shd w:val="clear" w:color="auto" w:fill="auto"/>
              <w:spacing w:after="0" w:line="240" w:lineRule="auto"/>
              <w:ind w:firstLine="1000"/>
              <w:rPr>
                <w:rFonts w:ascii="Calibri" w:eastAsia="Calibri" w:hAnsi="Calibri" w:cs="Calibri"/>
                <w:w w:val="80"/>
              </w:rPr>
            </w:pPr>
            <w:r>
              <w:rPr>
                <w:rFonts w:ascii="Calibri" w:eastAsia="Calibri" w:hAnsi="Calibri" w:cs="Calibri"/>
                <w:w w:val="80"/>
              </w:rPr>
              <w:t>(</w:t>
            </w:r>
            <w:r w:rsidR="00143352">
              <w:rPr>
                <w:rFonts w:ascii="Calibri" w:eastAsia="Calibri" w:hAnsi="Calibri" w:cs="Calibri"/>
                <w:w w:val="80"/>
              </w:rPr>
              <w:t xml:space="preserve">Stosowanie </w:t>
            </w:r>
          </w:p>
          <w:p w14:paraId="1ADE5FE8" w14:textId="644ADC7D" w:rsidR="00C53580" w:rsidRDefault="00000000">
            <w:pPr>
              <w:pStyle w:val="Inne0"/>
              <w:shd w:val="clear" w:color="auto" w:fill="auto"/>
              <w:spacing w:after="0" w:line="240" w:lineRule="auto"/>
              <w:ind w:firstLine="1000"/>
            </w:pPr>
            <w:r>
              <w:rPr>
                <w:rFonts w:ascii="Calibri" w:eastAsia="Calibri" w:hAnsi="Calibri" w:cs="Calibri"/>
                <w:w w:val="80"/>
              </w:rPr>
              <w:t>Wiedza</w:t>
            </w:r>
          </w:p>
        </w:tc>
        <w:tc>
          <w:tcPr>
            <w:tcW w:w="2189" w:type="dxa"/>
            <w:shd w:val="clear" w:color="auto" w:fill="FFFFFF"/>
            <w:vAlign w:val="bottom"/>
          </w:tcPr>
          <w:p w14:paraId="60121A86" w14:textId="55C0B5D5" w:rsidR="00C53580" w:rsidRDefault="00000000">
            <w:pPr>
              <w:pStyle w:val="Inne0"/>
              <w:shd w:val="clear" w:color="auto" w:fill="auto"/>
              <w:spacing w:after="0" w:line="240" w:lineRule="auto"/>
              <w:jc w:val="right"/>
            </w:pPr>
            <w:r>
              <w:rPr>
                <w:rFonts w:ascii="Calibri" w:eastAsia="Calibri" w:hAnsi="Calibri" w:cs="Calibri"/>
                <w:w w:val="80"/>
              </w:rPr>
              <w:t xml:space="preserve">(Ocena </w:t>
            </w:r>
          </w:p>
        </w:tc>
      </w:tr>
      <w:tr w:rsidR="0061660A" w14:paraId="1D626304" w14:textId="77777777" w:rsidTr="00143352">
        <w:trPr>
          <w:trHeight w:hRule="exact" w:val="240"/>
        </w:trPr>
        <w:tc>
          <w:tcPr>
            <w:tcW w:w="1747" w:type="dxa"/>
            <w:shd w:val="clear" w:color="auto" w:fill="FFFFFF"/>
          </w:tcPr>
          <w:p w14:paraId="0F710AD7" w14:textId="176F73E3" w:rsidR="00C53580" w:rsidRDefault="00143352" w:rsidP="00143352">
            <w:pPr>
              <w:pStyle w:val="Inne0"/>
              <w:shd w:val="clear" w:color="auto" w:fill="auto"/>
              <w:spacing w:after="0" w:line="240" w:lineRule="auto"/>
              <w:ind w:left="-438" w:firstLine="438"/>
            </w:pPr>
            <w:r>
              <w:rPr>
                <w:rFonts w:ascii="Calibri" w:eastAsia="Calibri" w:hAnsi="Calibri" w:cs="Calibri"/>
                <w:w w:val="80"/>
              </w:rPr>
              <w:t>wiedzy)</w:t>
            </w:r>
          </w:p>
        </w:tc>
        <w:tc>
          <w:tcPr>
            <w:tcW w:w="2539" w:type="dxa"/>
            <w:shd w:val="clear" w:color="auto" w:fill="FFFFFF"/>
          </w:tcPr>
          <w:p w14:paraId="7EB9875C" w14:textId="64756C81" w:rsidR="00C53580" w:rsidRDefault="00143352">
            <w:pPr>
              <w:pStyle w:val="Inne0"/>
              <w:shd w:val="clear" w:color="auto" w:fill="auto"/>
              <w:spacing w:after="0" w:line="240" w:lineRule="auto"/>
              <w:ind w:firstLine="1000"/>
            </w:pPr>
            <w:r>
              <w:rPr>
                <w:rFonts w:ascii="Calibri" w:eastAsia="Calibri" w:hAnsi="Calibri" w:cs="Calibri"/>
                <w:w w:val="80"/>
              </w:rPr>
              <w:t>wiedzy)</w:t>
            </w:r>
          </w:p>
        </w:tc>
        <w:tc>
          <w:tcPr>
            <w:tcW w:w="2189" w:type="dxa"/>
            <w:shd w:val="clear" w:color="auto" w:fill="FFFFFF"/>
          </w:tcPr>
          <w:p w14:paraId="2E8AC989" w14:textId="46772DA4" w:rsidR="00C53580" w:rsidRDefault="00000000">
            <w:pPr>
              <w:pStyle w:val="Inne0"/>
              <w:shd w:val="clear" w:color="auto" w:fill="auto"/>
              <w:spacing w:after="0" w:line="240" w:lineRule="auto"/>
              <w:jc w:val="right"/>
            </w:pPr>
            <w:r>
              <w:rPr>
                <w:rFonts w:ascii="Calibri" w:eastAsia="Calibri" w:hAnsi="Calibri" w:cs="Calibri"/>
                <w:w w:val="80"/>
              </w:rPr>
              <w:t>i synteza</w:t>
            </w:r>
            <w:r w:rsidR="00143352">
              <w:rPr>
                <w:rFonts w:ascii="Calibri" w:eastAsia="Calibri" w:hAnsi="Calibri" w:cs="Calibri"/>
                <w:w w:val="80"/>
              </w:rPr>
              <w:t xml:space="preserve"> wiedzy</w:t>
            </w:r>
            <w:r>
              <w:rPr>
                <w:rFonts w:ascii="Calibri" w:eastAsia="Calibri" w:hAnsi="Calibri" w:cs="Calibri"/>
                <w:w w:val="80"/>
              </w:rPr>
              <w:t>)</w:t>
            </w:r>
          </w:p>
        </w:tc>
      </w:tr>
    </w:tbl>
    <w:p w14:paraId="627D468D" w14:textId="77777777" w:rsidR="0061660A" w:rsidRDefault="0061660A">
      <w:pPr>
        <w:spacing w:after="3119" w:line="1" w:lineRule="exact"/>
      </w:pPr>
    </w:p>
    <w:p w14:paraId="7B086E9A" w14:textId="58D57059" w:rsidR="00C53580" w:rsidRDefault="00000000">
      <w:pPr>
        <w:pStyle w:val="Teksttreci40"/>
        <w:shd w:val="clear" w:color="auto" w:fill="auto"/>
        <w:spacing w:after="260"/>
        <w:jc w:val="right"/>
      </w:pPr>
      <w:r>
        <w:t>1. WPROWADZENIE</w:t>
      </w:r>
      <w:r w:rsidR="009C4F59">
        <w:tab/>
        <w:t>5</w:t>
      </w:r>
      <w:r>
        <w:br w:type="page"/>
      </w:r>
    </w:p>
    <w:p w14:paraId="0D8812EB" w14:textId="77777777" w:rsidR="00C53580" w:rsidRPr="00246D78" w:rsidRDefault="00000000">
      <w:pPr>
        <w:pStyle w:val="Nagwek90"/>
        <w:keepNext/>
        <w:keepLines/>
        <w:shd w:val="clear" w:color="auto" w:fill="auto"/>
        <w:spacing w:after="80" w:line="262" w:lineRule="auto"/>
        <w:ind w:left="0" w:firstLine="0"/>
        <w:jc w:val="both"/>
        <w:rPr>
          <w:lang w:val="pl-PL"/>
        </w:rPr>
      </w:pPr>
      <w:bookmarkStart w:id="11" w:name="bookmark13"/>
      <w:r w:rsidRPr="00246D78">
        <w:rPr>
          <w:lang w:val="pl-PL"/>
        </w:rPr>
        <w:t>| Podstawowe narzędzie do przyjęcia i adaptacji przez edukatorów i organy regulacyjne</w:t>
      </w:r>
      <w:bookmarkEnd w:id="11"/>
    </w:p>
    <w:p w14:paraId="384A7659" w14:textId="7722B433" w:rsidR="00C53580" w:rsidRPr="00246D78" w:rsidRDefault="00000000">
      <w:pPr>
        <w:pStyle w:val="Teksttreci0"/>
        <w:shd w:val="clear" w:color="auto" w:fill="auto"/>
        <w:jc w:val="both"/>
        <w:rPr>
          <w:lang w:val="pl-PL"/>
        </w:rPr>
      </w:pPr>
      <w:r w:rsidRPr="00246D78">
        <w:rPr>
          <w:lang w:val="pl-PL"/>
        </w:rPr>
        <w:t xml:space="preserve">Nie ma jednego standardu kompetencji, ponieważ standard ten musi odzwierciedlać role i obowiązki, poziom nadzoru, kulturę i kontekst oraz usługi zdrowotne, które mają być świadczone. Różnorodność usług zdrowotnych i priorytetów zdrowotnych w różnych środowiskach, a także różne środowiska zasobów i zespoły, w których praktykują pracownicy służby zdrowia, wymagają, aby Globalne Ramy Kompetencji i Wyników dla UHC były kontekstualizowane. </w:t>
      </w:r>
      <w:r w:rsidR="009C4F59">
        <w:rPr>
          <w:lang w:val="pl-PL"/>
        </w:rPr>
        <w:t xml:space="preserve">Niniejsze ramy są zaprojektowane z myślą o ich stosowaniu w podejściu „przyjmuj i adaptuj”. </w:t>
      </w:r>
      <w:r w:rsidRPr="00246D78">
        <w:rPr>
          <w:lang w:val="pl-PL"/>
        </w:rPr>
        <w:t>Aby ułatwić tę adaptację, opublikowane zostaną towarzyszące moduły specyficzne dla usług.</w:t>
      </w:r>
    </w:p>
    <w:p w14:paraId="1BAAF7EB" w14:textId="0074DC75" w:rsidR="00C53580" w:rsidRPr="00246D78" w:rsidRDefault="00000000">
      <w:pPr>
        <w:pStyle w:val="Nagwek90"/>
        <w:keepNext/>
        <w:keepLines/>
        <w:shd w:val="clear" w:color="auto" w:fill="auto"/>
        <w:spacing w:after="80" w:line="262" w:lineRule="auto"/>
        <w:ind w:left="0" w:firstLine="0"/>
        <w:jc w:val="both"/>
        <w:rPr>
          <w:lang w:val="pl-PL"/>
        </w:rPr>
      </w:pPr>
      <w:bookmarkStart w:id="12" w:name="bookmark14"/>
      <w:r w:rsidRPr="00246D78">
        <w:rPr>
          <w:lang w:val="pl-PL"/>
        </w:rPr>
        <w:t xml:space="preserve">| ► Kompetencje, które są istotne dla obecnej i przyszłej praktyki </w:t>
      </w:r>
      <w:bookmarkEnd w:id="12"/>
      <w:r w:rsidR="009C4F59">
        <w:rPr>
          <w:lang w:val="pl-PL"/>
        </w:rPr>
        <w:t>w służbie zdrowia</w:t>
      </w:r>
    </w:p>
    <w:p w14:paraId="08F5C612" w14:textId="05112474" w:rsidR="00C53580" w:rsidRPr="00246D78" w:rsidRDefault="00000000">
      <w:pPr>
        <w:pStyle w:val="Teksttreci0"/>
        <w:shd w:val="clear" w:color="auto" w:fill="auto"/>
        <w:jc w:val="both"/>
        <w:rPr>
          <w:lang w:val="pl-PL"/>
        </w:rPr>
      </w:pPr>
      <w:r w:rsidRPr="00246D78">
        <w:rPr>
          <w:lang w:val="pl-PL"/>
        </w:rPr>
        <w:t>Ramy te mają na celu kierowanie rozwojem programów nauczania w celu szkolenia pracowników służby zdrowia, aby sprostać wymaganiom obecnej i przyszłej praktyki</w:t>
      </w:r>
      <w:r w:rsidR="009C4F59">
        <w:rPr>
          <w:lang w:val="pl-PL"/>
        </w:rPr>
        <w:t xml:space="preserve"> w służbie zdrowia</w:t>
      </w:r>
      <w:r w:rsidRPr="00246D78">
        <w:rPr>
          <w:lang w:val="pl-PL"/>
        </w:rPr>
        <w:t>. Powszechnie uznawaną zaletą CBE jest je</w:t>
      </w:r>
      <w:r w:rsidR="009C4F59">
        <w:rPr>
          <w:lang w:val="pl-PL"/>
        </w:rPr>
        <w:t>j</w:t>
      </w:r>
      <w:r w:rsidRPr="00246D78">
        <w:rPr>
          <w:lang w:val="pl-PL"/>
        </w:rPr>
        <w:t xml:space="preserve"> elastyczność w porównaniu z tradycyjnymi programami nauczania skoncentrowanymi na wiedzy. Elastyczność ta jest dwojaka: po pierwsze, </w:t>
      </w:r>
      <w:r w:rsidR="00963D08">
        <w:rPr>
          <w:lang w:val="pl-PL"/>
        </w:rPr>
        <w:t>odnosi się</w:t>
      </w:r>
      <w:r w:rsidRPr="00246D78">
        <w:rPr>
          <w:lang w:val="pl-PL"/>
        </w:rPr>
        <w:t xml:space="preserve"> do modułowej organizacji programów nauczania opartych na kompetencjach, umożliwiających stopniowe sekwencjonowanie treści i nabywanie bardziej złożonych lub bardziej autonomicznych wyników; po drugie, </w:t>
      </w:r>
      <w:r w:rsidR="00963D08">
        <w:rPr>
          <w:lang w:val="pl-PL"/>
        </w:rPr>
        <w:t>do</w:t>
      </w:r>
      <w:r w:rsidRPr="00246D78">
        <w:rPr>
          <w:lang w:val="pl-PL"/>
        </w:rPr>
        <w:t xml:space="preserve"> nacisku na rozwój indywidualnych kompetencji ucznia, tak aby zachowania były długotrwałe. To właśnie kompetencje umożliwiają uczącym się zdobywanie umiejętności i nowej wiedzy oraz angażowanie się w uczenie się przez całe życie, pomagając w ten sposób w budowaniu elastycznej i </w:t>
      </w:r>
      <w:r w:rsidR="009C4F59">
        <w:rPr>
          <w:lang w:val="pl-PL"/>
        </w:rPr>
        <w:t>reaktywnej</w:t>
      </w:r>
      <w:r w:rsidRPr="00246D78">
        <w:rPr>
          <w:lang w:val="pl-PL"/>
        </w:rPr>
        <w:t xml:space="preserve"> </w:t>
      </w:r>
      <w:r w:rsidR="00333B81">
        <w:rPr>
          <w:lang w:val="pl-PL"/>
        </w:rPr>
        <w:t>kadry</w:t>
      </w:r>
      <w:r w:rsidRPr="00246D78">
        <w:rPr>
          <w:lang w:val="pl-PL"/>
        </w:rPr>
        <w:t>.</w:t>
      </w:r>
    </w:p>
    <w:p w14:paraId="57BC4FE5" w14:textId="762E833E" w:rsidR="00C53580" w:rsidRPr="00246D78" w:rsidRDefault="00000000">
      <w:pPr>
        <w:pStyle w:val="Teksttreci0"/>
        <w:shd w:val="clear" w:color="auto" w:fill="auto"/>
        <w:jc w:val="both"/>
        <w:rPr>
          <w:lang w:val="pl-PL"/>
        </w:rPr>
      </w:pPr>
      <w:r w:rsidRPr="00246D78">
        <w:rPr>
          <w:lang w:val="pl-PL"/>
        </w:rPr>
        <w:t xml:space="preserve">Pojawiające się trendy w usługach zdrowotnych, które będą miały wpływ na przyszłą praktykę </w:t>
      </w:r>
      <w:r w:rsidR="009C4F59">
        <w:rPr>
          <w:lang w:val="pl-PL"/>
        </w:rPr>
        <w:t xml:space="preserve">pracy w służbie </w:t>
      </w:r>
      <w:r w:rsidRPr="00246D78">
        <w:rPr>
          <w:lang w:val="pl-PL"/>
        </w:rPr>
        <w:t>zdrow</w:t>
      </w:r>
      <w:r w:rsidR="009C4F59">
        <w:rPr>
          <w:lang w:val="pl-PL"/>
        </w:rPr>
        <w:t>ia</w:t>
      </w:r>
      <w:r w:rsidRPr="00246D78">
        <w:rPr>
          <w:lang w:val="pl-PL"/>
        </w:rPr>
        <w:t xml:space="preserve">, obejmują przeprojektowanie systemu opieki zdrowotnej, rolę technologii i zmieniające się obciążenia chorobami </w:t>
      </w:r>
      <w:r w:rsidRPr="00246D78">
        <w:rPr>
          <w:i/>
          <w:iCs/>
          <w:lang w:val="pl-PL"/>
        </w:rPr>
        <w:t>(10,</w:t>
      </w:r>
      <w:r w:rsidR="009C4F59">
        <w:rPr>
          <w:i/>
          <w:iCs/>
          <w:lang w:val="pl-PL"/>
        </w:rPr>
        <w:t xml:space="preserve"> </w:t>
      </w:r>
      <w:r w:rsidRPr="00246D78">
        <w:rPr>
          <w:i/>
          <w:iCs/>
          <w:lang w:val="pl-PL"/>
        </w:rPr>
        <w:t xml:space="preserve">27-30). </w:t>
      </w:r>
      <w:r w:rsidRPr="00246D78">
        <w:rPr>
          <w:lang w:val="pl-PL"/>
        </w:rPr>
        <w:t xml:space="preserve">Prognozy te wpłynęły na rozwój Globalnych Ram Kompetencji i Wyników dla UHC oraz identyfikację kompetencji pracowników służby zdrowia pracujących w ramach skoncentrowanej na ludziach, zintegrowanej, </w:t>
      </w:r>
      <w:r w:rsidR="009C4F59">
        <w:rPr>
          <w:lang w:val="pl-PL"/>
        </w:rPr>
        <w:t xml:space="preserve">opartej na </w:t>
      </w:r>
      <w:r w:rsidRPr="00246D78">
        <w:rPr>
          <w:lang w:val="pl-PL"/>
        </w:rPr>
        <w:t>zespoł</w:t>
      </w:r>
      <w:r w:rsidR="009C4F59">
        <w:rPr>
          <w:lang w:val="pl-PL"/>
        </w:rPr>
        <w:t>ach</w:t>
      </w:r>
      <w:r w:rsidRPr="00246D78">
        <w:rPr>
          <w:lang w:val="pl-PL"/>
        </w:rPr>
        <w:t xml:space="preserve"> opieki zdrowotnej. Zaleca się okresowy przegląd zarówno Globalnych Ram Kompetencji i Wyników dla UHC, jak i kontekstowych programów nauczania opartych na kompetencjach opracowanych w związku z nimi, aby zapewnić ich ciągłą aktualność.</w:t>
      </w:r>
    </w:p>
    <w:p w14:paraId="6E51D63C" w14:textId="77777777" w:rsidR="00C53580" w:rsidRPr="00246D78" w:rsidRDefault="00000000" w:rsidP="009C4F59">
      <w:pPr>
        <w:pStyle w:val="Nagwek90"/>
        <w:keepNext/>
        <w:keepLines/>
        <w:shd w:val="clear" w:color="auto" w:fill="auto"/>
        <w:spacing w:after="80"/>
        <w:ind w:left="300" w:firstLine="0"/>
        <w:rPr>
          <w:lang w:val="pl-PL"/>
        </w:rPr>
      </w:pPr>
      <w:bookmarkStart w:id="13" w:name="bookmark15"/>
      <w:r w:rsidRPr="00246D78">
        <w:rPr>
          <w:lang w:val="pl-PL"/>
        </w:rPr>
        <w:t>Skupienie się na podstawowych funkcjach usług zdrowotnych, ponieważ przyczyniają się one do osiągnięcia UHC, a nie na tym, kto powinien je świadczyć.</w:t>
      </w:r>
      <w:bookmarkEnd w:id="13"/>
    </w:p>
    <w:p w14:paraId="5494B807" w14:textId="716DDA01" w:rsidR="00C53580" w:rsidRPr="00246D78" w:rsidRDefault="00000000">
      <w:pPr>
        <w:pStyle w:val="Teksttreci0"/>
        <w:shd w:val="clear" w:color="auto" w:fill="auto"/>
        <w:jc w:val="both"/>
        <w:rPr>
          <w:lang w:val="pl-PL"/>
        </w:rPr>
      </w:pPr>
      <w:r w:rsidRPr="00246D78">
        <w:rPr>
          <w:lang w:val="pl-PL"/>
        </w:rPr>
        <w:t xml:space="preserve">Globalne Ramy Kompetencji i Wyników dla UHC koncentrują się na świadczeniu usług zdrowotnych, a nie na tym, kto powinien je świadczyć. Różnorodność ról i umiejętności związanych z tytułami zawodowymi w różnych krajach i jurysdykcjach oraz nakładające się zakresy praktyki </w:t>
      </w:r>
      <w:r w:rsidR="009C4F59">
        <w:rPr>
          <w:lang w:val="pl-PL"/>
        </w:rPr>
        <w:t xml:space="preserve">prowadzonej </w:t>
      </w:r>
      <w:r w:rsidRPr="00246D78">
        <w:rPr>
          <w:lang w:val="pl-PL"/>
        </w:rPr>
        <w:t>z różnymi kwalifikacjami sprawiają, że są one mniej pomocnym punktem wyjścia. Skupienie się na podstawowych funkcjach usług zdrowotnych, a nie na różnych grupach zawodowych, ma szerokie zastosowanie w różnych środowiskach i definicjach zawodowych. Profile zawodowe są dostarczane w celu zilustrowania, w jaki sposób ramy mogą być określone dla danej roli lub środowiska; nie są one nakazowe, ale stanowią punkt wyjścia do kontekstualizacji.</w:t>
      </w:r>
    </w:p>
    <w:p w14:paraId="6864C4AC" w14:textId="35D98E22" w:rsidR="00C53580" w:rsidRPr="00246D78" w:rsidRDefault="00000000">
      <w:pPr>
        <w:pStyle w:val="Teksttreci0"/>
        <w:shd w:val="clear" w:color="auto" w:fill="auto"/>
        <w:spacing w:line="264" w:lineRule="auto"/>
        <w:jc w:val="both"/>
        <w:rPr>
          <w:lang w:val="pl-PL"/>
        </w:rPr>
      </w:pPr>
      <w:r w:rsidRPr="00246D78">
        <w:rPr>
          <w:lang w:val="pl-PL"/>
        </w:rPr>
        <w:t xml:space="preserve">W wielu kontekstach użycie terminu </w:t>
      </w:r>
      <w:r w:rsidR="009C4F59">
        <w:rPr>
          <w:lang w:val="pl-PL"/>
        </w:rPr>
        <w:t>„specjalista”</w:t>
      </w:r>
      <w:r w:rsidRPr="00246D78">
        <w:rPr>
          <w:lang w:val="pl-PL"/>
        </w:rPr>
        <w:t xml:space="preserve"> oznacza regulowany zakres praktyki, co nie </w:t>
      </w:r>
      <w:r w:rsidR="00963D08">
        <w:rPr>
          <w:lang w:val="pl-PL"/>
        </w:rPr>
        <w:t>jest prawdą</w:t>
      </w:r>
      <w:r w:rsidRPr="00246D78">
        <w:rPr>
          <w:lang w:val="pl-PL"/>
        </w:rPr>
        <w:t xml:space="preserve"> w przypadku wszystkich pracowników służby zdrowia, których ścieżka szkolenia przed </w:t>
      </w:r>
      <w:r w:rsidR="00963D08">
        <w:rPr>
          <w:lang w:val="pl-PL"/>
        </w:rPr>
        <w:t>podjęciem</w:t>
      </w:r>
      <w:r w:rsidRPr="00246D78">
        <w:rPr>
          <w:lang w:val="pl-PL"/>
        </w:rPr>
        <w:t xml:space="preserve"> pracy </w:t>
      </w:r>
      <w:r w:rsidR="00963D08">
        <w:rPr>
          <w:lang w:val="pl-PL"/>
        </w:rPr>
        <w:t>trwa</w:t>
      </w:r>
      <w:r w:rsidRPr="00246D78">
        <w:rPr>
          <w:lang w:val="pl-PL"/>
        </w:rPr>
        <w:t xml:space="preserve"> 12-48 miesięcy. W związku z tym termin </w:t>
      </w:r>
      <w:r w:rsidR="009C4F59">
        <w:rPr>
          <w:lang w:val="pl-PL"/>
        </w:rPr>
        <w:t>„</w:t>
      </w:r>
      <w:r w:rsidR="00454F50">
        <w:rPr>
          <w:lang w:val="pl-PL"/>
        </w:rPr>
        <w:t>specjalista</w:t>
      </w:r>
      <w:r w:rsidR="009C4F59">
        <w:rPr>
          <w:lang w:val="pl-PL"/>
        </w:rPr>
        <w:t>”</w:t>
      </w:r>
      <w:r w:rsidR="009C4F59" w:rsidRPr="00246D78">
        <w:rPr>
          <w:lang w:val="pl-PL"/>
        </w:rPr>
        <w:t xml:space="preserve"> </w:t>
      </w:r>
      <w:r w:rsidRPr="00246D78">
        <w:rPr>
          <w:lang w:val="pl-PL"/>
        </w:rPr>
        <w:t>nie jest używany w</w:t>
      </w:r>
      <w:r w:rsidR="00963D08">
        <w:rPr>
          <w:lang w:val="pl-PL"/>
        </w:rPr>
        <w:t xml:space="preserve"> niniejszych</w:t>
      </w:r>
      <w:r w:rsidRPr="00246D78">
        <w:rPr>
          <w:lang w:val="pl-PL"/>
        </w:rPr>
        <w:t xml:space="preserve"> ramach, które zamiast tego odnoszą się do grup zawodowych i praktyki współpracy.</w:t>
      </w:r>
    </w:p>
    <w:p w14:paraId="7CD9FC68" w14:textId="105A92B4" w:rsidR="00C53580" w:rsidRPr="00246D78" w:rsidRDefault="00000000" w:rsidP="00963D08">
      <w:pPr>
        <w:pStyle w:val="Nagwek90"/>
        <w:keepNext/>
        <w:keepLines/>
        <w:shd w:val="clear" w:color="auto" w:fill="auto"/>
        <w:spacing w:after="80" w:line="262" w:lineRule="auto"/>
        <w:ind w:left="0" w:firstLine="708"/>
        <w:jc w:val="both"/>
        <w:rPr>
          <w:lang w:val="pl-PL"/>
        </w:rPr>
      </w:pPr>
      <w:bookmarkStart w:id="14" w:name="bookmark16"/>
      <w:r w:rsidRPr="00246D78">
        <w:rPr>
          <w:lang w:val="pl-PL"/>
        </w:rPr>
        <w:t>Koncentracja na UHC poprzez podstawową opiekę zdrowotną</w:t>
      </w:r>
      <w:bookmarkEnd w:id="14"/>
    </w:p>
    <w:p w14:paraId="51B520A2" w14:textId="094D9122" w:rsidR="00C53580" w:rsidRDefault="00000000" w:rsidP="00963D08">
      <w:pPr>
        <w:pStyle w:val="Teksttreci0"/>
        <w:shd w:val="clear" w:color="auto" w:fill="auto"/>
        <w:spacing w:after="0"/>
        <w:jc w:val="both"/>
        <w:rPr>
          <w:lang w:val="pl-PL"/>
        </w:rPr>
      </w:pPr>
      <w:r w:rsidRPr="00246D78">
        <w:rPr>
          <w:lang w:val="pl-PL"/>
        </w:rPr>
        <w:t xml:space="preserve">Podstawowa opieka zdrowotna </w:t>
      </w:r>
      <w:r w:rsidR="00963D08">
        <w:rPr>
          <w:lang w:val="pl-PL"/>
        </w:rPr>
        <w:t>to fundament</w:t>
      </w:r>
      <w:r w:rsidRPr="00246D78">
        <w:rPr>
          <w:lang w:val="pl-PL"/>
        </w:rPr>
        <w:t xml:space="preserve"> UHC </w:t>
      </w:r>
      <w:r w:rsidRPr="00246D78">
        <w:rPr>
          <w:i/>
          <w:iCs/>
          <w:lang w:val="pl-PL"/>
        </w:rPr>
        <w:t xml:space="preserve">(31). W </w:t>
      </w:r>
      <w:r w:rsidRPr="00246D78">
        <w:rPr>
          <w:lang w:val="pl-PL"/>
        </w:rPr>
        <w:t xml:space="preserve">Deklaracji z Astany w sprawie podstawowej opieki zdrowotnej uznano, że </w:t>
      </w:r>
      <w:r w:rsidR="00963D08">
        <w:rPr>
          <w:lang w:val="pl-PL"/>
        </w:rPr>
        <w:t xml:space="preserve">jej </w:t>
      </w:r>
      <w:r w:rsidRPr="00246D78">
        <w:rPr>
          <w:lang w:val="pl-PL"/>
        </w:rPr>
        <w:t xml:space="preserve">wzmocnienie jest najbardziej </w:t>
      </w:r>
      <w:r w:rsidR="00963D08">
        <w:rPr>
          <w:lang w:val="pl-PL"/>
        </w:rPr>
        <w:t>inkluzywnym</w:t>
      </w:r>
      <w:r w:rsidRPr="00246D78">
        <w:rPr>
          <w:lang w:val="pl-PL"/>
        </w:rPr>
        <w:t xml:space="preserve">, skutecznym i wydajnym podejściem do poprawy zdrowia fizycznego, psychicznego i społecznego oraz dobrostanu ludzi </w:t>
      </w:r>
      <w:r w:rsidRPr="00246D78">
        <w:rPr>
          <w:i/>
          <w:iCs/>
          <w:lang w:val="pl-PL"/>
        </w:rPr>
        <w:t xml:space="preserve">(32). </w:t>
      </w:r>
      <w:r w:rsidRPr="00246D78">
        <w:rPr>
          <w:lang w:val="pl-PL"/>
        </w:rPr>
        <w:t xml:space="preserve">Podstawowa opieka zdrowotna jest niezbędnym fundamentem UHC poprzez skupienie się na uwarunkowaniach zdrowia i dobrostanu, wzmocnieniu pozycji ludzi i społeczności oraz zintegrowanych usługach zdrowotnych opartych na podstawowej opiece zdrowotnej i </w:t>
      </w:r>
      <w:r w:rsidR="00963D08">
        <w:rPr>
          <w:lang w:val="pl-PL"/>
        </w:rPr>
        <w:t xml:space="preserve">publicznych </w:t>
      </w:r>
      <w:r w:rsidRPr="00246D78">
        <w:rPr>
          <w:lang w:val="pl-PL"/>
        </w:rPr>
        <w:t xml:space="preserve">usługach </w:t>
      </w:r>
      <w:r w:rsidR="00963D08" w:rsidRPr="00246D78">
        <w:rPr>
          <w:lang w:val="pl-PL"/>
        </w:rPr>
        <w:t>zdrowotn</w:t>
      </w:r>
      <w:r w:rsidR="00963D08">
        <w:rPr>
          <w:lang w:val="pl-PL"/>
        </w:rPr>
        <w:t>ych</w:t>
      </w:r>
      <w:r w:rsidRPr="00246D78">
        <w:rPr>
          <w:lang w:val="pl-PL"/>
        </w:rPr>
        <w:t xml:space="preserve">. Globalne Ramy Kompetencji i Wyników dla UHC zostały celowo zaprojektowane z myślą o podstawowej opiece zdrowotnej, zapewniając w ten sposób </w:t>
      </w:r>
      <w:r w:rsidR="00963D08">
        <w:rPr>
          <w:lang w:val="pl-PL"/>
        </w:rPr>
        <w:t xml:space="preserve">niezwykle </w:t>
      </w:r>
      <w:r w:rsidRPr="00246D78">
        <w:rPr>
          <w:lang w:val="pl-PL"/>
        </w:rPr>
        <w:t>skuteczne podejście, dzięki któremu można dostosować strategie CBE do kontekstu krajowego, systemów opieki zdrowotnej i potrzeb populacji.</w:t>
      </w:r>
    </w:p>
    <w:p w14:paraId="69718181" w14:textId="77777777" w:rsidR="00963D08" w:rsidRPr="00246D78" w:rsidRDefault="00963D08" w:rsidP="00963D08">
      <w:pPr>
        <w:pStyle w:val="Teksttreci0"/>
        <w:shd w:val="clear" w:color="auto" w:fill="auto"/>
        <w:spacing w:after="0"/>
        <w:jc w:val="both"/>
        <w:rPr>
          <w:lang w:val="pl-PL"/>
        </w:rPr>
      </w:pPr>
    </w:p>
    <w:p w14:paraId="2CB1D49F" w14:textId="4BD7B7FA" w:rsidR="00C53580" w:rsidRPr="00246D78" w:rsidRDefault="00963D08">
      <w:pPr>
        <w:pStyle w:val="Teksttreci40"/>
        <w:shd w:val="clear" w:color="auto" w:fill="auto"/>
        <w:spacing w:after="280"/>
        <w:jc w:val="both"/>
        <w:rPr>
          <w:sz w:val="20"/>
          <w:szCs w:val="20"/>
          <w:lang w:val="pl-PL"/>
        </w:rPr>
      </w:pPr>
      <w:r>
        <w:rPr>
          <w:lang w:val="pl-PL"/>
        </w:rPr>
        <w:t>6</w:t>
      </w:r>
      <w:r>
        <w:rPr>
          <w:lang w:val="pl-PL"/>
        </w:rPr>
        <w:tab/>
      </w:r>
      <w:r w:rsidRPr="00246D78">
        <w:rPr>
          <w:lang w:val="pl-PL"/>
        </w:rPr>
        <w:t xml:space="preserve">GLOBALNE RAMY KOMPETENCJI I WYNIKÓW DLA POWSZECHNEGO </w:t>
      </w:r>
      <w:r>
        <w:rPr>
          <w:lang w:val="pl-PL"/>
        </w:rPr>
        <w:t xml:space="preserve">DOSTĘPU DO OPEIKI </w:t>
      </w:r>
      <w:r w:rsidRPr="00246D78">
        <w:rPr>
          <w:lang w:val="pl-PL"/>
        </w:rPr>
        <w:t xml:space="preserve"> ZDROWOTNE</w:t>
      </w:r>
      <w:r>
        <w:rPr>
          <w:lang w:val="pl-PL"/>
        </w:rPr>
        <w:t>J</w:t>
      </w:r>
      <w:r w:rsidRPr="00246D78">
        <w:rPr>
          <w:lang w:val="pl-PL"/>
        </w:rPr>
        <w:br w:type="page"/>
      </w:r>
      <w:r w:rsidRPr="00246D78">
        <w:rPr>
          <w:rStyle w:val="Teksttreci"/>
          <w:lang w:val="pl-PL"/>
        </w:rPr>
        <w:t xml:space="preserve">Zapewnienie, że podstawowa opieka zdrowotna w pełni przyczynia się do powszechnego </w:t>
      </w:r>
      <w:r w:rsidR="00D3124B">
        <w:rPr>
          <w:rStyle w:val="Teksttreci"/>
          <w:lang w:val="pl-PL"/>
        </w:rPr>
        <w:t>dostępu do opieki</w:t>
      </w:r>
      <w:r w:rsidRPr="00246D78">
        <w:rPr>
          <w:rStyle w:val="Teksttreci"/>
          <w:lang w:val="pl-PL"/>
        </w:rPr>
        <w:t xml:space="preserve"> zdrowotne</w:t>
      </w:r>
      <w:r w:rsidR="00D3124B">
        <w:rPr>
          <w:rStyle w:val="Teksttreci"/>
          <w:lang w:val="pl-PL"/>
        </w:rPr>
        <w:t>j</w:t>
      </w:r>
      <w:r w:rsidRPr="00246D78">
        <w:rPr>
          <w:rStyle w:val="Teksttreci"/>
          <w:lang w:val="pl-PL"/>
        </w:rPr>
        <w:t>, wymaga</w:t>
      </w:r>
      <w:r w:rsidR="00D3124B">
        <w:rPr>
          <w:rStyle w:val="Teksttreci"/>
          <w:lang w:val="pl-PL"/>
        </w:rPr>
        <w:t>, aby</w:t>
      </w:r>
      <w:r w:rsidRPr="00246D78">
        <w:rPr>
          <w:rStyle w:val="Teksttreci"/>
          <w:lang w:val="pl-PL"/>
        </w:rPr>
        <w:t xml:space="preserve"> skuteczn</w:t>
      </w:r>
      <w:r w:rsidR="00D3124B">
        <w:rPr>
          <w:rStyle w:val="Teksttreci"/>
          <w:lang w:val="pl-PL"/>
        </w:rPr>
        <w:t>e</w:t>
      </w:r>
      <w:r w:rsidRPr="00246D78">
        <w:rPr>
          <w:rStyle w:val="Teksttreci"/>
          <w:lang w:val="pl-PL"/>
        </w:rPr>
        <w:t xml:space="preserve"> i skoordynowan</w:t>
      </w:r>
      <w:r w:rsidR="00D3124B">
        <w:rPr>
          <w:rStyle w:val="Teksttreci"/>
          <w:lang w:val="pl-PL"/>
        </w:rPr>
        <w:t>e</w:t>
      </w:r>
      <w:r w:rsidRPr="00246D78">
        <w:rPr>
          <w:rStyle w:val="Teksttreci"/>
          <w:lang w:val="pl-PL"/>
        </w:rPr>
        <w:t xml:space="preserve"> wielodyscyplinarn</w:t>
      </w:r>
      <w:r w:rsidR="00D3124B">
        <w:rPr>
          <w:rStyle w:val="Teksttreci"/>
          <w:lang w:val="pl-PL"/>
        </w:rPr>
        <w:t>e</w:t>
      </w:r>
      <w:r w:rsidRPr="00246D78">
        <w:rPr>
          <w:rStyle w:val="Teksttreci"/>
          <w:lang w:val="pl-PL"/>
        </w:rPr>
        <w:t xml:space="preserve"> zespoł</w:t>
      </w:r>
      <w:r w:rsidR="00D3124B">
        <w:rPr>
          <w:rStyle w:val="Teksttreci"/>
          <w:lang w:val="pl-PL"/>
        </w:rPr>
        <w:t>y</w:t>
      </w:r>
      <w:r w:rsidRPr="00246D78">
        <w:rPr>
          <w:rStyle w:val="Teksttreci"/>
          <w:lang w:val="pl-PL"/>
        </w:rPr>
        <w:t xml:space="preserve"> o różnych kompetencjach i zakresach praktyki </w:t>
      </w:r>
      <w:r w:rsidR="00CD6DF4">
        <w:rPr>
          <w:rStyle w:val="Teksttreci"/>
          <w:lang w:val="pl-PL"/>
        </w:rPr>
        <w:t xml:space="preserve">zajmowały się </w:t>
      </w:r>
      <w:r w:rsidRPr="00246D78">
        <w:rPr>
          <w:rStyle w:val="Teksttreci"/>
          <w:lang w:val="pl-PL"/>
        </w:rPr>
        <w:t>zaspokojeni</w:t>
      </w:r>
      <w:r w:rsidR="00CD6DF4">
        <w:rPr>
          <w:rStyle w:val="Teksttreci"/>
          <w:lang w:val="pl-PL"/>
        </w:rPr>
        <w:t>em</w:t>
      </w:r>
      <w:r w:rsidRPr="00246D78">
        <w:rPr>
          <w:rStyle w:val="Teksttreci"/>
          <w:lang w:val="pl-PL"/>
        </w:rPr>
        <w:t xml:space="preserve"> potrzeb zdrowotnych populacji, w ramach systemu skierowań do innych placówek opieki zdrowotnej. Skład zespołów podstawowej opieki zdrowotnej zależy od kontekstu każdego kraju, dostępności zasobów i możliwości inwestycyjnych i może obejmować lekarzy rodzinnych, lekarzy </w:t>
      </w:r>
      <w:r w:rsidR="00CD6DF4">
        <w:rPr>
          <w:rStyle w:val="Teksttreci"/>
          <w:lang w:val="pl-PL"/>
        </w:rPr>
        <w:t xml:space="preserve">o </w:t>
      </w:r>
      <w:r w:rsidRPr="00246D78">
        <w:rPr>
          <w:rStyle w:val="Teksttreci"/>
          <w:lang w:val="pl-PL"/>
        </w:rPr>
        <w:t xml:space="preserve">dowolnej innej </w:t>
      </w:r>
      <w:r w:rsidR="00CD6DF4">
        <w:rPr>
          <w:rStyle w:val="Teksttreci"/>
          <w:lang w:val="pl-PL"/>
        </w:rPr>
        <w:t>specjalizacji</w:t>
      </w:r>
      <w:r w:rsidRPr="00246D78">
        <w:rPr>
          <w:rStyle w:val="Teksttreci"/>
          <w:lang w:val="pl-PL"/>
        </w:rPr>
        <w:t xml:space="preserve"> pracujących na poziomie podstawowej opieki zdrowotnej, pielęgniarki, położne, farmaceutów, dentystów, rehabilitantów, pracowników środowiskowej służby zdrowia, dietetyków, </w:t>
      </w:r>
      <w:r w:rsidR="00CD6DF4">
        <w:rPr>
          <w:rStyle w:val="Teksttreci"/>
          <w:lang w:val="pl-PL"/>
        </w:rPr>
        <w:t>pracowników opieki</w:t>
      </w:r>
      <w:r w:rsidRPr="00246D78">
        <w:rPr>
          <w:rStyle w:val="Teksttreci"/>
          <w:lang w:val="pl-PL"/>
        </w:rPr>
        <w:t xml:space="preserve"> społeczn</w:t>
      </w:r>
      <w:r w:rsidR="00CD6DF4">
        <w:rPr>
          <w:rStyle w:val="Teksttreci"/>
          <w:lang w:val="pl-PL"/>
        </w:rPr>
        <w:t>ej</w:t>
      </w:r>
      <w:r w:rsidRPr="00246D78">
        <w:rPr>
          <w:rStyle w:val="Teksttreci"/>
          <w:lang w:val="pl-PL"/>
        </w:rPr>
        <w:t xml:space="preserve">, pracowników socjalnych, personel administracyjny i pomocniczy oraz tradycyjnych uzdrowicieli </w:t>
      </w:r>
      <w:r w:rsidRPr="00246D78">
        <w:rPr>
          <w:rStyle w:val="Teksttreci"/>
          <w:i/>
          <w:iCs/>
          <w:lang w:val="pl-PL"/>
        </w:rPr>
        <w:t>(28).</w:t>
      </w:r>
    </w:p>
    <w:p w14:paraId="3D36B593" w14:textId="77777777" w:rsidR="00C53580" w:rsidRPr="00246D78" w:rsidRDefault="00000000" w:rsidP="00F26D3A">
      <w:pPr>
        <w:pStyle w:val="Nagwek90"/>
        <w:keepNext/>
        <w:keepLines/>
        <w:shd w:val="clear" w:color="auto" w:fill="auto"/>
        <w:spacing w:after="100"/>
        <w:ind w:firstLine="0"/>
        <w:jc w:val="both"/>
        <w:rPr>
          <w:lang w:val="pl-PL"/>
        </w:rPr>
      </w:pPr>
      <w:bookmarkStart w:id="15" w:name="bookmark17"/>
      <w:r w:rsidRPr="00246D78">
        <w:rPr>
          <w:lang w:val="pl-PL"/>
        </w:rPr>
        <w:t>Ilustracja podejścia do opracowywania programów nauczania dla pracowników służby zdrowia ze ścieżką szkolenia wstępnego trwającą od 12 do 48 miesięcy.</w:t>
      </w:r>
      <w:bookmarkEnd w:id="15"/>
    </w:p>
    <w:p w14:paraId="76E08BC3" w14:textId="387FC5C5" w:rsidR="00C53580" w:rsidRPr="00246D78" w:rsidRDefault="00000000">
      <w:pPr>
        <w:pStyle w:val="Teksttreci0"/>
        <w:shd w:val="clear" w:color="auto" w:fill="auto"/>
        <w:jc w:val="both"/>
        <w:rPr>
          <w:lang w:val="pl-PL"/>
        </w:rPr>
      </w:pPr>
      <w:r w:rsidRPr="00246D78">
        <w:rPr>
          <w:lang w:val="pl-PL"/>
        </w:rPr>
        <w:t xml:space="preserve">Podejście do opracowywania programów nauczania opartych na kompetencjach jest potencjalnie </w:t>
      </w:r>
      <w:r w:rsidR="00F26D3A">
        <w:rPr>
          <w:lang w:val="pl-PL"/>
        </w:rPr>
        <w:t>właściwe</w:t>
      </w:r>
      <w:r w:rsidRPr="00246D78">
        <w:rPr>
          <w:lang w:val="pl-PL"/>
        </w:rPr>
        <w:t xml:space="preserve"> dla wszystkich grup pracowników służby zdrowia oraz programów szkolenia w miejscu pracy i przed rozpoczęciem pracy o różnym czasie trwania. Rozwój programów nauczania opartych na kompetencjach zilustrowano dla pracowników służby zdrowia ze ścieżką </w:t>
      </w:r>
      <w:r w:rsidR="005D5FF9">
        <w:rPr>
          <w:lang w:val="pl-PL"/>
        </w:rPr>
        <w:t xml:space="preserve">kształcenia wstępnego </w:t>
      </w:r>
      <w:r w:rsidRPr="00246D78">
        <w:rPr>
          <w:lang w:val="pl-PL"/>
        </w:rPr>
        <w:t>przed rozpoczęciem pracy trwającą 12-48 miesięcy, praktykujących w ramach systemu nadzoru, wsparcia i skierowań.</w:t>
      </w:r>
    </w:p>
    <w:p w14:paraId="1F5E9CFF" w14:textId="62091A20" w:rsidR="00C53580" w:rsidRPr="00246D78" w:rsidRDefault="00000000">
      <w:pPr>
        <w:pStyle w:val="Teksttreci0"/>
        <w:shd w:val="clear" w:color="auto" w:fill="auto"/>
        <w:jc w:val="both"/>
        <w:rPr>
          <w:lang w:val="pl-PL"/>
        </w:rPr>
      </w:pPr>
      <w:r w:rsidRPr="00246D78">
        <w:rPr>
          <w:lang w:val="pl-PL"/>
        </w:rPr>
        <w:t xml:space="preserve">Wybrano </w:t>
      </w:r>
      <w:r w:rsidR="00F26D3A">
        <w:rPr>
          <w:lang w:val="pl-PL"/>
        </w:rPr>
        <w:t xml:space="preserve">koncentrację na </w:t>
      </w:r>
      <w:r w:rsidRPr="00246D78">
        <w:rPr>
          <w:lang w:val="pl-PL"/>
        </w:rPr>
        <w:t>ram</w:t>
      </w:r>
      <w:r w:rsidR="00F26D3A">
        <w:rPr>
          <w:lang w:val="pl-PL"/>
        </w:rPr>
        <w:t>ach</w:t>
      </w:r>
      <w:r w:rsidRPr="00246D78">
        <w:rPr>
          <w:lang w:val="pl-PL"/>
        </w:rPr>
        <w:t xml:space="preserve"> dla pracowników służby zdrowia w podstawowej opiece zdrowotnej ze ścieżkami </w:t>
      </w:r>
      <w:r w:rsidR="005D5FF9">
        <w:rPr>
          <w:lang w:val="pl-PL"/>
        </w:rPr>
        <w:t>kształcenia</w:t>
      </w:r>
      <w:r w:rsidR="005D5FF9" w:rsidRPr="00246D78">
        <w:rPr>
          <w:lang w:val="pl-PL"/>
        </w:rPr>
        <w:t xml:space="preserve"> </w:t>
      </w:r>
      <w:r w:rsidRPr="00246D78">
        <w:rPr>
          <w:lang w:val="pl-PL"/>
        </w:rPr>
        <w:t xml:space="preserve">wstępnego trwającymi od 12 do 48 miesięcy, ponieważ programy te są zasadniczo spójne. Istnieją znaczne różnice w programach trwających krócej niż 12 miesięcy, a krótsze programy mogą </w:t>
      </w:r>
      <w:r w:rsidR="00F26D3A">
        <w:rPr>
          <w:lang w:val="pl-PL"/>
        </w:rPr>
        <w:t xml:space="preserve">też </w:t>
      </w:r>
      <w:r w:rsidRPr="00246D78">
        <w:rPr>
          <w:lang w:val="pl-PL"/>
        </w:rPr>
        <w:t>nie być wystarczające do pełnego rozwinięcia pożądanych kompetencji. Co więcej, istnieje już znaczna standaryzacja i regulacja treści programów szkoleniowych dłuższych niż 48 miesięcy, a programy te różnią się znacznie pod względem zakresu i długości szkolenia; włączenie do tego dokumentu grup zawodowych ze ścieżką kształcenia przed rozpoczęciem pracy dłuższą niż 48 miesięcy spowodowałoby zbyt niejednorodny zakres zastosowania i dlatego zostało wykluczone.</w:t>
      </w:r>
    </w:p>
    <w:p w14:paraId="0BB99E82" w14:textId="35EAA3B4" w:rsidR="00C53580" w:rsidRPr="00246D78" w:rsidRDefault="00000000">
      <w:pPr>
        <w:pStyle w:val="Teksttreci0"/>
        <w:shd w:val="clear" w:color="auto" w:fill="auto"/>
        <w:spacing w:after="500"/>
        <w:jc w:val="both"/>
        <w:rPr>
          <w:lang w:val="pl-PL"/>
        </w:rPr>
      </w:pPr>
      <w:r w:rsidRPr="00246D78">
        <w:rPr>
          <w:lang w:val="pl-PL"/>
        </w:rPr>
        <w:t xml:space="preserve">Zdefiniowanie zakresu niniejszych ram kompetencji w odniesieniu do grupy docelowej pracowników służby zdrowia z wykształceniem </w:t>
      </w:r>
      <w:r w:rsidR="00F26D3A">
        <w:rPr>
          <w:lang w:val="pl-PL"/>
        </w:rPr>
        <w:t xml:space="preserve">trwającym </w:t>
      </w:r>
      <w:r w:rsidRPr="00246D78">
        <w:rPr>
          <w:lang w:val="pl-PL"/>
        </w:rPr>
        <w:t xml:space="preserve">od 12 do 48 miesięcy pozwala na kompleksowe i bardziej spójne podejście do identyfikacji kompetencji, które umożliwiają skuteczne działanie. Przykładami grup zawodowych (Międzynarodowy Standard Klasyfikacji Zawodów 2008 (ISCO-08)) objętych zakresem niniejszych ram są specjaliści pielęgniarstwa (grupa ISCO-08 2221), niektórzy pracownicy środowiskowej służby zdrowia (grupa ISCO-08 3253) z wykształceniem dłuższym niż 12 miesięcy, </w:t>
      </w:r>
      <w:r w:rsidR="00686FE6">
        <w:rPr>
          <w:lang w:val="pl-PL"/>
        </w:rPr>
        <w:t>młodszy personel</w:t>
      </w:r>
      <w:r w:rsidRPr="00246D78">
        <w:rPr>
          <w:lang w:val="pl-PL"/>
        </w:rPr>
        <w:t xml:space="preserve"> pielęgniars</w:t>
      </w:r>
      <w:r w:rsidR="00686FE6">
        <w:rPr>
          <w:lang w:val="pl-PL"/>
        </w:rPr>
        <w:t>ki</w:t>
      </w:r>
      <w:r w:rsidRPr="00246D78">
        <w:rPr>
          <w:lang w:val="pl-PL"/>
        </w:rPr>
        <w:t xml:space="preserve"> (grupa ISCO-08 3221) i ratownicy medyczni (grupa ISCO-08 2240) </w:t>
      </w:r>
      <w:r w:rsidRPr="00246D78">
        <w:rPr>
          <w:i/>
          <w:iCs/>
          <w:lang w:val="pl-PL"/>
        </w:rPr>
        <w:t>(33).</w:t>
      </w:r>
    </w:p>
    <w:p w14:paraId="6B0299B8" w14:textId="77777777" w:rsidR="00C53580" w:rsidRPr="00246D78" w:rsidRDefault="00000000">
      <w:pPr>
        <w:pStyle w:val="Nagwek60"/>
        <w:keepNext/>
        <w:keepLines/>
        <w:shd w:val="clear" w:color="auto" w:fill="auto"/>
        <w:tabs>
          <w:tab w:val="left" w:pos="720"/>
        </w:tabs>
        <w:spacing w:line="240" w:lineRule="auto"/>
        <w:ind w:left="0" w:firstLine="0"/>
        <w:rPr>
          <w:lang w:val="pl-PL"/>
        </w:rPr>
      </w:pPr>
      <w:bookmarkStart w:id="16" w:name="bookmark18"/>
      <w:r w:rsidRPr="00246D78">
        <w:rPr>
          <w:lang w:val="pl-PL"/>
        </w:rPr>
        <w:t xml:space="preserve">1.4 </w:t>
      </w:r>
      <w:r w:rsidRPr="00246D78">
        <w:rPr>
          <w:lang w:val="pl-PL"/>
        </w:rPr>
        <w:tab/>
        <w:t>Metodologia</w:t>
      </w:r>
      <w:bookmarkEnd w:id="16"/>
    </w:p>
    <w:p w14:paraId="5DD02665" w14:textId="5EAF618D" w:rsidR="00C53580" w:rsidRPr="00246D78" w:rsidRDefault="00000000">
      <w:pPr>
        <w:pStyle w:val="Teksttreci0"/>
        <w:shd w:val="clear" w:color="auto" w:fill="auto"/>
        <w:spacing w:after="2280"/>
        <w:jc w:val="both"/>
        <w:rPr>
          <w:lang w:val="pl-PL"/>
        </w:rPr>
      </w:pPr>
      <w:r w:rsidRPr="00246D78">
        <w:rPr>
          <w:lang w:val="pl-PL"/>
        </w:rPr>
        <w:t xml:space="preserve">Rozwój Globalnych Ram Kompetencji i Wyników dla UHC został oparty na partycypacyjnym podejściu do </w:t>
      </w:r>
      <w:r w:rsidR="0048293E">
        <w:rPr>
          <w:lang w:val="pl-PL"/>
        </w:rPr>
        <w:t>opracowywania</w:t>
      </w:r>
      <w:r w:rsidRPr="00246D78">
        <w:rPr>
          <w:lang w:val="pl-PL"/>
        </w:rPr>
        <w:t xml:space="preserve">, walidacji i budowania konsensusu. Konceptualizacja ram i organizacja treści reprezentują konsensus zakorzeniony w dowodach i informacjach na temat podstawowych funkcji praktyki zdrowotnej świadczonych przez pracowników służby zdrowia w podstawowej opiece zdrowotnej z 12-48-miesięcznym okresem kształcenia </w:t>
      </w:r>
      <w:r w:rsidR="005D5FF9">
        <w:rPr>
          <w:lang w:val="pl-PL"/>
        </w:rPr>
        <w:t xml:space="preserve">wstępnego </w:t>
      </w:r>
      <w:r w:rsidRPr="00246D78">
        <w:rPr>
          <w:lang w:val="pl-PL"/>
        </w:rPr>
        <w:t>przed rozpoczęciem pracy; wzorce zachowań wykazywane najczęściej przez pracowników służby zdrowia osiągających dobre wyniki; aktualną teorię edukacyjną i podejścia do wdrażania CBE; oraz oczekiwane przyszłe wymagania dla pracowników służby zdrowia. Chociaż kroki opisane na rysunku 1.5 sugerują liniowy rozwój ram, proces ten obejmował iteracyjne konsultacje i walidację podejścia koncepcyjnego, kompetencji i wyników oraz podejścia do kontekstualizacji.</w:t>
      </w:r>
    </w:p>
    <w:p w14:paraId="155DE8F4" w14:textId="53576EF4" w:rsidR="00C53580" w:rsidRPr="00246D78" w:rsidRDefault="00000000">
      <w:pPr>
        <w:pStyle w:val="Teksttreci40"/>
        <w:shd w:val="clear" w:color="auto" w:fill="auto"/>
        <w:spacing w:after="280"/>
        <w:jc w:val="right"/>
        <w:rPr>
          <w:lang w:val="pl-PL"/>
        </w:rPr>
      </w:pPr>
      <w:r w:rsidRPr="00246D78">
        <w:rPr>
          <w:lang w:val="pl-PL"/>
        </w:rPr>
        <w:t>1. WPROWADZENIE</w:t>
      </w:r>
      <w:r w:rsidR="0048293E">
        <w:rPr>
          <w:lang w:val="pl-PL"/>
        </w:rPr>
        <w:tab/>
        <w:t>7</w:t>
      </w:r>
      <w:r w:rsidRPr="00246D78">
        <w:rPr>
          <w:lang w:val="pl-PL"/>
        </w:rPr>
        <w:br w:type="page"/>
      </w:r>
    </w:p>
    <w:p w14:paraId="4EBEA092" w14:textId="77777777" w:rsidR="00C53580" w:rsidRPr="00246D78" w:rsidRDefault="00000000">
      <w:pPr>
        <w:pStyle w:val="Inne0"/>
        <w:shd w:val="clear" w:color="auto" w:fill="auto"/>
        <w:spacing w:after="340" w:line="240" w:lineRule="auto"/>
        <w:rPr>
          <w:sz w:val="19"/>
          <w:szCs w:val="19"/>
          <w:lang w:val="pl-PL"/>
        </w:rPr>
      </w:pPr>
      <w:r w:rsidRPr="00246D78">
        <w:rPr>
          <w:rFonts w:ascii="Arial Narrow" w:eastAsia="Arial Narrow" w:hAnsi="Arial Narrow" w:cs="Arial Narrow"/>
          <w:b/>
          <w:bCs/>
          <w:sz w:val="19"/>
          <w:szCs w:val="19"/>
          <w:lang w:val="pl-PL"/>
        </w:rPr>
        <w:t>Rys. 1.5 Iteracyjny rozwój Globalnych Ram Kompetencji i Wyników dla UHC</w:t>
      </w:r>
    </w:p>
    <w:p w14:paraId="0222E945" w14:textId="166C86EC" w:rsidR="00C53580" w:rsidRPr="00246D78" w:rsidRDefault="00000000">
      <w:pPr>
        <w:pStyle w:val="Inne0"/>
        <w:shd w:val="clear" w:color="auto" w:fill="auto"/>
        <w:spacing w:after="100" w:line="240" w:lineRule="auto"/>
        <w:jc w:val="center"/>
        <w:rPr>
          <w:sz w:val="26"/>
          <w:szCs w:val="26"/>
          <w:lang w:val="pl-PL"/>
        </w:rPr>
      </w:pPr>
      <w:r w:rsidRPr="00246D78">
        <w:rPr>
          <w:sz w:val="26"/>
          <w:szCs w:val="26"/>
          <w:lang w:val="pl-PL"/>
        </w:rPr>
        <w:t xml:space="preserve">Iteracyjne konsultacje i </w:t>
      </w:r>
      <w:r w:rsidR="005006EB">
        <w:rPr>
          <w:sz w:val="26"/>
          <w:szCs w:val="26"/>
          <w:lang w:val="pl-PL"/>
        </w:rPr>
        <w:t>rozwój programu</w:t>
      </w:r>
    </w:p>
    <w:tbl>
      <w:tblPr>
        <w:tblStyle w:val="Tabela-Siatka"/>
        <w:tblW w:w="4995" w:type="pct"/>
        <w:tblLook w:val="04A0" w:firstRow="1" w:lastRow="0" w:firstColumn="1" w:lastColumn="0" w:noHBand="0" w:noVBand="1"/>
      </w:tblPr>
      <w:tblGrid>
        <w:gridCol w:w="1447"/>
        <w:gridCol w:w="1447"/>
        <w:gridCol w:w="1447"/>
        <w:gridCol w:w="1446"/>
        <w:gridCol w:w="1446"/>
        <w:gridCol w:w="1446"/>
        <w:gridCol w:w="1448"/>
      </w:tblGrid>
      <w:tr w:rsidR="00F4479E" w14:paraId="7AA7B493" w14:textId="77777777" w:rsidTr="00F4479E">
        <w:tc>
          <w:tcPr>
            <w:tcW w:w="714" w:type="pct"/>
          </w:tcPr>
          <w:p w14:paraId="1E516A8E" w14:textId="0F26369B" w:rsidR="00F4479E" w:rsidRDefault="00F4479E">
            <w:pPr>
              <w:pStyle w:val="Nagwek90"/>
              <w:keepNext/>
              <w:keepLines/>
              <w:shd w:val="clear" w:color="auto" w:fill="auto"/>
              <w:spacing w:after="100" w:line="262" w:lineRule="auto"/>
              <w:ind w:left="0" w:firstLine="0"/>
              <w:rPr>
                <w:lang w:val="pl-PL"/>
              </w:rPr>
            </w:pPr>
            <w:bookmarkStart w:id="17" w:name="bookmark20"/>
            <w:r>
              <w:rPr>
                <w:lang w:val="pl-PL"/>
              </w:rPr>
              <w:t>Zdefiniuj zakres i zasady przewodnie</w:t>
            </w:r>
          </w:p>
        </w:tc>
        <w:tc>
          <w:tcPr>
            <w:tcW w:w="714" w:type="pct"/>
          </w:tcPr>
          <w:p w14:paraId="3471848E" w14:textId="48C409DE" w:rsidR="00F4479E" w:rsidRPr="005006EB" w:rsidRDefault="00691CA1">
            <w:pPr>
              <w:pStyle w:val="Nagwek90"/>
              <w:keepNext/>
              <w:keepLines/>
              <w:shd w:val="clear" w:color="auto" w:fill="auto"/>
              <w:spacing w:after="100" w:line="262" w:lineRule="auto"/>
              <w:ind w:left="0" w:firstLine="0"/>
              <w:rPr>
                <w:b w:val="0"/>
                <w:bCs w:val="0"/>
                <w:lang w:val="pl-PL"/>
              </w:rPr>
            </w:pPr>
            <w:r>
              <w:rPr>
                <w:b w:val="0"/>
                <w:bCs w:val="0"/>
                <w:lang w:val="pl-PL"/>
              </w:rPr>
              <w:t>Gromadzenie</w:t>
            </w:r>
            <w:r w:rsidR="00F4479E" w:rsidRPr="005006EB">
              <w:rPr>
                <w:b w:val="0"/>
                <w:bCs w:val="0"/>
                <w:lang w:val="pl-PL"/>
              </w:rPr>
              <w:t xml:space="preserve"> i kodowanie informacji</w:t>
            </w:r>
          </w:p>
        </w:tc>
        <w:tc>
          <w:tcPr>
            <w:tcW w:w="714" w:type="pct"/>
          </w:tcPr>
          <w:p w14:paraId="01F7138E" w14:textId="0C8AD476" w:rsidR="00F4479E" w:rsidRPr="005006EB" w:rsidRDefault="00F4479E">
            <w:pPr>
              <w:pStyle w:val="Nagwek90"/>
              <w:keepNext/>
              <w:keepLines/>
              <w:shd w:val="clear" w:color="auto" w:fill="auto"/>
              <w:spacing w:after="100" w:line="262" w:lineRule="auto"/>
              <w:ind w:left="0" w:firstLine="0"/>
              <w:rPr>
                <w:b w:val="0"/>
                <w:bCs w:val="0"/>
                <w:lang w:val="pl-PL"/>
              </w:rPr>
            </w:pPr>
            <w:r w:rsidRPr="005006EB">
              <w:rPr>
                <w:b w:val="0"/>
                <w:bCs w:val="0"/>
                <w:lang w:val="pl-PL"/>
              </w:rPr>
              <w:t>Opracuj ramy koncepcyjne</w:t>
            </w:r>
          </w:p>
        </w:tc>
        <w:tc>
          <w:tcPr>
            <w:tcW w:w="714" w:type="pct"/>
          </w:tcPr>
          <w:p w14:paraId="7EB5EB80" w14:textId="299D9078" w:rsidR="00F4479E" w:rsidRPr="005006EB" w:rsidRDefault="00F4479E">
            <w:pPr>
              <w:pStyle w:val="Nagwek90"/>
              <w:keepNext/>
              <w:keepLines/>
              <w:shd w:val="clear" w:color="auto" w:fill="auto"/>
              <w:spacing w:after="100" w:line="262" w:lineRule="auto"/>
              <w:ind w:left="0" w:firstLine="0"/>
              <w:rPr>
                <w:b w:val="0"/>
                <w:bCs w:val="0"/>
                <w:lang w:val="pl-PL"/>
              </w:rPr>
            </w:pPr>
            <w:r w:rsidRPr="005006EB">
              <w:rPr>
                <w:b w:val="0"/>
                <w:bCs w:val="0"/>
                <w:lang w:val="pl-PL"/>
              </w:rPr>
              <w:t>Określ funkcje prakty</w:t>
            </w:r>
            <w:r w:rsidR="005D5FF9">
              <w:rPr>
                <w:b w:val="0"/>
                <w:bCs w:val="0"/>
                <w:lang w:val="pl-PL"/>
              </w:rPr>
              <w:t>ki</w:t>
            </w:r>
            <w:r w:rsidRPr="005006EB">
              <w:rPr>
                <w:b w:val="0"/>
                <w:bCs w:val="0"/>
                <w:lang w:val="pl-PL"/>
              </w:rPr>
              <w:t xml:space="preserve"> w służbie zdrowia (czynności praktyczne </w:t>
            </w:r>
          </w:p>
        </w:tc>
        <w:tc>
          <w:tcPr>
            <w:tcW w:w="714" w:type="pct"/>
          </w:tcPr>
          <w:p w14:paraId="24188132" w14:textId="68DBA11B" w:rsidR="00F4479E" w:rsidRDefault="00F4479E">
            <w:pPr>
              <w:pStyle w:val="Nagwek90"/>
              <w:keepNext/>
              <w:keepLines/>
              <w:shd w:val="clear" w:color="auto" w:fill="auto"/>
              <w:spacing w:after="100" w:line="262" w:lineRule="auto"/>
              <w:ind w:left="0" w:firstLine="0"/>
              <w:rPr>
                <w:lang w:val="pl-PL"/>
              </w:rPr>
            </w:pPr>
            <w:r>
              <w:rPr>
                <w:lang w:val="pl-PL"/>
              </w:rPr>
              <w:t>Określ kompetencje</w:t>
            </w:r>
          </w:p>
        </w:tc>
        <w:tc>
          <w:tcPr>
            <w:tcW w:w="714" w:type="pct"/>
          </w:tcPr>
          <w:p w14:paraId="5B2110BD" w14:textId="7A46558C" w:rsidR="00F4479E" w:rsidRPr="005006EB" w:rsidRDefault="00F4479E">
            <w:pPr>
              <w:pStyle w:val="Nagwek90"/>
              <w:keepNext/>
              <w:keepLines/>
              <w:shd w:val="clear" w:color="auto" w:fill="auto"/>
              <w:spacing w:after="100" w:line="262" w:lineRule="auto"/>
              <w:ind w:left="0" w:firstLine="0"/>
              <w:rPr>
                <w:b w:val="0"/>
                <w:bCs w:val="0"/>
                <w:lang w:val="pl-PL"/>
              </w:rPr>
            </w:pPr>
            <w:r w:rsidRPr="005006EB">
              <w:rPr>
                <w:b w:val="0"/>
                <w:bCs w:val="0"/>
                <w:lang w:val="pl-PL"/>
              </w:rPr>
              <w:t>Opracuj wytyczne programu nauczania</w:t>
            </w:r>
          </w:p>
        </w:tc>
        <w:tc>
          <w:tcPr>
            <w:tcW w:w="715" w:type="pct"/>
          </w:tcPr>
          <w:p w14:paraId="1E8BF7A2" w14:textId="6ADB5C0C" w:rsidR="00F4479E" w:rsidRDefault="00F4479E">
            <w:pPr>
              <w:pStyle w:val="Nagwek90"/>
              <w:keepNext/>
              <w:keepLines/>
              <w:shd w:val="clear" w:color="auto" w:fill="auto"/>
              <w:spacing w:after="100" w:line="262" w:lineRule="auto"/>
              <w:ind w:left="0" w:firstLine="0"/>
              <w:rPr>
                <w:lang w:val="pl-PL"/>
              </w:rPr>
            </w:pPr>
            <w:r>
              <w:rPr>
                <w:lang w:val="pl-PL"/>
              </w:rPr>
              <w:t>Sfinalizuj</w:t>
            </w:r>
          </w:p>
        </w:tc>
      </w:tr>
    </w:tbl>
    <w:p w14:paraId="26E44C97" w14:textId="77777777" w:rsidR="008B1808" w:rsidRDefault="008B1808">
      <w:pPr>
        <w:pStyle w:val="Nagwek90"/>
        <w:keepNext/>
        <w:keepLines/>
        <w:shd w:val="clear" w:color="auto" w:fill="auto"/>
        <w:spacing w:after="100" w:line="262" w:lineRule="auto"/>
        <w:ind w:left="0" w:firstLine="0"/>
        <w:rPr>
          <w:lang w:val="pl-PL"/>
        </w:rPr>
      </w:pPr>
    </w:p>
    <w:p w14:paraId="458D8689" w14:textId="2DA4D0A0" w:rsidR="00C53580" w:rsidRPr="00246D78" w:rsidRDefault="00000000">
      <w:pPr>
        <w:pStyle w:val="Nagwek90"/>
        <w:keepNext/>
        <w:keepLines/>
        <w:shd w:val="clear" w:color="auto" w:fill="auto"/>
        <w:spacing w:after="100" w:line="262" w:lineRule="auto"/>
        <w:ind w:left="0" w:firstLine="0"/>
        <w:rPr>
          <w:lang w:val="pl-PL"/>
        </w:rPr>
      </w:pPr>
      <w:r w:rsidRPr="00246D78">
        <w:rPr>
          <w:lang w:val="pl-PL"/>
        </w:rPr>
        <w:t>| ► Gromadzenie informacji</w:t>
      </w:r>
      <w:bookmarkEnd w:id="17"/>
    </w:p>
    <w:p w14:paraId="616EFDC6" w14:textId="1EE22764" w:rsidR="00C53580" w:rsidRPr="00246D78" w:rsidRDefault="00000000">
      <w:pPr>
        <w:pStyle w:val="Teksttreci0"/>
        <w:shd w:val="clear" w:color="auto" w:fill="auto"/>
        <w:jc w:val="both"/>
        <w:rPr>
          <w:lang w:val="pl-PL"/>
        </w:rPr>
      </w:pPr>
      <w:r w:rsidRPr="00246D78">
        <w:rPr>
          <w:lang w:val="pl-PL"/>
        </w:rPr>
        <w:t xml:space="preserve">Informacje zostały zebrane z szerokiego zakresu źródeł </w:t>
      </w:r>
      <w:r w:rsidR="005006EB">
        <w:rPr>
          <w:lang w:val="pl-PL"/>
        </w:rPr>
        <w:t>w celu</w:t>
      </w:r>
      <w:r w:rsidRPr="00246D78">
        <w:rPr>
          <w:lang w:val="pl-PL"/>
        </w:rPr>
        <w:t xml:space="preserve"> opracowania konceptualizacji i treści ram. Obejmowały one informacje na temat zakresu usług zdrowotnych i priorytetów zdrowotnych; perspektywy osób zaangażowanych w otrzymywanie i świadczenie usług zdrowotnych; zachowania lub działania, które pracownik służby zdrowia może</w:t>
      </w:r>
      <w:r w:rsidR="005006EB">
        <w:rPr>
          <w:lang w:val="pl-PL"/>
        </w:rPr>
        <w:t xml:space="preserve"> </w:t>
      </w:r>
      <w:r w:rsidRPr="00246D78">
        <w:rPr>
          <w:lang w:val="pl-PL"/>
        </w:rPr>
        <w:t>wykonać, aby zapewnić jakość opieki zdrowotnej; oraz parametry jakości opieki zdrowotnej, które są poza kontrolą pracowników służby zdrowia.</w:t>
      </w:r>
    </w:p>
    <w:p w14:paraId="7A0A841F" w14:textId="4EBD75A5" w:rsidR="00C53580" w:rsidRPr="00246D78" w:rsidRDefault="00000000" w:rsidP="00B82D5B">
      <w:pPr>
        <w:pStyle w:val="Teksttreci0"/>
        <w:numPr>
          <w:ilvl w:val="0"/>
          <w:numId w:val="1"/>
        </w:numPr>
        <w:shd w:val="clear" w:color="auto" w:fill="auto"/>
        <w:tabs>
          <w:tab w:val="left" w:pos="586"/>
        </w:tabs>
        <w:ind w:left="426"/>
        <w:jc w:val="both"/>
        <w:rPr>
          <w:lang w:val="pl-PL"/>
        </w:rPr>
      </w:pPr>
      <w:r w:rsidRPr="00246D78">
        <w:rPr>
          <w:b/>
          <w:bCs/>
          <w:lang w:val="pl-PL"/>
        </w:rPr>
        <w:t xml:space="preserve">Role i obowiązki pracowników służby zdrowia, ścieżki usług i usługi zdrowotne jako czynniki przyczyniające się do UHC w różnych kontekstach. </w:t>
      </w:r>
      <w:r w:rsidRPr="00246D78">
        <w:rPr>
          <w:lang w:val="pl-PL"/>
        </w:rPr>
        <w:t xml:space="preserve">Informacje zostały zebrane z istniejącej dokumentacji, w </w:t>
      </w:r>
      <w:r w:rsidR="00E317FD">
        <w:rPr>
          <w:lang w:val="pl-PL"/>
        </w:rPr>
        <w:t>której skład weszły:</w:t>
      </w:r>
      <w:r w:rsidRPr="00246D78">
        <w:rPr>
          <w:lang w:val="pl-PL"/>
        </w:rPr>
        <w:t xml:space="preserve"> </w:t>
      </w:r>
      <w:r w:rsidR="00E317FD">
        <w:rPr>
          <w:lang w:val="pl-PL"/>
        </w:rPr>
        <w:t>Disease Control Priorities [</w:t>
      </w:r>
      <w:r w:rsidRPr="00246D78">
        <w:rPr>
          <w:i/>
          <w:iCs/>
          <w:lang w:val="pl-PL"/>
        </w:rPr>
        <w:t>Priorytet</w:t>
      </w:r>
      <w:r w:rsidR="00E317FD">
        <w:rPr>
          <w:i/>
          <w:iCs/>
          <w:lang w:val="pl-PL"/>
        </w:rPr>
        <w:t>y</w:t>
      </w:r>
      <w:r w:rsidRPr="00246D78">
        <w:rPr>
          <w:i/>
          <w:iCs/>
          <w:lang w:val="pl-PL"/>
        </w:rPr>
        <w:t xml:space="preserve"> Kontroli Chorób</w:t>
      </w:r>
      <w:r w:rsidR="00E317FD">
        <w:rPr>
          <w:lang w:val="pl-PL"/>
        </w:rPr>
        <w:t>]</w:t>
      </w:r>
      <w:r w:rsidRPr="00246D78">
        <w:rPr>
          <w:i/>
          <w:iCs/>
          <w:lang w:val="pl-PL"/>
        </w:rPr>
        <w:t xml:space="preserve">, </w:t>
      </w:r>
      <w:r w:rsidRPr="00246D78">
        <w:rPr>
          <w:lang w:val="pl-PL"/>
        </w:rPr>
        <w:t xml:space="preserve">wydanie trzecie </w:t>
      </w:r>
      <w:r w:rsidRPr="00E317FD">
        <w:rPr>
          <w:i/>
          <w:iCs/>
          <w:lang w:val="pl-PL"/>
        </w:rPr>
        <w:t>(34)</w:t>
      </w:r>
      <w:r w:rsidRPr="00246D78">
        <w:rPr>
          <w:i/>
          <w:iCs/>
          <w:lang w:val="pl-PL"/>
        </w:rPr>
        <w:t xml:space="preserve">; </w:t>
      </w:r>
      <w:r w:rsidR="00E317FD">
        <w:rPr>
          <w:lang w:val="pl-PL"/>
        </w:rPr>
        <w:t>International Classification of Diseases [</w:t>
      </w:r>
      <w:r w:rsidRPr="00246D78">
        <w:rPr>
          <w:i/>
          <w:iCs/>
          <w:lang w:val="pl-PL"/>
        </w:rPr>
        <w:t>Międzynarodow</w:t>
      </w:r>
      <w:r w:rsidR="00E317FD">
        <w:rPr>
          <w:i/>
          <w:iCs/>
          <w:lang w:val="pl-PL"/>
        </w:rPr>
        <w:t>a</w:t>
      </w:r>
      <w:r w:rsidRPr="00246D78">
        <w:rPr>
          <w:i/>
          <w:iCs/>
          <w:lang w:val="pl-PL"/>
        </w:rPr>
        <w:t xml:space="preserve"> </w:t>
      </w:r>
      <w:r w:rsidRPr="00E317FD">
        <w:rPr>
          <w:i/>
          <w:iCs/>
          <w:lang w:val="pl-PL"/>
        </w:rPr>
        <w:t>Klasyfikacj</w:t>
      </w:r>
      <w:r w:rsidR="00E317FD" w:rsidRPr="00E317FD">
        <w:rPr>
          <w:i/>
          <w:iCs/>
          <w:lang w:val="pl-PL"/>
        </w:rPr>
        <w:t>a</w:t>
      </w:r>
      <w:r w:rsidRPr="00E317FD">
        <w:rPr>
          <w:i/>
          <w:iCs/>
          <w:lang w:val="pl-PL"/>
        </w:rPr>
        <w:t xml:space="preserve"> Chorób</w:t>
      </w:r>
      <w:r w:rsidR="00E317FD">
        <w:rPr>
          <w:lang w:val="pl-PL"/>
        </w:rPr>
        <w:t>]</w:t>
      </w:r>
      <w:r w:rsidRPr="00246D78">
        <w:rPr>
          <w:lang w:val="pl-PL"/>
        </w:rPr>
        <w:t xml:space="preserve">, wydanie 11 </w:t>
      </w:r>
      <w:r w:rsidRPr="00246D78">
        <w:rPr>
          <w:i/>
          <w:iCs/>
          <w:lang w:val="pl-PL"/>
        </w:rPr>
        <w:t xml:space="preserve">(35); </w:t>
      </w:r>
      <w:r w:rsidR="00E317FD">
        <w:rPr>
          <w:lang w:val="pl-PL"/>
        </w:rPr>
        <w:t>International Classification of Primary Care [</w:t>
      </w:r>
      <w:r w:rsidRPr="00246D78">
        <w:rPr>
          <w:i/>
          <w:iCs/>
          <w:lang w:val="pl-PL"/>
        </w:rPr>
        <w:t>Międzynarodow</w:t>
      </w:r>
      <w:r w:rsidR="00E317FD">
        <w:rPr>
          <w:i/>
          <w:iCs/>
          <w:lang w:val="pl-PL"/>
        </w:rPr>
        <w:t>a</w:t>
      </w:r>
      <w:r w:rsidRPr="00246D78">
        <w:rPr>
          <w:i/>
          <w:iCs/>
          <w:lang w:val="pl-PL"/>
        </w:rPr>
        <w:t xml:space="preserve"> </w:t>
      </w:r>
      <w:r w:rsidRPr="00E317FD">
        <w:rPr>
          <w:i/>
          <w:iCs/>
          <w:lang w:val="pl-PL"/>
        </w:rPr>
        <w:t>Klasyfikacj</w:t>
      </w:r>
      <w:r w:rsidR="00E317FD" w:rsidRPr="00E317FD">
        <w:rPr>
          <w:i/>
          <w:iCs/>
          <w:lang w:val="pl-PL"/>
        </w:rPr>
        <w:t xml:space="preserve">a </w:t>
      </w:r>
      <w:r w:rsidRPr="00E317FD">
        <w:rPr>
          <w:i/>
          <w:iCs/>
          <w:lang w:val="pl-PL"/>
        </w:rPr>
        <w:t>Podstawowej Opieki Zdrowotnej</w:t>
      </w:r>
      <w:r w:rsidR="00E317FD">
        <w:rPr>
          <w:lang w:val="pl-PL"/>
        </w:rPr>
        <w:t>]</w:t>
      </w:r>
      <w:r w:rsidRPr="00246D78">
        <w:rPr>
          <w:lang w:val="pl-PL"/>
        </w:rPr>
        <w:t xml:space="preserve">, wydanie drugie poprawione </w:t>
      </w:r>
      <w:r w:rsidRPr="00246D78">
        <w:rPr>
          <w:i/>
          <w:iCs/>
          <w:lang w:val="pl-PL"/>
        </w:rPr>
        <w:t xml:space="preserve">(36); </w:t>
      </w:r>
      <w:r w:rsidR="00E317FD">
        <w:rPr>
          <w:lang w:val="pl-PL"/>
        </w:rPr>
        <w:t>International Classification of Health Interventions [</w:t>
      </w:r>
      <w:r w:rsidRPr="00E317FD">
        <w:rPr>
          <w:i/>
          <w:iCs/>
          <w:lang w:val="pl-PL"/>
        </w:rPr>
        <w:t>Międzynarodow</w:t>
      </w:r>
      <w:r w:rsidR="00E317FD" w:rsidRPr="00E317FD">
        <w:rPr>
          <w:i/>
          <w:iCs/>
          <w:lang w:val="pl-PL"/>
        </w:rPr>
        <w:t>a</w:t>
      </w:r>
      <w:r w:rsidRPr="00E317FD">
        <w:rPr>
          <w:i/>
          <w:iCs/>
          <w:lang w:val="pl-PL"/>
        </w:rPr>
        <w:t xml:space="preserve"> Klasyfikacj</w:t>
      </w:r>
      <w:r w:rsidR="00E317FD" w:rsidRPr="00E317FD">
        <w:rPr>
          <w:i/>
          <w:iCs/>
          <w:lang w:val="pl-PL"/>
        </w:rPr>
        <w:t>a</w:t>
      </w:r>
      <w:r w:rsidRPr="00E317FD">
        <w:rPr>
          <w:i/>
          <w:iCs/>
          <w:lang w:val="pl-PL"/>
        </w:rPr>
        <w:t xml:space="preserve"> Interwencji Zdrowotnych</w:t>
      </w:r>
      <w:r w:rsidR="00E317FD">
        <w:rPr>
          <w:lang w:val="pl-PL"/>
        </w:rPr>
        <w:t xml:space="preserve">] </w:t>
      </w:r>
      <w:r w:rsidRPr="00246D78">
        <w:rPr>
          <w:i/>
          <w:iCs/>
          <w:lang w:val="pl-PL"/>
        </w:rPr>
        <w:t xml:space="preserve">(37); </w:t>
      </w:r>
      <w:r w:rsidR="00E317FD" w:rsidRPr="00E317FD">
        <w:rPr>
          <w:lang w:val="pl-PL"/>
        </w:rPr>
        <w:t>International</w:t>
      </w:r>
      <w:r w:rsidR="00E317FD">
        <w:rPr>
          <w:i/>
          <w:iCs/>
          <w:lang w:val="pl-PL"/>
        </w:rPr>
        <w:t xml:space="preserve"> </w:t>
      </w:r>
      <w:r w:rsidR="00E317FD">
        <w:rPr>
          <w:lang w:val="pl-PL"/>
        </w:rPr>
        <w:t>Standard Classification of Occupations [</w:t>
      </w:r>
      <w:r w:rsidRPr="00E317FD">
        <w:rPr>
          <w:i/>
          <w:iCs/>
          <w:lang w:val="pl-PL"/>
        </w:rPr>
        <w:t>Międzynarodowa Standardowa Klasyfikacja Zawodów</w:t>
      </w:r>
      <w:r w:rsidR="00E317FD">
        <w:rPr>
          <w:lang w:val="pl-PL"/>
        </w:rPr>
        <w:t>]</w:t>
      </w:r>
      <w:r w:rsidRPr="00246D78">
        <w:rPr>
          <w:lang w:val="pl-PL"/>
        </w:rPr>
        <w:t xml:space="preserve"> (ISCO-08) </w:t>
      </w:r>
      <w:r w:rsidRPr="00E317FD">
        <w:rPr>
          <w:i/>
          <w:iCs/>
          <w:lang w:val="pl-PL"/>
        </w:rPr>
        <w:t>(33)</w:t>
      </w:r>
      <w:r w:rsidRPr="00246D78">
        <w:rPr>
          <w:i/>
          <w:iCs/>
          <w:lang w:val="pl-PL"/>
        </w:rPr>
        <w:t xml:space="preserve">; </w:t>
      </w:r>
      <w:r w:rsidRPr="00246D78">
        <w:rPr>
          <w:lang w:val="pl-PL"/>
        </w:rPr>
        <w:t xml:space="preserve">profile ról zawodowych </w:t>
      </w:r>
      <w:r w:rsidRPr="00246D78">
        <w:rPr>
          <w:i/>
          <w:iCs/>
          <w:lang w:val="pl-PL"/>
        </w:rPr>
        <w:t>(38,</w:t>
      </w:r>
      <w:r w:rsidR="00E317FD">
        <w:rPr>
          <w:i/>
          <w:iCs/>
          <w:lang w:val="pl-PL"/>
        </w:rPr>
        <w:t xml:space="preserve"> </w:t>
      </w:r>
      <w:r w:rsidRPr="00246D78">
        <w:rPr>
          <w:i/>
          <w:iCs/>
          <w:lang w:val="pl-PL"/>
        </w:rPr>
        <w:t xml:space="preserve">39); </w:t>
      </w:r>
      <w:r w:rsidRPr="00246D78">
        <w:rPr>
          <w:lang w:val="pl-PL"/>
        </w:rPr>
        <w:t xml:space="preserve">wczesne projekty kompendium interwencji WHO na rzecz UHC (w przygotowaniu); wskaźniki znacznikowe do pomiaru zasięgu podstawowych usług zdrowotnych dla UHC </w:t>
      </w:r>
      <w:r w:rsidRPr="00246D78">
        <w:rPr>
          <w:i/>
          <w:iCs/>
          <w:lang w:val="pl-PL"/>
        </w:rPr>
        <w:t xml:space="preserve">(40); </w:t>
      </w:r>
      <w:r w:rsidRPr="00246D78">
        <w:rPr>
          <w:lang w:val="pl-PL"/>
        </w:rPr>
        <w:t xml:space="preserve">oraz modelowanie zapotrzebowania na zasoby w krajach o niskim i średnim dochodzie </w:t>
      </w:r>
      <w:r w:rsidRPr="00246D78">
        <w:rPr>
          <w:i/>
          <w:iCs/>
          <w:lang w:val="pl-PL"/>
        </w:rPr>
        <w:t>(41).</w:t>
      </w:r>
    </w:p>
    <w:p w14:paraId="007B8862" w14:textId="6FA21A39" w:rsidR="00C53580" w:rsidRPr="00246D78" w:rsidRDefault="00000000" w:rsidP="00B82D5B">
      <w:pPr>
        <w:pStyle w:val="Teksttreci0"/>
        <w:numPr>
          <w:ilvl w:val="0"/>
          <w:numId w:val="1"/>
        </w:numPr>
        <w:shd w:val="clear" w:color="auto" w:fill="auto"/>
        <w:tabs>
          <w:tab w:val="left" w:pos="586"/>
        </w:tabs>
        <w:spacing w:after="0" w:line="264" w:lineRule="auto"/>
        <w:ind w:left="426"/>
        <w:jc w:val="both"/>
        <w:rPr>
          <w:lang w:val="pl-PL"/>
        </w:rPr>
      </w:pPr>
      <w:r w:rsidRPr="00246D78">
        <w:rPr>
          <w:b/>
          <w:bCs/>
          <w:lang w:val="pl-PL"/>
        </w:rPr>
        <w:t xml:space="preserve">Podstawy UHC. </w:t>
      </w:r>
      <w:r w:rsidRPr="00246D78">
        <w:rPr>
          <w:lang w:val="pl-PL"/>
        </w:rPr>
        <w:t>Priorytety WHO dotyczące UHC, wyrażone w globalnych dokumentach strategicznych i globalnych priorytetach, zostały ocenione w celu zidentyfikowania wkładu poszczególnych pracowników służby zdrowia, pracowników służby zdrowia jako całości i programów edukacyjnych w przyczynianie się do postępu w kierunku UHC poprzez podstawową opiekę zdrowotną</w:t>
      </w:r>
      <w:r w:rsidR="00E317FD">
        <w:rPr>
          <w:lang w:val="pl-PL"/>
        </w:rPr>
        <w:t xml:space="preserve">. Ocena ta obejmowała dokumentację w następujących obszarach: </w:t>
      </w:r>
    </w:p>
    <w:p w14:paraId="1E2BD977" w14:textId="551393AF" w:rsidR="00C53580" w:rsidRPr="00246D78" w:rsidRDefault="00E317FD" w:rsidP="00E317FD">
      <w:pPr>
        <w:pStyle w:val="Teksttreci0"/>
        <w:shd w:val="clear" w:color="auto" w:fill="auto"/>
        <w:tabs>
          <w:tab w:val="left" w:pos="716"/>
        </w:tabs>
        <w:spacing w:after="0" w:line="264" w:lineRule="auto"/>
        <w:rPr>
          <w:lang w:val="pl-PL"/>
        </w:rPr>
      </w:pPr>
      <w:r>
        <w:rPr>
          <w:lang w:val="pl-PL"/>
        </w:rPr>
        <w:tab/>
      </w:r>
      <w:r w:rsidRPr="00246D78">
        <w:rPr>
          <w:lang w:val="pl-PL"/>
        </w:rPr>
        <w:t xml:space="preserve">-podstawowa opieka zdrowotna </w:t>
      </w:r>
      <w:r w:rsidRPr="00246D78">
        <w:rPr>
          <w:i/>
          <w:iCs/>
          <w:lang w:val="pl-PL"/>
        </w:rPr>
        <w:t>(29,</w:t>
      </w:r>
      <w:r>
        <w:rPr>
          <w:i/>
          <w:iCs/>
          <w:lang w:val="pl-PL"/>
        </w:rPr>
        <w:t xml:space="preserve"> </w:t>
      </w:r>
      <w:r w:rsidRPr="00246D78">
        <w:rPr>
          <w:i/>
          <w:iCs/>
          <w:lang w:val="pl-PL"/>
        </w:rPr>
        <w:t>31,</w:t>
      </w:r>
      <w:r>
        <w:rPr>
          <w:i/>
          <w:iCs/>
          <w:lang w:val="pl-PL"/>
        </w:rPr>
        <w:t xml:space="preserve"> </w:t>
      </w:r>
      <w:r w:rsidRPr="00246D78">
        <w:rPr>
          <w:i/>
          <w:iCs/>
          <w:lang w:val="pl-PL"/>
        </w:rPr>
        <w:t>32)</w:t>
      </w:r>
    </w:p>
    <w:p w14:paraId="1342771C" w14:textId="72B41370" w:rsidR="00C53580" w:rsidRPr="00246D78" w:rsidRDefault="00E317FD" w:rsidP="00E317FD">
      <w:pPr>
        <w:pStyle w:val="Teksttreci0"/>
        <w:shd w:val="clear" w:color="auto" w:fill="auto"/>
        <w:tabs>
          <w:tab w:val="left" w:pos="716"/>
        </w:tabs>
        <w:spacing w:after="0" w:line="264" w:lineRule="auto"/>
        <w:rPr>
          <w:lang w:val="pl-PL"/>
        </w:rPr>
      </w:pPr>
      <w:r>
        <w:rPr>
          <w:lang w:val="pl-PL"/>
        </w:rPr>
        <w:tab/>
      </w:r>
      <w:r w:rsidRPr="00246D78">
        <w:rPr>
          <w:lang w:val="pl-PL"/>
        </w:rPr>
        <w:t xml:space="preserve">-gotowość na wypadek sytuacji kryzysowych i globalne bezpieczeństwo zdrowotne </w:t>
      </w:r>
      <w:r w:rsidRPr="00246D78">
        <w:rPr>
          <w:i/>
          <w:iCs/>
          <w:lang w:val="pl-PL"/>
        </w:rPr>
        <w:t>(7,</w:t>
      </w:r>
      <w:r>
        <w:rPr>
          <w:i/>
          <w:iCs/>
          <w:lang w:val="pl-PL"/>
        </w:rPr>
        <w:t xml:space="preserve"> </w:t>
      </w:r>
      <w:r w:rsidRPr="00246D78">
        <w:rPr>
          <w:i/>
          <w:iCs/>
          <w:lang w:val="pl-PL"/>
        </w:rPr>
        <w:t>42)</w:t>
      </w:r>
    </w:p>
    <w:p w14:paraId="77E03A15" w14:textId="77777777" w:rsidR="00C53580" w:rsidRPr="00246D78" w:rsidRDefault="00000000">
      <w:pPr>
        <w:pStyle w:val="Teksttreci0"/>
        <w:shd w:val="clear" w:color="auto" w:fill="auto"/>
        <w:tabs>
          <w:tab w:val="left" w:pos="716"/>
        </w:tabs>
        <w:spacing w:after="0" w:line="264" w:lineRule="auto"/>
        <w:ind w:firstLine="420"/>
        <w:rPr>
          <w:lang w:val="pl-PL"/>
        </w:rPr>
      </w:pPr>
      <w:r w:rsidRPr="00246D78">
        <w:rPr>
          <w:lang w:val="pl-PL"/>
        </w:rPr>
        <w:tab/>
        <w:t xml:space="preserve">-oporność na środki przeciwdrobnoustrojowe </w:t>
      </w:r>
      <w:r w:rsidRPr="00246D78">
        <w:rPr>
          <w:i/>
          <w:iCs/>
          <w:lang w:val="pl-PL"/>
        </w:rPr>
        <w:t>(43)</w:t>
      </w:r>
    </w:p>
    <w:p w14:paraId="70213611" w14:textId="51F2143D" w:rsidR="00C53580" w:rsidRPr="00246D78" w:rsidRDefault="00E317FD">
      <w:pPr>
        <w:pStyle w:val="Teksttreci0"/>
        <w:shd w:val="clear" w:color="auto" w:fill="auto"/>
        <w:tabs>
          <w:tab w:val="left" w:pos="716"/>
        </w:tabs>
        <w:spacing w:after="0" w:line="264" w:lineRule="auto"/>
        <w:ind w:firstLine="420"/>
        <w:rPr>
          <w:lang w:val="pl-PL"/>
        </w:rPr>
      </w:pPr>
      <w:r>
        <w:rPr>
          <w:lang w:val="pl-PL"/>
        </w:rPr>
        <w:tab/>
      </w:r>
      <w:r w:rsidRPr="00246D78">
        <w:rPr>
          <w:lang w:val="pl-PL"/>
        </w:rPr>
        <w:t xml:space="preserve">-zintegrowane usługi zdrowotne skoncentrowane na ludziach </w:t>
      </w:r>
      <w:r w:rsidRPr="00246D78">
        <w:rPr>
          <w:i/>
          <w:iCs/>
          <w:lang w:val="pl-PL"/>
        </w:rPr>
        <w:t>(6</w:t>
      </w:r>
      <w:r>
        <w:rPr>
          <w:i/>
          <w:iCs/>
          <w:lang w:val="pl-PL"/>
        </w:rPr>
        <w:t xml:space="preserve"> </w:t>
      </w:r>
      <w:r w:rsidRPr="00246D78">
        <w:rPr>
          <w:i/>
          <w:iCs/>
          <w:lang w:val="pl-PL"/>
        </w:rPr>
        <w:t>,44)</w:t>
      </w:r>
    </w:p>
    <w:p w14:paraId="45242B21" w14:textId="77777777" w:rsidR="00C53580" w:rsidRPr="00246D78" w:rsidRDefault="00000000">
      <w:pPr>
        <w:pStyle w:val="Teksttreci0"/>
        <w:shd w:val="clear" w:color="auto" w:fill="auto"/>
        <w:tabs>
          <w:tab w:val="left" w:pos="716"/>
        </w:tabs>
        <w:spacing w:after="0" w:line="264" w:lineRule="auto"/>
        <w:ind w:firstLine="420"/>
        <w:rPr>
          <w:lang w:val="pl-PL"/>
        </w:rPr>
      </w:pPr>
      <w:r w:rsidRPr="00246D78">
        <w:rPr>
          <w:lang w:val="pl-PL"/>
        </w:rPr>
        <w:tab/>
        <w:t xml:space="preserve">-zdrowie populacji </w:t>
      </w:r>
      <w:r w:rsidRPr="00246D78">
        <w:rPr>
          <w:i/>
          <w:iCs/>
          <w:lang w:val="pl-PL"/>
        </w:rPr>
        <w:t>(7)</w:t>
      </w:r>
    </w:p>
    <w:p w14:paraId="17975BB2" w14:textId="3438BD41" w:rsidR="00C53580" w:rsidRPr="00246D78" w:rsidRDefault="00E317FD">
      <w:pPr>
        <w:pStyle w:val="Teksttreci0"/>
        <w:shd w:val="clear" w:color="auto" w:fill="auto"/>
        <w:tabs>
          <w:tab w:val="left" w:pos="716"/>
        </w:tabs>
        <w:spacing w:after="0" w:line="264" w:lineRule="auto"/>
        <w:ind w:firstLine="420"/>
        <w:rPr>
          <w:lang w:val="pl-PL"/>
        </w:rPr>
      </w:pPr>
      <w:r>
        <w:rPr>
          <w:lang w:val="pl-PL"/>
        </w:rPr>
        <w:tab/>
      </w:r>
      <w:r w:rsidRPr="00246D78">
        <w:rPr>
          <w:lang w:val="pl-PL"/>
        </w:rPr>
        <w:t xml:space="preserve">-determinanty zdrowia </w:t>
      </w:r>
      <w:r w:rsidRPr="00246D78">
        <w:rPr>
          <w:i/>
          <w:iCs/>
          <w:lang w:val="pl-PL"/>
        </w:rPr>
        <w:t>(45)</w:t>
      </w:r>
    </w:p>
    <w:p w14:paraId="24A572D0" w14:textId="7FC1380F" w:rsidR="00C53580" w:rsidRPr="00246D78" w:rsidRDefault="00000000">
      <w:pPr>
        <w:pStyle w:val="Teksttreci0"/>
        <w:shd w:val="clear" w:color="auto" w:fill="auto"/>
        <w:tabs>
          <w:tab w:val="left" w:pos="716"/>
        </w:tabs>
        <w:spacing w:after="0" w:line="264" w:lineRule="auto"/>
        <w:ind w:firstLine="420"/>
        <w:rPr>
          <w:lang w:val="pl-PL"/>
        </w:rPr>
      </w:pPr>
      <w:r w:rsidRPr="00246D78">
        <w:rPr>
          <w:lang w:val="pl-PL"/>
        </w:rPr>
        <w:tab/>
        <w:t xml:space="preserve">-promocja zdrowia i profilaktyka </w:t>
      </w:r>
      <w:r w:rsidRPr="00246D78">
        <w:rPr>
          <w:i/>
          <w:iCs/>
          <w:lang w:val="pl-PL"/>
        </w:rPr>
        <w:t>(46)</w:t>
      </w:r>
    </w:p>
    <w:p w14:paraId="7A326369" w14:textId="1D1AB7BC" w:rsidR="00C53580" w:rsidRPr="00246D78" w:rsidRDefault="00000000">
      <w:pPr>
        <w:pStyle w:val="Teksttreci0"/>
        <w:shd w:val="clear" w:color="auto" w:fill="auto"/>
        <w:tabs>
          <w:tab w:val="left" w:pos="716"/>
        </w:tabs>
        <w:spacing w:after="0" w:line="264" w:lineRule="auto"/>
        <w:ind w:firstLine="420"/>
        <w:rPr>
          <w:lang w:val="pl-PL"/>
        </w:rPr>
      </w:pPr>
      <w:r w:rsidRPr="00246D78">
        <w:rPr>
          <w:lang w:val="pl-PL"/>
        </w:rPr>
        <w:tab/>
        <w:t xml:space="preserve">-edukacja międzybranżowa i praktyka </w:t>
      </w:r>
      <w:r w:rsidR="00B82D5B">
        <w:rPr>
          <w:lang w:val="pl-PL"/>
        </w:rPr>
        <w:t xml:space="preserve">oparta na </w:t>
      </w:r>
      <w:r w:rsidRPr="00246D78">
        <w:rPr>
          <w:lang w:val="pl-PL"/>
        </w:rPr>
        <w:t xml:space="preserve">współpracy </w:t>
      </w:r>
      <w:r w:rsidRPr="00246D78">
        <w:rPr>
          <w:i/>
          <w:iCs/>
          <w:lang w:val="pl-PL"/>
        </w:rPr>
        <w:t>(46)</w:t>
      </w:r>
    </w:p>
    <w:p w14:paraId="7A1CA8C7" w14:textId="0B5D52A7" w:rsidR="00C53580" w:rsidRPr="00246D78" w:rsidRDefault="00000000">
      <w:pPr>
        <w:pStyle w:val="Teksttreci0"/>
        <w:shd w:val="clear" w:color="auto" w:fill="auto"/>
        <w:tabs>
          <w:tab w:val="left" w:pos="716"/>
        </w:tabs>
        <w:spacing w:after="0" w:line="264" w:lineRule="auto"/>
        <w:ind w:firstLine="420"/>
        <w:rPr>
          <w:lang w:val="pl-PL"/>
        </w:rPr>
      </w:pPr>
      <w:r w:rsidRPr="00246D78">
        <w:rPr>
          <w:lang w:val="pl-PL"/>
        </w:rPr>
        <w:tab/>
        <w:t xml:space="preserve">-bezpieczeństwo pacjentów i jakość opieki </w:t>
      </w:r>
      <w:r w:rsidRPr="00246D78">
        <w:rPr>
          <w:i/>
          <w:iCs/>
          <w:lang w:val="pl-PL"/>
        </w:rPr>
        <w:t>(5,</w:t>
      </w:r>
      <w:r w:rsidR="00B82D5B">
        <w:rPr>
          <w:i/>
          <w:iCs/>
          <w:lang w:val="pl-PL"/>
        </w:rPr>
        <w:t xml:space="preserve"> </w:t>
      </w:r>
      <w:r w:rsidRPr="00246D78">
        <w:rPr>
          <w:i/>
          <w:iCs/>
          <w:lang w:val="pl-PL"/>
        </w:rPr>
        <w:t>47,</w:t>
      </w:r>
      <w:r w:rsidR="00B82D5B">
        <w:rPr>
          <w:i/>
          <w:iCs/>
          <w:lang w:val="pl-PL"/>
        </w:rPr>
        <w:t xml:space="preserve"> </w:t>
      </w:r>
      <w:r w:rsidRPr="00246D78">
        <w:rPr>
          <w:i/>
          <w:iCs/>
          <w:lang w:val="pl-PL"/>
        </w:rPr>
        <w:t>48)</w:t>
      </w:r>
    </w:p>
    <w:p w14:paraId="3883E164" w14:textId="16389109" w:rsidR="00C53580" w:rsidRPr="00246D78" w:rsidRDefault="00000000">
      <w:pPr>
        <w:pStyle w:val="Teksttreci0"/>
        <w:shd w:val="clear" w:color="auto" w:fill="auto"/>
        <w:tabs>
          <w:tab w:val="left" w:pos="716"/>
        </w:tabs>
        <w:spacing w:after="0" w:line="264" w:lineRule="auto"/>
        <w:ind w:firstLine="420"/>
        <w:rPr>
          <w:lang w:val="pl-PL"/>
        </w:rPr>
      </w:pPr>
      <w:r w:rsidRPr="00246D78">
        <w:rPr>
          <w:lang w:val="pl-PL"/>
        </w:rPr>
        <w:tab/>
        <w:t xml:space="preserve">-odpowiedzialność społeczna </w:t>
      </w:r>
      <w:r w:rsidRPr="00246D78">
        <w:rPr>
          <w:i/>
          <w:iCs/>
          <w:lang w:val="pl-PL"/>
        </w:rPr>
        <w:t>(27,</w:t>
      </w:r>
      <w:r w:rsidR="00B82D5B">
        <w:rPr>
          <w:i/>
          <w:iCs/>
          <w:lang w:val="pl-PL"/>
        </w:rPr>
        <w:t xml:space="preserve"> </w:t>
      </w:r>
      <w:r w:rsidRPr="00246D78">
        <w:rPr>
          <w:i/>
          <w:iCs/>
          <w:lang w:val="pl-PL"/>
        </w:rPr>
        <w:t>49)</w:t>
      </w:r>
    </w:p>
    <w:p w14:paraId="366A7FFD" w14:textId="1320BADF" w:rsidR="00C53580" w:rsidRPr="00246D78" w:rsidRDefault="00000000">
      <w:pPr>
        <w:pStyle w:val="Teksttreci0"/>
        <w:shd w:val="clear" w:color="auto" w:fill="auto"/>
        <w:tabs>
          <w:tab w:val="left" w:pos="716"/>
        </w:tabs>
        <w:spacing w:after="0" w:line="264" w:lineRule="auto"/>
        <w:ind w:firstLine="420"/>
        <w:rPr>
          <w:lang w:val="pl-PL"/>
        </w:rPr>
      </w:pPr>
      <w:r w:rsidRPr="00246D78">
        <w:rPr>
          <w:lang w:val="pl-PL"/>
        </w:rPr>
        <w:tab/>
        <w:t xml:space="preserve">-podejście do zdrowia oparte na prawach człowieka </w:t>
      </w:r>
      <w:r w:rsidRPr="00246D78">
        <w:rPr>
          <w:i/>
          <w:iCs/>
          <w:lang w:val="pl-PL"/>
        </w:rPr>
        <w:t>(50,</w:t>
      </w:r>
      <w:r w:rsidR="00B82D5B">
        <w:rPr>
          <w:i/>
          <w:iCs/>
          <w:lang w:val="pl-PL"/>
        </w:rPr>
        <w:t xml:space="preserve"> </w:t>
      </w:r>
      <w:r w:rsidRPr="00246D78">
        <w:rPr>
          <w:i/>
          <w:iCs/>
          <w:lang w:val="pl-PL"/>
        </w:rPr>
        <w:t>51)</w:t>
      </w:r>
    </w:p>
    <w:p w14:paraId="2EBCCB67" w14:textId="69ADC41E" w:rsidR="00C53580" w:rsidRPr="00246D78" w:rsidRDefault="00000000">
      <w:pPr>
        <w:pStyle w:val="Teksttreci0"/>
        <w:shd w:val="clear" w:color="auto" w:fill="auto"/>
        <w:tabs>
          <w:tab w:val="left" w:pos="716"/>
        </w:tabs>
        <w:spacing w:after="0" w:line="264" w:lineRule="auto"/>
        <w:ind w:firstLine="420"/>
        <w:rPr>
          <w:lang w:val="pl-PL"/>
        </w:rPr>
      </w:pPr>
      <w:r w:rsidRPr="00246D78">
        <w:rPr>
          <w:lang w:val="pl-PL"/>
        </w:rPr>
        <w:tab/>
        <w:t xml:space="preserve">-technologie cyfrowe i inne </w:t>
      </w:r>
      <w:r w:rsidRPr="00246D78">
        <w:rPr>
          <w:i/>
          <w:iCs/>
          <w:lang w:val="pl-PL"/>
        </w:rPr>
        <w:t>(52)</w:t>
      </w:r>
    </w:p>
    <w:p w14:paraId="1BD3F4A1" w14:textId="77777777" w:rsidR="00C53580" w:rsidRDefault="00000000">
      <w:pPr>
        <w:pStyle w:val="Teksttreci0"/>
        <w:shd w:val="clear" w:color="auto" w:fill="auto"/>
        <w:tabs>
          <w:tab w:val="left" w:pos="716"/>
        </w:tabs>
        <w:spacing w:line="264" w:lineRule="auto"/>
        <w:ind w:firstLine="420"/>
        <w:rPr>
          <w:i/>
          <w:iCs/>
          <w:lang w:val="pl-PL"/>
        </w:rPr>
      </w:pPr>
      <w:r w:rsidRPr="00246D78">
        <w:rPr>
          <w:lang w:val="pl-PL"/>
        </w:rPr>
        <w:tab/>
        <w:t xml:space="preserve">-uczenie się przez całe życie </w:t>
      </w:r>
      <w:r w:rsidRPr="00246D78">
        <w:rPr>
          <w:i/>
          <w:iCs/>
          <w:lang w:val="pl-PL"/>
        </w:rPr>
        <w:t>(53).</w:t>
      </w:r>
    </w:p>
    <w:p w14:paraId="487729E7" w14:textId="77777777" w:rsidR="00B82D5B" w:rsidRDefault="00B82D5B">
      <w:pPr>
        <w:pStyle w:val="Teksttreci0"/>
        <w:shd w:val="clear" w:color="auto" w:fill="auto"/>
        <w:tabs>
          <w:tab w:val="left" w:pos="716"/>
        </w:tabs>
        <w:spacing w:line="264" w:lineRule="auto"/>
        <w:ind w:firstLine="420"/>
        <w:rPr>
          <w:rFonts w:ascii="Arial" w:hAnsi="Arial" w:cs="Arial"/>
          <w:sz w:val="15"/>
          <w:szCs w:val="15"/>
          <w:lang w:val="pl-PL"/>
        </w:rPr>
        <w:sectPr w:rsidR="00B82D5B" w:rsidSect="00E37064">
          <w:pgSz w:w="12142" w:h="16931"/>
          <w:pgMar w:top="1078" w:right="1087" w:bottom="403" w:left="908" w:header="0" w:footer="3" w:gutter="0"/>
          <w:pgNumType w:start="21"/>
          <w:cols w:space="720"/>
          <w:noEndnote/>
          <w:docGrid w:linePitch="360"/>
        </w:sectPr>
      </w:pPr>
      <w:r w:rsidRPr="00B82D5B">
        <w:rPr>
          <w:rFonts w:ascii="Arial" w:hAnsi="Arial" w:cs="Arial"/>
          <w:sz w:val="15"/>
          <w:szCs w:val="15"/>
          <w:lang w:val="pl-PL"/>
        </w:rPr>
        <w:t>8</w:t>
      </w:r>
      <w:r w:rsidRPr="00B82D5B">
        <w:rPr>
          <w:rFonts w:ascii="Arial" w:hAnsi="Arial" w:cs="Arial"/>
          <w:sz w:val="15"/>
          <w:szCs w:val="15"/>
          <w:lang w:val="pl-PL"/>
        </w:rPr>
        <w:tab/>
        <w:t>GLOBALNE RAMY KOMPETENCJI I WYNIKÓW DLA POWSZECHNEGO UBEZPIECZENIA ZDROWOTNEGO</w:t>
      </w:r>
    </w:p>
    <w:p w14:paraId="50956357" w14:textId="1B6CE092" w:rsidR="00C53580" w:rsidRDefault="00000000" w:rsidP="00C233BD">
      <w:pPr>
        <w:pStyle w:val="Teksttreci0"/>
        <w:numPr>
          <w:ilvl w:val="0"/>
          <w:numId w:val="2"/>
        </w:numPr>
        <w:shd w:val="clear" w:color="auto" w:fill="auto"/>
        <w:tabs>
          <w:tab w:val="left" w:pos="586"/>
        </w:tabs>
        <w:spacing w:after="0"/>
        <w:ind w:left="426"/>
        <w:jc w:val="both"/>
        <w:rPr>
          <w:rStyle w:val="Teksttreci"/>
          <w:lang w:val="pl-PL"/>
        </w:rPr>
      </w:pPr>
      <w:r w:rsidRPr="00246D78">
        <w:rPr>
          <w:b/>
          <w:bCs/>
          <w:lang w:val="pl-PL"/>
        </w:rPr>
        <w:t xml:space="preserve">Istniejące ramy kompetencji i programy nauczania oparte na kompetencjach. </w:t>
      </w:r>
      <w:r w:rsidRPr="00246D78">
        <w:rPr>
          <w:lang w:val="pl-PL"/>
        </w:rPr>
        <w:t>Ponad 200 ram kompetencj</w:t>
      </w:r>
      <w:r w:rsidR="00B82D5B">
        <w:rPr>
          <w:lang w:val="pl-PL"/>
        </w:rPr>
        <w:t>i i ram</w:t>
      </w:r>
      <w:r w:rsidRPr="00246D78">
        <w:rPr>
          <w:lang w:val="pl-PL"/>
        </w:rPr>
        <w:t xml:space="preserve"> kompetencji i zdolności dla pracowników służby zdrowia oraz kolejne 100 innych ram wyników, w tym programów nauczania i standardów opartych na kompetencjach, zostało przeanalizowanych pod kątem definicji, podejścia, zakresu i treści. Zastosowano szeroką strategię wyszukiwania, aby zidentyfikować odpowiednie ramy w różnych grupach zawodowych i w różnych kontekstach krajowych. Szczególną uwagę zwrócono na</w:t>
      </w:r>
      <w:r w:rsidR="00B82D5B">
        <w:rPr>
          <w:lang w:val="pl-PL"/>
        </w:rPr>
        <w:t xml:space="preserve"> </w:t>
      </w:r>
      <w:r w:rsidRPr="00B82D5B">
        <w:rPr>
          <w:rStyle w:val="Teksttreci"/>
          <w:lang w:val="pl-PL"/>
        </w:rPr>
        <w:t>model</w:t>
      </w:r>
      <w:r w:rsidR="00B82D5B">
        <w:rPr>
          <w:rStyle w:val="Teksttreci"/>
          <w:lang w:val="pl-PL"/>
        </w:rPr>
        <w:t>e</w:t>
      </w:r>
      <w:r w:rsidRPr="00B82D5B">
        <w:rPr>
          <w:rStyle w:val="Teksttreci"/>
          <w:lang w:val="pl-PL"/>
        </w:rPr>
        <w:t xml:space="preserve"> CanMEDS </w:t>
      </w:r>
      <w:r w:rsidRPr="00B82D5B">
        <w:rPr>
          <w:rStyle w:val="Teksttreci"/>
          <w:i/>
          <w:iCs/>
          <w:lang w:val="pl-PL"/>
        </w:rPr>
        <w:t xml:space="preserve">(54) </w:t>
      </w:r>
      <w:r w:rsidRPr="00B82D5B">
        <w:rPr>
          <w:rStyle w:val="Teksttreci"/>
          <w:lang w:val="pl-PL"/>
        </w:rPr>
        <w:t xml:space="preserve">i Accreditation Council for Graduate Medical Education </w:t>
      </w:r>
      <w:r w:rsidR="00B82D5B">
        <w:rPr>
          <w:rStyle w:val="Teksttreci"/>
          <w:lang w:val="pl-PL"/>
        </w:rPr>
        <w:t>[</w:t>
      </w:r>
      <w:r w:rsidR="00B82D5B" w:rsidRPr="00B82D5B">
        <w:rPr>
          <w:rStyle w:val="Teksttreci"/>
          <w:i/>
          <w:iCs/>
          <w:lang w:val="pl-PL"/>
        </w:rPr>
        <w:t>Rady Akredytacyjnej dla Podyplomowego Kształcenia Medycznego</w:t>
      </w:r>
      <w:r w:rsidR="00B82D5B">
        <w:rPr>
          <w:rStyle w:val="Teksttreci"/>
          <w:lang w:val="pl-PL"/>
        </w:rPr>
        <w:t xml:space="preserve">] </w:t>
      </w:r>
      <w:r w:rsidRPr="00B82D5B">
        <w:rPr>
          <w:rStyle w:val="Teksttreci"/>
          <w:i/>
          <w:iCs/>
          <w:lang w:val="pl-PL"/>
        </w:rPr>
        <w:t xml:space="preserve">(55), </w:t>
      </w:r>
      <w:r w:rsidRPr="00B82D5B">
        <w:rPr>
          <w:rStyle w:val="Teksttreci"/>
          <w:lang w:val="pl-PL"/>
        </w:rPr>
        <w:t xml:space="preserve">które zostały zaadaptowane odpowiednio </w:t>
      </w:r>
      <w:r w:rsidR="005D5FF9">
        <w:rPr>
          <w:rStyle w:val="Teksttreci"/>
          <w:lang w:val="pl-PL"/>
        </w:rPr>
        <w:t>w</w:t>
      </w:r>
      <w:r w:rsidRPr="00B82D5B">
        <w:rPr>
          <w:rStyle w:val="Teksttreci"/>
          <w:lang w:val="pl-PL"/>
        </w:rPr>
        <w:t xml:space="preserve"> 23 i 9 innych ram, o których mowa w niniejszej pracy; propozycj</w:t>
      </w:r>
      <w:r w:rsidR="00B82D5B">
        <w:rPr>
          <w:rStyle w:val="Teksttreci"/>
          <w:lang w:val="pl-PL"/>
        </w:rPr>
        <w:t>ę</w:t>
      </w:r>
      <w:r w:rsidRPr="00B82D5B">
        <w:rPr>
          <w:rStyle w:val="Teksttreci"/>
          <w:lang w:val="pl-PL"/>
        </w:rPr>
        <w:t xml:space="preserve"> </w:t>
      </w:r>
      <w:r w:rsidR="00B82D5B" w:rsidRPr="00B82D5B">
        <w:rPr>
          <w:rStyle w:val="Teksttreci"/>
          <w:lang w:val="pl-PL"/>
        </w:rPr>
        <w:t xml:space="preserve">globalnych domen kompetencji </w:t>
      </w:r>
      <w:r w:rsidR="00B82D5B">
        <w:rPr>
          <w:rStyle w:val="Teksttreci"/>
          <w:lang w:val="pl-PL"/>
        </w:rPr>
        <w:t xml:space="preserve">sformułowaną przez </w:t>
      </w:r>
      <w:r w:rsidRPr="00B82D5B">
        <w:rPr>
          <w:rStyle w:val="Teksttreci"/>
          <w:lang w:val="pl-PL"/>
        </w:rPr>
        <w:t>Stowarzyszeni</w:t>
      </w:r>
      <w:r w:rsidR="00B82D5B">
        <w:rPr>
          <w:rStyle w:val="Teksttreci"/>
          <w:lang w:val="pl-PL"/>
        </w:rPr>
        <w:t>e</w:t>
      </w:r>
      <w:r w:rsidRPr="00B82D5B">
        <w:rPr>
          <w:rStyle w:val="Teksttreci"/>
          <w:lang w:val="pl-PL"/>
        </w:rPr>
        <w:t xml:space="preserve"> Amerykańskich Kolegiów Medycznych </w:t>
      </w:r>
      <w:r w:rsidR="00B82D5B">
        <w:rPr>
          <w:rStyle w:val="Teksttreci"/>
          <w:lang w:val="pl-PL"/>
        </w:rPr>
        <w:t>[</w:t>
      </w:r>
      <w:r w:rsidR="00B82D5B" w:rsidRPr="00B82D5B">
        <w:rPr>
          <w:rStyle w:val="Teksttreci"/>
          <w:i/>
          <w:iCs/>
          <w:lang w:val="pl-PL"/>
        </w:rPr>
        <w:t>Association of American Medical Colleges</w:t>
      </w:r>
      <w:r w:rsidR="00B82D5B">
        <w:rPr>
          <w:rStyle w:val="Teksttreci"/>
          <w:lang w:val="pl-PL"/>
        </w:rPr>
        <w:t xml:space="preserve">] </w:t>
      </w:r>
      <w:r w:rsidRPr="00B82D5B">
        <w:rPr>
          <w:rStyle w:val="Teksttreci"/>
          <w:i/>
          <w:iCs/>
          <w:lang w:val="pl-PL"/>
        </w:rPr>
        <w:t xml:space="preserve">(56); </w:t>
      </w:r>
      <w:r w:rsidRPr="00B82D5B">
        <w:rPr>
          <w:rStyle w:val="Teksttreci"/>
          <w:lang w:val="pl-PL"/>
        </w:rPr>
        <w:t>trz</w:t>
      </w:r>
      <w:r w:rsidR="00B82D5B">
        <w:rPr>
          <w:rStyle w:val="Teksttreci"/>
          <w:lang w:val="pl-PL"/>
        </w:rPr>
        <w:t>y</w:t>
      </w:r>
      <w:r w:rsidRPr="00B82D5B">
        <w:rPr>
          <w:rStyle w:val="Teksttreci"/>
          <w:lang w:val="pl-PL"/>
        </w:rPr>
        <w:t xml:space="preserve"> globaln</w:t>
      </w:r>
      <w:r w:rsidR="00B82D5B">
        <w:rPr>
          <w:rStyle w:val="Teksttreci"/>
          <w:lang w:val="pl-PL"/>
        </w:rPr>
        <w:t>e</w:t>
      </w:r>
      <w:r w:rsidRPr="00B82D5B">
        <w:rPr>
          <w:rStyle w:val="Teksttreci"/>
          <w:lang w:val="pl-PL"/>
        </w:rPr>
        <w:t xml:space="preserve">, </w:t>
      </w:r>
      <w:r w:rsidR="00B82D5B">
        <w:rPr>
          <w:rStyle w:val="Teksttreci"/>
          <w:lang w:val="pl-PL"/>
        </w:rPr>
        <w:t>dostosowane do konkretnych</w:t>
      </w:r>
      <w:r w:rsidRPr="00B82D5B">
        <w:rPr>
          <w:rStyle w:val="Teksttreci"/>
          <w:lang w:val="pl-PL"/>
        </w:rPr>
        <w:t xml:space="preserve"> zawod</w:t>
      </w:r>
      <w:r w:rsidR="00B82D5B">
        <w:rPr>
          <w:rStyle w:val="Teksttreci"/>
          <w:lang w:val="pl-PL"/>
        </w:rPr>
        <w:t>ów</w:t>
      </w:r>
      <w:r w:rsidRPr="00B82D5B">
        <w:rPr>
          <w:rStyle w:val="Teksttreci"/>
          <w:lang w:val="pl-PL"/>
        </w:rPr>
        <w:t xml:space="preserve"> ram</w:t>
      </w:r>
      <w:r w:rsidR="00B82D5B">
        <w:rPr>
          <w:rStyle w:val="Teksttreci"/>
          <w:lang w:val="pl-PL"/>
        </w:rPr>
        <w:t>y</w:t>
      </w:r>
      <w:r w:rsidRPr="00B82D5B">
        <w:rPr>
          <w:rStyle w:val="Teksttreci"/>
          <w:lang w:val="pl-PL"/>
        </w:rPr>
        <w:t xml:space="preserve"> opracowan</w:t>
      </w:r>
      <w:r w:rsidR="00B82D5B">
        <w:rPr>
          <w:rStyle w:val="Teksttreci"/>
          <w:lang w:val="pl-PL"/>
        </w:rPr>
        <w:t>e</w:t>
      </w:r>
      <w:r w:rsidRPr="00B82D5B">
        <w:rPr>
          <w:rStyle w:val="Teksttreci"/>
          <w:lang w:val="pl-PL"/>
        </w:rPr>
        <w:t xml:space="preserve"> przez Międzynarodową Federację Farmaceutyczną </w:t>
      </w:r>
      <w:r w:rsidRPr="00B82D5B">
        <w:rPr>
          <w:rStyle w:val="Teksttreci"/>
          <w:i/>
          <w:iCs/>
          <w:lang w:val="pl-PL"/>
        </w:rPr>
        <w:t xml:space="preserve">(57), </w:t>
      </w:r>
      <w:r w:rsidRPr="00B82D5B">
        <w:rPr>
          <w:rStyle w:val="Teksttreci"/>
          <w:lang w:val="pl-PL"/>
        </w:rPr>
        <w:t xml:space="preserve">Międzynarodową Radę Pielęgniarek </w:t>
      </w:r>
      <w:r w:rsidRPr="00B82D5B">
        <w:rPr>
          <w:rStyle w:val="Teksttreci"/>
          <w:i/>
          <w:iCs/>
          <w:lang w:val="pl-PL"/>
        </w:rPr>
        <w:t xml:space="preserve">(58) </w:t>
      </w:r>
      <w:r w:rsidRPr="00B82D5B">
        <w:rPr>
          <w:rStyle w:val="Teksttreci"/>
          <w:lang w:val="pl-PL"/>
        </w:rPr>
        <w:t xml:space="preserve">i Międzynarodową Konfederację Położnych </w:t>
      </w:r>
      <w:r w:rsidRPr="00B82D5B">
        <w:rPr>
          <w:rStyle w:val="Teksttreci"/>
          <w:i/>
          <w:iCs/>
          <w:lang w:val="pl-PL"/>
        </w:rPr>
        <w:t xml:space="preserve">(59); </w:t>
      </w:r>
      <w:r w:rsidRPr="00B82D5B">
        <w:rPr>
          <w:rStyle w:val="Teksttreci"/>
          <w:lang w:val="pl-PL"/>
        </w:rPr>
        <w:t>oraz 31 ram opublikowanych przez W</w:t>
      </w:r>
      <w:r w:rsidR="00B82D5B">
        <w:rPr>
          <w:rStyle w:val="Teksttreci"/>
          <w:lang w:val="pl-PL"/>
        </w:rPr>
        <w:t>H</w:t>
      </w:r>
      <w:r w:rsidRPr="00B82D5B">
        <w:rPr>
          <w:rStyle w:val="Teksttreci"/>
          <w:lang w:val="pl-PL"/>
        </w:rPr>
        <w:t>O.</w:t>
      </w:r>
    </w:p>
    <w:p w14:paraId="282FEE3C" w14:textId="77777777" w:rsidR="00C233BD" w:rsidRPr="00B82D5B" w:rsidRDefault="00C233BD" w:rsidP="00C233BD">
      <w:pPr>
        <w:pStyle w:val="Teksttreci0"/>
        <w:shd w:val="clear" w:color="auto" w:fill="auto"/>
        <w:tabs>
          <w:tab w:val="left" w:pos="586"/>
        </w:tabs>
        <w:spacing w:after="0"/>
        <w:ind w:left="426"/>
        <w:jc w:val="both"/>
        <w:rPr>
          <w:lang w:val="pl-PL"/>
        </w:rPr>
      </w:pPr>
    </w:p>
    <w:p w14:paraId="0E10DFC5" w14:textId="18686DFB" w:rsidR="00C53580" w:rsidRPr="00246D78" w:rsidRDefault="00000000" w:rsidP="00C233BD">
      <w:pPr>
        <w:pStyle w:val="Teksttreci0"/>
        <w:numPr>
          <w:ilvl w:val="0"/>
          <w:numId w:val="2"/>
        </w:numPr>
        <w:shd w:val="clear" w:color="auto" w:fill="auto"/>
        <w:ind w:left="426" w:hanging="426"/>
        <w:jc w:val="both"/>
        <w:rPr>
          <w:lang w:val="pl-PL"/>
        </w:rPr>
      </w:pPr>
      <w:r w:rsidRPr="00246D78">
        <w:rPr>
          <w:b/>
          <w:bCs/>
          <w:lang w:val="pl-PL"/>
        </w:rPr>
        <w:t xml:space="preserve">Literatura na temat zalet, ograniczeń i zastosowań ram kompetencji i CBE. </w:t>
      </w:r>
      <w:r w:rsidRPr="00C233BD">
        <w:rPr>
          <w:lang w:val="pl-PL"/>
        </w:rPr>
        <w:t xml:space="preserve">Przeprowadzono </w:t>
      </w:r>
      <w:r w:rsidRPr="00246D78">
        <w:rPr>
          <w:lang w:val="pl-PL"/>
        </w:rPr>
        <w:t xml:space="preserve">przegląd literatury akademickiej, pojawiających się </w:t>
      </w:r>
      <w:r w:rsidR="00C233BD" w:rsidRPr="00246D78">
        <w:rPr>
          <w:lang w:val="pl-PL"/>
        </w:rPr>
        <w:t xml:space="preserve">w </w:t>
      </w:r>
      <w:r w:rsidR="00FC5AAC">
        <w:rPr>
          <w:lang w:val="pl-PL"/>
        </w:rPr>
        <w:t xml:space="preserve">obrębie </w:t>
      </w:r>
      <w:r w:rsidR="00C233BD" w:rsidRPr="00246D78">
        <w:rPr>
          <w:lang w:val="pl-PL"/>
        </w:rPr>
        <w:t xml:space="preserve">CBE </w:t>
      </w:r>
      <w:r w:rsidRPr="00246D78">
        <w:rPr>
          <w:lang w:val="pl-PL"/>
        </w:rPr>
        <w:t xml:space="preserve">koncepcji oraz badań dotyczących zalet i ograniczeń CBE </w:t>
      </w:r>
      <w:r w:rsidR="00FC5AAC">
        <w:rPr>
          <w:lang w:val="pl-PL"/>
        </w:rPr>
        <w:t>w odniesieniu do</w:t>
      </w:r>
      <w:r w:rsidRPr="00246D78">
        <w:rPr>
          <w:lang w:val="pl-PL"/>
        </w:rPr>
        <w:t xml:space="preserve"> edukacji pracowników służby zdrowia, korzystając w szczególności z wysiłków Organizacji Współpracy Gospodarczej i Rozwoju </w:t>
      </w:r>
      <w:r w:rsidR="00FC5AAC" w:rsidRPr="00FC5AAC">
        <w:rPr>
          <w:i/>
          <w:iCs/>
          <w:lang w:val="pl-PL"/>
        </w:rPr>
        <w:t>(12)</w:t>
      </w:r>
      <w:r w:rsidRPr="00246D78">
        <w:rPr>
          <w:lang w:val="pl-PL"/>
        </w:rPr>
        <w:t xml:space="preserve">, Stowarzyszenia Amerykańskich Kolegiów Medycznych </w:t>
      </w:r>
      <w:r w:rsidRPr="00246D78">
        <w:rPr>
          <w:i/>
          <w:iCs/>
          <w:lang w:val="pl-PL"/>
        </w:rPr>
        <w:t xml:space="preserve">(60) </w:t>
      </w:r>
      <w:r w:rsidRPr="00246D78">
        <w:rPr>
          <w:lang w:val="pl-PL"/>
        </w:rPr>
        <w:t xml:space="preserve">i współpracowników </w:t>
      </w:r>
      <w:r w:rsidR="00FC5AAC">
        <w:rPr>
          <w:lang w:val="pl-PL"/>
        </w:rPr>
        <w:t>Międzynarodowej Edukacji Medycznej Opartej na Kompetencjach [</w:t>
      </w:r>
      <w:r w:rsidRPr="00FC5AAC">
        <w:rPr>
          <w:i/>
          <w:iCs/>
          <w:lang w:val="pl-PL"/>
        </w:rPr>
        <w:t>International Competency-Based Medical Education</w:t>
      </w:r>
      <w:r w:rsidR="00FC5AAC">
        <w:rPr>
          <w:lang w:val="pl-PL"/>
        </w:rPr>
        <w:t>]</w:t>
      </w:r>
      <w:r w:rsidRPr="00246D78">
        <w:rPr>
          <w:lang w:val="pl-PL"/>
        </w:rPr>
        <w:t xml:space="preserve"> </w:t>
      </w:r>
      <w:r w:rsidRPr="00246D78">
        <w:rPr>
          <w:i/>
          <w:iCs/>
          <w:lang w:val="pl-PL"/>
        </w:rPr>
        <w:t xml:space="preserve">(56) </w:t>
      </w:r>
      <w:r w:rsidRPr="00246D78">
        <w:rPr>
          <w:lang w:val="pl-PL"/>
        </w:rPr>
        <w:t>w celu harmonizacji kompetencji i terminologii. Szczególną uwagę zwrócono na powierz</w:t>
      </w:r>
      <w:r w:rsidR="00FC5AAC">
        <w:rPr>
          <w:lang w:val="pl-PL"/>
        </w:rPr>
        <w:t>a</w:t>
      </w:r>
      <w:r w:rsidRPr="00246D78">
        <w:rPr>
          <w:lang w:val="pl-PL"/>
        </w:rPr>
        <w:t xml:space="preserve">ne czynności zawodowe </w:t>
      </w:r>
      <w:r w:rsidRPr="00246D78">
        <w:rPr>
          <w:i/>
          <w:iCs/>
          <w:lang w:val="pl-PL"/>
        </w:rPr>
        <w:t>(61,</w:t>
      </w:r>
      <w:r w:rsidR="00FC5AAC">
        <w:rPr>
          <w:i/>
          <w:iCs/>
          <w:lang w:val="pl-PL"/>
        </w:rPr>
        <w:t xml:space="preserve"> </w:t>
      </w:r>
      <w:r w:rsidRPr="00246D78">
        <w:rPr>
          <w:i/>
          <w:iCs/>
          <w:lang w:val="pl-PL"/>
        </w:rPr>
        <w:t>62).</w:t>
      </w:r>
    </w:p>
    <w:p w14:paraId="38652FE8" w14:textId="77777777" w:rsidR="00C53580" w:rsidRPr="00246D78" w:rsidRDefault="00000000" w:rsidP="00A72B4B">
      <w:pPr>
        <w:pStyle w:val="Nagwek90"/>
        <w:keepNext/>
        <w:keepLines/>
        <w:shd w:val="clear" w:color="auto" w:fill="auto"/>
        <w:spacing w:after="80" w:line="262" w:lineRule="auto"/>
        <w:ind w:left="0" w:firstLine="20"/>
        <w:jc w:val="both"/>
        <w:rPr>
          <w:lang w:val="pl-PL"/>
        </w:rPr>
      </w:pPr>
      <w:bookmarkStart w:id="18" w:name="bookmark21"/>
      <w:r w:rsidRPr="00246D78">
        <w:rPr>
          <w:lang w:val="pl-PL"/>
        </w:rPr>
        <w:t>| (Grupa robocza pedagogów</w:t>
      </w:r>
      <w:bookmarkEnd w:id="18"/>
    </w:p>
    <w:p w14:paraId="1CEB989F" w14:textId="586B937B" w:rsidR="00C53580" w:rsidRPr="00246D78" w:rsidRDefault="00177D1A" w:rsidP="00A72B4B">
      <w:pPr>
        <w:pStyle w:val="Teksttreci0"/>
        <w:shd w:val="clear" w:color="auto" w:fill="auto"/>
        <w:ind w:firstLine="20"/>
        <w:jc w:val="both"/>
        <w:rPr>
          <w:lang w:val="pl-PL"/>
        </w:rPr>
      </w:pPr>
      <w:r>
        <w:rPr>
          <w:lang w:val="pl-PL"/>
        </w:rPr>
        <w:t>Sformowano g</w:t>
      </w:r>
      <w:r w:rsidRPr="00246D78">
        <w:rPr>
          <w:lang w:val="pl-PL"/>
        </w:rPr>
        <w:t>rup</w:t>
      </w:r>
      <w:r>
        <w:rPr>
          <w:lang w:val="pl-PL"/>
        </w:rPr>
        <w:t>ę</w:t>
      </w:r>
      <w:r w:rsidRPr="00246D78">
        <w:rPr>
          <w:lang w:val="pl-PL"/>
        </w:rPr>
        <w:t xml:space="preserve"> robocz</w:t>
      </w:r>
      <w:r>
        <w:rPr>
          <w:lang w:val="pl-PL"/>
        </w:rPr>
        <w:t>ą</w:t>
      </w:r>
      <w:r w:rsidRPr="00246D78">
        <w:rPr>
          <w:lang w:val="pl-PL"/>
        </w:rPr>
        <w:t xml:space="preserve"> składając</w:t>
      </w:r>
      <w:r>
        <w:rPr>
          <w:lang w:val="pl-PL"/>
        </w:rPr>
        <w:t>ą</w:t>
      </w:r>
      <w:r w:rsidRPr="00246D78">
        <w:rPr>
          <w:lang w:val="pl-PL"/>
        </w:rPr>
        <w:t xml:space="preserve"> się z dziewięciu pedagogów </w:t>
      </w:r>
      <w:r>
        <w:rPr>
          <w:lang w:val="pl-PL"/>
        </w:rPr>
        <w:t>wywodzących się</w:t>
      </w:r>
      <w:r w:rsidRPr="00246D78">
        <w:rPr>
          <w:lang w:val="pl-PL"/>
        </w:rPr>
        <w:t xml:space="preserve"> ze środowisk edukacji klinicznej w stomatologii, pielęgniarstwie, medycynie, położnictwie i farmacji, </w:t>
      </w:r>
      <w:r>
        <w:rPr>
          <w:lang w:val="pl-PL"/>
        </w:rPr>
        <w:t>i</w:t>
      </w:r>
      <w:r w:rsidRPr="00246D78">
        <w:rPr>
          <w:lang w:val="pl-PL"/>
        </w:rPr>
        <w:t xml:space="preserve"> z krajów </w:t>
      </w:r>
      <w:r>
        <w:rPr>
          <w:lang w:val="pl-PL"/>
        </w:rPr>
        <w:t>o</w:t>
      </w:r>
      <w:r w:rsidRPr="00246D78">
        <w:rPr>
          <w:lang w:val="pl-PL"/>
        </w:rPr>
        <w:t xml:space="preserve"> różnych poziomach rozwoju społeczno-gospodarczego. Grupa spotkała się osobiście w grudniu 2018 r., aby doradzić w sprawie podejścia koncepcyjnego i wstępnej treści, </w:t>
      </w:r>
      <w:r>
        <w:rPr>
          <w:lang w:val="pl-PL"/>
        </w:rPr>
        <w:t xml:space="preserve">a następnie </w:t>
      </w:r>
      <w:r w:rsidRPr="00246D78">
        <w:rPr>
          <w:lang w:val="pl-PL"/>
        </w:rPr>
        <w:t xml:space="preserve">nadal oferowała porady dotyczące </w:t>
      </w:r>
      <w:r>
        <w:rPr>
          <w:lang w:val="pl-PL"/>
        </w:rPr>
        <w:t xml:space="preserve">wstępnych wersji </w:t>
      </w:r>
      <w:r w:rsidRPr="00246D78">
        <w:rPr>
          <w:lang w:val="pl-PL"/>
        </w:rPr>
        <w:t>iteracyjnych.</w:t>
      </w:r>
    </w:p>
    <w:p w14:paraId="154ACE3A" w14:textId="4E12DCE3" w:rsidR="00C53580" w:rsidRPr="00246D78" w:rsidRDefault="00000000" w:rsidP="00A72B4B">
      <w:pPr>
        <w:pStyle w:val="Nagwek90"/>
        <w:keepNext/>
        <w:keepLines/>
        <w:shd w:val="clear" w:color="auto" w:fill="auto"/>
        <w:spacing w:after="80" w:line="262" w:lineRule="auto"/>
        <w:ind w:left="0" w:firstLine="20"/>
        <w:jc w:val="both"/>
        <w:rPr>
          <w:lang w:val="pl-PL"/>
        </w:rPr>
      </w:pPr>
      <w:bookmarkStart w:id="19" w:name="bookmark22"/>
      <w:r w:rsidRPr="00246D78">
        <w:rPr>
          <w:lang w:val="pl-PL"/>
        </w:rPr>
        <w:t xml:space="preserve">| Iteracyjne konsultacje i </w:t>
      </w:r>
      <w:bookmarkEnd w:id="19"/>
      <w:r w:rsidR="00BB6B71">
        <w:rPr>
          <w:lang w:val="pl-PL"/>
        </w:rPr>
        <w:t>opracowania</w:t>
      </w:r>
    </w:p>
    <w:p w14:paraId="71D63EF7" w14:textId="11B3F2FE" w:rsidR="00C53580" w:rsidRPr="00246D78" w:rsidRDefault="00BB6B71" w:rsidP="00A72B4B">
      <w:pPr>
        <w:pStyle w:val="Teksttreci0"/>
        <w:shd w:val="clear" w:color="auto" w:fill="auto"/>
        <w:ind w:firstLine="20"/>
        <w:jc w:val="both"/>
        <w:rPr>
          <w:lang w:val="pl-PL"/>
        </w:rPr>
      </w:pPr>
      <w:r w:rsidRPr="00BB6B71">
        <w:rPr>
          <w:lang w:val="pl-PL"/>
        </w:rPr>
        <w:t xml:space="preserve">Centrum Edukacyjne Globalnej Sieci Pracowników Służby Zdrowia </w:t>
      </w:r>
      <w:r>
        <w:rPr>
          <w:lang w:val="pl-PL"/>
        </w:rPr>
        <w:t>[</w:t>
      </w:r>
      <w:r w:rsidRPr="00BB6B71">
        <w:rPr>
          <w:i/>
          <w:iCs/>
          <w:lang w:val="pl-PL"/>
        </w:rPr>
        <w:t xml:space="preserve">Global Health Workforce Network Education </w:t>
      </w:r>
      <w:r w:rsidR="00177D1A" w:rsidRPr="00BB6B71">
        <w:rPr>
          <w:i/>
          <w:iCs/>
          <w:lang w:val="pl-PL"/>
        </w:rPr>
        <w:t>H</w:t>
      </w:r>
      <w:r w:rsidRPr="00BB6B71">
        <w:rPr>
          <w:i/>
          <w:iCs/>
          <w:lang w:val="pl-PL"/>
        </w:rPr>
        <w:t>ub</w:t>
      </w:r>
      <w:r>
        <w:rPr>
          <w:lang w:val="pl-PL"/>
        </w:rPr>
        <w:t xml:space="preserve">] </w:t>
      </w:r>
      <w:r w:rsidRPr="00246D78">
        <w:rPr>
          <w:lang w:val="pl-PL"/>
        </w:rPr>
        <w:t>powstał</w:t>
      </w:r>
      <w:r>
        <w:rPr>
          <w:lang w:val="pl-PL"/>
        </w:rPr>
        <w:t>o</w:t>
      </w:r>
      <w:r w:rsidRPr="00246D78">
        <w:rPr>
          <w:lang w:val="pl-PL"/>
        </w:rPr>
        <w:t xml:space="preserve"> jako wirtualna społeczność praktyków </w:t>
      </w:r>
      <w:r>
        <w:rPr>
          <w:lang w:val="pl-PL"/>
        </w:rPr>
        <w:t xml:space="preserve">pracujących w </w:t>
      </w:r>
      <w:r w:rsidRPr="00246D78">
        <w:rPr>
          <w:lang w:val="pl-PL"/>
        </w:rPr>
        <w:t>sieci</w:t>
      </w:r>
      <w:r>
        <w:rPr>
          <w:lang w:val="pl-PL"/>
        </w:rPr>
        <w:t>ach</w:t>
      </w:r>
      <w:r w:rsidRPr="00246D78">
        <w:rPr>
          <w:lang w:val="pl-PL"/>
        </w:rPr>
        <w:t>, agencj</w:t>
      </w:r>
      <w:r>
        <w:rPr>
          <w:lang w:val="pl-PL"/>
        </w:rPr>
        <w:t>ach</w:t>
      </w:r>
      <w:r w:rsidRPr="00246D78">
        <w:rPr>
          <w:lang w:val="pl-PL"/>
        </w:rPr>
        <w:t>, instytucj</w:t>
      </w:r>
      <w:r>
        <w:rPr>
          <w:lang w:val="pl-PL"/>
        </w:rPr>
        <w:t xml:space="preserve">ach </w:t>
      </w:r>
      <w:r w:rsidRPr="00246D78">
        <w:rPr>
          <w:lang w:val="pl-PL"/>
        </w:rPr>
        <w:t xml:space="preserve">akademickich i indywidualnych ekspertów w dziedzinie edukacji pracowników służby zdrowia </w:t>
      </w:r>
      <w:r>
        <w:rPr>
          <w:lang w:val="pl-PL"/>
        </w:rPr>
        <w:t>z</w:t>
      </w:r>
      <w:r w:rsidRPr="00246D78">
        <w:rPr>
          <w:lang w:val="pl-PL"/>
        </w:rPr>
        <w:t xml:space="preserve"> różnych region</w:t>
      </w:r>
      <w:r>
        <w:rPr>
          <w:lang w:val="pl-PL"/>
        </w:rPr>
        <w:t>ów</w:t>
      </w:r>
      <w:r w:rsidRPr="00246D78">
        <w:rPr>
          <w:lang w:val="pl-PL"/>
        </w:rPr>
        <w:t xml:space="preserve"> i grup zawodowych. Członko</w:t>
      </w:r>
      <w:r>
        <w:rPr>
          <w:lang w:val="pl-PL"/>
        </w:rPr>
        <w:t>wie zgłaszali się sami, do czego</w:t>
      </w:r>
      <w:r w:rsidRPr="00246D78">
        <w:rPr>
          <w:lang w:val="pl-PL"/>
        </w:rPr>
        <w:t xml:space="preserve"> zachęcan</w:t>
      </w:r>
      <w:r>
        <w:rPr>
          <w:lang w:val="pl-PL"/>
        </w:rPr>
        <w:t>o</w:t>
      </w:r>
      <w:r w:rsidRPr="00246D78">
        <w:rPr>
          <w:lang w:val="pl-PL"/>
        </w:rPr>
        <w:t xml:space="preserve"> za pośrednictwem mediów społecznościowych, a także poprzez spotkania, sieci i stronę internetową W</w:t>
      </w:r>
      <w:r>
        <w:rPr>
          <w:lang w:val="pl-PL"/>
        </w:rPr>
        <w:t>H</w:t>
      </w:r>
      <w:r w:rsidRPr="00246D78">
        <w:rPr>
          <w:lang w:val="pl-PL"/>
        </w:rPr>
        <w:t xml:space="preserve">O. Członkowie </w:t>
      </w:r>
      <w:r w:rsidRPr="00BB6B71">
        <w:rPr>
          <w:lang w:val="pl-PL"/>
        </w:rPr>
        <w:t>Centrum Edukacyjne</w:t>
      </w:r>
      <w:r>
        <w:rPr>
          <w:lang w:val="pl-PL"/>
        </w:rPr>
        <w:t>go</w:t>
      </w:r>
      <w:r w:rsidRPr="00BB6B71">
        <w:rPr>
          <w:lang w:val="pl-PL"/>
        </w:rPr>
        <w:t xml:space="preserve"> Globalnej Sieci Pracowników Służby Zdrowia </w:t>
      </w:r>
      <w:r w:rsidRPr="00246D78">
        <w:rPr>
          <w:lang w:val="pl-PL"/>
        </w:rPr>
        <w:t xml:space="preserve">przekazali informacje zwrotne na temat trzech pełnych wersji roboczych oraz podzielili się przykładami i odniesieniami, </w:t>
      </w:r>
      <w:r>
        <w:rPr>
          <w:lang w:val="pl-PL"/>
        </w:rPr>
        <w:t xml:space="preserve">wnosząc wkład w </w:t>
      </w:r>
      <w:r w:rsidRPr="00246D78">
        <w:rPr>
          <w:lang w:val="pl-PL"/>
        </w:rPr>
        <w:t>iteracyjn</w:t>
      </w:r>
      <w:r>
        <w:rPr>
          <w:lang w:val="pl-PL"/>
        </w:rPr>
        <w:t>e</w:t>
      </w:r>
      <w:r w:rsidRPr="00246D78">
        <w:rPr>
          <w:lang w:val="pl-PL"/>
        </w:rPr>
        <w:t xml:space="preserve"> </w:t>
      </w:r>
      <w:r>
        <w:rPr>
          <w:lang w:val="pl-PL"/>
        </w:rPr>
        <w:t>opracowanie</w:t>
      </w:r>
      <w:r w:rsidRPr="00246D78">
        <w:rPr>
          <w:lang w:val="pl-PL"/>
        </w:rPr>
        <w:t xml:space="preserve"> ram za pośrednictwem grupowych połączeń konferencyjnych i forów dyskusyjnych. W czasie końcowych konsultacji </w:t>
      </w:r>
      <w:r>
        <w:rPr>
          <w:lang w:val="pl-PL"/>
        </w:rPr>
        <w:t>grupa liczyła</w:t>
      </w:r>
      <w:r w:rsidRPr="00246D78">
        <w:rPr>
          <w:lang w:val="pl-PL"/>
        </w:rPr>
        <w:t xml:space="preserve"> ponad 500 członków z 83 krajów.</w:t>
      </w:r>
    </w:p>
    <w:p w14:paraId="7028349D" w14:textId="517769D0" w:rsidR="00BB6B71" w:rsidRPr="00246D78" w:rsidRDefault="00000000" w:rsidP="00A72B4B">
      <w:pPr>
        <w:pStyle w:val="Teksttreci0"/>
        <w:shd w:val="clear" w:color="auto" w:fill="auto"/>
        <w:spacing w:after="500" w:line="264" w:lineRule="auto"/>
        <w:ind w:firstLine="20"/>
        <w:jc w:val="both"/>
        <w:rPr>
          <w:lang w:val="pl-PL"/>
        </w:rPr>
      </w:pPr>
      <w:r w:rsidRPr="00246D78">
        <w:rPr>
          <w:lang w:val="pl-PL"/>
        </w:rPr>
        <w:t>Przeprowadzono dalsze ukierunkowane konsultacje z biurami regionalnymi W</w:t>
      </w:r>
      <w:r w:rsidR="00BB6B71">
        <w:rPr>
          <w:lang w:val="pl-PL"/>
        </w:rPr>
        <w:t>H</w:t>
      </w:r>
      <w:r w:rsidRPr="00246D78">
        <w:rPr>
          <w:lang w:val="pl-PL"/>
        </w:rPr>
        <w:t>O, działami technicznymi W</w:t>
      </w:r>
      <w:r w:rsidR="00BB6B71">
        <w:rPr>
          <w:lang w:val="pl-PL"/>
        </w:rPr>
        <w:t>H</w:t>
      </w:r>
      <w:r w:rsidRPr="00246D78">
        <w:rPr>
          <w:lang w:val="pl-PL"/>
        </w:rPr>
        <w:t xml:space="preserve">O, ośrodkami współpracującymi z WHO, indywidualnymi ekspertami, grupami interesariuszy i stowarzyszeniami zawodowymi, zachęcając wszystkie osoby i grupy interesariuszy do późniejszego zaangażowania się za pośrednictwem forów dyskusyjnych </w:t>
      </w:r>
      <w:r w:rsidR="00BB6B71">
        <w:rPr>
          <w:lang w:val="pl-PL"/>
        </w:rPr>
        <w:t xml:space="preserve">w prace </w:t>
      </w:r>
      <w:r w:rsidR="00BB6B71" w:rsidRPr="00BB6B71">
        <w:rPr>
          <w:lang w:val="pl-PL"/>
        </w:rPr>
        <w:t>Centrum Edukacyjne</w:t>
      </w:r>
      <w:r w:rsidR="00BB6B71">
        <w:rPr>
          <w:lang w:val="pl-PL"/>
        </w:rPr>
        <w:t>go</w:t>
      </w:r>
      <w:r w:rsidR="00BB6B71" w:rsidRPr="00BB6B71">
        <w:rPr>
          <w:lang w:val="pl-PL"/>
        </w:rPr>
        <w:t xml:space="preserve"> Globalnej Sieci Pracowników Służby Zdrowia </w:t>
      </w:r>
      <w:r w:rsidRPr="00246D78">
        <w:rPr>
          <w:lang w:val="pl-PL"/>
        </w:rPr>
        <w:t>w celu zapewnienia przejrzystości i osiągnięcia konsensusu.</w:t>
      </w:r>
    </w:p>
    <w:p w14:paraId="34F0486C" w14:textId="77777777" w:rsidR="00C53580" w:rsidRPr="00246D78" w:rsidRDefault="00000000" w:rsidP="00A72B4B">
      <w:pPr>
        <w:pStyle w:val="Nagwek60"/>
        <w:keepNext/>
        <w:keepLines/>
        <w:shd w:val="clear" w:color="auto" w:fill="auto"/>
        <w:tabs>
          <w:tab w:val="left" w:pos="1130"/>
        </w:tabs>
        <w:spacing w:after="140" w:line="240" w:lineRule="auto"/>
        <w:ind w:left="0" w:firstLine="0"/>
        <w:rPr>
          <w:lang w:val="pl-PL"/>
        </w:rPr>
      </w:pPr>
      <w:bookmarkStart w:id="20" w:name="bookmark23"/>
      <w:r w:rsidRPr="00246D78">
        <w:rPr>
          <w:lang w:val="pl-PL"/>
        </w:rPr>
        <w:t xml:space="preserve">1.5 </w:t>
      </w:r>
      <w:r w:rsidRPr="00246D78">
        <w:rPr>
          <w:lang w:val="pl-PL"/>
        </w:rPr>
        <w:tab/>
        <w:t>Ramy koncepcyjne</w:t>
      </w:r>
      <w:bookmarkEnd w:id="20"/>
    </w:p>
    <w:p w14:paraId="01171C2C" w14:textId="77777777" w:rsidR="00C53580" w:rsidRPr="00246D78" w:rsidRDefault="00000000" w:rsidP="00A72B4B">
      <w:pPr>
        <w:pStyle w:val="Teksttreci0"/>
        <w:shd w:val="clear" w:color="auto" w:fill="auto"/>
        <w:spacing w:after="80"/>
        <w:ind w:firstLine="20"/>
        <w:jc w:val="both"/>
        <w:rPr>
          <w:lang w:val="pl-PL"/>
        </w:rPr>
      </w:pPr>
      <w:r w:rsidRPr="00246D78">
        <w:rPr>
          <w:b/>
          <w:bCs/>
          <w:lang w:val="pl-PL"/>
        </w:rPr>
        <w:t>| Jasność terminów, definicji i konceptualizacji w CBE.</w:t>
      </w:r>
    </w:p>
    <w:p w14:paraId="238E07E9" w14:textId="5EA4ED0A" w:rsidR="007A329D" w:rsidRDefault="00000000" w:rsidP="00A72B4B">
      <w:pPr>
        <w:pStyle w:val="Teksttreci0"/>
        <w:shd w:val="clear" w:color="auto" w:fill="auto"/>
        <w:spacing w:after="0"/>
        <w:ind w:firstLine="20"/>
        <w:rPr>
          <w:lang w:val="pl-PL"/>
        </w:rPr>
      </w:pPr>
      <w:r w:rsidRPr="00246D78">
        <w:rPr>
          <w:lang w:val="pl-PL"/>
        </w:rPr>
        <w:t>Kompeten</w:t>
      </w:r>
      <w:r w:rsidR="005D5FF9">
        <w:rPr>
          <w:lang w:val="pl-PL"/>
        </w:rPr>
        <w:t>tność</w:t>
      </w:r>
      <w:r w:rsidRPr="00246D78">
        <w:rPr>
          <w:lang w:val="pl-PL"/>
        </w:rPr>
        <w:t xml:space="preserve"> i kompetencj</w:t>
      </w:r>
      <w:r w:rsidR="005D5FF9">
        <w:rPr>
          <w:lang w:val="pl-PL"/>
        </w:rPr>
        <w:t>a</w:t>
      </w:r>
      <w:r w:rsidRPr="00246D78">
        <w:rPr>
          <w:lang w:val="pl-PL"/>
        </w:rPr>
        <w:t xml:space="preserve"> stały się jednymi z najczęściej używanych terminów w edukacji pracowników służby zdrowia, </w:t>
      </w:r>
      <w:r w:rsidR="005F5E1D">
        <w:rPr>
          <w:lang w:val="pl-PL"/>
        </w:rPr>
        <w:t>jednak</w:t>
      </w:r>
      <w:r w:rsidRPr="00246D78">
        <w:rPr>
          <w:lang w:val="pl-PL"/>
        </w:rPr>
        <w:t xml:space="preserve"> niektór</w:t>
      </w:r>
      <w:r w:rsidR="005F5E1D">
        <w:rPr>
          <w:lang w:val="pl-PL"/>
        </w:rPr>
        <w:t>zy</w:t>
      </w:r>
      <w:r w:rsidRPr="00246D78">
        <w:rPr>
          <w:lang w:val="pl-PL"/>
        </w:rPr>
        <w:t xml:space="preserve"> uważa</w:t>
      </w:r>
      <w:r w:rsidR="005F5E1D">
        <w:rPr>
          <w:lang w:val="pl-PL"/>
        </w:rPr>
        <w:t xml:space="preserve">ją je </w:t>
      </w:r>
      <w:r w:rsidRPr="00246D78">
        <w:rPr>
          <w:lang w:val="pl-PL"/>
        </w:rPr>
        <w:t xml:space="preserve">za </w:t>
      </w:r>
      <w:r w:rsidR="005F5E1D">
        <w:rPr>
          <w:lang w:val="pl-PL"/>
        </w:rPr>
        <w:t xml:space="preserve">terminy </w:t>
      </w:r>
      <w:r w:rsidRPr="00246D78">
        <w:rPr>
          <w:lang w:val="pl-PL"/>
        </w:rPr>
        <w:t>odrębne, a inn</w:t>
      </w:r>
      <w:r w:rsidR="005F5E1D">
        <w:rPr>
          <w:lang w:val="pl-PL"/>
        </w:rPr>
        <w:t>i -</w:t>
      </w:r>
      <w:r w:rsidRPr="00246D78">
        <w:rPr>
          <w:lang w:val="pl-PL"/>
        </w:rPr>
        <w:t xml:space="preserve"> za zamienne. </w:t>
      </w:r>
      <w:r w:rsidR="00B5783B">
        <w:rPr>
          <w:lang w:val="pl-PL"/>
        </w:rPr>
        <w:t>Podczas p</w:t>
      </w:r>
      <w:r w:rsidRPr="00246D78">
        <w:rPr>
          <w:lang w:val="pl-PL"/>
        </w:rPr>
        <w:t>rzegląd</w:t>
      </w:r>
      <w:r w:rsidR="00B5783B">
        <w:rPr>
          <w:lang w:val="pl-PL"/>
        </w:rPr>
        <w:t>u</w:t>
      </w:r>
      <w:r w:rsidRPr="00246D78">
        <w:rPr>
          <w:lang w:val="pl-PL"/>
        </w:rPr>
        <w:t xml:space="preserve"> </w:t>
      </w:r>
    </w:p>
    <w:p w14:paraId="51A21B3B" w14:textId="77777777" w:rsidR="00E77C2B" w:rsidRDefault="00C05CDD" w:rsidP="007A329D">
      <w:pPr>
        <w:pStyle w:val="Teksttreci0"/>
        <w:shd w:val="clear" w:color="auto" w:fill="auto"/>
        <w:spacing w:before="240" w:after="0"/>
        <w:ind w:left="420" w:firstLine="20"/>
        <w:jc w:val="right"/>
        <w:rPr>
          <w:rFonts w:ascii="Arial" w:hAnsi="Arial" w:cs="Arial"/>
          <w:sz w:val="15"/>
          <w:szCs w:val="15"/>
          <w:lang w:val="pl-PL"/>
        </w:rPr>
        <w:sectPr w:rsidR="00E77C2B" w:rsidSect="00E37064">
          <w:pgSz w:w="12142" w:h="16931"/>
          <w:pgMar w:top="1078" w:right="1087" w:bottom="403" w:left="908" w:header="0" w:footer="3" w:gutter="0"/>
          <w:pgNumType w:start="21"/>
          <w:cols w:space="720"/>
          <w:noEndnote/>
          <w:docGrid w:linePitch="360"/>
        </w:sectPr>
      </w:pPr>
      <w:r w:rsidRPr="00C05CDD">
        <w:rPr>
          <w:rFonts w:ascii="Arial" w:hAnsi="Arial" w:cs="Arial"/>
          <w:sz w:val="15"/>
          <w:szCs w:val="15"/>
          <w:lang w:val="pl-PL"/>
        </w:rPr>
        <w:t>1. WPROWADZENIE</w:t>
      </w:r>
      <w:r w:rsidR="007A329D">
        <w:rPr>
          <w:rFonts w:ascii="Arial" w:hAnsi="Arial" w:cs="Arial"/>
          <w:sz w:val="15"/>
          <w:szCs w:val="15"/>
          <w:lang w:val="pl-PL"/>
        </w:rPr>
        <w:tab/>
        <w:t>9</w:t>
      </w:r>
    </w:p>
    <w:p w14:paraId="309DF69E" w14:textId="3B6797CC" w:rsidR="00F17210" w:rsidRDefault="00B5783B" w:rsidP="00A72B4B">
      <w:pPr>
        <w:pStyle w:val="Teksttreci0"/>
        <w:shd w:val="clear" w:color="auto" w:fill="auto"/>
        <w:spacing w:after="0"/>
        <w:jc w:val="both"/>
        <w:rPr>
          <w:lang w:val="pl-PL"/>
        </w:rPr>
      </w:pPr>
      <w:r w:rsidRPr="00246D78">
        <w:rPr>
          <w:lang w:val="pl-PL"/>
        </w:rPr>
        <w:t xml:space="preserve">istniejących </w:t>
      </w:r>
      <w:r>
        <w:rPr>
          <w:lang w:val="pl-PL"/>
        </w:rPr>
        <w:t xml:space="preserve">ram, na </w:t>
      </w:r>
      <w:r w:rsidRPr="00246D78">
        <w:rPr>
          <w:lang w:val="pl-PL"/>
        </w:rPr>
        <w:t>podstawie któr</w:t>
      </w:r>
      <w:r>
        <w:rPr>
          <w:lang w:val="pl-PL"/>
        </w:rPr>
        <w:t>ych</w:t>
      </w:r>
      <w:r w:rsidRPr="00246D78">
        <w:rPr>
          <w:lang w:val="pl-PL"/>
        </w:rPr>
        <w:t xml:space="preserve"> powstała niniejsza praca, zidentyfikowa</w:t>
      </w:r>
      <w:r w:rsidR="00F17210">
        <w:rPr>
          <w:lang w:val="pl-PL"/>
        </w:rPr>
        <w:t>no</w:t>
      </w:r>
      <w:r w:rsidRPr="00246D78">
        <w:rPr>
          <w:lang w:val="pl-PL"/>
        </w:rPr>
        <w:t xml:space="preserve"> 200 różnych terminów - na przykład subkompetencja, metakompetencja, element i wskaźnik - czasami oznaczających to samo, czasami oznaczających różne rzeczy i często o różnych poziomach szczegółowości i </w:t>
      </w:r>
      <w:r w:rsidR="00F17210">
        <w:rPr>
          <w:lang w:val="pl-PL"/>
        </w:rPr>
        <w:t xml:space="preserve">różnej </w:t>
      </w:r>
      <w:r w:rsidRPr="00246D78">
        <w:rPr>
          <w:lang w:val="pl-PL"/>
        </w:rPr>
        <w:t>konstrukcj</w:t>
      </w:r>
      <w:r w:rsidR="00F17210">
        <w:rPr>
          <w:lang w:val="pl-PL"/>
        </w:rPr>
        <w:t>i</w:t>
      </w:r>
      <w:r w:rsidRPr="00246D78">
        <w:rPr>
          <w:lang w:val="pl-PL"/>
        </w:rPr>
        <w:t xml:space="preserve">. Co więcej, podczas opracowywania tych ram zidentyfikowano 120 różnych definicji </w:t>
      </w:r>
      <w:r w:rsidR="0017559B">
        <w:rPr>
          <w:lang w:val="pl-PL"/>
        </w:rPr>
        <w:t xml:space="preserve">kompetentności </w:t>
      </w:r>
      <w:r w:rsidRPr="00246D78">
        <w:rPr>
          <w:lang w:val="pl-PL"/>
        </w:rPr>
        <w:t>i 48 definicji kompetencji</w:t>
      </w:r>
      <w:r w:rsidR="00F17210">
        <w:rPr>
          <w:lang w:val="pl-PL"/>
        </w:rPr>
        <w:t xml:space="preserve"> jako umiejętności</w:t>
      </w:r>
      <w:r w:rsidRPr="00246D78">
        <w:rPr>
          <w:lang w:val="pl-PL"/>
        </w:rPr>
        <w:t xml:space="preserve">. Podobieństwo terminów, potęgowane przez niuanse, które czasami giną w tłumaczeniu między językami, przyczyniło się do zamieszania terminologicznego i utrudniło stosowanie CBE. </w:t>
      </w:r>
      <w:r w:rsidR="00F17210">
        <w:rPr>
          <w:lang w:val="pl-PL"/>
        </w:rPr>
        <w:t>W o</w:t>
      </w:r>
      <w:r w:rsidRPr="00246D78">
        <w:rPr>
          <w:lang w:val="pl-PL"/>
        </w:rPr>
        <w:t>cen</w:t>
      </w:r>
      <w:r w:rsidR="00F17210">
        <w:rPr>
          <w:lang w:val="pl-PL"/>
        </w:rPr>
        <w:t>ach</w:t>
      </w:r>
      <w:r w:rsidRPr="00246D78">
        <w:rPr>
          <w:lang w:val="pl-PL"/>
        </w:rPr>
        <w:t xml:space="preserve"> i komentarz</w:t>
      </w:r>
      <w:r w:rsidR="00F17210">
        <w:rPr>
          <w:lang w:val="pl-PL"/>
        </w:rPr>
        <w:t>ach</w:t>
      </w:r>
      <w:r w:rsidRPr="00246D78">
        <w:rPr>
          <w:lang w:val="pl-PL"/>
        </w:rPr>
        <w:t xml:space="preserve"> </w:t>
      </w:r>
      <w:r w:rsidR="00F17210">
        <w:rPr>
          <w:lang w:val="pl-PL"/>
        </w:rPr>
        <w:t>dotyczących</w:t>
      </w:r>
      <w:r w:rsidRPr="00246D78">
        <w:rPr>
          <w:lang w:val="pl-PL"/>
        </w:rPr>
        <w:t xml:space="preserve"> CBE </w:t>
      </w:r>
      <w:r w:rsidR="00F17210">
        <w:rPr>
          <w:lang w:val="pl-PL"/>
        </w:rPr>
        <w:t>to właśnie wskaz</w:t>
      </w:r>
      <w:r w:rsidR="005D5FF9">
        <w:rPr>
          <w:lang w:val="pl-PL"/>
        </w:rPr>
        <w:t>yw</w:t>
      </w:r>
      <w:r w:rsidR="00F17210">
        <w:rPr>
          <w:lang w:val="pl-PL"/>
        </w:rPr>
        <w:t>ano</w:t>
      </w:r>
      <w:r w:rsidRPr="00246D78">
        <w:rPr>
          <w:lang w:val="pl-PL"/>
        </w:rPr>
        <w:t xml:space="preserve"> jako czynnik ograniczający maksymalizację potencjału CBE: nie jest to </w:t>
      </w:r>
      <w:r w:rsidR="00F17210">
        <w:rPr>
          <w:lang w:val="pl-PL"/>
        </w:rPr>
        <w:t>tylko</w:t>
      </w:r>
      <w:r w:rsidRPr="00246D78">
        <w:rPr>
          <w:lang w:val="pl-PL"/>
        </w:rPr>
        <w:t xml:space="preserve"> kwestia semantyki, ponieważ </w:t>
      </w:r>
      <w:r w:rsidR="00F17210">
        <w:rPr>
          <w:lang w:val="pl-PL"/>
        </w:rPr>
        <w:t>czynnik ten wpływa na</w:t>
      </w:r>
      <w:r w:rsidRPr="00246D78">
        <w:rPr>
          <w:lang w:val="pl-PL"/>
        </w:rPr>
        <w:t xml:space="preserve"> </w:t>
      </w:r>
      <w:r w:rsidR="00F17210">
        <w:rPr>
          <w:lang w:val="pl-PL"/>
        </w:rPr>
        <w:t>formułowanie</w:t>
      </w:r>
      <w:r w:rsidRPr="00246D78">
        <w:rPr>
          <w:lang w:val="pl-PL"/>
        </w:rPr>
        <w:t xml:space="preserve"> wyników, a tym samym doświadczeń edukacyjnych w celu osiągnięcia tych wyników i oceny kompetencji.</w:t>
      </w:r>
    </w:p>
    <w:p w14:paraId="6AAC58F1" w14:textId="77777777" w:rsidR="00767ED0" w:rsidRDefault="00767ED0" w:rsidP="00A72B4B">
      <w:pPr>
        <w:pStyle w:val="Teksttreci0"/>
        <w:shd w:val="clear" w:color="auto" w:fill="auto"/>
        <w:spacing w:after="0"/>
        <w:jc w:val="both"/>
        <w:rPr>
          <w:lang w:val="pl-PL"/>
        </w:rPr>
      </w:pPr>
    </w:p>
    <w:p w14:paraId="3875ABF0" w14:textId="2D3AEC25" w:rsidR="00C53580" w:rsidRDefault="00767ED0" w:rsidP="00A72B4B">
      <w:pPr>
        <w:pStyle w:val="Teksttreci0"/>
        <w:shd w:val="clear" w:color="auto" w:fill="auto"/>
        <w:spacing w:after="0"/>
        <w:jc w:val="both"/>
        <w:rPr>
          <w:lang w:val="pl-PL"/>
        </w:rPr>
      </w:pPr>
      <w:r>
        <w:rPr>
          <w:lang w:val="pl-PL"/>
        </w:rPr>
        <w:t>Wspólna dla d</w:t>
      </w:r>
      <w:r w:rsidRPr="00246D78">
        <w:rPr>
          <w:lang w:val="pl-PL"/>
        </w:rPr>
        <w:t>efinicj</w:t>
      </w:r>
      <w:r>
        <w:rPr>
          <w:lang w:val="pl-PL"/>
        </w:rPr>
        <w:t>i</w:t>
      </w:r>
      <w:r w:rsidRPr="00246D78">
        <w:rPr>
          <w:lang w:val="pl-PL"/>
        </w:rPr>
        <w:t xml:space="preserve"> kompeten</w:t>
      </w:r>
      <w:r w:rsidR="005D5FF9">
        <w:rPr>
          <w:lang w:val="pl-PL"/>
        </w:rPr>
        <w:t>tności</w:t>
      </w:r>
      <w:r w:rsidR="00F17210" w:rsidRPr="00246D78">
        <w:rPr>
          <w:lang w:val="pl-PL"/>
        </w:rPr>
        <w:t xml:space="preserve"> </w:t>
      </w:r>
      <w:r w:rsidRPr="00246D78">
        <w:rPr>
          <w:lang w:val="pl-PL"/>
        </w:rPr>
        <w:t xml:space="preserve">i kompetencji </w:t>
      </w:r>
      <w:r>
        <w:rPr>
          <w:lang w:val="pl-PL"/>
        </w:rPr>
        <w:t>jest</w:t>
      </w:r>
      <w:r w:rsidRPr="00246D78">
        <w:rPr>
          <w:lang w:val="pl-PL"/>
        </w:rPr>
        <w:t xml:space="preserve"> integracj</w:t>
      </w:r>
      <w:r>
        <w:rPr>
          <w:lang w:val="pl-PL"/>
        </w:rPr>
        <w:t>a</w:t>
      </w:r>
      <w:r w:rsidRPr="00246D78">
        <w:rPr>
          <w:lang w:val="pl-PL"/>
        </w:rPr>
        <w:t xml:space="preserve"> wiedzy, umiejętności i innych atrybutów (takich jak postawy, przekonania, osądy, mocne strony lub wartości), zwykle w odniesieniu do wykonywania zadań. Istnieją jednak trzy odrębne i powiązane konceptualizacje.</w:t>
      </w:r>
    </w:p>
    <w:p w14:paraId="2D085166" w14:textId="77777777" w:rsidR="00767ED0" w:rsidRPr="00246D78" w:rsidRDefault="00767ED0" w:rsidP="00A72B4B">
      <w:pPr>
        <w:pStyle w:val="Teksttreci0"/>
        <w:shd w:val="clear" w:color="auto" w:fill="auto"/>
        <w:spacing w:after="0"/>
        <w:jc w:val="both"/>
        <w:rPr>
          <w:lang w:val="pl-PL"/>
        </w:rPr>
      </w:pPr>
    </w:p>
    <w:p w14:paraId="1551F859" w14:textId="796E7B4D" w:rsidR="00C53580" w:rsidRPr="00246D78" w:rsidRDefault="00000000" w:rsidP="00A72B4B">
      <w:pPr>
        <w:pStyle w:val="Teksttreci0"/>
        <w:numPr>
          <w:ilvl w:val="0"/>
          <w:numId w:val="4"/>
        </w:numPr>
        <w:shd w:val="clear" w:color="auto" w:fill="auto"/>
        <w:tabs>
          <w:tab w:val="left" w:pos="567"/>
          <w:tab w:val="left" w:pos="951"/>
        </w:tabs>
        <w:ind w:left="284"/>
        <w:jc w:val="both"/>
        <w:rPr>
          <w:lang w:val="pl-PL"/>
        </w:rPr>
      </w:pPr>
      <w:r w:rsidRPr="00246D78">
        <w:rPr>
          <w:lang w:val="pl-PL"/>
        </w:rPr>
        <w:t>Kompetencje behawioralne - to zdolność danej osoby do integrowania wiedzy, umiejętności i postaw.</w:t>
      </w:r>
    </w:p>
    <w:p w14:paraId="04B11FDD" w14:textId="3ADE339A" w:rsidR="00C53580" w:rsidRPr="00246D78" w:rsidRDefault="00767ED0" w:rsidP="00A72B4B">
      <w:pPr>
        <w:pStyle w:val="Teksttreci0"/>
        <w:numPr>
          <w:ilvl w:val="0"/>
          <w:numId w:val="4"/>
        </w:numPr>
        <w:shd w:val="clear" w:color="auto" w:fill="auto"/>
        <w:tabs>
          <w:tab w:val="left" w:pos="567"/>
          <w:tab w:val="left" w:pos="951"/>
        </w:tabs>
        <w:spacing w:line="264" w:lineRule="auto"/>
        <w:ind w:left="284"/>
        <w:jc w:val="both"/>
        <w:rPr>
          <w:lang w:val="pl-PL"/>
        </w:rPr>
      </w:pPr>
      <w:r>
        <w:rPr>
          <w:lang w:val="pl-PL"/>
        </w:rPr>
        <w:t>Czynności</w:t>
      </w:r>
      <w:r w:rsidRPr="00246D78">
        <w:rPr>
          <w:lang w:val="pl-PL"/>
        </w:rPr>
        <w:t xml:space="preserve"> praktyczne są funkcjonalne - są to grupy zadań, które wymagają zastosowania wiedzy, umiejętności i postaw.</w:t>
      </w:r>
    </w:p>
    <w:p w14:paraId="1A20173C" w14:textId="79112476" w:rsidR="00C53580" w:rsidRPr="00246D78" w:rsidRDefault="00000000" w:rsidP="00A72B4B">
      <w:pPr>
        <w:pStyle w:val="Teksttreci0"/>
        <w:numPr>
          <w:ilvl w:val="0"/>
          <w:numId w:val="4"/>
        </w:numPr>
        <w:shd w:val="clear" w:color="auto" w:fill="auto"/>
        <w:tabs>
          <w:tab w:val="left" w:pos="567"/>
          <w:tab w:val="left" w:pos="951"/>
        </w:tabs>
        <w:ind w:left="284"/>
        <w:jc w:val="both"/>
        <w:rPr>
          <w:lang w:val="pl-PL"/>
        </w:rPr>
      </w:pPr>
      <w:r w:rsidRPr="00246D78">
        <w:rPr>
          <w:lang w:val="pl-PL"/>
        </w:rPr>
        <w:t>Kompeten</w:t>
      </w:r>
      <w:r w:rsidR="005D5FF9">
        <w:rPr>
          <w:lang w:val="pl-PL"/>
        </w:rPr>
        <w:t>tność</w:t>
      </w:r>
      <w:r w:rsidRPr="00246D78">
        <w:rPr>
          <w:lang w:val="pl-PL"/>
        </w:rPr>
        <w:t xml:space="preserve"> jest holistyczną miarą wykonywania czynności praktycznych zgodnie ze standardem określonym w kategoriach zachowań - stąd kompeten</w:t>
      </w:r>
      <w:r w:rsidR="00911C5E">
        <w:rPr>
          <w:lang w:val="pl-PL"/>
        </w:rPr>
        <w:t>tność</w:t>
      </w:r>
      <w:r w:rsidRPr="00246D78">
        <w:rPr>
          <w:lang w:val="pl-PL"/>
        </w:rPr>
        <w:t xml:space="preserve"> </w:t>
      </w:r>
      <w:r w:rsidR="00767ED0">
        <w:rPr>
          <w:lang w:val="pl-PL"/>
        </w:rPr>
        <w:t>to</w:t>
      </w:r>
      <w:r w:rsidRPr="00246D78">
        <w:rPr>
          <w:lang w:val="pl-PL"/>
        </w:rPr>
        <w:t xml:space="preserve"> integracj</w:t>
      </w:r>
      <w:r w:rsidR="00767ED0">
        <w:rPr>
          <w:lang w:val="pl-PL"/>
        </w:rPr>
        <w:t>a</w:t>
      </w:r>
      <w:r w:rsidRPr="00246D78">
        <w:rPr>
          <w:lang w:val="pl-PL"/>
        </w:rPr>
        <w:t xml:space="preserve"> i zastosowanie wiedzy, umiejętności, postaw i kompetencji.</w:t>
      </w:r>
    </w:p>
    <w:p w14:paraId="78E74E57" w14:textId="268EF706" w:rsidR="00A72B4B" w:rsidRDefault="00000000" w:rsidP="00A72B4B">
      <w:pPr>
        <w:pStyle w:val="Teksttreci0"/>
        <w:shd w:val="clear" w:color="auto" w:fill="auto"/>
        <w:spacing w:after="0"/>
        <w:jc w:val="both"/>
        <w:rPr>
          <w:lang w:val="pl-PL"/>
        </w:rPr>
      </w:pPr>
      <w:r w:rsidRPr="00246D78">
        <w:rPr>
          <w:lang w:val="pl-PL"/>
        </w:rPr>
        <w:t xml:space="preserve">Tabela 1.2 podsumowuje kluczowe cechy dwóch rodzajów wyników zdefiniowanych w Globalnych Ramach Kompetencji i Wyników dla UHC: kompetencje (i zachowania, które je wykazują) oraz </w:t>
      </w:r>
      <w:r w:rsidR="00767ED0">
        <w:rPr>
          <w:lang w:val="pl-PL"/>
        </w:rPr>
        <w:t>czynności</w:t>
      </w:r>
      <w:r w:rsidRPr="00246D78">
        <w:rPr>
          <w:lang w:val="pl-PL"/>
        </w:rPr>
        <w:t xml:space="preserve"> praktyczne (obejmujące zadania).</w:t>
      </w:r>
    </w:p>
    <w:p w14:paraId="7574AB07" w14:textId="77777777" w:rsidR="00A72B4B" w:rsidRPr="00246D78" w:rsidRDefault="00A72B4B" w:rsidP="00A72B4B">
      <w:pPr>
        <w:pStyle w:val="Teksttreci0"/>
        <w:shd w:val="clear" w:color="auto" w:fill="auto"/>
        <w:spacing w:after="0"/>
        <w:jc w:val="both"/>
        <w:rPr>
          <w:lang w:val="pl-PL"/>
        </w:rPr>
      </w:pPr>
    </w:p>
    <w:p w14:paraId="1695521A" w14:textId="645349FB" w:rsidR="00C53580" w:rsidRDefault="00000000" w:rsidP="00A04DAA">
      <w:pPr>
        <w:pStyle w:val="Inne0"/>
        <w:shd w:val="clear" w:color="auto" w:fill="auto"/>
        <w:spacing w:after="0" w:line="240" w:lineRule="auto"/>
        <w:ind w:left="440"/>
        <w:jc w:val="both"/>
        <w:rPr>
          <w:sz w:val="19"/>
          <w:szCs w:val="19"/>
          <w:lang w:val="pl-PL"/>
        </w:rPr>
      </w:pPr>
      <w:r w:rsidRPr="00246D78">
        <w:rPr>
          <w:rFonts w:ascii="Arial Narrow" w:eastAsia="Arial Narrow" w:hAnsi="Arial Narrow" w:cs="Arial Narrow"/>
          <w:b/>
          <w:bCs/>
          <w:sz w:val="19"/>
          <w:szCs w:val="19"/>
          <w:lang w:val="pl-PL"/>
        </w:rPr>
        <w:t xml:space="preserve">Tabela 1.2 Charakterystyka kompetencji, zachowań, </w:t>
      </w:r>
      <w:r w:rsidR="00767ED0">
        <w:rPr>
          <w:rFonts w:ascii="Arial Narrow" w:eastAsia="Arial Narrow" w:hAnsi="Arial Narrow" w:cs="Arial Narrow"/>
          <w:b/>
          <w:bCs/>
          <w:sz w:val="19"/>
          <w:szCs w:val="19"/>
          <w:lang w:val="pl-PL"/>
        </w:rPr>
        <w:t>czynności</w:t>
      </w:r>
      <w:r w:rsidRPr="00246D78">
        <w:rPr>
          <w:rFonts w:ascii="Arial Narrow" w:eastAsia="Arial Narrow" w:hAnsi="Arial Narrow" w:cs="Arial Narrow"/>
          <w:b/>
          <w:bCs/>
          <w:sz w:val="19"/>
          <w:szCs w:val="19"/>
          <w:lang w:val="pl-PL"/>
        </w:rPr>
        <w:t xml:space="preserve"> praktycznych i zadań</w:t>
      </w:r>
    </w:p>
    <w:tbl>
      <w:tblPr>
        <w:tblStyle w:val="Tabela-Siatka"/>
        <w:tblW w:w="5000" w:type="pct"/>
        <w:tblLook w:val="04A0" w:firstRow="1" w:lastRow="0" w:firstColumn="1" w:lastColumn="0" w:noHBand="0" w:noVBand="1"/>
      </w:tblPr>
      <w:tblGrid>
        <w:gridCol w:w="521"/>
        <w:gridCol w:w="2518"/>
        <w:gridCol w:w="2368"/>
        <w:gridCol w:w="2342"/>
        <w:gridCol w:w="2388"/>
      </w:tblGrid>
      <w:tr w:rsidR="00690705" w:rsidRPr="00CC04D7" w14:paraId="1D2162BC" w14:textId="77777777" w:rsidTr="00A72B4B">
        <w:trPr>
          <w:cantSplit/>
          <w:trHeight w:val="20"/>
        </w:trPr>
        <w:tc>
          <w:tcPr>
            <w:tcW w:w="257" w:type="pct"/>
            <w:textDirection w:val="tbRl"/>
          </w:tcPr>
          <w:p w14:paraId="59EB7A68" w14:textId="0290901B" w:rsidR="00A04DAA" w:rsidRPr="00CC04D7" w:rsidRDefault="00A04DAA" w:rsidP="00690705">
            <w:pPr>
              <w:pStyle w:val="Inne0"/>
              <w:shd w:val="clear" w:color="auto" w:fill="auto"/>
              <w:spacing w:after="0" w:line="240" w:lineRule="auto"/>
              <w:ind w:left="113" w:right="113"/>
              <w:rPr>
                <w:sz w:val="16"/>
                <w:szCs w:val="16"/>
                <w:lang w:val="pl-PL"/>
              </w:rPr>
            </w:pPr>
          </w:p>
        </w:tc>
        <w:tc>
          <w:tcPr>
            <w:tcW w:w="1242" w:type="pct"/>
          </w:tcPr>
          <w:p w14:paraId="39C3C37F" w14:textId="2CF1CFD4" w:rsidR="00A04DAA" w:rsidRPr="00CC04D7" w:rsidRDefault="00A04DAA" w:rsidP="00A04DAA">
            <w:pPr>
              <w:pStyle w:val="Inne0"/>
              <w:shd w:val="clear" w:color="auto" w:fill="auto"/>
              <w:spacing w:after="0" w:line="240" w:lineRule="auto"/>
              <w:jc w:val="both"/>
              <w:rPr>
                <w:b/>
                <w:bCs/>
                <w:sz w:val="16"/>
                <w:szCs w:val="16"/>
                <w:lang w:val="pl-PL"/>
              </w:rPr>
            </w:pPr>
            <w:r w:rsidRPr="00CC04D7">
              <w:rPr>
                <w:b/>
                <w:bCs/>
                <w:sz w:val="16"/>
                <w:szCs w:val="16"/>
                <w:lang w:val="pl-PL"/>
              </w:rPr>
              <w:t>Kompetencja</w:t>
            </w:r>
          </w:p>
        </w:tc>
        <w:tc>
          <w:tcPr>
            <w:tcW w:w="1168" w:type="pct"/>
          </w:tcPr>
          <w:p w14:paraId="262F9F34" w14:textId="65A9AC56" w:rsidR="00A04DAA" w:rsidRPr="00CC04D7" w:rsidRDefault="00A04DAA" w:rsidP="00A04DAA">
            <w:pPr>
              <w:pStyle w:val="Inne0"/>
              <w:shd w:val="clear" w:color="auto" w:fill="auto"/>
              <w:spacing w:after="0" w:line="240" w:lineRule="auto"/>
              <w:jc w:val="both"/>
              <w:rPr>
                <w:b/>
                <w:bCs/>
                <w:sz w:val="16"/>
                <w:szCs w:val="16"/>
                <w:lang w:val="pl-PL"/>
              </w:rPr>
            </w:pPr>
            <w:r w:rsidRPr="00CC04D7">
              <w:rPr>
                <w:b/>
                <w:bCs/>
                <w:sz w:val="16"/>
                <w:szCs w:val="16"/>
                <w:lang w:val="pl-PL"/>
              </w:rPr>
              <w:t>Zachowanie</w:t>
            </w:r>
          </w:p>
        </w:tc>
        <w:tc>
          <w:tcPr>
            <w:tcW w:w="1155" w:type="pct"/>
          </w:tcPr>
          <w:p w14:paraId="0BFB4CFC" w14:textId="32FFBBB1" w:rsidR="00A04DAA" w:rsidRPr="00CC04D7" w:rsidRDefault="00A04DAA" w:rsidP="00A04DAA">
            <w:pPr>
              <w:pStyle w:val="Inne0"/>
              <w:shd w:val="clear" w:color="auto" w:fill="auto"/>
              <w:spacing w:after="0" w:line="240" w:lineRule="auto"/>
              <w:jc w:val="both"/>
              <w:rPr>
                <w:b/>
                <w:bCs/>
                <w:sz w:val="16"/>
                <w:szCs w:val="16"/>
                <w:lang w:val="pl-PL"/>
              </w:rPr>
            </w:pPr>
            <w:r w:rsidRPr="00CC04D7">
              <w:rPr>
                <w:b/>
                <w:bCs/>
                <w:sz w:val="16"/>
                <w:szCs w:val="16"/>
                <w:lang w:val="pl-PL"/>
              </w:rPr>
              <w:t>Czynność praktyczna</w:t>
            </w:r>
          </w:p>
        </w:tc>
        <w:tc>
          <w:tcPr>
            <w:tcW w:w="1178" w:type="pct"/>
          </w:tcPr>
          <w:p w14:paraId="42C510C6" w14:textId="3773C53B" w:rsidR="00A04DAA" w:rsidRPr="00CC04D7" w:rsidRDefault="00A04DAA" w:rsidP="00A04DAA">
            <w:pPr>
              <w:pStyle w:val="Inne0"/>
              <w:shd w:val="clear" w:color="auto" w:fill="auto"/>
              <w:spacing w:after="0" w:line="240" w:lineRule="auto"/>
              <w:jc w:val="both"/>
              <w:rPr>
                <w:b/>
                <w:bCs/>
                <w:sz w:val="16"/>
                <w:szCs w:val="16"/>
                <w:lang w:val="pl-PL"/>
              </w:rPr>
            </w:pPr>
            <w:r w:rsidRPr="00CC04D7">
              <w:rPr>
                <w:b/>
                <w:bCs/>
                <w:sz w:val="16"/>
                <w:szCs w:val="16"/>
                <w:lang w:val="pl-PL"/>
              </w:rPr>
              <w:t>Zadanie</w:t>
            </w:r>
          </w:p>
        </w:tc>
      </w:tr>
      <w:tr w:rsidR="00690705" w:rsidRPr="008E27AE" w14:paraId="52235334" w14:textId="77777777" w:rsidTr="00A72B4B">
        <w:trPr>
          <w:cantSplit/>
          <w:trHeight w:val="20"/>
        </w:trPr>
        <w:tc>
          <w:tcPr>
            <w:tcW w:w="257" w:type="pct"/>
            <w:textDirection w:val="btLr"/>
            <w:vAlign w:val="center"/>
          </w:tcPr>
          <w:p w14:paraId="24D581DE" w14:textId="7EF51580" w:rsidR="00A04DAA" w:rsidRPr="008913B0" w:rsidRDefault="00690705" w:rsidP="008913B0">
            <w:pPr>
              <w:pStyle w:val="Inne0"/>
              <w:shd w:val="clear" w:color="auto" w:fill="auto"/>
              <w:spacing w:after="0" w:line="240" w:lineRule="auto"/>
              <w:ind w:left="113" w:right="113"/>
              <w:jc w:val="center"/>
              <w:rPr>
                <w:b/>
                <w:bCs/>
                <w:sz w:val="16"/>
                <w:szCs w:val="16"/>
                <w:lang w:val="pl-PL"/>
              </w:rPr>
            </w:pPr>
            <w:r w:rsidRPr="008913B0">
              <w:rPr>
                <w:b/>
                <w:bCs/>
                <w:sz w:val="16"/>
                <w:szCs w:val="16"/>
                <w:lang w:val="pl-PL"/>
              </w:rPr>
              <w:t>Definicja</w:t>
            </w:r>
          </w:p>
        </w:tc>
        <w:tc>
          <w:tcPr>
            <w:tcW w:w="1242" w:type="pct"/>
          </w:tcPr>
          <w:p w14:paraId="2DE3E4A3" w14:textId="079A6182" w:rsidR="00A04DAA" w:rsidRPr="00CC04D7" w:rsidRDefault="00CC04D7" w:rsidP="0071606C">
            <w:pPr>
              <w:pStyle w:val="Inne0"/>
              <w:shd w:val="clear" w:color="auto" w:fill="auto"/>
              <w:spacing w:after="0" w:line="240" w:lineRule="auto"/>
              <w:rPr>
                <w:sz w:val="16"/>
                <w:szCs w:val="16"/>
                <w:lang w:val="pl-PL"/>
              </w:rPr>
            </w:pPr>
            <w:r w:rsidRPr="00CC04D7">
              <w:rPr>
                <w:sz w:val="16"/>
                <w:szCs w:val="16"/>
                <w:lang w:val="pl-PL"/>
              </w:rPr>
              <w:t>Zdolność danej osoby do integrowania wiedzy, umiejętności i postaw podczas wykonywania zadań w danym kontekście. Kompetencje są trwałe, możliwe do wyćwiczenia i, poprzez wyrażanie zachowań, mierzalne.</w:t>
            </w:r>
          </w:p>
        </w:tc>
        <w:tc>
          <w:tcPr>
            <w:tcW w:w="1168" w:type="pct"/>
          </w:tcPr>
          <w:p w14:paraId="1AC70387" w14:textId="4DB4A4D9" w:rsidR="00A04DAA" w:rsidRPr="00CC04D7" w:rsidRDefault="00CC04D7" w:rsidP="0071606C">
            <w:pPr>
              <w:pStyle w:val="Inne0"/>
              <w:shd w:val="clear" w:color="auto" w:fill="auto"/>
              <w:spacing w:after="0" w:line="240" w:lineRule="auto"/>
              <w:rPr>
                <w:sz w:val="16"/>
                <w:szCs w:val="16"/>
                <w:lang w:val="pl-PL"/>
              </w:rPr>
            </w:pPr>
            <w:r w:rsidRPr="00CC04D7">
              <w:rPr>
                <w:sz w:val="16"/>
                <w:szCs w:val="16"/>
                <w:lang w:val="pl-PL"/>
              </w:rPr>
              <w:t>Obserwowalne postępowanie wobec innych osób lub zadań, które wyraża daną kompetencję. Zachowania są mierzalne podczas wykonywania zadań.</w:t>
            </w:r>
          </w:p>
        </w:tc>
        <w:tc>
          <w:tcPr>
            <w:tcW w:w="1155" w:type="pct"/>
          </w:tcPr>
          <w:p w14:paraId="5FDF225D" w14:textId="419DFCAF" w:rsidR="00A04DAA" w:rsidRPr="00CC04D7" w:rsidRDefault="00CC04D7" w:rsidP="0071606C">
            <w:pPr>
              <w:pStyle w:val="Inne0"/>
              <w:shd w:val="clear" w:color="auto" w:fill="auto"/>
              <w:spacing w:after="0" w:line="240" w:lineRule="auto"/>
              <w:rPr>
                <w:sz w:val="16"/>
                <w:szCs w:val="16"/>
                <w:lang w:val="pl-PL"/>
              </w:rPr>
            </w:pPr>
            <w:r w:rsidRPr="00CC04D7">
              <w:rPr>
                <w:sz w:val="16"/>
                <w:szCs w:val="16"/>
                <w:lang w:val="pl-PL"/>
              </w:rPr>
              <w:t>Podstawowa funkcja praktyki zdrowotnej obejmująca grupę powiązanych zadań. Czynności praktyczne są ograniczone czasowo, możliwe do wyszkolenia i, poprzez wykonywanie zadań, mierzalne. Osoby mogą być certyfikowane do wykonywania czynności praktycznych.</w:t>
            </w:r>
          </w:p>
        </w:tc>
        <w:tc>
          <w:tcPr>
            <w:tcW w:w="1178" w:type="pct"/>
          </w:tcPr>
          <w:p w14:paraId="0E363F33" w14:textId="6C6B2019" w:rsidR="00A04DAA" w:rsidRPr="00CC04D7" w:rsidRDefault="0071606C" w:rsidP="0071606C">
            <w:pPr>
              <w:pStyle w:val="Inne0"/>
              <w:shd w:val="clear" w:color="auto" w:fill="auto"/>
              <w:spacing w:after="0" w:line="240" w:lineRule="auto"/>
              <w:rPr>
                <w:sz w:val="16"/>
                <w:szCs w:val="16"/>
                <w:lang w:val="pl-PL"/>
              </w:rPr>
            </w:pPr>
            <w:r w:rsidRPr="0071606C">
              <w:rPr>
                <w:sz w:val="16"/>
                <w:szCs w:val="16"/>
                <w:lang w:val="pl-PL"/>
              </w:rPr>
              <w:t xml:space="preserve">Obserwowalna jednostka pracy w ramach czynności praktycznej, która opiera się na wiedzy, umiejętnościach i postawach. Zadania są ograniczone czasowo, możliwe do </w:t>
            </w:r>
            <w:r w:rsidRPr="00CC04D7">
              <w:rPr>
                <w:sz w:val="16"/>
                <w:szCs w:val="16"/>
                <w:lang w:val="pl-PL"/>
              </w:rPr>
              <w:t>wyćwiczenia</w:t>
            </w:r>
            <w:r w:rsidRPr="0071606C">
              <w:rPr>
                <w:sz w:val="16"/>
                <w:szCs w:val="16"/>
                <w:lang w:val="pl-PL"/>
              </w:rPr>
              <w:t xml:space="preserve"> i mierzalne.</w:t>
            </w:r>
          </w:p>
        </w:tc>
      </w:tr>
      <w:tr w:rsidR="008913B0" w:rsidRPr="008E27AE" w14:paraId="0FE80D3C" w14:textId="77777777" w:rsidTr="00A72B4B">
        <w:trPr>
          <w:trHeight w:val="20"/>
        </w:trPr>
        <w:tc>
          <w:tcPr>
            <w:tcW w:w="257" w:type="pct"/>
            <w:vMerge w:val="restart"/>
            <w:textDirection w:val="btLr"/>
            <w:vAlign w:val="center"/>
          </w:tcPr>
          <w:p w14:paraId="303BDD44" w14:textId="6A06C6E7" w:rsidR="008913B0" w:rsidRPr="008913B0" w:rsidRDefault="008913B0" w:rsidP="008913B0">
            <w:pPr>
              <w:pStyle w:val="Inne0"/>
              <w:shd w:val="clear" w:color="auto" w:fill="auto"/>
              <w:spacing w:after="0" w:line="240" w:lineRule="auto"/>
              <w:ind w:left="113" w:right="113"/>
              <w:jc w:val="center"/>
              <w:rPr>
                <w:b/>
                <w:bCs/>
                <w:sz w:val="16"/>
                <w:szCs w:val="16"/>
                <w:lang w:val="pl-PL"/>
              </w:rPr>
            </w:pPr>
            <w:r w:rsidRPr="008913B0">
              <w:rPr>
                <w:b/>
                <w:bCs/>
                <w:sz w:val="16"/>
                <w:szCs w:val="16"/>
                <w:lang w:val="pl-PL"/>
              </w:rPr>
              <w:t>Charakterystyka</w:t>
            </w:r>
          </w:p>
        </w:tc>
        <w:tc>
          <w:tcPr>
            <w:tcW w:w="2410" w:type="pct"/>
            <w:gridSpan w:val="2"/>
          </w:tcPr>
          <w:p w14:paraId="6B494449" w14:textId="77777777" w:rsidR="008913B0" w:rsidRPr="00CC04D7" w:rsidRDefault="008913B0" w:rsidP="00CC04D7">
            <w:pPr>
              <w:pStyle w:val="Inne0"/>
              <w:spacing w:after="0"/>
              <w:rPr>
                <w:sz w:val="16"/>
                <w:szCs w:val="16"/>
                <w:lang w:val="pl-PL"/>
              </w:rPr>
            </w:pPr>
            <w:r w:rsidRPr="00CC04D7">
              <w:rPr>
                <w:sz w:val="16"/>
                <w:szCs w:val="16"/>
                <w:lang w:val="pl-PL"/>
              </w:rPr>
              <w:t>- Ciągłe, trwające zdolności</w:t>
            </w:r>
          </w:p>
          <w:p w14:paraId="74CD931C" w14:textId="77777777" w:rsidR="008913B0" w:rsidRPr="00CC04D7" w:rsidRDefault="008913B0" w:rsidP="00CC04D7">
            <w:pPr>
              <w:pStyle w:val="Inne0"/>
              <w:spacing w:after="0"/>
              <w:rPr>
                <w:sz w:val="16"/>
                <w:szCs w:val="16"/>
                <w:lang w:val="pl-PL"/>
              </w:rPr>
            </w:pPr>
            <w:r w:rsidRPr="00CC04D7">
              <w:rPr>
                <w:sz w:val="16"/>
                <w:szCs w:val="16"/>
                <w:lang w:val="pl-PL"/>
              </w:rPr>
              <w:t>- Mogą się rozwijać lub zanikać wraz z upływem czasu</w:t>
            </w:r>
          </w:p>
          <w:p w14:paraId="0D919D46" w14:textId="77777777" w:rsidR="008913B0" w:rsidRPr="00CC04D7" w:rsidRDefault="008913B0" w:rsidP="00CC04D7">
            <w:pPr>
              <w:pStyle w:val="Inne0"/>
              <w:spacing w:after="0"/>
              <w:rPr>
                <w:sz w:val="16"/>
                <w:szCs w:val="16"/>
                <w:lang w:val="pl-PL"/>
              </w:rPr>
            </w:pPr>
            <w:r w:rsidRPr="00CC04D7">
              <w:rPr>
                <w:sz w:val="16"/>
                <w:szCs w:val="16"/>
                <w:lang w:val="pl-PL"/>
              </w:rPr>
              <w:t>- Umożliwia wykonywanie wielu czynności praktycznych</w:t>
            </w:r>
          </w:p>
          <w:p w14:paraId="264B42E6" w14:textId="29769F13" w:rsidR="008913B0" w:rsidRPr="00CC04D7" w:rsidRDefault="008913B0" w:rsidP="00CC04D7">
            <w:pPr>
              <w:pStyle w:val="Inne0"/>
              <w:spacing w:after="0"/>
              <w:rPr>
                <w:sz w:val="16"/>
                <w:szCs w:val="16"/>
                <w:lang w:val="pl-PL"/>
              </w:rPr>
            </w:pPr>
            <w:r w:rsidRPr="00CC04D7">
              <w:rPr>
                <w:sz w:val="16"/>
                <w:szCs w:val="16"/>
                <w:lang w:val="pl-PL"/>
              </w:rPr>
              <w:t>- Osoba może posiadać kompetencję, która jest demonstrowana w kontekście wy</w:t>
            </w:r>
            <w:r>
              <w:rPr>
                <w:sz w:val="16"/>
                <w:szCs w:val="16"/>
                <w:lang w:val="pl-PL"/>
              </w:rPr>
              <w:t>konania i wyników</w:t>
            </w:r>
          </w:p>
          <w:p w14:paraId="30523B6F" w14:textId="77777777" w:rsidR="008913B0" w:rsidRPr="00CC04D7" w:rsidRDefault="008913B0" w:rsidP="00CC04D7">
            <w:pPr>
              <w:pStyle w:val="Inne0"/>
              <w:spacing w:after="0"/>
              <w:rPr>
                <w:sz w:val="16"/>
                <w:szCs w:val="16"/>
                <w:lang w:val="pl-PL"/>
              </w:rPr>
            </w:pPr>
            <w:r w:rsidRPr="00CC04D7">
              <w:rPr>
                <w:sz w:val="16"/>
                <w:szCs w:val="16"/>
                <w:lang w:val="pl-PL"/>
              </w:rPr>
              <w:t xml:space="preserve"> - Wymaga integracji wiedzy, umiejętności i postaw.</w:t>
            </w:r>
          </w:p>
          <w:p w14:paraId="4E125C1D" w14:textId="4DD59249" w:rsidR="008913B0" w:rsidRPr="00CC04D7" w:rsidRDefault="008913B0" w:rsidP="00CC04D7">
            <w:pPr>
              <w:pStyle w:val="Inne0"/>
              <w:shd w:val="clear" w:color="auto" w:fill="auto"/>
              <w:spacing w:after="0" w:line="240" w:lineRule="auto"/>
              <w:rPr>
                <w:sz w:val="16"/>
                <w:szCs w:val="16"/>
                <w:lang w:val="pl-PL"/>
              </w:rPr>
            </w:pPr>
            <w:r w:rsidRPr="00CC04D7">
              <w:rPr>
                <w:sz w:val="16"/>
                <w:szCs w:val="16"/>
                <w:lang w:val="pl-PL"/>
              </w:rPr>
              <w:t xml:space="preserve"> - Zachowanie demonstrujące kompetencję definiuje standard dla wykonania </w:t>
            </w:r>
            <w:r>
              <w:rPr>
                <w:sz w:val="16"/>
                <w:szCs w:val="16"/>
                <w:lang w:val="pl-PL"/>
              </w:rPr>
              <w:t>i wyniku</w:t>
            </w:r>
          </w:p>
        </w:tc>
        <w:tc>
          <w:tcPr>
            <w:tcW w:w="2333" w:type="pct"/>
            <w:gridSpan w:val="2"/>
          </w:tcPr>
          <w:p w14:paraId="2A53436F" w14:textId="3E2BF51B" w:rsidR="008913B0" w:rsidRPr="009A3487" w:rsidRDefault="008913B0" w:rsidP="009A3487">
            <w:pPr>
              <w:pStyle w:val="Inne0"/>
              <w:spacing w:after="0"/>
              <w:jc w:val="both"/>
              <w:rPr>
                <w:sz w:val="16"/>
                <w:szCs w:val="16"/>
                <w:lang w:val="pl-PL"/>
              </w:rPr>
            </w:pPr>
            <w:r w:rsidRPr="009A3487">
              <w:rPr>
                <w:sz w:val="16"/>
                <w:szCs w:val="16"/>
                <w:lang w:val="pl-PL"/>
              </w:rPr>
              <w:t xml:space="preserve">- Ograniczone czasowo, </w:t>
            </w:r>
            <w:r>
              <w:rPr>
                <w:sz w:val="16"/>
                <w:szCs w:val="16"/>
                <w:lang w:val="pl-PL"/>
              </w:rPr>
              <w:t>dające się wydzielić</w:t>
            </w:r>
            <w:r w:rsidRPr="009A3487">
              <w:rPr>
                <w:sz w:val="16"/>
                <w:szCs w:val="16"/>
                <w:lang w:val="pl-PL"/>
              </w:rPr>
              <w:t xml:space="preserve"> działani</w:t>
            </w:r>
            <w:r>
              <w:rPr>
                <w:sz w:val="16"/>
                <w:szCs w:val="16"/>
                <w:lang w:val="pl-PL"/>
              </w:rPr>
              <w:t>e</w:t>
            </w:r>
            <w:r w:rsidRPr="009A3487">
              <w:rPr>
                <w:sz w:val="16"/>
                <w:szCs w:val="16"/>
                <w:lang w:val="pl-PL"/>
              </w:rPr>
              <w:t>, obserwowalne od początku do końca.</w:t>
            </w:r>
          </w:p>
          <w:p w14:paraId="574EC41A" w14:textId="77777777" w:rsidR="008913B0" w:rsidRPr="009A3487" w:rsidRDefault="008913B0" w:rsidP="009A3487">
            <w:pPr>
              <w:pStyle w:val="Inne0"/>
              <w:spacing w:after="0"/>
              <w:jc w:val="both"/>
              <w:rPr>
                <w:sz w:val="16"/>
                <w:szCs w:val="16"/>
                <w:lang w:val="pl-PL"/>
              </w:rPr>
            </w:pPr>
            <w:r w:rsidRPr="009A3487">
              <w:rPr>
                <w:sz w:val="16"/>
                <w:szCs w:val="16"/>
                <w:lang w:val="pl-PL"/>
              </w:rPr>
              <w:t>- Wymaga zastosowania wiedzy, umiejętności i postaw.</w:t>
            </w:r>
          </w:p>
          <w:p w14:paraId="03C5FDEE" w14:textId="5BA50746" w:rsidR="008913B0" w:rsidRPr="009A3487" w:rsidRDefault="008913B0" w:rsidP="009A3487">
            <w:pPr>
              <w:pStyle w:val="Inne0"/>
              <w:spacing w:after="0"/>
              <w:jc w:val="both"/>
              <w:rPr>
                <w:sz w:val="16"/>
                <w:szCs w:val="16"/>
                <w:lang w:val="pl-PL"/>
              </w:rPr>
            </w:pPr>
            <w:r w:rsidRPr="009A3487">
              <w:rPr>
                <w:sz w:val="16"/>
                <w:szCs w:val="16"/>
                <w:lang w:val="pl-PL"/>
              </w:rPr>
              <w:t xml:space="preserve">- Osoba może wykonać </w:t>
            </w:r>
            <w:r>
              <w:rPr>
                <w:sz w:val="16"/>
                <w:szCs w:val="16"/>
                <w:lang w:val="pl-PL"/>
              </w:rPr>
              <w:t>czynność praktyczną</w:t>
            </w:r>
            <w:r w:rsidRPr="009A3487">
              <w:rPr>
                <w:sz w:val="16"/>
                <w:szCs w:val="16"/>
                <w:lang w:val="pl-PL"/>
              </w:rPr>
              <w:t xml:space="preserve"> lub zadanie, ale nie może go posiadać.</w:t>
            </w:r>
          </w:p>
          <w:p w14:paraId="7C02BBB5" w14:textId="5DAB36D3" w:rsidR="008913B0" w:rsidRPr="00CC04D7" w:rsidRDefault="008913B0" w:rsidP="009A3487">
            <w:pPr>
              <w:pStyle w:val="Inne0"/>
              <w:shd w:val="clear" w:color="auto" w:fill="auto"/>
              <w:spacing w:after="0" w:line="240" w:lineRule="auto"/>
              <w:jc w:val="both"/>
              <w:rPr>
                <w:sz w:val="16"/>
                <w:szCs w:val="16"/>
                <w:lang w:val="pl-PL"/>
              </w:rPr>
            </w:pPr>
            <w:r w:rsidRPr="009A3487">
              <w:rPr>
                <w:sz w:val="16"/>
                <w:szCs w:val="16"/>
                <w:lang w:val="pl-PL"/>
              </w:rPr>
              <w:t>- Jednostka oceny, certyfikacji lub regulacji</w:t>
            </w:r>
          </w:p>
        </w:tc>
      </w:tr>
      <w:tr w:rsidR="008913B0" w:rsidRPr="008E27AE" w14:paraId="380F4A9F" w14:textId="77777777" w:rsidTr="00A72B4B">
        <w:trPr>
          <w:trHeight w:val="20"/>
        </w:trPr>
        <w:tc>
          <w:tcPr>
            <w:tcW w:w="257" w:type="pct"/>
            <w:vMerge/>
          </w:tcPr>
          <w:p w14:paraId="545081A6" w14:textId="77777777" w:rsidR="008913B0" w:rsidRPr="00CC04D7" w:rsidRDefault="008913B0" w:rsidP="00A04DAA">
            <w:pPr>
              <w:pStyle w:val="Inne0"/>
              <w:shd w:val="clear" w:color="auto" w:fill="auto"/>
              <w:spacing w:after="0" w:line="240" w:lineRule="auto"/>
              <w:jc w:val="both"/>
              <w:rPr>
                <w:sz w:val="16"/>
                <w:szCs w:val="16"/>
                <w:lang w:val="pl-PL"/>
              </w:rPr>
            </w:pPr>
          </w:p>
        </w:tc>
        <w:tc>
          <w:tcPr>
            <w:tcW w:w="1242" w:type="pct"/>
          </w:tcPr>
          <w:p w14:paraId="487ACC82" w14:textId="77777777" w:rsidR="008913B0" w:rsidRPr="008913B0" w:rsidRDefault="008913B0" w:rsidP="008913B0">
            <w:pPr>
              <w:pStyle w:val="Inne0"/>
              <w:spacing w:after="0"/>
              <w:rPr>
                <w:sz w:val="16"/>
                <w:szCs w:val="16"/>
                <w:lang w:val="pl-PL"/>
              </w:rPr>
            </w:pPr>
            <w:r w:rsidRPr="008913B0">
              <w:rPr>
                <w:sz w:val="16"/>
                <w:szCs w:val="16"/>
                <w:lang w:val="pl-PL"/>
              </w:rPr>
              <w:t>- Osoba może posiadać kompetencję</w:t>
            </w:r>
          </w:p>
          <w:p w14:paraId="2A0467A0" w14:textId="77777777" w:rsidR="008913B0" w:rsidRPr="008913B0" w:rsidRDefault="008913B0" w:rsidP="008913B0">
            <w:pPr>
              <w:pStyle w:val="Inne0"/>
              <w:spacing w:after="0"/>
              <w:rPr>
                <w:sz w:val="16"/>
                <w:szCs w:val="16"/>
                <w:lang w:val="pl-PL"/>
              </w:rPr>
            </w:pPr>
            <w:r w:rsidRPr="008913B0">
              <w:rPr>
                <w:sz w:val="16"/>
                <w:szCs w:val="16"/>
                <w:lang w:val="pl-PL"/>
              </w:rPr>
              <w:t>- Kompetencja jest wieloaspektowa</w:t>
            </w:r>
          </w:p>
          <w:p w14:paraId="2F8AA8C1" w14:textId="4D95EEBE" w:rsidR="008913B0" w:rsidRPr="00CC04D7" w:rsidRDefault="008913B0" w:rsidP="008913B0">
            <w:pPr>
              <w:pStyle w:val="Inne0"/>
              <w:shd w:val="clear" w:color="auto" w:fill="auto"/>
              <w:spacing w:after="0" w:line="240" w:lineRule="auto"/>
              <w:rPr>
                <w:sz w:val="16"/>
                <w:szCs w:val="16"/>
                <w:lang w:val="pl-PL"/>
              </w:rPr>
            </w:pPr>
            <w:r w:rsidRPr="008913B0">
              <w:rPr>
                <w:sz w:val="16"/>
                <w:szCs w:val="16"/>
                <w:lang w:val="pl-PL"/>
              </w:rPr>
              <w:t xml:space="preserve">- Zachowania są mierzalnym </w:t>
            </w:r>
            <w:r>
              <w:rPr>
                <w:sz w:val="16"/>
                <w:szCs w:val="16"/>
                <w:lang w:val="pl-PL"/>
              </w:rPr>
              <w:t>przejawem</w:t>
            </w:r>
            <w:r w:rsidRPr="008913B0">
              <w:rPr>
                <w:sz w:val="16"/>
                <w:szCs w:val="16"/>
                <w:lang w:val="pl-PL"/>
              </w:rPr>
              <w:t xml:space="preserve"> kompetencji</w:t>
            </w:r>
          </w:p>
        </w:tc>
        <w:tc>
          <w:tcPr>
            <w:tcW w:w="1168" w:type="pct"/>
          </w:tcPr>
          <w:p w14:paraId="478D77CF" w14:textId="77777777" w:rsidR="008913B0" w:rsidRPr="008913B0" w:rsidRDefault="008913B0" w:rsidP="008913B0">
            <w:pPr>
              <w:pStyle w:val="Inne0"/>
              <w:spacing w:after="0"/>
              <w:rPr>
                <w:sz w:val="16"/>
                <w:szCs w:val="16"/>
                <w:lang w:val="pl-PL"/>
              </w:rPr>
            </w:pPr>
            <w:r w:rsidRPr="008913B0">
              <w:rPr>
                <w:sz w:val="16"/>
                <w:szCs w:val="16"/>
                <w:lang w:val="pl-PL"/>
              </w:rPr>
              <w:t>- Kompetencje można wykazać poprzez kilka różnych zachowań</w:t>
            </w:r>
          </w:p>
          <w:p w14:paraId="7578B9B8" w14:textId="22CE982F" w:rsidR="008913B0" w:rsidRPr="00CC04D7" w:rsidRDefault="008913B0" w:rsidP="008913B0">
            <w:pPr>
              <w:pStyle w:val="Inne0"/>
              <w:shd w:val="clear" w:color="auto" w:fill="auto"/>
              <w:spacing w:after="0" w:line="240" w:lineRule="auto"/>
              <w:rPr>
                <w:sz w:val="16"/>
                <w:szCs w:val="16"/>
                <w:lang w:val="pl-PL"/>
              </w:rPr>
            </w:pPr>
            <w:r w:rsidRPr="008913B0">
              <w:rPr>
                <w:sz w:val="16"/>
                <w:szCs w:val="16"/>
                <w:lang w:val="pl-PL"/>
              </w:rPr>
              <w:t xml:space="preserve">- </w:t>
            </w:r>
            <w:r>
              <w:rPr>
                <w:sz w:val="16"/>
                <w:szCs w:val="16"/>
                <w:lang w:val="pl-PL"/>
              </w:rPr>
              <w:t>Wykonanie</w:t>
            </w:r>
            <w:r w:rsidRPr="008913B0">
              <w:rPr>
                <w:sz w:val="16"/>
                <w:szCs w:val="16"/>
                <w:lang w:val="pl-PL"/>
              </w:rPr>
              <w:t xml:space="preserve"> jest mierzaln</w:t>
            </w:r>
            <w:r>
              <w:rPr>
                <w:sz w:val="16"/>
                <w:szCs w:val="16"/>
                <w:lang w:val="pl-PL"/>
              </w:rPr>
              <w:t>e</w:t>
            </w:r>
            <w:r w:rsidRPr="008913B0">
              <w:rPr>
                <w:sz w:val="16"/>
                <w:szCs w:val="16"/>
                <w:lang w:val="pl-PL"/>
              </w:rPr>
              <w:t xml:space="preserve"> jako ocena </w:t>
            </w:r>
            <w:r>
              <w:rPr>
                <w:sz w:val="16"/>
                <w:szCs w:val="16"/>
                <w:lang w:val="pl-PL"/>
              </w:rPr>
              <w:t>na</w:t>
            </w:r>
            <w:r w:rsidRPr="008913B0">
              <w:rPr>
                <w:sz w:val="16"/>
                <w:szCs w:val="16"/>
                <w:lang w:val="pl-PL"/>
              </w:rPr>
              <w:t xml:space="preserve"> skali częstotliwości (nigdy, czasami, zawsze).</w:t>
            </w:r>
          </w:p>
        </w:tc>
        <w:tc>
          <w:tcPr>
            <w:tcW w:w="1155" w:type="pct"/>
          </w:tcPr>
          <w:p w14:paraId="3379BE3B" w14:textId="4B272254" w:rsidR="008913B0" w:rsidRPr="00CC04D7" w:rsidRDefault="008913B0" w:rsidP="00A04DAA">
            <w:pPr>
              <w:pStyle w:val="Inne0"/>
              <w:shd w:val="clear" w:color="auto" w:fill="auto"/>
              <w:spacing w:after="0" w:line="240" w:lineRule="auto"/>
              <w:jc w:val="both"/>
              <w:rPr>
                <w:sz w:val="16"/>
                <w:szCs w:val="16"/>
                <w:lang w:val="pl-PL"/>
              </w:rPr>
            </w:pPr>
            <w:r w:rsidRPr="008913B0">
              <w:rPr>
                <w:sz w:val="16"/>
                <w:szCs w:val="16"/>
                <w:lang w:val="pl-PL"/>
              </w:rPr>
              <w:t>- Opisuje wspólny cel grupy zadań</w:t>
            </w:r>
          </w:p>
        </w:tc>
        <w:tc>
          <w:tcPr>
            <w:tcW w:w="1178" w:type="pct"/>
          </w:tcPr>
          <w:p w14:paraId="2F0BBDB7" w14:textId="77777777" w:rsidR="008913B0" w:rsidRPr="008913B0" w:rsidRDefault="008913B0" w:rsidP="008913B0">
            <w:pPr>
              <w:pStyle w:val="Inne0"/>
              <w:spacing w:after="0"/>
              <w:rPr>
                <w:sz w:val="16"/>
                <w:szCs w:val="16"/>
                <w:lang w:val="pl-PL"/>
              </w:rPr>
            </w:pPr>
            <w:r w:rsidRPr="008913B0">
              <w:rPr>
                <w:sz w:val="16"/>
                <w:szCs w:val="16"/>
                <w:lang w:val="pl-PL"/>
              </w:rPr>
              <w:t>- Mniejsza, mierzalna jednostka w ramach czynności praktycznej</w:t>
            </w:r>
          </w:p>
          <w:p w14:paraId="7079EBA5" w14:textId="1BAC2418" w:rsidR="008913B0" w:rsidRPr="008913B0" w:rsidRDefault="008913B0" w:rsidP="008913B0">
            <w:pPr>
              <w:pStyle w:val="Inne0"/>
              <w:spacing w:after="0"/>
              <w:rPr>
                <w:sz w:val="16"/>
                <w:szCs w:val="16"/>
                <w:lang w:val="pl-PL"/>
              </w:rPr>
            </w:pPr>
            <w:r w:rsidRPr="008913B0">
              <w:rPr>
                <w:sz w:val="16"/>
                <w:szCs w:val="16"/>
                <w:lang w:val="pl-PL"/>
              </w:rPr>
              <w:t xml:space="preserve">- Nie osiąga celu samo w sobie; jest abstrakcyjne, chyba że jest rozpatrywane w kontekście szerszej </w:t>
            </w:r>
            <w:r>
              <w:rPr>
                <w:sz w:val="16"/>
                <w:szCs w:val="16"/>
                <w:lang w:val="pl-PL"/>
              </w:rPr>
              <w:t>czynności</w:t>
            </w:r>
            <w:r w:rsidRPr="008913B0">
              <w:rPr>
                <w:sz w:val="16"/>
                <w:szCs w:val="16"/>
                <w:lang w:val="pl-PL"/>
              </w:rPr>
              <w:t xml:space="preserve"> praktycznej.</w:t>
            </w:r>
          </w:p>
          <w:p w14:paraId="6083B6F9" w14:textId="2B6F4AF4" w:rsidR="008913B0" w:rsidRPr="00CC04D7" w:rsidRDefault="008913B0" w:rsidP="008913B0">
            <w:pPr>
              <w:pStyle w:val="Inne0"/>
              <w:shd w:val="clear" w:color="auto" w:fill="auto"/>
              <w:spacing w:after="0" w:line="240" w:lineRule="auto"/>
              <w:jc w:val="both"/>
              <w:rPr>
                <w:sz w:val="16"/>
                <w:szCs w:val="16"/>
                <w:lang w:val="pl-PL"/>
              </w:rPr>
            </w:pPr>
            <w:r w:rsidRPr="008913B0">
              <w:rPr>
                <w:sz w:val="16"/>
                <w:szCs w:val="16"/>
                <w:lang w:val="pl-PL"/>
              </w:rPr>
              <w:t>- Wy</w:t>
            </w:r>
            <w:r>
              <w:rPr>
                <w:sz w:val="16"/>
                <w:szCs w:val="16"/>
                <w:lang w:val="pl-PL"/>
              </w:rPr>
              <w:t>konanie</w:t>
            </w:r>
            <w:r w:rsidRPr="008913B0">
              <w:rPr>
                <w:sz w:val="16"/>
                <w:szCs w:val="16"/>
                <w:lang w:val="pl-PL"/>
              </w:rPr>
              <w:t xml:space="preserve"> jest mierzaln</w:t>
            </w:r>
            <w:r>
              <w:rPr>
                <w:sz w:val="16"/>
                <w:szCs w:val="16"/>
                <w:lang w:val="pl-PL"/>
              </w:rPr>
              <w:t>e</w:t>
            </w:r>
            <w:r w:rsidRPr="008913B0">
              <w:rPr>
                <w:sz w:val="16"/>
                <w:szCs w:val="16"/>
                <w:lang w:val="pl-PL"/>
              </w:rPr>
              <w:t xml:space="preserve"> </w:t>
            </w:r>
            <w:r>
              <w:rPr>
                <w:sz w:val="16"/>
                <w:szCs w:val="16"/>
                <w:lang w:val="pl-PL"/>
              </w:rPr>
              <w:t>na</w:t>
            </w:r>
            <w:r w:rsidRPr="008913B0">
              <w:rPr>
                <w:sz w:val="16"/>
                <w:szCs w:val="16"/>
                <w:lang w:val="pl-PL"/>
              </w:rPr>
              <w:t xml:space="preserve"> skali dychotomicznej (tak lub nie)</w:t>
            </w:r>
          </w:p>
        </w:tc>
      </w:tr>
    </w:tbl>
    <w:p w14:paraId="338CE165" w14:textId="77777777" w:rsidR="00A04DAA" w:rsidRDefault="00A04DAA" w:rsidP="00A04DAA">
      <w:pPr>
        <w:pStyle w:val="Inne0"/>
        <w:shd w:val="clear" w:color="auto" w:fill="auto"/>
        <w:spacing w:after="0" w:line="240" w:lineRule="auto"/>
        <w:ind w:left="440"/>
        <w:jc w:val="both"/>
        <w:rPr>
          <w:lang w:val="pl-PL"/>
        </w:rPr>
      </w:pPr>
    </w:p>
    <w:p w14:paraId="55A755DA" w14:textId="77777777" w:rsidR="00A72B4B" w:rsidRDefault="00A72B4B" w:rsidP="00A04DAA">
      <w:pPr>
        <w:pStyle w:val="Inne0"/>
        <w:shd w:val="clear" w:color="auto" w:fill="auto"/>
        <w:spacing w:after="0" w:line="240" w:lineRule="auto"/>
        <w:ind w:left="440"/>
        <w:jc w:val="both"/>
        <w:rPr>
          <w:rFonts w:ascii="Arial" w:hAnsi="Arial" w:cs="Arial"/>
          <w:sz w:val="15"/>
          <w:szCs w:val="15"/>
          <w:lang w:val="pl-PL"/>
        </w:rPr>
        <w:sectPr w:rsidR="00A72B4B" w:rsidSect="00E37064">
          <w:pgSz w:w="12142" w:h="16931"/>
          <w:pgMar w:top="1078" w:right="1087" w:bottom="403" w:left="908" w:header="0" w:footer="3" w:gutter="0"/>
          <w:pgNumType w:start="21"/>
          <w:cols w:space="720"/>
          <w:noEndnote/>
          <w:docGrid w:linePitch="360"/>
        </w:sectPr>
      </w:pPr>
      <w:r w:rsidRPr="00A72B4B">
        <w:rPr>
          <w:rFonts w:ascii="Arial" w:hAnsi="Arial" w:cs="Arial"/>
          <w:sz w:val="15"/>
          <w:szCs w:val="15"/>
          <w:lang w:val="pl-PL"/>
        </w:rPr>
        <w:t xml:space="preserve">10 </w:t>
      </w:r>
      <w:r>
        <w:rPr>
          <w:rFonts w:ascii="Arial" w:hAnsi="Arial" w:cs="Arial"/>
          <w:sz w:val="15"/>
          <w:szCs w:val="15"/>
          <w:lang w:val="pl-PL"/>
        </w:rPr>
        <w:tab/>
      </w:r>
      <w:r w:rsidRPr="00A72B4B">
        <w:rPr>
          <w:rFonts w:ascii="Arial" w:hAnsi="Arial" w:cs="Arial"/>
          <w:sz w:val="15"/>
          <w:szCs w:val="15"/>
          <w:lang w:val="pl-PL"/>
        </w:rPr>
        <w:t xml:space="preserve">GLOBALNE RAMY KOMPETENCJI I WYNIKÓW DLA POWSZECHNEGO </w:t>
      </w:r>
      <w:r>
        <w:rPr>
          <w:rFonts w:ascii="Arial" w:hAnsi="Arial" w:cs="Arial"/>
          <w:sz w:val="15"/>
          <w:szCs w:val="15"/>
          <w:lang w:val="pl-PL"/>
        </w:rPr>
        <w:t>DOSTĘPU DO OPIEKI</w:t>
      </w:r>
      <w:r w:rsidRPr="00A72B4B">
        <w:rPr>
          <w:rFonts w:ascii="Arial" w:hAnsi="Arial" w:cs="Arial"/>
          <w:sz w:val="15"/>
          <w:szCs w:val="15"/>
          <w:lang w:val="pl-PL"/>
        </w:rPr>
        <w:t xml:space="preserve"> ZDROWOTNE</w:t>
      </w:r>
      <w:r>
        <w:rPr>
          <w:rFonts w:ascii="Arial" w:hAnsi="Arial" w:cs="Arial"/>
          <w:sz w:val="15"/>
          <w:szCs w:val="15"/>
          <w:lang w:val="pl-PL"/>
        </w:rPr>
        <w:t>J</w:t>
      </w:r>
    </w:p>
    <w:p w14:paraId="163EB94D" w14:textId="77777777" w:rsidR="00B52342" w:rsidRDefault="00000000" w:rsidP="00B52342">
      <w:pPr>
        <w:pStyle w:val="Teksttreci0"/>
        <w:shd w:val="clear" w:color="auto" w:fill="auto"/>
        <w:spacing w:after="340"/>
        <w:jc w:val="both"/>
        <w:rPr>
          <w:lang w:val="pl-PL"/>
        </w:rPr>
      </w:pPr>
      <w:r w:rsidRPr="00246D78">
        <w:rPr>
          <w:lang w:val="pl-PL"/>
        </w:rPr>
        <w:t xml:space="preserve">Podejście to jest zakorzenione w podejściach edukacyjnych zdefiniowanych w taksonomii efektów kształcenia Blooma (1956) </w:t>
      </w:r>
      <w:r w:rsidRPr="000161A4">
        <w:rPr>
          <w:i/>
          <w:iCs/>
          <w:lang w:val="pl-PL"/>
        </w:rPr>
        <w:t>(63)</w:t>
      </w:r>
      <w:r w:rsidRPr="00246D78">
        <w:rPr>
          <w:i/>
          <w:iCs/>
          <w:lang w:val="pl-PL"/>
        </w:rPr>
        <w:t xml:space="preserve">; </w:t>
      </w:r>
      <w:r w:rsidRPr="000161A4">
        <w:rPr>
          <w:lang w:val="pl-PL"/>
        </w:rPr>
        <w:t>w</w:t>
      </w:r>
      <w:r w:rsidRPr="00246D78">
        <w:rPr>
          <w:i/>
          <w:iCs/>
          <w:lang w:val="pl-PL"/>
        </w:rPr>
        <w:t xml:space="preserve"> </w:t>
      </w:r>
      <w:r w:rsidR="00E2059D">
        <w:rPr>
          <w:lang w:val="pl-PL"/>
        </w:rPr>
        <w:t>rewizji</w:t>
      </w:r>
      <w:r w:rsidRPr="00246D78">
        <w:rPr>
          <w:lang w:val="pl-PL"/>
        </w:rPr>
        <w:t xml:space="preserve"> tych efektów dokonanej przez Andersona i Krathwohla (2001) </w:t>
      </w:r>
      <w:r w:rsidRPr="00246D78">
        <w:rPr>
          <w:i/>
          <w:iCs/>
          <w:lang w:val="pl-PL"/>
        </w:rPr>
        <w:t xml:space="preserve">(64); </w:t>
      </w:r>
      <w:r w:rsidRPr="00246D78">
        <w:rPr>
          <w:lang w:val="pl-PL"/>
        </w:rPr>
        <w:t>oraz w dyskursie nauk społecznych na temat teorii aktywności</w:t>
      </w:r>
      <w:r w:rsidR="006840BB">
        <w:rPr>
          <w:rStyle w:val="Odwoanieprzypisudolnego"/>
          <w:lang w:val="pl-PL"/>
        </w:rPr>
        <w:footnoteReference w:id="2"/>
      </w:r>
      <w:r w:rsidR="00E2059D">
        <w:rPr>
          <w:vertAlign w:val="superscript"/>
          <w:lang w:val="pl-PL"/>
        </w:rPr>
        <w:t>,</w:t>
      </w:r>
      <w:r w:rsidRPr="00246D78">
        <w:rPr>
          <w:lang w:val="pl-PL"/>
        </w:rPr>
        <w:t xml:space="preserve"> która traktuje wykonywanie zadań jako część wspólnej aktywności lub praktyki. Co więcej, terminy i konceptualizacja opierają się na ostatnich wysiłkach podejmowanych przez edukatorów w celu </w:t>
      </w:r>
      <w:r w:rsidR="00E2059D">
        <w:rPr>
          <w:lang w:val="pl-PL"/>
        </w:rPr>
        <w:t>doprecyzowania</w:t>
      </w:r>
      <w:r w:rsidRPr="00246D78">
        <w:rPr>
          <w:lang w:val="pl-PL"/>
        </w:rPr>
        <w:t xml:space="preserve"> i konceptualizacji kompetencji w odniesieniu do (a tym samym w odróżnieniu od) </w:t>
      </w:r>
      <w:r w:rsidR="00E2059D">
        <w:rPr>
          <w:lang w:val="pl-PL"/>
        </w:rPr>
        <w:t>wydajności</w:t>
      </w:r>
      <w:r w:rsidRPr="00246D78">
        <w:rPr>
          <w:lang w:val="pl-PL"/>
        </w:rPr>
        <w:t xml:space="preserve"> pracy </w:t>
      </w:r>
      <w:r w:rsidRPr="00246D78">
        <w:rPr>
          <w:i/>
          <w:iCs/>
          <w:lang w:val="pl-PL"/>
        </w:rPr>
        <w:t>(23,</w:t>
      </w:r>
      <w:r w:rsidR="00E2059D">
        <w:rPr>
          <w:i/>
          <w:iCs/>
          <w:lang w:val="pl-PL"/>
        </w:rPr>
        <w:t xml:space="preserve"> </w:t>
      </w:r>
      <w:r w:rsidRPr="00246D78">
        <w:rPr>
          <w:i/>
          <w:iCs/>
          <w:lang w:val="pl-PL"/>
        </w:rPr>
        <w:t>54,</w:t>
      </w:r>
      <w:r w:rsidR="00E2059D">
        <w:rPr>
          <w:i/>
          <w:iCs/>
          <w:lang w:val="pl-PL"/>
        </w:rPr>
        <w:t xml:space="preserve"> </w:t>
      </w:r>
      <w:r w:rsidRPr="00246D78">
        <w:rPr>
          <w:i/>
          <w:iCs/>
          <w:lang w:val="pl-PL"/>
        </w:rPr>
        <w:t>61,</w:t>
      </w:r>
      <w:r w:rsidR="00E2059D">
        <w:rPr>
          <w:i/>
          <w:iCs/>
          <w:lang w:val="pl-PL"/>
        </w:rPr>
        <w:t xml:space="preserve"> </w:t>
      </w:r>
      <w:r w:rsidRPr="00246D78">
        <w:rPr>
          <w:i/>
          <w:iCs/>
          <w:lang w:val="pl-PL"/>
        </w:rPr>
        <w:t xml:space="preserve">65), </w:t>
      </w:r>
      <w:r w:rsidRPr="00246D78">
        <w:rPr>
          <w:lang w:val="pl-PL"/>
        </w:rPr>
        <w:t xml:space="preserve">a w szczególności na </w:t>
      </w:r>
      <w:r w:rsidR="00E2059D">
        <w:rPr>
          <w:lang w:val="pl-PL"/>
        </w:rPr>
        <w:t>wkładzie</w:t>
      </w:r>
      <w:r w:rsidRPr="00246D78">
        <w:rPr>
          <w:lang w:val="pl-PL"/>
        </w:rPr>
        <w:t xml:space="preserve"> współpracowników</w:t>
      </w:r>
      <w:r w:rsidR="00E2059D">
        <w:rPr>
          <w:lang w:val="pl-PL"/>
        </w:rPr>
        <w:t xml:space="preserve"> Międzynarodowej Edukacji Medycznej Opartej na Kompetencjach [</w:t>
      </w:r>
      <w:r w:rsidRPr="00E2059D">
        <w:rPr>
          <w:i/>
          <w:iCs/>
          <w:lang w:val="pl-PL"/>
        </w:rPr>
        <w:t>International Competency-Based Medical Education</w:t>
      </w:r>
      <w:r w:rsidR="00E2059D">
        <w:rPr>
          <w:lang w:val="pl-PL"/>
        </w:rPr>
        <w:t>]</w:t>
      </w:r>
      <w:r w:rsidRPr="00246D78">
        <w:rPr>
          <w:lang w:val="pl-PL"/>
        </w:rPr>
        <w:t xml:space="preserve"> </w:t>
      </w:r>
      <w:r w:rsidRPr="00246D78">
        <w:rPr>
          <w:i/>
          <w:iCs/>
          <w:lang w:val="pl-PL"/>
        </w:rPr>
        <w:t>(60,66).</w:t>
      </w:r>
    </w:p>
    <w:p w14:paraId="2E8238BD" w14:textId="4DE97BA3" w:rsidR="00C53580" w:rsidRPr="00246D78" w:rsidRDefault="00B52342" w:rsidP="00B52342">
      <w:pPr>
        <w:pStyle w:val="Teksttreci0"/>
        <w:shd w:val="clear" w:color="auto" w:fill="auto"/>
        <w:spacing w:after="340"/>
        <w:jc w:val="both"/>
        <w:rPr>
          <w:lang w:val="pl-PL"/>
        </w:rPr>
      </w:pPr>
      <w:r>
        <w:rPr>
          <w:lang w:val="pl-PL"/>
        </w:rPr>
        <w:t>Ta dwoista koncentracja</w:t>
      </w:r>
      <w:r w:rsidRPr="00246D78">
        <w:rPr>
          <w:lang w:val="pl-PL"/>
        </w:rPr>
        <w:t xml:space="preserve"> zarówno na behawioralnych, jak i funkcjonalnych komponentach kompetencji i ich związku ma na celu wykorzystanie obietnicy CBE i zapewnienie jasności w zakresie wdrażania ram kompetencji i programów nauczania opartych na kompetencjach.</w:t>
      </w:r>
    </w:p>
    <w:p w14:paraId="54C76447" w14:textId="608074AB" w:rsidR="00C53580" w:rsidRPr="00246D78" w:rsidRDefault="00B52342" w:rsidP="00B52342">
      <w:pPr>
        <w:pStyle w:val="Nagwek90"/>
        <w:keepNext/>
        <w:keepLines/>
        <w:shd w:val="clear" w:color="auto" w:fill="auto"/>
        <w:tabs>
          <w:tab w:val="left" w:pos="460"/>
        </w:tabs>
        <w:spacing w:after="120"/>
        <w:ind w:left="0"/>
        <w:rPr>
          <w:lang w:val="pl-PL"/>
        </w:rPr>
      </w:pPr>
      <w:bookmarkStart w:id="21" w:name="bookmark24"/>
      <w:r>
        <w:rPr>
          <w:lang w:val="pl-PL"/>
        </w:rPr>
        <w:tab/>
        <w:t xml:space="preserve">| </w:t>
      </w:r>
      <w:r w:rsidRPr="00246D78">
        <w:rPr>
          <w:lang w:val="pl-PL"/>
        </w:rPr>
        <w:t>Kompetencje to zdolności danej osoby do integrowania wiedzy, umiejętności i postaw, przejawiające się w zachowaniach.</w:t>
      </w:r>
      <w:bookmarkEnd w:id="21"/>
    </w:p>
    <w:p w14:paraId="005EEBC9" w14:textId="37E2A415" w:rsidR="00C53580" w:rsidRPr="00246D78" w:rsidRDefault="00000000" w:rsidP="00B52342">
      <w:pPr>
        <w:pStyle w:val="Teksttreci0"/>
        <w:shd w:val="clear" w:color="auto" w:fill="auto"/>
        <w:tabs>
          <w:tab w:val="left" w:pos="460"/>
        </w:tabs>
        <w:ind w:firstLine="20"/>
        <w:jc w:val="both"/>
        <w:rPr>
          <w:lang w:val="pl-PL"/>
        </w:rPr>
      </w:pPr>
      <w:r w:rsidRPr="00246D78">
        <w:rPr>
          <w:lang w:val="pl-PL"/>
        </w:rPr>
        <w:t xml:space="preserve">Kompetencje to zdolności danej osoby do integrowania wiedzy, umiejętności i postaw podczas wykonywania zadań w danym kontekście. Kompetencje są trwałe, możliwe do wyćwiczenia i, poprzez wyrażanie zachowań, mierzalne. Reprezentują one stałe nawyki, które nie są specyficzne dla zadania, ale raczej umożliwiają wykonywanie różnych ról i obowiązków w różnych sytuacjach. Kompetencje są ze sobą powiązane i często </w:t>
      </w:r>
      <w:r w:rsidR="00B52342">
        <w:rPr>
          <w:lang w:val="pl-PL"/>
        </w:rPr>
        <w:t>demonstrowane</w:t>
      </w:r>
      <w:r w:rsidRPr="00246D78">
        <w:rPr>
          <w:lang w:val="pl-PL"/>
        </w:rPr>
        <w:t xml:space="preserve"> jednocześnie, na przykład komunikacja, podejmowanie decyzji i współpraca w kontekście opracowywania planu zarządzania leczeniem.</w:t>
      </w:r>
    </w:p>
    <w:p w14:paraId="54883863" w14:textId="132ABED9" w:rsidR="00C53580" w:rsidRPr="00246D78" w:rsidRDefault="00000000" w:rsidP="00B52342">
      <w:pPr>
        <w:pStyle w:val="Teksttreci0"/>
        <w:shd w:val="clear" w:color="auto" w:fill="auto"/>
        <w:tabs>
          <w:tab w:val="left" w:pos="460"/>
        </w:tabs>
        <w:ind w:firstLine="20"/>
        <w:jc w:val="both"/>
        <w:rPr>
          <w:lang w:val="pl-PL"/>
        </w:rPr>
      </w:pPr>
      <w:r w:rsidRPr="00246D78">
        <w:rPr>
          <w:lang w:val="pl-PL"/>
        </w:rPr>
        <w:t xml:space="preserve">Kompetencje danej osoby można zaobserwować poprzez demonstrowanie określonych zachowań w kontekście wykonywanych zadań. Wyrażanie zachowań leży w zakresie władzy lub kontroli pracownika służby zdrowia; pracownik służby zdrowia kontroluje swoje działania lub reakcję na sytuację, ale nie może kontrolować wyniku. Kompetencje, które są istotne dla skutecznej praktyki zdrowotnej, same w sobie nie są unikalne dla sektora. Jednak zachowania, które wykazują kompetencje </w:t>
      </w:r>
      <w:r w:rsidR="00B52342" w:rsidRPr="00246D78">
        <w:rPr>
          <w:lang w:val="pl-PL"/>
        </w:rPr>
        <w:t xml:space="preserve">wymagane </w:t>
      </w:r>
      <w:r w:rsidRPr="00246D78">
        <w:rPr>
          <w:lang w:val="pl-PL"/>
        </w:rPr>
        <w:t>dla UHC, są opisane w kontekście świadczenia usług zdrowotnych.</w:t>
      </w:r>
    </w:p>
    <w:p w14:paraId="08E81AEA" w14:textId="64409F2D" w:rsidR="00C53580" w:rsidRPr="00246D78" w:rsidRDefault="00000000" w:rsidP="00B52342">
      <w:pPr>
        <w:pStyle w:val="Nagwek90"/>
        <w:keepNext/>
        <w:keepLines/>
        <w:shd w:val="clear" w:color="auto" w:fill="auto"/>
        <w:tabs>
          <w:tab w:val="left" w:pos="460"/>
        </w:tabs>
        <w:spacing w:after="120"/>
        <w:ind w:left="0"/>
        <w:rPr>
          <w:lang w:val="pl-PL"/>
        </w:rPr>
      </w:pPr>
      <w:bookmarkStart w:id="22" w:name="bookmark25"/>
      <w:r w:rsidRPr="00246D78">
        <w:rPr>
          <w:lang w:val="pl-PL"/>
        </w:rPr>
        <w:tab/>
      </w:r>
      <w:r w:rsidR="00B52342">
        <w:rPr>
          <w:lang w:val="pl-PL"/>
        </w:rPr>
        <w:t>| Czynności</w:t>
      </w:r>
      <w:r w:rsidRPr="00246D78">
        <w:rPr>
          <w:lang w:val="pl-PL"/>
        </w:rPr>
        <w:t xml:space="preserve"> praktyczne to podstawowe funkcje praktyki zdrowotnej, obejmujące grupy powiązanych ze sobą zadań.</w:t>
      </w:r>
      <w:bookmarkEnd w:id="22"/>
    </w:p>
    <w:p w14:paraId="4B5D48EA" w14:textId="76288CF9" w:rsidR="00C53580" w:rsidRPr="00246D78" w:rsidRDefault="00000000" w:rsidP="00B52342">
      <w:pPr>
        <w:pStyle w:val="Teksttreci0"/>
        <w:shd w:val="clear" w:color="auto" w:fill="auto"/>
        <w:tabs>
          <w:tab w:val="left" w:pos="460"/>
        </w:tabs>
        <w:ind w:firstLine="20"/>
        <w:jc w:val="both"/>
        <w:rPr>
          <w:lang w:val="pl-PL"/>
        </w:rPr>
      </w:pPr>
      <w:r w:rsidRPr="00246D78">
        <w:rPr>
          <w:lang w:val="pl-PL"/>
        </w:rPr>
        <w:t xml:space="preserve">Wykonanie tych powiązanych zadań zgodnie ze standardami wymaganymi dla UHC wymaga integracji i zastosowania wiedzy, umiejętności, postaw i zachowań. W celu wykorzystania </w:t>
      </w:r>
      <w:r w:rsidR="00B52342">
        <w:rPr>
          <w:lang w:val="pl-PL"/>
        </w:rPr>
        <w:t>w roli</w:t>
      </w:r>
      <w:r w:rsidRPr="00246D78">
        <w:rPr>
          <w:lang w:val="pl-PL"/>
        </w:rPr>
        <w:t xml:space="preserve"> </w:t>
      </w:r>
      <w:r w:rsidR="00B52342">
        <w:rPr>
          <w:lang w:val="pl-PL"/>
        </w:rPr>
        <w:t>przewodniej</w:t>
      </w:r>
      <w:r w:rsidR="00B52342" w:rsidRPr="00246D78">
        <w:rPr>
          <w:lang w:val="pl-PL"/>
        </w:rPr>
        <w:t xml:space="preserve"> </w:t>
      </w:r>
      <w:r w:rsidRPr="00246D78">
        <w:rPr>
          <w:lang w:val="pl-PL"/>
        </w:rPr>
        <w:t>d</w:t>
      </w:r>
      <w:r w:rsidR="00B52342">
        <w:rPr>
          <w:lang w:val="pl-PL"/>
        </w:rPr>
        <w:t>la</w:t>
      </w:r>
      <w:r w:rsidRPr="00246D78">
        <w:rPr>
          <w:lang w:val="pl-PL"/>
        </w:rPr>
        <w:t xml:space="preserve"> </w:t>
      </w:r>
      <w:r w:rsidR="00B52342">
        <w:rPr>
          <w:lang w:val="pl-PL"/>
        </w:rPr>
        <w:t xml:space="preserve">opracowania </w:t>
      </w:r>
      <w:r w:rsidRPr="00246D78">
        <w:rPr>
          <w:lang w:val="pl-PL"/>
        </w:rPr>
        <w:t xml:space="preserve">programu nauczania, </w:t>
      </w:r>
      <w:r w:rsidR="00B52342">
        <w:rPr>
          <w:lang w:val="pl-PL"/>
        </w:rPr>
        <w:t>czynności</w:t>
      </w:r>
      <w:r w:rsidRPr="00246D78">
        <w:rPr>
          <w:lang w:val="pl-PL"/>
        </w:rPr>
        <w:t xml:space="preserve"> praktyczne wymagają specyfikacji zgodnie z rolą, odpowiedzialnością i kontekstem. Dzięki tym specyfikacjom </w:t>
      </w:r>
      <w:r w:rsidR="00B52342">
        <w:rPr>
          <w:lang w:val="pl-PL"/>
        </w:rPr>
        <w:t>czynności</w:t>
      </w:r>
      <w:r w:rsidRPr="00246D78">
        <w:rPr>
          <w:lang w:val="pl-PL"/>
        </w:rPr>
        <w:t xml:space="preserve"> praktyczne są jednostkami oceny, certyfikacji i, w niektórych przypadkach, regulacji.</w:t>
      </w:r>
    </w:p>
    <w:p w14:paraId="54C324E7" w14:textId="729F4C02" w:rsidR="00C53580" w:rsidRPr="00246D78" w:rsidRDefault="009369EA" w:rsidP="00B52342">
      <w:pPr>
        <w:pStyle w:val="Teksttreci0"/>
        <w:shd w:val="clear" w:color="auto" w:fill="auto"/>
        <w:ind w:firstLine="20"/>
        <w:jc w:val="both"/>
        <w:rPr>
          <w:lang w:val="pl-PL"/>
        </w:rPr>
      </w:pPr>
      <w:r>
        <w:rPr>
          <w:lang w:val="pl-PL"/>
        </w:rPr>
        <w:t>Czynności</w:t>
      </w:r>
      <w:r w:rsidRPr="00246D78">
        <w:rPr>
          <w:lang w:val="pl-PL"/>
        </w:rPr>
        <w:t xml:space="preserve"> praktyczne opisują podstawowe funkcje usług zdrowotnych, które dążą do osiągnięcia UHC, takie jak zarządzanie planem leczenia, </w:t>
      </w:r>
      <w:r>
        <w:rPr>
          <w:lang w:val="pl-PL"/>
        </w:rPr>
        <w:t>zapisywanie</w:t>
      </w:r>
      <w:r w:rsidRPr="00246D78">
        <w:rPr>
          <w:lang w:val="pl-PL"/>
        </w:rPr>
        <w:t xml:space="preserve"> </w:t>
      </w:r>
      <w:r>
        <w:rPr>
          <w:lang w:val="pl-PL"/>
        </w:rPr>
        <w:t>uwag</w:t>
      </w:r>
      <w:r w:rsidRPr="00246D78">
        <w:rPr>
          <w:lang w:val="pl-PL"/>
        </w:rPr>
        <w:t xml:space="preserve"> w dokumentacji pacjenta lub zamawianie materiałów eksploatacyjnych. W sumie </w:t>
      </w:r>
      <w:r>
        <w:rPr>
          <w:lang w:val="pl-PL"/>
        </w:rPr>
        <w:t>czynności</w:t>
      </w:r>
      <w:r w:rsidRPr="00246D78">
        <w:rPr>
          <w:lang w:val="pl-PL"/>
        </w:rPr>
        <w:t xml:space="preserve"> praktyczne opisują podstawowe funkcje praktyki </w:t>
      </w:r>
      <w:r w:rsidR="00BF0D63">
        <w:rPr>
          <w:lang w:val="pl-PL"/>
        </w:rPr>
        <w:t>opieki zdrowotnej</w:t>
      </w:r>
      <w:r>
        <w:rPr>
          <w:lang w:val="pl-PL"/>
        </w:rPr>
        <w:t xml:space="preserve"> </w:t>
      </w:r>
      <w:r w:rsidRPr="00246D78">
        <w:rPr>
          <w:lang w:val="pl-PL"/>
        </w:rPr>
        <w:t>dla zespołu opieki zdrowotnej, z których każda obejmuje wiele składowych i sekwencyjnych zadań. Poszczególne czynności praktyczne mogą być wykonywane indywidualnie lub przez zespół, w zależności od podziału ról i obowiązków.</w:t>
      </w:r>
    </w:p>
    <w:p w14:paraId="5D6BA156" w14:textId="27B8E9B7" w:rsidR="00C53580" w:rsidRPr="00246D78" w:rsidRDefault="009369EA" w:rsidP="00B52342">
      <w:pPr>
        <w:pStyle w:val="Teksttreci0"/>
        <w:shd w:val="clear" w:color="auto" w:fill="auto"/>
        <w:ind w:firstLine="20"/>
        <w:jc w:val="both"/>
        <w:rPr>
          <w:lang w:val="pl-PL"/>
        </w:rPr>
      </w:pPr>
      <w:r>
        <w:rPr>
          <w:lang w:val="pl-PL"/>
        </w:rPr>
        <w:t>Czynności</w:t>
      </w:r>
      <w:r w:rsidRPr="00246D78">
        <w:rPr>
          <w:lang w:val="pl-PL"/>
        </w:rPr>
        <w:t xml:space="preserve"> praktyczne są opisane w sposób ogólny i mają zastosowanie w różnych usługach zdrowotnych i w różnych środowiskach. Wymagają one specyfikacji zgodnie z rolą</w:t>
      </w:r>
      <w:r w:rsidR="003B3864">
        <w:rPr>
          <w:lang w:val="pl-PL"/>
        </w:rPr>
        <w:t>, obowiązkami</w:t>
      </w:r>
      <w:r w:rsidRPr="00246D78">
        <w:rPr>
          <w:lang w:val="pl-PL"/>
        </w:rPr>
        <w:t xml:space="preserve"> i odpowiedzialnością osoby, która będzie świadczyć te usługi zdrowotne, oraz </w:t>
      </w:r>
      <w:r>
        <w:rPr>
          <w:lang w:val="pl-PL"/>
        </w:rPr>
        <w:t xml:space="preserve">zgodnie z </w:t>
      </w:r>
      <w:r w:rsidRPr="00246D78">
        <w:rPr>
          <w:lang w:val="pl-PL"/>
        </w:rPr>
        <w:t xml:space="preserve">kontekstem, w którym będą one świadczone. </w:t>
      </w:r>
      <w:r>
        <w:rPr>
          <w:lang w:val="pl-PL"/>
        </w:rPr>
        <w:t>Czynności</w:t>
      </w:r>
      <w:r w:rsidRPr="00246D78">
        <w:rPr>
          <w:lang w:val="pl-PL"/>
        </w:rPr>
        <w:t xml:space="preserve"> praktyczne mogą różnić się rozmiarem; odzwierciedlają one funkcje praktyki </w:t>
      </w:r>
      <w:r w:rsidR="00BF0D63">
        <w:rPr>
          <w:lang w:val="pl-PL"/>
        </w:rPr>
        <w:t xml:space="preserve">opieki </w:t>
      </w:r>
      <w:r w:rsidRPr="00246D78">
        <w:rPr>
          <w:lang w:val="pl-PL"/>
        </w:rPr>
        <w:t>zdrowotnej, a nie miejsce w programie nauczania.</w:t>
      </w:r>
    </w:p>
    <w:p w14:paraId="05193DE8" w14:textId="3CF5C42A" w:rsidR="00C53580" w:rsidRPr="00246D78" w:rsidRDefault="00000000" w:rsidP="00BF0D63">
      <w:pPr>
        <w:pStyle w:val="Teksttreci0"/>
        <w:shd w:val="clear" w:color="auto" w:fill="auto"/>
        <w:jc w:val="both"/>
        <w:rPr>
          <w:lang w:val="pl-PL"/>
        </w:rPr>
      </w:pPr>
      <w:r w:rsidRPr="00246D78">
        <w:rPr>
          <w:lang w:val="pl-PL"/>
        </w:rPr>
        <w:t xml:space="preserve">Świadczenie usług zdrowotnych nie jest w rzeczywistości podzielone na jednostki pracy, które są opisane przez </w:t>
      </w:r>
      <w:r w:rsidR="00BF0D63">
        <w:rPr>
          <w:lang w:val="pl-PL"/>
        </w:rPr>
        <w:t>czynności</w:t>
      </w:r>
      <w:r w:rsidRPr="00246D78">
        <w:rPr>
          <w:lang w:val="pl-PL"/>
        </w:rPr>
        <w:t xml:space="preserve"> praktyczne. W pojedynczej interakcji ten sam pracownik służby zdrowia może zbierać informacje, dokonywać oceny klinicznej, przeprowadzać test, dostarczać wstępne wyniki, przekazywać trudne wiadomości i organizować skierowanie. Ze względu na użyteczność w edukacji i pomiarze wyników, wykonywanie czynności praktycznych może być obserwowane i mierzone poprzez wykonywanie zadań, integrując kompetencje jako standardy wykonania.</w:t>
      </w:r>
    </w:p>
    <w:p w14:paraId="2D36C0CA" w14:textId="768E01DD" w:rsidR="00C53580" w:rsidRPr="00246D78" w:rsidRDefault="00000000" w:rsidP="0017559B">
      <w:pPr>
        <w:pStyle w:val="Teksttreci0"/>
        <w:shd w:val="clear" w:color="auto" w:fill="auto"/>
        <w:spacing w:after="380"/>
        <w:ind w:firstLine="20"/>
        <w:jc w:val="both"/>
        <w:rPr>
          <w:lang w:val="pl-PL"/>
        </w:rPr>
      </w:pPr>
      <w:r w:rsidRPr="00246D78">
        <w:rPr>
          <w:lang w:val="pl-PL"/>
        </w:rPr>
        <w:t>Kompeten</w:t>
      </w:r>
      <w:r w:rsidR="00BF0D63">
        <w:rPr>
          <w:lang w:val="pl-PL"/>
        </w:rPr>
        <w:t xml:space="preserve">tność </w:t>
      </w:r>
      <w:r w:rsidRPr="00246D78">
        <w:rPr>
          <w:lang w:val="pl-PL"/>
        </w:rPr>
        <w:t>to stan biegłości, obejmujący kompetencje. Kompeten</w:t>
      </w:r>
      <w:r w:rsidR="0017559B">
        <w:rPr>
          <w:lang w:val="pl-PL"/>
        </w:rPr>
        <w:t>tność</w:t>
      </w:r>
      <w:r w:rsidRPr="00246D78">
        <w:rPr>
          <w:lang w:val="pl-PL"/>
        </w:rPr>
        <w:t xml:space="preserve"> to stan biegłości osoby w wykonywaniu wymaganych zadań w ramach czynności praktycznych zgodnie z określonym standardem, co jest równoznaczne z posiadaniem wymaganych do tego kompetencji. Kompeten</w:t>
      </w:r>
      <w:r w:rsidR="0017559B">
        <w:rPr>
          <w:lang w:val="pl-PL"/>
        </w:rPr>
        <w:t>tność jest</w:t>
      </w:r>
      <w:r w:rsidRPr="00246D78">
        <w:rPr>
          <w:lang w:val="pl-PL"/>
        </w:rPr>
        <w:t xml:space="preserve"> wielowymiarow</w:t>
      </w:r>
      <w:r w:rsidR="0017559B">
        <w:rPr>
          <w:lang w:val="pl-PL"/>
        </w:rPr>
        <w:t>a</w:t>
      </w:r>
      <w:r w:rsidRPr="00246D78">
        <w:rPr>
          <w:lang w:val="pl-PL"/>
        </w:rPr>
        <w:t xml:space="preserve"> i dynamiczn</w:t>
      </w:r>
      <w:r w:rsidR="0017559B">
        <w:rPr>
          <w:lang w:val="pl-PL"/>
        </w:rPr>
        <w:t>a</w:t>
      </w:r>
      <w:r w:rsidRPr="00246D78">
        <w:rPr>
          <w:lang w:val="pl-PL"/>
        </w:rPr>
        <w:t>, odnos</w:t>
      </w:r>
      <w:r w:rsidR="0017559B">
        <w:rPr>
          <w:lang w:val="pl-PL"/>
        </w:rPr>
        <w:t>i</w:t>
      </w:r>
      <w:r w:rsidRPr="00246D78">
        <w:rPr>
          <w:lang w:val="pl-PL"/>
        </w:rPr>
        <w:t xml:space="preserve"> się do zdolności do wykonywania czynności praktycznych zgodnie ze standardem dla danego kontekstu. Wraz ze zmianą kontekstu - prezentacją objawów, zespołem, dostępnością zasobów - dana osoba korzysta ze swoich kompetencji, aby podejmować decyzje, współpracować i skutecznie komunikować się w tym kontekście.</w:t>
      </w:r>
    </w:p>
    <w:p w14:paraId="288EC05A" w14:textId="1111FA7B" w:rsidR="00C53580" w:rsidRPr="00246D78" w:rsidRDefault="00000000" w:rsidP="0017559B">
      <w:pPr>
        <w:pStyle w:val="Teksttreci0"/>
        <w:shd w:val="clear" w:color="auto" w:fill="auto"/>
        <w:spacing w:line="259" w:lineRule="auto"/>
        <w:jc w:val="both"/>
        <w:rPr>
          <w:lang w:val="pl-PL"/>
        </w:rPr>
      </w:pPr>
      <w:r w:rsidRPr="00246D78">
        <w:rPr>
          <w:lang w:val="pl-PL"/>
        </w:rPr>
        <w:t>Podczas gdy kompetencje w izolacji mogą być uważane za abstrakcyjne, a zadania w izolacji za redukcjonistyczne, to połączone skupienie się na zdolnościach jednostki w odniesieniu do wykonywania przez nią zadań oferuje bogactwo w interpretacji kompeten</w:t>
      </w:r>
      <w:r w:rsidR="0017559B">
        <w:rPr>
          <w:lang w:val="pl-PL"/>
        </w:rPr>
        <w:t>tności</w:t>
      </w:r>
      <w:r w:rsidRPr="00246D78">
        <w:rPr>
          <w:lang w:val="pl-PL"/>
        </w:rPr>
        <w:t>, która leży u podstaw świadczenia wysokiej jakości usług zdrowotnych.</w:t>
      </w:r>
    </w:p>
    <w:p w14:paraId="077614AA" w14:textId="5144792B" w:rsidR="00C53580" w:rsidRPr="00246D78" w:rsidRDefault="00000000" w:rsidP="0017559B">
      <w:pPr>
        <w:pStyle w:val="Teksttreci0"/>
        <w:shd w:val="clear" w:color="auto" w:fill="auto"/>
        <w:jc w:val="both"/>
        <w:rPr>
          <w:lang w:val="pl-PL"/>
        </w:rPr>
      </w:pPr>
      <w:r w:rsidRPr="00246D78">
        <w:rPr>
          <w:lang w:val="pl-PL"/>
        </w:rPr>
        <w:t xml:space="preserve">Kompetencje nabierają znaczenia w kontekście </w:t>
      </w:r>
      <w:r w:rsidR="0017559B">
        <w:rPr>
          <w:lang w:val="pl-PL"/>
        </w:rPr>
        <w:t xml:space="preserve">czynności </w:t>
      </w:r>
      <w:r w:rsidRPr="00246D78">
        <w:rPr>
          <w:lang w:val="pl-PL"/>
        </w:rPr>
        <w:t xml:space="preserve">praktycznych; zachowania są standardami wykonania </w:t>
      </w:r>
      <w:r w:rsidR="0017559B">
        <w:rPr>
          <w:lang w:val="pl-PL"/>
        </w:rPr>
        <w:t>czynności</w:t>
      </w:r>
      <w:r w:rsidRPr="00246D78">
        <w:rPr>
          <w:lang w:val="pl-PL"/>
        </w:rPr>
        <w:t xml:space="preserve"> praktycznych. Wyniki programów kształcenia przed szkoleniem powinny odzwierciedlać to, co uczący się zrobi w praktyce (</w:t>
      </w:r>
      <w:r w:rsidR="0017559B">
        <w:rPr>
          <w:lang w:val="pl-PL"/>
        </w:rPr>
        <w:t>czynności</w:t>
      </w:r>
      <w:r w:rsidRPr="00246D78">
        <w:rPr>
          <w:lang w:val="pl-PL"/>
        </w:rPr>
        <w:t xml:space="preserve"> praktyczne obejmujące wykonywanie zadań) oraz standardy, zgodnie z którymi są one wykonywane (kompetencje demonstrowane poprzez zachowania). Projektując program nauczania, często zaleca się podzielenie złożonych kompetencji na zestawy wiedzy i umiejętności, zapewniając opanowanie każdego z nich przed przejściem do zastosowania i oceny kompetencji w kontekście.</w:t>
      </w:r>
    </w:p>
    <w:tbl>
      <w:tblPr>
        <w:tblpPr w:leftFromText="259" w:rightFromText="240" w:topFromText="782" w:vertAnchor="text" w:horzAnchor="page" w:tblpX="5687" w:tblpY="842"/>
        <w:tblW w:w="0" w:type="auto"/>
        <w:tblLayout w:type="fixed"/>
        <w:tblCellMar>
          <w:left w:w="10" w:type="dxa"/>
          <w:right w:w="10" w:type="dxa"/>
        </w:tblCellMar>
        <w:tblLook w:val="04A0" w:firstRow="1" w:lastRow="0" w:firstColumn="1" w:lastColumn="0" w:noHBand="0" w:noVBand="1"/>
      </w:tblPr>
      <w:tblGrid>
        <w:gridCol w:w="2822"/>
        <w:gridCol w:w="2818"/>
      </w:tblGrid>
      <w:tr w:rsidR="0061660A" w:rsidRPr="008E27AE" w14:paraId="698DDF34" w14:textId="77777777" w:rsidTr="004B7ED8">
        <w:trPr>
          <w:trHeight w:hRule="exact" w:val="403"/>
          <w:tblHeader/>
        </w:trPr>
        <w:tc>
          <w:tcPr>
            <w:tcW w:w="2822" w:type="dxa"/>
            <w:shd w:val="clear" w:color="auto" w:fill="FFFFFF"/>
          </w:tcPr>
          <w:p w14:paraId="58037AAC" w14:textId="5A14C8D8" w:rsidR="00C53580" w:rsidRPr="00EB0311" w:rsidRDefault="00C53580" w:rsidP="004B7ED8">
            <w:pPr>
              <w:pStyle w:val="Inne0"/>
              <w:pBdr>
                <w:top w:val="single" w:sz="0" w:space="0" w:color="000000"/>
                <w:left w:val="single" w:sz="0" w:space="0" w:color="000000"/>
                <w:bottom w:val="single" w:sz="0" w:space="0" w:color="000000"/>
                <w:right w:val="single" w:sz="0" w:space="0" w:color="000000"/>
              </w:pBdr>
              <w:shd w:val="clear" w:color="auto" w:fill="000000"/>
              <w:tabs>
                <w:tab w:val="left" w:leader="hyphen" w:pos="2798"/>
              </w:tabs>
              <w:spacing w:after="0" w:line="240" w:lineRule="auto"/>
              <w:jc w:val="center"/>
              <w:rPr>
                <w:sz w:val="16"/>
                <w:szCs w:val="16"/>
                <w:lang w:val="pl-PL"/>
              </w:rPr>
            </w:pPr>
          </w:p>
        </w:tc>
        <w:tc>
          <w:tcPr>
            <w:tcW w:w="2818" w:type="dxa"/>
            <w:shd w:val="clear" w:color="auto" w:fill="FFFFFF"/>
          </w:tcPr>
          <w:p w14:paraId="18860C2D" w14:textId="4C1B23A1" w:rsidR="00C53580" w:rsidRPr="00EB0311" w:rsidRDefault="00C53580" w:rsidP="004B7ED8">
            <w:pPr>
              <w:pStyle w:val="Inne0"/>
              <w:pBdr>
                <w:top w:val="single" w:sz="0" w:space="0" w:color="000000"/>
                <w:left w:val="single" w:sz="0" w:space="0" w:color="000000"/>
                <w:bottom w:val="single" w:sz="0" w:space="0" w:color="000000"/>
                <w:right w:val="single" w:sz="0" w:space="0" w:color="000000"/>
              </w:pBdr>
              <w:shd w:val="clear" w:color="auto" w:fill="000000"/>
              <w:spacing w:after="0" w:line="240" w:lineRule="auto"/>
              <w:jc w:val="center"/>
              <w:rPr>
                <w:sz w:val="16"/>
                <w:szCs w:val="16"/>
                <w:lang w:val="pl-PL"/>
              </w:rPr>
            </w:pPr>
          </w:p>
        </w:tc>
      </w:tr>
      <w:tr w:rsidR="0061660A" w14:paraId="34D0C7C4" w14:textId="77777777" w:rsidTr="004B7ED8">
        <w:trPr>
          <w:trHeight w:hRule="exact" w:val="538"/>
        </w:trPr>
        <w:tc>
          <w:tcPr>
            <w:tcW w:w="2822" w:type="dxa"/>
            <w:shd w:val="clear" w:color="auto" w:fill="FFFFFF"/>
            <w:vAlign w:val="bottom"/>
          </w:tcPr>
          <w:p w14:paraId="02B8CB53" w14:textId="77777777" w:rsidR="00C53580" w:rsidRDefault="00000000" w:rsidP="004B7ED8">
            <w:pPr>
              <w:pStyle w:val="Inne0"/>
              <w:pBdr>
                <w:top w:val="single" w:sz="0" w:space="0" w:color="000000"/>
                <w:left w:val="single" w:sz="0" w:space="0" w:color="000000"/>
                <w:bottom w:val="single" w:sz="0" w:space="0" w:color="000000"/>
                <w:right w:val="single" w:sz="0" w:space="0" w:color="000000"/>
              </w:pBdr>
              <w:shd w:val="clear" w:color="auto" w:fill="000000"/>
              <w:spacing w:after="0" w:line="240" w:lineRule="auto"/>
              <w:jc w:val="center"/>
              <w:rPr>
                <w:sz w:val="34"/>
                <w:szCs w:val="34"/>
              </w:rPr>
            </w:pPr>
            <w:r>
              <w:rPr>
                <w:rFonts w:ascii="Calibri" w:eastAsia="Calibri" w:hAnsi="Calibri" w:cs="Calibri"/>
                <w:b/>
                <w:bCs/>
                <w:color w:val="FFFFFF"/>
                <w:w w:val="70"/>
                <w:sz w:val="34"/>
                <w:szCs w:val="34"/>
              </w:rPr>
              <w:t>KOMPETENCJE</w:t>
            </w:r>
          </w:p>
        </w:tc>
        <w:tc>
          <w:tcPr>
            <w:tcW w:w="2818" w:type="dxa"/>
            <w:shd w:val="clear" w:color="auto" w:fill="FFFFFF"/>
            <w:vAlign w:val="bottom"/>
          </w:tcPr>
          <w:p w14:paraId="065CE52E" w14:textId="6D2C1BBC" w:rsidR="00C53580" w:rsidRDefault="007867A7" w:rsidP="004B7ED8">
            <w:pPr>
              <w:pStyle w:val="Inne0"/>
              <w:pBdr>
                <w:top w:val="single" w:sz="0" w:space="0" w:color="000000"/>
                <w:left w:val="single" w:sz="0" w:space="0" w:color="000000"/>
                <w:bottom w:val="single" w:sz="0" w:space="0" w:color="000000"/>
                <w:right w:val="single" w:sz="0" w:space="0" w:color="000000"/>
              </w:pBdr>
              <w:shd w:val="clear" w:color="auto" w:fill="000000"/>
              <w:spacing w:after="0" w:line="240" w:lineRule="auto"/>
              <w:rPr>
                <w:sz w:val="34"/>
                <w:szCs w:val="34"/>
              </w:rPr>
            </w:pPr>
            <w:r>
              <w:rPr>
                <w:rFonts w:ascii="Calibri" w:eastAsia="Calibri" w:hAnsi="Calibri" w:cs="Calibri"/>
                <w:b/>
                <w:bCs/>
                <w:color w:val="FFFFFF"/>
                <w:w w:val="70"/>
                <w:sz w:val="34"/>
                <w:szCs w:val="34"/>
              </w:rPr>
              <w:t>CZYNNOŚCI PRAKTYCZNE</w:t>
            </w:r>
          </w:p>
        </w:tc>
      </w:tr>
      <w:tr w:rsidR="0061660A" w14:paraId="7FFD40D3" w14:textId="77777777" w:rsidTr="004B7ED8">
        <w:trPr>
          <w:trHeight w:hRule="exact" w:val="326"/>
        </w:trPr>
        <w:tc>
          <w:tcPr>
            <w:tcW w:w="2822" w:type="dxa"/>
            <w:shd w:val="clear" w:color="auto" w:fill="FFFFFF"/>
          </w:tcPr>
          <w:p w14:paraId="488C818F" w14:textId="77777777" w:rsidR="00C53580" w:rsidRDefault="00000000" w:rsidP="004B7ED8">
            <w:pPr>
              <w:pStyle w:val="Inne0"/>
              <w:pBdr>
                <w:top w:val="single" w:sz="0" w:space="0" w:color="000000"/>
                <w:left w:val="single" w:sz="0" w:space="0" w:color="000000"/>
                <w:bottom w:val="single" w:sz="0" w:space="0" w:color="000000"/>
                <w:right w:val="single" w:sz="0" w:space="0" w:color="000000"/>
              </w:pBdr>
              <w:shd w:val="clear" w:color="auto" w:fill="000000"/>
              <w:spacing w:after="0" w:line="240" w:lineRule="auto"/>
              <w:jc w:val="center"/>
              <w:rPr>
                <w:sz w:val="26"/>
                <w:szCs w:val="26"/>
              </w:rPr>
            </w:pPr>
            <w:r>
              <w:rPr>
                <w:rFonts w:ascii="Calibri" w:eastAsia="Calibri" w:hAnsi="Calibri" w:cs="Calibri"/>
                <w:color w:val="FFFFFF"/>
                <w:w w:val="80"/>
                <w:sz w:val="26"/>
                <w:szCs w:val="26"/>
              </w:rPr>
              <w:t>(wykazane poprzez</w:t>
            </w:r>
          </w:p>
        </w:tc>
        <w:tc>
          <w:tcPr>
            <w:tcW w:w="2818" w:type="dxa"/>
            <w:shd w:val="clear" w:color="auto" w:fill="FFFFFF"/>
          </w:tcPr>
          <w:p w14:paraId="515333F6" w14:textId="3F110487" w:rsidR="00C53580" w:rsidRDefault="00C53580" w:rsidP="004B7ED8">
            <w:pPr>
              <w:pStyle w:val="Inne0"/>
              <w:shd w:val="clear" w:color="auto" w:fill="auto"/>
              <w:spacing w:after="0" w:line="240" w:lineRule="auto"/>
              <w:rPr>
                <w:sz w:val="34"/>
                <w:szCs w:val="34"/>
              </w:rPr>
            </w:pPr>
          </w:p>
        </w:tc>
      </w:tr>
      <w:tr w:rsidR="0061660A" w14:paraId="63D9B19A" w14:textId="77777777" w:rsidTr="004B7ED8">
        <w:trPr>
          <w:trHeight w:hRule="exact" w:val="974"/>
        </w:trPr>
        <w:tc>
          <w:tcPr>
            <w:tcW w:w="2822" w:type="dxa"/>
            <w:shd w:val="clear" w:color="auto" w:fill="FFFFFF"/>
          </w:tcPr>
          <w:p w14:paraId="31ACE467" w14:textId="77777777" w:rsidR="00C53580" w:rsidRDefault="00000000" w:rsidP="004B7ED8">
            <w:pPr>
              <w:pStyle w:val="Inne0"/>
              <w:pBdr>
                <w:top w:val="single" w:sz="0" w:space="0" w:color="000000"/>
                <w:left w:val="single" w:sz="0" w:space="0" w:color="000000"/>
                <w:bottom w:val="single" w:sz="0" w:space="0" w:color="000000"/>
                <w:right w:val="single" w:sz="0" w:space="0" w:color="000000"/>
              </w:pBdr>
              <w:shd w:val="clear" w:color="auto" w:fill="000000"/>
              <w:spacing w:after="0" w:line="240" w:lineRule="auto"/>
              <w:jc w:val="center"/>
              <w:rPr>
                <w:sz w:val="26"/>
                <w:szCs w:val="26"/>
              </w:rPr>
            </w:pPr>
            <w:r>
              <w:rPr>
                <w:rFonts w:ascii="Calibri" w:eastAsia="Calibri" w:hAnsi="Calibri" w:cs="Calibri"/>
                <w:color w:val="FFFFFF"/>
                <w:w w:val="80"/>
                <w:sz w:val="26"/>
                <w:szCs w:val="26"/>
              </w:rPr>
              <w:t>zachowania)</w:t>
            </w:r>
          </w:p>
        </w:tc>
        <w:tc>
          <w:tcPr>
            <w:tcW w:w="2818" w:type="dxa"/>
            <w:shd w:val="clear" w:color="auto" w:fill="FFFFFF"/>
          </w:tcPr>
          <w:p w14:paraId="50C2FFBC" w14:textId="77777777" w:rsidR="00C53580" w:rsidRDefault="00000000" w:rsidP="004B7ED8">
            <w:pPr>
              <w:pStyle w:val="Inne0"/>
              <w:pBdr>
                <w:top w:val="single" w:sz="0" w:space="0" w:color="000000"/>
                <w:left w:val="single" w:sz="0" w:space="0" w:color="000000"/>
                <w:bottom w:val="single" w:sz="0" w:space="0" w:color="000000"/>
                <w:right w:val="single" w:sz="0" w:space="0" w:color="000000"/>
              </w:pBdr>
              <w:shd w:val="clear" w:color="auto" w:fill="000000"/>
              <w:spacing w:after="0" w:line="240" w:lineRule="auto"/>
              <w:ind w:right="260"/>
              <w:jc w:val="right"/>
              <w:rPr>
                <w:sz w:val="26"/>
                <w:szCs w:val="26"/>
              </w:rPr>
            </w:pPr>
            <w:r>
              <w:rPr>
                <w:rFonts w:ascii="Calibri" w:eastAsia="Calibri" w:hAnsi="Calibri" w:cs="Calibri"/>
                <w:color w:val="FFFFFF"/>
                <w:w w:val="80"/>
                <w:sz w:val="26"/>
                <w:szCs w:val="26"/>
              </w:rPr>
              <w:t>(obejmujące zadania)</w:t>
            </w:r>
          </w:p>
        </w:tc>
      </w:tr>
      <w:tr w:rsidR="0061660A" w14:paraId="7ACAEDFF" w14:textId="77777777" w:rsidTr="004B7ED8">
        <w:trPr>
          <w:trHeight w:hRule="exact" w:val="1219"/>
        </w:trPr>
        <w:tc>
          <w:tcPr>
            <w:tcW w:w="5640" w:type="dxa"/>
            <w:gridSpan w:val="2"/>
            <w:shd w:val="clear" w:color="auto" w:fill="FFFFFF"/>
            <w:vAlign w:val="bottom"/>
          </w:tcPr>
          <w:p w14:paraId="317F46C6" w14:textId="77777777" w:rsidR="00C53580" w:rsidRDefault="00000000" w:rsidP="004B7ED8">
            <w:pPr>
              <w:pStyle w:val="Inne0"/>
              <w:pBdr>
                <w:top w:val="single" w:sz="0" w:space="0" w:color="000000"/>
                <w:left w:val="single" w:sz="0" w:space="0" w:color="000000"/>
                <w:bottom w:val="single" w:sz="0" w:space="0" w:color="000000"/>
                <w:right w:val="single" w:sz="0" w:space="0" w:color="000000"/>
              </w:pBdr>
              <w:shd w:val="clear" w:color="auto" w:fill="000000"/>
              <w:spacing w:after="0" w:line="240" w:lineRule="auto"/>
              <w:jc w:val="center"/>
              <w:rPr>
                <w:sz w:val="28"/>
                <w:szCs w:val="28"/>
              </w:rPr>
            </w:pPr>
            <w:r>
              <w:rPr>
                <w:rFonts w:ascii="Tahoma" w:eastAsia="Tahoma" w:hAnsi="Tahoma" w:cs="Tahoma"/>
                <w:b/>
                <w:bCs/>
                <w:color w:val="FFFFFF"/>
                <w:w w:val="70"/>
                <w:sz w:val="28"/>
                <w:szCs w:val="28"/>
              </w:rPr>
              <w:t>WIEDZA, UMIEJĘTNOŚCI i POSTAWY</w:t>
            </w:r>
          </w:p>
        </w:tc>
      </w:tr>
      <w:tr w:rsidR="0061660A" w14:paraId="7403A6B4" w14:textId="77777777" w:rsidTr="004B7ED8">
        <w:trPr>
          <w:trHeight w:hRule="exact" w:val="413"/>
        </w:trPr>
        <w:tc>
          <w:tcPr>
            <w:tcW w:w="2822" w:type="dxa"/>
            <w:shd w:val="clear" w:color="auto" w:fill="FFFFFF"/>
          </w:tcPr>
          <w:p w14:paraId="56194832" w14:textId="77777777" w:rsidR="0061660A" w:rsidRDefault="0061660A" w:rsidP="004B7ED8">
            <w:pPr>
              <w:rPr>
                <w:sz w:val="10"/>
                <w:szCs w:val="10"/>
              </w:rPr>
            </w:pPr>
          </w:p>
        </w:tc>
        <w:tc>
          <w:tcPr>
            <w:tcW w:w="2818" w:type="dxa"/>
            <w:shd w:val="clear" w:color="auto" w:fill="FFFFFF"/>
            <w:vAlign w:val="bottom"/>
          </w:tcPr>
          <w:p w14:paraId="22F38A0C" w14:textId="77777777" w:rsidR="00C53580" w:rsidRDefault="00000000" w:rsidP="004B7ED8">
            <w:pPr>
              <w:pStyle w:val="Inne0"/>
              <w:pBdr>
                <w:top w:val="single" w:sz="0" w:space="0" w:color="000000"/>
                <w:left w:val="single" w:sz="0" w:space="0" w:color="000000"/>
                <w:bottom w:val="single" w:sz="0" w:space="0" w:color="000000"/>
                <w:right w:val="single" w:sz="0" w:space="0" w:color="000000"/>
              </w:pBdr>
              <w:shd w:val="clear" w:color="auto" w:fill="000000"/>
              <w:tabs>
                <w:tab w:val="left" w:leader="underscore" w:pos="2712"/>
              </w:tabs>
              <w:spacing w:after="0" w:line="240" w:lineRule="auto"/>
              <w:rPr>
                <w:sz w:val="10"/>
                <w:szCs w:val="10"/>
              </w:rPr>
            </w:pPr>
            <w:r>
              <w:rPr>
                <w:rFonts w:ascii="Arial" w:eastAsia="Arial" w:hAnsi="Arial" w:cs="Arial"/>
                <w:color w:val="FFFFFF"/>
                <w:sz w:val="10"/>
                <w:szCs w:val="10"/>
              </w:rPr>
              <w:tab/>
              <w:t>j</w:t>
            </w:r>
          </w:p>
        </w:tc>
      </w:tr>
    </w:tbl>
    <w:p w14:paraId="4B1F3802" w14:textId="4AF20D6A" w:rsidR="00C53580" w:rsidRPr="00246D78" w:rsidRDefault="00000000" w:rsidP="0017559B">
      <w:pPr>
        <w:pStyle w:val="Teksttreci0"/>
        <w:shd w:val="clear" w:color="auto" w:fill="auto"/>
        <w:jc w:val="both"/>
        <w:rPr>
          <w:lang w:val="pl-PL"/>
        </w:rPr>
      </w:pPr>
      <w:r>
        <w:rPr>
          <w:noProof/>
        </w:rPr>
        <mc:AlternateContent>
          <mc:Choice Requires="wps">
            <w:drawing>
              <wp:anchor distT="0" distB="2597150" distL="152400" distR="353695" simplePos="0" relativeHeight="125829408" behindDoc="0" locked="0" layoutInCell="1" allowOverlap="1" wp14:anchorId="60BC73B2" wp14:editId="38AF4C9B">
                <wp:simplePos x="0" y="0"/>
                <wp:positionH relativeFrom="page">
                  <wp:posOffset>3418840</wp:posOffset>
                </wp:positionH>
                <wp:positionV relativeFrom="paragraph">
                  <wp:posOffset>38100</wp:posOffset>
                </wp:positionV>
                <wp:extent cx="3392170" cy="359410"/>
                <wp:effectExtent l="0" t="0" r="0" b="0"/>
                <wp:wrapSquare wrapText="left"/>
                <wp:docPr id="49" name="Shape 49"/>
                <wp:cNvGraphicFramePr/>
                <a:graphic xmlns:a="http://schemas.openxmlformats.org/drawingml/2006/main">
                  <a:graphicData uri="http://schemas.microsoft.com/office/word/2010/wordprocessingShape">
                    <wps:wsp>
                      <wps:cNvSpPr txBox="1"/>
                      <wps:spPr>
                        <a:xfrm>
                          <a:off x="0" y="0"/>
                          <a:ext cx="3392170" cy="359410"/>
                        </a:xfrm>
                        <a:prstGeom prst="rect">
                          <a:avLst/>
                        </a:prstGeom>
                        <a:noFill/>
                      </wps:spPr>
                      <wps:txbx>
                        <w:txbxContent>
                          <w:p w14:paraId="2894B7A5" w14:textId="6E73749F" w:rsidR="00C53580" w:rsidRPr="003F7590" w:rsidRDefault="00000000">
                            <w:pPr>
                              <w:pStyle w:val="Inne0"/>
                              <w:shd w:val="clear" w:color="auto" w:fill="auto"/>
                              <w:spacing w:after="0" w:line="290" w:lineRule="auto"/>
                              <w:rPr>
                                <w:sz w:val="19"/>
                                <w:szCs w:val="19"/>
                                <w:lang w:val="pl-PL"/>
                              </w:rPr>
                            </w:pPr>
                            <w:r w:rsidRPr="003F7590">
                              <w:rPr>
                                <w:rFonts w:ascii="Arial Narrow" w:eastAsia="Arial Narrow" w:hAnsi="Arial Narrow" w:cs="Arial Narrow"/>
                                <w:b/>
                                <w:bCs/>
                                <w:sz w:val="19"/>
                                <w:szCs w:val="19"/>
                                <w:lang w:val="pl-PL"/>
                              </w:rPr>
                              <w:t xml:space="preserve">Rys. 1.6 Związek między kompetencjami a </w:t>
                            </w:r>
                            <w:r w:rsidR="0017559B">
                              <w:rPr>
                                <w:rFonts w:ascii="Arial Narrow" w:eastAsia="Arial Narrow" w:hAnsi="Arial Narrow" w:cs="Arial Narrow"/>
                                <w:b/>
                                <w:bCs/>
                                <w:sz w:val="19"/>
                                <w:szCs w:val="19"/>
                                <w:lang w:val="pl-PL"/>
                              </w:rPr>
                              <w:t>czynnościami</w:t>
                            </w:r>
                            <w:r w:rsidRPr="003F7590">
                              <w:rPr>
                                <w:rFonts w:ascii="Arial Narrow" w:eastAsia="Arial Narrow" w:hAnsi="Arial Narrow" w:cs="Arial Narrow"/>
                                <w:b/>
                                <w:bCs/>
                                <w:sz w:val="19"/>
                                <w:szCs w:val="19"/>
                                <w:lang w:val="pl-PL"/>
                              </w:rPr>
                              <w:t xml:space="preserve"> praktycznymi oraz ich podstawą w postaci wiedzy, umiejętności i postaw.</w:t>
                            </w:r>
                          </w:p>
                        </w:txbxContent>
                      </wps:txbx>
                      <wps:bodyPr lIns="0" tIns="0" rIns="0" bIns="0"/>
                    </wps:wsp>
                  </a:graphicData>
                </a:graphic>
              </wp:anchor>
            </w:drawing>
          </mc:Choice>
          <mc:Fallback>
            <w:pict>
              <v:shape w14:anchorId="60BC73B2" id="Shape 49" o:spid="_x0000_s1056" type="#_x0000_t202" style="position:absolute;left:0;text-align:left;margin-left:269.2pt;margin-top:3pt;width:267.1pt;height:28.3pt;z-index:125829408;visibility:visible;mso-wrap-style:square;mso-wrap-distance-left:12pt;mso-wrap-distance-top:0;mso-wrap-distance-right:27.85pt;mso-wrap-distance-bottom:204.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" filled="f" stroked="f">
                <v:textbox inset="0,0,0,0">
                  <w:txbxContent>
                    <w:p w14:paraId="2894B7A5" w14:textId="6E73749F" w:rsidR="00C53580" w:rsidRPr="003F7590" w:rsidRDefault="00000000">
                      <w:pPr>
                        <w:pStyle w:val="Inne0"/>
                        <w:shd w:val="clear" w:color="auto" w:fill="auto"/>
                        <w:spacing w:after="0" w:line="290" w:lineRule="auto"/>
                        <w:rPr>
                          <w:sz w:val="19"/>
                          <w:szCs w:val="19"/>
                          <w:lang w:val="pl-PL"/>
                        </w:rPr>
                      </w:pPr>
                      <w:r w:rsidRPr="003F7590">
                        <w:rPr>
                          <w:rFonts w:ascii="Arial Narrow" w:eastAsia="Arial Narrow" w:hAnsi="Arial Narrow" w:cs="Arial Narrow"/>
                          <w:b/>
                          <w:bCs/>
                          <w:sz w:val="19"/>
                          <w:szCs w:val="19"/>
                          <w:lang w:val="pl-PL"/>
                        </w:rPr>
                        <w:t xml:space="preserve">Rys. 1.6 Związek między kompetencjami a </w:t>
                      </w:r>
                      <w:r w:rsidR="0017559B">
                        <w:rPr>
                          <w:rFonts w:ascii="Arial Narrow" w:eastAsia="Arial Narrow" w:hAnsi="Arial Narrow" w:cs="Arial Narrow"/>
                          <w:b/>
                          <w:bCs/>
                          <w:sz w:val="19"/>
                          <w:szCs w:val="19"/>
                          <w:lang w:val="pl-PL"/>
                        </w:rPr>
                        <w:t>czynnościami</w:t>
                      </w:r>
                      <w:r w:rsidRPr="003F7590">
                        <w:rPr>
                          <w:rFonts w:ascii="Arial Narrow" w:eastAsia="Arial Narrow" w:hAnsi="Arial Narrow" w:cs="Arial Narrow"/>
                          <w:b/>
                          <w:bCs/>
                          <w:sz w:val="19"/>
                          <w:szCs w:val="19"/>
                          <w:lang w:val="pl-PL"/>
                        </w:rPr>
                        <w:t xml:space="preserve"> praktycznymi oraz ich podstawą w postaci wiedzy, umiejętności i postaw.</w:t>
                      </w:r>
                    </w:p>
                  </w:txbxContent>
                </v:textbox>
                <w10:wrap type="square" side="left" anchorx="page"/>
              </v:shape>
            </w:pict>
          </mc:Fallback>
        </mc:AlternateContent>
      </w:r>
      <w:r w:rsidRPr="00246D78">
        <w:rPr>
          <w:lang w:val="pl-PL"/>
        </w:rPr>
        <w:t xml:space="preserve">CBE koncentruje się na opanowaniu efektów uczenia się określonych w programach, zdefiniowanych w kategoriach zastosowania wiedzy, umiejętności, postaw i zachowań w praktyce. Rysunek 1.6 ilustruje, w jaki sposób wiedza, umiejętności i postawy stanowią podstawę zarówno kompetencji (i zachowań), jak i </w:t>
      </w:r>
      <w:r w:rsidR="005F7FCD">
        <w:rPr>
          <w:lang w:val="pl-PL"/>
        </w:rPr>
        <w:t>czynności</w:t>
      </w:r>
      <w:r w:rsidRPr="00246D78">
        <w:rPr>
          <w:lang w:val="pl-PL"/>
        </w:rPr>
        <w:t xml:space="preserve"> praktycznych (obejmujących zadania).</w:t>
      </w:r>
    </w:p>
    <w:p w14:paraId="07B47EDE" w14:textId="232B87DF" w:rsidR="00C53580" w:rsidRPr="00246D78" w:rsidRDefault="00000000" w:rsidP="0017559B">
      <w:pPr>
        <w:pStyle w:val="Teksttreci0"/>
        <w:shd w:val="clear" w:color="auto" w:fill="auto"/>
        <w:spacing w:after="0"/>
        <w:jc w:val="both"/>
        <w:rPr>
          <w:lang w:val="pl-PL"/>
        </w:rPr>
      </w:pPr>
      <w:r w:rsidRPr="00246D78">
        <w:rPr>
          <w:lang w:val="pl-PL"/>
        </w:rPr>
        <w:t xml:space="preserve">Wiedza, umiejętności i postawy są rozwijane współzależnie. Nie można zakładać, że </w:t>
      </w:r>
      <w:r w:rsidR="003B3864">
        <w:rPr>
          <w:lang w:val="pl-PL"/>
        </w:rPr>
        <w:t>osoby uczące się</w:t>
      </w:r>
      <w:r w:rsidRPr="00246D78">
        <w:rPr>
          <w:lang w:val="pl-PL"/>
        </w:rPr>
        <w:t xml:space="preserve"> będą intuicyjnie reagować na różne sytuacje; skuteczne zachowania są integralną częścią skutecznego wykonywania zadań, a różne konteksty i oczekiwane wyniki w tych kontekstach </w:t>
      </w:r>
      <w:r w:rsidR="005F7FCD">
        <w:rPr>
          <w:lang w:val="pl-PL"/>
        </w:rPr>
        <w:t>wymagają</w:t>
      </w:r>
      <w:r w:rsidRPr="00246D78">
        <w:rPr>
          <w:lang w:val="pl-PL"/>
        </w:rPr>
        <w:t xml:space="preserve"> wyraźne</w:t>
      </w:r>
      <w:r w:rsidR="005F7FCD">
        <w:rPr>
          <w:lang w:val="pl-PL"/>
        </w:rPr>
        <w:t>go skupienia się na nich</w:t>
      </w:r>
      <w:r w:rsidRPr="00246D78">
        <w:rPr>
          <w:lang w:val="pl-PL"/>
        </w:rPr>
        <w:t xml:space="preserve"> </w:t>
      </w:r>
      <w:r w:rsidR="005F7FCD">
        <w:rPr>
          <w:lang w:val="pl-PL"/>
        </w:rPr>
        <w:t xml:space="preserve">w programach nauczania. </w:t>
      </w:r>
    </w:p>
    <w:p w14:paraId="2045A149" w14:textId="6882F6DC" w:rsidR="00C53580" w:rsidRPr="00246D78" w:rsidRDefault="005F7FCD" w:rsidP="005F7FCD">
      <w:pPr>
        <w:pStyle w:val="Teksttreci0"/>
        <w:shd w:val="clear" w:color="auto" w:fill="auto"/>
        <w:spacing w:line="240" w:lineRule="auto"/>
        <w:jc w:val="both"/>
        <w:rPr>
          <w:lang w:val="pl-PL"/>
        </w:rPr>
      </w:pPr>
      <w:r>
        <w:rPr>
          <w:lang w:val="pl-PL"/>
        </w:rPr>
        <w:t>Zgodnie z z</w:t>
      </w:r>
      <w:r w:rsidRPr="00246D78">
        <w:rPr>
          <w:lang w:val="pl-PL"/>
        </w:rPr>
        <w:t>asad</w:t>
      </w:r>
      <w:r>
        <w:rPr>
          <w:lang w:val="pl-PL"/>
        </w:rPr>
        <w:t>ami</w:t>
      </w:r>
      <w:r w:rsidRPr="00246D78">
        <w:rPr>
          <w:lang w:val="pl-PL"/>
        </w:rPr>
        <w:t xml:space="preserve"> CBE, skutecznych zachowań nie uczy się w izolacji, ale w kontekście</w:t>
      </w:r>
      <w:r>
        <w:rPr>
          <w:lang w:val="pl-PL"/>
        </w:rPr>
        <w:t xml:space="preserve"> </w:t>
      </w:r>
      <w:r w:rsidRPr="00246D78">
        <w:rPr>
          <w:lang w:val="pl-PL"/>
        </w:rPr>
        <w:t>zadań i sytuacji w praktyce.</w:t>
      </w:r>
    </w:p>
    <w:p w14:paraId="2A493D3F" w14:textId="77777777" w:rsidR="00C53580" w:rsidRPr="00246D78" w:rsidRDefault="00000000" w:rsidP="0017559B">
      <w:pPr>
        <w:pStyle w:val="Nagwek90"/>
        <w:keepNext/>
        <w:keepLines/>
        <w:shd w:val="clear" w:color="auto" w:fill="auto"/>
        <w:spacing w:after="80" w:line="264" w:lineRule="auto"/>
        <w:ind w:left="0" w:firstLine="0"/>
        <w:jc w:val="both"/>
        <w:rPr>
          <w:lang w:val="pl-PL"/>
        </w:rPr>
      </w:pPr>
      <w:bookmarkStart w:id="23" w:name="bookmark26"/>
      <w:r w:rsidRPr="00246D78">
        <w:rPr>
          <w:lang w:val="pl-PL"/>
        </w:rPr>
        <w:t>| Wspierający nadzór jest kluczem do sukcesu we wdrażaniu ram.</w:t>
      </w:r>
      <w:bookmarkEnd w:id="23"/>
    </w:p>
    <w:p w14:paraId="56BF578D" w14:textId="6FC77C4E" w:rsidR="00C53580" w:rsidRDefault="00000000" w:rsidP="005F7FCD">
      <w:pPr>
        <w:pStyle w:val="Teksttreci0"/>
        <w:shd w:val="clear" w:color="auto" w:fill="auto"/>
        <w:spacing w:line="264" w:lineRule="auto"/>
        <w:jc w:val="both"/>
        <w:rPr>
          <w:lang w:val="pl-PL"/>
        </w:rPr>
      </w:pPr>
      <w:r w:rsidRPr="00246D78">
        <w:rPr>
          <w:lang w:val="pl-PL"/>
        </w:rPr>
        <w:t>Nadzór może być prowadzony przez i pomiędzy różnymi grupami zawodowymi lub przez pracowników służby zdrowia w ramach tej samej grupy zawodowej. Skuteczn</w:t>
      </w:r>
      <w:r w:rsidR="005F7FCD">
        <w:rPr>
          <w:lang w:val="pl-PL"/>
        </w:rPr>
        <w:t>y nadzór</w:t>
      </w:r>
      <w:r w:rsidRPr="00246D78">
        <w:rPr>
          <w:lang w:val="pl-PL"/>
        </w:rPr>
        <w:t xml:space="preserve"> wymaga, aby osoby zaangażowane w </w:t>
      </w:r>
      <w:r w:rsidR="005F7FCD">
        <w:rPr>
          <w:lang w:val="pl-PL"/>
        </w:rPr>
        <w:t xml:space="preserve">ten nadzór </w:t>
      </w:r>
      <w:r w:rsidRPr="00246D78">
        <w:rPr>
          <w:lang w:val="pl-PL"/>
        </w:rPr>
        <w:t xml:space="preserve">osiągnęły kompetencje w zakresie nadzorowanej </w:t>
      </w:r>
      <w:r w:rsidR="005F7FCD">
        <w:rPr>
          <w:lang w:val="pl-PL"/>
        </w:rPr>
        <w:t>czynności</w:t>
      </w:r>
      <w:r w:rsidRPr="00246D78">
        <w:rPr>
          <w:lang w:val="pl-PL"/>
        </w:rPr>
        <w:t xml:space="preserve"> praktycznej, a także w zakresie </w:t>
      </w:r>
      <w:r w:rsidR="005F7FCD">
        <w:rPr>
          <w:lang w:val="pl-PL"/>
        </w:rPr>
        <w:t>czynności</w:t>
      </w:r>
      <w:r w:rsidR="005F7FCD" w:rsidRPr="00246D78">
        <w:rPr>
          <w:lang w:val="pl-PL"/>
        </w:rPr>
        <w:t xml:space="preserve"> praktycznej </w:t>
      </w:r>
      <w:r w:rsidR="005F7FCD">
        <w:rPr>
          <w:lang w:val="pl-PL"/>
        </w:rPr>
        <w:t>jaką jest sprawowanie nadzoru</w:t>
      </w:r>
      <w:r w:rsidRPr="00246D78">
        <w:rPr>
          <w:lang w:val="pl-PL"/>
        </w:rPr>
        <w:t xml:space="preserve">. Wiedza specjalistyczna w danym temacie nie jest równoznaczna z kompetencjami w zakresie </w:t>
      </w:r>
      <w:r w:rsidR="005F7FCD">
        <w:rPr>
          <w:lang w:val="pl-PL"/>
        </w:rPr>
        <w:t xml:space="preserve">sprawowania </w:t>
      </w:r>
      <w:r w:rsidRPr="00246D78">
        <w:rPr>
          <w:lang w:val="pl-PL"/>
        </w:rPr>
        <w:t>nadzoru.</w:t>
      </w:r>
    </w:p>
    <w:p w14:paraId="6065385A" w14:textId="5F67AE0D" w:rsidR="00072B9F" w:rsidRPr="00072B9F" w:rsidRDefault="00072B9F" w:rsidP="00072B9F">
      <w:pPr>
        <w:pStyle w:val="Teksttreci0"/>
        <w:shd w:val="clear" w:color="auto" w:fill="auto"/>
        <w:tabs>
          <w:tab w:val="left" w:pos="5245"/>
        </w:tabs>
        <w:spacing w:line="264" w:lineRule="auto"/>
        <w:jc w:val="both"/>
        <w:rPr>
          <w:rFonts w:ascii="Arial" w:hAnsi="Arial" w:cs="Arial"/>
          <w:sz w:val="15"/>
          <w:szCs w:val="15"/>
          <w:lang w:val="pl-PL"/>
        </w:rPr>
      </w:pPr>
      <w:r w:rsidRPr="00072B9F">
        <w:rPr>
          <w:rFonts w:ascii="Arial" w:hAnsi="Arial" w:cs="Arial"/>
          <w:sz w:val="15"/>
          <w:szCs w:val="15"/>
          <w:lang w:val="pl-PL"/>
        </w:rPr>
        <w:t xml:space="preserve">12 </w:t>
      </w:r>
      <w:r w:rsidR="0097793D">
        <w:rPr>
          <w:rFonts w:ascii="Arial" w:hAnsi="Arial" w:cs="Arial"/>
          <w:sz w:val="15"/>
          <w:szCs w:val="15"/>
          <w:lang w:val="pl-PL"/>
        </w:rPr>
        <w:t xml:space="preserve">     </w:t>
      </w:r>
      <w:r w:rsidRPr="00072B9F">
        <w:rPr>
          <w:rFonts w:ascii="Arial" w:hAnsi="Arial" w:cs="Arial"/>
          <w:sz w:val="15"/>
          <w:szCs w:val="15"/>
          <w:lang w:val="pl-PL"/>
        </w:rPr>
        <w:t xml:space="preserve">GLOBALNE RAMY KOMPETENCJI I WYNIKÓW DLA POWSZECHNEGO </w:t>
      </w:r>
      <w:r w:rsidR="00EB0311">
        <w:rPr>
          <w:rFonts w:ascii="Arial" w:hAnsi="Arial" w:cs="Arial"/>
          <w:sz w:val="15"/>
          <w:szCs w:val="15"/>
          <w:lang w:val="pl-PL"/>
        </w:rPr>
        <w:t>DOSTĘPU DO OPIEKI</w:t>
      </w:r>
      <w:r w:rsidRPr="00072B9F">
        <w:rPr>
          <w:rFonts w:ascii="Arial" w:hAnsi="Arial" w:cs="Arial"/>
          <w:sz w:val="15"/>
          <w:szCs w:val="15"/>
          <w:lang w:val="pl-PL"/>
        </w:rPr>
        <w:t xml:space="preserve"> ZDROWOTNE</w:t>
      </w:r>
      <w:r w:rsidR="00EB0311">
        <w:rPr>
          <w:rFonts w:ascii="Arial" w:hAnsi="Arial" w:cs="Arial"/>
          <w:sz w:val="15"/>
          <w:szCs w:val="15"/>
          <w:lang w:val="pl-PL"/>
        </w:rPr>
        <w:t>J</w:t>
      </w:r>
    </w:p>
    <w:p w14:paraId="058EA8DF" w14:textId="661332D3" w:rsidR="00C53580" w:rsidRPr="00246D78" w:rsidRDefault="00000000" w:rsidP="005F7FCD">
      <w:pPr>
        <w:pStyle w:val="Teksttreci0"/>
        <w:shd w:val="clear" w:color="auto" w:fill="auto"/>
        <w:spacing w:line="264" w:lineRule="auto"/>
        <w:jc w:val="both"/>
        <w:rPr>
          <w:lang w:val="pl-PL"/>
        </w:rPr>
      </w:pPr>
      <w:r w:rsidRPr="00246D78">
        <w:rPr>
          <w:lang w:val="pl-PL"/>
        </w:rPr>
        <w:t xml:space="preserve">Idealnym rozwiązaniem byłoby świadczenie usług zdrowotnych przez zespoły opieki zdrowotnej składające się z młodszych pracowników (nowicjuszy, którzy potrzebują ciągłej edukacji i </w:t>
      </w:r>
      <w:r w:rsidR="0097793D">
        <w:rPr>
          <w:lang w:val="pl-PL"/>
        </w:rPr>
        <w:t>nadzoru</w:t>
      </w:r>
      <w:r w:rsidRPr="00246D78">
        <w:rPr>
          <w:lang w:val="pl-PL"/>
        </w:rPr>
        <w:t>), doświadczonych pracowników służby zdrowia (którzy są zachęcani do analizy i refleksji nad swoją praktyką poprzez nadzór) oraz przełożonych (doświadczonych pracowników służby zdrowia, którzy mogą zaoferować praktyczne porady i know-how).</w:t>
      </w:r>
    </w:p>
    <w:p w14:paraId="372F102D" w14:textId="2ACB1B62" w:rsidR="00EB0311" w:rsidRDefault="00000000" w:rsidP="0097793D">
      <w:pPr>
        <w:pStyle w:val="Teksttreci0"/>
        <w:shd w:val="clear" w:color="auto" w:fill="auto"/>
        <w:spacing w:after="400"/>
        <w:jc w:val="both"/>
        <w:rPr>
          <w:lang w:val="pl-PL"/>
        </w:rPr>
      </w:pPr>
      <w:r w:rsidRPr="00246D78">
        <w:rPr>
          <w:lang w:val="pl-PL"/>
        </w:rPr>
        <w:t xml:space="preserve">Odpowiedzialność za świadczenie usług zdrowotnych narasta stopniowo i rozpoczyna się w ramach formalnego programu szkoleniowego pod odpowiednim nadzorem, a nawet po ukończeniu programów kształcenia przed rozpoczęciem pracy nadzór w miejscu pracy może być </w:t>
      </w:r>
      <w:r w:rsidR="0097793D" w:rsidRPr="00246D78">
        <w:rPr>
          <w:lang w:val="pl-PL"/>
        </w:rPr>
        <w:t xml:space="preserve">przez pewien czas </w:t>
      </w:r>
      <w:r w:rsidR="0097793D">
        <w:rPr>
          <w:lang w:val="pl-PL"/>
        </w:rPr>
        <w:t xml:space="preserve">nadal </w:t>
      </w:r>
      <w:r w:rsidRPr="00246D78">
        <w:rPr>
          <w:lang w:val="pl-PL"/>
        </w:rPr>
        <w:t xml:space="preserve">wymagany. W praktyce zdarzają się sytuacje, w których pracownik służby zdrowia osiąga próg </w:t>
      </w:r>
      <w:r w:rsidR="0097793D">
        <w:rPr>
          <w:lang w:val="pl-PL"/>
        </w:rPr>
        <w:t xml:space="preserve">swojej </w:t>
      </w:r>
      <w:r w:rsidRPr="00246D78">
        <w:rPr>
          <w:lang w:val="pl-PL"/>
        </w:rPr>
        <w:t>biegłości i musi zasięgnąć porad</w:t>
      </w:r>
      <w:r w:rsidR="0097793D">
        <w:rPr>
          <w:lang w:val="pl-PL"/>
        </w:rPr>
        <w:t>y</w:t>
      </w:r>
      <w:r w:rsidRPr="00246D78">
        <w:rPr>
          <w:lang w:val="pl-PL"/>
        </w:rPr>
        <w:t xml:space="preserve"> lub przekazać </w:t>
      </w:r>
      <w:r w:rsidR="0097793D">
        <w:rPr>
          <w:lang w:val="pl-PL"/>
        </w:rPr>
        <w:t>zadanie</w:t>
      </w:r>
      <w:r w:rsidRPr="00246D78">
        <w:rPr>
          <w:lang w:val="pl-PL"/>
        </w:rPr>
        <w:t xml:space="preserve"> przełożonemu lub bardziej wyspecjalizowanym pracownikom służby zdrowia w zespole, posiadającym przeszkolenie i kompetencje do wykonania </w:t>
      </w:r>
      <w:r w:rsidR="00487481">
        <w:rPr>
          <w:lang w:val="pl-PL"/>
        </w:rPr>
        <w:t xml:space="preserve">tego </w:t>
      </w:r>
      <w:r w:rsidRPr="00246D78">
        <w:rPr>
          <w:lang w:val="pl-PL"/>
        </w:rPr>
        <w:t>zadania. Uczący się mają obowiązek zidentyfikować</w:t>
      </w:r>
      <w:r w:rsidR="00487481">
        <w:rPr>
          <w:lang w:val="pl-PL"/>
        </w:rPr>
        <w:t xml:space="preserve"> takie sytuacje</w:t>
      </w:r>
      <w:r w:rsidRPr="00246D78">
        <w:rPr>
          <w:lang w:val="pl-PL"/>
        </w:rPr>
        <w:t xml:space="preserve"> i przyznać, kiedy nie wiedzą, co robić lub potrzebują wsparcia. Ważne jest, aby standardy kompetencji odzwierciedlały kontekst, w którym oczekuje się, że </w:t>
      </w:r>
      <w:r w:rsidR="003B3864">
        <w:rPr>
          <w:lang w:val="pl-PL"/>
        </w:rPr>
        <w:t>osoba ucząca się</w:t>
      </w:r>
      <w:r w:rsidRPr="00246D78">
        <w:rPr>
          <w:lang w:val="pl-PL"/>
        </w:rPr>
        <w:t xml:space="preserve"> będzie praktykowa</w:t>
      </w:r>
      <w:r w:rsidR="003B3864">
        <w:rPr>
          <w:lang w:val="pl-PL"/>
        </w:rPr>
        <w:t>ć</w:t>
      </w:r>
      <w:r w:rsidRPr="00246D78">
        <w:rPr>
          <w:lang w:val="pl-PL"/>
        </w:rPr>
        <w:t>, w tym poziom niezbędnego nadzoru.</w:t>
      </w:r>
    </w:p>
    <w:p w14:paraId="5D6EA0A2" w14:textId="77777777" w:rsidR="00EB0311" w:rsidRDefault="00EB0311" w:rsidP="0097793D">
      <w:pPr>
        <w:pStyle w:val="Teksttreci0"/>
        <w:shd w:val="clear" w:color="auto" w:fill="auto"/>
        <w:spacing w:after="400"/>
        <w:jc w:val="both"/>
        <w:rPr>
          <w:lang w:val="pl-PL"/>
        </w:rPr>
      </w:pPr>
    </w:p>
    <w:p w14:paraId="640624F6" w14:textId="77777777" w:rsidR="00EB0311" w:rsidRDefault="00EB0311" w:rsidP="0097793D">
      <w:pPr>
        <w:pStyle w:val="Teksttreci0"/>
        <w:shd w:val="clear" w:color="auto" w:fill="auto"/>
        <w:spacing w:after="400"/>
        <w:jc w:val="both"/>
        <w:rPr>
          <w:lang w:val="pl-PL"/>
        </w:rPr>
      </w:pPr>
    </w:p>
    <w:p w14:paraId="4BD9B4BC" w14:textId="77777777" w:rsidR="00EB0311" w:rsidRDefault="00EB0311" w:rsidP="0097793D">
      <w:pPr>
        <w:pStyle w:val="Teksttreci0"/>
        <w:shd w:val="clear" w:color="auto" w:fill="auto"/>
        <w:spacing w:after="400"/>
        <w:jc w:val="both"/>
        <w:rPr>
          <w:lang w:val="pl-PL"/>
        </w:rPr>
      </w:pPr>
    </w:p>
    <w:p w14:paraId="23DD9052" w14:textId="77777777" w:rsidR="00EB0311" w:rsidRDefault="00EB0311" w:rsidP="0097793D">
      <w:pPr>
        <w:pStyle w:val="Teksttreci0"/>
        <w:shd w:val="clear" w:color="auto" w:fill="auto"/>
        <w:spacing w:after="400"/>
        <w:jc w:val="both"/>
        <w:rPr>
          <w:lang w:val="pl-PL"/>
        </w:rPr>
      </w:pPr>
    </w:p>
    <w:p w14:paraId="56916945" w14:textId="77777777" w:rsidR="00EB0311" w:rsidRDefault="00EB0311" w:rsidP="0097793D">
      <w:pPr>
        <w:pStyle w:val="Teksttreci0"/>
        <w:shd w:val="clear" w:color="auto" w:fill="auto"/>
        <w:spacing w:after="400"/>
        <w:jc w:val="both"/>
        <w:rPr>
          <w:lang w:val="pl-PL"/>
        </w:rPr>
      </w:pPr>
    </w:p>
    <w:p w14:paraId="0D21BA52" w14:textId="77777777" w:rsidR="00EB0311" w:rsidRDefault="00EB0311" w:rsidP="0097793D">
      <w:pPr>
        <w:pStyle w:val="Teksttreci0"/>
        <w:shd w:val="clear" w:color="auto" w:fill="auto"/>
        <w:spacing w:after="400"/>
        <w:jc w:val="both"/>
        <w:rPr>
          <w:lang w:val="pl-PL"/>
        </w:rPr>
      </w:pPr>
    </w:p>
    <w:p w14:paraId="234403DD" w14:textId="77777777" w:rsidR="00EB0311" w:rsidRDefault="00EB0311" w:rsidP="0097793D">
      <w:pPr>
        <w:pStyle w:val="Teksttreci0"/>
        <w:shd w:val="clear" w:color="auto" w:fill="auto"/>
        <w:spacing w:after="400"/>
        <w:jc w:val="both"/>
        <w:rPr>
          <w:lang w:val="pl-PL"/>
        </w:rPr>
      </w:pPr>
    </w:p>
    <w:p w14:paraId="6B8F1137" w14:textId="77777777" w:rsidR="00EB0311" w:rsidRDefault="00EB0311" w:rsidP="0097793D">
      <w:pPr>
        <w:pStyle w:val="Teksttreci0"/>
        <w:shd w:val="clear" w:color="auto" w:fill="auto"/>
        <w:spacing w:after="400"/>
        <w:jc w:val="both"/>
        <w:rPr>
          <w:lang w:val="pl-PL"/>
        </w:rPr>
      </w:pPr>
    </w:p>
    <w:p w14:paraId="5A625870" w14:textId="77777777" w:rsidR="00EB0311" w:rsidRDefault="00EB0311" w:rsidP="0097793D">
      <w:pPr>
        <w:pStyle w:val="Teksttreci0"/>
        <w:shd w:val="clear" w:color="auto" w:fill="auto"/>
        <w:spacing w:after="400"/>
        <w:jc w:val="both"/>
        <w:rPr>
          <w:lang w:val="pl-PL"/>
        </w:rPr>
      </w:pPr>
    </w:p>
    <w:p w14:paraId="17E03F08" w14:textId="77777777" w:rsidR="00EB0311" w:rsidRDefault="00EB0311" w:rsidP="0097793D">
      <w:pPr>
        <w:pStyle w:val="Teksttreci0"/>
        <w:shd w:val="clear" w:color="auto" w:fill="auto"/>
        <w:spacing w:after="400"/>
        <w:jc w:val="both"/>
        <w:rPr>
          <w:lang w:val="pl-PL"/>
        </w:rPr>
      </w:pPr>
    </w:p>
    <w:p w14:paraId="51BA79EA" w14:textId="77777777" w:rsidR="00EB0311" w:rsidRDefault="00EB0311" w:rsidP="0097793D">
      <w:pPr>
        <w:pStyle w:val="Teksttreci0"/>
        <w:shd w:val="clear" w:color="auto" w:fill="auto"/>
        <w:spacing w:after="400"/>
        <w:jc w:val="both"/>
        <w:rPr>
          <w:lang w:val="pl-PL"/>
        </w:rPr>
      </w:pPr>
    </w:p>
    <w:p w14:paraId="36E13010" w14:textId="77777777" w:rsidR="00EB0311" w:rsidRDefault="00EB0311" w:rsidP="0097793D">
      <w:pPr>
        <w:pStyle w:val="Teksttreci0"/>
        <w:shd w:val="clear" w:color="auto" w:fill="auto"/>
        <w:spacing w:after="400"/>
        <w:jc w:val="both"/>
        <w:rPr>
          <w:lang w:val="pl-PL"/>
        </w:rPr>
      </w:pPr>
    </w:p>
    <w:p w14:paraId="5B22E182" w14:textId="77777777" w:rsidR="00EB0311" w:rsidRDefault="00EB0311" w:rsidP="0097793D">
      <w:pPr>
        <w:pStyle w:val="Teksttreci0"/>
        <w:shd w:val="clear" w:color="auto" w:fill="auto"/>
        <w:spacing w:after="400"/>
        <w:jc w:val="both"/>
        <w:rPr>
          <w:lang w:val="pl-PL"/>
        </w:rPr>
      </w:pPr>
    </w:p>
    <w:p w14:paraId="74AEB103" w14:textId="77777777" w:rsidR="00EB0311" w:rsidRDefault="00EB0311" w:rsidP="0097793D">
      <w:pPr>
        <w:pStyle w:val="Teksttreci0"/>
        <w:shd w:val="clear" w:color="auto" w:fill="auto"/>
        <w:spacing w:after="400"/>
        <w:jc w:val="both"/>
        <w:rPr>
          <w:lang w:val="pl-PL"/>
        </w:rPr>
      </w:pPr>
    </w:p>
    <w:p w14:paraId="0FACB3FC" w14:textId="77777777" w:rsidR="00EB0311" w:rsidRDefault="00EB0311" w:rsidP="0097793D">
      <w:pPr>
        <w:pStyle w:val="Teksttreci0"/>
        <w:shd w:val="clear" w:color="auto" w:fill="auto"/>
        <w:spacing w:after="400"/>
        <w:jc w:val="both"/>
        <w:rPr>
          <w:lang w:val="pl-PL"/>
        </w:rPr>
      </w:pPr>
    </w:p>
    <w:p w14:paraId="1D5FC627" w14:textId="41A3549F" w:rsidR="00EB0311" w:rsidRPr="00762864" w:rsidRDefault="00292302" w:rsidP="00292302">
      <w:pPr>
        <w:pStyle w:val="Teksttreci0"/>
        <w:shd w:val="clear" w:color="auto" w:fill="auto"/>
        <w:spacing w:after="400"/>
        <w:jc w:val="right"/>
        <w:rPr>
          <w:rFonts w:ascii="Arial" w:hAnsi="Arial" w:cs="Arial"/>
          <w:sz w:val="15"/>
          <w:szCs w:val="15"/>
          <w:lang w:val="pl-PL"/>
        </w:rPr>
        <w:sectPr w:rsidR="00EB0311" w:rsidRPr="00762864" w:rsidSect="00E37064">
          <w:pgSz w:w="12142" w:h="16931"/>
          <w:pgMar w:top="1078" w:right="1087" w:bottom="403" w:left="908" w:header="0" w:footer="3" w:gutter="0"/>
          <w:pgNumType w:start="21"/>
          <w:cols w:space="720"/>
          <w:noEndnote/>
          <w:docGrid w:linePitch="360"/>
        </w:sectPr>
      </w:pPr>
      <w:r w:rsidRPr="00762864">
        <w:rPr>
          <w:rFonts w:ascii="Arial" w:hAnsi="Arial" w:cs="Arial"/>
          <w:sz w:val="15"/>
          <w:szCs w:val="15"/>
          <w:lang w:val="pl-PL"/>
        </w:rPr>
        <w:t>13</w:t>
      </w:r>
    </w:p>
    <w:p w14:paraId="1ED31C3A" w14:textId="77777777" w:rsidR="00EB0311" w:rsidRPr="00246D78" w:rsidRDefault="00EB0311" w:rsidP="0097793D">
      <w:pPr>
        <w:pStyle w:val="Teksttreci0"/>
        <w:shd w:val="clear" w:color="auto" w:fill="auto"/>
        <w:spacing w:after="400"/>
        <w:jc w:val="both"/>
        <w:rPr>
          <w:lang w:val="pl-PL"/>
        </w:rPr>
      </w:pPr>
    </w:p>
    <w:p w14:paraId="02354CD0" w14:textId="29F882F2" w:rsidR="00C53580" w:rsidRPr="00EB0311" w:rsidRDefault="00000000" w:rsidP="00EB0311">
      <w:pPr>
        <w:pStyle w:val="Nagwek30"/>
        <w:keepNext/>
        <w:keepLines/>
        <w:shd w:val="clear" w:color="auto" w:fill="auto"/>
        <w:tabs>
          <w:tab w:val="left" w:pos="768"/>
        </w:tabs>
        <w:spacing w:before="240" w:after="0"/>
        <w:rPr>
          <w:sz w:val="56"/>
          <w:szCs w:val="56"/>
          <w:lang w:val="pl-PL"/>
        </w:rPr>
      </w:pPr>
      <w:bookmarkStart w:id="24" w:name="bookmark27"/>
      <w:r w:rsidRPr="00EB0311">
        <w:rPr>
          <w:sz w:val="56"/>
          <w:szCs w:val="56"/>
          <w:lang w:val="pl-PL"/>
        </w:rPr>
        <w:t>2.</w:t>
      </w:r>
      <w:r w:rsidRPr="00EB0311">
        <w:rPr>
          <w:sz w:val="56"/>
          <w:szCs w:val="56"/>
          <w:lang w:val="pl-PL"/>
        </w:rPr>
        <w:tab/>
        <w:t xml:space="preserve">Kompetencje dla </w:t>
      </w:r>
      <w:bookmarkEnd w:id="24"/>
      <w:r w:rsidR="00EB0311" w:rsidRPr="00EB0311">
        <w:rPr>
          <w:sz w:val="56"/>
          <w:szCs w:val="56"/>
          <w:lang w:val="pl-PL"/>
        </w:rPr>
        <w:t>powszechnego</w:t>
      </w:r>
    </w:p>
    <w:p w14:paraId="51D06B61" w14:textId="4F44CAFE" w:rsidR="00C53580" w:rsidRDefault="00EB0311" w:rsidP="00EB0311">
      <w:pPr>
        <w:pStyle w:val="Nagwek30"/>
        <w:keepNext/>
        <w:keepLines/>
        <w:shd w:val="clear" w:color="auto" w:fill="auto"/>
        <w:spacing w:after="0"/>
        <w:jc w:val="center"/>
        <w:rPr>
          <w:sz w:val="56"/>
          <w:szCs w:val="56"/>
          <w:lang w:val="pl-PL"/>
        </w:rPr>
      </w:pPr>
      <w:bookmarkStart w:id="25" w:name="bookmark28"/>
      <w:r>
        <w:rPr>
          <w:sz w:val="56"/>
          <w:szCs w:val="56"/>
          <w:lang w:val="pl-PL"/>
        </w:rPr>
        <w:t>dostępu do opieki</w:t>
      </w:r>
      <w:r w:rsidRPr="00EB0311">
        <w:rPr>
          <w:sz w:val="56"/>
          <w:szCs w:val="56"/>
          <w:lang w:val="pl-PL"/>
        </w:rPr>
        <w:t xml:space="preserve"> zdrowotne</w:t>
      </w:r>
      <w:r>
        <w:rPr>
          <w:sz w:val="56"/>
          <w:szCs w:val="56"/>
          <w:lang w:val="pl-PL"/>
        </w:rPr>
        <w:t>j</w:t>
      </w:r>
      <w:r w:rsidRPr="00EB0311">
        <w:rPr>
          <w:sz w:val="56"/>
          <w:szCs w:val="56"/>
          <w:lang w:val="pl-PL"/>
        </w:rPr>
        <w:t xml:space="preserve"> (UHC)</w:t>
      </w:r>
      <w:bookmarkEnd w:id="25"/>
    </w:p>
    <w:p w14:paraId="43B43B56" w14:textId="77777777" w:rsidR="00C53580" w:rsidRPr="00246D78" w:rsidRDefault="00000000" w:rsidP="00EB0311">
      <w:pPr>
        <w:pStyle w:val="Teksttreci0"/>
        <w:shd w:val="clear" w:color="auto" w:fill="auto"/>
        <w:spacing w:after="300"/>
        <w:jc w:val="both"/>
        <w:rPr>
          <w:lang w:val="pl-PL"/>
        </w:rPr>
      </w:pPr>
      <w:r w:rsidRPr="00246D78">
        <w:rPr>
          <w:lang w:val="pl-PL"/>
        </w:rPr>
        <w:t>Jakość usług opieki zdrowotnej ma kluczowe znaczenie dla osiągnięcia UHC; jednak jakość nie przychodzi automatycznie. Niniejszy rozdział koncentruje się na wymaganych kompetencjach pracowników służby zdrowia, które umożliwiają im świadczenie usług zdrowotnych, które są skuteczne, sprawiedliwe, wydajne, zintegrowane, skoncentrowane na ludziach, bezpieczne i terminowe, przyczyniając się w ten sposób do postępu w kierunku UHC w ramach całego systemu opieki zdrowotnej.</w:t>
      </w:r>
    </w:p>
    <w:p w14:paraId="74552D94" w14:textId="788BE62A" w:rsidR="00C53580" w:rsidRPr="00246D78" w:rsidRDefault="00000000" w:rsidP="00EB0311">
      <w:pPr>
        <w:pStyle w:val="Teksttreci0"/>
        <w:shd w:val="clear" w:color="auto" w:fill="auto"/>
        <w:spacing w:after="300"/>
        <w:jc w:val="both"/>
        <w:rPr>
          <w:lang w:val="pl-PL"/>
        </w:rPr>
      </w:pPr>
      <w:r w:rsidRPr="00246D78">
        <w:rPr>
          <w:lang w:val="pl-PL"/>
        </w:rPr>
        <w:t>Kompetencje to zdolności danej osoby do integrowania wiedzy, umiejętności i postaw, demonstrowane poprzez zachowania podczas wykonywania zadań w danym kontekście. Podczas opracowywania programów nauczania opartych na kompetencjach oznacza to, że zachowania opisane w tym rozdziale są uczone i oceniane w kontekście zadań w ramach roli i odpowiedzialności. Wymaga to celowego włączenia wymaganych zachowań dla UHC do standardów</w:t>
      </w:r>
      <w:r w:rsidR="00EB0311">
        <w:rPr>
          <w:lang w:val="pl-PL"/>
        </w:rPr>
        <w:t xml:space="preserve"> w</w:t>
      </w:r>
      <w:r w:rsidRPr="00246D78">
        <w:rPr>
          <w:lang w:val="pl-PL"/>
        </w:rPr>
        <w:t>y</w:t>
      </w:r>
      <w:r w:rsidR="00EB0311">
        <w:rPr>
          <w:lang w:val="pl-PL"/>
        </w:rPr>
        <w:t>konania</w:t>
      </w:r>
      <w:r w:rsidRPr="00246D78">
        <w:rPr>
          <w:lang w:val="pl-PL"/>
        </w:rPr>
        <w:t xml:space="preserve"> dla działań praktycznych, obejmujących zadania.</w:t>
      </w:r>
    </w:p>
    <w:p w14:paraId="02C270B8" w14:textId="54E1DDC3" w:rsidR="00C53580" w:rsidRPr="00246D78" w:rsidRDefault="00292302" w:rsidP="00EB0311">
      <w:pPr>
        <w:pStyle w:val="Teksttreci0"/>
        <w:shd w:val="clear" w:color="auto" w:fill="auto"/>
        <w:spacing w:after="400"/>
        <w:jc w:val="both"/>
        <w:rPr>
          <w:lang w:val="pl-PL"/>
        </w:rPr>
      </w:pPr>
      <w:r>
        <w:rPr>
          <w:noProof/>
          <w:lang w:val="pl-PL"/>
        </w:rPr>
        <mc:AlternateContent>
          <mc:Choice Requires="wps">
            <w:drawing>
              <wp:anchor distT="0" distB="0" distL="114300" distR="114300" simplePos="0" relativeHeight="251742208" behindDoc="0" locked="0" layoutInCell="1" allowOverlap="1" wp14:anchorId="780555FB" wp14:editId="0EA14F71">
                <wp:simplePos x="0" y="0"/>
                <wp:positionH relativeFrom="column">
                  <wp:posOffset>1972784</wp:posOffset>
                </wp:positionH>
                <wp:positionV relativeFrom="paragraph">
                  <wp:posOffset>2162149</wp:posOffset>
                </wp:positionV>
                <wp:extent cx="796413" cy="332892"/>
                <wp:effectExtent l="0" t="0" r="22860" b="10160"/>
                <wp:wrapNone/>
                <wp:docPr id="53687167" name="Pole tekstowe 7"/>
                <wp:cNvGraphicFramePr/>
                <a:graphic xmlns:a="http://schemas.openxmlformats.org/drawingml/2006/main">
                  <a:graphicData uri="http://schemas.microsoft.com/office/word/2010/wordprocessingShape">
                    <wps:wsp>
                      <wps:cNvSpPr txBox="1"/>
                      <wps:spPr>
                        <a:xfrm>
                          <a:off x="0" y="0"/>
                          <a:ext cx="796413" cy="332892"/>
                        </a:xfrm>
                        <a:prstGeom prst="rect">
                          <a:avLst/>
                        </a:prstGeom>
                        <a:solidFill>
                          <a:schemeClr val="lt1"/>
                        </a:solidFill>
                        <a:ln w="6350">
                          <a:solidFill>
                            <a:prstClr val="black"/>
                          </a:solidFill>
                        </a:ln>
                      </wps:spPr>
                      <wps:txbx>
                        <w:txbxContent>
                          <w:p w14:paraId="1BAFE668" w14:textId="0942A024" w:rsidR="00292302" w:rsidRPr="00762864" w:rsidRDefault="00762412">
                            <w:pPr>
                              <w:rPr>
                                <w:sz w:val="14"/>
                                <w:szCs w:val="14"/>
                                <w:lang w:val="pl-PL"/>
                              </w:rPr>
                            </w:pPr>
                            <w:r>
                              <w:rPr>
                                <w:sz w:val="14"/>
                                <w:szCs w:val="14"/>
                                <w:lang w:val="pl-PL"/>
                              </w:rPr>
                              <w:t>Zachowania</w:t>
                            </w:r>
                            <w:r w:rsidR="00762864">
                              <w:rPr>
                                <w:sz w:val="14"/>
                                <w:szCs w:val="14"/>
                                <w:lang w:val="pl-PL"/>
                              </w:rPr>
                              <w:t xml:space="preserve"> osobiste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80555FB" id="_x0000_s1057" type="#_x0000_t202" style="position:absolute;left:0;text-align:left;margin-left:155.35pt;margin-top:170.25pt;width:62.7pt;height:26.2pt;z-index:251742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" fillcolor="white [3201]" strokeweight=".5pt">
                <v:textbox>
                  <w:txbxContent>
                    <w:p w14:paraId="1BAFE668" w14:textId="0942A024" w:rsidR="00292302" w:rsidRPr="00762864" w:rsidRDefault="00762412">
                      <w:pPr>
                        <w:rPr>
                          <w:sz w:val="14"/>
                          <w:szCs w:val="14"/>
                          <w:lang w:val="pl-PL"/>
                        </w:rPr>
                      </w:pPr>
                      <w:r>
                        <w:rPr>
                          <w:sz w:val="14"/>
                          <w:szCs w:val="14"/>
                          <w:lang w:val="pl-PL"/>
                        </w:rPr>
                        <w:t>Zachowania</w:t>
                      </w:r>
                      <w:r w:rsidR="00762864">
                        <w:rPr>
                          <w:sz w:val="14"/>
                          <w:szCs w:val="14"/>
                          <w:lang w:val="pl-PL"/>
                        </w:rPr>
                        <w:t xml:space="preserve"> osobiste</w:t>
                      </w:r>
                    </w:p>
                  </w:txbxContent>
                </v:textbox>
              </v:shape>
            </w:pict>
          </mc:Fallback>
        </mc:AlternateContent>
      </w:r>
      <w:r>
        <w:rPr>
          <w:noProof/>
          <w:lang w:val="pl-PL"/>
        </w:rPr>
        <mc:AlternateContent>
          <mc:Choice Requires="wps">
            <w:drawing>
              <wp:anchor distT="0" distB="0" distL="114300" distR="114300" simplePos="0" relativeHeight="251741184" behindDoc="0" locked="0" layoutInCell="1" allowOverlap="1" wp14:anchorId="6F7ACA0A" wp14:editId="608F38CD">
                <wp:simplePos x="0" y="0"/>
                <wp:positionH relativeFrom="column">
                  <wp:posOffset>2242469</wp:posOffset>
                </wp:positionH>
                <wp:positionV relativeFrom="paragraph">
                  <wp:posOffset>3051266</wp:posOffset>
                </wp:positionV>
                <wp:extent cx="829266" cy="333659"/>
                <wp:effectExtent l="0" t="0" r="28575" b="28575"/>
                <wp:wrapNone/>
                <wp:docPr id="1472538022" name="Pole tekstowe 6"/>
                <wp:cNvGraphicFramePr/>
                <a:graphic xmlns:a="http://schemas.openxmlformats.org/drawingml/2006/main">
                  <a:graphicData uri="http://schemas.microsoft.com/office/word/2010/wordprocessingShape">
                    <wps:wsp>
                      <wps:cNvSpPr txBox="1"/>
                      <wps:spPr>
                        <a:xfrm>
                          <a:off x="0" y="0"/>
                          <a:ext cx="829266" cy="333659"/>
                        </a:xfrm>
                        <a:prstGeom prst="rect">
                          <a:avLst/>
                        </a:prstGeom>
                        <a:solidFill>
                          <a:schemeClr val="lt1"/>
                        </a:solidFill>
                        <a:ln w="6350">
                          <a:solidFill>
                            <a:prstClr val="black"/>
                          </a:solidFill>
                        </a:ln>
                      </wps:spPr>
                      <wps:txbx>
                        <w:txbxContent>
                          <w:p w14:paraId="020DA78C" w14:textId="77777777" w:rsidR="00292302" w:rsidRDefault="00292302">
                            <w:pPr>
                              <w:rPr>
                                <w:sz w:val="14"/>
                                <w:szCs w:val="14"/>
                                <w:lang w:val="pl-PL"/>
                              </w:rPr>
                            </w:pPr>
                            <w:r>
                              <w:rPr>
                                <w:sz w:val="14"/>
                                <w:szCs w:val="14"/>
                                <w:lang w:val="pl-PL"/>
                              </w:rPr>
                              <w:t xml:space="preserve">Praktyka oparta </w:t>
                            </w:r>
                          </w:p>
                          <w:p w14:paraId="39A26FB8" w14:textId="6709E7C7" w:rsidR="00292302" w:rsidRPr="00292302" w:rsidRDefault="00292302">
                            <w:pPr>
                              <w:rPr>
                                <w:sz w:val="14"/>
                                <w:szCs w:val="14"/>
                                <w:lang w:val="pl-PL"/>
                              </w:rPr>
                            </w:pPr>
                            <w:r>
                              <w:rPr>
                                <w:sz w:val="14"/>
                                <w:szCs w:val="14"/>
                                <w:lang w:val="pl-PL"/>
                              </w:rPr>
                              <w:t>na dowodach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7ACA0A" id="_x0000_s1058" type="#_x0000_t202" style="position:absolute;left:0;text-align:left;margin-left:176.55pt;margin-top:240.25pt;width:65.3pt;height:26.2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" fillcolor="white [3201]" strokeweight=".5pt">
                <v:textbox>
                  <w:txbxContent>
                    <w:p w14:paraId="020DA78C" w14:textId="77777777" w:rsidR="00292302" w:rsidRDefault="00292302">
                      <w:pPr>
                        <w:rPr>
                          <w:sz w:val="14"/>
                          <w:szCs w:val="14"/>
                          <w:lang w:val="pl-PL"/>
                        </w:rPr>
                      </w:pPr>
                      <w:r>
                        <w:rPr>
                          <w:sz w:val="14"/>
                          <w:szCs w:val="14"/>
                          <w:lang w:val="pl-PL"/>
                        </w:rPr>
                        <w:t xml:space="preserve">Praktyka oparta </w:t>
                      </w:r>
                    </w:p>
                    <w:p w14:paraId="39A26FB8" w14:textId="6709E7C7" w:rsidR="00292302" w:rsidRPr="00292302" w:rsidRDefault="00292302">
                      <w:pPr>
                        <w:rPr>
                          <w:sz w:val="14"/>
                          <w:szCs w:val="14"/>
                          <w:lang w:val="pl-PL"/>
                        </w:rPr>
                      </w:pPr>
                      <w:r>
                        <w:rPr>
                          <w:sz w:val="14"/>
                          <w:szCs w:val="14"/>
                          <w:lang w:val="pl-PL"/>
                        </w:rPr>
                        <w:t>na dowodach</w:t>
                      </w:r>
                    </w:p>
                  </w:txbxContent>
                </v:textbox>
              </v:shape>
            </w:pict>
          </mc:Fallback>
        </mc:AlternateContent>
      </w:r>
      <w:r>
        <w:rPr>
          <w:noProof/>
          <w:lang w:val="pl-PL"/>
        </w:rPr>
        <mc:AlternateContent>
          <mc:Choice Requires="wps">
            <w:drawing>
              <wp:anchor distT="0" distB="0" distL="114300" distR="114300" simplePos="0" relativeHeight="251740160" behindDoc="0" locked="0" layoutInCell="1" allowOverlap="1" wp14:anchorId="7E23A5D4" wp14:editId="371BCA99">
                <wp:simplePos x="0" y="0"/>
                <wp:positionH relativeFrom="column">
                  <wp:posOffset>3114731</wp:posOffset>
                </wp:positionH>
                <wp:positionV relativeFrom="paragraph">
                  <wp:posOffset>3342020</wp:posOffset>
                </wp:positionV>
                <wp:extent cx="677711" cy="261257"/>
                <wp:effectExtent l="0" t="0" r="27305" b="24765"/>
                <wp:wrapNone/>
                <wp:docPr id="870745973" name="Pole tekstowe 5"/>
                <wp:cNvGraphicFramePr/>
                <a:graphic xmlns:a="http://schemas.openxmlformats.org/drawingml/2006/main">
                  <a:graphicData uri="http://schemas.microsoft.com/office/word/2010/wordprocessingShape">
                    <wps:wsp>
                      <wps:cNvSpPr txBox="1"/>
                      <wps:spPr>
                        <a:xfrm>
                          <a:off x="0" y="0"/>
                          <a:ext cx="677711" cy="261257"/>
                        </a:xfrm>
                        <a:prstGeom prst="rect">
                          <a:avLst/>
                        </a:prstGeom>
                        <a:solidFill>
                          <a:schemeClr val="lt1"/>
                        </a:solidFill>
                        <a:ln w="6350">
                          <a:solidFill>
                            <a:prstClr val="black"/>
                          </a:solidFill>
                        </a:ln>
                      </wps:spPr>
                      <wps:txbx>
                        <w:txbxContent>
                          <w:p w14:paraId="62B956BD" w14:textId="77E8D40B" w:rsidR="00292302" w:rsidRPr="00292302" w:rsidRDefault="00292302">
                            <w:pPr>
                              <w:rPr>
                                <w:sz w:val="14"/>
                                <w:szCs w:val="14"/>
                                <w:lang w:val="pl-PL"/>
                              </w:rPr>
                            </w:pPr>
                            <w:r>
                              <w:rPr>
                                <w:sz w:val="14"/>
                                <w:szCs w:val="14"/>
                                <w:lang w:val="pl-PL"/>
                              </w:rPr>
                              <w:t>Współpraca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23A5D4" id="_x0000_s1059" type="#_x0000_t202" style="position:absolute;left:0;text-align:left;margin-left:245.25pt;margin-top:263.15pt;width:53.35pt;height:20.5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" fillcolor="white [3201]" strokeweight=".5pt">
                <v:textbox>
                  <w:txbxContent>
                    <w:p w14:paraId="62B956BD" w14:textId="77E8D40B" w:rsidR="00292302" w:rsidRPr="00292302" w:rsidRDefault="00292302">
                      <w:pPr>
                        <w:rPr>
                          <w:sz w:val="14"/>
                          <w:szCs w:val="14"/>
                          <w:lang w:val="pl-PL"/>
                        </w:rPr>
                      </w:pPr>
                      <w:r>
                        <w:rPr>
                          <w:sz w:val="14"/>
                          <w:szCs w:val="14"/>
                          <w:lang w:val="pl-PL"/>
                        </w:rPr>
                        <w:t>Współpraca</w:t>
                      </w:r>
                    </w:p>
                  </w:txbxContent>
                </v:textbox>
              </v:shape>
            </w:pict>
          </mc:Fallback>
        </mc:AlternateContent>
      </w:r>
      <w:r>
        <w:rPr>
          <w:noProof/>
          <w:lang w:val="pl-PL"/>
        </w:rPr>
        <mc:AlternateContent>
          <mc:Choice Requires="wps">
            <w:drawing>
              <wp:anchor distT="0" distB="0" distL="114300" distR="114300" simplePos="0" relativeHeight="251739136" behindDoc="0" locked="0" layoutInCell="1" allowOverlap="1" wp14:anchorId="2155D24C" wp14:editId="0F29EB1C">
                <wp:simplePos x="0" y="0"/>
                <wp:positionH relativeFrom="column">
                  <wp:posOffset>3814226</wp:posOffset>
                </wp:positionH>
                <wp:positionV relativeFrom="paragraph">
                  <wp:posOffset>2891140</wp:posOffset>
                </wp:positionV>
                <wp:extent cx="787569" cy="193408"/>
                <wp:effectExtent l="0" t="0" r="12700" b="16510"/>
                <wp:wrapNone/>
                <wp:docPr id="1782214174" name="Pole tekstowe 4"/>
                <wp:cNvGraphicFramePr/>
                <a:graphic xmlns:a="http://schemas.openxmlformats.org/drawingml/2006/main">
                  <a:graphicData uri="http://schemas.microsoft.com/office/word/2010/wordprocessingShape">
                    <wps:wsp>
                      <wps:cNvSpPr txBox="1"/>
                      <wps:spPr>
                        <a:xfrm>
                          <a:off x="0" y="0"/>
                          <a:ext cx="787569" cy="193408"/>
                        </a:xfrm>
                        <a:prstGeom prst="rect">
                          <a:avLst/>
                        </a:prstGeom>
                        <a:solidFill>
                          <a:schemeClr val="lt1"/>
                        </a:solidFill>
                        <a:ln w="6350">
                          <a:solidFill>
                            <a:prstClr val="black"/>
                          </a:solidFill>
                        </a:ln>
                      </wps:spPr>
                      <wps:txbx>
                        <w:txbxContent>
                          <w:p w14:paraId="26C441B1" w14:textId="6EDD605B" w:rsidR="00292302" w:rsidRPr="00292302" w:rsidRDefault="00292302">
                            <w:pPr>
                              <w:rPr>
                                <w:sz w:val="14"/>
                                <w:szCs w:val="14"/>
                                <w:lang w:val="pl-PL"/>
                              </w:rPr>
                            </w:pPr>
                            <w:r>
                              <w:rPr>
                                <w:sz w:val="14"/>
                                <w:szCs w:val="14"/>
                                <w:lang w:val="pl-PL"/>
                              </w:rPr>
                              <w:t>Komunikacja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155D24C" id="_x0000_s1060" type="#_x0000_t202" style="position:absolute;left:0;text-align:left;margin-left:300.35pt;margin-top:227.65pt;width:62pt;height:15.25pt;z-index:251739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" fillcolor="white [3201]" strokeweight=".5pt">
                <v:textbox>
                  <w:txbxContent>
                    <w:p w14:paraId="26C441B1" w14:textId="6EDD605B" w:rsidR="00292302" w:rsidRPr="00292302" w:rsidRDefault="00292302">
                      <w:pPr>
                        <w:rPr>
                          <w:sz w:val="14"/>
                          <w:szCs w:val="14"/>
                          <w:lang w:val="pl-PL"/>
                        </w:rPr>
                      </w:pPr>
                      <w:r>
                        <w:rPr>
                          <w:sz w:val="14"/>
                          <w:szCs w:val="14"/>
                          <w:lang w:val="pl-PL"/>
                        </w:rPr>
                        <w:t>Komunikacja</w:t>
                      </w:r>
                    </w:p>
                  </w:txbxContent>
                </v:textbox>
              </v:shape>
            </w:pict>
          </mc:Fallback>
        </mc:AlternateContent>
      </w:r>
      <w:r>
        <w:rPr>
          <w:noProof/>
          <w:lang w:val="pl-PL"/>
        </w:rPr>
        <mc:AlternateContent>
          <mc:Choice Requires="wps">
            <w:drawing>
              <wp:anchor distT="0" distB="0" distL="114300" distR="114300" simplePos="0" relativeHeight="251738112" behindDoc="0" locked="0" layoutInCell="1" allowOverlap="1" wp14:anchorId="32EA7E95" wp14:editId="4BBDF76D">
                <wp:simplePos x="0" y="0"/>
                <wp:positionH relativeFrom="column">
                  <wp:posOffset>3607748</wp:posOffset>
                </wp:positionH>
                <wp:positionV relativeFrom="paragraph">
                  <wp:posOffset>1972527</wp:posOffset>
                </wp:positionV>
                <wp:extent cx="787985" cy="319999"/>
                <wp:effectExtent l="0" t="0" r="12700" b="23495"/>
                <wp:wrapNone/>
                <wp:docPr id="210081387" name="Pole tekstowe 3"/>
                <wp:cNvGraphicFramePr/>
                <a:graphic xmlns:a="http://schemas.openxmlformats.org/drawingml/2006/main">
                  <a:graphicData uri="http://schemas.microsoft.com/office/word/2010/wordprocessingShape">
                    <wps:wsp>
                      <wps:cNvSpPr txBox="1"/>
                      <wps:spPr>
                        <a:xfrm>
                          <a:off x="0" y="0"/>
                          <a:ext cx="787985" cy="319999"/>
                        </a:xfrm>
                        <a:prstGeom prst="rect">
                          <a:avLst/>
                        </a:prstGeom>
                        <a:solidFill>
                          <a:schemeClr val="lt1"/>
                        </a:solidFill>
                        <a:ln w="6350">
                          <a:solidFill>
                            <a:prstClr val="black"/>
                          </a:solidFill>
                        </a:ln>
                      </wps:spPr>
                      <wps:txbx>
                        <w:txbxContent>
                          <w:p w14:paraId="09F333D2" w14:textId="30679F2A" w:rsidR="00292302" w:rsidRDefault="00292302">
                            <w:pPr>
                              <w:rPr>
                                <w:sz w:val="14"/>
                                <w:szCs w:val="14"/>
                                <w:lang w:val="pl-PL"/>
                              </w:rPr>
                            </w:pPr>
                            <w:r>
                              <w:rPr>
                                <w:sz w:val="14"/>
                                <w:szCs w:val="14"/>
                                <w:lang w:val="pl-PL"/>
                              </w:rPr>
                              <w:t>Podejmowanie</w:t>
                            </w:r>
                          </w:p>
                          <w:p w14:paraId="6AF15C5F" w14:textId="498A0D19" w:rsidR="00292302" w:rsidRPr="00292302" w:rsidRDefault="00292302">
                            <w:pPr>
                              <w:rPr>
                                <w:sz w:val="14"/>
                                <w:szCs w:val="14"/>
                                <w:lang w:val="pl-PL"/>
                              </w:rPr>
                            </w:pPr>
                            <w:r>
                              <w:rPr>
                                <w:sz w:val="14"/>
                                <w:szCs w:val="14"/>
                                <w:lang w:val="pl-PL"/>
                              </w:rPr>
                              <w:t>decyzji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EA7E95" id="_x0000_s1061" type="#_x0000_t202" style="position:absolute;left:0;text-align:left;margin-left:284.05pt;margin-top:155.3pt;width:62.05pt;height:25.2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" fillcolor="white [3201]" strokeweight=".5pt">
                <v:textbox>
                  <w:txbxContent>
                    <w:p w14:paraId="09F333D2" w14:textId="30679F2A" w:rsidR="00292302" w:rsidRDefault="00292302">
                      <w:pPr>
                        <w:rPr>
                          <w:sz w:val="14"/>
                          <w:szCs w:val="14"/>
                          <w:lang w:val="pl-PL"/>
                        </w:rPr>
                      </w:pPr>
                      <w:r>
                        <w:rPr>
                          <w:sz w:val="14"/>
                          <w:szCs w:val="14"/>
                          <w:lang w:val="pl-PL"/>
                        </w:rPr>
                        <w:t>Podejmowanie</w:t>
                      </w:r>
                    </w:p>
                    <w:p w14:paraId="6AF15C5F" w14:textId="498A0D19" w:rsidR="00292302" w:rsidRPr="00292302" w:rsidRDefault="00292302">
                      <w:pPr>
                        <w:rPr>
                          <w:sz w:val="14"/>
                          <w:szCs w:val="14"/>
                          <w:lang w:val="pl-PL"/>
                        </w:rPr>
                      </w:pPr>
                      <w:r>
                        <w:rPr>
                          <w:sz w:val="14"/>
                          <w:szCs w:val="14"/>
                          <w:lang w:val="pl-PL"/>
                        </w:rPr>
                        <w:t>decyzji</w:t>
                      </w:r>
                    </w:p>
                  </w:txbxContent>
                </v:textbox>
              </v:shape>
            </w:pict>
          </mc:Fallback>
        </mc:AlternateContent>
      </w:r>
      <w:r>
        <w:rPr>
          <w:noProof/>
          <w:lang w:val="pl-PL"/>
        </w:rPr>
        <mc:AlternateContent>
          <mc:Choice Requires="wps">
            <w:drawing>
              <wp:anchor distT="0" distB="0" distL="114300" distR="114300" simplePos="0" relativeHeight="251737088" behindDoc="0" locked="0" layoutInCell="1" allowOverlap="1" wp14:anchorId="24A663B6" wp14:editId="0766C202">
                <wp:simplePos x="0" y="0"/>
                <wp:positionH relativeFrom="column">
                  <wp:posOffset>2836618</wp:posOffset>
                </wp:positionH>
                <wp:positionV relativeFrom="paragraph">
                  <wp:posOffset>1576427</wp:posOffset>
                </wp:positionV>
                <wp:extent cx="724763" cy="341320"/>
                <wp:effectExtent l="0" t="0" r="18415" b="20955"/>
                <wp:wrapNone/>
                <wp:docPr id="1055994368" name="Pole tekstowe 2"/>
                <wp:cNvGraphicFramePr/>
                <a:graphic xmlns:a="http://schemas.openxmlformats.org/drawingml/2006/main">
                  <a:graphicData uri="http://schemas.microsoft.com/office/word/2010/wordprocessingShape">
                    <wps:wsp>
                      <wps:cNvSpPr txBox="1"/>
                      <wps:spPr>
                        <a:xfrm>
                          <a:off x="0" y="0"/>
                          <a:ext cx="724763" cy="341320"/>
                        </a:xfrm>
                        <a:prstGeom prst="rect">
                          <a:avLst/>
                        </a:prstGeom>
                        <a:solidFill>
                          <a:schemeClr val="lt1"/>
                        </a:solidFill>
                        <a:ln w="6350">
                          <a:solidFill>
                            <a:prstClr val="black"/>
                          </a:solidFill>
                        </a:ln>
                      </wps:spPr>
                      <wps:txbx>
                        <w:txbxContent>
                          <w:p w14:paraId="3D5E949F" w14:textId="1B311044" w:rsidR="00292302" w:rsidRPr="00292302" w:rsidRDefault="00292302">
                            <w:pPr>
                              <w:rPr>
                                <w:sz w:val="14"/>
                                <w:szCs w:val="14"/>
                                <w:lang w:val="pl-PL"/>
                              </w:rPr>
                            </w:pPr>
                            <w:r w:rsidRPr="00292302">
                              <w:rPr>
                                <w:sz w:val="14"/>
                                <w:szCs w:val="14"/>
                                <w:lang w:val="pl-PL"/>
                              </w:rPr>
                              <w:t>Koncentracja na ludziach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A663B6" id="Pole tekstowe 2" o:spid="_x0000_s1062" type="#_x0000_t202" style="position:absolute;left:0;text-align:left;margin-left:223.35pt;margin-top:124.15pt;width:57.05pt;height:26.9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" fillcolor="white [3201]" strokeweight=".5pt">
                <v:textbox>
                  <w:txbxContent>
                    <w:p w14:paraId="3D5E949F" w14:textId="1B311044" w:rsidR="00292302" w:rsidRPr="00292302" w:rsidRDefault="00292302">
                      <w:pPr>
                        <w:rPr>
                          <w:sz w:val="14"/>
                          <w:szCs w:val="14"/>
                          <w:lang w:val="pl-PL"/>
                        </w:rPr>
                      </w:pPr>
                      <w:r w:rsidRPr="00292302">
                        <w:rPr>
                          <w:sz w:val="14"/>
                          <w:szCs w:val="14"/>
                          <w:lang w:val="pl-PL"/>
                        </w:rPr>
                        <w:t>Koncentracja na ludziach</w:t>
                      </w:r>
                    </w:p>
                  </w:txbxContent>
                </v:textbox>
              </v:shape>
            </w:pict>
          </mc:Fallback>
        </mc:AlternateContent>
      </w:r>
      <w:r>
        <w:rPr>
          <w:noProof/>
          <w:lang w:val="pl-PL"/>
        </w:rPr>
        <mc:AlternateContent>
          <mc:Choice Requires="wps">
            <w:drawing>
              <wp:anchor distT="0" distB="0" distL="114300" distR="114300" simplePos="0" relativeHeight="251736064" behindDoc="0" locked="0" layoutInCell="1" allowOverlap="1" wp14:anchorId="75B7B4C1" wp14:editId="18EA475A">
                <wp:simplePos x="0" y="0"/>
                <wp:positionH relativeFrom="column">
                  <wp:posOffset>2836618</wp:posOffset>
                </wp:positionH>
                <wp:positionV relativeFrom="paragraph">
                  <wp:posOffset>2524538</wp:posOffset>
                </wp:positionV>
                <wp:extent cx="956538" cy="367600"/>
                <wp:effectExtent l="0" t="0" r="15240" b="13970"/>
                <wp:wrapNone/>
                <wp:docPr id="1944761550" name="Pole tekstowe 1"/>
                <wp:cNvGraphicFramePr/>
                <a:graphic xmlns:a="http://schemas.openxmlformats.org/drawingml/2006/main">
                  <a:graphicData uri="http://schemas.microsoft.com/office/word/2010/wordprocessingShape">
                    <wps:wsp>
                      <wps:cNvSpPr txBox="1"/>
                      <wps:spPr>
                        <a:xfrm>
                          <a:off x="0" y="0"/>
                          <a:ext cx="956538" cy="367600"/>
                        </a:xfrm>
                        <a:prstGeom prst="rect">
                          <a:avLst/>
                        </a:prstGeom>
                        <a:solidFill>
                          <a:schemeClr val="lt1"/>
                        </a:solidFill>
                        <a:ln w="6350">
                          <a:solidFill>
                            <a:prstClr val="black"/>
                          </a:solidFill>
                        </a:ln>
                      </wps:spPr>
                      <wps:txbx>
                        <w:txbxContent>
                          <w:p w14:paraId="35EE6CFC" w14:textId="4743F115" w:rsidR="00292302" w:rsidRPr="00292302" w:rsidRDefault="00292302" w:rsidP="00292302">
                            <w:pPr>
                              <w:jc w:val="center"/>
                              <w:rPr>
                                <w:sz w:val="20"/>
                                <w:szCs w:val="20"/>
                                <w:lang w:val="pl-PL"/>
                              </w:rPr>
                            </w:pPr>
                            <w:r>
                              <w:rPr>
                                <w:sz w:val="20"/>
                                <w:szCs w:val="20"/>
                                <w:lang w:val="pl-PL"/>
                              </w:rPr>
                              <w:t>Kompetencje dla UHC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5B7B4C1" id="_x0000_s1063" type="#_x0000_t202" style="position:absolute;left:0;text-align:left;margin-left:223.35pt;margin-top:198.8pt;width:75.3pt;height:28.95pt;z-index:251736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" fillcolor="white [3201]" strokeweight=".5pt">
                <v:textbox>
                  <w:txbxContent>
                    <w:p w14:paraId="35EE6CFC" w14:textId="4743F115" w:rsidR="00292302" w:rsidRPr="00292302" w:rsidRDefault="00292302" w:rsidP="00292302">
                      <w:pPr>
                        <w:jc w:val="center"/>
                        <w:rPr>
                          <w:sz w:val="20"/>
                          <w:szCs w:val="20"/>
                          <w:lang w:val="pl-PL"/>
                        </w:rPr>
                      </w:pPr>
                      <w:r>
                        <w:rPr>
                          <w:sz w:val="20"/>
                          <w:szCs w:val="20"/>
                          <w:lang w:val="pl-PL"/>
                        </w:rPr>
                        <w:t>Kompetencje dla UHC</w:t>
                      </w:r>
                    </w:p>
                  </w:txbxContent>
                </v:textbox>
              </v:shape>
            </w:pict>
          </mc:Fallback>
        </mc:AlternateContent>
      </w:r>
      <w:r w:rsidR="00EB0311">
        <w:rPr>
          <w:lang w:val="pl-PL"/>
        </w:rPr>
        <w:t>W niniejszych r</w:t>
      </w:r>
      <w:r w:rsidRPr="00246D78">
        <w:rPr>
          <w:lang w:val="pl-PL"/>
        </w:rPr>
        <w:t>am</w:t>
      </w:r>
      <w:r w:rsidR="00EB0311">
        <w:rPr>
          <w:lang w:val="pl-PL"/>
        </w:rPr>
        <w:t>ach</w:t>
      </w:r>
      <w:r w:rsidRPr="00246D78">
        <w:rPr>
          <w:lang w:val="pl-PL"/>
        </w:rPr>
        <w:t xml:space="preserve"> propon</w:t>
      </w:r>
      <w:r w:rsidR="00EB0311">
        <w:rPr>
          <w:lang w:val="pl-PL"/>
        </w:rPr>
        <w:t>owane są</w:t>
      </w:r>
      <w:r w:rsidRPr="00246D78">
        <w:rPr>
          <w:lang w:val="pl-PL"/>
        </w:rPr>
        <w:t xml:space="preserve"> 24 kompetencje, zorganizowane w sześciu domenach przedstawionych na rysunku 2.1, które pracownicy służby zdrowia powinni włączyć do swojej praktyki, aby przyczynić się do świadczenia wysokiej jakości usług zdrowotnych. Wiele kompetencji ma indywidualne zastosowanie poza sektorem zdrowia: niniejsze ramy określają zakres zachowań, które ucieleśniają te kompetencje w świadczeniu wysokiej jakości usług zdrowotnych, przyczyniają</w:t>
      </w:r>
      <w:r w:rsidR="00DA032E">
        <w:rPr>
          <w:lang w:val="pl-PL"/>
        </w:rPr>
        <w:t>c</w:t>
      </w:r>
      <w:r w:rsidRPr="00246D78">
        <w:rPr>
          <w:lang w:val="pl-PL"/>
        </w:rPr>
        <w:t xml:space="preserve"> się do osiągnięcia UHC.</w:t>
      </w:r>
    </w:p>
    <w:p w14:paraId="786AF052" w14:textId="77777777" w:rsidR="0061660A" w:rsidRDefault="00000000">
      <w:pPr>
        <w:framePr w:w="5285" w:h="3658" w:hSpace="2179" w:vSpace="542" w:wrap="notBeside" w:vAnchor="text" w:hAnchor="text" w:x="2427" w:y="543"/>
        <w:rPr>
          <w:sz w:val="2"/>
          <w:szCs w:val="2"/>
        </w:rPr>
      </w:pPr>
      <w:r>
        <w:rPr>
          <w:noProof/>
        </w:rPr>
        <w:drawing>
          <wp:inline distT="0" distB="0" distL="0" distR="0" wp14:anchorId="381AA116" wp14:editId="27350F22">
            <wp:extent cx="3355975" cy="2322830"/>
            <wp:effectExtent l="0" t="0" r="0" b="1270"/>
            <wp:docPr id="51" name="Picutre 5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26"/>
                    <a:stretch/>
                  </pic:blipFill>
                  <pic:spPr>
                    <a:xfrm>
                      <a:off x="0" y="0"/>
                      <a:ext cx="3355975" cy="2322830"/>
                    </a:xfrm>
                    <a:prstGeom prst="rect">
                      <a:avLst/>
                    </a:prstGeom>
                  </pic:spPr>
                </pic:pic>
              </a:graphicData>
            </a:graphic>
          </wp:inline>
        </w:drawing>
      </w:r>
    </w:p>
    <w:p w14:paraId="399283CF" w14:textId="77777777" w:rsidR="00C53580" w:rsidRDefault="00000000">
      <w:pPr>
        <w:spacing w:line="1" w:lineRule="exact"/>
      </w:pPr>
      <w:r>
        <w:rPr>
          <w:noProof/>
        </w:rPr>
        <mc:AlternateContent>
          <mc:Choice Requires="wps">
            <w:drawing>
              <wp:anchor distT="0" distB="0" distL="156845" distR="1528445" simplePos="0" relativeHeight="125829410" behindDoc="0" locked="0" layoutInCell="1" allowOverlap="1" wp14:anchorId="2BE5C4B0" wp14:editId="28B76397">
                <wp:simplePos x="0" y="0"/>
                <wp:positionH relativeFrom="column">
                  <wp:posOffset>156845</wp:posOffset>
                </wp:positionH>
                <wp:positionV relativeFrom="paragraph">
                  <wp:posOffset>0</wp:posOffset>
                </wp:positionV>
                <wp:extent cx="4758055" cy="179705"/>
                <wp:effectExtent l="0" t="0" r="0" b="0"/>
                <wp:wrapTopAndBottom/>
                <wp:docPr id="52" name="Shape 52"/>
                <wp:cNvGraphicFramePr/>
                <a:graphic xmlns:a="http://schemas.openxmlformats.org/drawingml/2006/main">
                  <a:graphicData uri="http://schemas.microsoft.com/office/word/2010/wordprocessingShape">
                    <wps:wsp>
                      <wps:cNvSpPr txBox="1"/>
                      <wps:spPr>
                        <a:xfrm>
                          <a:off x="0" y="0"/>
                          <a:ext cx="4758055" cy="179705"/>
                        </a:xfrm>
                        <a:prstGeom prst="rect">
                          <a:avLst/>
                        </a:prstGeom>
                        <a:noFill/>
                      </wps:spPr>
                      <wps:txbx>
                        <w:txbxContent>
                          <w:p w14:paraId="39DB7EDA" w14:textId="77777777" w:rsidR="00C53580" w:rsidRPr="003F7590" w:rsidRDefault="00000000">
                            <w:pPr>
                              <w:pStyle w:val="Podpisobrazu0"/>
                              <w:shd w:val="clear" w:color="auto" w:fill="auto"/>
                              <w:spacing w:line="240" w:lineRule="auto"/>
                              <w:rPr>
                                <w:lang w:val="pl-PL"/>
                              </w:rPr>
                            </w:pPr>
                            <w:r w:rsidRPr="003F7590">
                              <w:rPr>
                                <w:lang w:val="pl-PL"/>
                              </w:rPr>
                              <w:t>Rys. 2.1 Domeny kompetencji w Globalnych Ramach Kompetencji i Wyników dla UHC</w:t>
                            </w:r>
                          </w:p>
                        </w:txbxContent>
                      </wps:txbx>
                      <wps:bodyPr lIns="0" tIns="0" rIns="0" bIns="0"/>
                    </wps:wsp>
                  </a:graphicData>
                </a:graphic>
              </wp:anchor>
            </w:drawing>
          </mc:Choice>
          <mc:Fallback>
            <w:pict>
              <v:shape w14:anchorId="2BE5C4B0" id="Shape 52" o:spid="_x0000_s1064" type="#_x0000_t202" style="position:absolute;margin-left:12.35pt;margin-top:0;width:374.65pt;height:14.15pt;z-index:125829410;visibility:visible;mso-wrap-style:square;mso-wrap-distance-left:12.35pt;mso-wrap-distance-top:0;mso-wrap-distance-right:120.3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" filled="f" stroked="f">
                <v:textbox inset="0,0,0,0">
                  <w:txbxContent>
                    <w:p w14:paraId="39DB7EDA" w14:textId="77777777" w:rsidR="00C53580" w:rsidRPr="003F7590" w:rsidRDefault="00000000">
                      <w:pPr>
                        <w:pStyle w:val="Podpisobrazu0"/>
                        <w:shd w:val="clear" w:color="auto" w:fill="auto"/>
                        <w:spacing w:line="240" w:lineRule="auto"/>
                        <w:rPr>
                          <w:lang w:val="pl-PL"/>
                        </w:rPr>
                      </w:pPr>
                      <w:r w:rsidRPr="003F7590">
                        <w:rPr>
                          <w:lang w:val="pl-PL"/>
                        </w:rPr>
                        <w:t>Rys. 2.1 Domeny kompetencji w Globalnych Ramach Kompetencji i Wyników dla UHC</w:t>
                      </w:r>
                    </w:p>
                  </w:txbxContent>
                </v:textbox>
                <w10:wrap type="topAndBottom"/>
              </v:shape>
            </w:pict>
          </mc:Fallback>
        </mc:AlternateContent>
      </w:r>
      <w:r>
        <w:rPr>
          <w:noProof/>
        </w:rPr>
        <mc:AlternateContent>
          <mc:Choice Requires="wps">
            <w:drawing>
              <wp:anchor distT="0" distB="0" distL="156845" distR="4987925" simplePos="0" relativeHeight="125829412" behindDoc="0" locked="0" layoutInCell="1" allowOverlap="1" wp14:anchorId="1E744E8E" wp14:editId="6EF667FD">
                <wp:simplePos x="0" y="0"/>
                <wp:positionH relativeFrom="column">
                  <wp:posOffset>211455</wp:posOffset>
                </wp:positionH>
                <wp:positionV relativeFrom="paragraph">
                  <wp:posOffset>642620</wp:posOffset>
                </wp:positionV>
                <wp:extent cx="1298575" cy="265430"/>
                <wp:effectExtent l="0" t="0" r="0" b="0"/>
                <wp:wrapTopAndBottom/>
                <wp:docPr id="54" name="Shape 54"/>
                <wp:cNvGraphicFramePr/>
                <a:graphic xmlns:a="http://schemas.openxmlformats.org/drawingml/2006/main">
                  <a:graphicData uri="http://schemas.microsoft.com/office/word/2010/wordprocessingShape">
                    <wps:wsp>
                      <wps:cNvSpPr txBox="1"/>
                      <wps:spPr>
                        <a:xfrm>
                          <a:off x="0" y="0"/>
                          <a:ext cx="1298575" cy="265430"/>
                        </a:xfrm>
                        <a:prstGeom prst="rect">
                          <a:avLst/>
                        </a:prstGeom>
                        <a:noFill/>
                      </wps:spPr>
                      <wps:txbx>
                        <w:txbxContent>
                          <w:p w14:paraId="33EB9565" w14:textId="358E34B9" w:rsidR="00C53580" w:rsidRPr="00292302" w:rsidRDefault="00000000">
                            <w:pPr>
                              <w:pStyle w:val="Podpisobrazu0"/>
                              <w:shd w:val="clear" w:color="auto" w:fill="auto"/>
                              <w:spacing w:line="382" w:lineRule="auto"/>
                              <w:jc w:val="right"/>
                              <w:rPr>
                                <w:sz w:val="9"/>
                                <w:szCs w:val="9"/>
                                <w:lang w:val="pl-PL"/>
                              </w:rPr>
                            </w:pPr>
                            <w:r w:rsidRPr="00292302">
                              <w:rPr>
                                <w:rFonts w:ascii="Tahoma" w:eastAsia="Tahoma" w:hAnsi="Tahoma" w:cs="Tahoma"/>
                                <w:sz w:val="9"/>
                                <w:szCs w:val="9"/>
                                <w:lang w:val="pl-PL"/>
                              </w:rPr>
                              <w:t xml:space="preserve">Kompetencje związane z zachowaniami </w:t>
                            </w:r>
                            <w:r w:rsidR="00DB2321">
                              <w:rPr>
                                <w:rFonts w:ascii="Tahoma" w:eastAsia="Tahoma" w:hAnsi="Tahoma" w:cs="Tahoma"/>
                                <w:sz w:val="9"/>
                                <w:szCs w:val="9"/>
                                <w:lang w:val="pl-PL"/>
                              </w:rPr>
                              <w:t xml:space="preserve">dotyczącymi </w:t>
                            </w:r>
                            <w:r w:rsidR="00762412">
                              <w:rPr>
                                <w:rFonts w:ascii="Tahoma" w:eastAsia="Tahoma" w:hAnsi="Tahoma" w:cs="Tahoma"/>
                                <w:sz w:val="9"/>
                                <w:szCs w:val="9"/>
                                <w:lang w:val="pl-PL"/>
                              </w:rPr>
                              <w:t>samokontroli</w:t>
                            </w:r>
                          </w:p>
                        </w:txbxContent>
                      </wps:txbx>
                      <wps:bodyPr lIns="0" tIns="0" rIns="0" bIns="0"/>
                    </wps:wsp>
                  </a:graphicData>
                </a:graphic>
              </wp:anchor>
            </w:drawing>
          </mc:Choice>
          <mc:Fallback>
            <w:pict>
              <v:shape w14:anchorId="1E744E8E" id="Shape 54" o:spid="_x0000_s1065" type="#_x0000_t202" style="position:absolute;margin-left:16.65pt;margin-top:50.6pt;width:102.25pt;height:20.9pt;z-index:125829412;visibility:visible;mso-wrap-style:square;mso-wrap-distance-left:12.35pt;mso-wrap-distance-top:0;mso-wrap-distance-right:392.7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" filled="f" stroked="f">
                <v:textbox inset="0,0,0,0">
                  <w:txbxContent>
                    <w:p w14:paraId="33EB9565" w14:textId="358E34B9" w:rsidR="00C53580" w:rsidRPr="00292302" w:rsidRDefault="00000000">
                      <w:pPr>
                        <w:pStyle w:val="Podpisobrazu0"/>
                        <w:shd w:val="clear" w:color="auto" w:fill="auto"/>
                        <w:spacing w:line="382" w:lineRule="auto"/>
                        <w:jc w:val="right"/>
                        <w:rPr>
                          <w:sz w:val="9"/>
                          <w:szCs w:val="9"/>
                          <w:lang w:val="pl-PL"/>
                        </w:rPr>
                      </w:pPr>
                      <w:r w:rsidRPr="00292302">
                        <w:rPr>
                          <w:rFonts w:ascii="Tahoma" w:eastAsia="Tahoma" w:hAnsi="Tahoma" w:cs="Tahoma"/>
                          <w:sz w:val="9"/>
                          <w:szCs w:val="9"/>
                          <w:lang w:val="pl-PL"/>
                        </w:rPr>
                        <w:t xml:space="preserve">Kompetencje związane z zachowaniami </w:t>
                      </w:r>
                      <w:r w:rsidR="00DB2321">
                        <w:rPr>
                          <w:rFonts w:ascii="Tahoma" w:eastAsia="Tahoma" w:hAnsi="Tahoma" w:cs="Tahoma"/>
                          <w:sz w:val="9"/>
                          <w:szCs w:val="9"/>
                          <w:lang w:val="pl-PL"/>
                        </w:rPr>
                        <w:t xml:space="preserve">dotyczącymi </w:t>
                      </w:r>
                      <w:r w:rsidR="00762412">
                        <w:rPr>
                          <w:rFonts w:ascii="Tahoma" w:eastAsia="Tahoma" w:hAnsi="Tahoma" w:cs="Tahoma"/>
                          <w:sz w:val="9"/>
                          <w:szCs w:val="9"/>
                          <w:lang w:val="pl-PL"/>
                        </w:rPr>
                        <w:t>samokontroli</w:t>
                      </w:r>
                    </w:p>
                  </w:txbxContent>
                </v:textbox>
                <w10:wrap type="topAndBottom"/>
              </v:shape>
            </w:pict>
          </mc:Fallback>
        </mc:AlternateContent>
      </w:r>
      <w:r>
        <w:rPr>
          <w:noProof/>
        </w:rPr>
        <mc:AlternateContent>
          <mc:Choice Requires="wps">
            <w:drawing>
              <wp:anchor distT="0" distB="0" distL="156845" distR="4951730" simplePos="0" relativeHeight="125829414" behindDoc="0" locked="0" layoutInCell="1" allowOverlap="1" wp14:anchorId="7E003CE8" wp14:editId="6A2D94FA">
                <wp:simplePos x="0" y="0"/>
                <wp:positionH relativeFrom="column">
                  <wp:posOffset>175260</wp:posOffset>
                </wp:positionH>
                <wp:positionV relativeFrom="paragraph">
                  <wp:posOffset>1240155</wp:posOffset>
                </wp:positionV>
                <wp:extent cx="1334770" cy="374650"/>
                <wp:effectExtent l="0" t="0" r="0" b="0"/>
                <wp:wrapTopAndBottom/>
                <wp:docPr id="56" name="Shape 56"/>
                <wp:cNvGraphicFramePr/>
                <a:graphic xmlns:a="http://schemas.openxmlformats.org/drawingml/2006/main">
                  <a:graphicData uri="http://schemas.microsoft.com/office/word/2010/wordprocessingShape">
                    <wps:wsp>
                      <wps:cNvSpPr txBox="1"/>
                      <wps:spPr>
                        <a:xfrm>
                          <a:off x="0" y="0"/>
                          <a:ext cx="1334770" cy="374650"/>
                        </a:xfrm>
                        <a:prstGeom prst="rect">
                          <a:avLst/>
                        </a:prstGeom>
                        <a:noFill/>
                      </wps:spPr>
                      <wps:txbx>
                        <w:txbxContent>
                          <w:p w14:paraId="782576A5" w14:textId="77777777" w:rsidR="00C53580" w:rsidRPr="003F7590" w:rsidRDefault="00000000">
                            <w:pPr>
                              <w:pStyle w:val="Podpisobrazu0"/>
                              <w:shd w:val="clear" w:color="auto" w:fill="auto"/>
                              <w:spacing w:line="377" w:lineRule="auto"/>
                              <w:jc w:val="right"/>
                              <w:rPr>
                                <w:sz w:val="9"/>
                                <w:szCs w:val="9"/>
                                <w:lang w:val="pl-PL"/>
                              </w:rPr>
                            </w:pPr>
                            <w:r w:rsidRPr="003F7590">
                              <w:rPr>
                                <w:rFonts w:ascii="Tahoma" w:eastAsia="Tahoma" w:hAnsi="Tahoma" w:cs="Tahoma"/>
                                <w:sz w:val="9"/>
                                <w:szCs w:val="9"/>
                                <w:lang w:val="pl-PL"/>
                              </w:rPr>
                              <w:t>Kompetencje związane z generowaniem dowodów i informacji oraz ich integracją z praktyką</w:t>
                            </w:r>
                          </w:p>
                        </w:txbxContent>
                      </wps:txbx>
                      <wps:bodyPr lIns="0" tIns="0" rIns="0" bIns="0"/>
                    </wps:wsp>
                  </a:graphicData>
                </a:graphic>
              </wp:anchor>
            </w:drawing>
          </mc:Choice>
          <mc:Fallback>
            <w:pict>
              <v:shape w14:anchorId="7E003CE8" id="Shape 56" o:spid="_x0000_s1066" type="#_x0000_t202" style="position:absolute;margin-left:13.8pt;margin-top:97.65pt;width:105.1pt;height:29.5pt;z-index:125829414;visibility:visible;mso-wrap-style:square;mso-wrap-distance-left:12.35pt;mso-wrap-distance-top:0;mso-wrap-distance-right:389.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" filled="f" stroked="f">
                <v:textbox inset="0,0,0,0">
                  <w:txbxContent>
                    <w:p w14:paraId="782576A5" w14:textId="77777777" w:rsidR="00C53580" w:rsidRPr="003F7590" w:rsidRDefault="00000000">
                      <w:pPr>
                        <w:pStyle w:val="Podpisobrazu0"/>
                        <w:shd w:val="clear" w:color="auto" w:fill="auto"/>
                        <w:spacing w:line="377" w:lineRule="auto"/>
                        <w:jc w:val="right"/>
                        <w:rPr>
                          <w:sz w:val="9"/>
                          <w:szCs w:val="9"/>
                          <w:lang w:val="pl-PL"/>
                        </w:rPr>
                      </w:pPr>
                      <w:r w:rsidRPr="003F7590">
                        <w:rPr>
                          <w:rFonts w:ascii="Tahoma" w:eastAsia="Tahoma" w:hAnsi="Tahoma" w:cs="Tahoma"/>
                          <w:sz w:val="9"/>
                          <w:szCs w:val="9"/>
                          <w:lang w:val="pl-PL"/>
                        </w:rPr>
                        <w:t>Kompetencje związane z generowaniem dowodów i informacji oraz ich integracją z praktyką</w:t>
                      </w:r>
                    </w:p>
                  </w:txbxContent>
                </v:textbox>
                <w10:wrap type="topAndBottom"/>
              </v:shape>
            </w:pict>
          </mc:Fallback>
        </mc:AlternateContent>
      </w:r>
      <w:r>
        <w:rPr>
          <w:noProof/>
        </w:rPr>
        <mc:AlternateContent>
          <mc:Choice Requires="wps">
            <w:drawing>
              <wp:anchor distT="0" distB="0" distL="156845" distR="5048885" simplePos="0" relativeHeight="125829416" behindDoc="0" locked="0" layoutInCell="1" allowOverlap="1" wp14:anchorId="71B92F08" wp14:editId="684E3B8B">
                <wp:simplePos x="0" y="0"/>
                <wp:positionH relativeFrom="column">
                  <wp:posOffset>272415</wp:posOffset>
                </wp:positionH>
                <wp:positionV relativeFrom="paragraph">
                  <wp:posOffset>2035810</wp:posOffset>
                </wp:positionV>
                <wp:extent cx="1237615" cy="265430"/>
                <wp:effectExtent l="0" t="0" r="0" b="0"/>
                <wp:wrapTopAndBottom/>
                <wp:docPr id="58" name="Shape 58"/>
                <wp:cNvGraphicFramePr/>
                <a:graphic xmlns:a="http://schemas.openxmlformats.org/drawingml/2006/main">
                  <a:graphicData uri="http://schemas.microsoft.com/office/word/2010/wordprocessingShape">
                    <wps:wsp>
                      <wps:cNvSpPr txBox="1"/>
                      <wps:spPr>
                        <a:xfrm>
                          <a:off x="0" y="0"/>
                          <a:ext cx="1237615" cy="265430"/>
                        </a:xfrm>
                        <a:prstGeom prst="rect">
                          <a:avLst/>
                        </a:prstGeom>
                        <a:noFill/>
                      </wps:spPr>
                      <wps:txbx>
                        <w:txbxContent>
                          <w:p w14:paraId="15E837DA" w14:textId="77777777" w:rsidR="00C53580" w:rsidRPr="003F7590" w:rsidRDefault="00000000">
                            <w:pPr>
                              <w:pStyle w:val="Podpisobrazu0"/>
                              <w:shd w:val="clear" w:color="auto" w:fill="auto"/>
                              <w:spacing w:line="372" w:lineRule="auto"/>
                              <w:jc w:val="right"/>
                              <w:rPr>
                                <w:sz w:val="9"/>
                                <w:szCs w:val="9"/>
                                <w:lang w:val="pl-PL"/>
                              </w:rPr>
                            </w:pPr>
                            <w:r w:rsidRPr="003F7590">
                              <w:rPr>
                                <w:rFonts w:ascii="Tahoma" w:eastAsia="Tahoma" w:hAnsi="Tahoma" w:cs="Tahoma"/>
                                <w:sz w:val="9"/>
                                <w:szCs w:val="9"/>
                                <w:lang w:val="pl-PL"/>
                              </w:rPr>
                              <w:t>Kompetencje związane z praktyczną filozofią pracy zespołowej</w:t>
                            </w:r>
                          </w:p>
                        </w:txbxContent>
                      </wps:txbx>
                      <wps:bodyPr lIns="0" tIns="0" rIns="0" bIns="0"/>
                    </wps:wsp>
                  </a:graphicData>
                </a:graphic>
              </wp:anchor>
            </w:drawing>
          </mc:Choice>
          <mc:Fallback>
            <w:pict>
              <v:shape w14:anchorId="71B92F08" id="Shape 58" o:spid="_x0000_s1067" type="#_x0000_t202" style="position:absolute;margin-left:21.45pt;margin-top:160.3pt;width:97.45pt;height:20.9pt;z-index:125829416;visibility:visible;mso-wrap-style:square;mso-wrap-distance-left:12.35pt;mso-wrap-distance-top:0;mso-wrap-distance-right:397.5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" filled="f" stroked="f">
                <v:textbox inset="0,0,0,0">
                  <w:txbxContent>
                    <w:p w14:paraId="15E837DA" w14:textId="77777777" w:rsidR="00C53580" w:rsidRPr="003F7590" w:rsidRDefault="00000000">
                      <w:pPr>
                        <w:pStyle w:val="Podpisobrazu0"/>
                        <w:shd w:val="clear" w:color="auto" w:fill="auto"/>
                        <w:spacing w:line="372" w:lineRule="auto"/>
                        <w:jc w:val="right"/>
                        <w:rPr>
                          <w:sz w:val="9"/>
                          <w:szCs w:val="9"/>
                          <w:lang w:val="pl-PL"/>
                        </w:rPr>
                      </w:pPr>
                      <w:r w:rsidRPr="003F7590">
                        <w:rPr>
                          <w:rFonts w:ascii="Tahoma" w:eastAsia="Tahoma" w:hAnsi="Tahoma" w:cs="Tahoma"/>
                          <w:sz w:val="9"/>
                          <w:szCs w:val="9"/>
                          <w:lang w:val="pl-PL"/>
                        </w:rPr>
                        <w:t>Kompetencje związane z praktyczną filozofią pracy zespołowej</w:t>
                      </w:r>
                    </w:p>
                  </w:txbxContent>
                </v:textbox>
                <w10:wrap type="topAndBottom"/>
              </v:shape>
            </w:pict>
          </mc:Fallback>
        </mc:AlternateContent>
      </w:r>
      <w:r>
        <w:rPr>
          <w:noProof/>
        </w:rPr>
        <mc:AlternateContent>
          <mc:Choice Requires="wps">
            <w:drawing>
              <wp:anchor distT="0" distB="0" distL="156845" distR="4918075" simplePos="0" relativeHeight="125829418" behindDoc="0" locked="0" layoutInCell="1" allowOverlap="1" wp14:anchorId="1C4F243B" wp14:editId="232DB205">
                <wp:simplePos x="0" y="0"/>
                <wp:positionH relativeFrom="column">
                  <wp:posOffset>4917440</wp:posOffset>
                </wp:positionH>
                <wp:positionV relativeFrom="paragraph">
                  <wp:posOffset>530225</wp:posOffset>
                </wp:positionV>
                <wp:extent cx="1368425" cy="585470"/>
                <wp:effectExtent l="0" t="0" r="0" b="0"/>
                <wp:wrapTopAndBottom/>
                <wp:docPr id="60" name="Shape 60"/>
                <wp:cNvGraphicFramePr/>
                <a:graphic xmlns:a="http://schemas.openxmlformats.org/drawingml/2006/main">
                  <a:graphicData uri="http://schemas.microsoft.com/office/word/2010/wordprocessingShape">
                    <wps:wsp>
                      <wps:cNvSpPr txBox="1"/>
                      <wps:spPr>
                        <a:xfrm>
                          <a:off x="0" y="0"/>
                          <a:ext cx="1368425" cy="585470"/>
                        </a:xfrm>
                        <a:prstGeom prst="rect">
                          <a:avLst/>
                        </a:prstGeom>
                        <a:noFill/>
                      </wps:spPr>
                      <wps:txbx>
                        <w:txbxContent>
                          <w:p w14:paraId="63478FDF" w14:textId="77777777" w:rsidR="00C53580" w:rsidRPr="003F7590" w:rsidRDefault="00000000">
                            <w:pPr>
                              <w:pStyle w:val="Podpisobrazu0"/>
                              <w:shd w:val="clear" w:color="auto" w:fill="auto"/>
                              <w:spacing w:line="374" w:lineRule="auto"/>
                              <w:rPr>
                                <w:sz w:val="9"/>
                                <w:szCs w:val="9"/>
                                <w:lang w:val="pl-PL"/>
                              </w:rPr>
                            </w:pPr>
                            <w:r w:rsidRPr="003F7590">
                              <w:rPr>
                                <w:rFonts w:ascii="Tahoma" w:eastAsia="Tahoma" w:hAnsi="Tahoma" w:cs="Tahoma"/>
                                <w:sz w:val="9"/>
                                <w:szCs w:val="9"/>
                                <w:lang w:val="pl-PL"/>
                              </w:rPr>
                              <w:t>Kompetencje związane ze świadczeniem usług zdrowotnych, które uwzględniają perspektywę jednostek, opiekunów, rodzin i społeczności jako uczestników i beneficjentów systemów opieki zdrowotnej.</w:t>
                            </w:r>
                          </w:p>
                        </w:txbxContent>
                      </wps:txbx>
                      <wps:bodyPr lIns="0" tIns="0" rIns="0" bIns="0"/>
                    </wps:wsp>
                  </a:graphicData>
                </a:graphic>
              </wp:anchor>
            </w:drawing>
          </mc:Choice>
          <mc:Fallback>
            <w:pict>
              <v:shape w14:anchorId="1C4F243B" id="Shape 60" o:spid="_x0000_s1068" type="#_x0000_t202" style="position:absolute;margin-left:387.2pt;margin-top:41.75pt;width:107.75pt;height:46.1pt;z-index:125829418;visibility:visible;mso-wrap-style:square;mso-wrap-distance-left:12.35pt;mso-wrap-distance-top:0;mso-wrap-distance-right:387.2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" filled="f" stroked="f">
                <v:textbox inset="0,0,0,0">
                  <w:txbxContent>
                    <w:p w14:paraId="63478FDF" w14:textId="77777777" w:rsidR="00C53580" w:rsidRPr="003F7590" w:rsidRDefault="00000000">
                      <w:pPr>
                        <w:pStyle w:val="Podpisobrazu0"/>
                        <w:shd w:val="clear" w:color="auto" w:fill="auto"/>
                        <w:spacing w:line="374" w:lineRule="auto"/>
                        <w:rPr>
                          <w:sz w:val="9"/>
                          <w:szCs w:val="9"/>
                          <w:lang w:val="pl-PL"/>
                        </w:rPr>
                      </w:pPr>
                      <w:r w:rsidRPr="003F7590">
                        <w:rPr>
                          <w:rFonts w:ascii="Tahoma" w:eastAsia="Tahoma" w:hAnsi="Tahoma" w:cs="Tahoma"/>
                          <w:sz w:val="9"/>
                          <w:szCs w:val="9"/>
                          <w:lang w:val="pl-PL"/>
                        </w:rPr>
                        <w:t>Kompetencje związane ze świadczeniem usług zdrowotnych, które uwzględniają perspektywę jednostek, opiekunów, rodzin i społeczności jako uczestników i beneficjentów systemów opieki zdrowotnej.</w:t>
                      </w:r>
                    </w:p>
                  </w:txbxContent>
                </v:textbox>
                <w10:wrap type="topAndBottom"/>
              </v:shape>
            </w:pict>
          </mc:Fallback>
        </mc:AlternateContent>
      </w:r>
      <w:r>
        <w:rPr>
          <w:noProof/>
        </w:rPr>
        <mc:AlternateContent>
          <mc:Choice Requires="wps">
            <w:drawing>
              <wp:anchor distT="0" distB="0" distL="156845" distR="4921250" simplePos="0" relativeHeight="125829420" behindDoc="0" locked="0" layoutInCell="1" allowOverlap="1" wp14:anchorId="2B132157" wp14:editId="17F2D0F0">
                <wp:simplePos x="0" y="0"/>
                <wp:positionH relativeFrom="column">
                  <wp:posOffset>4917440</wp:posOffset>
                </wp:positionH>
                <wp:positionV relativeFrom="paragraph">
                  <wp:posOffset>1453515</wp:posOffset>
                </wp:positionV>
                <wp:extent cx="1365250" cy="262255"/>
                <wp:effectExtent l="0" t="0" r="0" b="0"/>
                <wp:wrapTopAndBottom/>
                <wp:docPr id="62" name="Shape 62"/>
                <wp:cNvGraphicFramePr/>
                <a:graphic xmlns:a="http://schemas.openxmlformats.org/drawingml/2006/main">
                  <a:graphicData uri="http://schemas.microsoft.com/office/word/2010/wordprocessingShape">
                    <wps:wsp>
                      <wps:cNvSpPr txBox="1"/>
                      <wps:spPr>
                        <a:xfrm>
                          <a:off x="0" y="0"/>
                          <a:ext cx="1365250" cy="262255"/>
                        </a:xfrm>
                        <a:prstGeom prst="rect">
                          <a:avLst/>
                        </a:prstGeom>
                        <a:noFill/>
                      </wps:spPr>
                      <wps:txbx>
                        <w:txbxContent>
                          <w:p w14:paraId="533DC7B3" w14:textId="77777777" w:rsidR="00C53580" w:rsidRPr="003F7590" w:rsidRDefault="00000000">
                            <w:pPr>
                              <w:pStyle w:val="Podpisobrazu0"/>
                              <w:shd w:val="clear" w:color="auto" w:fill="auto"/>
                              <w:spacing w:line="372" w:lineRule="auto"/>
                              <w:rPr>
                                <w:sz w:val="9"/>
                                <w:szCs w:val="9"/>
                                <w:lang w:val="pl-PL"/>
                              </w:rPr>
                            </w:pPr>
                            <w:r w:rsidRPr="003F7590">
                              <w:rPr>
                                <w:rFonts w:ascii="Tahoma" w:eastAsia="Tahoma" w:hAnsi="Tahoma" w:cs="Tahoma"/>
                                <w:sz w:val="9"/>
                                <w:szCs w:val="9"/>
                                <w:lang w:val="pl-PL"/>
                              </w:rPr>
                              <w:t>Kompetencje związane z podejściem do podejmowania decyzji</w:t>
                            </w:r>
                          </w:p>
                        </w:txbxContent>
                      </wps:txbx>
                      <wps:bodyPr lIns="0" tIns="0" rIns="0" bIns="0"/>
                    </wps:wsp>
                  </a:graphicData>
                </a:graphic>
              </wp:anchor>
            </w:drawing>
          </mc:Choice>
          <mc:Fallback>
            <w:pict>
              <v:shape w14:anchorId="2B132157" id="Shape 62" o:spid="_x0000_s1069" type="#_x0000_t202" style="position:absolute;margin-left:387.2pt;margin-top:114.45pt;width:107.5pt;height:20.65pt;z-index:125829420;visibility:visible;mso-wrap-style:square;mso-wrap-distance-left:12.35pt;mso-wrap-distance-top:0;mso-wrap-distance-right:387.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" filled="f" stroked="f">
                <v:textbox inset="0,0,0,0">
                  <w:txbxContent>
                    <w:p w14:paraId="533DC7B3" w14:textId="77777777" w:rsidR="00C53580" w:rsidRPr="003F7590" w:rsidRDefault="00000000">
                      <w:pPr>
                        <w:pStyle w:val="Podpisobrazu0"/>
                        <w:shd w:val="clear" w:color="auto" w:fill="auto"/>
                        <w:spacing w:line="372" w:lineRule="auto"/>
                        <w:rPr>
                          <w:sz w:val="9"/>
                          <w:szCs w:val="9"/>
                          <w:lang w:val="pl-PL"/>
                        </w:rPr>
                      </w:pPr>
                      <w:r w:rsidRPr="003F7590">
                        <w:rPr>
                          <w:rFonts w:ascii="Tahoma" w:eastAsia="Tahoma" w:hAnsi="Tahoma" w:cs="Tahoma"/>
                          <w:sz w:val="9"/>
                          <w:szCs w:val="9"/>
                          <w:lang w:val="pl-PL"/>
                        </w:rPr>
                        <w:t>Kompetencje związane z podejściem do podejmowania decyzji</w:t>
                      </w:r>
                    </w:p>
                  </w:txbxContent>
                </v:textbox>
                <w10:wrap type="topAndBottom"/>
              </v:shape>
            </w:pict>
          </mc:Fallback>
        </mc:AlternateContent>
      </w:r>
      <w:r>
        <w:rPr>
          <w:noProof/>
        </w:rPr>
        <mc:AlternateContent>
          <mc:Choice Requires="wps">
            <w:drawing>
              <wp:anchor distT="0" distB="0" distL="156845" distR="5158740" simplePos="0" relativeHeight="125829422" behindDoc="0" locked="0" layoutInCell="1" allowOverlap="1" wp14:anchorId="594641DB" wp14:editId="77595103">
                <wp:simplePos x="0" y="0"/>
                <wp:positionH relativeFrom="column">
                  <wp:posOffset>4917440</wp:posOffset>
                </wp:positionH>
                <wp:positionV relativeFrom="paragraph">
                  <wp:posOffset>2120900</wp:posOffset>
                </wp:positionV>
                <wp:extent cx="1127760" cy="262255"/>
                <wp:effectExtent l="0" t="0" r="0" b="0"/>
                <wp:wrapTopAndBottom/>
                <wp:docPr id="64" name="Shape 64"/>
                <wp:cNvGraphicFramePr/>
                <a:graphic xmlns:a="http://schemas.openxmlformats.org/drawingml/2006/main">
                  <a:graphicData uri="http://schemas.microsoft.com/office/word/2010/wordprocessingShape">
                    <wps:wsp>
                      <wps:cNvSpPr txBox="1"/>
                      <wps:spPr>
                        <a:xfrm>
                          <a:off x="0" y="0"/>
                          <a:ext cx="1127760" cy="262255"/>
                        </a:xfrm>
                        <a:prstGeom prst="rect">
                          <a:avLst/>
                        </a:prstGeom>
                        <a:noFill/>
                      </wps:spPr>
                      <wps:txbx>
                        <w:txbxContent>
                          <w:p w14:paraId="4FC4CC34" w14:textId="77777777" w:rsidR="00C53580" w:rsidRDefault="00000000">
                            <w:pPr>
                              <w:pStyle w:val="Podpisobrazu0"/>
                              <w:shd w:val="clear" w:color="auto" w:fill="auto"/>
                              <w:spacing w:line="372" w:lineRule="auto"/>
                              <w:rPr>
                                <w:sz w:val="9"/>
                                <w:szCs w:val="9"/>
                              </w:rPr>
                            </w:pPr>
                            <w:r>
                              <w:rPr>
                                <w:rFonts w:ascii="Tahoma" w:eastAsia="Tahoma" w:hAnsi="Tahoma" w:cs="Tahoma"/>
                                <w:sz w:val="9"/>
                                <w:szCs w:val="9"/>
                              </w:rPr>
                              <w:t>Kompetencje związane z efektywną komunikacją</w:t>
                            </w:r>
                          </w:p>
                        </w:txbxContent>
                      </wps:txbx>
                      <wps:bodyPr lIns="0" tIns="0" rIns="0" bIns="0"/>
                    </wps:wsp>
                  </a:graphicData>
                </a:graphic>
              </wp:anchor>
            </w:drawing>
          </mc:Choice>
          <mc:Fallback>
            <w:pict>
              <v:shape w14:anchorId="594641DB" id="Shape 64" o:spid="_x0000_s1070" type="#_x0000_t202" style="position:absolute;margin-left:387.2pt;margin-top:167pt;width:88.8pt;height:20.65pt;z-index:125829422;visibility:visible;mso-wrap-style:square;mso-wrap-distance-left:12.35pt;mso-wrap-distance-top:0;mso-wrap-distance-right:406.2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" filled="f" stroked="f">
                <v:textbox inset="0,0,0,0">
                  <w:txbxContent>
                    <w:p w14:paraId="4FC4CC34" w14:textId="77777777" w:rsidR="00C53580" w:rsidRDefault="00000000">
                      <w:pPr>
                        <w:pStyle w:val="Podpisobrazu0"/>
                        <w:shd w:val="clear" w:color="auto" w:fill="auto"/>
                        <w:spacing w:line="372" w:lineRule="auto"/>
                        <w:rPr>
                          <w:sz w:val="9"/>
                          <w:szCs w:val="9"/>
                        </w:rPr>
                      </w:pPr>
                      <w:r>
                        <w:rPr>
                          <w:rFonts w:ascii="Tahoma" w:eastAsia="Tahoma" w:hAnsi="Tahoma" w:cs="Tahoma"/>
                          <w:sz w:val="9"/>
                          <w:szCs w:val="9"/>
                        </w:rPr>
                        <w:t>Kompetencje związane z efektywną komunikacją</w:t>
                      </w:r>
                    </w:p>
                  </w:txbxContent>
                </v:textbox>
                <w10:wrap type="topAndBottom"/>
              </v:shape>
            </w:pict>
          </mc:Fallback>
        </mc:AlternateContent>
      </w:r>
    </w:p>
    <w:p w14:paraId="0036B99B" w14:textId="77777777" w:rsidR="00762864" w:rsidRDefault="00000000" w:rsidP="00762864">
      <w:pPr>
        <w:pStyle w:val="Teksttreci0"/>
        <w:shd w:val="clear" w:color="auto" w:fill="auto"/>
        <w:spacing w:after="0"/>
        <w:jc w:val="both"/>
        <w:rPr>
          <w:lang w:val="pl-PL"/>
        </w:rPr>
      </w:pPr>
      <w:r w:rsidRPr="00246D78">
        <w:rPr>
          <w:lang w:val="pl-PL"/>
        </w:rPr>
        <w:t xml:space="preserve">Kompetencje są ze sobą powiązane i nakładają się na siebie. Na przykład komunikacja ma fundamentalne znaczenie dla współpracy, a podejmowanie decyzji nie może odbywać się bez interpretowania i stosowania dowodów i informacji. Kompetencje nie są specyficzne dla poszczególnych zadań lub </w:t>
      </w:r>
      <w:r w:rsidR="00762864">
        <w:rPr>
          <w:lang w:val="pl-PL"/>
        </w:rPr>
        <w:t>czynności</w:t>
      </w:r>
      <w:r w:rsidRPr="00246D78">
        <w:rPr>
          <w:lang w:val="pl-PL"/>
        </w:rPr>
        <w:t xml:space="preserve"> praktycznych. W związku z tym dana sytuacja może wymagać integracji wielu kompetencji, a każda kompetencja może stanowić podstawę wykonywania </w:t>
      </w:r>
      <w:r w:rsidR="00762864">
        <w:rPr>
          <w:lang w:val="pl-PL"/>
        </w:rPr>
        <w:t>każdej</w:t>
      </w:r>
      <w:r w:rsidRPr="00246D78">
        <w:rPr>
          <w:lang w:val="pl-PL"/>
        </w:rPr>
        <w:t xml:space="preserve"> </w:t>
      </w:r>
      <w:r w:rsidR="00762864">
        <w:rPr>
          <w:lang w:val="pl-PL"/>
        </w:rPr>
        <w:t>czynności</w:t>
      </w:r>
      <w:r w:rsidR="00762864" w:rsidRPr="00246D78">
        <w:rPr>
          <w:lang w:val="pl-PL"/>
        </w:rPr>
        <w:t xml:space="preserve"> </w:t>
      </w:r>
      <w:r w:rsidRPr="00246D78">
        <w:rPr>
          <w:lang w:val="pl-PL"/>
        </w:rPr>
        <w:t>praktyczn</w:t>
      </w:r>
      <w:r w:rsidR="00762864">
        <w:rPr>
          <w:lang w:val="pl-PL"/>
        </w:rPr>
        <w:t xml:space="preserve">ej </w:t>
      </w:r>
      <w:r w:rsidRPr="00246D78">
        <w:rPr>
          <w:lang w:val="pl-PL"/>
        </w:rPr>
        <w:t>w ramach roli i odpowiedzialności danej osoby.</w:t>
      </w:r>
    </w:p>
    <w:p w14:paraId="2A6FEB33" w14:textId="77777777" w:rsidR="00762864" w:rsidRDefault="00762864" w:rsidP="00762864">
      <w:pPr>
        <w:pStyle w:val="Teksttreci0"/>
        <w:shd w:val="clear" w:color="auto" w:fill="auto"/>
        <w:spacing w:after="0"/>
        <w:jc w:val="both"/>
        <w:rPr>
          <w:lang w:val="pl-PL"/>
        </w:rPr>
      </w:pPr>
    </w:p>
    <w:p w14:paraId="2EA6AB7D" w14:textId="77777777" w:rsidR="004B7ED8" w:rsidRDefault="004B7ED8" w:rsidP="004B7ED8">
      <w:pPr>
        <w:pStyle w:val="Nagwek60"/>
        <w:keepNext/>
        <w:keepLines/>
        <w:shd w:val="clear" w:color="auto" w:fill="auto"/>
        <w:tabs>
          <w:tab w:val="left" w:pos="440"/>
        </w:tabs>
        <w:spacing w:after="180" w:line="197" w:lineRule="auto"/>
        <w:ind w:left="0" w:firstLine="0"/>
        <w:rPr>
          <w:lang w:val="pl-PL"/>
        </w:rPr>
      </w:pPr>
      <w:bookmarkStart w:id="26" w:name="bookmark29"/>
      <w:r w:rsidRPr="00246D78">
        <w:rPr>
          <w:lang w:val="pl-PL"/>
        </w:rPr>
        <w:t>2.1 Wykorzystanie kompetencji do zdefiniowania standardów opartych na kompetencjach</w:t>
      </w:r>
      <w:bookmarkEnd w:id="26"/>
    </w:p>
    <w:p w14:paraId="5D891117" w14:textId="1B5D8441" w:rsidR="004B7ED8" w:rsidRDefault="008B0B96" w:rsidP="00762864">
      <w:pPr>
        <w:pStyle w:val="Teksttreci0"/>
        <w:shd w:val="clear" w:color="auto" w:fill="auto"/>
        <w:spacing w:after="0"/>
        <w:jc w:val="both"/>
        <w:rPr>
          <w:lang w:val="pl-PL"/>
        </w:rPr>
      </w:pPr>
      <w:r w:rsidRPr="00246D78">
        <w:rPr>
          <w:lang w:val="pl-PL"/>
        </w:rPr>
        <w:t>Kompeten</w:t>
      </w:r>
      <w:r>
        <w:rPr>
          <w:lang w:val="pl-PL"/>
        </w:rPr>
        <w:t>tność</w:t>
      </w:r>
      <w:r w:rsidRPr="00246D78">
        <w:rPr>
          <w:lang w:val="pl-PL"/>
        </w:rPr>
        <w:t xml:space="preserve"> to wykonywanie zadań w ramach </w:t>
      </w:r>
      <w:r>
        <w:rPr>
          <w:lang w:val="pl-PL"/>
        </w:rPr>
        <w:t>czynności</w:t>
      </w:r>
      <w:r w:rsidRPr="00246D78">
        <w:rPr>
          <w:lang w:val="pl-PL"/>
        </w:rPr>
        <w:t xml:space="preserve"> praktycznych zgodnie z wymaganymi standardami. Istotne jest zatem, aby standardy te odzwierciedlały zastosowanie i integrację kompetencji na wymaganym poziomie.</w:t>
      </w:r>
    </w:p>
    <w:p w14:paraId="4D2DEEE0" w14:textId="77777777" w:rsidR="008B0B96" w:rsidRDefault="008B0B96" w:rsidP="00762864">
      <w:pPr>
        <w:pStyle w:val="Teksttreci0"/>
        <w:shd w:val="clear" w:color="auto" w:fill="auto"/>
        <w:spacing w:after="0"/>
        <w:jc w:val="both"/>
        <w:rPr>
          <w:lang w:val="pl-PL"/>
        </w:rPr>
      </w:pPr>
    </w:p>
    <w:p w14:paraId="19E66327" w14:textId="456AEC7A" w:rsidR="00C53580" w:rsidRPr="00246D78" w:rsidRDefault="00000000" w:rsidP="00762864">
      <w:pPr>
        <w:pStyle w:val="Teksttreci0"/>
        <w:shd w:val="clear" w:color="auto" w:fill="auto"/>
        <w:spacing w:after="0"/>
        <w:jc w:val="both"/>
        <w:rPr>
          <w:lang w:val="pl-PL"/>
        </w:rPr>
      </w:pPr>
      <w:r w:rsidRPr="00762864">
        <w:rPr>
          <w:rFonts w:ascii="Arial" w:hAnsi="Arial" w:cs="Arial"/>
          <w:sz w:val="15"/>
          <w:szCs w:val="15"/>
          <w:lang w:val="pl-PL"/>
        </w:rPr>
        <w:t>1</w:t>
      </w:r>
      <w:r w:rsidR="00762864" w:rsidRPr="00762864">
        <w:rPr>
          <w:rFonts w:ascii="Arial" w:hAnsi="Arial" w:cs="Arial"/>
          <w:sz w:val="15"/>
          <w:szCs w:val="15"/>
          <w:lang w:val="pl-PL"/>
        </w:rPr>
        <w:t>4</w:t>
      </w:r>
      <w:r w:rsidR="00762864">
        <w:rPr>
          <w:lang w:val="pl-PL"/>
        </w:rPr>
        <w:tab/>
      </w:r>
      <w:r w:rsidR="00762864" w:rsidRPr="00072B9F">
        <w:rPr>
          <w:rFonts w:ascii="Arial" w:hAnsi="Arial" w:cs="Arial"/>
          <w:sz w:val="15"/>
          <w:szCs w:val="15"/>
          <w:lang w:val="pl-PL"/>
        </w:rPr>
        <w:t xml:space="preserve">GLOBALNE RAMY KOMPETENCJI I WYNIKÓW DLA POWSZECHNEGO </w:t>
      </w:r>
      <w:r w:rsidR="00762864">
        <w:rPr>
          <w:rFonts w:ascii="Arial" w:hAnsi="Arial" w:cs="Arial"/>
          <w:sz w:val="15"/>
          <w:szCs w:val="15"/>
          <w:lang w:val="pl-PL"/>
        </w:rPr>
        <w:t>DOSTĘPU DO OPIEKI</w:t>
      </w:r>
      <w:r w:rsidR="00762864" w:rsidRPr="00072B9F">
        <w:rPr>
          <w:rFonts w:ascii="Arial" w:hAnsi="Arial" w:cs="Arial"/>
          <w:sz w:val="15"/>
          <w:szCs w:val="15"/>
          <w:lang w:val="pl-PL"/>
        </w:rPr>
        <w:t xml:space="preserve"> ZDROWOTNE</w:t>
      </w:r>
      <w:r w:rsidR="00762864">
        <w:rPr>
          <w:rFonts w:ascii="Arial" w:hAnsi="Arial" w:cs="Arial"/>
          <w:sz w:val="15"/>
          <w:szCs w:val="15"/>
          <w:lang w:val="pl-PL"/>
        </w:rPr>
        <w:t>J</w:t>
      </w:r>
      <w:r w:rsidR="00762864" w:rsidRPr="00246D78">
        <w:rPr>
          <w:lang w:val="pl-PL"/>
        </w:rPr>
        <w:t xml:space="preserve"> </w:t>
      </w:r>
      <w:r w:rsidRPr="00246D78">
        <w:rPr>
          <w:lang w:val="pl-PL"/>
        </w:rPr>
        <w:br w:type="page"/>
      </w:r>
    </w:p>
    <w:p w14:paraId="7ADDCCDA" w14:textId="6D1C25FC" w:rsidR="00C53580" w:rsidRPr="00246D78" w:rsidRDefault="00000000" w:rsidP="00762864">
      <w:pPr>
        <w:pStyle w:val="Teksttreci0"/>
        <w:shd w:val="clear" w:color="auto" w:fill="auto"/>
        <w:tabs>
          <w:tab w:val="left" w:pos="440"/>
        </w:tabs>
        <w:spacing w:line="259" w:lineRule="auto"/>
        <w:jc w:val="both"/>
        <w:rPr>
          <w:lang w:val="pl-PL"/>
        </w:rPr>
      </w:pPr>
      <w:r w:rsidRPr="00246D78">
        <w:rPr>
          <w:lang w:val="pl-PL"/>
        </w:rPr>
        <w:t xml:space="preserve">Zachowania zdefiniowane w tym rozdziale są </w:t>
      </w:r>
      <w:r w:rsidR="00293137">
        <w:rPr>
          <w:lang w:val="pl-PL"/>
        </w:rPr>
        <w:t>o</w:t>
      </w:r>
      <w:r w:rsidRPr="00246D78">
        <w:rPr>
          <w:lang w:val="pl-PL"/>
        </w:rPr>
        <w:t>pisane na poziomie ogólnym, tak aby były odpowiednie dla pracowników służby zdrowia ze ścieżką szkolenia przed rozpoczęciem pracy trwającą 12-48 miesięcy, niezależnie od miejsca, roli lub odpowiedzialności. Zachowania te mogą mieć również zastosowanie do innych grup zawodowych związanych z ochroną zdrowia.</w:t>
      </w:r>
    </w:p>
    <w:p w14:paraId="2A08C78D" w14:textId="7D959F4F" w:rsidR="00C53580" w:rsidRPr="00246D78" w:rsidRDefault="00000000" w:rsidP="00762864">
      <w:pPr>
        <w:pStyle w:val="Teksttreci0"/>
        <w:shd w:val="clear" w:color="auto" w:fill="auto"/>
        <w:tabs>
          <w:tab w:val="left" w:pos="440"/>
        </w:tabs>
        <w:jc w:val="both"/>
        <w:rPr>
          <w:lang w:val="pl-PL"/>
        </w:rPr>
      </w:pPr>
      <w:r w:rsidRPr="00246D78">
        <w:rPr>
          <w:lang w:val="pl-PL"/>
        </w:rPr>
        <w:t xml:space="preserve">Zakres, w jakim pracownicy służby zdrowia korzystają z wymaganych kompetencji, różni się w zależności od zadań praktyki </w:t>
      </w:r>
      <w:r w:rsidR="00293137">
        <w:rPr>
          <w:lang w:val="pl-PL"/>
        </w:rPr>
        <w:t xml:space="preserve">opieki </w:t>
      </w:r>
      <w:r w:rsidRPr="00246D78">
        <w:rPr>
          <w:lang w:val="pl-PL"/>
        </w:rPr>
        <w:t>zdrowotnej (</w:t>
      </w:r>
      <w:r w:rsidR="00293137">
        <w:rPr>
          <w:lang w:val="pl-PL"/>
        </w:rPr>
        <w:t>czynności</w:t>
      </w:r>
      <w:r w:rsidRPr="00246D78">
        <w:rPr>
          <w:lang w:val="pl-PL"/>
        </w:rPr>
        <w:t xml:space="preserve"> praktycznych) i kontekstu. Na przykład wszyscy pracownicy służby zdrowia muszą być w stanie skutecznie podejmować decyzje na różnych poziomach, od decyzji o podaniu szczepionki, kierując się pomocą w podejmowaniu decyzji, przez podejmowanie trudnych etycznie decyzji związanych z opieką nad pacjentem, po podejmowanie decyzji przywódczych dotyczących alokacji zasobów. W tych sytuacjach proces podejmowania decyzji może być taki sam, ale kontekst i poziom odpowiedzialności oznaczają, że standardy oparte na kompetencjach są bardzo różne. Zachowania zdefiniowane w tych ramach podkreślają różne elementy kompetencji oczekiwanych dla jakości usług UHC, ale wymagają dodatkowej specyfikacji, aby mogły być wykorzystane jako miara </w:t>
      </w:r>
      <w:r w:rsidR="00293137">
        <w:rPr>
          <w:lang w:val="pl-PL"/>
        </w:rPr>
        <w:t>wykonania</w:t>
      </w:r>
      <w:r w:rsidRPr="00246D78">
        <w:rPr>
          <w:lang w:val="pl-PL"/>
        </w:rPr>
        <w:t xml:space="preserve"> (adaptacja i przyjęcie). Aby można je było wykorzystać jako standard wykonywania zadań, zachowania opisane w tym rozdziale muszą zostać uzupełnione o szczegóły istotne dla </w:t>
      </w:r>
      <w:r w:rsidR="00293137">
        <w:rPr>
          <w:lang w:val="pl-PL"/>
        </w:rPr>
        <w:t>czynności</w:t>
      </w:r>
      <w:r w:rsidRPr="00246D78">
        <w:rPr>
          <w:lang w:val="pl-PL"/>
        </w:rPr>
        <w:t xml:space="preserve"> praktycznej, a mianowicie narzędzia, techniki, sytuacje, kt</w:t>
      </w:r>
      <w:r w:rsidR="00293137">
        <w:rPr>
          <w:lang w:val="pl-PL"/>
        </w:rPr>
        <w:t>órych</w:t>
      </w:r>
      <w:r w:rsidRPr="00246D78">
        <w:rPr>
          <w:lang w:val="pl-PL"/>
        </w:rPr>
        <w:t xml:space="preserve"> napotka</w:t>
      </w:r>
      <w:r w:rsidR="00293137">
        <w:rPr>
          <w:lang w:val="pl-PL"/>
        </w:rPr>
        <w:t>nie jest prawdopodobne</w:t>
      </w:r>
      <w:r w:rsidRPr="00246D78">
        <w:rPr>
          <w:lang w:val="pl-PL"/>
        </w:rPr>
        <w:t xml:space="preserve">, </w:t>
      </w:r>
      <w:r w:rsidR="00293137">
        <w:rPr>
          <w:lang w:val="pl-PL"/>
        </w:rPr>
        <w:t>kontekst</w:t>
      </w:r>
      <w:r w:rsidRPr="00246D78">
        <w:rPr>
          <w:lang w:val="pl-PL"/>
        </w:rPr>
        <w:t xml:space="preserve"> (na przykład placówka, społeczność, strefa konfliktu), osoby, z którymi interakcje</w:t>
      </w:r>
      <w:r w:rsidR="00293137">
        <w:rPr>
          <w:lang w:val="pl-PL"/>
        </w:rPr>
        <w:t xml:space="preserve"> są prawdopodobne</w:t>
      </w:r>
      <w:r w:rsidRPr="00246D78">
        <w:rPr>
          <w:lang w:val="pl-PL"/>
        </w:rPr>
        <w:t>, poziom odpowiedzialności i poziom nadzoru.</w:t>
      </w:r>
    </w:p>
    <w:p w14:paraId="2DDC258B" w14:textId="216026A2" w:rsidR="00C53580" w:rsidRDefault="00000000" w:rsidP="00762864">
      <w:pPr>
        <w:pStyle w:val="Teksttreci0"/>
        <w:shd w:val="clear" w:color="auto" w:fill="auto"/>
        <w:tabs>
          <w:tab w:val="left" w:pos="440"/>
        </w:tabs>
        <w:spacing w:after="0"/>
        <w:jc w:val="both"/>
        <w:rPr>
          <w:lang w:val="pl-PL"/>
        </w:rPr>
      </w:pPr>
      <w:r w:rsidRPr="00246D78">
        <w:rPr>
          <w:lang w:val="pl-PL"/>
        </w:rPr>
        <w:t>Kompetentny pracownik służby zdrowia konsekwentnie włącza wymagane kompetencje do swojej praktyki na określonym poziomie. W miarę jak pracownicy służby zdrowia zwiększają swoją biegłość (poziom wy</w:t>
      </w:r>
      <w:r w:rsidR="00293137">
        <w:rPr>
          <w:lang w:val="pl-PL"/>
        </w:rPr>
        <w:t>konania</w:t>
      </w:r>
      <w:r w:rsidRPr="00246D78">
        <w:rPr>
          <w:lang w:val="pl-PL"/>
        </w:rPr>
        <w:t xml:space="preserve">), zachowania stają się bardziej intuicyjne i mniej świadome. Biegłość może nadal wzrastać w praktyce po ukończeniu dowolnego programu kształcenia przed rozpoczęciem pracy, </w:t>
      </w:r>
      <w:r w:rsidR="00293137">
        <w:rPr>
          <w:lang w:val="pl-PL"/>
        </w:rPr>
        <w:t>w miarę upływu</w:t>
      </w:r>
      <w:r w:rsidRPr="00246D78">
        <w:rPr>
          <w:lang w:val="pl-PL"/>
        </w:rPr>
        <w:t xml:space="preserve"> czas</w:t>
      </w:r>
      <w:r w:rsidR="00293137">
        <w:rPr>
          <w:lang w:val="pl-PL"/>
        </w:rPr>
        <w:t>u</w:t>
      </w:r>
      <w:r w:rsidRPr="00246D78">
        <w:rPr>
          <w:lang w:val="pl-PL"/>
        </w:rPr>
        <w:t xml:space="preserve">, </w:t>
      </w:r>
      <w:r w:rsidR="00293137">
        <w:rPr>
          <w:lang w:val="pl-PL"/>
        </w:rPr>
        <w:t xml:space="preserve">zdobywania </w:t>
      </w:r>
      <w:r w:rsidRPr="00246D78">
        <w:rPr>
          <w:lang w:val="pl-PL"/>
        </w:rPr>
        <w:t>doświadczeni</w:t>
      </w:r>
      <w:r w:rsidR="00293137">
        <w:rPr>
          <w:lang w:val="pl-PL"/>
        </w:rPr>
        <w:t>a</w:t>
      </w:r>
      <w:r w:rsidRPr="00246D78">
        <w:rPr>
          <w:lang w:val="pl-PL"/>
        </w:rPr>
        <w:t xml:space="preserve"> lub uczeni</w:t>
      </w:r>
      <w:r w:rsidR="00293137">
        <w:rPr>
          <w:lang w:val="pl-PL"/>
        </w:rPr>
        <w:t>a</w:t>
      </w:r>
      <w:r w:rsidRPr="00246D78">
        <w:rPr>
          <w:lang w:val="pl-PL"/>
        </w:rPr>
        <w:t xml:space="preserve"> się przez całe życie. Standardy mogą się różnić w zależności od etapu szkolenia lub odpowiedzialności w praktyce. Odnosząc nabywanie kompetencji przez ucznia do modelu nabywania umiejętności Dreyfusa i Dreyfusa (1986</w:t>
      </w:r>
      <w:r w:rsidRPr="00246D78">
        <w:rPr>
          <w:i/>
          <w:iCs/>
          <w:lang w:val="pl-PL"/>
        </w:rPr>
        <w:t xml:space="preserve">), </w:t>
      </w:r>
      <w:r w:rsidRPr="00246D78">
        <w:rPr>
          <w:lang w:val="pl-PL"/>
        </w:rPr>
        <w:t xml:space="preserve">który opisuje hipotetyczne etapy rozwoju kompetencji, można wykorzystać deskryptory do zilustrowania rozwoju kompetencji w kontekście </w:t>
      </w:r>
      <w:r w:rsidR="00293137">
        <w:rPr>
          <w:lang w:val="pl-PL"/>
        </w:rPr>
        <w:t>czynności</w:t>
      </w:r>
      <w:r w:rsidRPr="00246D78">
        <w:rPr>
          <w:lang w:val="pl-PL"/>
        </w:rPr>
        <w:t xml:space="preserve"> praktycznych (</w:t>
      </w:r>
      <w:r w:rsidR="00293137">
        <w:rPr>
          <w:lang w:val="pl-PL"/>
        </w:rPr>
        <w:t>R</w:t>
      </w:r>
      <w:r w:rsidRPr="00246D78">
        <w:rPr>
          <w:lang w:val="pl-PL"/>
        </w:rPr>
        <w:t>ysunek 2.2).</w:t>
      </w:r>
    </w:p>
    <w:p w14:paraId="02E229BB" w14:textId="23620215" w:rsidR="00C177FA" w:rsidRPr="003F7590" w:rsidRDefault="00C177FA" w:rsidP="00C177FA">
      <w:pPr>
        <w:pStyle w:val="Podpisobrazu0"/>
        <w:shd w:val="clear" w:color="auto" w:fill="auto"/>
        <w:spacing w:line="240" w:lineRule="auto"/>
        <w:rPr>
          <w:lang w:val="pl-PL"/>
        </w:rPr>
      </w:pPr>
      <w:r w:rsidRPr="003F7590">
        <w:rPr>
          <w:lang w:val="pl-PL"/>
        </w:rPr>
        <w:t>Rys. 2.2 Demonstracja zachowań zgodn</w:t>
      </w:r>
      <w:r>
        <w:rPr>
          <w:lang w:val="pl-PL"/>
        </w:rPr>
        <w:t>ie</w:t>
      </w:r>
      <w:r w:rsidRPr="003F7590">
        <w:rPr>
          <w:lang w:val="pl-PL"/>
        </w:rPr>
        <w:t xml:space="preserve"> z modelem nabywania umiejętności Dreyfusa i Dreyfusa (1986)</w:t>
      </w:r>
    </w:p>
    <w:tbl>
      <w:tblPr>
        <w:tblStyle w:val="Tabela-Siatka"/>
        <w:tblW w:w="5031" w:type="pct"/>
        <w:tblLook w:val="04A0" w:firstRow="1" w:lastRow="0" w:firstColumn="1" w:lastColumn="0" w:noHBand="0" w:noVBand="1"/>
      </w:tblPr>
      <w:tblGrid>
        <w:gridCol w:w="1986"/>
        <w:gridCol w:w="1747"/>
        <w:gridCol w:w="2004"/>
        <w:gridCol w:w="852"/>
        <w:gridCol w:w="845"/>
        <w:gridCol w:w="1564"/>
        <w:gridCol w:w="1208"/>
      </w:tblGrid>
      <w:tr w:rsidR="00C177FA" w14:paraId="26459B1A" w14:textId="77777777" w:rsidTr="008B0B96">
        <w:tc>
          <w:tcPr>
            <w:tcW w:w="973" w:type="pct"/>
            <w:tcBorders>
              <w:top w:val="nil"/>
              <w:left w:val="nil"/>
              <w:bottom w:val="nil"/>
            </w:tcBorders>
          </w:tcPr>
          <w:p w14:paraId="401045F0" w14:textId="77777777" w:rsidR="00C177FA" w:rsidRDefault="00C177FA" w:rsidP="00762864">
            <w:pPr>
              <w:pStyle w:val="Teksttreci0"/>
              <w:shd w:val="clear" w:color="auto" w:fill="auto"/>
              <w:tabs>
                <w:tab w:val="left" w:pos="440"/>
              </w:tabs>
              <w:spacing w:after="0"/>
              <w:jc w:val="both"/>
              <w:rPr>
                <w:lang w:val="pl-PL"/>
              </w:rPr>
            </w:pPr>
          </w:p>
        </w:tc>
        <w:tc>
          <w:tcPr>
            <w:tcW w:w="2255" w:type="pct"/>
            <w:gridSpan w:val="3"/>
          </w:tcPr>
          <w:p w14:paraId="73FF3D4F" w14:textId="576E1380" w:rsidR="00C177FA" w:rsidRPr="00C177FA" w:rsidRDefault="00C177FA" w:rsidP="00C177FA">
            <w:pPr>
              <w:pStyle w:val="Teksttreci0"/>
              <w:shd w:val="clear" w:color="auto" w:fill="auto"/>
              <w:tabs>
                <w:tab w:val="left" w:pos="440"/>
              </w:tabs>
              <w:spacing w:after="0"/>
              <w:jc w:val="center"/>
              <w:rPr>
                <w:b/>
                <w:bCs/>
                <w:lang w:val="pl-PL"/>
              </w:rPr>
            </w:pPr>
            <w:r w:rsidRPr="00C177FA">
              <w:rPr>
                <w:b/>
                <w:bCs/>
                <w:lang w:val="pl-PL"/>
              </w:rPr>
              <w:t>EDUKACJA</w:t>
            </w:r>
          </w:p>
        </w:tc>
        <w:tc>
          <w:tcPr>
            <w:tcW w:w="1772" w:type="pct"/>
            <w:gridSpan w:val="3"/>
          </w:tcPr>
          <w:p w14:paraId="607FEA1F" w14:textId="66C0EB00" w:rsidR="00C177FA" w:rsidRPr="00C177FA" w:rsidRDefault="00C177FA" w:rsidP="00C177FA">
            <w:pPr>
              <w:pStyle w:val="Teksttreci0"/>
              <w:shd w:val="clear" w:color="auto" w:fill="auto"/>
              <w:tabs>
                <w:tab w:val="left" w:pos="440"/>
              </w:tabs>
              <w:spacing w:after="0"/>
              <w:jc w:val="center"/>
              <w:rPr>
                <w:b/>
                <w:bCs/>
                <w:lang w:val="pl-PL"/>
              </w:rPr>
            </w:pPr>
            <w:r w:rsidRPr="00C177FA">
              <w:rPr>
                <w:b/>
                <w:bCs/>
                <w:lang w:val="pl-PL"/>
              </w:rPr>
              <w:t>PRAKTYKA</w:t>
            </w:r>
          </w:p>
        </w:tc>
      </w:tr>
      <w:tr w:rsidR="00C177FA" w14:paraId="3C18C1E4" w14:textId="77777777" w:rsidTr="008B0B96">
        <w:tc>
          <w:tcPr>
            <w:tcW w:w="973" w:type="pct"/>
            <w:tcBorders>
              <w:top w:val="nil"/>
              <w:left w:val="nil"/>
            </w:tcBorders>
          </w:tcPr>
          <w:p w14:paraId="575C073D" w14:textId="77777777" w:rsidR="00C177FA" w:rsidRDefault="00C177FA" w:rsidP="00762864">
            <w:pPr>
              <w:pStyle w:val="Teksttreci0"/>
              <w:shd w:val="clear" w:color="auto" w:fill="auto"/>
              <w:tabs>
                <w:tab w:val="left" w:pos="440"/>
              </w:tabs>
              <w:spacing w:after="0"/>
              <w:jc w:val="both"/>
              <w:rPr>
                <w:lang w:val="pl-PL"/>
              </w:rPr>
            </w:pPr>
          </w:p>
        </w:tc>
        <w:tc>
          <w:tcPr>
            <w:tcW w:w="856" w:type="pct"/>
          </w:tcPr>
          <w:p w14:paraId="008EA45A" w14:textId="77083536" w:rsidR="00C177FA" w:rsidRPr="00C177FA" w:rsidRDefault="00C177FA" w:rsidP="00C177FA">
            <w:pPr>
              <w:pStyle w:val="Teksttreci0"/>
              <w:shd w:val="clear" w:color="auto" w:fill="auto"/>
              <w:tabs>
                <w:tab w:val="left" w:pos="440"/>
              </w:tabs>
              <w:spacing w:after="0"/>
              <w:jc w:val="center"/>
              <w:rPr>
                <w:b/>
                <w:bCs/>
                <w:lang w:val="pl-PL"/>
              </w:rPr>
            </w:pPr>
            <w:r w:rsidRPr="00C177FA">
              <w:rPr>
                <w:b/>
                <w:bCs/>
                <w:lang w:val="pl-PL"/>
              </w:rPr>
              <w:t>NOWICJUSZ</w:t>
            </w:r>
          </w:p>
        </w:tc>
        <w:tc>
          <w:tcPr>
            <w:tcW w:w="982" w:type="pct"/>
          </w:tcPr>
          <w:p w14:paraId="7B43C777" w14:textId="1D21F2BC" w:rsidR="00C177FA" w:rsidRPr="00C177FA" w:rsidRDefault="00C177FA" w:rsidP="00C177FA">
            <w:pPr>
              <w:pStyle w:val="Teksttreci0"/>
              <w:shd w:val="clear" w:color="auto" w:fill="auto"/>
              <w:tabs>
                <w:tab w:val="left" w:pos="440"/>
              </w:tabs>
              <w:spacing w:after="0"/>
              <w:jc w:val="center"/>
              <w:rPr>
                <w:b/>
                <w:bCs/>
                <w:lang w:val="pl-PL"/>
              </w:rPr>
            </w:pPr>
            <w:r w:rsidRPr="00C177FA">
              <w:rPr>
                <w:b/>
                <w:bCs/>
                <w:lang w:val="pl-PL"/>
              </w:rPr>
              <w:t>ZAAWANSOWANY</w:t>
            </w:r>
          </w:p>
        </w:tc>
        <w:tc>
          <w:tcPr>
            <w:tcW w:w="831" w:type="pct"/>
            <w:gridSpan w:val="2"/>
          </w:tcPr>
          <w:p w14:paraId="724817F7" w14:textId="30469BBD" w:rsidR="00C177FA" w:rsidRPr="00C177FA" w:rsidRDefault="00C177FA" w:rsidP="00C177FA">
            <w:pPr>
              <w:pStyle w:val="Teksttreci0"/>
              <w:shd w:val="clear" w:color="auto" w:fill="auto"/>
              <w:tabs>
                <w:tab w:val="left" w:pos="440"/>
              </w:tabs>
              <w:spacing w:after="0"/>
              <w:jc w:val="center"/>
              <w:rPr>
                <w:b/>
                <w:bCs/>
                <w:lang w:val="pl-PL"/>
              </w:rPr>
            </w:pPr>
            <w:r w:rsidRPr="00C177FA">
              <w:rPr>
                <w:b/>
                <w:bCs/>
                <w:lang w:val="pl-PL"/>
              </w:rPr>
              <w:t>KOMPETENTNY</w:t>
            </w:r>
          </w:p>
        </w:tc>
        <w:tc>
          <w:tcPr>
            <w:tcW w:w="766" w:type="pct"/>
          </w:tcPr>
          <w:p w14:paraId="52CC4E26" w14:textId="18859C57" w:rsidR="00C177FA" w:rsidRPr="00C177FA" w:rsidRDefault="00C177FA" w:rsidP="00C177FA">
            <w:pPr>
              <w:pStyle w:val="Teksttreci0"/>
              <w:shd w:val="clear" w:color="auto" w:fill="auto"/>
              <w:tabs>
                <w:tab w:val="left" w:pos="440"/>
              </w:tabs>
              <w:spacing w:after="0"/>
              <w:jc w:val="center"/>
              <w:rPr>
                <w:b/>
                <w:bCs/>
                <w:lang w:val="pl-PL"/>
              </w:rPr>
            </w:pPr>
            <w:r w:rsidRPr="00C177FA">
              <w:rPr>
                <w:b/>
                <w:bCs/>
                <w:lang w:val="pl-PL"/>
              </w:rPr>
              <w:t>BIEGŁY</w:t>
            </w:r>
          </w:p>
        </w:tc>
        <w:tc>
          <w:tcPr>
            <w:tcW w:w="592" w:type="pct"/>
          </w:tcPr>
          <w:p w14:paraId="02DEE58B" w14:textId="1D5B1DED" w:rsidR="00C177FA" w:rsidRPr="00C177FA" w:rsidRDefault="00C177FA" w:rsidP="00C177FA">
            <w:pPr>
              <w:pStyle w:val="Teksttreci0"/>
              <w:shd w:val="clear" w:color="auto" w:fill="auto"/>
              <w:tabs>
                <w:tab w:val="left" w:pos="440"/>
              </w:tabs>
              <w:spacing w:after="0"/>
              <w:jc w:val="center"/>
              <w:rPr>
                <w:b/>
                <w:bCs/>
                <w:lang w:val="pl-PL"/>
              </w:rPr>
            </w:pPr>
            <w:r w:rsidRPr="00C177FA">
              <w:rPr>
                <w:b/>
                <w:bCs/>
                <w:lang w:val="pl-PL"/>
              </w:rPr>
              <w:t>EKSPERT</w:t>
            </w:r>
          </w:p>
        </w:tc>
      </w:tr>
      <w:tr w:rsidR="00C177FA" w14:paraId="147407CB" w14:textId="77777777" w:rsidTr="008B0B96">
        <w:tc>
          <w:tcPr>
            <w:tcW w:w="973" w:type="pct"/>
          </w:tcPr>
          <w:p w14:paraId="3C287034" w14:textId="3805791F" w:rsidR="00C177FA" w:rsidRPr="00F67F6A" w:rsidRDefault="00F67F6A" w:rsidP="00762864">
            <w:pPr>
              <w:pStyle w:val="Teksttreci0"/>
              <w:shd w:val="clear" w:color="auto" w:fill="auto"/>
              <w:tabs>
                <w:tab w:val="left" w:pos="440"/>
              </w:tabs>
              <w:spacing w:after="0"/>
              <w:jc w:val="both"/>
              <w:rPr>
                <w:sz w:val="16"/>
                <w:szCs w:val="16"/>
                <w:lang w:val="pl-PL"/>
              </w:rPr>
            </w:pPr>
            <w:r>
              <w:rPr>
                <w:sz w:val="16"/>
                <w:szCs w:val="16"/>
                <w:lang w:val="pl-PL"/>
              </w:rPr>
              <w:t>Demonstracja zachowania</w:t>
            </w:r>
          </w:p>
        </w:tc>
        <w:tc>
          <w:tcPr>
            <w:tcW w:w="856" w:type="pct"/>
            <w:vAlign w:val="center"/>
          </w:tcPr>
          <w:p w14:paraId="76654C69" w14:textId="33C5942A" w:rsidR="00C177FA" w:rsidRPr="002E24A8" w:rsidRDefault="002E24A8" w:rsidP="002E24A8">
            <w:pPr>
              <w:pStyle w:val="Teksttreci0"/>
              <w:shd w:val="clear" w:color="auto" w:fill="auto"/>
              <w:tabs>
                <w:tab w:val="left" w:pos="440"/>
              </w:tabs>
              <w:spacing w:after="0"/>
              <w:jc w:val="center"/>
              <w:rPr>
                <w:sz w:val="18"/>
                <w:szCs w:val="18"/>
                <w:lang w:val="pl-PL"/>
              </w:rPr>
            </w:pPr>
            <w:r w:rsidRPr="002E24A8">
              <w:rPr>
                <w:sz w:val="18"/>
                <w:szCs w:val="18"/>
                <w:lang w:val="pl-PL"/>
              </w:rPr>
              <w:t>Z podpowiedziami</w:t>
            </w:r>
          </w:p>
        </w:tc>
        <w:tc>
          <w:tcPr>
            <w:tcW w:w="982" w:type="pct"/>
            <w:vAlign w:val="center"/>
          </w:tcPr>
          <w:p w14:paraId="273149F6" w14:textId="6CDDACB1" w:rsidR="00C177FA" w:rsidRPr="002E24A8" w:rsidRDefault="002E24A8" w:rsidP="002E24A8">
            <w:pPr>
              <w:pStyle w:val="Teksttreci0"/>
              <w:shd w:val="clear" w:color="auto" w:fill="auto"/>
              <w:tabs>
                <w:tab w:val="left" w:pos="440"/>
              </w:tabs>
              <w:spacing w:after="0"/>
              <w:jc w:val="center"/>
              <w:rPr>
                <w:sz w:val="18"/>
                <w:szCs w:val="18"/>
                <w:lang w:val="pl-PL"/>
              </w:rPr>
            </w:pPr>
            <w:r w:rsidRPr="002E24A8">
              <w:rPr>
                <w:sz w:val="18"/>
                <w:szCs w:val="18"/>
                <w:lang w:val="pl-PL"/>
              </w:rPr>
              <w:t>Czasem</w:t>
            </w:r>
          </w:p>
        </w:tc>
        <w:tc>
          <w:tcPr>
            <w:tcW w:w="831" w:type="pct"/>
            <w:gridSpan w:val="2"/>
            <w:vAlign w:val="center"/>
          </w:tcPr>
          <w:p w14:paraId="28EF38E9" w14:textId="30F873EC" w:rsidR="00C177FA" w:rsidRPr="002E24A8" w:rsidRDefault="002E24A8" w:rsidP="002E24A8">
            <w:pPr>
              <w:pStyle w:val="Teksttreci0"/>
              <w:shd w:val="clear" w:color="auto" w:fill="auto"/>
              <w:tabs>
                <w:tab w:val="left" w:pos="440"/>
              </w:tabs>
              <w:spacing w:after="0"/>
              <w:jc w:val="center"/>
              <w:rPr>
                <w:sz w:val="18"/>
                <w:szCs w:val="18"/>
                <w:lang w:val="pl-PL"/>
              </w:rPr>
            </w:pPr>
            <w:r w:rsidRPr="002E24A8">
              <w:rPr>
                <w:sz w:val="18"/>
                <w:szCs w:val="18"/>
                <w:lang w:val="pl-PL"/>
              </w:rPr>
              <w:t>Stale</w:t>
            </w:r>
          </w:p>
        </w:tc>
        <w:tc>
          <w:tcPr>
            <w:tcW w:w="766" w:type="pct"/>
            <w:vAlign w:val="center"/>
          </w:tcPr>
          <w:p w14:paraId="7C67149D" w14:textId="5F7079F2" w:rsidR="00C177FA" w:rsidRPr="002E24A8" w:rsidRDefault="002E24A8" w:rsidP="002E24A8">
            <w:pPr>
              <w:pStyle w:val="Teksttreci0"/>
              <w:shd w:val="clear" w:color="auto" w:fill="auto"/>
              <w:tabs>
                <w:tab w:val="left" w:pos="440"/>
              </w:tabs>
              <w:spacing w:after="0"/>
              <w:jc w:val="center"/>
              <w:rPr>
                <w:sz w:val="18"/>
                <w:szCs w:val="18"/>
                <w:lang w:val="pl-PL"/>
              </w:rPr>
            </w:pPr>
            <w:r w:rsidRPr="002E24A8">
              <w:rPr>
                <w:sz w:val="18"/>
                <w:szCs w:val="18"/>
                <w:lang w:val="pl-PL"/>
              </w:rPr>
              <w:t>Stale</w:t>
            </w:r>
          </w:p>
        </w:tc>
        <w:tc>
          <w:tcPr>
            <w:tcW w:w="592" w:type="pct"/>
            <w:vAlign w:val="center"/>
          </w:tcPr>
          <w:p w14:paraId="198EC04D" w14:textId="79032B40" w:rsidR="00C177FA" w:rsidRPr="002E24A8" w:rsidRDefault="002E24A8" w:rsidP="002E24A8">
            <w:pPr>
              <w:pStyle w:val="Teksttreci0"/>
              <w:shd w:val="clear" w:color="auto" w:fill="auto"/>
              <w:tabs>
                <w:tab w:val="left" w:pos="440"/>
              </w:tabs>
              <w:spacing w:after="0"/>
              <w:jc w:val="center"/>
              <w:rPr>
                <w:sz w:val="18"/>
                <w:szCs w:val="18"/>
                <w:lang w:val="pl-PL"/>
              </w:rPr>
            </w:pPr>
            <w:r w:rsidRPr="002E24A8">
              <w:rPr>
                <w:sz w:val="18"/>
                <w:szCs w:val="18"/>
                <w:lang w:val="pl-PL"/>
              </w:rPr>
              <w:t>Stale</w:t>
            </w:r>
          </w:p>
        </w:tc>
      </w:tr>
      <w:tr w:rsidR="00C177FA" w14:paraId="648664B8" w14:textId="77777777" w:rsidTr="008B0B96">
        <w:tc>
          <w:tcPr>
            <w:tcW w:w="973" w:type="pct"/>
          </w:tcPr>
          <w:p w14:paraId="5BE4161E" w14:textId="13CBDCA3" w:rsidR="00C177FA" w:rsidRPr="00F67F6A" w:rsidRDefault="00F67F6A" w:rsidP="007A4D1F">
            <w:pPr>
              <w:pStyle w:val="Teksttreci0"/>
              <w:shd w:val="clear" w:color="auto" w:fill="auto"/>
              <w:tabs>
                <w:tab w:val="left" w:pos="440"/>
              </w:tabs>
              <w:spacing w:after="0"/>
              <w:rPr>
                <w:sz w:val="16"/>
                <w:szCs w:val="16"/>
                <w:lang w:val="pl-PL"/>
              </w:rPr>
            </w:pPr>
            <w:r>
              <w:rPr>
                <w:sz w:val="16"/>
                <w:szCs w:val="16"/>
                <w:lang w:val="pl-PL"/>
              </w:rPr>
              <w:t>Narzędzia i techniki</w:t>
            </w:r>
          </w:p>
        </w:tc>
        <w:tc>
          <w:tcPr>
            <w:tcW w:w="856" w:type="pct"/>
            <w:vAlign w:val="center"/>
          </w:tcPr>
          <w:p w14:paraId="5831620D" w14:textId="71C6F3A8" w:rsidR="00C177FA" w:rsidRPr="002E24A8" w:rsidRDefault="002E24A8" w:rsidP="002E24A8">
            <w:pPr>
              <w:pStyle w:val="Teksttreci0"/>
              <w:shd w:val="clear" w:color="auto" w:fill="auto"/>
              <w:tabs>
                <w:tab w:val="left" w:pos="440"/>
              </w:tabs>
              <w:spacing w:after="0"/>
              <w:jc w:val="center"/>
              <w:rPr>
                <w:sz w:val="18"/>
                <w:szCs w:val="18"/>
                <w:lang w:val="pl-PL"/>
              </w:rPr>
            </w:pPr>
            <w:r w:rsidRPr="002E24A8">
              <w:rPr>
                <w:sz w:val="18"/>
                <w:szCs w:val="18"/>
                <w:lang w:val="pl-PL"/>
              </w:rPr>
              <w:t>Z podpowiedziami</w:t>
            </w:r>
          </w:p>
        </w:tc>
        <w:tc>
          <w:tcPr>
            <w:tcW w:w="982" w:type="pct"/>
            <w:vAlign w:val="center"/>
          </w:tcPr>
          <w:p w14:paraId="798B6ECD" w14:textId="001CC019" w:rsidR="00C177FA" w:rsidRPr="002E24A8" w:rsidRDefault="002E24A8" w:rsidP="002E24A8">
            <w:pPr>
              <w:pStyle w:val="Teksttreci0"/>
              <w:shd w:val="clear" w:color="auto" w:fill="auto"/>
              <w:tabs>
                <w:tab w:val="left" w:pos="440"/>
              </w:tabs>
              <w:spacing w:after="0"/>
              <w:jc w:val="center"/>
              <w:rPr>
                <w:sz w:val="18"/>
                <w:szCs w:val="18"/>
                <w:lang w:val="pl-PL"/>
              </w:rPr>
            </w:pPr>
            <w:r w:rsidRPr="002E24A8">
              <w:rPr>
                <w:sz w:val="18"/>
                <w:szCs w:val="18"/>
                <w:lang w:val="pl-PL"/>
              </w:rPr>
              <w:t>Ograniczone</w:t>
            </w:r>
          </w:p>
        </w:tc>
        <w:tc>
          <w:tcPr>
            <w:tcW w:w="831" w:type="pct"/>
            <w:gridSpan w:val="2"/>
            <w:vAlign w:val="center"/>
          </w:tcPr>
          <w:p w14:paraId="7526A5C1" w14:textId="3635E920" w:rsidR="00C177FA" w:rsidRPr="002E24A8" w:rsidRDefault="002E24A8" w:rsidP="002E24A8">
            <w:pPr>
              <w:pStyle w:val="Teksttreci0"/>
              <w:shd w:val="clear" w:color="auto" w:fill="auto"/>
              <w:tabs>
                <w:tab w:val="left" w:pos="440"/>
              </w:tabs>
              <w:spacing w:after="0"/>
              <w:jc w:val="center"/>
              <w:rPr>
                <w:sz w:val="18"/>
                <w:szCs w:val="18"/>
                <w:lang w:val="pl-PL"/>
              </w:rPr>
            </w:pPr>
            <w:r w:rsidRPr="002E24A8">
              <w:rPr>
                <w:sz w:val="18"/>
                <w:szCs w:val="18"/>
                <w:lang w:val="pl-PL"/>
              </w:rPr>
              <w:t>Cały zakres</w:t>
            </w:r>
          </w:p>
        </w:tc>
        <w:tc>
          <w:tcPr>
            <w:tcW w:w="766" w:type="pct"/>
            <w:vAlign w:val="center"/>
          </w:tcPr>
          <w:p w14:paraId="66B1E3E8" w14:textId="5173B38B" w:rsidR="00C177FA" w:rsidRPr="002E24A8" w:rsidRDefault="002E24A8" w:rsidP="002E24A8">
            <w:pPr>
              <w:pStyle w:val="Teksttreci0"/>
              <w:shd w:val="clear" w:color="auto" w:fill="auto"/>
              <w:tabs>
                <w:tab w:val="left" w:pos="440"/>
              </w:tabs>
              <w:spacing w:after="0"/>
              <w:jc w:val="center"/>
              <w:rPr>
                <w:sz w:val="18"/>
                <w:szCs w:val="18"/>
                <w:lang w:val="pl-PL"/>
              </w:rPr>
            </w:pPr>
            <w:r w:rsidRPr="002E24A8">
              <w:rPr>
                <w:sz w:val="18"/>
                <w:szCs w:val="18"/>
                <w:lang w:val="pl-PL"/>
              </w:rPr>
              <w:t>Cały zakres</w:t>
            </w:r>
          </w:p>
        </w:tc>
        <w:tc>
          <w:tcPr>
            <w:tcW w:w="592" w:type="pct"/>
            <w:vAlign w:val="center"/>
          </w:tcPr>
          <w:p w14:paraId="518132CB" w14:textId="5EBBC8D1" w:rsidR="00C177FA" w:rsidRPr="002E24A8" w:rsidRDefault="002E24A8" w:rsidP="002E24A8">
            <w:pPr>
              <w:pStyle w:val="Teksttreci0"/>
              <w:shd w:val="clear" w:color="auto" w:fill="auto"/>
              <w:tabs>
                <w:tab w:val="left" w:pos="440"/>
              </w:tabs>
              <w:spacing w:after="0"/>
              <w:jc w:val="center"/>
              <w:rPr>
                <w:sz w:val="18"/>
                <w:szCs w:val="18"/>
                <w:lang w:val="pl-PL"/>
              </w:rPr>
            </w:pPr>
            <w:r w:rsidRPr="002E24A8">
              <w:rPr>
                <w:sz w:val="18"/>
                <w:szCs w:val="18"/>
                <w:lang w:val="pl-PL"/>
              </w:rPr>
              <w:t>Cały zakres</w:t>
            </w:r>
          </w:p>
        </w:tc>
      </w:tr>
      <w:tr w:rsidR="00C177FA" w14:paraId="3117AF48" w14:textId="77777777" w:rsidTr="008B0B96">
        <w:tc>
          <w:tcPr>
            <w:tcW w:w="973" w:type="pct"/>
          </w:tcPr>
          <w:p w14:paraId="3F1280A4" w14:textId="24BBA9D0" w:rsidR="00C177FA" w:rsidRPr="00F67F6A" w:rsidRDefault="00F67F6A" w:rsidP="00762864">
            <w:pPr>
              <w:pStyle w:val="Teksttreci0"/>
              <w:shd w:val="clear" w:color="auto" w:fill="auto"/>
              <w:tabs>
                <w:tab w:val="left" w:pos="440"/>
              </w:tabs>
              <w:spacing w:after="0"/>
              <w:jc w:val="both"/>
              <w:rPr>
                <w:sz w:val="16"/>
                <w:szCs w:val="16"/>
                <w:lang w:val="pl-PL"/>
              </w:rPr>
            </w:pPr>
            <w:r>
              <w:rPr>
                <w:sz w:val="16"/>
                <w:szCs w:val="16"/>
                <w:lang w:val="pl-PL"/>
              </w:rPr>
              <w:t>Sytuacje rutynowe</w:t>
            </w:r>
          </w:p>
        </w:tc>
        <w:tc>
          <w:tcPr>
            <w:tcW w:w="856" w:type="pct"/>
            <w:vAlign w:val="center"/>
          </w:tcPr>
          <w:p w14:paraId="43DDF97C" w14:textId="787E75CE" w:rsidR="00C177FA" w:rsidRPr="002E24A8" w:rsidRDefault="002E24A8" w:rsidP="002E24A8">
            <w:pPr>
              <w:pStyle w:val="Teksttreci0"/>
              <w:shd w:val="clear" w:color="auto" w:fill="auto"/>
              <w:tabs>
                <w:tab w:val="left" w:pos="440"/>
              </w:tabs>
              <w:spacing w:after="0"/>
              <w:jc w:val="center"/>
              <w:rPr>
                <w:sz w:val="18"/>
                <w:szCs w:val="18"/>
                <w:lang w:val="pl-PL"/>
              </w:rPr>
            </w:pPr>
            <w:r w:rsidRPr="002E24A8">
              <w:rPr>
                <w:sz w:val="18"/>
                <w:szCs w:val="18"/>
                <w:lang w:val="pl-PL"/>
              </w:rPr>
              <w:t>Z podpowiedziami</w:t>
            </w:r>
          </w:p>
        </w:tc>
        <w:tc>
          <w:tcPr>
            <w:tcW w:w="982" w:type="pct"/>
            <w:vAlign w:val="center"/>
          </w:tcPr>
          <w:p w14:paraId="35B8D5BA" w14:textId="76AC2254" w:rsidR="00C177FA" w:rsidRPr="002E24A8" w:rsidRDefault="00FB2360" w:rsidP="002E24A8">
            <w:pPr>
              <w:pStyle w:val="Teksttreci0"/>
              <w:shd w:val="clear" w:color="auto" w:fill="auto"/>
              <w:tabs>
                <w:tab w:val="left" w:pos="440"/>
              </w:tabs>
              <w:spacing w:after="0"/>
              <w:jc w:val="center"/>
              <w:rPr>
                <w:sz w:val="18"/>
                <w:szCs w:val="18"/>
                <w:lang w:val="pl-PL"/>
              </w:rPr>
            </w:pPr>
            <w:r>
              <w:rPr>
                <w:sz w:val="18"/>
                <w:szCs w:val="18"/>
                <w:lang w:val="pl-PL"/>
              </w:rPr>
              <w:t>Z zastanowieniem</w:t>
            </w:r>
          </w:p>
        </w:tc>
        <w:tc>
          <w:tcPr>
            <w:tcW w:w="831" w:type="pct"/>
            <w:gridSpan w:val="2"/>
            <w:vAlign w:val="center"/>
          </w:tcPr>
          <w:p w14:paraId="0EEC0595" w14:textId="504B3635" w:rsidR="00C177FA" w:rsidRPr="002E24A8" w:rsidRDefault="00FB2360" w:rsidP="002E24A8">
            <w:pPr>
              <w:pStyle w:val="Teksttreci0"/>
              <w:shd w:val="clear" w:color="auto" w:fill="auto"/>
              <w:tabs>
                <w:tab w:val="left" w:pos="440"/>
              </w:tabs>
              <w:spacing w:after="0"/>
              <w:jc w:val="center"/>
              <w:rPr>
                <w:sz w:val="18"/>
                <w:szCs w:val="18"/>
                <w:lang w:val="pl-PL"/>
              </w:rPr>
            </w:pPr>
            <w:r>
              <w:rPr>
                <w:sz w:val="18"/>
                <w:szCs w:val="18"/>
                <w:lang w:val="pl-PL"/>
              </w:rPr>
              <w:t>Z zastanowieniem</w:t>
            </w:r>
          </w:p>
        </w:tc>
        <w:tc>
          <w:tcPr>
            <w:tcW w:w="766" w:type="pct"/>
            <w:vAlign w:val="center"/>
          </w:tcPr>
          <w:p w14:paraId="0F9EE3C6" w14:textId="59F7B2B5" w:rsidR="00C177FA" w:rsidRPr="002E24A8" w:rsidRDefault="002E24A8" w:rsidP="002E24A8">
            <w:pPr>
              <w:pStyle w:val="Teksttreci0"/>
              <w:shd w:val="clear" w:color="auto" w:fill="auto"/>
              <w:tabs>
                <w:tab w:val="left" w:pos="440"/>
              </w:tabs>
              <w:spacing w:after="0"/>
              <w:jc w:val="center"/>
              <w:rPr>
                <w:sz w:val="18"/>
                <w:szCs w:val="18"/>
                <w:lang w:val="pl-PL"/>
              </w:rPr>
            </w:pPr>
            <w:r w:rsidRPr="002E24A8">
              <w:rPr>
                <w:sz w:val="18"/>
                <w:szCs w:val="18"/>
                <w:lang w:val="pl-PL"/>
              </w:rPr>
              <w:t>Intuicyjne</w:t>
            </w:r>
          </w:p>
        </w:tc>
        <w:tc>
          <w:tcPr>
            <w:tcW w:w="592" w:type="pct"/>
            <w:vAlign w:val="center"/>
          </w:tcPr>
          <w:p w14:paraId="5D94D0B6" w14:textId="23A1EACE" w:rsidR="00C177FA" w:rsidRPr="002E24A8" w:rsidRDefault="002E24A8" w:rsidP="002E24A8">
            <w:pPr>
              <w:pStyle w:val="Teksttreci0"/>
              <w:shd w:val="clear" w:color="auto" w:fill="auto"/>
              <w:tabs>
                <w:tab w:val="left" w:pos="440"/>
              </w:tabs>
              <w:spacing w:after="0"/>
              <w:jc w:val="center"/>
              <w:rPr>
                <w:sz w:val="18"/>
                <w:szCs w:val="18"/>
                <w:lang w:val="pl-PL"/>
              </w:rPr>
            </w:pPr>
            <w:r w:rsidRPr="002E24A8">
              <w:rPr>
                <w:sz w:val="18"/>
                <w:szCs w:val="18"/>
                <w:lang w:val="pl-PL"/>
              </w:rPr>
              <w:t>Intuicyjne</w:t>
            </w:r>
          </w:p>
        </w:tc>
      </w:tr>
      <w:tr w:rsidR="00C177FA" w14:paraId="1B3FEFE4" w14:textId="77777777" w:rsidTr="008B0B96">
        <w:tc>
          <w:tcPr>
            <w:tcW w:w="973" w:type="pct"/>
          </w:tcPr>
          <w:p w14:paraId="44240324" w14:textId="1DF13487" w:rsidR="00C177FA" w:rsidRPr="008B0B96" w:rsidRDefault="00F67F6A" w:rsidP="00762864">
            <w:pPr>
              <w:pStyle w:val="Teksttreci0"/>
              <w:shd w:val="clear" w:color="auto" w:fill="auto"/>
              <w:tabs>
                <w:tab w:val="left" w:pos="440"/>
              </w:tabs>
              <w:spacing w:after="0"/>
              <w:jc w:val="both"/>
              <w:rPr>
                <w:sz w:val="14"/>
                <w:szCs w:val="14"/>
                <w:lang w:val="pl-PL"/>
              </w:rPr>
            </w:pPr>
            <w:r w:rsidRPr="008B0B96">
              <w:rPr>
                <w:sz w:val="14"/>
                <w:szCs w:val="14"/>
                <w:lang w:val="pl-PL"/>
              </w:rPr>
              <w:t>Adaptacja: kompleksowa, w nieoczekiwanych sytuacjach</w:t>
            </w:r>
          </w:p>
        </w:tc>
        <w:tc>
          <w:tcPr>
            <w:tcW w:w="856" w:type="pct"/>
            <w:vAlign w:val="center"/>
          </w:tcPr>
          <w:p w14:paraId="34995B17" w14:textId="267A50C1" w:rsidR="00C177FA" w:rsidRPr="002E24A8" w:rsidRDefault="002E24A8" w:rsidP="002E24A8">
            <w:pPr>
              <w:pStyle w:val="Teksttreci0"/>
              <w:shd w:val="clear" w:color="auto" w:fill="auto"/>
              <w:tabs>
                <w:tab w:val="left" w:pos="440"/>
              </w:tabs>
              <w:spacing w:after="0"/>
              <w:jc w:val="center"/>
              <w:rPr>
                <w:sz w:val="18"/>
                <w:szCs w:val="18"/>
                <w:lang w:val="pl-PL"/>
              </w:rPr>
            </w:pPr>
            <w:r w:rsidRPr="002E24A8">
              <w:rPr>
                <w:sz w:val="18"/>
                <w:szCs w:val="18"/>
                <w:lang w:val="pl-PL"/>
              </w:rPr>
              <w:t>Z podpowiedziami</w:t>
            </w:r>
          </w:p>
        </w:tc>
        <w:tc>
          <w:tcPr>
            <w:tcW w:w="982" w:type="pct"/>
            <w:vAlign w:val="center"/>
          </w:tcPr>
          <w:p w14:paraId="7A48411E" w14:textId="72128D13" w:rsidR="00C177FA" w:rsidRPr="002E24A8" w:rsidRDefault="002E24A8" w:rsidP="002E24A8">
            <w:pPr>
              <w:pStyle w:val="Teksttreci0"/>
              <w:shd w:val="clear" w:color="auto" w:fill="auto"/>
              <w:tabs>
                <w:tab w:val="left" w:pos="440"/>
              </w:tabs>
              <w:spacing w:after="0"/>
              <w:jc w:val="center"/>
              <w:rPr>
                <w:sz w:val="18"/>
                <w:szCs w:val="18"/>
                <w:lang w:val="pl-PL"/>
              </w:rPr>
            </w:pPr>
            <w:r w:rsidRPr="002E24A8">
              <w:rPr>
                <w:sz w:val="18"/>
                <w:szCs w:val="18"/>
                <w:lang w:val="pl-PL"/>
              </w:rPr>
              <w:t>Z podpowiedziami</w:t>
            </w:r>
          </w:p>
        </w:tc>
        <w:tc>
          <w:tcPr>
            <w:tcW w:w="831" w:type="pct"/>
            <w:gridSpan w:val="2"/>
            <w:vAlign w:val="center"/>
          </w:tcPr>
          <w:p w14:paraId="40F70BD7" w14:textId="6626D2CF" w:rsidR="00C177FA" w:rsidRPr="002E24A8" w:rsidRDefault="00FB2360" w:rsidP="002E24A8">
            <w:pPr>
              <w:pStyle w:val="Teksttreci0"/>
              <w:shd w:val="clear" w:color="auto" w:fill="auto"/>
              <w:tabs>
                <w:tab w:val="left" w:pos="440"/>
              </w:tabs>
              <w:spacing w:after="0"/>
              <w:jc w:val="center"/>
              <w:rPr>
                <w:sz w:val="18"/>
                <w:szCs w:val="18"/>
                <w:lang w:val="pl-PL"/>
              </w:rPr>
            </w:pPr>
            <w:r>
              <w:rPr>
                <w:sz w:val="18"/>
                <w:szCs w:val="18"/>
                <w:lang w:val="pl-PL"/>
              </w:rPr>
              <w:t>Z zastanowieniem</w:t>
            </w:r>
          </w:p>
        </w:tc>
        <w:tc>
          <w:tcPr>
            <w:tcW w:w="766" w:type="pct"/>
            <w:vAlign w:val="center"/>
          </w:tcPr>
          <w:p w14:paraId="608E1F54" w14:textId="0A0D25C1" w:rsidR="00C177FA" w:rsidRPr="002E24A8" w:rsidRDefault="00FB2360" w:rsidP="002E24A8">
            <w:pPr>
              <w:pStyle w:val="Teksttreci0"/>
              <w:shd w:val="clear" w:color="auto" w:fill="auto"/>
              <w:tabs>
                <w:tab w:val="left" w:pos="440"/>
              </w:tabs>
              <w:spacing w:after="0"/>
              <w:jc w:val="center"/>
              <w:rPr>
                <w:sz w:val="18"/>
                <w:szCs w:val="18"/>
                <w:lang w:val="pl-PL"/>
              </w:rPr>
            </w:pPr>
            <w:r>
              <w:rPr>
                <w:sz w:val="18"/>
                <w:szCs w:val="18"/>
                <w:lang w:val="pl-PL"/>
              </w:rPr>
              <w:t>Z zastanowieniem</w:t>
            </w:r>
          </w:p>
        </w:tc>
        <w:tc>
          <w:tcPr>
            <w:tcW w:w="592" w:type="pct"/>
            <w:vAlign w:val="center"/>
          </w:tcPr>
          <w:p w14:paraId="4754CCC1" w14:textId="15B9B5E2" w:rsidR="00C177FA" w:rsidRPr="002E24A8" w:rsidRDefault="002E24A8" w:rsidP="002E24A8">
            <w:pPr>
              <w:pStyle w:val="Teksttreci0"/>
              <w:shd w:val="clear" w:color="auto" w:fill="auto"/>
              <w:tabs>
                <w:tab w:val="left" w:pos="440"/>
              </w:tabs>
              <w:spacing w:after="0"/>
              <w:jc w:val="center"/>
              <w:rPr>
                <w:sz w:val="18"/>
                <w:szCs w:val="18"/>
                <w:lang w:val="pl-PL"/>
              </w:rPr>
            </w:pPr>
            <w:r w:rsidRPr="002E24A8">
              <w:rPr>
                <w:sz w:val="18"/>
                <w:szCs w:val="18"/>
                <w:lang w:val="pl-PL"/>
              </w:rPr>
              <w:t>Intuicyjne</w:t>
            </w:r>
          </w:p>
        </w:tc>
      </w:tr>
    </w:tbl>
    <w:p w14:paraId="2A5C0373" w14:textId="77777777" w:rsidR="008B0B96" w:rsidRDefault="008B0B96" w:rsidP="008B0B96">
      <w:pPr>
        <w:pStyle w:val="Teksttreci0"/>
        <w:shd w:val="clear" w:color="auto" w:fill="auto"/>
        <w:spacing w:after="0" w:line="259" w:lineRule="auto"/>
        <w:jc w:val="both"/>
        <w:rPr>
          <w:i/>
          <w:iCs/>
          <w:lang w:val="pl-PL"/>
        </w:rPr>
      </w:pPr>
      <w:r w:rsidRPr="00246D78">
        <w:rPr>
          <w:lang w:val="pl-PL"/>
        </w:rPr>
        <w:t>Kompetencje te mogą być wykorzystywane do definiowania treści programowych oprócz wiedzy i umiejętności związanych z działaniami praktycznymi (patrz Rozdział 3). Postawy i zachowania można nabyć poprzez podejści</w:t>
      </w:r>
      <w:r>
        <w:rPr>
          <w:lang w:val="pl-PL"/>
        </w:rPr>
        <w:t>a</w:t>
      </w:r>
      <w:r w:rsidRPr="00246D78">
        <w:rPr>
          <w:lang w:val="pl-PL"/>
        </w:rPr>
        <w:t xml:space="preserve"> szkoleniowe, które uzasadnia</w:t>
      </w:r>
      <w:r>
        <w:rPr>
          <w:lang w:val="pl-PL"/>
        </w:rPr>
        <w:t>ją</w:t>
      </w:r>
      <w:r w:rsidRPr="00246D78">
        <w:rPr>
          <w:lang w:val="pl-PL"/>
        </w:rPr>
        <w:t xml:space="preserve"> wyraźne skupienie się na rozwoju programu nauczania i ocenie kompetencji (Tabela 2.1) </w:t>
      </w:r>
      <w:r w:rsidRPr="00246D78">
        <w:rPr>
          <w:i/>
          <w:iCs/>
          <w:lang w:val="pl-PL"/>
        </w:rPr>
        <w:t>(68-70).</w:t>
      </w:r>
    </w:p>
    <w:p w14:paraId="5122F9B9" w14:textId="77777777" w:rsidR="008B0B96" w:rsidRPr="00246D78" w:rsidRDefault="008B0B96" w:rsidP="008B0B96">
      <w:pPr>
        <w:pStyle w:val="Podpistabeli0"/>
        <w:shd w:val="clear" w:color="auto" w:fill="auto"/>
        <w:rPr>
          <w:sz w:val="19"/>
          <w:szCs w:val="19"/>
          <w:lang w:val="pl-PL"/>
        </w:rPr>
      </w:pPr>
      <w:r w:rsidRPr="00246D78">
        <w:rPr>
          <w:rFonts w:ascii="Arial Narrow" w:eastAsia="Arial Narrow" w:hAnsi="Arial Narrow" w:cs="Arial Narrow"/>
          <w:b/>
          <w:bCs/>
          <w:sz w:val="19"/>
          <w:szCs w:val="19"/>
          <w:lang w:val="pl-PL"/>
        </w:rPr>
        <w:t xml:space="preserve">Tabela 2.1 Pytania przewodnie do opracowania treści </w:t>
      </w:r>
      <w:r>
        <w:rPr>
          <w:rFonts w:ascii="Arial Narrow" w:eastAsia="Arial Narrow" w:hAnsi="Arial Narrow" w:cs="Arial Narrow"/>
          <w:b/>
          <w:bCs/>
          <w:sz w:val="19"/>
          <w:szCs w:val="19"/>
          <w:lang w:val="pl-PL"/>
        </w:rPr>
        <w:t xml:space="preserve">programowych </w:t>
      </w:r>
      <w:r w:rsidRPr="00246D78">
        <w:rPr>
          <w:rFonts w:ascii="Arial Narrow" w:eastAsia="Arial Narrow" w:hAnsi="Arial Narrow" w:cs="Arial Narrow"/>
          <w:b/>
          <w:bCs/>
          <w:sz w:val="19"/>
          <w:szCs w:val="19"/>
          <w:lang w:val="pl-PL"/>
        </w:rPr>
        <w:t xml:space="preserve">dla kompetencji </w:t>
      </w:r>
      <w:r>
        <w:rPr>
          <w:rFonts w:ascii="Arial Narrow" w:eastAsia="Arial Narrow" w:hAnsi="Arial Narrow" w:cs="Arial Narrow"/>
          <w:b/>
          <w:bCs/>
          <w:sz w:val="19"/>
          <w:szCs w:val="19"/>
          <w:lang w:val="pl-PL"/>
        </w:rPr>
        <w:t xml:space="preserve">w programie nauczania </w:t>
      </w:r>
      <w:r w:rsidRPr="00246D78">
        <w:rPr>
          <w:rFonts w:ascii="Arial Narrow" w:eastAsia="Arial Narrow" w:hAnsi="Arial Narrow" w:cs="Arial Narrow"/>
          <w:b/>
          <w:bCs/>
          <w:sz w:val="19"/>
          <w:szCs w:val="19"/>
          <w:lang w:val="pl-PL"/>
        </w:rPr>
        <w:t>oparty</w:t>
      </w:r>
      <w:r>
        <w:rPr>
          <w:rFonts w:ascii="Arial Narrow" w:eastAsia="Arial Narrow" w:hAnsi="Arial Narrow" w:cs="Arial Narrow"/>
          <w:b/>
          <w:bCs/>
          <w:sz w:val="19"/>
          <w:szCs w:val="19"/>
          <w:lang w:val="pl-PL"/>
        </w:rPr>
        <w:t>m</w:t>
      </w:r>
      <w:r w:rsidRPr="00246D78">
        <w:rPr>
          <w:rFonts w:ascii="Arial Narrow" w:eastAsia="Arial Narrow" w:hAnsi="Arial Narrow" w:cs="Arial Narrow"/>
          <w:b/>
          <w:bCs/>
          <w:sz w:val="19"/>
          <w:szCs w:val="19"/>
          <w:lang w:val="pl-PL"/>
        </w:rPr>
        <w:t xml:space="preserve"> na kompetencjach</w:t>
      </w:r>
    </w:p>
    <w:tbl>
      <w:tblPr>
        <w:tblOverlap w:val="never"/>
        <w:tblW w:w="0" w:type="auto"/>
        <w:jc w:val="center"/>
        <w:tblLayout w:type="fixed"/>
        <w:tblCellMar>
          <w:left w:w="10" w:type="dxa"/>
          <w:right w:w="10" w:type="dxa"/>
        </w:tblCellMar>
        <w:tblLook w:val="04A0" w:firstRow="1" w:lastRow="0" w:firstColumn="1" w:lastColumn="0" w:noHBand="0" w:noVBand="1"/>
      </w:tblPr>
      <w:tblGrid>
        <w:gridCol w:w="1843"/>
        <w:gridCol w:w="8069"/>
      </w:tblGrid>
      <w:tr w:rsidR="008B0B96" w14:paraId="78B58132" w14:textId="77777777" w:rsidTr="008B0B96">
        <w:trPr>
          <w:trHeight w:val="20"/>
          <w:jc w:val="center"/>
        </w:trPr>
        <w:tc>
          <w:tcPr>
            <w:tcW w:w="1843" w:type="dxa"/>
            <w:tcBorders>
              <w:top w:val="single" w:sz="4" w:space="0" w:color="auto"/>
            </w:tcBorders>
            <w:shd w:val="clear" w:color="auto" w:fill="FFFFFF"/>
          </w:tcPr>
          <w:p w14:paraId="45D32019" w14:textId="77777777" w:rsidR="008B0B96" w:rsidRDefault="008B0B96" w:rsidP="00391656">
            <w:pPr>
              <w:pStyle w:val="Inne0"/>
              <w:shd w:val="clear" w:color="auto" w:fill="auto"/>
              <w:spacing w:after="0" w:line="240" w:lineRule="auto"/>
              <w:rPr>
                <w:sz w:val="19"/>
                <w:szCs w:val="19"/>
              </w:rPr>
            </w:pPr>
            <w:r>
              <w:rPr>
                <w:rFonts w:ascii="Tahoma" w:eastAsia="Tahoma" w:hAnsi="Tahoma" w:cs="Tahoma"/>
                <w:b/>
                <w:bCs/>
                <w:w w:val="70"/>
                <w:sz w:val="19"/>
                <w:szCs w:val="19"/>
              </w:rPr>
              <w:t>Treści programowe</w:t>
            </w:r>
          </w:p>
        </w:tc>
        <w:tc>
          <w:tcPr>
            <w:tcW w:w="8069" w:type="dxa"/>
            <w:tcBorders>
              <w:top w:val="single" w:sz="4" w:space="0" w:color="auto"/>
            </w:tcBorders>
            <w:shd w:val="clear" w:color="auto" w:fill="FFFFFF"/>
          </w:tcPr>
          <w:p w14:paraId="4F833C84" w14:textId="77777777" w:rsidR="008B0B96" w:rsidRDefault="008B0B96" w:rsidP="00391656">
            <w:pPr>
              <w:pStyle w:val="Inne0"/>
              <w:shd w:val="clear" w:color="auto" w:fill="auto"/>
              <w:spacing w:after="0" w:line="240" w:lineRule="auto"/>
              <w:ind w:firstLine="260"/>
              <w:rPr>
                <w:sz w:val="19"/>
                <w:szCs w:val="19"/>
              </w:rPr>
            </w:pPr>
            <w:r>
              <w:rPr>
                <w:rFonts w:ascii="Tahoma" w:eastAsia="Tahoma" w:hAnsi="Tahoma" w:cs="Tahoma"/>
                <w:b/>
                <w:bCs/>
                <w:w w:val="70"/>
                <w:sz w:val="19"/>
                <w:szCs w:val="19"/>
              </w:rPr>
              <w:t>Pytania przewodnie</w:t>
            </w:r>
          </w:p>
        </w:tc>
      </w:tr>
      <w:tr w:rsidR="008B0B96" w:rsidRPr="008E27AE" w14:paraId="47AFBA5F" w14:textId="77777777" w:rsidTr="008B0B96">
        <w:trPr>
          <w:trHeight w:val="20"/>
          <w:jc w:val="center"/>
        </w:trPr>
        <w:tc>
          <w:tcPr>
            <w:tcW w:w="1843" w:type="dxa"/>
            <w:shd w:val="clear" w:color="auto" w:fill="FFFFFF"/>
          </w:tcPr>
          <w:p w14:paraId="662A54EC" w14:textId="77777777" w:rsidR="008B0B96" w:rsidRDefault="008B0B96" w:rsidP="00391656">
            <w:pPr>
              <w:pStyle w:val="Inne0"/>
              <w:shd w:val="clear" w:color="auto" w:fill="auto"/>
              <w:spacing w:after="0" w:line="240" w:lineRule="auto"/>
              <w:rPr>
                <w:sz w:val="19"/>
                <w:szCs w:val="19"/>
              </w:rPr>
            </w:pPr>
            <w:r>
              <w:rPr>
                <w:rFonts w:ascii="Tahoma" w:eastAsia="Tahoma" w:hAnsi="Tahoma" w:cs="Tahoma"/>
                <w:b/>
                <w:bCs/>
                <w:w w:val="70"/>
                <w:sz w:val="19"/>
                <w:szCs w:val="19"/>
              </w:rPr>
              <w:t>Wiedza</w:t>
            </w:r>
          </w:p>
        </w:tc>
        <w:tc>
          <w:tcPr>
            <w:tcW w:w="8069" w:type="dxa"/>
            <w:shd w:val="clear" w:color="auto" w:fill="FFFFFF"/>
          </w:tcPr>
          <w:p w14:paraId="0108C205" w14:textId="77777777" w:rsidR="008B0B96" w:rsidRPr="00246D78" w:rsidRDefault="008B0B96" w:rsidP="00391656">
            <w:pPr>
              <w:pStyle w:val="Inne0"/>
              <w:shd w:val="clear" w:color="auto" w:fill="auto"/>
              <w:tabs>
                <w:tab w:val="left" w:pos="380"/>
              </w:tabs>
              <w:spacing w:after="0" w:line="240" w:lineRule="auto"/>
              <w:ind w:firstLine="260"/>
              <w:rPr>
                <w:sz w:val="19"/>
                <w:szCs w:val="19"/>
                <w:lang w:val="pl-PL"/>
              </w:rPr>
            </w:pPr>
            <w:r w:rsidRPr="00246D78">
              <w:rPr>
                <w:rFonts w:ascii="Tahoma" w:eastAsia="Tahoma" w:hAnsi="Tahoma" w:cs="Tahoma"/>
                <w:w w:val="70"/>
                <w:sz w:val="19"/>
                <w:szCs w:val="19"/>
                <w:lang w:val="pl-PL"/>
              </w:rPr>
              <w:tab/>
              <w:t>-Koncepcje i teorie odnoszące się do każdego zachowania</w:t>
            </w:r>
          </w:p>
          <w:p w14:paraId="4807FCF4" w14:textId="77777777" w:rsidR="008B0B96" w:rsidRPr="00246D78" w:rsidRDefault="008B0B96" w:rsidP="00391656">
            <w:pPr>
              <w:pStyle w:val="Inne0"/>
              <w:shd w:val="clear" w:color="auto" w:fill="auto"/>
              <w:tabs>
                <w:tab w:val="left" w:pos="380"/>
              </w:tabs>
              <w:spacing w:after="0" w:line="240" w:lineRule="auto"/>
              <w:ind w:firstLine="260"/>
              <w:rPr>
                <w:sz w:val="19"/>
                <w:szCs w:val="19"/>
                <w:lang w:val="pl-PL"/>
              </w:rPr>
            </w:pPr>
            <w:r w:rsidRPr="00246D78">
              <w:rPr>
                <w:rFonts w:ascii="Tahoma" w:eastAsia="Tahoma" w:hAnsi="Tahoma" w:cs="Tahoma"/>
                <w:w w:val="70"/>
                <w:sz w:val="19"/>
                <w:szCs w:val="19"/>
                <w:lang w:val="pl-PL"/>
              </w:rPr>
              <w:tab/>
              <w:t xml:space="preserve">-Wpływ każdego zachowania na praktykę zdrowotną, zachowania związane z poszukiwaniem zdrowia i </w:t>
            </w:r>
            <w:r>
              <w:rPr>
                <w:rFonts w:ascii="Tahoma" w:eastAsia="Tahoma" w:hAnsi="Tahoma" w:cs="Tahoma"/>
                <w:w w:val="70"/>
                <w:sz w:val="19"/>
                <w:szCs w:val="19"/>
                <w:lang w:val="pl-PL"/>
              </w:rPr>
              <w:t xml:space="preserve">efekty </w:t>
            </w:r>
            <w:r w:rsidRPr="00246D78">
              <w:rPr>
                <w:rFonts w:ascii="Tahoma" w:eastAsia="Tahoma" w:hAnsi="Tahoma" w:cs="Tahoma"/>
                <w:w w:val="70"/>
                <w:sz w:val="19"/>
                <w:szCs w:val="19"/>
                <w:lang w:val="pl-PL"/>
              </w:rPr>
              <w:t>zdrowotne.</w:t>
            </w:r>
          </w:p>
          <w:p w14:paraId="757FECE3" w14:textId="77777777" w:rsidR="008B0B96" w:rsidRPr="00246D78" w:rsidRDefault="008B0B96" w:rsidP="00391656">
            <w:pPr>
              <w:pStyle w:val="Inne0"/>
              <w:shd w:val="clear" w:color="auto" w:fill="auto"/>
              <w:tabs>
                <w:tab w:val="left" w:pos="390"/>
              </w:tabs>
              <w:spacing w:after="0" w:line="240" w:lineRule="auto"/>
              <w:ind w:firstLine="260"/>
              <w:rPr>
                <w:sz w:val="19"/>
                <w:szCs w:val="19"/>
                <w:lang w:val="pl-PL"/>
              </w:rPr>
            </w:pPr>
            <w:r>
              <w:rPr>
                <w:rFonts w:ascii="Tahoma" w:eastAsia="Tahoma" w:hAnsi="Tahoma" w:cs="Tahoma"/>
                <w:w w:val="70"/>
                <w:sz w:val="19"/>
                <w:szCs w:val="19"/>
                <w:lang w:val="pl-PL"/>
              </w:rPr>
              <w:t xml:space="preserve">   </w:t>
            </w:r>
            <w:r w:rsidRPr="00246D78">
              <w:rPr>
                <w:rFonts w:ascii="Tahoma" w:eastAsia="Tahoma" w:hAnsi="Tahoma" w:cs="Tahoma"/>
                <w:w w:val="70"/>
                <w:sz w:val="19"/>
                <w:szCs w:val="19"/>
                <w:lang w:val="pl-PL"/>
              </w:rPr>
              <w:t>-</w:t>
            </w:r>
            <w:r>
              <w:rPr>
                <w:rFonts w:ascii="Tahoma" w:eastAsia="Tahoma" w:hAnsi="Tahoma" w:cs="Tahoma"/>
                <w:w w:val="70"/>
                <w:sz w:val="19"/>
                <w:szCs w:val="19"/>
                <w:lang w:val="pl-PL"/>
              </w:rPr>
              <w:t>P</w:t>
            </w:r>
            <w:r w:rsidRPr="00246D78">
              <w:rPr>
                <w:rFonts w:ascii="Tahoma" w:eastAsia="Tahoma" w:hAnsi="Tahoma" w:cs="Tahoma"/>
                <w:w w:val="70"/>
                <w:sz w:val="19"/>
                <w:szCs w:val="19"/>
                <w:lang w:val="pl-PL"/>
              </w:rPr>
              <w:t xml:space="preserve">rzykłady pozytywnych i negatywnych zachowań w kontekście </w:t>
            </w:r>
            <w:r>
              <w:rPr>
                <w:rFonts w:ascii="Tahoma" w:eastAsia="Tahoma" w:hAnsi="Tahoma" w:cs="Tahoma"/>
                <w:w w:val="70"/>
                <w:sz w:val="19"/>
                <w:szCs w:val="19"/>
                <w:lang w:val="pl-PL"/>
              </w:rPr>
              <w:t xml:space="preserve">czynności </w:t>
            </w:r>
            <w:r w:rsidRPr="00246D78">
              <w:rPr>
                <w:rFonts w:ascii="Tahoma" w:eastAsia="Tahoma" w:hAnsi="Tahoma" w:cs="Tahoma"/>
                <w:w w:val="70"/>
                <w:sz w:val="19"/>
                <w:szCs w:val="19"/>
                <w:lang w:val="pl-PL"/>
              </w:rPr>
              <w:t>praktycznych</w:t>
            </w:r>
          </w:p>
        </w:tc>
      </w:tr>
      <w:tr w:rsidR="008B0B96" w:rsidRPr="008E27AE" w14:paraId="354EAFCD" w14:textId="77777777" w:rsidTr="008B0B96">
        <w:trPr>
          <w:trHeight w:val="20"/>
          <w:jc w:val="center"/>
        </w:trPr>
        <w:tc>
          <w:tcPr>
            <w:tcW w:w="1843" w:type="dxa"/>
            <w:shd w:val="clear" w:color="auto" w:fill="FFFFFF"/>
          </w:tcPr>
          <w:p w14:paraId="3B8DBCBB" w14:textId="77777777" w:rsidR="008B0B96" w:rsidRDefault="008B0B96" w:rsidP="00391656">
            <w:pPr>
              <w:pStyle w:val="Inne0"/>
              <w:shd w:val="clear" w:color="auto" w:fill="auto"/>
              <w:spacing w:after="0" w:line="240" w:lineRule="auto"/>
              <w:rPr>
                <w:sz w:val="19"/>
                <w:szCs w:val="19"/>
              </w:rPr>
            </w:pPr>
            <w:r>
              <w:rPr>
                <w:rFonts w:ascii="Tahoma" w:eastAsia="Tahoma" w:hAnsi="Tahoma" w:cs="Tahoma"/>
                <w:b/>
                <w:bCs/>
                <w:w w:val="70"/>
                <w:sz w:val="19"/>
                <w:szCs w:val="19"/>
              </w:rPr>
              <w:t>Umiejętności</w:t>
            </w:r>
          </w:p>
        </w:tc>
        <w:tc>
          <w:tcPr>
            <w:tcW w:w="8069" w:type="dxa"/>
            <w:shd w:val="clear" w:color="auto" w:fill="FFFFFF"/>
          </w:tcPr>
          <w:p w14:paraId="478E3331" w14:textId="77777777" w:rsidR="008B0B96" w:rsidRPr="00246D78" w:rsidRDefault="008B0B96" w:rsidP="00391656">
            <w:pPr>
              <w:pStyle w:val="Inne0"/>
              <w:shd w:val="clear" w:color="auto" w:fill="auto"/>
              <w:spacing w:after="0" w:line="240" w:lineRule="auto"/>
              <w:ind w:firstLine="260"/>
              <w:rPr>
                <w:sz w:val="19"/>
                <w:szCs w:val="19"/>
                <w:lang w:val="pl-PL"/>
              </w:rPr>
            </w:pPr>
            <w:r w:rsidRPr="00246D78">
              <w:rPr>
                <w:rFonts w:ascii="Tahoma" w:eastAsia="Tahoma" w:hAnsi="Tahoma" w:cs="Tahoma"/>
                <w:w w:val="70"/>
                <w:sz w:val="19"/>
                <w:szCs w:val="19"/>
                <w:lang w:val="pl-PL"/>
              </w:rPr>
              <w:t>- Korzystanie z narzędzi i technik w celu włączenia zachowań do praktyki, odpowiedni</w:t>
            </w:r>
            <w:r>
              <w:rPr>
                <w:rFonts w:ascii="Tahoma" w:eastAsia="Tahoma" w:hAnsi="Tahoma" w:cs="Tahoma"/>
                <w:w w:val="70"/>
                <w:sz w:val="19"/>
                <w:szCs w:val="19"/>
                <w:lang w:val="pl-PL"/>
              </w:rPr>
              <w:t>o</w:t>
            </w:r>
            <w:r w:rsidRPr="00246D78">
              <w:rPr>
                <w:rFonts w:ascii="Tahoma" w:eastAsia="Tahoma" w:hAnsi="Tahoma" w:cs="Tahoma"/>
                <w:w w:val="70"/>
                <w:sz w:val="19"/>
                <w:szCs w:val="19"/>
                <w:lang w:val="pl-PL"/>
              </w:rPr>
              <w:t xml:space="preserve"> do roli i odpowiedzialności.</w:t>
            </w:r>
          </w:p>
        </w:tc>
      </w:tr>
      <w:tr w:rsidR="008B0B96" w:rsidRPr="008E27AE" w14:paraId="0A3FC333" w14:textId="77777777" w:rsidTr="008B0B96">
        <w:trPr>
          <w:trHeight w:val="20"/>
          <w:jc w:val="center"/>
        </w:trPr>
        <w:tc>
          <w:tcPr>
            <w:tcW w:w="1843" w:type="dxa"/>
            <w:shd w:val="clear" w:color="auto" w:fill="FFFFFF"/>
          </w:tcPr>
          <w:p w14:paraId="26BB0C83" w14:textId="77777777" w:rsidR="008B0B96" w:rsidRDefault="008B0B96" w:rsidP="00391656">
            <w:pPr>
              <w:pStyle w:val="Inne0"/>
              <w:shd w:val="clear" w:color="auto" w:fill="auto"/>
              <w:spacing w:after="0" w:line="240" w:lineRule="auto"/>
              <w:rPr>
                <w:sz w:val="19"/>
                <w:szCs w:val="19"/>
              </w:rPr>
            </w:pPr>
            <w:r>
              <w:rPr>
                <w:rFonts w:ascii="Tahoma" w:eastAsia="Tahoma" w:hAnsi="Tahoma" w:cs="Tahoma"/>
                <w:b/>
                <w:bCs/>
                <w:w w:val="70"/>
                <w:sz w:val="19"/>
                <w:szCs w:val="19"/>
              </w:rPr>
              <w:t>Postawy</w:t>
            </w:r>
          </w:p>
        </w:tc>
        <w:tc>
          <w:tcPr>
            <w:tcW w:w="8069" w:type="dxa"/>
            <w:shd w:val="clear" w:color="auto" w:fill="FFFFFF"/>
          </w:tcPr>
          <w:p w14:paraId="70DBCA8A" w14:textId="77777777" w:rsidR="008B0B96" w:rsidRPr="00246D78" w:rsidRDefault="008B0B96" w:rsidP="00391656">
            <w:pPr>
              <w:pStyle w:val="Inne0"/>
              <w:shd w:val="clear" w:color="auto" w:fill="auto"/>
              <w:tabs>
                <w:tab w:val="left" w:pos="380"/>
              </w:tabs>
              <w:spacing w:after="0" w:line="240" w:lineRule="auto"/>
              <w:ind w:firstLine="260"/>
              <w:rPr>
                <w:sz w:val="19"/>
                <w:szCs w:val="19"/>
                <w:lang w:val="pl-PL"/>
              </w:rPr>
            </w:pPr>
            <w:r w:rsidRPr="00246D78">
              <w:rPr>
                <w:rFonts w:ascii="Tahoma" w:eastAsia="Tahoma" w:hAnsi="Tahoma" w:cs="Tahoma"/>
                <w:w w:val="70"/>
                <w:sz w:val="19"/>
                <w:szCs w:val="19"/>
                <w:lang w:val="pl-PL"/>
              </w:rPr>
              <w:tab/>
              <w:t>-Znaczenie każdego zachowania</w:t>
            </w:r>
          </w:p>
          <w:p w14:paraId="3AF5FEE1" w14:textId="77777777" w:rsidR="008B0B96" w:rsidRPr="00246D78" w:rsidRDefault="008B0B96" w:rsidP="00391656">
            <w:pPr>
              <w:pStyle w:val="Inne0"/>
              <w:shd w:val="clear" w:color="auto" w:fill="auto"/>
              <w:tabs>
                <w:tab w:val="left" w:pos="380"/>
              </w:tabs>
              <w:spacing w:after="0" w:line="240" w:lineRule="auto"/>
              <w:ind w:firstLine="260"/>
              <w:rPr>
                <w:sz w:val="19"/>
                <w:szCs w:val="19"/>
                <w:lang w:val="pl-PL"/>
              </w:rPr>
            </w:pPr>
            <w:r w:rsidRPr="00246D78">
              <w:rPr>
                <w:rFonts w:ascii="Tahoma" w:eastAsia="Tahoma" w:hAnsi="Tahoma" w:cs="Tahoma"/>
                <w:w w:val="70"/>
                <w:sz w:val="19"/>
                <w:szCs w:val="19"/>
                <w:lang w:val="pl-PL"/>
              </w:rPr>
              <w:tab/>
              <w:t>-Motywacja do wykonywania każdego zachowania</w:t>
            </w:r>
          </w:p>
        </w:tc>
      </w:tr>
    </w:tbl>
    <w:p w14:paraId="4B303D9D" w14:textId="77777777" w:rsidR="008B0B96" w:rsidRPr="00246D78" w:rsidRDefault="008B0B96" w:rsidP="008B0B96">
      <w:pPr>
        <w:spacing w:line="1" w:lineRule="exact"/>
        <w:rPr>
          <w:lang w:val="pl-PL"/>
        </w:rPr>
      </w:pPr>
    </w:p>
    <w:p w14:paraId="5E046444" w14:textId="4937C557" w:rsidR="004B7ED8" w:rsidRDefault="008B0B96" w:rsidP="008B0B96">
      <w:pPr>
        <w:pStyle w:val="Teksttreci0"/>
        <w:shd w:val="clear" w:color="auto" w:fill="auto"/>
        <w:ind w:firstLine="20"/>
        <w:jc w:val="both"/>
        <w:rPr>
          <w:lang w:val="pl-PL"/>
        </w:rPr>
      </w:pPr>
      <w:r w:rsidRPr="00246D78">
        <w:rPr>
          <w:lang w:val="pl-PL"/>
        </w:rPr>
        <w:t xml:space="preserve">Należy zauważyć, że rozdział 3 zapewnia ramy do identyfikacji i definiowania </w:t>
      </w:r>
      <w:r>
        <w:rPr>
          <w:lang w:val="pl-PL"/>
        </w:rPr>
        <w:t>czynności</w:t>
      </w:r>
      <w:r w:rsidRPr="00246D78">
        <w:rPr>
          <w:lang w:val="pl-PL"/>
        </w:rPr>
        <w:t xml:space="preserve"> praktycznych w ramach roli i odpowiedzialności oraz wiedzy i umiejętności związanych z wykonywaniem zadań. Rozdział 4 zawiera przegląd procesu kontekstualizacji zarówno kompetencji, jak i </w:t>
      </w:r>
      <w:r>
        <w:rPr>
          <w:lang w:val="pl-PL"/>
        </w:rPr>
        <w:t>czynności</w:t>
      </w:r>
      <w:r w:rsidRPr="00246D78">
        <w:rPr>
          <w:lang w:val="pl-PL"/>
        </w:rPr>
        <w:t xml:space="preserve"> praktycznych w celu informowania o wynikach programu nauczania, a także zasad i rozważań dotyczących wdrażania CBE, w tym oceny kompetencji</w:t>
      </w:r>
      <w:r>
        <w:rPr>
          <w:lang w:val="pl-PL"/>
        </w:rPr>
        <w:t xml:space="preserve">. </w:t>
      </w:r>
    </w:p>
    <w:p w14:paraId="3EAFB37D" w14:textId="4D56D8FA" w:rsidR="00C53580" w:rsidRPr="00246D78" w:rsidRDefault="0047562F" w:rsidP="0047562F">
      <w:pPr>
        <w:pStyle w:val="Teksttreci40"/>
        <w:shd w:val="clear" w:color="auto" w:fill="auto"/>
        <w:spacing w:after="0"/>
        <w:jc w:val="right"/>
        <w:rPr>
          <w:lang w:val="pl-PL"/>
        </w:rPr>
        <w:sectPr w:rsidR="00C53580" w:rsidRPr="00246D78" w:rsidSect="00E37064">
          <w:type w:val="continuous"/>
          <w:pgSz w:w="12142" w:h="16931"/>
          <w:pgMar w:top="1150" w:right="1208" w:bottom="417" w:left="786" w:header="0" w:footer="3" w:gutter="0"/>
          <w:cols w:space="720"/>
          <w:noEndnote/>
          <w:docGrid w:linePitch="360"/>
        </w:sectPr>
      </w:pPr>
      <w:r>
        <w:rPr>
          <w:lang w:val="pl-PL"/>
        </w:rPr>
        <w:t>2</w:t>
      </w:r>
      <w:r w:rsidRPr="00246D78">
        <w:rPr>
          <w:lang w:val="pl-PL"/>
        </w:rPr>
        <w:t xml:space="preserve"> KOMPETENCJ</w:t>
      </w:r>
      <w:r>
        <w:rPr>
          <w:lang w:val="pl-PL"/>
        </w:rPr>
        <w:t xml:space="preserve">E  </w:t>
      </w:r>
      <w:r>
        <w:rPr>
          <w:lang w:val="pl-PL"/>
        </w:rPr>
        <w:tab/>
        <w:t>1</w:t>
      </w:r>
      <w:r w:rsidR="008B0B96">
        <w:rPr>
          <w:lang w:val="pl-PL"/>
        </w:rPr>
        <w:t>5</w:t>
      </w:r>
    </w:p>
    <w:p w14:paraId="6F114975" w14:textId="24B14807" w:rsidR="00C53580" w:rsidRPr="00246D78" w:rsidRDefault="00000000" w:rsidP="00932CB2">
      <w:pPr>
        <w:pStyle w:val="Nagwek60"/>
        <w:keepNext/>
        <w:keepLines/>
        <w:shd w:val="clear" w:color="auto" w:fill="auto"/>
        <w:tabs>
          <w:tab w:val="left" w:pos="739"/>
        </w:tabs>
        <w:spacing w:after="120" w:line="240" w:lineRule="auto"/>
        <w:ind w:left="0" w:firstLine="0"/>
        <w:rPr>
          <w:lang w:val="pl-PL"/>
        </w:rPr>
      </w:pPr>
      <w:bookmarkStart w:id="27" w:name="bookmark30"/>
      <w:r w:rsidRPr="00246D78">
        <w:rPr>
          <w:lang w:val="pl-PL"/>
        </w:rPr>
        <w:t>2.2</w:t>
      </w:r>
      <w:r w:rsidR="00932CB2">
        <w:rPr>
          <w:lang w:val="pl-PL"/>
        </w:rPr>
        <w:tab/>
      </w:r>
      <w:r w:rsidRPr="00246D78">
        <w:rPr>
          <w:lang w:val="pl-PL"/>
        </w:rPr>
        <w:t xml:space="preserve">Kompetencje </w:t>
      </w:r>
      <w:r w:rsidR="00932CB2">
        <w:rPr>
          <w:lang w:val="pl-PL"/>
        </w:rPr>
        <w:t>dla</w:t>
      </w:r>
      <w:r w:rsidRPr="00246D78">
        <w:rPr>
          <w:lang w:val="pl-PL"/>
        </w:rPr>
        <w:t xml:space="preserve"> powszechnego </w:t>
      </w:r>
      <w:r w:rsidR="00932CB2">
        <w:rPr>
          <w:lang w:val="pl-PL"/>
        </w:rPr>
        <w:t>dostępu</w:t>
      </w:r>
      <w:r w:rsidRPr="00246D78">
        <w:rPr>
          <w:lang w:val="pl-PL"/>
        </w:rPr>
        <w:t xml:space="preserve"> </w:t>
      </w:r>
      <w:r w:rsidR="00932CB2">
        <w:rPr>
          <w:lang w:val="pl-PL"/>
        </w:rPr>
        <w:t xml:space="preserve">do opieki </w:t>
      </w:r>
      <w:r w:rsidRPr="00246D78">
        <w:rPr>
          <w:lang w:val="pl-PL"/>
        </w:rPr>
        <w:t>zdrowotne</w:t>
      </w:r>
      <w:r w:rsidR="00932CB2">
        <w:rPr>
          <w:lang w:val="pl-PL"/>
        </w:rPr>
        <w:t>j</w:t>
      </w:r>
      <w:r w:rsidRPr="00246D78">
        <w:rPr>
          <w:lang w:val="pl-PL"/>
        </w:rPr>
        <w:t>: przegląd</w:t>
      </w:r>
      <w:bookmarkEnd w:id="27"/>
    </w:p>
    <w:p w14:paraId="053C0265" w14:textId="3EF5C026" w:rsidR="00C53580" w:rsidRPr="00246D78" w:rsidRDefault="00000000" w:rsidP="00932CB2">
      <w:pPr>
        <w:pStyle w:val="Teksttreci0"/>
        <w:shd w:val="clear" w:color="auto" w:fill="auto"/>
        <w:spacing w:after="240" w:line="264" w:lineRule="auto"/>
        <w:rPr>
          <w:lang w:val="pl-PL"/>
        </w:rPr>
      </w:pPr>
      <w:r w:rsidRPr="00246D78">
        <w:rPr>
          <w:lang w:val="pl-PL"/>
        </w:rPr>
        <w:t xml:space="preserve">Globalne Ramy Kompetencji dla UHC identyfikują 24 kompetencje podzielone na sześć domen. Choć przedstawione w formie listy, kompetencje </w:t>
      </w:r>
      <w:r w:rsidR="00A850E5">
        <w:rPr>
          <w:lang w:val="pl-PL"/>
        </w:rPr>
        <w:t xml:space="preserve">te </w:t>
      </w:r>
      <w:r w:rsidRPr="00246D78">
        <w:rPr>
          <w:lang w:val="pl-PL"/>
        </w:rPr>
        <w:t>są ze sobą powiązane i współzależne.</w:t>
      </w:r>
    </w:p>
    <w:p w14:paraId="6A349DF4" w14:textId="07586406" w:rsidR="00C53580" w:rsidRPr="00246D78" w:rsidRDefault="00000000" w:rsidP="00932CB2">
      <w:pPr>
        <w:pStyle w:val="Nagwek70"/>
        <w:keepNext/>
        <w:keepLines/>
        <w:shd w:val="clear" w:color="auto" w:fill="auto"/>
        <w:spacing w:after="120"/>
        <w:ind w:firstLine="0"/>
        <w:rPr>
          <w:lang w:val="pl-PL"/>
        </w:rPr>
      </w:pPr>
      <w:bookmarkStart w:id="28" w:name="bookmark31"/>
      <w:r w:rsidRPr="00246D78">
        <w:rPr>
          <w:lang w:val="pl-PL"/>
        </w:rPr>
        <w:t xml:space="preserve">Domena I: </w:t>
      </w:r>
      <w:r w:rsidRPr="00246D78">
        <w:rPr>
          <w:b/>
          <w:bCs/>
          <w:lang w:val="pl-PL"/>
        </w:rPr>
        <w:t>Koncentracja na ludziach</w:t>
      </w:r>
      <w:bookmarkEnd w:id="28"/>
    </w:p>
    <w:p w14:paraId="7F9C7B7E" w14:textId="77777777" w:rsidR="00C53580" w:rsidRPr="00246D78" w:rsidRDefault="00000000" w:rsidP="00A850E5">
      <w:pPr>
        <w:pStyle w:val="Teksttreci0"/>
        <w:shd w:val="clear" w:color="auto" w:fill="auto"/>
        <w:spacing w:after="0" w:line="264" w:lineRule="auto"/>
        <w:rPr>
          <w:lang w:val="pl-PL"/>
        </w:rPr>
      </w:pPr>
      <w:r w:rsidRPr="00246D78">
        <w:rPr>
          <w:i/>
          <w:iCs/>
          <w:lang w:val="pl-PL"/>
        </w:rPr>
        <w:t>Kompetencje związane ze świadczeniem usług zdrowotnych, które uwzględniają perspektywę jednostek, opiekunów, rodzin i społeczności jako uczestników i beneficjentów systemów opieki zdrowotnej.</w:t>
      </w:r>
    </w:p>
    <w:p w14:paraId="313A9985" w14:textId="77777777" w:rsidR="00C53580" w:rsidRPr="00246D78" w:rsidRDefault="00000000">
      <w:pPr>
        <w:pStyle w:val="Teksttreci0"/>
        <w:shd w:val="clear" w:color="auto" w:fill="auto"/>
        <w:tabs>
          <w:tab w:val="left" w:pos="1194"/>
        </w:tabs>
        <w:spacing w:after="0" w:line="264" w:lineRule="auto"/>
        <w:ind w:firstLine="840"/>
        <w:rPr>
          <w:lang w:val="pl-PL"/>
        </w:rPr>
      </w:pPr>
      <w:r w:rsidRPr="00246D78">
        <w:rPr>
          <w:lang w:val="pl-PL"/>
        </w:rPr>
        <w:t xml:space="preserve">1. </w:t>
      </w:r>
      <w:r w:rsidRPr="00246D78">
        <w:rPr>
          <w:lang w:val="pl-PL"/>
        </w:rPr>
        <w:tab/>
        <w:t>umieszcza ludzi w centrum wszystkich praktyk</w:t>
      </w:r>
    </w:p>
    <w:p w14:paraId="302049D3" w14:textId="77777777" w:rsidR="00C53580" w:rsidRPr="00246D78" w:rsidRDefault="00000000">
      <w:pPr>
        <w:pStyle w:val="Teksttreci0"/>
        <w:shd w:val="clear" w:color="auto" w:fill="auto"/>
        <w:tabs>
          <w:tab w:val="left" w:pos="1194"/>
        </w:tabs>
        <w:spacing w:after="0" w:line="264" w:lineRule="auto"/>
        <w:ind w:firstLine="840"/>
        <w:rPr>
          <w:lang w:val="pl-PL"/>
        </w:rPr>
      </w:pPr>
      <w:r w:rsidRPr="00246D78">
        <w:rPr>
          <w:lang w:val="pl-PL"/>
        </w:rPr>
        <w:t xml:space="preserve">2. </w:t>
      </w:r>
      <w:r w:rsidRPr="00246D78">
        <w:rPr>
          <w:lang w:val="pl-PL"/>
        </w:rPr>
        <w:tab/>
        <w:t>promuje podmiotowość indywidualną i społeczną</w:t>
      </w:r>
    </w:p>
    <w:p w14:paraId="61BCFA91" w14:textId="321239E1" w:rsidR="00C53580" w:rsidRPr="00246D78" w:rsidRDefault="00000000">
      <w:pPr>
        <w:pStyle w:val="Teksttreci0"/>
        <w:shd w:val="clear" w:color="auto" w:fill="auto"/>
        <w:tabs>
          <w:tab w:val="left" w:pos="1194"/>
        </w:tabs>
        <w:spacing w:after="0" w:line="264" w:lineRule="auto"/>
        <w:ind w:firstLine="840"/>
        <w:rPr>
          <w:lang w:val="pl-PL"/>
        </w:rPr>
      </w:pPr>
      <w:r w:rsidRPr="00246D78">
        <w:rPr>
          <w:lang w:val="pl-PL"/>
        </w:rPr>
        <w:t xml:space="preserve">3. </w:t>
      </w:r>
      <w:r w:rsidRPr="00246D78">
        <w:rPr>
          <w:lang w:val="pl-PL"/>
        </w:rPr>
        <w:tab/>
        <w:t xml:space="preserve">zapewnia </w:t>
      </w:r>
      <w:r w:rsidR="00A850E5" w:rsidRPr="00246D78">
        <w:rPr>
          <w:lang w:val="pl-PL"/>
        </w:rPr>
        <w:t xml:space="preserve">opiekę </w:t>
      </w:r>
      <w:r w:rsidRPr="00246D78">
        <w:rPr>
          <w:lang w:val="pl-PL"/>
        </w:rPr>
        <w:t xml:space="preserve">wrażliwą kulturowo, pełną szacunku i współczucia </w:t>
      </w:r>
    </w:p>
    <w:p w14:paraId="29E5817E" w14:textId="77777777" w:rsidR="00C53580" w:rsidRPr="00246D78" w:rsidRDefault="00000000">
      <w:pPr>
        <w:pStyle w:val="Teksttreci0"/>
        <w:shd w:val="clear" w:color="auto" w:fill="auto"/>
        <w:tabs>
          <w:tab w:val="left" w:pos="1194"/>
        </w:tabs>
        <w:spacing w:after="240" w:line="264" w:lineRule="auto"/>
        <w:ind w:firstLine="840"/>
        <w:rPr>
          <w:lang w:val="pl-PL"/>
        </w:rPr>
      </w:pPr>
      <w:r w:rsidRPr="00246D78">
        <w:rPr>
          <w:lang w:val="pl-PL"/>
        </w:rPr>
        <w:t xml:space="preserve">4. </w:t>
      </w:r>
      <w:r w:rsidRPr="00246D78">
        <w:rPr>
          <w:lang w:val="pl-PL"/>
        </w:rPr>
        <w:tab/>
        <w:t>uwzględnia holistyczne podejście do zdrowia</w:t>
      </w:r>
    </w:p>
    <w:p w14:paraId="64A57911" w14:textId="77777777" w:rsidR="00C53580" w:rsidRPr="00246D78" w:rsidRDefault="00000000" w:rsidP="00A850E5">
      <w:pPr>
        <w:pStyle w:val="Nagwek70"/>
        <w:keepNext/>
        <w:keepLines/>
        <w:shd w:val="clear" w:color="auto" w:fill="auto"/>
        <w:spacing w:after="120"/>
        <w:ind w:firstLine="0"/>
        <w:rPr>
          <w:lang w:val="pl-PL"/>
        </w:rPr>
      </w:pPr>
      <w:bookmarkStart w:id="29" w:name="bookmark32"/>
      <w:r w:rsidRPr="00246D78">
        <w:rPr>
          <w:lang w:val="pl-PL"/>
        </w:rPr>
        <w:t xml:space="preserve">Domena II: </w:t>
      </w:r>
      <w:r w:rsidRPr="00246D78">
        <w:rPr>
          <w:b/>
          <w:bCs/>
          <w:lang w:val="pl-PL"/>
        </w:rPr>
        <w:t>Podejmowanie decyzji</w:t>
      </w:r>
      <w:bookmarkEnd w:id="29"/>
    </w:p>
    <w:p w14:paraId="3B226727" w14:textId="77777777" w:rsidR="00C53580" w:rsidRPr="00246D78" w:rsidRDefault="00000000" w:rsidP="00A850E5">
      <w:pPr>
        <w:pStyle w:val="Teksttreci0"/>
        <w:shd w:val="clear" w:color="auto" w:fill="auto"/>
        <w:spacing w:after="0" w:line="264" w:lineRule="auto"/>
        <w:rPr>
          <w:lang w:val="pl-PL"/>
        </w:rPr>
      </w:pPr>
      <w:r w:rsidRPr="00246D78">
        <w:rPr>
          <w:i/>
          <w:iCs/>
          <w:lang w:val="pl-PL"/>
        </w:rPr>
        <w:t>Kompetencje związane z podejściem do podejmowania decyzji</w:t>
      </w:r>
    </w:p>
    <w:p w14:paraId="31DC252D" w14:textId="77777777" w:rsidR="00C53580" w:rsidRPr="00246D78" w:rsidRDefault="00000000">
      <w:pPr>
        <w:pStyle w:val="Teksttreci0"/>
        <w:shd w:val="clear" w:color="auto" w:fill="auto"/>
        <w:tabs>
          <w:tab w:val="left" w:pos="1194"/>
        </w:tabs>
        <w:spacing w:after="0" w:line="264" w:lineRule="auto"/>
        <w:ind w:firstLine="840"/>
        <w:rPr>
          <w:lang w:val="pl-PL"/>
        </w:rPr>
      </w:pPr>
      <w:r w:rsidRPr="00246D78">
        <w:rPr>
          <w:lang w:val="pl-PL"/>
        </w:rPr>
        <w:t xml:space="preserve">5. </w:t>
      </w:r>
      <w:r w:rsidRPr="00246D78">
        <w:rPr>
          <w:lang w:val="pl-PL"/>
        </w:rPr>
        <w:tab/>
        <w:t>przyjmuje adaptacyjne, oparte na współpracy i rygorystyczne podejście do podejmowania decyzji</w:t>
      </w:r>
    </w:p>
    <w:p w14:paraId="658AF94D" w14:textId="77777777" w:rsidR="00C53580" w:rsidRPr="00246D78" w:rsidRDefault="00000000">
      <w:pPr>
        <w:pStyle w:val="Teksttreci0"/>
        <w:shd w:val="clear" w:color="auto" w:fill="auto"/>
        <w:tabs>
          <w:tab w:val="left" w:pos="1194"/>
        </w:tabs>
        <w:spacing w:after="0" w:line="264" w:lineRule="auto"/>
        <w:ind w:firstLine="840"/>
        <w:rPr>
          <w:lang w:val="pl-PL"/>
        </w:rPr>
      </w:pPr>
      <w:r w:rsidRPr="00246D78">
        <w:rPr>
          <w:lang w:val="pl-PL"/>
        </w:rPr>
        <w:t xml:space="preserve">6. </w:t>
      </w:r>
      <w:r w:rsidRPr="00246D78">
        <w:rPr>
          <w:lang w:val="pl-PL"/>
        </w:rPr>
        <w:tab/>
        <w:t>uwzględnia systemowe podejście do podejmowania decyzji</w:t>
      </w:r>
    </w:p>
    <w:p w14:paraId="1F8AE387" w14:textId="2D84C9A2" w:rsidR="00C53580" w:rsidRPr="00246D78" w:rsidRDefault="00000000">
      <w:pPr>
        <w:pStyle w:val="Teksttreci0"/>
        <w:shd w:val="clear" w:color="auto" w:fill="auto"/>
        <w:tabs>
          <w:tab w:val="left" w:pos="1194"/>
        </w:tabs>
        <w:spacing w:after="0" w:line="264" w:lineRule="auto"/>
        <w:ind w:firstLine="840"/>
        <w:rPr>
          <w:lang w:val="pl-PL"/>
        </w:rPr>
      </w:pPr>
      <w:r w:rsidRPr="00246D78">
        <w:rPr>
          <w:lang w:val="pl-PL"/>
        </w:rPr>
        <w:t>7.</w:t>
      </w:r>
      <w:r w:rsidRPr="00246D78">
        <w:rPr>
          <w:lang w:val="pl-PL"/>
        </w:rPr>
        <w:tab/>
      </w:r>
      <w:r w:rsidR="00A850E5">
        <w:rPr>
          <w:lang w:val="pl-PL"/>
        </w:rPr>
        <w:t>p</w:t>
      </w:r>
      <w:r w:rsidRPr="00246D78">
        <w:rPr>
          <w:lang w:val="pl-PL"/>
        </w:rPr>
        <w:t>rzyjmuje zorientowane na rozwiązania podejście do rozwiązywania problemów</w:t>
      </w:r>
    </w:p>
    <w:p w14:paraId="2E4782BE" w14:textId="77777777" w:rsidR="00C53580" w:rsidRPr="00246D78" w:rsidRDefault="00000000">
      <w:pPr>
        <w:pStyle w:val="Teksttreci0"/>
        <w:shd w:val="clear" w:color="auto" w:fill="auto"/>
        <w:tabs>
          <w:tab w:val="left" w:pos="1194"/>
        </w:tabs>
        <w:spacing w:after="240" w:line="264" w:lineRule="auto"/>
        <w:ind w:firstLine="840"/>
        <w:rPr>
          <w:lang w:val="pl-PL"/>
        </w:rPr>
      </w:pPr>
      <w:r w:rsidRPr="00246D78">
        <w:rPr>
          <w:lang w:val="pl-PL"/>
        </w:rPr>
        <w:t xml:space="preserve">8. </w:t>
      </w:r>
      <w:r w:rsidRPr="00246D78">
        <w:rPr>
          <w:lang w:val="pl-PL"/>
        </w:rPr>
        <w:tab/>
        <w:t>dostosowuje się do nieoczekiwanych lub zmieniających się sytuacji</w:t>
      </w:r>
    </w:p>
    <w:p w14:paraId="086F7E8E" w14:textId="77777777" w:rsidR="00C53580" w:rsidRPr="00246D78" w:rsidRDefault="00000000" w:rsidP="00A850E5">
      <w:pPr>
        <w:pStyle w:val="Nagwek70"/>
        <w:keepNext/>
        <w:keepLines/>
        <w:shd w:val="clear" w:color="auto" w:fill="auto"/>
        <w:spacing w:after="120"/>
        <w:ind w:firstLine="0"/>
        <w:rPr>
          <w:lang w:val="pl-PL"/>
        </w:rPr>
      </w:pPr>
      <w:bookmarkStart w:id="30" w:name="bookmark33"/>
      <w:r w:rsidRPr="00246D78">
        <w:rPr>
          <w:lang w:val="pl-PL"/>
        </w:rPr>
        <w:t xml:space="preserve">Domena III: </w:t>
      </w:r>
      <w:r w:rsidRPr="00246D78">
        <w:rPr>
          <w:b/>
          <w:bCs/>
          <w:lang w:val="pl-PL"/>
        </w:rPr>
        <w:t>Komunikacja</w:t>
      </w:r>
      <w:bookmarkEnd w:id="30"/>
    </w:p>
    <w:p w14:paraId="3856C4A9" w14:textId="77777777" w:rsidR="00C53580" w:rsidRPr="00246D78" w:rsidRDefault="00000000" w:rsidP="00A850E5">
      <w:pPr>
        <w:pStyle w:val="Teksttreci0"/>
        <w:shd w:val="clear" w:color="auto" w:fill="auto"/>
        <w:spacing w:after="0" w:line="264" w:lineRule="auto"/>
        <w:rPr>
          <w:lang w:val="pl-PL"/>
        </w:rPr>
      </w:pPr>
      <w:r w:rsidRPr="00246D78">
        <w:rPr>
          <w:i/>
          <w:iCs/>
          <w:lang w:val="pl-PL"/>
        </w:rPr>
        <w:t>Kompetencje związane z efektywną komunikacją</w:t>
      </w:r>
    </w:p>
    <w:p w14:paraId="73C34E46" w14:textId="72E22244" w:rsidR="00C53580" w:rsidRPr="00246D78" w:rsidRDefault="00000000">
      <w:pPr>
        <w:pStyle w:val="Teksttreci0"/>
        <w:shd w:val="clear" w:color="auto" w:fill="auto"/>
        <w:tabs>
          <w:tab w:val="left" w:pos="1194"/>
        </w:tabs>
        <w:spacing w:after="0" w:line="264" w:lineRule="auto"/>
        <w:ind w:firstLine="840"/>
        <w:rPr>
          <w:lang w:val="pl-PL"/>
        </w:rPr>
      </w:pPr>
      <w:r w:rsidRPr="00246D78">
        <w:rPr>
          <w:lang w:val="pl-PL"/>
        </w:rPr>
        <w:t xml:space="preserve">9. </w:t>
      </w:r>
      <w:r w:rsidRPr="00246D78">
        <w:rPr>
          <w:lang w:val="pl-PL"/>
        </w:rPr>
        <w:tab/>
      </w:r>
      <w:r w:rsidR="00A850E5">
        <w:rPr>
          <w:lang w:val="pl-PL"/>
        </w:rPr>
        <w:t xml:space="preserve">  pro</w:t>
      </w:r>
      <w:r w:rsidRPr="00246D78">
        <w:rPr>
          <w:lang w:val="pl-PL"/>
        </w:rPr>
        <w:t>aktywnie zarządza interakcjami z innymi osobami</w:t>
      </w:r>
    </w:p>
    <w:p w14:paraId="269ECD31" w14:textId="154B345A" w:rsidR="00C53580" w:rsidRPr="00246D78" w:rsidRDefault="00000000">
      <w:pPr>
        <w:pStyle w:val="Teksttreci0"/>
        <w:shd w:val="clear" w:color="auto" w:fill="auto"/>
        <w:tabs>
          <w:tab w:val="left" w:pos="1280"/>
        </w:tabs>
        <w:spacing w:after="0" w:line="264" w:lineRule="auto"/>
        <w:ind w:firstLine="840"/>
        <w:rPr>
          <w:lang w:val="pl-PL"/>
        </w:rPr>
      </w:pPr>
      <w:r w:rsidRPr="00246D78">
        <w:rPr>
          <w:lang w:val="pl-PL"/>
        </w:rPr>
        <w:t xml:space="preserve">10. </w:t>
      </w:r>
      <w:r w:rsidRPr="00246D78">
        <w:rPr>
          <w:lang w:val="pl-PL"/>
        </w:rPr>
        <w:tab/>
        <w:t xml:space="preserve">dostosowuje komunikację do celów, potrzeb, pilności i </w:t>
      </w:r>
      <w:r w:rsidR="00A850E5">
        <w:rPr>
          <w:lang w:val="pl-PL"/>
        </w:rPr>
        <w:t>delikatności</w:t>
      </w:r>
      <w:r w:rsidRPr="00246D78">
        <w:rPr>
          <w:lang w:val="pl-PL"/>
        </w:rPr>
        <w:t xml:space="preserve"> interakcji</w:t>
      </w:r>
    </w:p>
    <w:p w14:paraId="35328AB9" w14:textId="77777777" w:rsidR="00C53580" w:rsidRPr="00246D78" w:rsidRDefault="00000000">
      <w:pPr>
        <w:pStyle w:val="Teksttreci0"/>
        <w:shd w:val="clear" w:color="auto" w:fill="auto"/>
        <w:tabs>
          <w:tab w:val="left" w:pos="1280"/>
        </w:tabs>
        <w:spacing w:after="0" w:line="264" w:lineRule="auto"/>
        <w:ind w:firstLine="840"/>
        <w:rPr>
          <w:lang w:val="pl-PL"/>
        </w:rPr>
      </w:pPr>
      <w:r w:rsidRPr="00246D78">
        <w:rPr>
          <w:lang w:val="pl-PL"/>
        </w:rPr>
        <w:t xml:space="preserve">11. </w:t>
      </w:r>
      <w:r w:rsidRPr="00246D78">
        <w:rPr>
          <w:lang w:val="pl-PL"/>
        </w:rPr>
        <w:tab/>
        <w:t>słucha aktywnie i uważnie</w:t>
      </w:r>
    </w:p>
    <w:p w14:paraId="6F009E57" w14:textId="77777777" w:rsidR="00C53580" w:rsidRPr="00246D78" w:rsidRDefault="00000000">
      <w:pPr>
        <w:pStyle w:val="Teksttreci0"/>
        <w:shd w:val="clear" w:color="auto" w:fill="auto"/>
        <w:tabs>
          <w:tab w:val="left" w:pos="1280"/>
        </w:tabs>
        <w:spacing w:after="0" w:line="264" w:lineRule="auto"/>
        <w:ind w:firstLine="840"/>
        <w:rPr>
          <w:lang w:val="pl-PL"/>
        </w:rPr>
      </w:pPr>
      <w:r w:rsidRPr="00246D78">
        <w:rPr>
          <w:lang w:val="pl-PL"/>
        </w:rPr>
        <w:t xml:space="preserve">12. </w:t>
      </w:r>
      <w:r w:rsidRPr="00246D78">
        <w:rPr>
          <w:lang w:val="pl-PL"/>
        </w:rPr>
        <w:tab/>
        <w:t>celowo przekazuje informacje</w:t>
      </w:r>
    </w:p>
    <w:p w14:paraId="05C76639" w14:textId="6051CBB7" w:rsidR="00C53580" w:rsidRDefault="00000000">
      <w:pPr>
        <w:pStyle w:val="Teksttreci0"/>
        <w:shd w:val="clear" w:color="auto" w:fill="auto"/>
        <w:tabs>
          <w:tab w:val="left" w:pos="1280"/>
        </w:tabs>
        <w:spacing w:after="240" w:line="264" w:lineRule="auto"/>
        <w:ind w:firstLine="840"/>
        <w:rPr>
          <w:lang w:val="pl-PL"/>
        </w:rPr>
      </w:pPr>
      <w:r w:rsidRPr="00246D78">
        <w:rPr>
          <w:lang w:val="pl-PL"/>
        </w:rPr>
        <w:t>13.</w:t>
      </w:r>
      <w:r w:rsidRPr="00246D78">
        <w:rPr>
          <w:lang w:val="pl-PL"/>
        </w:rPr>
        <w:tab/>
      </w:r>
      <w:r w:rsidR="00A850E5">
        <w:rPr>
          <w:lang w:val="pl-PL"/>
        </w:rPr>
        <w:t>z</w:t>
      </w:r>
      <w:r w:rsidRPr="00246D78">
        <w:rPr>
          <w:lang w:val="pl-PL"/>
        </w:rPr>
        <w:t>arządza udostępnianiem informacji i dokumentacją</w:t>
      </w:r>
    </w:p>
    <w:p w14:paraId="4DA93A80" w14:textId="77777777" w:rsidR="00C53580" w:rsidRPr="00246D78" w:rsidRDefault="00000000" w:rsidP="00A850E5">
      <w:pPr>
        <w:pStyle w:val="Nagwek70"/>
        <w:keepNext/>
        <w:keepLines/>
        <w:shd w:val="clear" w:color="auto" w:fill="auto"/>
        <w:spacing w:after="120"/>
        <w:ind w:firstLine="0"/>
        <w:rPr>
          <w:lang w:val="pl-PL"/>
        </w:rPr>
      </w:pPr>
      <w:bookmarkStart w:id="31" w:name="bookmark34"/>
      <w:r w:rsidRPr="00246D78">
        <w:rPr>
          <w:lang w:val="pl-PL"/>
        </w:rPr>
        <w:t xml:space="preserve">Domena IV: </w:t>
      </w:r>
      <w:r w:rsidRPr="00246D78">
        <w:rPr>
          <w:b/>
          <w:bCs/>
          <w:lang w:val="pl-PL"/>
        </w:rPr>
        <w:t>Współpraca</w:t>
      </w:r>
      <w:bookmarkEnd w:id="31"/>
    </w:p>
    <w:p w14:paraId="70361744" w14:textId="77777777" w:rsidR="00C53580" w:rsidRPr="00246D78" w:rsidRDefault="00000000" w:rsidP="00A850E5">
      <w:pPr>
        <w:pStyle w:val="Teksttreci0"/>
        <w:shd w:val="clear" w:color="auto" w:fill="auto"/>
        <w:spacing w:after="0" w:line="264" w:lineRule="auto"/>
        <w:rPr>
          <w:lang w:val="pl-PL"/>
        </w:rPr>
      </w:pPr>
      <w:r w:rsidRPr="00246D78">
        <w:rPr>
          <w:i/>
          <w:iCs/>
          <w:lang w:val="pl-PL"/>
        </w:rPr>
        <w:t>Kompetencje związane z praktyczną filozofią pracy zespołowej</w:t>
      </w:r>
    </w:p>
    <w:p w14:paraId="66277294" w14:textId="282A0CFA" w:rsidR="00C53580" w:rsidRPr="00246D78" w:rsidRDefault="00000000">
      <w:pPr>
        <w:pStyle w:val="Teksttreci0"/>
        <w:shd w:val="clear" w:color="auto" w:fill="auto"/>
        <w:tabs>
          <w:tab w:val="left" w:pos="1280"/>
        </w:tabs>
        <w:spacing w:after="0" w:line="264" w:lineRule="auto"/>
        <w:ind w:firstLine="840"/>
        <w:rPr>
          <w:lang w:val="pl-PL"/>
        </w:rPr>
      </w:pPr>
      <w:r w:rsidRPr="00246D78">
        <w:rPr>
          <w:lang w:val="pl-PL"/>
        </w:rPr>
        <w:t xml:space="preserve">14. </w:t>
      </w:r>
      <w:r w:rsidRPr="00246D78">
        <w:rPr>
          <w:lang w:val="pl-PL"/>
        </w:rPr>
        <w:tab/>
        <w:t xml:space="preserve">angażuje się w praktykę </w:t>
      </w:r>
      <w:r w:rsidR="00762412">
        <w:rPr>
          <w:lang w:val="pl-PL"/>
        </w:rPr>
        <w:t xml:space="preserve">opartą na </w:t>
      </w:r>
      <w:r w:rsidRPr="00246D78">
        <w:rPr>
          <w:lang w:val="pl-PL"/>
        </w:rPr>
        <w:t>współpracy</w:t>
      </w:r>
    </w:p>
    <w:p w14:paraId="60FF8487" w14:textId="771C3B64" w:rsidR="00E4649F" w:rsidRDefault="00000000" w:rsidP="00E4649F">
      <w:pPr>
        <w:pStyle w:val="Teksttreci0"/>
        <w:shd w:val="clear" w:color="auto" w:fill="auto"/>
        <w:tabs>
          <w:tab w:val="left" w:pos="1280"/>
        </w:tabs>
        <w:spacing w:after="0" w:line="264" w:lineRule="auto"/>
        <w:ind w:firstLine="840"/>
        <w:rPr>
          <w:lang w:val="pl-PL"/>
        </w:rPr>
      </w:pPr>
      <w:r w:rsidRPr="00246D78">
        <w:rPr>
          <w:lang w:val="pl-PL"/>
        </w:rPr>
        <w:t>15.</w:t>
      </w:r>
      <w:r w:rsidRPr="00246D78">
        <w:rPr>
          <w:lang w:val="pl-PL"/>
        </w:rPr>
        <w:tab/>
      </w:r>
      <w:r w:rsidR="00762412">
        <w:rPr>
          <w:lang w:val="pl-PL"/>
        </w:rPr>
        <w:t>b</w:t>
      </w:r>
      <w:r w:rsidRPr="00246D78">
        <w:rPr>
          <w:lang w:val="pl-PL"/>
        </w:rPr>
        <w:t>uduje i utrzymuje oparte na zaufaniu relacje partnerskie</w:t>
      </w:r>
    </w:p>
    <w:p w14:paraId="0E4EBEDC" w14:textId="6DDA0BB1" w:rsidR="00C53580" w:rsidRPr="00246D78" w:rsidRDefault="00000000">
      <w:pPr>
        <w:pStyle w:val="Teksttreci0"/>
        <w:shd w:val="clear" w:color="auto" w:fill="auto"/>
        <w:tabs>
          <w:tab w:val="left" w:pos="1280"/>
        </w:tabs>
        <w:spacing w:after="0" w:line="264" w:lineRule="auto"/>
        <w:ind w:firstLine="840"/>
        <w:rPr>
          <w:lang w:val="pl-PL"/>
        </w:rPr>
      </w:pPr>
      <w:r w:rsidRPr="00246D78">
        <w:rPr>
          <w:lang w:val="pl-PL"/>
        </w:rPr>
        <w:t xml:space="preserve">16. </w:t>
      </w:r>
      <w:r w:rsidRPr="00246D78">
        <w:rPr>
          <w:lang w:val="pl-PL"/>
        </w:rPr>
        <w:tab/>
        <w:t>uczy się od innych, z innymi i o innych</w:t>
      </w:r>
    </w:p>
    <w:p w14:paraId="7DFCBC7C" w14:textId="77777777" w:rsidR="00C53580" w:rsidRPr="00246D78" w:rsidRDefault="00000000">
      <w:pPr>
        <w:pStyle w:val="Teksttreci0"/>
        <w:shd w:val="clear" w:color="auto" w:fill="auto"/>
        <w:tabs>
          <w:tab w:val="left" w:pos="1280"/>
        </w:tabs>
        <w:spacing w:after="240" w:line="264" w:lineRule="auto"/>
        <w:ind w:firstLine="840"/>
        <w:rPr>
          <w:lang w:val="pl-PL"/>
        </w:rPr>
      </w:pPr>
      <w:r w:rsidRPr="00246D78">
        <w:rPr>
          <w:lang w:val="pl-PL"/>
        </w:rPr>
        <w:t xml:space="preserve">17. </w:t>
      </w:r>
      <w:r w:rsidRPr="00246D78">
        <w:rPr>
          <w:lang w:val="pl-PL"/>
        </w:rPr>
        <w:tab/>
        <w:t>konstruktywnie zarządza napięciami i konfliktami</w:t>
      </w:r>
    </w:p>
    <w:p w14:paraId="63D7D496" w14:textId="03AB81F5" w:rsidR="00C53580" w:rsidRPr="00246D78" w:rsidRDefault="00000000" w:rsidP="00762412">
      <w:pPr>
        <w:pStyle w:val="Nagwek70"/>
        <w:keepNext/>
        <w:keepLines/>
        <w:shd w:val="clear" w:color="auto" w:fill="auto"/>
        <w:spacing w:after="120"/>
        <w:ind w:firstLine="0"/>
        <w:rPr>
          <w:lang w:val="pl-PL"/>
        </w:rPr>
      </w:pPr>
      <w:bookmarkStart w:id="32" w:name="bookmark35"/>
      <w:r w:rsidRPr="00246D78">
        <w:rPr>
          <w:lang w:val="pl-PL"/>
        </w:rPr>
        <w:t xml:space="preserve">Domena V: </w:t>
      </w:r>
      <w:r w:rsidRPr="00246D78">
        <w:rPr>
          <w:b/>
          <w:bCs/>
          <w:lang w:val="pl-PL"/>
        </w:rPr>
        <w:t>Praktyka oparta na dowodach</w:t>
      </w:r>
      <w:bookmarkEnd w:id="32"/>
    </w:p>
    <w:p w14:paraId="6A035BED" w14:textId="77777777" w:rsidR="00C53580" w:rsidRPr="00246D78" w:rsidRDefault="00000000" w:rsidP="00762412">
      <w:pPr>
        <w:pStyle w:val="Teksttreci0"/>
        <w:shd w:val="clear" w:color="auto" w:fill="auto"/>
        <w:spacing w:after="0" w:line="264" w:lineRule="auto"/>
        <w:rPr>
          <w:lang w:val="pl-PL"/>
        </w:rPr>
      </w:pPr>
      <w:r w:rsidRPr="00246D78">
        <w:rPr>
          <w:i/>
          <w:iCs/>
          <w:lang w:val="pl-PL"/>
        </w:rPr>
        <w:t>Kompetencje związane z generowaniem dowodów i informacji oraz ich integracją z praktyką</w:t>
      </w:r>
    </w:p>
    <w:p w14:paraId="1DEA8058" w14:textId="77777777" w:rsidR="00C53580" w:rsidRPr="00246D78" w:rsidRDefault="00000000">
      <w:pPr>
        <w:pStyle w:val="Teksttreci0"/>
        <w:shd w:val="clear" w:color="auto" w:fill="auto"/>
        <w:tabs>
          <w:tab w:val="left" w:pos="1280"/>
        </w:tabs>
        <w:spacing w:after="0" w:line="264" w:lineRule="auto"/>
        <w:ind w:firstLine="840"/>
        <w:rPr>
          <w:lang w:val="pl-PL"/>
        </w:rPr>
      </w:pPr>
      <w:r w:rsidRPr="00246D78">
        <w:rPr>
          <w:lang w:val="pl-PL"/>
        </w:rPr>
        <w:t xml:space="preserve">18. </w:t>
      </w:r>
      <w:r w:rsidRPr="00246D78">
        <w:rPr>
          <w:lang w:val="pl-PL"/>
        </w:rPr>
        <w:tab/>
        <w:t>stosuje zasady praktyki opartej na dowodach naukowych</w:t>
      </w:r>
    </w:p>
    <w:p w14:paraId="484A835D" w14:textId="77777777" w:rsidR="00C53580" w:rsidRPr="00246D78" w:rsidRDefault="00000000">
      <w:pPr>
        <w:pStyle w:val="Teksttreci0"/>
        <w:shd w:val="clear" w:color="auto" w:fill="auto"/>
        <w:tabs>
          <w:tab w:val="left" w:pos="1280"/>
        </w:tabs>
        <w:spacing w:after="0" w:line="264" w:lineRule="auto"/>
        <w:ind w:firstLine="840"/>
        <w:rPr>
          <w:lang w:val="pl-PL"/>
        </w:rPr>
      </w:pPr>
      <w:r w:rsidRPr="00246D78">
        <w:rPr>
          <w:lang w:val="pl-PL"/>
        </w:rPr>
        <w:t xml:space="preserve">19. </w:t>
      </w:r>
      <w:r w:rsidRPr="00246D78">
        <w:rPr>
          <w:lang w:val="pl-PL"/>
        </w:rPr>
        <w:tab/>
        <w:t>ocenia dane i informacje pochodzące z różnych źródeł</w:t>
      </w:r>
    </w:p>
    <w:p w14:paraId="6D9E66FE" w14:textId="123DD9A4" w:rsidR="00C53580" w:rsidRPr="00246D78" w:rsidRDefault="00000000">
      <w:pPr>
        <w:pStyle w:val="Teksttreci0"/>
        <w:shd w:val="clear" w:color="auto" w:fill="auto"/>
        <w:tabs>
          <w:tab w:val="left" w:pos="1294"/>
        </w:tabs>
        <w:spacing w:after="360" w:line="264" w:lineRule="auto"/>
        <w:ind w:firstLine="840"/>
        <w:rPr>
          <w:lang w:val="pl-PL"/>
        </w:rPr>
      </w:pPr>
      <w:r w:rsidRPr="00246D78">
        <w:rPr>
          <w:lang w:val="pl-PL"/>
        </w:rPr>
        <w:t>20.</w:t>
      </w:r>
      <w:r w:rsidRPr="00246D78">
        <w:rPr>
          <w:lang w:val="pl-PL"/>
        </w:rPr>
        <w:tab/>
      </w:r>
      <w:r w:rsidR="00762412">
        <w:rPr>
          <w:lang w:val="pl-PL"/>
        </w:rPr>
        <w:t>p</w:t>
      </w:r>
      <w:r w:rsidRPr="00246D78">
        <w:rPr>
          <w:lang w:val="pl-PL"/>
        </w:rPr>
        <w:t>rzyczynia się do kultury bezpieczeństwa i ciągłego doskonalenia jakości</w:t>
      </w:r>
    </w:p>
    <w:p w14:paraId="70E200CD" w14:textId="16462B1C" w:rsidR="00C53580" w:rsidRPr="00246D78" w:rsidRDefault="00000000" w:rsidP="00762412">
      <w:pPr>
        <w:pStyle w:val="Nagwek70"/>
        <w:keepNext/>
        <w:keepLines/>
        <w:shd w:val="clear" w:color="auto" w:fill="auto"/>
        <w:spacing w:after="120"/>
        <w:ind w:firstLine="0"/>
        <w:rPr>
          <w:lang w:val="pl-PL"/>
        </w:rPr>
      </w:pPr>
      <w:bookmarkStart w:id="33" w:name="bookmark36"/>
      <w:r w:rsidRPr="00246D78">
        <w:rPr>
          <w:lang w:val="pl-PL"/>
        </w:rPr>
        <w:t xml:space="preserve">Domena VI: </w:t>
      </w:r>
      <w:r w:rsidR="00762412">
        <w:rPr>
          <w:b/>
          <w:bCs/>
          <w:lang w:val="pl-PL"/>
        </w:rPr>
        <w:t>Postępowanie</w:t>
      </w:r>
      <w:r w:rsidRPr="00246D78">
        <w:rPr>
          <w:b/>
          <w:bCs/>
          <w:lang w:val="pl-PL"/>
        </w:rPr>
        <w:t xml:space="preserve"> osobiste</w:t>
      </w:r>
      <w:bookmarkEnd w:id="33"/>
    </w:p>
    <w:p w14:paraId="2945B348" w14:textId="696EBEE4" w:rsidR="00C53580" w:rsidRPr="00246D78" w:rsidRDefault="00000000" w:rsidP="00762412">
      <w:pPr>
        <w:pStyle w:val="Teksttreci0"/>
        <w:shd w:val="clear" w:color="auto" w:fill="auto"/>
        <w:spacing w:after="0" w:line="264" w:lineRule="auto"/>
        <w:rPr>
          <w:lang w:val="pl-PL"/>
        </w:rPr>
      </w:pPr>
      <w:r w:rsidRPr="00246D78">
        <w:rPr>
          <w:i/>
          <w:iCs/>
          <w:lang w:val="pl-PL"/>
        </w:rPr>
        <w:t>Kompetencje związane z zachowaniami</w:t>
      </w:r>
      <w:r w:rsidR="00762412">
        <w:rPr>
          <w:i/>
          <w:iCs/>
          <w:lang w:val="pl-PL"/>
        </w:rPr>
        <w:t xml:space="preserve"> </w:t>
      </w:r>
      <w:r w:rsidR="00DB2321">
        <w:rPr>
          <w:i/>
          <w:iCs/>
          <w:lang w:val="pl-PL"/>
        </w:rPr>
        <w:t>dotyczącymi</w:t>
      </w:r>
      <w:r w:rsidR="00762412">
        <w:rPr>
          <w:i/>
          <w:iCs/>
          <w:lang w:val="pl-PL"/>
        </w:rPr>
        <w:t xml:space="preserve"> samokontroli </w:t>
      </w:r>
    </w:p>
    <w:p w14:paraId="71FB9FE7" w14:textId="77777777" w:rsidR="00C53580" w:rsidRPr="00246D78" w:rsidRDefault="00000000">
      <w:pPr>
        <w:pStyle w:val="Teksttreci0"/>
        <w:shd w:val="clear" w:color="auto" w:fill="auto"/>
        <w:tabs>
          <w:tab w:val="left" w:pos="1294"/>
        </w:tabs>
        <w:spacing w:after="0" w:line="264" w:lineRule="auto"/>
        <w:ind w:firstLine="840"/>
        <w:rPr>
          <w:lang w:val="pl-PL"/>
        </w:rPr>
      </w:pPr>
      <w:r w:rsidRPr="00246D78">
        <w:rPr>
          <w:lang w:val="pl-PL"/>
        </w:rPr>
        <w:t xml:space="preserve">21. </w:t>
      </w:r>
      <w:r w:rsidRPr="00246D78">
        <w:rPr>
          <w:lang w:val="pl-PL"/>
        </w:rPr>
        <w:tab/>
        <w:t>działa w granicach kompetencji i zakresu praktyki</w:t>
      </w:r>
    </w:p>
    <w:p w14:paraId="5D325D73" w14:textId="77777777" w:rsidR="00C53580" w:rsidRPr="00246D78" w:rsidRDefault="00000000">
      <w:pPr>
        <w:pStyle w:val="Teksttreci0"/>
        <w:shd w:val="clear" w:color="auto" w:fill="auto"/>
        <w:tabs>
          <w:tab w:val="left" w:pos="1294"/>
        </w:tabs>
        <w:spacing w:after="0" w:line="264" w:lineRule="auto"/>
        <w:ind w:firstLine="840"/>
        <w:rPr>
          <w:lang w:val="pl-PL"/>
        </w:rPr>
      </w:pPr>
      <w:r w:rsidRPr="00246D78">
        <w:rPr>
          <w:lang w:val="pl-PL"/>
        </w:rPr>
        <w:t xml:space="preserve">22. </w:t>
      </w:r>
      <w:r w:rsidRPr="00246D78">
        <w:rPr>
          <w:lang w:val="pl-PL"/>
        </w:rPr>
        <w:tab/>
        <w:t>wykazuje wysokie standardy etycznego postępowania</w:t>
      </w:r>
    </w:p>
    <w:p w14:paraId="7037DA6B" w14:textId="77777777" w:rsidR="00C53580" w:rsidRPr="00246D78" w:rsidRDefault="00000000">
      <w:pPr>
        <w:pStyle w:val="Teksttreci0"/>
        <w:shd w:val="clear" w:color="auto" w:fill="auto"/>
        <w:tabs>
          <w:tab w:val="left" w:pos="1294"/>
        </w:tabs>
        <w:spacing w:after="0" w:line="264" w:lineRule="auto"/>
        <w:ind w:firstLine="840"/>
        <w:rPr>
          <w:lang w:val="pl-PL"/>
        </w:rPr>
      </w:pPr>
      <w:r w:rsidRPr="00246D78">
        <w:rPr>
          <w:lang w:val="pl-PL"/>
        </w:rPr>
        <w:t xml:space="preserve">23. </w:t>
      </w:r>
      <w:r w:rsidRPr="00246D78">
        <w:rPr>
          <w:lang w:val="pl-PL"/>
        </w:rPr>
        <w:tab/>
        <w:t>angażuje się w uczenie się przez całe życie i refleksyjną praktykę</w:t>
      </w:r>
    </w:p>
    <w:p w14:paraId="29C32C50" w14:textId="77777777" w:rsidR="00C53580" w:rsidRDefault="00000000" w:rsidP="00274E46">
      <w:pPr>
        <w:pStyle w:val="Teksttreci0"/>
        <w:shd w:val="clear" w:color="auto" w:fill="auto"/>
        <w:tabs>
          <w:tab w:val="left" w:pos="1294"/>
        </w:tabs>
        <w:spacing w:after="0" w:line="264" w:lineRule="auto"/>
        <w:ind w:firstLine="840"/>
        <w:rPr>
          <w:lang w:val="pl-PL"/>
        </w:rPr>
      </w:pPr>
      <w:r w:rsidRPr="00246D78">
        <w:rPr>
          <w:lang w:val="pl-PL"/>
        </w:rPr>
        <w:t xml:space="preserve">24. </w:t>
      </w:r>
      <w:r w:rsidRPr="00246D78">
        <w:rPr>
          <w:lang w:val="pl-PL"/>
        </w:rPr>
        <w:tab/>
        <w:t>zarządza własnym zdrowiem i dobrym samopoczuciem</w:t>
      </w:r>
    </w:p>
    <w:p w14:paraId="76976B3B" w14:textId="77777777" w:rsidR="00274E46" w:rsidRDefault="00274E46" w:rsidP="00274E46">
      <w:pPr>
        <w:pStyle w:val="Teksttreci0"/>
        <w:shd w:val="clear" w:color="auto" w:fill="auto"/>
        <w:tabs>
          <w:tab w:val="left" w:pos="1294"/>
        </w:tabs>
        <w:spacing w:after="0" w:line="264" w:lineRule="auto"/>
        <w:ind w:firstLine="840"/>
        <w:rPr>
          <w:lang w:val="pl-PL"/>
        </w:rPr>
      </w:pPr>
    </w:p>
    <w:p w14:paraId="719BB6D0" w14:textId="77777777" w:rsidR="00274E46" w:rsidRDefault="00274E46" w:rsidP="00274E46">
      <w:pPr>
        <w:pStyle w:val="Teksttreci0"/>
        <w:shd w:val="clear" w:color="auto" w:fill="auto"/>
        <w:tabs>
          <w:tab w:val="left" w:pos="1280"/>
        </w:tabs>
        <w:spacing w:after="240" w:line="264" w:lineRule="auto"/>
        <w:rPr>
          <w:rFonts w:ascii="Arial" w:hAnsi="Arial" w:cs="Arial"/>
          <w:sz w:val="15"/>
          <w:szCs w:val="15"/>
          <w:lang w:val="pl-PL"/>
        </w:rPr>
        <w:sectPr w:rsidR="00274E46" w:rsidSect="00E37064">
          <w:pgSz w:w="12142" w:h="16931"/>
          <w:pgMar w:top="1089" w:right="1085" w:bottom="407" w:left="842" w:header="0" w:footer="3" w:gutter="0"/>
          <w:cols w:space="720"/>
          <w:noEndnote/>
          <w:docGrid w:linePitch="360"/>
        </w:sectPr>
      </w:pPr>
      <w:r w:rsidRPr="00762864">
        <w:rPr>
          <w:rFonts w:ascii="Arial" w:hAnsi="Arial" w:cs="Arial"/>
          <w:sz w:val="15"/>
          <w:szCs w:val="15"/>
          <w:lang w:val="pl-PL"/>
        </w:rPr>
        <w:t>1</w:t>
      </w:r>
      <w:r>
        <w:rPr>
          <w:rFonts w:ascii="Arial" w:hAnsi="Arial" w:cs="Arial"/>
          <w:sz w:val="15"/>
          <w:szCs w:val="15"/>
          <w:lang w:val="pl-PL"/>
        </w:rPr>
        <w:t>6</w:t>
      </w:r>
      <w:r>
        <w:rPr>
          <w:lang w:val="pl-PL"/>
        </w:rPr>
        <w:t xml:space="preserve">        </w:t>
      </w:r>
      <w:r w:rsidRPr="00072B9F">
        <w:rPr>
          <w:rFonts w:ascii="Arial" w:hAnsi="Arial" w:cs="Arial"/>
          <w:sz w:val="15"/>
          <w:szCs w:val="15"/>
          <w:lang w:val="pl-PL"/>
        </w:rPr>
        <w:t xml:space="preserve">GLOBALNE RAMY KOMPETENCJI I WYNIKÓW DLA POWSZECHNEGO </w:t>
      </w:r>
      <w:r>
        <w:rPr>
          <w:rFonts w:ascii="Arial" w:hAnsi="Arial" w:cs="Arial"/>
          <w:sz w:val="15"/>
          <w:szCs w:val="15"/>
          <w:lang w:val="pl-PL"/>
        </w:rPr>
        <w:t>DOSTĘPU DO OPIEKI</w:t>
      </w:r>
      <w:r w:rsidRPr="00072B9F">
        <w:rPr>
          <w:rFonts w:ascii="Arial" w:hAnsi="Arial" w:cs="Arial"/>
          <w:sz w:val="15"/>
          <w:szCs w:val="15"/>
          <w:lang w:val="pl-PL"/>
        </w:rPr>
        <w:t xml:space="preserve"> ZDROWOTNE</w:t>
      </w:r>
      <w:r>
        <w:rPr>
          <w:rFonts w:ascii="Arial" w:hAnsi="Arial" w:cs="Arial"/>
          <w:sz w:val="15"/>
          <w:szCs w:val="15"/>
          <w:lang w:val="pl-PL"/>
        </w:rPr>
        <w:t>J</w:t>
      </w:r>
    </w:p>
    <w:p w14:paraId="58BE3912" w14:textId="141D2E77" w:rsidR="00C53580" w:rsidRPr="00246D78" w:rsidRDefault="00000000" w:rsidP="00762412">
      <w:pPr>
        <w:pStyle w:val="Nagwek60"/>
        <w:keepNext/>
        <w:keepLines/>
        <w:shd w:val="clear" w:color="auto" w:fill="auto"/>
        <w:tabs>
          <w:tab w:val="left" w:pos="1342"/>
        </w:tabs>
        <w:spacing w:after="180" w:line="240" w:lineRule="auto"/>
        <w:ind w:left="0" w:firstLine="0"/>
        <w:jc w:val="both"/>
        <w:rPr>
          <w:lang w:val="pl-PL"/>
        </w:rPr>
      </w:pPr>
      <w:bookmarkStart w:id="34" w:name="bookmark37"/>
      <w:r w:rsidRPr="00246D78">
        <w:rPr>
          <w:lang w:val="pl-PL"/>
        </w:rPr>
        <w:t>2.3</w:t>
      </w:r>
      <w:r w:rsidR="00B350BA">
        <w:rPr>
          <w:lang w:val="pl-PL"/>
        </w:rPr>
        <w:tab/>
      </w:r>
      <w:r w:rsidRPr="00246D78">
        <w:rPr>
          <w:lang w:val="pl-PL"/>
        </w:rPr>
        <w:t xml:space="preserve">Kompetencje i zachowania </w:t>
      </w:r>
      <w:r w:rsidR="000B5709">
        <w:rPr>
          <w:lang w:val="pl-PL"/>
        </w:rPr>
        <w:t>sprzyjające</w:t>
      </w:r>
      <w:r w:rsidRPr="00246D78">
        <w:rPr>
          <w:lang w:val="pl-PL"/>
        </w:rPr>
        <w:t xml:space="preserve"> UHC</w:t>
      </w:r>
      <w:bookmarkEnd w:id="34"/>
    </w:p>
    <w:p w14:paraId="14A056CF" w14:textId="77777777" w:rsidR="00C53580" w:rsidRPr="00246D78" w:rsidRDefault="00000000" w:rsidP="00762412">
      <w:pPr>
        <w:pStyle w:val="Nagwek70"/>
        <w:keepNext/>
        <w:keepLines/>
        <w:shd w:val="clear" w:color="auto" w:fill="auto"/>
        <w:spacing w:after="100"/>
        <w:ind w:firstLine="0"/>
        <w:rPr>
          <w:lang w:val="pl-PL"/>
        </w:rPr>
      </w:pPr>
      <w:bookmarkStart w:id="35" w:name="bookmark38"/>
      <w:r w:rsidRPr="00246D78">
        <w:rPr>
          <w:lang w:val="pl-PL"/>
        </w:rPr>
        <w:t xml:space="preserve">Domena </w:t>
      </w:r>
      <w:r w:rsidRPr="00762412">
        <w:rPr>
          <w:lang w:val="pl-PL"/>
        </w:rPr>
        <w:t>I:</w:t>
      </w:r>
      <w:r w:rsidRPr="00246D78">
        <w:rPr>
          <w:b/>
          <w:bCs/>
          <w:lang w:val="pl-PL"/>
        </w:rPr>
        <w:t xml:space="preserve"> Koncentracja na ludziach</w:t>
      </w:r>
      <w:bookmarkEnd w:id="35"/>
    </w:p>
    <w:p w14:paraId="662F12EC" w14:textId="3A3B5358" w:rsidR="00C53580" w:rsidRDefault="00000000" w:rsidP="002A038C">
      <w:pPr>
        <w:pStyle w:val="Teksttreci0"/>
        <w:shd w:val="clear" w:color="auto" w:fill="auto"/>
        <w:spacing w:after="0"/>
        <w:jc w:val="both"/>
        <w:rPr>
          <w:lang w:val="pl-PL"/>
        </w:rPr>
      </w:pPr>
      <w:r w:rsidRPr="00246D78">
        <w:rPr>
          <w:lang w:val="pl-PL"/>
        </w:rPr>
        <w:t xml:space="preserve">Wszyscy pracownicy służby zdrowia odgrywają rolę w świadczeniu usług zdrowotnych, które stawiają ludzi i społeczności, a nie choroby, w centrum systemów opieki zdrowotnej i upoważniają ludzi do przejęcia odpowiedzialności za własne zdrowie, zamiast być biernymi odbiorcami zdrowia </w:t>
      </w:r>
      <w:r w:rsidRPr="00246D78">
        <w:rPr>
          <w:i/>
          <w:iCs/>
          <w:lang w:val="pl-PL"/>
        </w:rPr>
        <w:t xml:space="preserve">(44). </w:t>
      </w:r>
      <w:r w:rsidRPr="00762412">
        <w:rPr>
          <w:lang w:val="pl-PL"/>
        </w:rPr>
        <w:t>Wymaga to</w:t>
      </w:r>
      <w:r w:rsidRPr="00246D78">
        <w:rPr>
          <w:i/>
          <w:iCs/>
          <w:lang w:val="pl-PL"/>
        </w:rPr>
        <w:t xml:space="preserve"> </w:t>
      </w:r>
      <w:r w:rsidRPr="00246D78">
        <w:rPr>
          <w:lang w:val="pl-PL"/>
        </w:rPr>
        <w:t xml:space="preserve">od pracowników służby zdrowia świadomego przyjęcia podejścia do </w:t>
      </w:r>
      <w:r w:rsidR="00762412">
        <w:rPr>
          <w:lang w:val="pl-PL"/>
        </w:rPr>
        <w:t>swojej</w:t>
      </w:r>
      <w:r w:rsidRPr="00246D78">
        <w:rPr>
          <w:lang w:val="pl-PL"/>
        </w:rPr>
        <w:t xml:space="preserve"> praktyki zdrowotnej, która obejmuje perspektywę jednostek, rodzin i społeczności jako uczestników i beneficjentów </w:t>
      </w:r>
      <w:r w:rsidR="00762412">
        <w:rPr>
          <w:lang w:val="pl-PL"/>
        </w:rPr>
        <w:t xml:space="preserve">obdarzanych </w:t>
      </w:r>
      <w:r w:rsidRPr="00246D78">
        <w:rPr>
          <w:lang w:val="pl-PL"/>
        </w:rPr>
        <w:t>zaufan</w:t>
      </w:r>
      <w:r w:rsidR="00762412">
        <w:rPr>
          <w:lang w:val="pl-PL"/>
        </w:rPr>
        <w:t>iem</w:t>
      </w:r>
      <w:r w:rsidRPr="00246D78">
        <w:rPr>
          <w:lang w:val="pl-PL"/>
        </w:rPr>
        <w:t xml:space="preserve"> systemów opieki zdrowotnej. Podczas gdy wiele czynników sprzyjających świadczeniu zintegrowanych usług zdrowotnych skoncentrowanych na ludziach opiera się na systemie, kompetencje w tej d</w:t>
      </w:r>
      <w:r w:rsidR="00762412">
        <w:rPr>
          <w:lang w:val="pl-PL"/>
        </w:rPr>
        <w:t>omenie</w:t>
      </w:r>
      <w:r w:rsidRPr="00246D78">
        <w:rPr>
          <w:lang w:val="pl-PL"/>
        </w:rPr>
        <w:t xml:space="preserve"> i zachowania, dzięki którym można je wykazać w praktyce odzwierciedlają zdolność wszystkich pracowników służby zdrowia do świadczenia zintegrowanych usług zdrowotnych skoncentrowanych na ludziach. Kompetencje te odnoszą się do interakcji ze wszystkimi osobami korzystającymi z usług zdrowotnych.</w:t>
      </w:r>
    </w:p>
    <w:p w14:paraId="79CDF36A" w14:textId="77777777" w:rsidR="00C0198C" w:rsidRDefault="00C0198C" w:rsidP="002A038C">
      <w:pPr>
        <w:pStyle w:val="Teksttreci0"/>
        <w:shd w:val="clear" w:color="auto" w:fill="auto"/>
        <w:spacing w:after="0"/>
        <w:jc w:val="both"/>
        <w:rPr>
          <w:lang w:val="pl-PL"/>
        </w:rPr>
      </w:pPr>
    </w:p>
    <w:tbl>
      <w:tblPr>
        <w:tblStyle w:val="Tabela-Siatka"/>
        <w:tblW w:w="4927" w:type="pct"/>
        <w:tblLook w:val="04A0" w:firstRow="1" w:lastRow="0" w:firstColumn="1" w:lastColumn="0" w:noHBand="0" w:noVBand="1"/>
      </w:tblPr>
      <w:tblGrid>
        <w:gridCol w:w="567"/>
        <w:gridCol w:w="50"/>
        <w:gridCol w:w="525"/>
        <w:gridCol w:w="8914"/>
      </w:tblGrid>
      <w:tr w:rsidR="000514D6" w:rsidRPr="008E27AE" w14:paraId="7A8D1068" w14:textId="77777777" w:rsidTr="000514D6">
        <w:trPr>
          <w:trHeight w:val="57"/>
        </w:trPr>
        <w:tc>
          <w:tcPr>
            <w:tcW w:w="5000" w:type="pct"/>
            <w:gridSpan w:val="4"/>
          </w:tcPr>
          <w:p w14:paraId="6AB69C0A" w14:textId="497310BA" w:rsidR="000514D6" w:rsidRPr="00C0198C" w:rsidRDefault="000514D6" w:rsidP="007871C2">
            <w:pPr>
              <w:rPr>
                <w:rFonts w:asciiTheme="minorHAnsi" w:hAnsiTheme="minorHAnsi" w:cstheme="minorHAnsi"/>
                <w:b/>
                <w:bCs/>
                <w:sz w:val="20"/>
                <w:szCs w:val="20"/>
                <w:lang w:val="pl-PL"/>
              </w:rPr>
            </w:pPr>
            <w:bookmarkStart w:id="36" w:name="bookmark39"/>
            <w:r w:rsidRPr="00C0198C">
              <w:rPr>
                <w:rFonts w:asciiTheme="minorHAnsi" w:hAnsiTheme="minorHAnsi" w:cstheme="minorHAnsi"/>
                <w:b/>
                <w:bCs/>
                <w:sz w:val="20"/>
                <w:szCs w:val="20"/>
                <w:lang w:val="pl-PL"/>
              </w:rPr>
              <w:t>Kompetencja 1: Umieszcza ludzi w centrum wszystkich działań.</w:t>
            </w:r>
            <w:bookmarkEnd w:id="36"/>
          </w:p>
        </w:tc>
      </w:tr>
      <w:tr w:rsidR="000514D6" w:rsidRPr="008E27AE" w14:paraId="7E200D52" w14:textId="77777777" w:rsidTr="007871C2">
        <w:trPr>
          <w:trHeight w:val="57"/>
        </w:trPr>
        <w:tc>
          <w:tcPr>
            <w:tcW w:w="307" w:type="pct"/>
            <w:gridSpan w:val="2"/>
            <w:vMerge w:val="restart"/>
            <w:textDirection w:val="btLr"/>
          </w:tcPr>
          <w:p w14:paraId="438CBAB4" w14:textId="6B226410" w:rsidR="009D208C" w:rsidRPr="009D208C" w:rsidRDefault="000514D6" w:rsidP="000514D6">
            <w:pPr>
              <w:pStyle w:val="Teksttreci0"/>
              <w:shd w:val="clear" w:color="auto" w:fill="auto"/>
              <w:spacing w:after="0"/>
              <w:ind w:left="113" w:right="113"/>
              <w:rPr>
                <w:rFonts w:asciiTheme="minorHAnsi" w:hAnsiTheme="minorHAnsi" w:cstheme="minorHAnsi"/>
                <w:lang w:val="pl-PL"/>
              </w:rPr>
            </w:pPr>
            <w:r w:rsidRPr="009D208C">
              <w:rPr>
                <w:rFonts w:asciiTheme="minorHAnsi" w:hAnsiTheme="minorHAnsi" w:cstheme="minorHAnsi"/>
                <w:lang w:val="pl-PL"/>
              </w:rPr>
              <w:t>Zachowania</w:t>
            </w:r>
          </w:p>
        </w:tc>
        <w:tc>
          <w:tcPr>
            <w:tcW w:w="261" w:type="pct"/>
          </w:tcPr>
          <w:p w14:paraId="5AB92B8B" w14:textId="5668F475" w:rsidR="000514D6" w:rsidRPr="007871C2" w:rsidRDefault="000514D6" w:rsidP="000514D6">
            <w:pPr>
              <w:pStyle w:val="Teksttreci0"/>
              <w:shd w:val="clear" w:color="auto" w:fill="auto"/>
              <w:spacing w:after="0"/>
              <w:jc w:val="both"/>
              <w:rPr>
                <w:rFonts w:asciiTheme="minorHAnsi" w:hAnsiTheme="minorHAnsi" w:cstheme="minorHAnsi"/>
                <w:lang w:val="pl-PL"/>
              </w:rPr>
            </w:pPr>
            <w:r w:rsidRPr="007871C2">
              <w:rPr>
                <w:rFonts w:asciiTheme="minorHAnsi" w:hAnsiTheme="minorHAnsi" w:cstheme="minorHAnsi"/>
                <w:lang w:val="pl-PL"/>
              </w:rPr>
              <w:t>1.1.</w:t>
            </w:r>
          </w:p>
        </w:tc>
        <w:tc>
          <w:tcPr>
            <w:tcW w:w="4432" w:type="pct"/>
          </w:tcPr>
          <w:p w14:paraId="0CC86038" w14:textId="6B987A7D" w:rsidR="000514D6" w:rsidRPr="007871C2" w:rsidRDefault="000514D6" w:rsidP="000514D6">
            <w:pPr>
              <w:pStyle w:val="Teksttreci0"/>
              <w:shd w:val="clear" w:color="auto" w:fill="auto"/>
              <w:spacing w:after="0"/>
              <w:jc w:val="both"/>
              <w:rPr>
                <w:rFonts w:asciiTheme="minorHAnsi" w:hAnsiTheme="minorHAnsi" w:cstheme="minorHAnsi"/>
                <w:lang w:val="pl-PL"/>
              </w:rPr>
            </w:pPr>
            <w:r w:rsidRPr="007871C2">
              <w:rPr>
                <w:rFonts w:asciiTheme="minorHAnsi" w:hAnsiTheme="minorHAnsi" w:cstheme="minorHAnsi"/>
                <w:lang w:val="pl-PL"/>
              </w:rPr>
              <w:t>Zapewnia najlepszą możliwą opiekę zdrowotną, która wspiera podejście do usług zdrowotnych, które jest skuteczne, sprawiedliwe, wydajne i integracyjne, zintegrowane, skoncentrowane na ludziach, bezpieczne i terminowe.</w:t>
            </w:r>
          </w:p>
        </w:tc>
      </w:tr>
      <w:tr w:rsidR="000514D6" w:rsidRPr="008E27AE" w14:paraId="0B9FECC6" w14:textId="77777777" w:rsidTr="007871C2">
        <w:trPr>
          <w:trHeight w:val="57"/>
        </w:trPr>
        <w:tc>
          <w:tcPr>
            <w:tcW w:w="307" w:type="pct"/>
            <w:gridSpan w:val="2"/>
            <w:vMerge/>
          </w:tcPr>
          <w:p w14:paraId="688E2E2E" w14:textId="77777777" w:rsidR="000514D6" w:rsidRPr="007871C2" w:rsidRDefault="000514D6" w:rsidP="000514D6">
            <w:pPr>
              <w:pStyle w:val="Teksttreci0"/>
              <w:shd w:val="clear" w:color="auto" w:fill="auto"/>
              <w:spacing w:after="0"/>
              <w:jc w:val="both"/>
              <w:rPr>
                <w:rFonts w:asciiTheme="minorHAnsi" w:hAnsiTheme="minorHAnsi" w:cstheme="minorHAnsi"/>
                <w:lang w:val="pl-PL"/>
              </w:rPr>
            </w:pPr>
          </w:p>
        </w:tc>
        <w:tc>
          <w:tcPr>
            <w:tcW w:w="261" w:type="pct"/>
          </w:tcPr>
          <w:p w14:paraId="130FECC5" w14:textId="615A0B1B" w:rsidR="000514D6" w:rsidRPr="007871C2" w:rsidRDefault="000514D6" w:rsidP="000514D6">
            <w:pPr>
              <w:pStyle w:val="Teksttreci0"/>
              <w:shd w:val="clear" w:color="auto" w:fill="auto"/>
              <w:spacing w:after="0"/>
              <w:jc w:val="both"/>
              <w:rPr>
                <w:rFonts w:asciiTheme="minorHAnsi" w:hAnsiTheme="minorHAnsi" w:cstheme="minorHAnsi"/>
                <w:lang w:val="pl-PL"/>
              </w:rPr>
            </w:pPr>
            <w:r w:rsidRPr="007871C2">
              <w:rPr>
                <w:rFonts w:asciiTheme="minorHAnsi" w:hAnsiTheme="minorHAnsi" w:cstheme="minorHAnsi"/>
                <w:lang w:val="pl-PL"/>
              </w:rPr>
              <w:t>1.2.</w:t>
            </w:r>
          </w:p>
        </w:tc>
        <w:tc>
          <w:tcPr>
            <w:tcW w:w="4432" w:type="pct"/>
          </w:tcPr>
          <w:p w14:paraId="64FAFBEF" w14:textId="21052095" w:rsidR="000514D6" w:rsidRPr="007871C2" w:rsidRDefault="000514D6" w:rsidP="000514D6">
            <w:pPr>
              <w:pStyle w:val="Teksttreci0"/>
              <w:shd w:val="clear" w:color="auto" w:fill="auto"/>
              <w:spacing w:after="0"/>
              <w:jc w:val="both"/>
              <w:rPr>
                <w:rFonts w:asciiTheme="minorHAnsi" w:hAnsiTheme="minorHAnsi" w:cstheme="minorHAnsi"/>
                <w:lang w:val="pl-PL"/>
              </w:rPr>
            </w:pPr>
            <w:r w:rsidRPr="007871C2">
              <w:rPr>
                <w:rFonts w:asciiTheme="minorHAnsi" w:hAnsiTheme="minorHAnsi" w:cstheme="minorHAnsi"/>
                <w:lang w:val="pl-PL"/>
              </w:rPr>
              <w:t>Dostosowuje praktykę do jednostki, rodziny i społeczności, w tym do ich potrzeb fizycznych, poznawczych, kulturowych, emocjonalnych, językowych, zdrowotnych i sensorycznych oraz innych czynników wpływających na ich zaangażowanie w usługi zdrowotne</w:t>
            </w:r>
          </w:p>
        </w:tc>
      </w:tr>
      <w:tr w:rsidR="000514D6" w:rsidRPr="008E27AE" w14:paraId="3D99F488" w14:textId="77777777" w:rsidTr="000514D6">
        <w:trPr>
          <w:trHeight w:val="57"/>
        </w:trPr>
        <w:tc>
          <w:tcPr>
            <w:tcW w:w="5000" w:type="pct"/>
            <w:gridSpan w:val="4"/>
          </w:tcPr>
          <w:p w14:paraId="02DEEF96" w14:textId="16CB85D4" w:rsidR="000514D6" w:rsidRPr="00C0198C" w:rsidRDefault="004F69CA" w:rsidP="007871C2">
            <w:pPr>
              <w:rPr>
                <w:rFonts w:asciiTheme="minorHAnsi" w:hAnsiTheme="minorHAnsi" w:cstheme="minorHAnsi"/>
                <w:b/>
                <w:bCs/>
                <w:sz w:val="20"/>
                <w:szCs w:val="20"/>
                <w:lang w:val="pl-PL"/>
              </w:rPr>
            </w:pPr>
            <w:r w:rsidRPr="00C0198C">
              <w:rPr>
                <w:rFonts w:asciiTheme="minorHAnsi" w:hAnsiTheme="minorHAnsi" w:cstheme="minorHAnsi"/>
                <w:b/>
                <w:bCs/>
                <w:sz w:val="20"/>
                <w:szCs w:val="20"/>
                <w:lang w:val="pl-PL"/>
              </w:rPr>
              <w:t>Kompetencja 2: Promuje podmiotowość indywidualną i społeczną</w:t>
            </w:r>
          </w:p>
        </w:tc>
      </w:tr>
      <w:tr w:rsidR="004F69CA" w:rsidRPr="008E27AE" w14:paraId="206CA640" w14:textId="77777777" w:rsidTr="009D208C">
        <w:trPr>
          <w:trHeight w:val="57"/>
        </w:trPr>
        <w:tc>
          <w:tcPr>
            <w:tcW w:w="282" w:type="pct"/>
            <w:vMerge w:val="restart"/>
            <w:textDirection w:val="btLr"/>
          </w:tcPr>
          <w:p w14:paraId="07CFA7E4" w14:textId="783ABD02" w:rsidR="004F69CA" w:rsidRPr="009D208C" w:rsidRDefault="009D208C" w:rsidP="009D208C">
            <w:pPr>
              <w:pStyle w:val="Teksttreci0"/>
              <w:shd w:val="clear" w:color="auto" w:fill="auto"/>
              <w:spacing w:after="0"/>
              <w:ind w:left="113" w:right="113"/>
              <w:jc w:val="both"/>
              <w:rPr>
                <w:rFonts w:asciiTheme="minorHAnsi" w:hAnsiTheme="minorHAnsi" w:cstheme="minorHAnsi"/>
                <w:sz w:val="16"/>
                <w:szCs w:val="16"/>
                <w:lang w:val="pl-PL"/>
              </w:rPr>
            </w:pPr>
            <w:r w:rsidRPr="009D208C">
              <w:rPr>
                <w:rFonts w:asciiTheme="minorHAnsi" w:hAnsiTheme="minorHAnsi" w:cstheme="minorHAnsi"/>
                <w:sz w:val="16"/>
                <w:szCs w:val="16"/>
                <w:lang w:val="pl-PL"/>
              </w:rPr>
              <w:t>Zachowania</w:t>
            </w:r>
          </w:p>
        </w:tc>
        <w:tc>
          <w:tcPr>
            <w:tcW w:w="286" w:type="pct"/>
            <w:gridSpan w:val="2"/>
          </w:tcPr>
          <w:p w14:paraId="274F7715" w14:textId="4554947C" w:rsidR="004F69CA" w:rsidRPr="007871C2" w:rsidRDefault="004F69CA" w:rsidP="000514D6">
            <w:pPr>
              <w:pStyle w:val="Teksttreci0"/>
              <w:shd w:val="clear" w:color="auto" w:fill="auto"/>
              <w:spacing w:after="0"/>
              <w:jc w:val="both"/>
              <w:rPr>
                <w:rFonts w:asciiTheme="minorHAnsi" w:hAnsiTheme="minorHAnsi" w:cstheme="minorHAnsi"/>
                <w:lang w:val="pl-PL"/>
              </w:rPr>
            </w:pPr>
            <w:r w:rsidRPr="007871C2">
              <w:rPr>
                <w:rFonts w:asciiTheme="minorHAnsi" w:hAnsiTheme="minorHAnsi" w:cstheme="minorHAnsi"/>
                <w:lang w:val="pl-PL"/>
              </w:rPr>
              <w:t>2.1.</w:t>
            </w:r>
          </w:p>
        </w:tc>
        <w:tc>
          <w:tcPr>
            <w:tcW w:w="4432" w:type="pct"/>
          </w:tcPr>
          <w:p w14:paraId="2E98366C" w14:textId="30F0038B" w:rsidR="004F69CA" w:rsidRPr="007871C2" w:rsidRDefault="004F69CA" w:rsidP="000514D6">
            <w:pPr>
              <w:pStyle w:val="Teksttreci0"/>
              <w:shd w:val="clear" w:color="auto" w:fill="auto"/>
              <w:spacing w:after="0"/>
              <w:jc w:val="both"/>
              <w:rPr>
                <w:rFonts w:asciiTheme="minorHAnsi" w:hAnsiTheme="minorHAnsi" w:cstheme="minorHAnsi"/>
                <w:lang w:val="pl-PL"/>
              </w:rPr>
            </w:pPr>
            <w:r w:rsidRPr="007871C2">
              <w:rPr>
                <w:rFonts w:asciiTheme="minorHAnsi" w:hAnsiTheme="minorHAnsi" w:cstheme="minorHAnsi"/>
                <w:lang w:val="pl-PL"/>
              </w:rPr>
              <w:t>Wspiera ludzi w rozwijaniu ich kompetencji zdrowotnych</w:t>
            </w:r>
          </w:p>
        </w:tc>
      </w:tr>
      <w:tr w:rsidR="004F69CA" w:rsidRPr="008E27AE" w14:paraId="759C2DEB" w14:textId="77777777" w:rsidTr="007871C2">
        <w:trPr>
          <w:trHeight w:val="57"/>
        </w:trPr>
        <w:tc>
          <w:tcPr>
            <w:tcW w:w="282" w:type="pct"/>
            <w:vMerge/>
          </w:tcPr>
          <w:p w14:paraId="3BD6671A" w14:textId="77777777" w:rsidR="004F69CA" w:rsidRPr="007871C2" w:rsidRDefault="004F69CA" w:rsidP="000514D6">
            <w:pPr>
              <w:pStyle w:val="Teksttreci0"/>
              <w:shd w:val="clear" w:color="auto" w:fill="auto"/>
              <w:spacing w:after="0"/>
              <w:jc w:val="both"/>
              <w:rPr>
                <w:rFonts w:asciiTheme="minorHAnsi" w:hAnsiTheme="minorHAnsi" w:cstheme="minorHAnsi"/>
                <w:lang w:val="pl-PL"/>
              </w:rPr>
            </w:pPr>
          </w:p>
        </w:tc>
        <w:tc>
          <w:tcPr>
            <w:tcW w:w="286" w:type="pct"/>
            <w:gridSpan w:val="2"/>
          </w:tcPr>
          <w:p w14:paraId="4F34E4BE" w14:textId="5B1FB67A" w:rsidR="004F69CA" w:rsidRPr="007871C2" w:rsidRDefault="004F69CA" w:rsidP="000514D6">
            <w:pPr>
              <w:pStyle w:val="Teksttreci0"/>
              <w:shd w:val="clear" w:color="auto" w:fill="auto"/>
              <w:spacing w:after="0"/>
              <w:jc w:val="both"/>
              <w:rPr>
                <w:rFonts w:asciiTheme="minorHAnsi" w:hAnsiTheme="minorHAnsi" w:cstheme="minorHAnsi"/>
                <w:lang w:val="pl-PL"/>
              </w:rPr>
            </w:pPr>
            <w:r w:rsidRPr="007871C2">
              <w:rPr>
                <w:rFonts w:asciiTheme="minorHAnsi" w:hAnsiTheme="minorHAnsi" w:cstheme="minorHAnsi"/>
                <w:lang w:val="pl-PL"/>
              </w:rPr>
              <w:t>2.2.</w:t>
            </w:r>
          </w:p>
        </w:tc>
        <w:tc>
          <w:tcPr>
            <w:tcW w:w="4432" w:type="pct"/>
          </w:tcPr>
          <w:p w14:paraId="3B383027" w14:textId="1594133F" w:rsidR="004F69CA" w:rsidRPr="007871C2" w:rsidRDefault="004F69CA" w:rsidP="004F69CA">
            <w:pPr>
              <w:pStyle w:val="Teksttreci20"/>
              <w:shd w:val="clear" w:color="auto" w:fill="auto"/>
              <w:tabs>
                <w:tab w:val="left" w:pos="916"/>
              </w:tabs>
              <w:spacing w:after="0" w:line="240" w:lineRule="auto"/>
              <w:jc w:val="both"/>
              <w:rPr>
                <w:rFonts w:asciiTheme="minorHAnsi" w:hAnsiTheme="minorHAnsi" w:cstheme="minorHAnsi"/>
                <w:lang w:val="pl-PL"/>
              </w:rPr>
            </w:pPr>
            <w:r w:rsidRPr="007871C2">
              <w:rPr>
                <w:rFonts w:asciiTheme="minorHAnsi" w:hAnsiTheme="minorHAnsi" w:cstheme="minorHAnsi"/>
                <w:lang w:val="pl-PL"/>
              </w:rPr>
              <w:t>Wykazuje szacunek dla autonomii, celów, perspektyw, preferencji, priorytetów i praw jednostek, opiekunów, rodzin i społeczności</w:t>
            </w:r>
          </w:p>
        </w:tc>
      </w:tr>
      <w:tr w:rsidR="004F69CA" w:rsidRPr="008E27AE" w14:paraId="020CC730" w14:textId="77777777" w:rsidTr="007871C2">
        <w:trPr>
          <w:trHeight w:val="57"/>
        </w:trPr>
        <w:tc>
          <w:tcPr>
            <w:tcW w:w="282" w:type="pct"/>
            <w:vMerge/>
          </w:tcPr>
          <w:p w14:paraId="24E3C088" w14:textId="77777777" w:rsidR="004F69CA" w:rsidRPr="007871C2" w:rsidRDefault="004F69CA" w:rsidP="000514D6">
            <w:pPr>
              <w:pStyle w:val="Teksttreci0"/>
              <w:shd w:val="clear" w:color="auto" w:fill="auto"/>
              <w:spacing w:after="0"/>
              <w:jc w:val="both"/>
              <w:rPr>
                <w:rFonts w:asciiTheme="minorHAnsi" w:hAnsiTheme="minorHAnsi" w:cstheme="minorHAnsi"/>
                <w:lang w:val="pl-PL"/>
              </w:rPr>
            </w:pPr>
          </w:p>
        </w:tc>
        <w:tc>
          <w:tcPr>
            <w:tcW w:w="286" w:type="pct"/>
            <w:gridSpan w:val="2"/>
          </w:tcPr>
          <w:p w14:paraId="48DA25C0" w14:textId="47CFE669" w:rsidR="004F69CA" w:rsidRPr="007871C2" w:rsidRDefault="004F69CA" w:rsidP="000514D6">
            <w:pPr>
              <w:pStyle w:val="Teksttreci0"/>
              <w:shd w:val="clear" w:color="auto" w:fill="auto"/>
              <w:spacing w:after="0"/>
              <w:jc w:val="both"/>
              <w:rPr>
                <w:rFonts w:asciiTheme="minorHAnsi" w:hAnsiTheme="minorHAnsi" w:cstheme="minorHAnsi"/>
                <w:lang w:val="pl-PL"/>
              </w:rPr>
            </w:pPr>
            <w:r w:rsidRPr="007871C2">
              <w:rPr>
                <w:rFonts w:asciiTheme="minorHAnsi" w:hAnsiTheme="minorHAnsi" w:cstheme="minorHAnsi"/>
                <w:lang w:val="pl-PL"/>
              </w:rPr>
              <w:t>2.3.</w:t>
            </w:r>
          </w:p>
        </w:tc>
        <w:tc>
          <w:tcPr>
            <w:tcW w:w="4432" w:type="pct"/>
          </w:tcPr>
          <w:p w14:paraId="73E70DE4" w14:textId="2B006C92" w:rsidR="004F69CA" w:rsidRPr="007871C2" w:rsidRDefault="004F69CA" w:rsidP="000514D6">
            <w:pPr>
              <w:pStyle w:val="Teksttreci0"/>
              <w:shd w:val="clear" w:color="auto" w:fill="auto"/>
              <w:spacing w:after="0"/>
              <w:jc w:val="both"/>
              <w:rPr>
                <w:rFonts w:asciiTheme="minorHAnsi" w:hAnsiTheme="minorHAnsi" w:cstheme="minorHAnsi"/>
                <w:lang w:val="pl-PL"/>
              </w:rPr>
            </w:pPr>
            <w:r w:rsidRPr="007871C2">
              <w:rPr>
                <w:rFonts w:asciiTheme="minorHAnsi" w:hAnsiTheme="minorHAnsi" w:cstheme="minorHAnsi"/>
                <w:lang w:val="pl-PL"/>
              </w:rPr>
              <w:t>Wspiera ludzi w opracowywaniu strategii lub uzyskiwaniu dostępu do narzędzi</w:t>
            </w:r>
            <w:r w:rsidR="007871C2">
              <w:rPr>
                <w:rFonts w:asciiTheme="minorHAnsi" w:hAnsiTheme="minorHAnsi" w:cstheme="minorHAnsi"/>
                <w:lang w:val="pl-PL"/>
              </w:rPr>
              <w:t xml:space="preserve"> w celu</w:t>
            </w:r>
            <w:r w:rsidRPr="007871C2">
              <w:rPr>
                <w:rFonts w:asciiTheme="minorHAnsi" w:hAnsiTheme="minorHAnsi" w:cstheme="minorHAnsi"/>
                <w:lang w:val="pl-PL"/>
              </w:rPr>
              <w:t xml:space="preserve"> zarządzania własnym zdrowiem i samopoczuciem.</w:t>
            </w:r>
          </w:p>
        </w:tc>
      </w:tr>
      <w:tr w:rsidR="007871C2" w:rsidRPr="008E27AE" w14:paraId="4BA9ABD7" w14:textId="77777777" w:rsidTr="007871C2">
        <w:trPr>
          <w:trHeight w:val="57"/>
        </w:trPr>
        <w:tc>
          <w:tcPr>
            <w:tcW w:w="5000" w:type="pct"/>
            <w:gridSpan w:val="4"/>
          </w:tcPr>
          <w:p w14:paraId="6B2D808E" w14:textId="35DEB2DA" w:rsidR="007871C2" w:rsidRPr="00C0198C" w:rsidRDefault="007871C2" w:rsidP="000514D6">
            <w:pPr>
              <w:pStyle w:val="Teksttreci0"/>
              <w:shd w:val="clear" w:color="auto" w:fill="auto"/>
              <w:spacing w:after="0"/>
              <w:jc w:val="both"/>
              <w:rPr>
                <w:rFonts w:asciiTheme="minorHAnsi" w:hAnsiTheme="minorHAnsi" w:cstheme="minorHAnsi"/>
                <w:b/>
                <w:bCs/>
                <w:lang w:val="pl-PL"/>
              </w:rPr>
            </w:pPr>
            <w:r w:rsidRPr="00C0198C">
              <w:rPr>
                <w:b/>
                <w:bCs/>
                <w:lang w:val="pl-PL"/>
              </w:rPr>
              <w:t>Kompetencja 3: Zapewnia opiekę wrażliwą kulturowo, pełną szacunku i współczucia.</w:t>
            </w:r>
          </w:p>
        </w:tc>
      </w:tr>
      <w:tr w:rsidR="007871C2" w:rsidRPr="008E27AE" w14:paraId="4E23C32B" w14:textId="77777777" w:rsidTr="009D208C">
        <w:trPr>
          <w:trHeight w:val="57"/>
        </w:trPr>
        <w:tc>
          <w:tcPr>
            <w:tcW w:w="282" w:type="pct"/>
            <w:vMerge w:val="restart"/>
            <w:textDirection w:val="btLr"/>
          </w:tcPr>
          <w:p w14:paraId="61D18475" w14:textId="1467A932" w:rsidR="007871C2" w:rsidRPr="007871C2" w:rsidRDefault="009D208C" w:rsidP="009D208C">
            <w:pPr>
              <w:pStyle w:val="Teksttreci0"/>
              <w:shd w:val="clear" w:color="auto" w:fill="auto"/>
              <w:spacing w:after="0"/>
              <w:ind w:left="113" w:right="113"/>
              <w:jc w:val="both"/>
              <w:rPr>
                <w:rFonts w:asciiTheme="minorHAnsi" w:hAnsiTheme="minorHAnsi" w:cstheme="minorHAnsi"/>
                <w:lang w:val="pl-PL"/>
              </w:rPr>
            </w:pPr>
            <w:r w:rsidRPr="009D208C">
              <w:rPr>
                <w:rFonts w:asciiTheme="minorHAnsi" w:hAnsiTheme="minorHAnsi" w:cstheme="minorHAnsi"/>
                <w:lang w:val="pl-PL"/>
              </w:rPr>
              <w:t>Zachowania</w:t>
            </w:r>
          </w:p>
        </w:tc>
        <w:tc>
          <w:tcPr>
            <w:tcW w:w="286" w:type="pct"/>
            <w:gridSpan w:val="2"/>
          </w:tcPr>
          <w:p w14:paraId="3DD35585" w14:textId="42B6DEA5" w:rsidR="007871C2" w:rsidRPr="007871C2" w:rsidRDefault="007871C2" w:rsidP="000514D6">
            <w:pPr>
              <w:pStyle w:val="Teksttreci0"/>
              <w:shd w:val="clear" w:color="auto" w:fill="auto"/>
              <w:spacing w:after="0"/>
              <w:jc w:val="both"/>
              <w:rPr>
                <w:rFonts w:asciiTheme="minorHAnsi" w:hAnsiTheme="minorHAnsi" w:cstheme="minorHAnsi"/>
                <w:lang w:val="pl-PL"/>
              </w:rPr>
            </w:pPr>
            <w:r>
              <w:rPr>
                <w:rFonts w:asciiTheme="minorHAnsi" w:hAnsiTheme="minorHAnsi" w:cstheme="minorHAnsi"/>
                <w:lang w:val="pl-PL"/>
              </w:rPr>
              <w:t>3.1.</w:t>
            </w:r>
          </w:p>
        </w:tc>
        <w:tc>
          <w:tcPr>
            <w:tcW w:w="4432" w:type="pct"/>
          </w:tcPr>
          <w:p w14:paraId="6F84A110" w14:textId="5AA0E2CC" w:rsidR="007871C2" w:rsidRPr="007871C2" w:rsidRDefault="009D208C" w:rsidP="000514D6">
            <w:pPr>
              <w:pStyle w:val="Teksttreci0"/>
              <w:shd w:val="clear" w:color="auto" w:fill="auto"/>
              <w:spacing w:after="0"/>
              <w:jc w:val="both"/>
              <w:rPr>
                <w:rFonts w:asciiTheme="minorHAnsi" w:hAnsiTheme="minorHAnsi" w:cstheme="minorHAnsi"/>
                <w:lang w:val="pl-PL"/>
              </w:rPr>
            </w:pPr>
            <w:r>
              <w:rPr>
                <w:lang w:val="pl-PL"/>
              </w:rPr>
              <w:t>Okazuje</w:t>
            </w:r>
            <w:r w:rsidR="007871C2" w:rsidRPr="00246D78">
              <w:rPr>
                <w:lang w:val="pl-PL"/>
              </w:rPr>
              <w:t xml:space="preserve"> współczucie, empatię i szacunek </w:t>
            </w:r>
            <w:r w:rsidR="00293079">
              <w:rPr>
                <w:lang w:val="pl-PL"/>
              </w:rPr>
              <w:t>wobec</w:t>
            </w:r>
            <w:r w:rsidR="007871C2" w:rsidRPr="00246D78">
              <w:rPr>
                <w:lang w:val="pl-PL"/>
              </w:rPr>
              <w:t xml:space="preserve"> wszystkich ludzi</w:t>
            </w:r>
            <w:r w:rsidR="00293079">
              <w:rPr>
                <w:rStyle w:val="Odwoanieprzypisudolnego"/>
                <w:lang w:val="pl-PL"/>
              </w:rPr>
              <w:footnoteReference w:id="3"/>
            </w:r>
          </w:p>
        </w:tc>
      </w:tr>
      <w:tr w:rsidR="007871C2" w:rsidRPr="008E27AE" w14:paraId="551374B9" w14:textId="77777777" w:rsidTr="007871C2">
        <w:trPr>
          <w:trHeight w:val="57"/>
        </w:trPr>
        <w:tc>
          <w:tcPr>
            <w:tcW w:w="282" w:type="pct"/>
            <w:vMerge/>
          </w:tcPr>
          <w:p w14:paraId="240A558C" w14:textId="77777777" w:rsidR="007871C2" w:rsidRPr="007871C2" w:rsidRDefault="007871C2" w:rsidP="000514D6">
            <w:pPr>
              <w:pStyle w:val="Teksttreci0"/>
              <w:shd w:val="clear" w:color="auto" w:fill="auto"/>
              <w:spacing w:after="0"/>
              <w:jc w:val="both"/>
              <w:rPr>
                <w:rFonts w:asciiTheme="minorHAnsi" w:hAnsiTheme="minorHAnsi" w:cstheme="minorHAnsi"/>
                <w:lang w:val="pl-PL"/>
              </w:rPr>
            </w:pPr>
          </w:p>
        </w:tc>
        <w:tc>
          <w:tcPr>
            <w:tcW w:w="286" w:type="pct"/>
            <w:gridSpan w:val="2"/>
          </w:tcPr>
          <w:p w14:paraId="3B80AB36" w14:textId="7FEAA9F5" w:rsidR="007871C2" w:rsidRPr="007871C2" w:rsidRDefault="007871C2" w:rsidP="000514D6">
            <w:pPr>
              <w:pStyle w:val="Teksttreci0"/>
              <w:shd w:val="clear" w:color="auto" w:fill="auto"/>
              <w:spacing w:after="0"/>
              <w:jc w:val="both"/>
              <w:rPr>
                <w:rFonts w:asciiTheme="minorHAnsi" w:hAnsiTheme="minorHAnsi" w:cstheme="minorHAnsi"/>
                <w:lang w:val="pl-PL"/>
              </w:rPr>
            </w:pPr>
            <w:r>
              <w:rPr>
                <w:rFonts w:asciiTheme="minorHAnsi" w:hAnsiTheme="minorHAnsi" w:cstheme="minorHAnsi"/>
                <w:lang w:val="pl-PL"/>
              </w:rPr>
              <w:t>3.2.</w:t>
            </w:r>
          </w:p>
        </w:tc>
        <w:tc>
          <w:tcPr>
            <w:tcW w:w="4432" w:type="pct"/>
          </w:tcPr>
          <w:p w14:paraId="5234F7CE" w14:textId="1C419F57" w:rsidR="007871C2" w:rsidRPr="007871C2" w:rsidRDefault="007871C2" w:rsidP="000514D6">
            <w:pPr>
              <w:pStyle w:val="Teksttreci0"/>
              <w:shd w:val="clear" w:color="auto" w:fill="auto"/>
              <w:spacing w:after="0"/>
              <w:jc w:val="both"/>
              <w:rPr>
                <w:rFonts w:asciiTheme="minorHAnsi" w:hAnsiTheme="minorHAnsi" w:cstheme="minorHAnsi"/>
                <w:lang w:val="pl-PL"/>
              </w:rPr>
            </w:pPr>
            <w:r w:rsidRPr="00246D78">
              <w:rPr>
                <w:lang w:val="pl-PL"/>
              </w:rPr>
              <w:t>Przyjmuje podejście do praktyki, które nie obwinia, nie dyskryminuje, nie osądza i nie stygmatyzuje.</w:t>
            </w:r>
          </w:p>
        </w:tc>
      </w:tr>
      <w:tr w:rsidR="007871C2" w:rsidRPr="008E27AE" w14:paraId="7B968298" w14:textId="77777777" w:rsidTr="007871C2">
        <w:trPr>
          <w:trHeight w:val="57"/>
        </w:trPr>
        <w:tc>
          <w:tcPr>
            <w:tcW w:w="282" w:type="pct"/>
            <w:vMerge/>
          </w:tcPr>
          <w:p w14:paraId="49AC211A" w14:textId="77777777" w:rsidR="007871C2" w:rsidRPr="007871C2" w:rsidRDefault="007871C2" w:rsidP="000514D6">
            <w:pPr>
              <w:pStyle w:val="Teksttreci0"/>
              <w:shd w:val="clear" w:color="auto" w:fill="auto"/>
              <w:spacing w:after="0"/>
              <w:jc w:val="both"/>
              <w:rPr>
                <w:rFonts w:asciiTheme="minorHAnsi" w:hAnsiTheme="minorHAnsi" w:cstheme="minorHAnsi"/>
                <w:lang w:val="pl-PL"/>
              </w:rPr>
            </w:pPr>
          </w:p>
        </w:tc>
        <w:tc>
          <w:tcPr>
            <w:tcW w:w="286" w:type="pct"/>
            <w:gridSpan w:val="2"/>
          </w:tcPr>
          <w:p w14:paraId="6B7EC0DA" w14:textId="4ED50D96" w:rsidR="007871C2" w:rsidRPr="007871C2" w:rsidRDefault="007871C2" w:rsidP="000514D6">
            <w:pPr>
              <w:pStyle w:val="Teksttreci0"/>
              <w:shd w:val="clear" w:color="auto" w:fill="auto"/>
              <w:spacing w:after="0"/>
              <w:jc w:val="both"/>
              <w:rPr>
                <w:rFonts w:asciiTheme="minorHAnsi" w:hAnsiTheme="minorHAnsi" w:cstheme="minorHAnsi"/>
                <w:lang w:val="pl-PL"/>
              </w:rPr>
            </w:pPr>
            <w:r>
              <w:rPr>
                <w:rFonts w:asciiTheme="minorHAnsi" w:hAnsiTheme="minorHAnsi" w:cstheme="minorHAnsi"/>
                <w:lang w:val="pl-PL"/>
              </w:rPr>
              <w:t>3.3.</w:t>
            </w:r>
          </w:p>
        </w:tc>
        <w:tc>
          <w:tcPr>
            <w:tcW w:w="4432" w:type="pct"/>
          </w:tcPr>
          <w:p w14:paraId="78B9664D" w14:textId="57995C9C" w:rsidR="007871C2" w:rsidRPr="007871C2" w:rsidRDefault="007871C2" w:rsidP="000514D6">
            <w:pPr>
              <w:pStyle w:val="Teksttreci0"/>
              <w:shd w:val="clear" w:color="auto" w:fill="auto"/>
              <w:spacing w:after="0"/>
              <w:jc w:val="both"/>
              <w:rPr>
                <w:rFonts w:asciiTheme="minorHAnsi" w:hAnsiTheme="minorHAnsi" w:cstheme="minorHAnsi"/>
                <w:lang w:val="pl-PL"/>
              </w:rPr>
            </w:pPr>
            <w:r w:rsidRPr="00246D78">
              <w:rPr>
                <w:lang w:val="pl-PL"/>
              </w:rPr>
              <w:t>Utrzymuje samoświadomość w zakresie własnych przekonań, uprzedzeń, reakcji emocjonalnych i wartości.</w:t>
            </w:r>
          </w:p>
        </w:tc>
      </w:tr>
      <w:tr w:rsidR="007871C2" w:rsidRPr="007871C2" w14:paraId="1399054F" w14:textId="77777777" w:rsidTr="007871C2">
        <w:trPr>
          <w:trHeight w:val="57"/>
        </w:trPr>
        <w:tc>
          <w:tcPr>
            <w:tcW w:w="282" w:type="pct"/>
            <w:vMerge/>
          </w:tcPr>
          <w:p w14:paraId="6E411642" w14:textId="77777777" w:rsidR="007871C2" w:rsidRPr="007871C2" w:rsidRDefault="007871C2" w:rsidP="000514D6">
            <w:pPr>
              <w:pStyle w:val="Teksttreci0"/>
              <w:shd w:val="clear" w:color="auto" w:fill="auto"/>
              <w:spacing w:after="0"/>
              <w:jc w:val="both"/>
              <w:rPr>
                <w:rFonts w:asciiTheme="minorHAnsi" w:hAnsiTheme="minorHAnsi" w:cstheme="minorHAnsi"/>
                <w:lang w:val="pl-PL"/>
              </w:rPr>
            </w:pPr>
          </w:p>
        </w:tc>
        <w:tc>
          <w:tcPr>
            <w:tcW w:w="286" w:type="pct"/>
            <w:gridSpan w:val="2"/>
          </w:tcPr>
          <w:p w14:paraId="51FFC52E" w14:textId="411017AE" w:rsidR="007871C2" w:rsidRPr="007871C2" w:rsidRDefault="007871C2" w:rsidP="000514D6">
            <w:pPr>
              <w:pStyle w:val="Teksttreci0"/>
              <w:shd w:val="clear" w:color="auto" w:fill="auto"/>
              <w:spacing w:after="0"/>
              <w:jc w:val="both"/>
              <w:rPr>
                <w:rFonts w:asciiTheme="minorHAnsi" w:hAnsiTheme="minorHAnsi" w:cstheme="minorHAnsi"/>
                <w:lang w:val="pl-PL"/>
              </w:rPr>
            </w:pPr>
            <w:r>
              <w:rPr>
                <w:rFonts w:asciiTheme="minorHAnsi" w:hAnsiTheme="minorHAnsi" w:cstheme="minorHAnsi"/>
                <w:lang w:val="pl-PL"/>
              </w:rPr>
              <w:t>3.4.</w:t>
            </w:r>
          </w:p>
        </w:tc>
        <w:tc>
          <w:tcPr>
            <w:tcW w:w="4432" w:type="pct"/>
          </w:tcPr>
          <w:p w14:paraId="5C3C626E" w14:textId="5D8B32A1" w:rsidR="007871C2" w:rsidRPr="007871C2" w:rsidRDefault="009D208C" w:rsidP="000514D6">
            <w:pPr>
              <w:pStyle w:val="Teksttreci0"/>
              <w:shd w:val="clear" w:color="auto" w:fill="auto"/>
              <w:spacing w:after="0"/>
              <w:jc w:val="both"/>
              <w:rPr>
                <w:rFonts w:asciiTheme="minorHAnsi" w:hAnsiTheme="minorHAnsi" w:cstheme="minorHAnsi"/>
                <w:lang w:val="pl-PL"/>
              </w:rPr>
            </w:pPr>
            <w:r>
              <w:rPr>
                <w:lang w:val="pl-PL"/>
              </w:rPr>
              <w:t>Okazuje</w:t>
            </w:r>
            <w:r w:rsidR="007871C2" w:rsidRPr="00246D78">
              <w:rPr>
                <w:lang w:val="pl-PL"/>
              </w:rPr>
              <w:t xml:space="preserve"> wrażliwość kulturową</w:t>
            </w:r>
          </w:p>
        </w:tc>
      </w:tr>
      <w:tr w:rsidR="007871C2" w:rsidRPr="008E27AE" w14:paraId="098EF928" w14:textId="77777777" w:rsidTr="007871C2">
        <w:trPr>
          <w:trHeight w:val="57"/>
        </w:trPr>
        <w:tc>
          <w:tcPr>
            <w:tcW w:w="282" w:type="pct"/>
            <w:vMerge/>
          </w:tcPr>
          <w:p w14:paraId="2F1D02F7" w14:textId="77777777" w:rsidR="007871C2" w:rsidRPr="007871C2" w:rsidRDefault="007871C2" w:rsidP="000514D6">
            <w:pPr>
              <w:pStyle w:val="Teksttreci0"/>
              <w:shd w:val="clear" w:color="auto" w:fill="auto"/>
              <w:spacing w:after="0"/>
              <w:jc w:val="both"/>
              <w:rPr>
                <w:rFonts w:asciiTheme="minorHAnsi" w:hAnsiTheme="minorHAnsi" w:cstheme="minorHAnsi"/>
                <w:lang w:val="pl-PL"/>
              </w:rPr>
            </w:pPr>
          </w:p>
        </w:tc>
        <w:tc>
          <w:tcPr>
            <w:tcW w:w="286" w:type="pct"/>
            <w:gridSpan w:val="2"/>
          </w:tcPr>
          <w:p w14:paraId="070783F1" w14:textId="2BBF3AD7" w:rsidR="007871C2" w:rsidRPr="007871C2" w:rsidRDefault="007871C2" w:rsidP="000514D6">
            <w:pPr>
              <w:pStyle w:val="Teksttreci0"/>
              <w:shd w:val="clear" w:color="auto" w:fill="auto"/>
              <w:spacing w:after="0"/>
              <w:jc w:val="both"/>
              <w:rPr>
                <w:rFonts w:asciiTheme="minorHAnsi" w:hAnsiTheme="minorHAnsi" w:cstheme="minorHAnsi"/>
                <w:lang w:val="pl-PL"/>
              </w:rPr>
            </w:pPr>
            <w:r>
              <w:rPr>
                <w:rFonts w:asciiTheme="minorHAnsi" w:hAnsiTheme="minorHAnsi" w:cstheme="minorHAnsi"/>
                <w:lang w:val="pl-PL"/>
              </w:rPr>
              <w:t>3.5.</w:t>
            </w:r>
          </w:p>
        </w:tc>
        <w:tc>
          <w:tcPr>
            <w:tcW w:w="4432" w:type="pct"/>
          </w:tcPr>
          <w:p w14:paraId="465D6F98" w14:textId="29A56D0A" w:rsidR="007871C2" w:rsidRPr="007871C2" w:rsidRDefault="007871C2" w:rsidP="000514D6">
            <w:pPr>
              <w:pStyle w:val="Teksttreci0"/>
              <w:shd w:val="clear" w:color="auto" w:fill="auto"/>
              <w:spacing w:after="0"/>
              <w:jc w:val="both"/>
              <w:rPr>
                <w:rFonts w:asciiTheme="minorHAnsi" w:hAnsiTheme="minorHAnsi" w:cstheme="minorHAnsi"/>
                <w:lang w:val="pl-PL"/>
              </w:rPr>
            </w:pPr>
            <w:r w:rsidRPr="00246D78">
              <w:rPr>
                <w:lang w:val="pl-PL"/>
              </w:rPr>
              <w:t>Akceptuje indywidualne różnice i różnorodność kulturową</w:t>
            </w:r>
          </w:p>
        </w:tc>
      </w:tr>
      <w:tr w:rsidR="007871C2" w:rsidRPr="008E27AE" w14:paraId="0CEB2C4D" w14:textId="77777777" w:rsidTr="007871C2">
        <w:trPr>
          <w:trHeight w:val="57"/>
        </w:trPr>
        <w:tc>
          <w:tcPr>
            <w:tcW w:w="282" w:type="pct"/>
            <w:vMerge/>
          </w:tcPr>
          <w:p w14:paraId="2654CD0A" w14:textId="77777777" w:rsidR="007871C2" w:rsidRPr="007871C2" w:rsidRDefault="007871C2" w:rsidP="000514D6">
            <w:pPr>
              <w:pStyle w:val="Teksttreci0"/>
              <w:shd w:val="clear" w:color="auto" w:fill="auto"/>
              <w:spacing w:after="0"/>
              <w:jc w:val="both"/>
              <w:rPr>
                <w:rFonts w:asciiTheme="minorHAnsi" w:hAnsiTheme="minorHAnsi" w:cstheme="minorHAnsi"/>
                <w:lang w:val="pl-PL"/>
              </w:rPr>
            </w:pPr>
          </w:p>
        </w:tc>
        <w:tc>
          <w:tcPr>
            <w:tcW w:w="286" w:type="pct"/>
            <w:gridSpan w:val="2"/>
          </w:tcPr>
          <w:p w14:paraId="1E4AB09B" w14:textId="3900B8DC" w:rsidR="007871C2" w:rsidRPr="007871C2" w:rsidRDefault="007871C2" w:rsidP="000514D6">
            <w:pPr>
              <w:pStyle w:val="Teksttreci0"/>
              <w:shd w:val="clear" w:color="auto" w:fill="auto"/>
              <w:spacing w:after="0"/>
              <w:jc w:val="both"/>
              <w:rPr>
                <w:rFonts w:asciiTheme="minorHAnsi" w:hAnsiTheme="minorHAnsi" w:cstheme="minorHAnsi"/>
                <w:lang w:val="pl-PL"/>
              </w:rPr>
            </w:pPr>
            <w:r>
              <w:rPr>
                <w:rFonts w:asciiTheme="minorHAnsi" w:hAnsiTheme="minorHAnsi" w:cstheme="minorHAnsi"/>
                <w:lang w:val="pl-PL"/>
              </w:rPr>
              <w:t>3.6.</w:t>
            </w:r>
          </w:p>
        </w:tc>
        <w:tc>
          <w:tcPr>
            <w:tcW w:w="4432" w:type="pct"/>
          </w:tcPr>
          <w:p w14:paraId="3265F816" w14:textId="349A7AD8" w:rsidR="007871C2" w:rsidRPr="007871C2" w:rsidRDefault="007871C2" w:rsidP="000514D6">
            <w:pPr>
              <w:pStyle w:val="Teksttreci0"/>
              <w:shd w:val="clear" w:color="auto" w:fill="auto"/>
              <w:spacing w:after="0"/>
              <w:jc w:val="both"/>
              <w:rPr>
                <w:rFonts w:asciiTheme="minorHAnsi" w:hAnsiTheme="minorHAnsi" w:cstheme="minorHAnsi"/>
                <w:lang w:val="pl-PL"/>
              </w:rPr>
            </w:pPr>
            <w:r w:rsidRPr="00246D78">
              <w:rPr>
                <w:lang w:val="pl-PL"/>
              </w:rPr>
              <w:t>Zwalcza przyczyny i konsekwencje dyskryminacji, wykluczenia, uprzedzeń, stygmatyzacji i innych barier w dostępie do usług zdrowotnych i korzystaniu z nich.</w:t>
            </w:r>
          </w:p>
        </w:tc>
      </w:tr>
      <w:tr w:rsidR="009D208C" w:rsidRPr="008E27AE" w14:paraId="2F132F73" w14:textId="77777777" w:rsidTr="009D208C">
        <w:trPr>
          <w:trHeight w:val="57"/>
        </w:trPr>
        <w:tc>
          <w:tcPr>
            <w:tcW w:w="5000" w:type="pct"/>
            <w:gridSpan w:val="4"/>
          </w:tcPr>
          <w:p w14:paraId="4B4EF4D3" w14:textId="459A0331" w:rsidR="009D208C" w:rsidRPr="00C0198C" w:rsidRDefault="009D208C" w:rsidP="000514D6">
            <w:pPr>
              <w:pStyle w:val="Teksttreci0"/>
              <w:shd w:val="clear" w:color="auto" w:fill="auto"/>
              <w:spacing w:after="0"/>
              <w:jc w:val="both"/>
              <w:rPr>
                <w:b/>
                <w:bCs/>
                <w:lang w:val="pl-PL"/>
              </w:rPr>
            </w:pPr>
            <w:bookmarkStart w:id="37" w:name="bookmark42"/>
            <w:r w:rsidRPr="00C0198C">
              <w:rPr>
                <w:b/>
                <w:bCs/>
                <w:lang w:val="pl-PL"/>
              </w:rPr>
              <w:t>Kompetencja 4: Demonstruje holistyczne podejście do zdrowia</w:t>
            </w:r>
            <w:bookmarkEnd w:id="37"/>
          </w:p>
        </w:tc>
      </w:tr>
      <w:tr w:rsidR="009D208C" w:rsidRPr="008E27AE" w14:paraId="37CD2B29" w14:textId="77777777" w:rsidTr="009D208C">
        <w:trPr>
          <w:trHeight w:val="57"/>
        </w:trPr>
        <w:tc>
          <w:tcPr>
            <w:tcW w:w="282" w:type="pct"/>
            <w:vMerge w:val="restart"/>
            <w:textDirection w:val="btLr"/>
          </w:tcPr>
          <w:p w14:paraId="6B1A1BEB" w14:textId="67D29763" w:rsidR="009D208C" w:rsidRPr="007871C2" w:rsidRDefault="009D208C" w:rsidP="009D208C">
            <w:pPr>
              <w:pStyle w:val="Teksttreci0"/>
              <w:shd w:val="clear" w:color="auto" w:fill="auto"/>
              <w:spacing w:after="0"/>
              <w:ind w:left="113" w:right="113"/>
              <w:jc w:val="both"/>
              <w:rPr>
                <w:rFonts w:asciiTheme="minorHAnsi" w:hAnsiTheme="minorHAnsi" w:cstheme="minorHAnsi"/>
                <w:lang w:val="pl-PL"/>
              </w:rPr>
            </w:pPr>
            <w:r w:rsidRPr="009D208C">
              <w:rPr>
                <w:rFonts w:asciiTheme="minorHAnsi" w:hAnsiTheme="minorHAnsi" w:cstheme="minorHAnsi"/>
                <w:lang w:val="pl-PL"/>
              </w:rPr>
              <w:t>Zachowania</w:t>
            </w:r>
          </w:p>
        </w:tc>
        <w:tc>
          <w:tcPr>
            <w:tcW w:w="286" w:type="pct"/>
            <w:gridSpan w:val="2"/>
          </w:tcPr>
          <w:p w14:paraId="63ADFCFB" w14:textId="758A6B65" w:rsidR="009D208C" w:rsidRDefault="009D208C" w:rsidP="000514D6">
            <w:pPr>
              <w:pStyle w:val="Teksttreci0"/>
              <w:shd w:val="clear" w:color="auto" w:fill="auto"/>
              <w:spacing w:after="0"/>
              <w:jc w:val="both"/>
              <w:rPr>
                <w:rFonts w:asciiTheme="minorHAnsi" w:hAnsiTheme="minorHAnsi" w:cstheme="minorHAnsi"/>
                <w:lang w:val="pl-PL"/>
              </w:rPr>
            </w:pPr>
            <w:r>
              <w:rPr>
                <w:rFonts w:asciiTheme="minorHAnsi" w:hAnsiTheme="minorHAnsi" w:cstheme="minorHAnsi"/>
                <w:lang w:val="pl-PL"/>
              </w:rPr>
              <w:t>4.1.</w:t>
            </w:r>
          </w:p>
        </w:tc>
        <w:tc>
          <w:tcPr>
            <w:tcW w:w="4432" w:type="pct"/>
          </w:tcPr>
          <w:p w14:paraId="24CF17B4" w14:textId="157843FC" w:rsidR="009D208C" w:rsidRPr="00246D78" w:rsidRDefault="009D208C" w:rsidP="000514D6">
            <w:pPr>
              <w:pStyle w:val="Teksttreci0"/>
              <w:shd w:val="clear" w:color="auto" w:fill="auto"/>
              <w:spacing w:after="0"/>
              <w:jc w:val="both"/>
              <w:rPr>
                <w:lang w:val="pl-PL"/>
              </w:rPr>
            </w:pPr>
            <w:r w:rsidRPr="00246D78">
              <w:rPr>
                <w:lang w:val="pl-PL"/>
              </w:rPr>
              <w:t xml:space="preserve">Wspiera ludzi w </w:t>
            </w:r>
            <w:r>
              <w:rPr>
                <w:lang w:val="pl-PL"/>
              </w:rPr>
              <w:t>wysiłkach na rzecz zmiany lub poprawy</w:t>
            </w:r>
            <w:r w:rsidRPr="00246D78">
              <w:rPr>
                <w:lang w:val="pl-PL"/>
              </w:rPr>
              <w:t xml:space="preserve"> ekonomiczny</w:t>
            </w:r>
            <w:r>
              <w:rPr>
                <w:lang w:val="pl-PL"/>
              </w:rPr>
              <w:t>ch</w:t>
            </w:r>
            <w:r w:rsidRPr="00246D78">
              <w:rPr>
                <w:lang w:val="pl-PL"/>
              </w:rPr>
              <w:t xml:space="preserve"> środowiskowy</w:t>
            </w:r>
            <w:r>
              <w:rPr>
                <w:lang w:val="pl-PL"/>
              </w:rPr>
              <w:t>ch</w:t>
            </w:r>
            <w:r w:rsidRPr="00246D78">
              <w:rPr>
                <w:lang w:val="pl-PL"/>
              </w:rPr>
              <w:t>, polityczny</w:t>
            </w:r>
            <w:r>
              <w:rPr>
                <w:lang w:val="pl-PL"/>
              </w:rPr>
              <w:t>ch</w:t>
            </w:r>
            <w:r w:rsidRPr="00246D78">
              <w:rPr>
                <w:lang w:val="pl-PL"/>
              </w:rPr>
              <w:t xml:space="preserve"> i społeczny</w:t>
            </w:r>
            <w:r>
              <w:rPr>
                <w:lang w:val="pl-PL"/>
              </w:rPr>
              <w:t>ch</w:t>
            </w:r>
            <w:r w:rsidRPr="00246D78">
              <w:rPr>
                <w:lang w:val="pl-PL"/>
              </w:rPr>
              <w:t xml:space="preserve"> uwarunkowa</w:t>
            </w:r>
            <w:r>
              <w:rPr>
                <w:lang w:val="pl-PL"/>
              </w:rPr>
              <w:t>ń</w:t>
            </w:r>
            <w:r w:rsidRPr="00246D78">
              <w:rPr>
                <w:lang w:val="pl-PL"/>
              </w:rPr>
              <w:t xml:space="preserve"> zdrowia</w:t>
            </w:r>
            <w:r>
              <w:rPr>
                <w:lang w:val="pl-PL"/>
              </w:rPr>
              <w:t>, które mają na nich wpływ</w:t>
            </w:r>
          </w:p>
        </w:tc>
      </w:tr>
      <w:tr w:rsidR="009D208C" w:rsidRPr="008E27AE" w14:paraId="4A067B67" w14:textId="77777777" w:rsidTr="007871C2">
        <w:trPr>
          <w:trHeight w:val="57"/>
        </w:trPr>
        <w:tc>
          <w:tcPr>
            <w:tcW w:w="282" w:type="pct"/>
            <w:vMerge/>
          </w:tcPr>
          <w:p w14:paraId="198E4BBD" w14:textId="77777777" w:rsidR="009D208C" w:rsidRPr="007871C2" w:rsidRDefault="009D208C" w:rsidP="000514D6">
            <w:pPr>
              <w:pStyle w:val="Teksttreci0"/>
              <w:shd w:val="clear" w:color="auto" w:fill="auto"/>
              <w:spacing w:after="0"/>
              <w:jc w:val="both"/>
              <w:rPr>
                <w:rFonts w:asciiTheme="minorHAnsi" w:hAnsiTheme="minorHAnsi" w:cstheme="minorHAnsi"/>
                <w:lang w:val="pl-PL"/>
              </w:rPr>
            </w:pPr>
          </w:p>
        </w:tc>
        <w:tc>
          <w:tcPr>
            <w:tcW w:w="286" w:type="pct"/>
            <w:gridSpan w:val="2"/>
          </w:tcPr>
          <w:p w14:paraId="02FC5E77" w14:textId="1F0F6CF1" w:rsidR="009D208C" w:rsidRDefault="009D208C" w:rsidP="000514D6">
            <w:pPr>
              <w:pStyle w:val="Teksttreci0"/>
              <w:shd w:val="clear" w:color="auto" w:fill="auto"/>
              <w:spacing w:after="0"/>
              <w:jc w:val="both"/>
              <w:rPr>
                <w:rFonts w:asciiTheme="minorHAnsi" w:hAnsiTheme="minorHAnsi" w:cstheme="minorHAnsi"/>
                <w:lang w:val="pl-PL"/>
              </w:rPr>
            </w:pPr>
            <w:r>
              <w:rPr>
                <w:rFonts w:asciiTheme="minorHAnsi" w:hAnsiTheme="minorHAnsi" w:cstheme="minorHAnsi"/>
                <w:lang w:val="pl-PL"/>
              </w:rPr>
              <w:t>4.2.</w:t>
            </w:r>
          </w:p>
        </w:tc>
        <w:tc>
          <w:tcPr>
            <w:tcW w:w="4432" w:type="pct"/>
          </w:tcPr>
          <w:p w14:paraId="26C0B5AD" w14:textId="54951E1C" w:rsidR="009D208C" w:rsidRPr="00246D78" w:rsidRDefault="009D208C" w:rsidP="000514D6">
            <w:pPr>
              <w:pStyle w:val="Teksttreci0"/>
              <w:shd w:val="clear" w:color="auto" w:fill="auto"/>
              <w:spacing w:after="0"/>
              <w:jc w:val="both"/>
              <w:rPr>
                <w:lang w:val="pl-PL"/>
              </w:rPr>
            </w:pPr>
            <w:r w:rsidRPr="00246D78">
              <w:rPr>
                <w:lang w:val="pl-PL"/>
              </w:rPr>
              <w:t xml:space="preserve">Wspiera ludzi w zarządzaniu swoim zdrowiem w ramach ograniczeń systemu opieki zdrowotnej i </w:t>
            </w:r>
            <w:r>
              <w:rPr>
                <w:lang w:val="pl-PL"/>
              </w:rPr>
              <w:t>swo</w:t>
            </w:r>
            <w:r w:rsidRPr="00246D78">
              <w:rPr>
                <w:lang w:val="pl-PL"/>
              </w:rPr>
              <w:t>ich uwarunkowań zdrowotnych</w:t>
            </w:r>
          </w:p>
        </w:tc>
      </w:tr>
      <w:tr w:rsidR="009D208C" w:rsidRPr="008E27AE" w14:paraId="7C3046DF" w14:textId="77777777" w:rsidTr="007871C2">
        <w:trPr>
          <w:trHeight w:val="57"/>
        </w:trPr>
        <w:tc>
          <w:tcPr>
            <w:tcW w:w="282" w:type="pct"/>
            <w:vMerge/>
          </w:tcPr>
          <w:p w14:paraId="33BB1B1F" w14:textId="77777777" w:rsidR="009D208C" w:rsidRPr="007871C2" w:rsidRDefault="009D208C" w:rsidP="000514D6">
            <w:pPr>
              <w:pStyle w:val="Teksttreci0"/>
              <w:shd w:val="clear" w:color="auto" w:fill="auto"/>
              <w:spacing w:after="0"/>
              <w:jc w:val="both"/>
              <w:rPr>
                <w:rFonts w:asciiTheme="minorHAnsi" w:hAnsiTheme="minorHAnsi" w:cstheme="minorHAnsi"/>
                <w:lang w:val="pl-PL"/>
              </w:rPr>
            </w:pPr>
          </w:p>
        </w:tc>
        <w:tc>
          <w:tcPr>
            <w:tcW w:w="286" w:type="pct"/>
            <w:gridSpan w:val="2"/>
          </w:tcPr>
          <w:p w14:paraId="2C0C3C92" w14:textId="59BF3F48" w:rsidR="009D208C" w:rsidRDefault="009D208C" w:rsidP="000514D6">
            <w:pPr>
              <w:pStyle w:val="Teksttreci0"/>
              <w:shd w:val="clear" w:color="auto" w:fill="auto"/>
              <w:spacing w:after="0"/>
              <w:jc w:val="both"/>
              <w:rPr>
                <w:rFonts w:asciiTheme="minorHAnsi" w:hAnsiTheme="minorHAnsi" w:cstheme="minorHAnsi"/>
                <w:lang w:val="pl-PL"/>
              </w:rPr>
            </w:pPr>
            <w:r>
              <w:rPr>
                <w:rFonts w:asciiTheme="minorHAnsi" w:hAnsiTheme="minorHAnsi" w:cstheme="minorHAnsi"/>
                <w:lang w:val="pl-PL"/>
              </w:rPr>
              <w:t>4.3.</w:t>
            </w:r>
          </w:p>
        </w:tc>
        <w:tc>
          <w:tcPr>
            <w:tcW w:w="4432" w:type="pct"/>
          </w:tcPr>
          <w:p w14:paraId="6C7C6B61" w14:textId="411F74D2" w:rsidR="009D208C" w:rsidRPr="00246D78" w:rsidRDefault="009D208C" w:rsidP="000514D6">
            <w:pPr>
              <w:pStyle w:val="Teksttreci0"/>
              <w:shd w:val="clear" w:color="auto" w:fill="auto"/>
              <w:spacing w:after="0"/>
              <w:jc w:val="both"/>
              <w:rPr>
                <w:lang w:val="pl-PL"/>
              </w:rPr>
            </w:pPr>
            <w:r w:rsidRPr="00246D78">
              <w:rPr>
                <w:lang w:val="pl-PL"/>
              </w:rPr>
              <w:t>Uwzględnia w interakcjach promocję zdrowia oraz zapobieganie niepełnosprawności, chorobom i urazom</w:t>
            </w:r>
          </w:p>
        </w:tc>
      </w:tr>
      <w:tr w:rsidR="009D208C" w:rsidRPr="008E27AE" w14:paraId="33B00330" w14:textId="77777777" w:rsidTr="007871C2">
        <w:trPr>
          <w:trHeight w:val="57"/>
        </w:trPr>
        <w:tc>
          <w:tcPr>
            <w:tcW w:w="282" w:type="pct"/>
            <w:vMerge/>
          </w:tcPr>
          <w:p w14:paraId="3498DEBC" w14:textId="77777777" w:rsidR="009D208C" w:rsidRPr="007871C2" w:rsidRDefault="009D208C" w:rsidP="000514D6">
            <w:pPr>
              <w:pStyle w:val="Teksttreci0"/>
              <w:shd w:val="clear" w:color="auto" w:fill="auto"/>
              <w:spacing w:after="0"/>
              <w:jc w:val="both"/>
              <w:rPr>
                <w:rFonts w:asciiTheme="minorHAnsi" w:hAnsiTheme="minorHAnsi" w:cstheme="minorHAnsi"/>
                <w:lang w:val="pl-PL"/>
              </w:rPr>
            </w:pPr>
          </w:p>
        </w:tc>
        <w:tc>
          <w:tcPr>
            <w:tcW w:w="286" w:type="pct"/>
            <w:gridSpan w:val="2"/>
          </w:tcPr>
          <w:p w14:paraId="67A5B31A" w14:textId="1EF487FC" w:rsidR="009D208C" w:rsidRDefault="009D208C" w:rsidP="000514D6">
            <w:pPr>
              <w:pStyle w:val="Teksttreci0"/>
              <w:shd w:val="clear" w:color="auto" w:fill="auto"/>
              <w:spacing w:after="0"/>
              <w:jc w:val="both"/>
              <w:rPr>
                <w:rFonts w:asciiTheme="minorHAnsi" w:hAnsiTheme="minorHAnsi" w:cstheme="minorHAnsi"/>
                <w:lang w:val="pl-PL"/>
              </w:rPr>
            </w:pPr>
            <w:r>
              <w:rPr>
                <w:rFonts w:asciiTheme="minorHAnsi" w:hAnsiTheme="minorHAnsi" w:cstheme="minorHAnsi"/>
                <w:lang w:val="pl-PL"/>
              </w:rPr>
              <w:t>4.4.</w:t>
            </w:r>
          </w:p>
        </w:tc>
        <w:tc>
          <w:tcPr>
            <w:tcW w:w="4432" w:type="pct"/>
          </w:tcPr>
          <w:p w14:paraId="5AD4E05C" w14:textId="08D3D1AC" w:rsidR="009D208C" w:rsidRPr="00246D78" w:rsidRDefault="009D208C" w:rsidP="000514D6">
            <w:pPr>
              <w:pStyle w:val="Teksttreci0"/>
              <w:shd w:val="clear" w:color="auto" w:fill="auto"/>
              <w:spacing w:after="0"/>
              <w:jc w:val="both"/>
              <w:rPr>
                <w:lang w:val="pl-PL"/>
              </w:rPr>
            </w:pPr>
            <w:r w:rsidRPr="00246D78">
              <w:rPr>
                <w:lang w:val="pl-PL"/>
              </w:rPr>
              <w:t>Wspiera os</w:t>
            </w:r>
            <w:r>
              <w:rPr>
                <w:lang w:val="pl-PL"/>
              </w:rPr>
              <w:t>oby</w:t>
            </w:r>
            <w:r w:rsidRPr="00246D78">
              <w:rPr>
                <w:lang w:val="pl-PL"/>
              </w:rPr>
              <w:t>, opiekunów, rodzin</w:t>
            </w:r>
            <w:r>
              <w:rPr>
                <w:lang w:val="pl-PL"/>
              </w:rPr>
              <w:t>y</w:t>
            </w:r>
            <w:r w:rsidRPr="00246D78">
              <w:rPr>
                <w:lang w:val="pl-PL"/>
              </w:rPr>
              <w:t xml:space="preserve"> i społeczności w przyjmowaniu zdrowych zachowań</w:t>
            </w:r>
            <w:r>
              <w:rPr>
                <w:lang w:val="pl-PL"/>
              </w:rPr>
              <w:t xml:space="preserve"> </w:t>
            </w:r>
          </w:p>
        </w:tc>
      </w:tr>
      <w:tr w:rsidR="009D208C" w:rsidRPr="008E27AE" w14:paraId="6E56A04D" w14:textId="77777777" w:rsidTr="007871C2">
        <w:trPr>
          <w:trHeight w:val="57"/>
        </w:trPr>
        <w:tc>
          <w:tcPr>
            <w:tcW w:w="282" w:type="pct"/>
            <w:vMerge/>
          </w:tcPr>
          <w:p w14:paraId="6F962D07" w14:textId="77777777" w:rsidR="009D208C" w:rsidRPr="007871C2" w:rsidRDefault="009D208C" w:rsidP="000514D6">
            <w:pPr>
              <w:pStyle w:val="Teksttreci0"/>
              <w:shd w:val="clear" w:color="auto" w:fill="auto"/>
              <w:spacing w:after="0"/>
              <w:jc w:val="both"/>
              <w:rPr>
                <w:rFonts w:asciiTheme="minorHAnsi" w:hAnsiTheme="minorHAnsi" w:cstheme="minorHAnsi"/>
                <w:lang w:val="pl-PL"/>
              </w:rPr>
            </w:pPr>
          </w:p>
        </w:tc>
        <w:tc>
          <w:tcPr>
            <w:tcW w:w="286" w:type="pct"/>
            <w:gridSpan w:val="2"/>
          </w:tcPr>
          <w:p w14:paraId="6F4A636C" w14:textId="4E024EDC" w:rsidR="009D208C" w:rsidRDefault="009D208C" w:rsidP="000514D6">
            <w:pPr>
              <w:pStyle w:val="Teksttreci0"/>
              <w:shd w:val="clear" w:color="auto" w:fill="auto"/>
              <w:spacing w:after="0"/>
              <w:jc w:val="both"/>
              <w:rPr>
                <w:rFonts w:asciiTheme="minorHAnsi" w:hAnsiTheme="minorHAnsi" w:cstheme="minorHAnsi"/>
                <w:lang w:val="pl-PL"/>
              </w:rPr>
            </w:pPr>
            <w:r>
              <w:rPr>
                <w:rFonts w:asciiTheme="minorHAnsi" w:hAnsiTheme="minorHAnsi" w:cstheme="minorHAnsi"/>
                <w:lang w:val="pl-PL"/>
              </w:rPr>
              <w:t>4.5.</w:t>
            </w:r>
          </w:p>
        </w:tc>
        <w:tc>
          <w:tcPr>
            <w:tcW w:w="4432" w:type="pct"/>
          </w:tcPr>
          <w:p w14:paraId="13D50612" w14:textId="521EC03C" w:rsidR="009D208C" w:rsidRPr="00246D78" w:rsidRDefault="009D208C" w:rsidP="000514D6">
            <w:pPr>
              <w:pStyle w:val="Teksttreci0"/>
              <w:shd w:val="clear" w:color="auto" w:fill="auto"/>
              <w:spacing w:after="0"/>
              <w:jc w:val="both"/>
              <w:rPr>
                <w:lang w:val="pl-PL"/>
              </w:rPr>
            </w:pPr>
            <w:r w:rsidRPr="00246D78">
              <w:rPr>
                <w:lang w:val="pl-PL"/>
              </w:rPr>
              <w:t>Przyczynia się do ochrony wrażliwych populacji</w:t>
            </w:r>
          </w:p>
        </w:tc>
      </w:tr>
    </w:tbl>
    <w:p w14:paraId="3C9E42C6" w14:textId="4698EA56" w:rsidR="00C53580" w:rsidRDefault="00C53580" w:rsidP="009D208C">
      <w:pPr>
        <w:pStyle w:val="Teksttreci20"/>
        <w:shd w:val="clear" w:color="auto" w:fill="auto"/>
        <w:spacing w:after="0" w:line="343" w:lineRule="auto"/>
        <w:jc w:val="both"/>
        <w:rPr>
          <w:lang w:val="pl-PL"/>
        </w:rPr>
      </w:pPr>
    </w:p>
    <w:p w14:paraId="1E74683E" w14:textId="5E2EB641" w:rsidR="00C53580" w:rsidRPr="00246D78" w:rsidRDefault="00C53580" w:rsidP="00C0198C">
      <w:pPr>
        <w:pStyle w:val="Inne0"/>
        <w:shd w:val="clear" w:color="auto" w:fill="auto"/>
        <w:tabs>
          <w:tab w:val="left" w:pos="674"/>
        </w:tabs>
        <w:spacing w:after="0" w:line="264" w:lineRule="auto"/>
        <w:jc w:val="both"/>
        <w:rPr>
          <w:sz w:val="13"/>
          <w:szCs w:val="13"/>
          <w:lang w:val="pl-PL"/>
        </w:rPr>
      </w:pPr>
    </w:p>
    <w:p w14:paraId="72CFE2D8" w14:textId="4112C676" w:rsidR="00C53580" w:rsidRPr="00246D78" w:rsidRDefault="00000000">
      <w:pPr>
        <w:pStyle w:val="Teksttreci40"/>
        <w:shd w:val="clear" w:color="auto" w:fill="auto"/>
        <w:spacing w:after="100"/>
        <w:jc w:val="right"/>
        <w:rPr>
          <w:lang w:val="pl-PL"/>
        </w:rPr>
      </w:pPr>
      <w:r w:rsidRPr="00246D78">
        <w:rPr>
          <w:lang w:val="pl-PL"/>
        </w:rPr>
        <w:br w:type="page"/>
      </w:r>
    </w:p>
    <w:p w14:paraId="2C3E6DE2" w14:textId="4112C676" w:rsidR="00C53580" w:rsidRPr="00246D78" w:rsidRDefault="00000000" w:rsidP="00C0198C">
      <w:pPr>
        <w:pStyle w:val="Nagwek70"/>
        <w:keepNext/>
        <w:keepLines/>
        <w:shd w:val="clear" w:color="auto" w:fill="auto"/>
        <w:spacing w:after="100"/>
        <w:ind w:firstLine="0"/>
        <w:rPr>
          <w:lang w:val="pl-PL"/>
        </w:rPr>
      </w:pPr>
      <w:bookmarkStart w:id="38" w:name="bookmark43"/>
      <w:r w:rsidRPr="00246D78">
        <w:rPr>
          <w:lang w:val="pl-PL"/>
        </w:rPr>
        <w:t xml:space="preserve">Domena II: </w:t>
      </w:r>
      <w:r w:rsidRPr="00246D78">
        <w:rPr>
          <w:b/>
          <w:bCs/>
          <w:lang w:val="pl-PL"/>
        </w:rPr>
        <w:t>Podejmowanie decyzji</w:t>
      </w:r>
      <w:bookmarkEnd w:id="38"/>
    </w:p>
    <w:p w14:paraId="720A42DA" w14:textId="29499574" w:rsidR="00C53580" w:rsidRDefault="00000000" w:rsidP="00C0198C">
      <w:pPr>
        <w:pStyle w:val="Teksttreci0"/>
        <w:shd w:val="clear" w:color="auto" w:fill="auto"/>
        <w:spacing w:after="480"/>
        <w:jc w:val="both"/>
        <w:rPr>
          <w:lang w:val="pl-PL"/>
        </w:rPr>
      </w:pPr>
      <w:r w:rsidRPr="00246D78">
        <w:rPr>
          <w:lang w:val="pl-PL"/>
        </w:rPr>
        <w:t>Wszystkie działania podejmowane przez pracowników służby zdrowia w trakcie ich praktyki obejmują decyzje mające konsekwencje dla zdrowia innych osób, wykorzystania zasobów</w:t>
      </w:r>
      <w:r w:rsidR="00C0198C">
        <w:rPr>
          <w:lang w:val="pl-PL"/>
        </w:rPr>
        <w:t>,</w:t>
      </w:r>
      <w:r w:rsidRPr="00246D78">
        <w:rPr>
          <w:lang w:val="pl-PL"/>
        </w:rPr>
        <w:t xml:space="preserve"> lub</w:t>
      </w:r>
      <w:r w:rsidR="00C0198C">
        <w:rPr>
          <w:lang w:val="pl-PL"/>
        </w:rPr>
        <w:t xml:space="preserve"> dla</w:t>
      </w:r>
      <w:r w:rsidRPr="00246D78">
        <w:rPr>
          <w:lang w:val="pl-PL"/>
        </w:rPr>
        <w:t xml:space="preserve"> doświadczeń innych osób związanych z usługami zdrowotnymi. Podejmowanie decyzji klinicznych wiąże się z interpretacją dowodów dla danego kontekstu, </w:t>
      </w:r>
      <w:r w:rsidR="00C0198C">
        <w:rPr>
          <w:lang w:val="pl-PL"/>
        </w:rPr>
        <w:t xml:space="preserve">przy </w:t>
      </w:r>
      <w:r w:rsidRPr="00246D78">
        <w:rPr>
          <w:lang w:val="pl-PL"/>
        </w:rPr>
        <w:t>wykorzyst</w:t>
      </w:r>
      <w:r w:rsidR="00C0198C">
        <w:rPr>
          <w:lang w:val="pl-PL"/>
        </w:rPr>
        <w:t>aniu</w:t>
      </w:r>
      <w:r w:rsidRPr="00246D78">
        <w:rPr>
          <w:lang w:val="pl-PL"/>
        </w:rPr>
        <w:t xml:space="preserve"> ocen</w:t>
      </w:r>
      <w:r w:rsidR="00C0198C">
        <w:rPr>
          <w:lang w:val="pl-PL"/>
        </w:rPr>
        <w:t>y</w:t>
      </w:r>
      <w:r w:rsidRPr="00246D78">
        <w:rPr>
          <w:lang w:val="pl-PL"/>
        </w:rPr>
        <w:t xml:space="preserve"> istotności, terminowości, wpływu na zasoby oraz potrzeb i preferencji innych osób, czasami </w:t>
      </w:r>
      <w:r w:rsidR="00C0198C">
        <w:rPr>
          <w:lang w:val="pl-PL"/>
        </w:rPr>
        <w:t xml:space="preserve">dysponując </w:t>
      </w:r>
      <w:r w:rsidRPr="00246D78">
        <w:rPr>
          <w:lang w:val="pl-PL"/>
        </w:rPr>
        <w:t xml:space="preserve">niepełnymi informacjami. Złożoność decyzji, które należy podjąć, konsekwencje tych decyzji oraz poziom </w:t>
      </w:r>
      <w:r w:rsidR="00C0198C">
        <w:rPr>
          <w:lang w:val="pl-PL"/>
        </w:rPr>
        <w:t xml:space="preserve">osądu </w:t>
      </w:r>
      <w:r w:rsidRPr="00246D78">
        <w:rPr>
          <w:lang w:val="pl-PL"/>
        </w:rPr>
        <w:t xml:space="preserve">różnią się w zależności od roli i odpowiedzialności. Aby jednak świadczyć wysokiej jakości usługi zdrowotne, wszyscy pracownicy służby zdrowia </w:t>
      </w:r>
      <w:r w:rsidR="00C0198C">
        <w:rPr>
          <w:lang w:val="pl-PL"/>
        </w:rPr>
        <w:t>powinni posiadać</w:t>
      </w:r>
      <w:r w:rsidRPr="00246D78">
        <w:rPr>
          <w:lang w:val="pl-PL"/>
        </w:rPr>
        <w:t xml:space="preserve"> kompetencj</w:t>
      </w:r>
      <w:r w:rsidR="00C0198C">
        <w:rPr>
          <w:lang w:val="pl-PL"/>
        </w:rPr>
        <w:t>e</w:t>
      </w:r>
      <w:r w:rsidRPr="00246D78">
        <w:rPr>
          <w:lang w:val="pl-PL"/>
        </w:rPr>
        <w:t xml:space="preserve"> do podejmowania skutecznych i terminowych decyzji w różnych okolicznościach, umiejętności korzystania z narzędzi i </w:t>
      </w:r>
      <w:r w:rsidR="00C0198C">
        <w:rPr>
          <w:lang w:val="pl-PL"/>
        </w:rPr>
        <w:t xml:space="preserve">środków </w:t>
      </w:r>
      <w:r w:rsidRPr="00246D78">
        <w:rPr>
          <w:lang w:val="pl-PL"/>
        </w:rPr>
        <w:t>pomocy w podejmowaniu decyzji oraz świadomości</w:t>
      </w:r>
      <w:r w:rsidR="00C0198C">
        <w:rPr>
          <w:lang w:val="pl-PL"/>
        </w:rPr>
        <w:t xml:space="preserve"> tego, które</w:t>
      </w:r>
      <w:r w:rsidRPr="00246D78">
        <w:rPr>
          <w:lang w:val="pl-PL"/>
        </w:rPr>
        <w:t xml:space="preserve"> decyzj</w:t>
      </w:r>
      <w:r w:rsidR="00C0198C">
        <w:rPr>
          <w:lang w:val="pl-PL"/>
        </w:rPr>
        <w:t>e</w:t>
      </w:r>
      <w:r w:rsidRPr="00246D78">
        <w:rPr>
          <w:lang w:val="pl-PL"/>
        </w:rPr>
        <w:t xml:space="preserve"> mogą podejmować samodzielnie</w:t>
      </w:r>
      <w:r w:rsidR="00C0198C">
        <w:rPr>
          <w:lang w:val="pl-PL"/>
        </w:rPr>
        <w:t>, a które -</w:t>
      </w:r>
      <w:r w:rsidRPr="00246D78">
        <w:rPr>
          <w:lang w:val="pl-PL"/>
        </w:rPr>
        <w:t xml:space="preserve"> w porozumieniu z innymi.</w:t>
      </w:r>
    </w:p>
    <w:tbl>
      <w:tblPr>
        <w:tblStyle w:val="Tabela-Siatka"/>
        <w:tblW w:w="4927" w:type="pct"/>
        <w:tblLook w:val="04A0" w:firstRow="1" w:lastRow="0" w:firstColumn="1" w:lastColumn="0" w:noHBand="0" w:noVBand="1"/>
      </w:tblPr>
      <w:tblGrid>
        <w:gridCol w:w="567"/>
        <w:gridCol w:w="575"/>
        <w:gridCol w:w="8914"/>
      </w:tblGrid>
      <w:tr w:rsidR="00522581" w:rsidRPr="008E27AE" w14:paraId="7AB8FDDC" w14:textId="77777777" w:rsidTr="0047749F">
        <w:trPr>
          <w:trHeight w:val="57"/>
        </w:trPr>
        <w:tc>
          <w:tcPr>
            <w:tcW w:w="5000" w:type="pct"/>
            <w:gridSpan w:val="3"/>
          </w:tcPr>
          <w:p w14:paraId="6DB603B4" w14:textId="3F68F5D0" w:rsidR="00522581" w:rsidRPr="00C0198C" w:rsidRDefault="00522581" w:rsidP="0047749F">
            <w:pPr>
              <w:pStyle w:val="Teksttreci0"/>
              <w:shd w:val="clear" w:color="auto" w:fill="auto"/>
              <w:spacing w:after="0"/>
              <w:jc w:val="both"/>
              <w:rPr>
                <w:b/>
                <w:bCs/>
                <w:lang w:val="pl-PL"/>
              </w:rPr>
            </w:pPr>
            <w:r w:rsidRPr="00C0198C">
              <w:rPr>
                <w:b/>
                <w:bCs/>
                <w:lang w:val="pl-PL"/>
              </w:rPr>
              <w:t xml:space="preserve">Kompetencja </w:t>
            </w:r>
            <w:r>
              <w:rPr>
                <w:b/>
                <w:bCs/>
                <w:lang w:val="pl-PL"/>
              </w:rPr>
              <w:t>5</w:t>
            </w:r>
            <w:r w:rsidRPr="00C0198C">
              <w:rPr>
                <w:b/>
                <w:bCs/>
                <w:lang w:val="pl-PL"/>
              </w:rPr>
              <w:t xml:space="preserve">: </w:t>
            </w:r>
            <w:r w:rsidR="00A56000">
              <w:rPr>
                <w:b/>
                <w:bCs/>
                <w:lang w:val="pl-PL"/>
              </w:rPr>
              <w:t>Przyjmuje</w:t>
            </w:r>
            <w:r w:rsidR="00A56000" w:rsidRPr="00A56000">
              <w:rPr>
                <w:b/>
                <w:bCs/>
                <w:lang w:val="pl-PL"/>
              </w:rPr>
              <w:t xml:space="preserve"> adaptacyjne, oparte na współpracy i rygorystyczne podejście do podejmowania decyzji</w:t>
            </w:r>
            <w:r w:rsidR="00A56000" w:rsidRPr="00246D78">
              <w:rPr>
                <w:lang w:val="pl-PL"/>
              </w:rPr>
              <w:t>.</w:t>
            </w:r>
          </w:p>
        </w:tc>
      </w:tr>
      <w:tr w:rsidR="00522581" w:rsidRPr="008E27AE" w14:paraId="5E986AA2" w14:textId="77777777" w:rsidTr="0047749F">
        <w:trPr>
          <w:trHeight w:val="57"/>
        </w:trPr>
        <w:tc>
          <w:tcPr>
            <w:tcW w:w="282" w:type="pct"/>
            <w:vMerge w:val="restart"/>
            <w:textDirection w:val="btLr"/>
          </w:tcPr>
          <w:p w14:paraId="25EFC94D" w14:textId="77777777" w:rsidR="00522581" w:rsidRPr="007871C2" w:rsidRDefault="00522581" w:rsidP="0047749F">
            <w:pPr>
              <w:pStyle w:val="Teksttreci0"/>
              <w:shd w:val="clear" w:color="auto" w:fill="auto"/>
              <w:spacing w:after="0"/>
              <w:ind w:left="113" w:right="113"/>
              <w:jc w:val="both"/>
              <w:rPr>
                <w:rFonts w:asciiTheme="minorHAnsi" w:hAnsiTheme="minorHAnsi" w:cstheme="minorHAnsi"/>
                <w:lang w:val="pl-PL"/>
              </w:rPr>
            </w:pPr>
            <w:r w:rsidRPr="009D208C">
              <w:rPr>
                <w:rFonts w:asciiTheme="minorHAnsi" w:hAnsiTheme="minorHAnsi" w:cstheme="minorHAnsi"/>
                <w:lang w:val="pl-PL"/>
              </w:rPr>
              <w:t>Zachowania</w:t>
            </w:r>
          </w:p>
        </w:tc>
        <w:tc>
          <w:tcPr>
            <w:tcW w:w="286" w:type="pct"/>
          </w:tcPr>
          <w:p w14:paraId="7B0A437E" w14:textId="13F73722" w:rsidR="00522581" w:rsidRDefault="00522581" w:rsidP="0047749F">
            <w:pPr>
              <w:pStyle w:val="Teksttreci0"/>
              <w:shd w:val="clear" w:color="auto" w:fill="auto"/>
              <w:spacing w:after="0"/>
              <w:jc w:val="both"/>
              <w:rPr>
                <w:rFonts w:asciiTheme="minorHAnsi" w:hAnsiTheme="minorHAnsi" w:cstheme="minorHAnsi"/>
                <w:lang w:val="pl-PL"/>
              </w:rPr>
            </w:pPr>
            <w:r>
              <w:rPr>
                <w:rFonts w:asciiTheme="minorHAnsi" w:hAnsiTheme="minorHAnsi" w:cstheme="minorHAnsi"/>
                <w:lang w:val="pl-PL"/>
              </w:rPr>
              <w:t>5.1.</w:t>
            </w:r>
          </w:p>
        </w:tc>
        <w:tc>
          <w:tcPr>
            <w:tcW w:w="4432" w:type="pct"/>
          </w:tcPr>
          <w:p w14:paraId="53CC45A3" w14:textId="218FD440" w:rsidR="00522581" w:rsidRPr="00246D78" w:rsidRDefault="00A56000" w:rsidP="0047749F">
            <w:pPr>
              <w:pStyle w:val="Teksttreci0"/>
              <w:shd w:val="clear" w:color="auto" w:fill="auto"/>
              <w:spacing w:after="0"/>
              <w:jc w:val="both"/>
              <w:rPr>
                <w:lang w:val="pl-PL"/>
              </w:rPr>
            </w:pPr>
            <w:r w:rsidRPr="00246D78">
              <w:rPr>
                <w:lang w:val="pl-PL"/>
              </w:rPr>
              <w:t>Promuje podejmowanie decyzji</w:t>
            </w:r>
            <w:r>
              <w:rPr>
                <w:lang w:val="pl-PL"/>
              </w:rPr>
              <w:t xml:space="preserve"> oparte na współpracy</w:t>
            </w:r>
          </w:p>
        </w:tc>
      </w:tr>
      <w:tr w:rsidR="00A56000" w:rsidRPr="008E27AE" w14:paraId="6AB277A3" w14:textId="77777777" w:rsidTr="0047749F">
        <w:trPr>
          <w:trHeight w:val="57"/>
        </w:trPr>
        <w:tc>
          <w:tcPr>
            <w:tcW w:w="282" w:type="pct"/>
            <w:vMerge/>
          </w:tcPr>
          <w:p w14:paraId="183FC2B0" w14:textId="77777777" w:rsidR="00A56000" w:rsidRPr="007871C2" w:rsidRDefault="00A56000" w:rsidP="00A56000">
            <w:pPr>
              <w:pStyle w:val="Teksttreci0"/>
              <w:shd w:val="clear" w:color="auto" w:fill="auto"/>
              <w:spacing w:after="0"/>
              <w:jc w:val="both"/>
              <w:rPr>
                <w:rFonts w:asciiTheme="minorHAnsi" w:hAnsiTheme="minorHAnsi" w:cstheme="minorHAnsi"/>
                <w:lang w:val="pl-PL"/>
              </w:rPr>
            </w:pPr>
          </w:p>
        </w:tc>
        <w:tc>
          <w:tcPr>
            <w:tcW w:w="286" w:type="pct"/>
          </w:tcPr>
          <w:p w14:paraId="611C9AC0" w14:textId="0E0ACDB9" w:rsidR="00A56000" w:rsidRDefault="00A56000" w:rsidP="00A56000">
            <w:pPr>
              <w:pStyle w:val="Teksttreci0"/>
              <w:shd w:val="clear" w:color="auto" w:fill="auto"/>
              <w:spacing w:after="0"/>
              <w:jc w:val="both"/>
              <w:rPr>
                <w:rFonts w:asciiTheme="minorHAnsi" w:hAnsiTheme="minorHAnsi" w:cstheme="minorHAnsi"/>
                <w:lang w:val="pl-PL"/>
              </w:rPr>
            </w:pPr>
            <w:r>
              <w:rPr>
                <w:rFonts w:asciiTheme="minorHAnsi" w:hAnsiTheme="minorHAnsi" w:cstheme="minorHAnsi"/>
                <w:lang w:val="pl-PL"/>
              </w:rPr>
              <w:t>5.2.</w:t>
            </w:r>
          </w:p>
        </w:tc>
        <w:tc>
          <w:tcPr>
            <w:tcW w:w="4432" w:type="pct"/>
          </w:tcPr>
          <w:p w14:paraId="21699629" w14:textId="2900844B" w:rsidR="00A56000" w:rsidRPr="00246D78" w:rsidRDefault="00A56000" w:rsidP="00A56000">
            <w:pPr>
              <w:pStyle w:val="Teksttreci0"/>
              <w:shd w:val="clear" w:color="auto" w:fill="auto"/>
              <w:spacing w:after="0"/>
              <w:jc w:val="both"/>
              <w:rPr>
                <w:lang w:val="pl-PL"/>
              </w:rPr>
            </w:pPr>
            <w:r w:rsidRPr="006C056A">
              <w:rPr>
                <w:lang w:val="pl-PL"/>
              </w:rPr>
              <w:t>Wyszukuje informacje i dowody z różnych źródeł przy podejmowaniu decyzji</w:t>
            </w:r>
          </w:p>
        </w:tc>
      </w:tr>
      <w:tr w:rsidR="00A56000" w:rsidRPr="008E27AE" w14:paraId="5F029317" w14:textId="77777777" w:rsidTr="0047749F">
        <w:trPr>
          <w:trHeight w:val="57"/>
        </w:trPr>
        <w:tc>
          <w:tcPr>
            <w:tcW w:w="282" w:type="pct"/>
            <w:vMerge/>
          </w:tcPr>
          <w:p w14:paraId="5BA492C3" w14:textId="77777777" w:rsidR="00A56000" w:rsidRPr="007871C2" w:rsidRDefault="00A56000" w:rsidP="00A56000">
            <w:pPr>
              <w:pStyle w:val="Teksttreci0"/>
              <w:shd w:val="clear" w:color="auto" w:fill="auto"/>
              <w:spacing w:after="0"/>
              <w:jc w:val="both"/>
              <w:rPr>
                <w:rFonts w:asciiTheme="minorHAnsi" w:hAnsiTheme="minorHAnsi" w:cstheme="minorHAnsi"/>
                <w:lang w:val="pl-PL"/>
              </w:rPr>
            </w:pPr>
          </w:p>
        </w:tc>
        <w:tc>
          <w:tcPr>
            <w:tcW w:w="286" w:type="pct"/>
          </w:tcPr>
          <w:p w14:paraId="539F27EB" w14:textId="6E8F3B44" w:rsidR="00A56000" w:rsidRDefault="00A56000" w:rsidP="00A56000">
            <w:pPr>
              <w:pStyle w:val="Teksttreci0"/>
              <w:shd w:val="clear" w:color="auto" w:fill="auto"/>
              <w:spacing w:after="0"/>
              <w:jc w:val="both"/>
              <w:rPr>
                <w:rFonts w:asciiTheme="minorHAnsi" w:hAnsiTheme="minorHAnsi" w:cstheme="minorHAnsi"/>
                <w:lang w:val="pl-PL"/>
              </w:rPr>
            </w:pPr>
            <w:r>
              <w:rPr>
                <w:rFonts w:asciiTheme="minorHAnsi" w:hAnsiTheme="minorHAnsi" w:cstheme="minorHAnsi"/>
                <w:lang w:val="pl-PL"/>
              </w:rPr>
              <w:t>5.3.</w:t>
            </w:r>
          </w:p>
        </w:tc>
        <w:tc>
          <w:tcPr>
            <w:tcW w:w="4432" w:type="pct"/>
          </w:tcPr>
          <w:p w14:paraId="1BCB3D7D" w14:textId="3BB1A6BD" w:rsidR="00A56000" w:rsidRPr="00246D78" w:rsidRDefault="00A56000" w:rsidP="00A56000">
            <w:pPr>
              <w:pStyle w:val="Teksttreci0"/>
              <w:shd w:val="clear" w:color="auto" w:fill="auto"/>
              <w:spacing w:after="0"/>
              <w:jc w:val="both"/>
              <w:rPr>
                <w:lang w:val="pl-PL"/>
              </w:rPr>
            </w:pPr>
            <w:r w:rsidRPr="006C056A">
              <w:rPr>
                <w:lang w:val="pl-PL"/>
              </w:rPr>
              <w:t>Pod</w:t>
            </w:r>
            <w:r>
              <w:rPr>
                <w:lang w:val="pl-PL"/>
              </w:rPr>
              <w:t>chodzi do pod</w:t>
            </w:r>
            <w:r w:rsidRPr="006C056A">
              <w:rPr>
                <w:lang w:val="pl-PL"/>
              </w:rPr>
              <w:t>ejm</w:t>
            </w:r>
            <w:r>
              <w:rPr>
                <w:lang w:val="pl-PL"/>
              </w:rPr>
              <w:t xml:space="preserve">owania </w:t>
            </w:r>
            <w:r w:rsidRPr="006C056A">
              <w:rPr>
                <w:lang w:val="pl-PL"/>
              </w:rPr>
              <w:t>decyzj</w:t>
            </w:r>
            <w:r>
              <w:rPr>
                <w:lang w:val="pl-PL"/>
              </w:rPr>
              <w:t>i</w:t>
            </w:r>
            <w:r w:rsidRPr="006C056A">
              <w:rPr>
                <w:lang w:val="pl-PL"/>
              </w:rPr>
              <w:t xml:space="preserve"> w sposób analityczny i metodyczny</w:t>
            </w:r>
          </w:p>
        </w:tc>
      </w:tr>
      <w:tr w:rsidR="00A56000" w:rsidRPr="008E27AE" w14:paraId="4A38D7E8" w14:textId="77777777" w:rsidTr="0047749F">
        <w:trPr>
          <w:trHeight w:val="57"/>
        </w:trPr>
        <w:tc>
          <w:tcPr>
            <w:tcW w:w="282" w:type="pct"/>
            <w:vMerge/>
          </w:tcPr>
          <w:p w14:paraId="00D1B96B" w14:textId="77777777" w:rsidR="00A56000" w:rsidRPr="007871C2" w:rsidRDefault="00A56000" w:rsidP="00A56000">
            <w:pPr>
              <w:pStyle w:val="Teksttreci0"/>
              <w:shd w:val="clear" w:color="auto" w:fill="auto"/>
              <w:spacing w:after="0"/>
              <w:jc w:val="both"/>
              <w:rPr>
                <w:rFonts w:asciiTheme="minorHAnsi" w:hAnsiTheme="minorHAnsi" w:cstheme="minorHAnsi"/>
                <w:lang w:val="pl-PL"/>
              </w:rPr>
            </w:pPr>
          </w:p>
        </w:tc>
        <w:tc>
          <w:tcPr>
            <w:tcW w:w="286" w:type="pct"/>
          </w:tcPr>
          <w:p w14:paraId="08C2EC1B" w14:textId="37216656" w:rsidR="00A56000" w:rsidRDefault="00A56000" w:rsidP="00A56000">
            <w:pPr>
              <w:pStyle w:val="Teksttreci0"/>
              <w:shd w:val="clear" w:color="auto" w:fill="auto"/>
              <w:spacing w:after="0"/>
              <w:jc w:val="both"/>
              <w:rPr>
                <w:rFonts w:asciiTheme="minorHAnsi" w:hAnsiTheme="minorHAnsi" w:cstheme="minorHAnsi"/>
                <w:lang w:val="pl-PL"/>
              </w:rPr>
            </w:pPr>
            <w:r>
              <w:rPr>
                <w:rFonts w:asciiTheme="minorHAnsi" w:hAnsiTheme="minorHAnsi" w:cstheme="minorHAnsi"/>
                <w:lang w:val="pl-PL"/>
              </w:rPr>
              <w:t>5.4.</w:t>
            </w:r>
          </w:p>
        </w:tc>
        <w:tc>
          <w:tcPr>
            <w:tcW w:w="4432" w:type="pct"/>
          </w:tcPr>
          <w:p w14:paraId="38E87E0F" w14:textId="6BF22681" w:rsidR="00A56000" w:rsidRPr="00246D78" w:rsidRDefault="00A56000" w:rsidP="00A56000">
            <w:pPr>
              <w:pStyle w:val="Teksttreci0"/>
              <w:shd w:val="clear" w:color="auto" w:fill="auto"/>
              <w:spacing w:after="0"/>
              <w:jc w:val="both"/>
              <w:rPr>
                <w:lang w:val="pl-PL"/>
              </w:rPr>
            </w:pPr>
            <w:r w:rsidRPr="006C056A">
              <w:rPr>
                <w:lang w:val="pl-PL"/>
              </w:rPr>
              <w:t>Dostosowuje podejście do podejmowania decyzji</w:t>
            </w:r>
            <w:r>
              <w:rPr>
                <w:lang w:val="pl-PL"/>
              </w:rPr>
              <w:t xml:space="preserve"> tak, by</w:t>
            </w:r>
            <w:r w:rsidRPr="006C056A">
              <w:rPr>
                <w:lang w:val="pl-PL"/>
              </w:rPr>
              <w:t xml:space="preserve"> odzwierciedla</w:t>
            </w:r>
            <w:r>
              <w:rPr>
                <w:lang w:val="pl-PL"/>
              </w:rPr>
              <w:t>ło</w:t>
            </w:r>
            <w:r w:rsidRPr="006C056A">
              <w:rPr>
                <w:lang w:val="pl-PL"/>
              </w:rPr>
              <w:t xml:space="preserve"> złożoność, pilność i konsekwencje decyzji.</w:t>
            </w:r>
          </w:p>
        </w:tc>
      </w:tr>
      <w:tr w:rsidR="00A56000" w:rsidRPr="008E27AE" w14:paraId="4D9CC15F" w14:textId="77777777" w:rsidTr="0047749F">
        <w:trPr>
          <w:trHeight w:val="57"/>
        </w:trPr>
        <w:tc>
          <w:tcPr>
            <w:tcW w:w="282" w:type="pct"/>
            <w:vMerge/>
          </w:tcPr>
          <w:p w14:paraId="01BFC856" w14:textId="77777777" w:rsidR="00A56000" w:rsidRPr="007871C2" w:rsidRDefault="00A56000" w:rsidP="00A56000">
            <w:pPr>
              <w:pStyle w:val="Teksttreci0"/>
              <w:shd w:val="clear" w:color="auto" w:fill="auto"/>
              <w:spacing w:after="0"/>
              <w:jc w:val="both"/>
              <w:rPr>
                <w:rFonts w:asciiTheme="minorHAnsi" w:hAnsiTheme="minorHAnsi" w:cstheme="minorHAnsi"/>
                <w:lang w:val="pl-PL"/>
              </w:rPr>
            </w:pPr>
          </w:p>
        </w:tc>
        <w:tc>
          <w:tcPr>
            <w:tcW w:w="286" w:type="pct"/>
          </w:tcPr>
          <w:p w14:paraId="357531AE" w14:textId="4F32CAFE" w:rsidR="00A56000" w:rsidRDefault="00A56000" w:rsidP="00A56000">
            <w:pPr>
              <w:pStyle w:val="Teksttreci0"/>
              <w:shd w:val="clear" w:color="auto" w:fill="auto"/>
              <w:spacing w:after="0"/>
              <w:jc w:val="both"/>
              <w:rPr>
                <w:rFonts w:asciiTheme="minorHAnsi" w:hAnsiTheme="minorHAnsi" w:cstheme="minorHAnsi"/>
                <w:lang w:val="pl-PL"/>
              </w:rPr>
            </w:pPr>
            <w:r>
              <w:rPr>
                <w:rFonts w:asciiTheme="minorHAnsi" w:hAnsiTheme="minorHAnsi" w:cstheme="minorHAnsi"/>
                <w:lang w:val="pl-PL"/>
              </w:rPr>
              <w:t>5.5.</w:t>
            </w:r>
          </w:p>
        </w:tc>
        <w:tc>
          <w:tcPr>
            <w:tcW w:w="4432" w:type="pct"/>
          </w:tcPr>
          <w:p w14:paraId="6BFFC105" w14:textId="4B630D1D" w:rsidR="00A56000" w:rsidRPr="00246D78" w:rsidRDefault="00A56000" w:rsidP="00A56000">
            <w:pPr>
              <w:pStyle w:val="Teksttreci0"/>
              <w:shd w:val="clear" w:color="auto" w:fill="auto"/>
              <w:spacing w:after="0"/>
              <w:jc w:val="both"/>
              <w:rPr>
                <w:lang w:val="pl-PL"/>
              </w:rPr>
            </w:pPr>
            <w:r w:rsidRPr="006C056A">
              <w:rPr>
                <w:lang w:val="pl-PL"/>
              </w:rPr>
              <w:t>Demonstruje krytyczne myślenie w celu podejmowania decyzji, które są dobrze uzasadnione, etyczne, oparte na dowodach, wykonalne, terminowe i oparte na najlepszych dostępnych informacjach.</w:t>
            </w:r>
          </w:p>
        </w:tc>
      </w:tr>
      <w:tr w:rsidR="00522581" w:rsidRPr="008E27AE" w14:paraId="1B7B370C" w14:textId="77777777" w:rsidTr="0047749F">
        <w:trPr>
          <w:trHeight w:val="57"/>
        </w:trPr>
        <w:tc>
          <w:tcPr>
            <w:tcW w:w="5000" w:type="pct"/>
            <w:gridSpan w:val="3"/>
          </w:tcPr>
          <w:p w14:paraId="12B74267" w14:textId="48AE7A9D" w:rsidR="00522581" w:rsidRPr="00A56000" w:rsidRDefault="00522581" w:rsidP="0047749F">
            <w:pPr>
              <w:pStyle w:val="Teksttreci0"/>
              <w:shd w:val="clear" w:color="auto" w:fill="auto"/>
              <w:spacing w:after="0"/>
              <w:jc w:val="both"/>
              <w:rPr>
                <w:b/>
                <w:bCs/>
                <w:lang w:val="pl-PL"/>
              </w:rPr>
            </w:pPr>
            <w:r w:rsidRPr="00A56000">
              <w:rPr>
                <w:b/>
                <w:bCs/>
                <w:lang w:val="pl-PL"/>
              </w:rPr>
              <w:t xml:space="preserve">Kompetencja 6: </w:t>
            </w:r>
            <w:r w:rsidR="00A56000" w:rsidRPr="00A56000">
              <w:rPr>
                <w:b/>
                <w:bCs/>
                <w:lang w:val="pl-PL"/>
              </w:rPr>
              <w:t>Stosuje systemowe podejście do podejmowania decyzji</w:t>
            </w:r>
          </w:p>
        </w:tc>
      </w:tr>
      <w:tr w:rsidR="00A56000" w:rsidRPr="008E27AE" w14:paraId="28DCA470" w14:textId="77777777" w:rsidTr="0047749F">
        <w:trPr>
          <w:trHeight w:val="57"/>
        </w:trPr>
        <w:tc>
          <w:tcPr>
            <w:tcW w:w="282" w:type="pct"/>
            <w:vMerge w:val="restart"/>
            <w:textDirection w:val="btLr"/>
          </w:tcPr>
          <w:p w14:paraId="60FB81BA" w14:textId="77777777" w:rsidR="00A56000" w:rsidRPr="007871C2" w:rsidRDefault="00A56000" w:rsidP="00A56000">
            <w:pPr>
              <w:pStyle w:val="Teksttreci0"/>
              <w:shd w:val="clear" w:color="auto" w:fill="auto"/>
              <w:spacing w:after="0"/>
              <w:ind w:left="113" w:right="113"/>
              <w:jc w:val="both"/>
              <w:rPr>
                <w:rFonts w:asciiTheme="minorHAnsi" w:hAnsiTheme="minorHAnsi" w:cstheme="minorHAnsi"/>
                <w:lang w:val="pl-PL"/>
              </w:rPr>
            </w:pPr>
            <w:r w:rsidRPr="00522581">
              <w:rPr>
                <w:rFonts w:asciiTheme="minorHAnsi" w:hAnsiTheme="minorHAnsi" w:cstheme="minorHAnsi"/>
                <w:sz w:val="18"/>
                <w:szCs w:val="18"/>
                <w:lang w:val="pl-PL"/>
              </w:rPr>
              <w:t>Zachowani</w:t>
            </w:r>
            <w:r w:rsidRPr="009D208C">
              <w:rPr>
                <w:rFonts w:asciiTheme="minorHAnsi" w:hAnsiTheme="minorHAnsi" w:cstheme="minorHAnsi"/>
                <w:lang w:val="pl-PL"/>
              </w:rPr>
              <w:t>a</w:t>
            </w:r>
          </w:p>
        </w:tc>
        <w:tc>
          <w:tcPr>
            <w:tcW w:w="286" w:type="pct"/>
          </w:tcPr>
          <w:p w14:paraId="2BACA985" w14:textId="778A927D" w:rsidR="00A56000" w:rsidRDefault="00A56000" w:rsidP="00A56000">
            <w:pPr>
              <w:pStyle w:val="Teksttreci0"/>
              <w:shd w:val="clear" w:color="auto" w:fill="auto"/>
              <w:spacing w:after="0"/>
              <w:jc w:val="both"/>
              <w:rPr>
                <w:rFonts w:asciiTheme="minorHAnsi" w:hAnsiTheme="minorHAnsi" w:cstheme="minorHAnsi"/>
                <w:lang w:val="pl-PL"/>
              </w:rPr>
            </w:pPr>
            <w:r>
              <w:rPr>
                <w:rFonts w:asciiTheme="minorHAnsi" w:hAnsiTheme="minorHAnsi" w:cstheme="minorHAnsi"/>
                <w:lang w:val="pl-PL"/>
              </w:rPr>
              <w:t>6.1.</w:t>
            </w:r>
          </w:p>
        </w:tc>
        <w:tc>
          <w:tcPr>
            <w:tcW w:w="4432" w:type="pct"/>
          </w:tcPr>
          <w:p w14:paraId="19F00AD7" w14:textId="12C79C7E" w:rsidR="00A56000" w:rsidRPr="00246D78" w:rsidRDefault="00A56000" w:rsidP="00A56000">
            <w:pPr>
              <w:pStyle w:val="Teksttreci0"/>
              <w:shd w:val="clear" w:color="auto" w:fill="auto"/>
              <w:spacing w:after="0"/>
              <w:jc w:val="both"/>
              <w:rPr>
                <w:lang w:val="pl-PL"/>
              </w:rPr>
            </w:pPr>
            <w:r w:rsidRPr="002063BB">
              <w:rPr>
                <w:lang w:val="pl-PL"/>
              </w:rPr>
              <w:t>Efektywnie wykorzystuje zasoby fizyczne, ludzkie i finansowe</w:t>
            </w:r>
          </w:p>
        </w:tc>
      </w:tr>
      <w:tr w:rsidR="00A56000" w:rsidRPr="008E27AE" w14:paraId="141B6FE4" w14:textId="77777777" w:rsidTr="0047749F">
        <w:trPr>
          <w:trHeight w:val="57"/>
        </w:trPr>
        <w:tc>
          <w:tcPr>
            <w:tcW w:w="282" w:type="pct"/>
            <w:vMerge/>
          </w:tcPr>
          <w:p w14:paraId="339D175C" w14:textId="77777777" w:rsidR="00A56000" w:rsidRPr="007871C2" w:rsidRDefault="00A56000" w:rsidP="00A56000">
            <w:pPr>
              <w:pStyle w:val="Teksttreci0"/>
              <w:shd w:val="clear" w:color="auto" w:fill="auto"/>
              <w:spacing w:after="0"/>
              <w:jc w:val="both"/>
              <w:rPr>
                <w:rFonts w:asciiTheme="minorHAnsi" w:hAnsiTheme="minorHAnsi" w:cstheme="minorHAnsi"/>
                <w:lang w:val="pl-PL"/>
              </w:rPr>
            </w:pPr>
          </w:p>
        </w:tc>
        <w:tc>
          <w:tcPr>
            <w:tcW w:w="286" w:type="pct"/>
          </w:tcPr>
          <w:p w14:paraId="2C95E084" w14:textId="4071B2DD" w:rsidR="00A56000" w:rsidRDefault="00A56000" w:rsidP="00A56000">
            <w:pPr>
              <w:pStyle w:val="Teksttreci0"/>
              <w:shd w:val="clear" w:color="auto" w:fill="auto"/>
              <w:spacing w:after="0"/>
              <w:jc w:val="both"/>
              <w:rPr>
                <w:rFonts w:asciiTheme="minorHAnsi" w:hAnsiTheme="minorHAnsi" w:cstheme="minorHAnsi"/>
                <w:lang w:val="pl-PL"/>
              </w:rPr>
            </w:pPr>
            <w:r>
              <w:rPr>
                <w:rFonts w:asciiTheme="minorHAnsi" w:hAnsiTheme="minorHAnsi" w:cstheme="minorHAnsi"/>
                <w:lang w:val="pl-PL"/>
              </w:rPr>
              <w:t>6.2.</w:t>
            </w:r>
          </w:p>
        </w:tc>
        <w:tc>
          <w:tcPr>
            <w:tcW w:w="4432" w:type="pct"/>
          </w:tcPr>
          <w:p w14:paraId="0CD2F55C" w14:textId="0F14440B" w:rsidR="00A56000" w:rsidRPr="00246D78" w:rsidRDefault="00A56000" w:rsidP="00A56000">
            <w:pPr>
              <w:pStyle w:val="Teksttreci0"/>
              <w:shd w:val="clear" w:color="auto" w:fill="auto"/>
              <w:spacing w:after="0"/>
              <w:jc w:val="both"/>
              <w:rPr>
                <w:lang w:val="pl-PL"/>
              </w:rPr>
            </w:pPr>
            <w:r w:rsidRPr="002063BB">
              <w:rPr>
                <w:lang w:val="pl-PL"/>
              </w:rPr>
              <w:t>Unika nadmiernego lub niewłaściwego wykorzystywania zasobów</w:t>
            </w:r>
          </w:p>
        </w:tc>
      </w:tr>
      <w:tr w:rsidR="00A56000" w:rsidRPr="008E27AE" w14:paraId="02B60F37" w14:textId="77777777" w:rsidTr="0047749F">
        <w:trPr>
          <w:trHeight w:val="57"/>
        </w:trPr>
        <w:tc>
          <w:tcPr>
            <w:tcW w:w="282" w:type="pct"/>
            <w:vMerge/>
          </w:tcPr>
          <w:p w14:paraId="7BA02A68" w14:textId="77777777" w:rsidR="00A56000" w:rsidRPr="007871C2" w:rsidRDefault="00A56000" w:rsidP="00A56000">
            <w:pPr>
              <w:pStyle w:val="Teksttreci0"/>
              <w:shd w:val="clear" w:color="auto" w:fill="auto"/>
              <w:spacing w:after="0"/>
              <w:jc w:val="both"/>
              <w:rPr>
                <w:rFonts w:asciiTheme="minorHAnsi" w:hAnsiTheme="minorHAnsi" w:cstheme="minorHAnsi"/>
                <w:lang w:val="pl-PL"/>
              </w:rPr>
            </w:pPr>
          </w:p>
        </w:tc>
        <w:tc>
          <w:tcPr>
            <w:tcW w:w="286" w:type="pct"/>
          </w:tcPr>
          <w:p w14:paraId="4A87DAE8" w14:textId="22BCB466" w:rsidR="00A56000" w:rsidRDefault="00A56000" w:rsidP="00A56000">
            <w:pPr>
              <w:pStyle w:val="Teksttreci0"/>
              <w:shd w:val="clear" w:color="auto" w:fill="auto"/>
              <w:spacing w:after="0"/>
              <w:jc w:val="both"/>
              <w:rPr>
                <w:rFonts w:asciiTheme="minorHAnsi" w:hAnsiTheme="minorHAnsi" w:cstheme="minorHAnsi"/>
                <w:lang w:val="pl-PL"/>
              </w:rPr>
            </w:pPr>
            <w:r>
              <w:rPr>
                <w:rFonts w:asciiTheme="minorHAnsi" w:hAnsiTheme="minorHAnsi" w:cstheme="minorHAnsi"/>
                <w:lang w:val="pl-PL"/>
              </w:rPr>
              <w:t>6.3.</w:t>
            </w:r>
          </w:p>
        </w:tc>
        <w:tc>
          <w:tcPr>
            <w:tcW w:w="4432" w:type="pct"/>
          </w:tcPr>
          <w:p w14:paraId="58E5CB53" w14:textId="282853B0" w:rsidR="00A56000" w:rsidRPr="00246D78" w:rsidRDefault="00A56000" w:rsidP="00A56000">
            <w:pPr>
              <w:pStyle w:val="Teksttreci0"/>
              <w:shd w:val="clear" w:color="auto" w:fill="auto"/>
              <w:spacing w:after="0"/>
              <w:jc w:val="both"/>
              <w:rPr>
                <w:lang w:val="pl-PL"/>
              </w:rPr>
            </w:pPr>
            <w:r w:rsidRPr="002063BB">
              <w:rPr>
                <w:lang w:val="pl-PL"/>
              </w:rPr>
              <w:t>Efektywnie organizuje własny czas i obciążenie pracą</w:t>
            </w:r>
          </w:p>
        </w:tc>
      </w:tr>
      <w:tr w:rsidR="00A56000" w:rsidRPr="008E27AE" w14:paraId="2CE823FD" w14:textId="77777777" w:rsidTr="0047749F">
        <w:trPr>
          <w:trHeight w:val="57"/>
        </w:trPr>
        <w:tc>
          <w:tcPr>
            <w:tcW w:w="282" w:type="pct"/>
            <w:vMerge/>
          </w:tcPr>
          <w:p w14:paraId="1D725F37" w14:textId="77777777" w:rsidR="00A56000" w:rsidRPr="007871C2" w:rsidRDefault="00A56000" w:rsidP="00A56000">
            <w:pPr>
              <w:pStyle w:val="Teksttreci0"/>
              <w:shd w:val="clear" w:color="auto" w:fill="auto"/>
              <w:spacing w:after="0"/>
              <w:jc w:val="both"/>
              <w:rPr>
                <w:rFonts w:asciiTheme="minorHAnsi" w:hAnsiTheme="minorHAnsi" w:cstheme="minorHAnsi"/>
                <w:lang w:val="pl-PL"/>
              </w:rPr>
            </w:pPr>
          </w:p>
        </w:tc>
        <w:tc>
          <w:tcPr>
            <w:tcW w:w="286" w:type="pct"/>
          </w:tcPr>
          <w:p w14:paraId="47BB773B" w14:textId="7FA9E899" w:rsidR="00A56000" w:rsidRDefault="00A56000" w:rsidP="00A56000">
            <w:pPr>
              <w:pStyle w:val="Teksttreci0"/>
              <w:shd w:val="clear" w:color="auto" w:fill="auto"/>
              <w:spacing w:after="0"/>
              <w:jc w:val="both"/>
              <w:rPr>
                <w:rFonts w:asciiTheme="minorHAnsi" w:hAnsiTheme="minorHAnsi" w:cstheme="minorHAnsi"/>
                <w:lang w:val="pl-PL"/>
              </w:rPr>
            </w:pPr>
            <w:r>
              <w:rPr>
                <w:rFonts w:asciiTheme="minorHAnsi" w:hAnsiTheme="minorHAnsi" w:cstheme="minorHAnsi"/>
                <w:lang w:val="pl-PL"/>
              </w:rPr>
              <w:t>6.4.</w:t>
            </w:r>
          </w:p>
        </w:tc>
        <w:tc>
          <w:tcPr>
            <w:tcW w:w="4432" w:type="pct"/>
          </w:tcPr>
          <w:p w14:paraId="7DD9F064" w14:textId="2E1F5AB5" w:rsidR="00A56000" w:rsidRPr="00246D78" w:rsidRDefault="00A56000" w:rsidP="00A56000">
            <w:pPr>
              <w:pStyle w:val="Teksttreci0"/>
              <w:shd w:val="clear" w:color="auto" w:fill="auto"/>
              <w:spacing w:after="0"/>
              <w:jc w:val="both"/>
              <w:rPr>
                <w:lang w:val="pl-PL"/>
              </w:rPr>
            </w:pPr>
            <w:r w:rsidRPr="002063BB">
              <w:rPr>
                <w:lang w:val="pl-PL"/>
              </w:rPr>
              <w:t>Przyjmuje odpowiedzialność za własne decyzje i ich konsekwencje</w:t>
            </w:r>
          </w:p>
        </w:tc>
      </w:tr>
      <w:tr w:rsidR="00522581" w:rsidRPr="008E27AE" w14:paraId="2E7E92D4" w14:textId="77777777" w:rsidTr="0047749F">
        <w:trPr>
          <w:trHeight w:val="57"/>
        </w:trPr>
        <w:tc>
          <w:tcPr>
            <w:tcW w:w="5000" w:type="pct"/>
            <w:gridSpan w:val="3"/>
          </w:tcPr>
          <w:p w14:paraId="06881AF3" w14:textId="3421949A" w:rsidR="00522581" w:rsidRPr="00C0198C" w:rsidRDefault="00522581" w:rsidP="0047749F">
            <w:pPr>
              <w:pStyle w:val="Teksttreci0"/>
              <w:shd w:val="clear" w:color="auto" w:fill="auto"/>
              <w:spacing w:after="0"/>
              <w:jc w:val="both"/>
              <w:rPr>
                <w:b/>
                <w:bCs/>
                <w:lang w:val="pl-PL"/>
              </w:rPr>
            </w:pPr>
            <w:r w:rsidRPr="00C0198C">
              <w:rPr>
                <w:b/>
                <w:bCs/>
                <w:lang w:val="pl-PL"/>
              </w:rPr>
              <w:t xml:space="preserve">Kompetencja </w:t>
            </w:r>
            <w:r>
              <w:rPr>
                <w:b/>
                <w:bCs/>
                <w:lang w:val="pl-PL"/>
              </w:rPr>
              <w:t>7</w:t>
            </w:r>
            <w:r w:rsidRPr="00C0198C">
              <w:rPr>
                <w:b/>
                <w:bCs/>
                <w:lang w:val="pl-PL"/>
              </w:rPr>
              <w:t xml:space="preserve">: </w:t>
            </w:r>
            <w:r w:rsidR="00A56000" w:rsidRPr="00A56000">
              <w:rPr>
                <w:b/>
                <w:bCs/>
                <w:lang w:val="pl-PL"/>
              </w:rPr>
              <w:t>P</w:t>
            </w:r>
            <w:r w:rsidR="00A56000">
              <w:rPr>
                <w:b/>
                <w:bCs/>
                <w:lang w:val="pl-PL"/>
              </w:rPr>
              <w:t>rzyjmuje p</w:t>
            </w:r>
            <w:r w:rsidR="00A56000" w:rsidRPr="00A56000">
              <w:rPr>
                <w:b/>
                <w:bCs/>
                <w:lang w:val="pl-PL"/>
              </w:rPr>
              <w:t>odejście do rozwiązywania problemów zorientowane na rozwiązania</w:t>
            </w:r>
          </w:p>
        </w:tc>
      </w:tr>
      <w:tr w:rsidR="00A56000" w:rsidRPr="008E27AE" w14:paraId="01E0D079" w14:textId="77777777" w:rsidTr="0047749F">
        <w:trPr>
          <w:trHeight w:val="57"/>
        </w:trPr>
        <w:tc>
          <w:tcPr>
            <w:tcW w:w="282" w:type="pct"/>
            <w:vMerge w:val="restart"/>
            <w:textDirection w:val="btLr"/>
          </w:tcPr>
          <w:p w14:paraId="48D38B7C" w14:textId="77777777" w:rsidR="00A56000" w:rsidRPr="00522581" w:rsidRDefault="00A56000" w:rsidP="00A56000">
            <w:pPr>
              <w:pStyle w:val="Teksttreci0"/>
              <w:shd w:val="clear" w:color="auto" w:fill="auto"/>
              <w:spacing w:after="0"/>
              <w:ind w:left="113" w:right="113"/>
              <w:jc w:val="both"/>
              <w:rPr>
                <w:rFonts w:asciiTheme="minorHAnsi" w:hAnsiTheme="minorHAnsi" w:cstheme="minorHAnsi"/>
                <w:sz w:val="12"/>
                <w:szCs w:val="12"/>
                <w:lang w:val="pl-PL"/>
              </w:rPr>
            </w:pPr>
            <w:r w:rsidRPr="00522581">
              <w:rPr>
                <w:rFonts w:asciiTheme="minorHAnsi" w:hAnsiTheme="minorHAnsi" w:cstheme="minorHAnsi"/>
                <w:sz w:val="12"/>
                <w:szCs w:val="12"/>
                <w:lang w:val="pl-PL"/>
              </w:rPr>
              <w:t>Zachowania</w:t>
            </w:r>
          </w:p>
        </w:tc>
        <w:tc>
          <w:tcPr>
            <w:tcW w:w="286" w:type="pct"/>
          </w:tcPr>
          <w:p w14:paraId="769ADDEC" w14:textId="77777777" w:rsidR="00A56000" w:rsidRDefault="00A56000" w:rsidP="00A56000">
            <w:pPr>
              <w:pStyle w:val="Teksttreci0"/>
              <w:shd w:val="clear" w:color="auto" w:fill="auto"/>
              <w:spacing w:after="0"/>
              <w:jc w:val="both"/>
              <w:rPr>
                <w:rFonts w:asciiTheme="minorHAnsi" w:hAnsiTheme="minorHAnsi" w:cstheme="minorHAnsi"/>
                <w:lang w:val="pl-PL"/>
              </w:rPr>
            </w:pPr>
            <w:r>
              <w:rPr>
                <w:rFonts w:asciiTheme="minorHAnsi" w:hAnsiTheme="minorHAnsi" w:cstheme="minorHAnsi"/>
                <w:lang w:val="pl-PL"/>
              </w:rPr>
              <w:t>4.1.</w:t>
            </w:r>
          </w:p>
        </w:tc>
        <w:tc>
          <w:tcPr>
            <w:tcW w:w="4432" w:type="pct"/>
          </w:tcPr>
          <w:p w14:paraId="2E40AAAF" w14:textId="61795DD7" w:rsidR="00A56000" w:rsidRPr="00246D78" w:rsidRDefault="00A56000" w:rsidP="00A56000">
            <w:pPr>
              <w:pStyle w:val="Teksttreci0"/>
              <w:shd w:val="clear" w:color="auto" w:fill="auto"/>
              <w:spacing w:after="0"/>
              <w:jc w:val="both"/>
              <w:rPr>
                <w:lang w:val="pl-PL"/>
              </w:rPr>
            </w:pPr>
            <w:r w:rsidRPr="00BF645D">
              <w:rPr>
                <w:lang w:val="pl-PL"/>
              </w:rPr>
              <w:t>Podejmuje inicjatywę w celu złagodzenia przewidywanych problemów</w:t>
            </w:r>
          </w:p>
        </w:tc>
      </w:tr>
      <w:tr w:rsidR="00A56000" w:rsidRPr="008E27AE" w14:paraId="3EFB222E" w14:textId="77777777" w:rsidTr="0047749F">
        <w:trPr>
          <w:trHeight w:val="57"/>
        </w:trPr>
        <w:tc>
          <w:tcPr>
            <w:tcW w:w="282" w:type="pct"/>
            <w:vMerge/>
          </w:tcPr>
          <w:p w14:paraId="28AA5DB8" w14:textId="77777777" w:rsidR="00A56000" w:rsidRPr="007871C2" w:rsidRDefault="00A56000" w:rsidP="00A56000">
            <w:pPr>
              <w:pStyle w:val="Teksttreci0"/>
              <w:shd w:val="clear" w:color="auto" w:fill="auto"/>
              <w:spacing w:after="0"/>
              <w:jc w:val="both"/>
              <w:rPr>
                <w:rFonts w:asciiTheme="minorHAnsi" w:hAnsiTheme="minorHAnsi" w:cstheme="minorHAnsi"/>
                <w:lang w:val="pl-PL"/>
              </w:rPr>
            </w:pPr>
          </w:p>
        </w:tc>
        <w:tc>
          <w:tcPr>
            <w:tcW w:w="286" w:type="pct"/>
          </w:tcPr>
          <w:p w14:paraId="2ADA1252" w14:textId="77777777" w:rsidR="00A56000" w:rsidRDefault="00A56000" w:rsidP="00A56000">
            <w:pPr>
              <w:pStyle w:val="Teksttreci0"/>
              <w:shd w:val="clear" w:color="auto" w:fill="auto"/>
              <w:spacing w:after="0"/>
              <w:jc w:val="both"/>
              <w:rPr>
                <w:rFonts w:asciiTheme="minorHAnsi" w:hAnsiTheme="minorHAnsi" w:cstheme="minorHAnsi"/>
                <w:lang w:val="pl-PL"/>
              </w:rPr>
            </w:pPr>
            <w:r>
              <w:rPr>
                <w:rFonts w:asciiTheme="minorHAnsi" w:hAnsiTheme="minorHAnsi" w:cstheme="minorHAnsi"/>
                <w:lang w:val="pl-PL"/>
              </w:rPr>
              <w:t>4.2.</w:t>
            </w:r>
          </w:p>
        </w:tc>
        <w:tc>
          <w:tcPr>
            <w:tcW w:w="4432" w:type="pct"/>
          </w:tcPr>
          <w:p w14:paraId="0AFDA04B" w14:textId="0811F386" w:rsidR="00A56000" w:rsidRPr="00246D78" w:rsidRDefault="00A56000" w:rsidP="00A56000">
            <w:pPr>
              <w:pStyle w:val="Teksttreci0"/>
              <w:shd w:val="clear" w:color="auto" w:fill="auto"/>
              <w:spacing w:after="0"/>
              <w:jc w:val="both"/>
              <w:rPr>
                <w:lang w:val="pl-PL"/>
              </w:rPr>
            </w:pPr>
            <w:r w:rsidRPr="00BF645D">
              <w:rPr>
                <w:lang w:val="pl-PL"/>
              </w:rPr>
              <w:t>Koncentruje się na rozwiązaniach, celach końcowych i wynikach</w:t>
            </w:r>
          </w:p>
        </w:tc>
      </w:tr>
      <w:tr w:rsidR="00A56000" w:rsidRPr="008E27AE" w14:paraId="630B69B5" w14:textId="77777777" w:rsidTr="0047749F">
        <w:trPr>
          <w:trHeight w:val="57"/>
        </w:trPr>
        <w:tc>
          <w:tcPr>
            <w:tcW w:w="282" w:type="pct"/>
            <w:vMerge/>
          </w:tcPr>
          <w:p w14:paraId="435B1CBF" w14:textId="77777777" w:rsidR="00A56000" w:rsidRPr="007871C2" w:rsidRDefault="00A56000" w:rsidP="00A56000">
            <w:pPr>
              <w:pStyle w:val="Teksttreci0"/>
              <w:shd w:val="clear" w:color="auto" w:fill="auto"/>
              <w:spacing w:after="0"/>
              <w:jc w:val="both"/>
              <w:rPr>
                <w:rFonts w:asciiTheme="minorHAnsi" w:hAnsiTheme="minorHAnsi" w:cstheme="minorHAnsi"/>
                <w:lang w:val="pl-PL"/>
              </w:rPr>
            </w:pPr>
          </w:p>
        </w:tc>
        <w:tc>
          <w:tcPr>
            <w:tcW w:w="286" w:type="pct"/>
          </w:tcPr>
          <w:p w14:paraId="196AA3A8" w14:textId="77777777" w:rsidR="00A56000" w:rsidRDefault="00A56000" w:rsidP="00A56000">
            <w:pPr>
              <w:pStyle w:val="Teksttreci0"/>
              <w:shd w:val="clear" w:color="auto" w:fill="auto"/>
              <w:spacing w:after="0"/>
              <w:jc w:val="both"/>
              <w:rPr>
                <w:rFonts w:asciiTheme="minorHAnsi" w:hAnsiTheme="minorHAnsi" w:cstheme="minorHAnsi"/>
                <w:lang w:val="pl-PL"/>
              </w:rPr>
            </w:pPr>
            <w:r>
              <w:rPr>
                <w:rFonts w:asciiTheme="minorHAnsi" w:hAnsiTheme="minorHAnsi" w:cstheme="minorHAnsi"/>
                <w:lang w:val="pl-PL"/>
              </w:rPr>
              <w:t>4.3.</w:t>
            </w:r>
          </w:p>
        </w:tc>
        <w:tc>
          <w:tcPr>
            <w:tcW w:w="4432" w:type="pct"/>
          </w:tcPr>
          <w:p w14:paraId="2B151676" w14:textId="33B81D2B" w:rsidR="00A56000" w:rsidRPr="00246D78" w:rsidRDefault="00A56000" w:rsidP="00A56000">
            <w:pPr>
              <w:pStyle w:val="Teksttreci0"/>
              <w:shd w:val="clear" w:color="auto" w:fill="auto"/>
              <w:spacing w:after="0"/>
              <w:jc w:val="both"/>
              <w:rPr>
                <w:lang w:val="pl-PL"/>
              </w:rPr>
            </w:pPr>
            <w:r w:rsidRPr="00BF645D">
              <w:rPr>
                <w:lang w:val="pl-PL"/>
              </w:rPr>
              <w:t>Tworzy pragmatyczne rozwiązania zidentyfikowanych problemów</w:t>
            </w:r>
          </w:p>
        </w:tc>
      </w:tr>
      <w:tr w:rsidR="00522581" w:rsidRPr="008E27AE" w14:paraId="04288CDB" w14:textId="77777777" w:rsidTr="0047749F">
        <w:trPr>
          <w:trHeight w:val="57"/>
        </w:trPr>
        <w:tc>
          <w:tcPr>
            <w:tcW w:w="5000" w:type="pct"/>
            <w:gridSpan w:val="3"/>
          </w:tcPr>
          <w:p w14:paraId="1461B9FB" w14:textId="6B535D4C" w:rsidR="00522581" w:rsidRPr="00C0198C" w:rsidRDefault="00522581" w:rsidP="0047749F">
            <w:pPr>
              <w:pStyle w:val="Teksttreci0"/>
              <w:shd w:val="clear" w:color="auto" w:fill="auto"/>
              <w:spacing w:after="0"/>
              <w:jc w:val="both"/>
              <w:rPr>
                <w:b/>
                <w:bCs/>
                <w:lang w:val="pl-PL"/>
              </w:rPr>
            </w:pPr>
            <w:r w:rsidRPr="00C0198C">
              <w:rPr>
                <w:b/>
                <w:bCs/>
                <w:lang w:val="pl-PL"/>
              </w:rPr>
              <w:t xml:space="preserve">Kompetencja </w:t>
            </w:r>
            <w:r>
              <w:rPr>
                <w:b/>
                <w:bCs/>
                <w:lang w:val="pl-PL"/>
              </w:rPr>
              <w:t>8</w:t>
            </w:r>
            <w:r w:rsidRPr="00C0198C">
              <w:rPr>
                <w:b/>
                <w:bCs/>
                <w:lang w:val="pl-PL"/>
              </w:rPr>
              <w:t xml:space="preserve">: </w:t>
            </w:r>
            <w:r w:rsidR="00A56000" w:rsidRPr="00A56000">
              <w:rPr>
                <w:b/>
                <w:bCs/>
                <w:lang w:val="pl-PL"/>
              </w:rPr>
              <w:t>Dostosowuje się do nieoczekiwanych lub zmieniających się sytuacji</w:t>
            </w:r>
          </w:p>
        </w:tc>
      </w:tr>
      <w:tr w:rsidR="00A56000" w:rsidRPr="008E27AE" w14:paraId="31213018" w14:textId="77777777" w:rsidTr="0047749F">
        <w:trPr>
          <w:trHeight w:val="57"/>
        </w:trPr>
        <w:tc>
          <w:tcPr>
            <w:tcW w:w="282" w:type="pct"/>
            <w:vMerge w:val="restart"/>
            <w:textDirection w:val="btLr"/>
          </w:tcPr>
          <w:p w14:paraId="22B069A7" w14:textId="77777777" w:rsidR="00A56000" w:rsidRPr="00A56000" w:rsidRDefault="00A56000" w:rsidP="00A56000">
            <w:pPr>
              <w:pStyle w:val="Teksttreci0"/>
              <w:shd w:val="clear" w:color="auto" w:fill="auto"/>
              <w:spacing w:after="0"/>
              <w:ind w:left="113" w:right="113"/>
              <w:jc w:val="both"/>
              <w:rPr>
                <w:rFonts w:asciiTheme="minorHAnsi" w:hAnsiTheme="minorHAnsi" w:cstheme="minorHAnsi"/>
                <w:sz w:val="12"/>
                <w:szCs w:val="12"/>
                <w:lang w:val="pl-PL"/>
              </w:rPr>
            </w:pPr>
            <w:r w:rsidRPr="00A56000">
              <w:rPr>
                <w:rFonts w:asciiTheme="minorHAnsi" w:hAnsiTheme="minorHAnsi" w:cstheme="minorHAnsi"/>
                <w:sz w:val="12"/>
                <w:szCs w:val="12"/>
                <w:lang w:val="pl-PL"/>
              </w:rPr>
              <w:t>Zachowania</w:t>
            </w:r>
          </w:p>
        </w:tc>
        <w:tc>
          <w:tcPr>
            <w:tcW w:w="286" w:type="pct"/>
          </w:tcPr>
          <w:p w14:paraId="64D1F911" w14:textId="77777777" w:rsidR="00A56000" w:rsidRDefault="00A56000" w:rsidP="00A56000">
            <w:pPr>
              <w:pStyle w:val="Teksttreci0"/>
              <w:shd w:val="clear" w:color="auto" w:fill="auto"/>
              <w:spacing w:after="0"/>
              <w:jc w:val="both"/>
              <w:rPr>
                <w:rFonts w:asciiTheme="minorHAnsi" w:hAnsiTheme="minorHAnsi" w:cstheme="minorHAnsi"/>
                <w:lang w:val="pl-PL"/>
              </w:rPr>
            </w:pPr>
            <w:r>
              <w:rPr>
                <w:rFonts w:asciiTheme="minorHAnsi" w:hAnsiTheme="minorHAnsi" w:cstheme="minorHAnsi"/>
                <w:lang w:val="pl-PL"/>
              </w:rPr>
              <w:t>4.1.</w:t>
            </w:r>
          </w:p>
        </w:tc>
        <w:tc>
          <w:tcPr>
            <w:tcW w:w="4432" w:type="pct"/>
          </w:tcPr>
          <w:p w14:paraId="664CF35D" w14:textId="1B9D8C69" w:rsidR="00A56000" w:rsidRPr="00246D78" w:rsidRDefault="00A56000" w:rsidP="00A56000">
            <w:pPr>
              <w:pStyle w:val="Teksttreci0"/>
              <w:shd w:val="clear" w:color="auto" w:fill="auto"/>
              <w:spacing w:after="0"/>
              <w:jc w:val="both"/>
              <w:rPr>
                <w:lang w:val="pl-PL"/>
              </w:rPr>
            </w:pPr>
            <w:r w:rsidRPr="0009457E">
              <w:rPr>
                <w:lang w:val="pl-PL"/>
              </w:rPr>
              <w:t>Wykazuje się elastycznością i cierpliwością</w:t>
            </w:r>
          </w:p>
        </w:tc>
      </w:tr>
      <w:tr w:rsidR="00A56000" w:rsidRPr="008E27AE" w14:paraId="4DE4984D" w14:textId="77777777" w:rsidTr="0047749F">
        <w:trPr>
          <w:trHeight w:val="57"/>
        </w:trPr>
        <w:tc>
          <w:tcPr>
            <w:tcW w:w="282" w:type="pct"/>
            <w:vMerge/>
          </w:tcPr>
          <w:p w14:paraId="613EE57A" w14:textId="77777777" w:rsidR="00A56000" w:rsidRPr="007871C2" w:rsidRDefault="00A56000" w:rsidP="00A56000">
            <w:pPr>
              <w:pStyle w:val="Teksttreci0"/>
              <w:shd w:val="clear" w:color="auto" w:fill="auto"/>
              <w:spacing w:after="0"/>
              <w:jc w:val="both"/>
              <w:rPr>
                <w:rFonts w:asciiTheme="minorHAnsi" w:hAnsiTheme="minorHAnsi" w:cstheme="minorHAnsi"/>
                <w:lang w:val="pl-PL"/>
              </w:rPr>
            </w:pPr>
          </w:p>
        </w:tc>
        <w:tc>
          <w:tcPr>
            <w:tcW w:w="286" w:type="pct"/>
          </w:tcPr>
          <w:p w14:paraId="44F67494" w14:textId="77777777" w:rsidR="00A56000" w:rsidRDefault="00A56000" w:rsidP="00A56000">
            <w:pPr>
              <w:pStyle w:val="Teksttreci0"/>
              <w:shd w:val="clear" w:color="auto" w:fill="auto"/>
              <w:spacing w:after="0"/>
              <w:jc w:val="both"/>
              <w:rPr>
                <w:rFonts w:asciiTheme="minorHAnsi" w:hAnsiTheme="minorHAnsi" w:cstheme="minorHAnsi"/>
                <w:lang w:val="pl-PL"/>
              </w:rPr>
            </w:pPr>
            <w:r>
              <w:rPr>
                <w:rFonts w:asciiTheme="minorHAnsi" w:hAnsiTheme="minorHAnsi" w:cstheme="minorHAnsi"/>
                <w:lang w:val="pl-PL"/>
              </w:rPr>
              <w:t>4.2.</w:t>
            </w:r>
          </w:p>
        </w:tc>
        <w:tc>
          <w:tcPr>
            <w:tcW w:w="4432" w:type="pct"/>
          </w:tcPr>
          <w:p w14:paraId="3DE323E3" w14:textId="06205703" w:rsidR="00A56000" w:rsidRPr="00246D78" w:rsidRDefault="00A56000" w:rsidP="00A56000">
            <w:pPr>
              <w:pStyle w:val="Teksttreci0"/>
              <w:shd w:val="clear" w:color="auto" w:fill="auto"/>
              <w:spacing w:after="0"/>
              <w:jc w:val="both"/>
              <w:rPr>
                <w:lang w:val="pl-PL"/>
              </w:rPr>
            </w:pPr>
            <w:r w:rsidRPr="0009457E">
              <w:rPr>
                <w:lang w:val="pl-PL"/>
              </w:rPr>
              <w:t>Dostosowuje priorytety do zmieniających się sytuacji i wymagań</w:t>
            </w:r>
          </w:p>
        </w:tc>
      </w:tr>
      <w:tr w:rsidR="00A56000" w:rsidRPr="008E27AE" w14:paraId="59E63C23" w14:textId="77777777" w:rsidTr="0047749F">
        <w:trPr>
          <w:trHeight w:val="57"/>
        </w:trPr>
        <w:tc>
          <w:tcPr>
            <w:tcW w:w="282" w:type="pct"/>
            <w:vMerge/>
          </w:tcPr>
          <w:p w14:paraId="55B39DD5" w14:textId="77777777" w:rsidR="00A56000" w:rsidRPr="007871C2" w:rsidRDefault="00A56000" w:rsidP="00A56000">
            <w:pPr>
              <w:pStyle w:val="Teksttreci0"/>
              <w:shd w:val="clear" w:color="auto" w:fill="auto"/>
              <w:spacing w:after="0"/>
              <w:jc w:val="both"/>
              <w:rPr>
                <w:rFonts w:asciiTheme="minorHAnsi" w:hAnsiTheme="minorHAnsi" w:cstheme="minorHAnsi"/>
                <w:lang w:val="pl-PL"/>
              </w:rPr>
            </w:pPr>
          </w:p>
        </w:tc>
        <w:tc>
          <w:tcPr>
            <w:tcW w:w="286" w:type="pct"/>
          </w:tcPr>
          <w:p w14:paraId="66BAE8BE" w14:textId="77777777" w:rsidR="00A56000" w:rsidRDefault="00A56000" w:rsidP="00A56000">
            <w:pPr>
              <w:pStyle w:val="Teksttreci0"/>
              <w:shd w:val="clear" w:color="auto" w:fill="auto"/>
              <w:spacing w:after="0"/>
              <w:jc w:val="both"/>
              <w:rPr>
                <w:rFonts w:asciiTheme="minorHAnsi" w:hAnsiTheme="minorHAnsi" w:cstheme="minorHAnsi"/>
                <w:lang w:val="pl-PL"/>
              </w:rPr>
            </w:pPr>
            <w:r>
              <w:rPr>
                <w:rFonts w:asciiTheme="minorHAnsi" w:hAnsiTheme="minorHAnsi" w:cstheme="minorHAnsi"/>
                <w:lang w:val="pl-PL"/>
              </w:rPr>
              <w:t>4.3.</w:t>
            </w:r>
          </w:p>
        </w:tc>
        <w:tc>
          <w:tcPr>
            <w:tcW w:w="4432" w:type="pct"/>
          </w:tcPr>
          <w:p w14:paraId="2B7F9E3C" w14:textId="21B6D0C7" w:rsidR="00A56000" w:rsidRPr="00246D78" w:rsidRDefault="00A56000" w:rsidP="00A56000">
            <w:pPr>
              <w:pStyle w:val="Teksttreci0"/>
              <w:shd w:val="clear" w:color="auto" w:fill="auto"/>
              <w:spacing w:after="0"/>
              <w:jc w:val="both"/>
              <w:rPr>
                <w:lang w:val="pl-PL"/>
              </w:rPr>
            </w:pPr>
            <w:r w:rsidRPr="0009457E">
              <w:rPr>
                <w:lang w:val="pl-PL"/>
              </w:rPr>
              <w:t>Wykazuje się spokojną postawą pod presją</w:t>
            </w:r>
          </w:p>
        </w:tc>
      </w:tr>
    </w:tbl>
    <w:p w14:paraId="6FCB0BEA" w14:textId="77777777" w:rsidR="00A56000" w:rsidRDefault="00A56000" w:rsidP="00A56000">
      <w:pPr>
        <w:pStyle w:val="Teksttreci20"/>
        <w:shd w:val="clear" w:color="auto" w:fill="auto"/>
        <w:spacing w:after="0" w:line="240" w:lineRule="auto"/>
        <w:rPr>
          <w:lang w:val="pl-PL"/>
        </w:rPr>
      </w:pPr>
    </w:p>
    <w:p w14:paraId="7F7C464B" w14:textId="77777777" w:rsidR="00A56000" w:rsidRDefault="00A56000" w:rsidP="00A56000">
      <w:pPr>
        <w:pStyle w:val="Teksttreci20"/>
        <w:shd w:val="clear" w:color="auto" w:fill="auto"/>
        <w:spacing w:after="0" w:line="240" w:lineRule="auto"/>
        <w:rPr>
          <w:lang w:val="pl-PL"/>
        </w:rPr>
      </w:pPr>
    </w:p>
    <w:p w14:paraId="1DB9D26C" w14:textId="77777777" w:rsidR="00A56000" w:rsidRDefault="00A56000" w:rsidP="00A56000">
      <w:pPr>
        <w:pStyle w:val="Teksttreci20"/>
        <w:shd w:val="clear" w:color="auto" w:fill="auto"/>
        <w:spacing w:after="0" w:line="240" w:lineRule="auto"/>
        <w:rPr>
          <w:lang w:val="pl-PL"/>
        </w:rPr>
      </w:pPr>
    </w:p>
    <w:p w14:paraId="74332780" w14:textId="77777777" w:rsidR="00A56000" w:rsidRDefault="00A56000" w:rsidP="00A56000">
      <w:pPr>
        <w:pStyle w:val="Teksttreci20"/>
        <w:shd w:val="clear" w:color="auto" w:fill="auto"/>
        <w:spacing w:after="0" w:line="240" w:lineRule="auto"/>
        <w:rPr>
          <w:lang w:val="pl-PL"/>
        </w:rPr>
      </w:pPr>
    </w:p>
    <w:p w14:paraId="5464EE5D" w14:textId="77777777" w:rsidR="00A56000" w:rsidRDefault="00A56000" w:rsidP="00A56000">
      <w:pPr>
        <w:pStyle w:val="Teksttreci20"/>
        <w:shd w:val="clear" w:color="auto" w:fill="auto"/>
        <w:spacing w:after="0" w:line="240" w:lineRule="auto"/>
        <w:rPr>
          <w:lang w:val="pl-PL"/>
        </w:rPr>
      </w:pPr>
    </w:p>
    <w:p w14:paraId="46968FB4" w14:textId="77777777" w:rsidR="00A56000" w:rsidRDefault="00A56000" w:rsidP="00A56000">
      <w:pPr>
        <w:pStyle w:val="Teksttreci20"/>
        <w:shd w:val="clear" w:color="auto" w:fill="auto"/>
        <w:spacing w:after="0" w:line="240" w:lineRule="auto"/>
        <w:rPr>
          <w:lang w:val="pl-PL"/>
        </w:rPr>
      </w:pPr>
    </w:p>
    <w:p w14:paraId="252A484F" w14:textId="77777777" w:rsidR="00A56000" w:rsidRDefault="00A56000" w:rsidP="00A56000">
      <w:pPr>
        <w:pStyle w:val="Teksttreci20"/>
        <w:shd w:val="clear" w:color="auto" w:fill="auto"/>
        <w:spacing w:after="0" w:line="240" w:lineRule="auto"/>
        <w:rPr>
          <w:lang w:val="pl-PL"/>
        </w:rPr>
      </w:pPr>
    </w:p>
    <w:p w14:paraId="366987C9" w14:textId="77777777" w:rsidR="00A56000" w:rsidRDefault="00A56000" w:rsidP="00A56000">
      <w:pPr>
        <w:pStyle w:val="Teksttreci20"/>
        <w:shd w:val="clear" w:color="auto" w:fill="auto"/>
        <w:spacing w:after="0" w:line="240" w:lineRule="auto"/>
        <w:rPr>
          <w:lang w:val="pl-PL"/>
        </w:rPr>
      </w:pPr>
    </w:p>
    <w:p w14:paraId="34370B12" w14:textId="77777777" w:rsidR="00A56000" w:rsidRDefault="00A56000" w:rsidP="00A56000">
      <w:pPr>
        <w:pStyle w:val="Teksttreci20"/>
        <w:shd w:val="clear" w:color="auto" w:fill="auto"/>
        <w:spacing w:after="0" w:line="240" w:lineRule="auto"/>
        <w:rPr>
          <w:lang w:val="pl-PL"/>
        </w:rPr>
      </w:pPr>
    </w:p>
    <w:p w14:paraId="1416CE7A" w14:textId="77777777" w:rsidR="00A56000" w:rsidRDefault="00A56000" w:rsidP="00A56000">
      <w:pPr>
        <w:pStyle w:val="Teksttreci20"/>
        <w:shd w:val="clear" w:color="auto" w:fill="auto"/>
        <w:spacing w:after="0" w:line="240" w:lineRule="auto"/>
        <w:rPr>
          <w:lang w:val="pl-PL"/>
        </w:rPr>
      </w:pPr>
    </w:p>
    <w:p w14:paraId="5D10EC41" w14:textId="77777777" w:rsidR="00A56000" w:rsidRDefault="00A56000" w:rsidP="00A56000">
      <w:pPr>
        <w:pStyle w:val="Teksttreci20"/>
        <w:shd w:val="clear" w:color="auto" w:fill="auto"/>
        <w:spacing w:after="0" w:line="240" w:lineRule="auto"/>
        <w:rPr>
          <w:lang w:val="pl-PL"/>
        </w:rPr>
      </w:pPr>
    </w:p>
    <w:p w14:paraId="7292ABAE" w14:textId="77777777" w:rsidR="00A56000" w:rsidRDefault="00A56000" w:rsidP="00A56000">
      <w:pPr>
        <w:pStyle w:val="Teksttreci20"/>
        <w:shd w:val="clear" w:color="auto" w:fill="auto"/>
        <w:spacing w:after="0" w:line="240" w:lineRule="auto"/>
        <w:rPr>
          <w:lang w:val="pl-PL"/>
        </w:rPr>
      </w:pPr>
    </w:p>
    <w:p w14:paraId="7D13E95F" w14:textId="6D445C37" w:rsidR="00C53580" w:rsidRPr="00246D78" w:rsidRDefault="00000000" w:rsidP="00A56000">
      <w:pPr>
        <w:pStyle w:val="Teksttreci20"/>
        <w:shd w:val="clear" w:color="auto" w:fill="auto"/>
        <w:spacing w:after="0" w:line="240" w:lineRule="auto"/>
        <w:rPr>
          <w:lang w:val="pl-PL"/>
        </w:rPr>
      </w:pPr>
      <w:r w:rsidRPr="00246D78">
        <w:rPr>
          <w:lang w:val="pl-PL"/>
        </w:rPr>
        <w:t>.</w:t>
      </w:r>
    </w:p>
    <w:p w14:paraId="7FECD8DE" w14:textId="77777777" w:rsidR="00C53580" w:rsidRPr="00246D78" w:rsidRDefault="00000000">
      <w:pPr>
        <w:pStyle w:val="Teksttreci40"/>
        <w:shd w:val="clear" w:color="auto" w:fill="auto"/>
        <w:spacing w:after="100"/>
        <w:rPr>
          <w:lang w:val="pl-PL"/>
        </w:rPr>
      </w:pPr>
      <w:r w:rsidRPr="00246D78">
        <w:rPr>
          <w:lang w:val="pl-PL"/>
        </w:rPr>
        <w:t>18 GLOBALNE RAMY KOMPETENCJI I WYNIKÓW DLA POWSZECHNEGO UBEZPIECZENIA ZDROWOTNEGO</w:t>
      </w:r>
      <w:r w:rsidRPr="00246D78">
        <w:rPr>
          <w:lang w:val="pl-PL"/>
        </w:rPr>
        <w:br w:type="page"/>
      </w:r>
    </w:p>
    <w:p w14:paraId="3C48CA7D" w14:textId="77777777" w:rsidR="00C53580" w:rsidRPr="00246D78" w:rsidRDefault="00000000" w:rsidP="00A56000">
      <w:pPr>
        <w:pStyle w:val="Nagwek70"/>
        <w:keepNext/>
        <w:keepLines/>
        <w:shd w:val="clear" w:color="auto" w:fill="auto"/>
        <w:spacing w:after="100"/>
        <w:ind w:firstLine="0"/>
        <w:rPr>
          <w:lang w:val="pl-PL"/>
        </w:rPr>
      </w:pPr>
      <w:bookmarkStart w:id="39" w:name="bookmark48"/>
      <w:r w:rsidRPr="00246D78">
        <w:rPr>
          <w:lang w:val="pl-PL"/>
        </w:rPr>
        <w:t xml:space="preserve">Domena III: </w:t>
      </w:r>
      <w:r w:rsidRPr="00246D78">
        <w:rPr>
          <w:b/>
          <w:bCs/>
          <w:lang w:val="pl-PL"/>
        </w:rPr>
        <w:t>Komunikacja</w:t>
      </w:r>
      <w:bookmarkEnd w:id="39"/>
    </w:p>
    <w:p w14:paraId="4F8CF167" w14:textId="267E0DEE" w:rsidR="00C53580" w:rsidRDefault="00000000" w:rsidP="00A56000">
      <w:pPr>
        <w:pStyle w:val="Teksttreci0"/>
        <w:shd w:val="clear" w:color="auto" w:fill="auto"/>
        <w:spacing w:after="480"/>
        <w:jc w:val="both"/>
        <w:rPr>
          <w:lang w:val="pl-PL"/>
        </w:rPr>
      </w:pPr>
      <w:r w:rsidRPr="00246D78">
        <w:rPr>
          <w:lang w:val="pl-PL"/>
        </w:rPr>
        <w:t xml:space="preserve">Komunikacja ma fundamentalne znaczenie dla sposobu, w jaki pracownicy służby zdrowia kierują, informują, wspierają i współpracują z </w:t>
      </w:r>
      <w:r w:rsidR="00C37D8B">
        <w:rPr>
          <w:lang w:val="pl-PL"/>
        </w:rPr>
        <w:t>osobami</w:t>
      </w:r>
      <w:r w:rsidRPr="00246D78">
        <w:rPr>
          <w:lang w:val="pl-PL"/>
        </w:rPr>
        <w:t>, opiekunami, rodzinami i społecznościami, dla których świadczą usługi zdrowotne, a także z innymi członkami zespołu medycznego. Skuteczna komunikacja to proces, który wymaga od pracowników służby zdrowia zarządzania własną komunikacją werbalną i niewerbalną, reagowania na komunikację werbalną i niewerbalną innych osób oraz wypełniania dokumentacji. Nie każda komunikacja odbywa się twarzą w twarz lub na piśmie, a różne sytuacje mogą wymagać od pracowników służby zdrowia komunikowania się za pomocą narzędzi i metod komunikacji wspomagającej i alternatywnej, telefonów, tłumaczy ustnych i technologii cyfrowych.</w:t>
      </w:r>
    </w:p>
    <w:tbl>
      <w:tblPr>
        <w:tblStyle w:val="Tabela-Siatka"/>
        <w:tblW w:w="4982" w:type="pct"/>
        <w:tblInd w:w="-113" w:type="dxa"/>
        <w:tblLook w:val="04A0" w:firstRow="1" w:lastRow="0" w:firstColumn="1" w:lastColumn="0" w:noHBand="0" w:noVBand="1"/>
      </w:tblPr>
      <w:tblGrid>
        <w:gridCol w:w="98"/>
        <w:gridCol w:w="553"/>
        <w:gridCol w:w="622"/>
        <w:gridCol w:w="8895"/>
      </w:tblGrid>
      <w:tr w:rsidR="000250E6" w:rsidRPr="008E27AE" w14:paraId="2C215D3C" w14:textId="77777777" w:rsidTr="000250E6">
        <w:trPr>
          <w:gridBefore w:val="1"/>
          <w:wBefore w:w="48" w:type="pct"/>
          <w:trHeight w:val="57"/>
        </w:trPr>
        <w:tc>
          <w:tcPr>
            <w:tcW w:w="4952" w:type="pct"/>
            <w:gridSpan w:val="3"/>
          </w:tcPr>
          <w:p w14:paraId="6A752BE2" w14:textId="5B5A5CF2" w:rsidR="000250E6" w:rsidRPr="00C0198C" w:rsidRDefault="000250E6" w:rsidP="0047749F">
            <w:pPr>
              <w:pStyle w:val="Teksttreci0"/>
              <w:shd w:val="clear" w:color="auto" w:fill="auto"/>
              <w:spacing w:after="0"/>
              <w:jc w:val="both"/>
              <w:rPr>
                <w:b/>
                <w:bCs/>
                <w:lang w:val="pl-PL"/>
              </w:rPr>
            </w:pPr>
            <w:r w:rsidRPr="00C0198C">
              <w:rPr>
                <w:b/>
                <w:bCs/>
                <w:lang w:val="pl-PL"/>
              </w:rPr>
              <w:t xml:space="preserve">Kompetencja </w:t>
            </w:r>
            <w:r>
              <w:rPr>
                <w:b/>
                <w:bCs/>
                <w:lang w:val="pl-PL"/>
              </w:rPr>
              <w:t>9</w:t>
            </w:r>
            <w:r w:rsidRPr="00C0198C">
              <w:rPr>
                <w:b/>
                <w:bCs/>
                <w:lang w:val="pl-PL"/>
              </w:rPr>
              <w:t xml:space="preserve">: </w:t>
            </w:r>
            <w:r w:rsidR="00CF196B" w:rsidRPr="00CF196B">
              <w:rPr>
                <w:b/>
                <w:bCs/>
                <w:lang w:val="pl-PL"/>
              </w:rPr>
              <w:t>Proaktywnie zarządza interakcjami z innymi</w:t>
            </w:r>
          </w:p>
        </w:tc>
      </w:tr>
      <w:tr w:rsidR="00CF196B" w:rsidRPr="008E27AE" w14:paraId="2CEDEB73" w14:textId="77777777" w:rsidTr="000250E6">
        <w:trPr>
          <w:gridBefore w:val="1"/>
          <w:wBefore w:w="48" w:type="pct"/>
          <w:trHeight w:val="57"/>
        </w:trPr>
        <w:tc>
          <w:tcPr>
            <w:tcW w:w="272" w:type="pct"/>
            <w:vMerge w:val="restart"/>
            <w:textDirection w:val="btLr"/>
          </w:tcPr>
          <w:p w14:paraId="1702A25D" w14:textId="77777777" w:rsidR="00CF196B" w:rsidRPr="007871C2" w:rsidRDefault="00CF196B" w:rsidP="00CF196B">
            <w:pPr>
              <w:pStyle w:val="Teksttreci0"/>
              <w:shd w:val="clear" w:color="auto" w:fill="auto"/>
              <w:spacing w:after="0"/>
              <w:ind w:left="113" w:right="113"/>
              <w:jc w:val="both"/>
              <w:rPr>
                <w:rFonts w:asciiTheme="minorHAnsi" w:hAnsiTheme="minorHAnsi" w:cstheme="minorHAnsi"/>
                <w:lang w:val="pl-PL"/>
              </w:rPr>
            </w:pPr>
            <w:r w:rsidRPr="009D208C">
              <w:rPr>
                <w:rFonts w:asciiTheme="minorHAnsi" w:hAnsiTheme="minorHAnsi" w:cstheme="minorHAnsi"/>
                <w:lang w:val="pl-PL"/>
              </w:rPr>
              <w:t>Zachowania</w:t>
            </w:r>
          </w:p>
        </w:tc>
        <w:tc>
          <w:tcPr>
            <w:tcW w:w="306" w:type="pct"/>
          </w:tcPr>
          <w:p w14:paraId="5B1B7BE9" w14:textId="5635151D" w:rsidR="00CF196B" w:rsidRDefault="00CF196B" w:rsidP="00CF196B">
            <w:pPr>
              <w:pStyle w:val="Teksttreci0"/>
              <w:shd w:val="clear" w:color="auto" w:fill="auto"/>
              <w:spacing w:after="0"/>
              <w:jc w:val="both"/>
              <w:rPr>
                <w:rFonts w:asciiTheme="minorHAnsi" w:hAnsiTheme="minorHAnsi" w:cstheme="minorHAnsi"/>
                <w:lang w:val="pl-PL"/>
              </w:rPr>
            </w:pPr>
            <w:r>
              <w:rPr>
                <w:rFonts w:asciiTheme="minorHAnsi" w:hAnsiTheme="minorHAnsi" w:cstheme="minorHAnsi"/>
                <w:lang w:val="pl-PL"/>
              </w:rPr>
              <w:t>9.1.</w:t>
            </w:r>
          </w:p>
        </w:tc>
        <w:tc>
          <w:tcPr>
            <w:tcW w:w="4374" w:type="pct"/>
          </w:tcPr>
          <w:p w14:paraId="486D8757" w14:textId="1D74E49C" w:rsidR="00CF196B" w:rsidRPr="00246D78" w:rsidRDefault="00CF196B" w:rsidP="00CF196B">
            <w:pPr>
              <w:pStyle w:val="Teksttreci0"/>
              <w:shd w:val="clear" w:color="auto" w:fill="auto"/>
              <w:spacing w:after="0"/>
              <w:jc w:val="both"/>
              <w:rPr>
                <w:lang w:val="pl-PL"/>
              </w:rPr>
            </w:pPr>
            <w:r w:rsidRPr="004E5260">
              <w:rPr>
                <w:lang w:val="pl-PL"/>
              </w:rPr>
              <w:t>Określa cele komunikacyjne</w:t>
            </w:r>
            <w:r w:rsidR="00A03D0F">
              <w:rPr>
                <w:rStyle w:val="Odwoanieprzypisudolnego"/>
                <w:lang w:val="pl-PL"/>
              </w:rPr>
              <w:footnoteReference w:id="4"/>
            </w:r>
            <w:r w:rsidRPr="004E5260">
              <w:rPr>
                <w:lang w:val="pl-PL"/>
              </w:rPr>
              <w:t xml:space="preserve"> dla interakcji</w:t>
            </w:r>
          </w:p>
        </w:tc>
      </w:tr>
      <w:tr w:rsidR="00CF196B" w:rsidRPr="008E27AE" w14:paraId="37A23102" w14:textId="77777777" w:rsidTr="000250E6">
        <w:trPr>
          <w:gridBefore w:val="1"/>
          <w:wBefore w:w="48" w:type="pct"/>
          <w:trHeight w:val="57"/>
        </w:trPr>
        <w:tc>
          <w:tcPr>
            <w:tcW w:w="272" w:type="pct"/>
            <w:vMerge/>
          </w:tcPr>
          <w:p w14:paraId="3E6E6242" w14:textId="77777777" w:rsidR="00CF196B" w:rsidRPr="007871C2" w:rsidRDefault="00CF196B" w:rsidP="00CF196B">
            <w:pPr>
              <w:pStyle w:val="Teksttreci0"/>
              <w:shd w:val="clear" w:color="auto" w:fill="auto"/>
              <w:spacing w:after="0"/>
              <w:jc w:val="both"/>
              <w:rPr>
                <w:rFonts w:asciiTheme="minorHAnsi" w:hAnsiTheme="minorHAnsi" w:cstheme="minorHAnsi"/>
                <w:lang w:val="pl-PL"/>
              </w:rPr>
            </w:pPr>
          </w:p>
        </w:tc>
        <w:tc>
          <w:tcPr>
            <w:tcW w:w="306" w:type="pct"/>
          </w:tcPr>
          <w:p w14:paraId="2BBC62C2" w14:textId="0A183499" w:rsidR="00CF196B" w:rsidRDefault="00CF196B" w:rsidP="00CF196B">
            <w:pPr>
              <w:pStyle w:val="Teksttreci0"/>
              <w:shd w:val="clear" w:color="auto" w:fill="auto"/>
              <w:spacing w:after="0"/>
              <w:jc w:val="both"/>
              <w:rPr>
                <w:rFonts w:asciiTheme="minorHAnsi" w:hAnsiTheme="minorHAnsi" w:cstheme="minorHAnsi"/>
                <w:lang w:val="pl-PL"/>
              </w:rPr>
            </w:pPr>
            <w:r>
              <w:rPr>
                <w:rFonts w:asciiTheme="minorHAnsi" w:hAnsiTheme="minorHAnsi" w:cstheme="minorHAnsi"/>
                <w:lang w:val="pl-PL"/>
              </w:rPr>
              <w:t>9.2.</w:t>
            </w:r>
          </w:p>
        </w:tc>
        <w:tc>
          <w:tcPr>
            <w:tcW w:w="4374" w:type="pct"/>
          </w:tcPr>
          <w:p w14:paraId="75256BB7" w14:textId="3C1F9A58" w:rsidR="00CF196B" w:rsidRPr="00246D78" w:rsidRDefault="00A03D0F" w:rsidP="00CF196B">
            <w:pPr>
              <w:pStyle w:val="Teksttreci0"/>
              <w:shd w:val="clear" w:color="auto" w:fill="auto"/>
              <w:spacing w:after="0"/>
              <w:jc w:val="both"/>
              <w:rPr>
                <w:lang w:val="pl-PL"/>
              </w:rPr>
            </w:pPr>
            <w:r>
              <w:rPr>
                <w:lang w:val="pl-PL"/>
              </w:rPr>
              <w:t>Rozpoznaje</w:t>
            </w:r>
            <w:r w:rsidR="00CF196B" w:rsidRPr="004E5260">
              <w:rPr>
                <w:lang w:val="pl-PL"/>
              </w:rPr>
              <w:t>, kiedy i w jaki sposób zainicjować, przeprowadzić i zakończyć interakcję.</w:t>
            </w:r>
          </w:p>
        </w:tc>
      </w:tr>
      <w:tr w:rsidR="00CF196B" w:rsidRPr="008E27AE" w14:paraId="59485268" w14:textId="77777777" w:rsidTr="000250E6">
        <w:trPr>
          <w:gridBefore w:val="1"/>
          <w:wBefore w:w="48" w:type="pct"/>
          <w:trHeight w:val="57"/>
        </w:trPr>
        <w:tc>
          <w:tcPr>
            <w:tcW w:w="272" w:type="pct"/>
            <w:vMerge/>
          </w:tcPr>
          <w:p w14:paraId="643EF85C" w14:textId="77777777" w:rsidR="00CF196B" w:rsidRPr="007871C2" w:rsidRDefault="00CF196B" w:rsidP="00CF196B">
            <w:pPr>
              <w:pStyle w:val="Teksttreci0"/>
              <w:shd w:val="clear" w:color="auto" w:fill="auto"/>
              <w:spacing w:after="0"/>
              <w:jc w:val="both"/>
              <w:rPr>
                <w:rFonts w:asciiTheme="minorHAnsi" w:hAnsiTheme="minorHAnsi" w:cstheme="minorHAnsi"/>
                <w:lang w:val="pl-PL"/>
              </w:rPr>
            </w:pPr>
          </w:p>
        </w:tc>
        <w:tc>
          <w:tcPr>
            <w:tcW w:w="306" w:type="pct"/>
          </w:tcPr>
          <w:p w14:paraId="5ECACB12" w14:textId="0A50ABE7" w:rsidR="00CF196B" w:rsidRDefault="00CF196B" w:rsidP="00CF196B">
            <w:pPr>
              <w:pStyle w:val="Teksttreci0"/>
              <w:shd w:val="clear" w:color="auto" w:fill="auto"/>
              <w:spacing w:after="0"/>
              <w:jc w:val="both"/>
              <w:rPr>
                <w:rFonts w:asciiTheme="minorHAnsi" w:hAnsiTheme="minorHAnsi" w:cstheme="minorHAnsi"/>
                <w:lang w:val="pl-PL"/>
              </w:rPr>
            </w:pPr>
            <w:r>
              <w:rPr>
                <w:rFonts w:asciiTheme="minorHAnsi" w:hAnsiTheme="minorHAnsi" w:cstheme="minorHAnsi"/>
                <w:lang w:val="pl-PL"/>
              </w:rPr>
              <w:t>9.3.</w:t>
            </w:r>
          </w:p>
        </w:tc>
        <w:tc>
          <w:tcPr>
            <w:tcW w:w="4374" w:type="pct"/>
          </w:tcPr>
          <w:p w14:paraId="24DD4FBA" w14:textId="0254FAD9" w:rsidR="00CF196B" w:rsidRPr="00246D78" w:rsidRDefault="00CF196B" w:rsidP="00CF196B">
            <w:pPr>
              <w:pStyle w:val="Teksttreci0"/>
              <w:shd w:val="clear" w:color="auto" w:fill="auto"/>
              <w:spacing w:after="0"/>
              <w:jc w:val="both"/>
              <w:rPr>
                <w:lang w:val="pl-PL"/>
              </w:rPr>
            </w:pPr>
            <w:r w:rsidRPr="004E5260">
              <w:rPr>
                <w:lang w:val="pl-PL"/>
              </w:rPr>
              <w:t>Radzi sobie z barierami komunikacyjnymi wynikającymi z upośledzenia poznawczego, fizycznego lub sensorycznego, kultury, etapu rozwoju, położenia geograficznego lub języka</w:t>
            </w:r>
          </w:p>
        </w:tc>
      </w:tr>
      <w:tr w:rsidR="00CF196B" w:rsidRPr="008E27AE" w14:paraId="45AF2261" w14:textId="77777777" w:rsidTr="000250E6">
        <w:trPr>
          <w:gridBefore w:val="1"/>
          <w:wBefore w:w="48" w:type="pct"/>
          <w:trHeight w:val="57"/>
        </w:trPr>
        <w:tc>
          <w:tcPr>
            <w:tcW w:w="272" w:type="pct"/>
            <w:vMerge/>
          </w:tcPr>
          <w:p w14:paraId="468E56B1" w14:textId="77777777" w:rsidR="00CF196B" w:rsidRPr="007871C2" w:rsidRDefault="00CF196B" w:rsidP="00CF196B">
            <w:pPr>
              <w:pStyle w:val="Teksttreci0"/>
              <w:shd w:val="clear" w:color="auto" w:fill="auto"/>
              <w:spacing w:after="0"/>
              <w:jc w:val="both"/>
              <w:rPr>
                <w:rFonts w:asciiTheme="minorHAnsi" w:hAnsiTheme="minorHAnsi" w:cstheme="minorHAnsi"/>
                <w:lang w:val="pl-PL"/>
              </w:rPr>
            </w:pPr>
          </w:p>
        </w:tc>
        <w:tc>
          <w:tcPr>
            <w:tcW w:w="306" w:type="pct"/>
          </w:tcPr>
          <w:p w14:paraId="5DA0A841" w14:textId="3DD94503" w:rsidR="00CF196B" w:rsidRDefault="00CF196B" w:rsidP="00CF196B">
            <w:pPr>
              <w:pStyle w:val="Teksttreci0"/>
              <w:shd w:val="clear" w:color="auto" w:fill="auto"/>
              <w:spacing w:after="0"/>
              <w:jc w:val="both"/>
              <w:rPr>
                <w:rFonts w:asciiTheme="minorHAnsi" w:hAnsiTheme="minorHAnsi" w:cstheme="minorHAnsi"/>
                <w:lang w:val="pl-PL"/>
              </w:rPr>
            </w:pPr>
            <w:r>
              <w:rPr>
                <w:rFonts w:asciiTheme="minorHAnsi" w:hAnsiTheme="minorHAnsi" w:cstheme="minorHAnsi"/>
                <w:lang w:val="pl-PL"/>
              </w:rPr>
              <w:t>9.4.</w:t>
            </w:r>
          </w:p>
        </w:tc>
        <w:tc>
          <w:tcPr>
            <w:tcW w:w="4374" w:type="pct"/>
          </w:tcPr>
          <w:p w14:paraId="7763AB4A" w14:textId="112808BD" w:rsidR="00CF196B" w:rsidRPr="00246D78" w:rsidRDefault="00CF196B" w:rsidP="00CF196B">
            <w:pPr>
              <w:pStyle w:val="Teksttreci0"/>
              <w:shd w:val="clear" w:color="auto" w:fill="auto"/>
              <w:spacing w:after="0"/>
              <w:jc w:val="both"/>
              <w:rPr>
                <w:lang w:val="pl-PL"/>
              </w:rPr>
            </w:pPr>
            <w:r w:rsidRPr="004E5260">
              <w:rPr>
                <w:lang w:val="pl-PL"/>
              </w:rPr>
              <w:t>Wspiera innych w samodzielnym komunikowaniu się</w:t>
            </w:r>
          </w:p>
        </w:tc>
      </w:tr>
      <w:tr w:rsidR="00CF196B" w:rsidRPr="008E27AE" w14:paraId="11AACE5B" w14:textId="77777777" w:rsidTr="000250E6">
        <w:trPr>
          <w:gridBefore w:val="1"/>
          <w:wBefore w:w="48" w:type="pct"/>
          <w:trHeight w:val="57"/>
        </w:trPr>
        <w:tc>
          <w:tcPr>
            <w:tcW w:w="272" w:type="pct"/>
            <w:vMerge/>
          </w:tcPr>
          <w:p w14:paraId="6AC6BDAD" w14:textId="77777777" w:rsidR="00CF196B" w:rsidRPr="007871C2" w:rsidRDefault="00CF196B" w:rsidP="00CF196B">
            <w:pPr>
              <w:pStyle w:val="Teksttreci0"/>
              <w:shd w:val="clear" w:color="auto" w:fill="auto"/>
              <w:spacing w:after="0"/>
              <w:jc w:val="both"/>
              <w:rPr>
                <w:rFonts w:asciiTheme="minorHAnsi" w:hAnsiTheme="minorHAnsi" w:cstheme="minorHAnsi"/>
                <w:lang w:val="pl-PL"/>
              </w:rPr>
            </w:pPr>
          </w:p>
        </w:tc>
        <w:tc>
          <w:tcPr>
            <w:tcW w:w="306" w:type="pct"/>
          </w:tcPr>
          <w:p w14:paraId="656778E7" w14:textId="581AC48F" w:rsidR="00CF196B" w:rsidRDefault="00CF196B" w:rsidP="00CF196B">
            <w:pPr>
              <w:pStyle w:val="Teksttreci0"/>
              <w:shd w:val="clear" w:color="auto" w:fill="auto"/>
              <w:spacing w:after="0"/>
              <w:jc w:val="both"/>
              <w:rPr>
                <w:rFonts w:asciiTheme="minorHAnsi" w:hAnsiTheme="minorHAnsi" w:cstheme="minorHAnsi"/>
                <w:lang w:val="pl-PL"/>
              </w:rPr>
            </w:pPr>
            <w:r>
              <w:rPr>
                <w:rFonts w:asciiTheme="minorHAnsi" w:hAnsiTheme="minorHAnsi" w:cstheme="minorHAnsi"/>
                <w:lang w:val="pl-PL"/>
              </w:rPr>
              <w:t>9.5.</w:t>
            </w:r>
          </w:p>
        </w:tc>
        <w:tc>
          <w:tcPr>
            <w:tcW w:w="4374" w:type="pct"/>
          </w:tcPr>
          <w:p w14:paraId="4D9614DA" w14:textId="47E3ED17" w:rsidR="00CF196B" w:rsidRPr="00246D78" w:rsidRDefault="00CF196B" w:rsidP="00CF196B">
            <w:pPr>
              <w:pStyle w:val="Teksttreci0"/>
              <w:shd w:val="clear" w:color="auto" w:fill="auto"/>
              <w:spacing w:after="0"/>
              <w:jc w:val="both"/>
              <w:rPr>
                <w:lang w:val="pl-PL"/>
              </w:rPr>
            </w:pPr>
            <w:r w:rsidRPr="004E5260">
              <w:rPr>
                <w:lang w:val="pl-PL"/>
              </w:rPr>
              <w:t>Zarządza fizycznym środowiskiem interakcji, biorąc pod uwagę wpływ komfortu, prywatności, hałasu, przestrzeni i temperatury.</w:t>
            </w:r>
          </w:p>
        </w:tc>
      </w:tr>
      <w:tr w:rsidR="000250E6" w:rsidRPr="008E27AE" w14:paraId="14DF84E6" w14:textId="77777777" w:rsidTr="000250E6">
        <w:trPr>
          <w:trHeight w:val="57"/>
        </w:trPr>
        <w:tc>
          <w:tcPr>
            <w:tcW w:w="5000" w:type="pct"/>
            <w:gridSpan w:val="4"/>
          </w:tcPr>
          <w:p w14:paraId="26DA0431" w14:textId="2FF9304F" w:rsidR="000250E6" w:rsidRPr="00C0198C" w:rsidRDefault="000250E6" w:rsidP="0047749F">
            <w:pPr>
              <w:pStyle w:val="Teksttreci0"/>
              <w:shd w:val="clear" w:color="auto" w:fill="auto"/>
              <w:spacing w:after="0"/>
              <w:jc w:val="both"/>
              <w:rPr>
                <w:b/>
                <w:bCs/>
                <w:lang w:val="pl-PL"/>
              </w:rPr>
            </w:pPr>
            <w:r w:rsidRPr="00C0198C">
              <w:rPr>
                <w:b/>
                <w:bCs/>
                <w:lang w:val="pl-PL"/>
              </w:rPr>
              <w:t xml:space="preserve">Kompetencja </w:t>
            </w:r>
            <w:r>
              <w:rPr>
                <w:b/>
                <w:bCs/>
                <w:lang w:val="pl-PL"/>
              </w:rPr>
              <w:t>10</w:t>
            </w:r>
            <w:r w:rsidRPr="00C0198C">
              <w:rPr>
                <w:b/>
                <w:bCs/>
                <w:lang w:val="pl-PL"/>
              </w:rPr>
              <w:t xml:space="preserve">: </w:t>
            </w:r>
            <w:r w:rsidR="00CF196B" w:rsidRPr="00CF196B">
              <w:rPr>
                <w:b/>
                <w:bCs/>
                <w:lang w:val="pl-PL"/>
              </w:rPr>
              <w:t xml:space="preserve">Dostosowuje komunikację do celów, potrzeb, pilności i </w:t>
            </w:r>
            <w:r w:rsidR="00A03D0F">
              <w:rPr>
                <w:b/>
                <w:bCs/>
                <w:lang w:val="pl-PL"/>
              </w:rPr>
              <w:t>delikatności</w:t>
            </w:r>
            <w:r w:rsidR="00CF196B" w:rsidRPr="00CF196B">
              <w:rPr>
                <w:b/>
                <w:bCs/>
                <w:lang w:val="pl-PL"/>
              </w:rPr>
              <w:t xml:space="preserve"> interakcji</w:t>
            </w:r>
          </w:p>
        </w:tc>
      </w:tr>
      <w:tr w:rsidR="00CF196B" w:rsidRPr="008E27AE" w14:paraId="3C7FE156" w14:textId="77777777" w:rsidTr="000250E6">
        <w:trPr>
          <w:trHeight w:val="57"/>
        </w:trPr>
        <w:tc>
          <w:tcPr>
            <w:tcW w:w="320" w:type="pct"/>
            <w:gridSpan w:val="2"/>
            <w:vMerge w:val="restart"/>
            <w:textDirection w:val="btLr"/>
          </w:tcPr>
          <w:p w14:paraId="5DFA2EC4" w14:textId="77777777" w:rsidR="00CF196B" w:rsidRPr="007871C2" w:rsidRDefault="00CF196B" w:rsidP="00CF196B">
            <w:pPr>
              <w:pStyle w:val="Teksttreci0"/>
              <w:shd w:val="clear" w:color="auto" w:fill="auto"/>
              <w:spacing w:after="0"/>
              <w:ind w:left="113" w:right="113"/>
              <w:jc w:val="both"/>
              <w:rPr>
                <w:rFonts w:asciiTheme="minorHAnsi" w:hAnsiTheme="minorHAnsi" w:cstheme="minorHAnsi"/>
                <w:lang w:val="pl-PL"/>
              </w:rPr>
            </w:pPr>
            <w:r w:rsidRPr="009D208C">
              <w:rPr>
                <w:rFonts w:asciiTheme="minorHAnsi" w:hAnsiTheme="minorHAnsi" w:cstheme="minorHAnsi"/>
                <w:lang w:val="pl-PL"/>
              </w:rPr>
              <w:t>Zachowania</w:t>
            </w:r>
          </w:p>
        </w:tc>
        <w:tc>
          <w:tcPr>
            <w:tcW w:w="306" w:type="pct"/>
          </w:tcPr>
          <w:p w14:paraId="61E0EC6B" w14:textId="36C02F9E" w:rsidR="00CF196B" w:rsidRDefault="00CF196B" w:rsidP="00CF196B">
            <w:pPr>
              <w:pStyle w:val="Teksttreci0"/>
              <w:shd w:val="clear" w:color="auto" w:fill="auto"/>
              <w:spacing w:after="0"/>
              <w:jc w:val="both"/>
              <w:rPr>
                <w:rFonts w:asciiTheme="minorHAnsi" w:hAnsiTheme="minorHAnsi" w:cstheme="minorHAnsi"/>
                <w:lang w:val="pl-PL"/>
              </w:rPr>
            </w:pPr>
            <w:r>
              <w:rPr>
                <w:rFonts w:asciiTheme="minorHAnsi" w:hAnsiTheme="minorHAnsi" w:cstheme="minorHAnsi"/>
                <w:lang w:val="pl-PL"/>
              </w:rPr>
              <w:t>10.1.</w:t>
            </w:r>
          </w:p>
        </w:tc>
        <w:tc>
          <w:tcPr>
            <w:tcW w:w="4374" w:type="pct"/>
          </w:tcPr>
          <w:p w14:paraId="0CDAAF33" w14:textId="5550F7DE" w:rsidR="00CF196B" w:rsidRPr="00246D78" w:rsidRDefault="00CF196B" w:rsidP="00CF196B">
            <w:pPr>
              <w:pStyle w:val="Teksttreci0"/>
              <w:shd w:val="clear" w:color="auto" w:fill="auto"/>
              <w:spacing w:after="0"/>
              <w:jc w:val="both"/>
              <w:rPr>
                <w:lang w:val="pl-PL"/>
              </w:rPr>
            </w:pPr>
            <w:r w:rsidRPr="006C6A65">
              <w:rPr>
                <w:lang w:val="pl-PL"/>
              </w:rPr>
              <w:t>Dostosowuje styl, język i metodę komunikacji do interakcji.</w:t>
            </w:r>
          </w:p>
        </w:tc>
      </w:tr>
      <w:tr w:rsidR="00CF196B" w:rsidRPr="008E27AE" w14:paraId="1DE40AEB" w14:textId="77777777" w:rsidTr="000250E6">
        <w:trPr>
          <w:trHeight w:val="57"/>
        </w:trPr>
        <w:tc>
          <w:tcPr>
            <w:tcW w:w="320" w:type="pct"/>
            <w:gridSpan w:val="2"/>
            <w:vMerge/>
          </w:tcPr>
          <w:p w14:paraId="10F487B9" w14:textId="77777777" w:rsidR="00CF196B" w:rsidRPr="007871C2" w:rsidRDefault="00CF196B" w:rsidP="00CF196B">
            <w:pPr>
              <w:pStyle w:val="Teksttreci0"/>
              <w:shd w:val="clear" w:color="auto" w:fill="auto"/>
              <w:spacing w:after="0"/>
              <w:jc w:val="both"/>
              <w:rPr>
                <w:rFonts w:asciiTheme="minorHAnsi" w:hAnsiTheme="minorHAnsi" w:cstheme="minorHAnsi"/>
                <w:lang w:val="pl-PL"/>
              </w:rPr>
            </w:pPr>
          </w:p>
        </w:tc>
        <w:tc>
          <w:tcPr>
            <w:tcW w:w="306" w:type="pct"/>
          </w:tcPr>
          <w:p w14:paraId="100771C4" w14:textId="24E63EF7" w:rsidR="00CF196B" w:rsidRDefault="00CF196B" w:rsidP="00CF196B">
            <w:pPr>
              <w:pStyle w:val="Teksttreci0"/>
              <w:shd w:val="clear" w:color="auto" w:fill="auto"/>
              <w:spacing w:after="0"/>
              <w:jc w:val="both"/>
              <w:rPr>
                <w:rFonts w:asciiTheme="minorHAnsi" w:hAnsiTheme="minorHAnsi" w:cstheme="minorHAnsi"/>
                <w:lang w:val="pl-PL"/>
              </w:rPr>
            </w:pPr>
            <w:r>
              <w:rPr>
                <w:rFonts w:asciiTheme="minorHAnsi" w:hAnsiTheme="minorHAnsi" w:cstheme="minorHAnsi"/>
                <w:lang w:val="pl-PL"/>
              </w:rPr>
              <w:t>10.2.</w:t>
            </w:r>
          </w:p>
        </w:tc>
        <w:tc>
          <w:tcPr>
            <w:tcW w:w="4374" w:type="pct"/>
          </w:tcPr>
          <w:p w14:paraId="08A43077" w14:textId="1E41D4D8" w:rsidR="00CF196B" w:rsidRPr="00246D78" w:rsidRDefault="00CF196B" w:rsidP="00CF196B">
            <w:pPr>
              <w:pStyle w:val="Teksttreci0"/>
              <w:shd w:val="clear" w:color="auto" w:fill="auto"/>
              <w:spacing w:after="0"/>
              <w:jc w:val="both"/>
              <w:rPr>
                <w:lang w:val="pl-PL"/>
              </w:rPr>
            </w:pPr>
            <w:r w:rsidRPr="006C6A65">
              <w:rPr>
                <w:lang w:val="pl-PL"/>
              </w:rPr>
              <w:t>Utrzymuje podejście do komunikacji, które charakteryzuje się spokojem, współczuciem, empatią, szacunkiem, wrażliwością i taktem.</w:t>
            </w:r>
          </w:p>
        </w:tc>
      </w:tr>
      <w:tr w:rsidR="00CF196B" w:rsidRPr="008E27AE" w14:paraId="744F9C21" w14:textId="77777777" w:rsidTr="000250E6">
        <w:trPr>
          <w:trHeight w:val="57"/>
        </w:trPr>
        <w:tc>
          <w:tcPr>
            <w:tcW w:w="320" w:type="pct"/>
            <w:gridSpan w:val="2"/>
            <w:vMerge/>
          </w:tcPr>
          <w:p w14:paraId="50838A00" w14:textId="77777777" w:rsidR="00CF196B" w:rsidRPr="007871C2" w:rsidRDefault="00CF196B" w:rsidP="00CF196B">
            <w:pPr>
              <w:pStyle w:val="Teksttreci0"/>
              <w:shd w:val="clear" w:color="auto" w:fill="auto"/>
              <w:spacing w:after="0"/>
              <w:jc w:val="both"/>
              <w:rPr>
                <w:rFonts w:asciiTheme="minorHAnsi" w:hAnsiTheme="minorHAnsi" w:cstheme="minorHAnsi"/>
                <w:lang w:val="pl-PL"/>
              </w:rPr>
            </w:pPr>
          </w:p>
        </w:tc>
        <w:tc>
          <w:tcPr>
            <w:tcW w:w="306" w:type="pct"/>
          </w:tcPr>
          <w:p w14:paraId="6151F76B" w14:textId="2140C376" w:rsidR="00CF196B" w:rsidRDefault="00CF196B" w:rsidP="00CF196B">
            <w:pPr>
              <w:pStyle w:val="Teksttreci0"/>
              <w:shd w:val="clear" w:color="auto" w:fill="auto"/>
              <w:spacing w:after="0"/>
              <w:jc w:val="both"/>
              <w:rPr>
                <w:rFonts w:asciiTheme="minorHAnsi" w:hAnsiTheme="minorHAnsi" w:cstheme="minorHAnsi"/>
                <w:lang w:val="pl-PL"/>
              </w:rPr>
            </w:pPr>
            <w:r>
              <w:rPr>
                <w:rFonts w:asciiTheme="minorHAnsi" w:hAnsiTheme="minorHAnsi" w:cstheme="minorHAnsi"/>
                <w:lang w:val="pl-PL"/>
              </w:rPr>
              <w:t>10.3.</w:t>
            </w:r>
          </w:p>
        </w:tc>
        <w:tc>
          <w:tcPr>
            <w:tcW w:w="4374" w:type="pct"/>
          </w:tcPr>
          <w:p w14:paraId="208DA069" w14:textId="534E5753" w:rsidR="00CF196B" w:rsidRPr="00246D78" w:rsidRDefault="00CF196B" w:rsidP="00CF196B">
            <w:pPr>
              <w:pStyle w:val="Teksttreci0"/>
              <w:shd w:val="clear" w:color="auto" w:fill="auto"/>
              <w:spacing w:after="0"/>
              <w:jc w:val="both"/>
              <w:rPr>
                <w:lang w:val="pl-PL"/>
              </w:rPr>
            </w:pPr>
            <w:r w:rsidRPr="006C6A65">
              <w:rPr>
                <w:lang w:val="pl-PL"/>
              </w:rPr>
              <w:t>Stara się łagodzić wpływ własnych przekonań, uprzedzeń, reakcji emocjonalnych, opinii i wartości na werbaln</w:t>
            </w:r>
            <w:r w:rsidR="00A03D0F">
              <w:rPr>
                <w:lang w:val="pl-PL"/>
              </w:rPr>
              <w:t>ą</w:t>
            </w:r>
            <w:r w:rsidRPr="006C6A65">
              <w:rPr>
                <w:lang w:val="pl-PL"/>
              </w:rPr>
              <w:t xml:space="preserve"> i niewerbaln</w:t>
            </w:r>
            <w:r w:rsidR="00A03D0F">
              <w:rPr>
                <w:lang w:val="pl-PL"/>
              </w:rPr>
              <w:t>ą</w:t>
            </w:r>
            <w:r w:rsidRPr="006C6A65">
              <w:rPr>
                <w:lang w:val="pl-PL"/>
              </w:rPr>
              <w:t xml:space="preserve"> </w:t>
            </w:r>
            <w:r w:rsidR="00A03D0F">
              <w:rPr>
                <w:lang w:val="pl-PL"/>
              </w:rPr>
              <w:t>komunikację</w:t>
            </w:r>
            <w:r w:rsidRPr="006C6A65">
              <w:rPr>
                <w:lang w:val="pl-PL"/>
              </w:rPr>
              <w:t>.</w:t>
            </w:r>
          </w:p>
        </w:tc>
      </w:tr>
      <w:tr w:rsidR="00CF196B" w:rsidRPr="008E27AE" w14:paraId="04A47106" w14:textId="77777777" w:rsidTr="000250E6">
        <w:trPr>
          <w:trHeight w:val="57"/>
        </w:trPr>
        <w:tc>
          <w:tcPr>
            <w:tcW w:w="320" w:type="pct"/>
            <w:gridSpan w:val="2"/>
            <w:vMerge/>
          </w:tcPr>
          <w:p w14:paraId="2D25A2D6" w14:textId="77777777" w:rsidR="00CF196B" w:rsidRPr="007871C2" w:rsidRDefault="00CF196B" w:rsidP="00CF196B">
            <w:pPr>
              <w:pStyle w:val="Teksttreci0"/>
              <w:shd w:val="clear" w:color="auto" w:fill="auto"/>
              <w:spacing w:after="0"/>
              <w:jc w:val="both"/>
              <w:rPr>
                <w:rFonts w:asciiTheme="minorHAnsi" w:hAnsiTheme="minorHAnsi" w:cstheme="minorHAnsi"/>
                <w:lang w:val="pl-PL"/>
              </w:rPr>
            </w:pPr>
          </w:p>
        </w:tc>
        <w:tc>
          <w:tcPr>
            <w:tcW w:w="306" w:type="pct"/>
          </w:tcPr>
          <w:p w14:paraId="17E4C788" w14:textId="6D2F90C4" w:rsidR="00CF196B" w:rsidRDefault="00CF196B" w:rsidP="00CF196B">
            <w:pPr>
              <w:pStyle w:val="Teksttreci0"/>
              <w:shd w:val="clear" w:color="auto" w:fill="auto"/>
              <w:spacing w:after="0"/>
              <w:jc w:val="both"/>
              <w:rPr>
                <w:rFonts w:asciiTheme="minorHAnsi" w:hAnsiTheme="minorHAnsi" w:cstheme="minorHAnsi"/>
                <w:lang w:val="pl-PL"/>
              </w:rPr>
            </w:pPr>
            <w:r>
              <w:rPr>
                <w:rFonts w:asciiTheme="minorHAnsi" w:hAnsiTheme="minorHAnsi" w:cstheme="minorHAnsi"/>
                <w:lang w:val="pl-PL"/>
              </w:rPr>
              <w:t>10.4.</w:t>
            </w:r>
          </w:p>
        </w:tc>
        <w:tc>
          <w:tcPr>
            <w:tcW w:w="4374" w:type="pct"/>
          </w:tcPr>
          <w:p w14:paraId="3EC77370" w14:textId="354EF3CC" w:rsidR="00CF196B" w:rsidRPr="00246D78" w:rsidRDefault="00CF196B" w:rsidP="00CF196B">
            <w:pPr>
              <w:pStyle w:val="Teksttreci0"/>
              <w:shd w:val="clear" w:color="auto" w:fill="auto"/>
              <w:spacing w:after="0"/>
              <w:jc w:val="both"/>
              <w:rPr>
                <w:lang w:val="pl-PL"/>
              </w:rPr>
            </w:pPr>
            <w:r w:rsidRPr="006C6A65">
              <w:rPr>
                <w:lang w:val="pl-PL"/>
              </w:rPr>
              <w:t>Stosuje odpowiednie skróty, język i terminologię, w razie potrzeby tłumacząc złożone i kliniczne treści na język potoczny.</w:t>
            </w:r>
          </w:p>
        </w:tc>
      </w:tr>
      <w:tr w:rsidR="00CF196B" w:rsidRPr="008E27AE" w14:paraId="4437E7D0" w14:textId="77777777" w:rsidTr="000250E6">
        <w:trPr>
          <w:trHeight w:val="57"/>
        </w:trPr>
        <w:tc>
          <w:tcPr>
            <w:tcW w:w="320" w:type="pct"/>
            <w:gridSpan w:val="2"/>
            <w:vMerge/>
          </w:tcPr>
          <w:p w14:paraId="3390A4C9" w14:textId="77777777" w:rsidR="00CF196B" w:rsidRPr="007871C2" w:rsidRDefault="00CF196B" w:rsidP="00CF196B">
            <w:pPr>
              <w:pStyle w:val="Teksttreci0"/>
              <w:shd w:val="clear" w:color="auto" w:fill="auto"/>
              <w:spacing w:after="0"/>
              <w:jc w:val="both"/>
              <w:rPr>
                <w:rFonts w:asciiTheme="minorHAnsi" w:hAnsiTheme="minorHAnsi" w:cstheme="minorHAnsi"/>
                <w:lang w:val="pl-PL"/>
              </w:rPr>
            </w:pPr>
          </w:p>
        </w:tc>
        <w:tc>
          <w:tcPr>
            <w:tcW w:w="306" w:type="pct"/>
          </w:tcPr>
          <w:p w14:paraId="4F0E6FF0" w14:textId="5B412553" w:rsidR="00CF196B" w:rsidRDefault="00CF196B" w:rsidP="00CF196B">
            <w:pPr>
              <w:pStyle w:val="Teksttreci0"/>
              <w:shd w:val="clear" w:color="auto" w:fill="auto"/>
              <w:spacing w:after="0"/>
              <w:jc w:val="both"/>
              <w:rPr>
                <w:rFonts w:asciiTheme="minorHAnsi" w:hAnsiTheme="minorHAnsi" w:cstheme="minorHAnsi"/>
                <w:lang w:val="pl-PL"/>
              </w:rPr>
            </w:pPr>
            <w:r>
              <w:rPr>
                <w:rFonts w:asciiTheme="minorHAnsi" w:hAnsiTheme="minorHAnsi" w:cstheme="minorHAnsi"/>
                <w:lang w:val="pl-PL"/>
              </w:rPr>
              <w:t>10.5.</w:t>
            </w:r>
          </w:p>
        </w:tc>
        <w:tc>
          <w:tcPr>
            <w:tcW w:w="4374" w:type="pct"/>
          </w:tcPr>
          <w:p w14:paraId="77E91783" w14:textId="30EBB679" w:rsidR="00CF196B" w:rsidRPr="00246D78" w:rsidRDefault="00CF196B" w:rsidP="00CF196B">
            <w:pPr>
              <w:pStyle w:val="Teksttreci0"/>
              <w:shd w:val="clear" w:color="auto" w:fill="auto"/>
              <w:spacing w:after="0"/>
              <w:jc w:val="both"/>
              <w:rPr>
                <w:lang w:val="pl-PL"/>
              </w:rPr>
            </w:pPr>
            <w:r w:rsidRPr="006C6A65">
              <w:rPr>
                <w:lang w:val="pl-PL"/>
              </w:rPr>
              <w:t>Korzysta z szeregu narzędzi i technik komunikacji werbalnej, niewerbalnej, wizualnej, pisemnej i cyfrowej.</w:t>
            </w:r>
          </w:p>
        </w:tc>
      </w:tr>
      <w:tr w:rsidR="000250E6" w:rsidRPr="008E27AE" w14:paraId="30DFF5BF" w14:textId="77777777" w:rsidTr="000250E6">
        <w:trPr>
          <w:trHeight w:val="57"/>
        </w:trPr>
        <w:tc>
          <w:tcPr>
            <w:tcW w:w="5000" w:type="pct"/>
            <w:gridSpan w:val="4"/>
          </w:tcPr>
          <w:p w14:paraId="2FC4EDB5" w14:textId="01938A09" w:rsidR="000250E6" w:rsidRPr="00C0198C" w:rsidRDefault="000250E6" w:rsidP="0047749F">
            <w:pPr>
              <w:pStyle w:val="Teksttreci0"/>
              <w:shd w:val="clear" w:color="auto" w:fill="auto"/>
              <w:spacing w:after="0"/>
              <w:jc w:val="both"/>
              <w:rPr>
                <w:b/>
                <w:bCs/>
                <w:lang w:val="pl-PL"/>
              </w:rPr>
            </w:pPr>
            <w:r w:rsidRPr="00C0198C">
              <w:rPr>
                <w:b/>
                <w:bCs/>
                <w:lang w:val="pl-PL"/>
              </w:rPr>
              <w:t xml:space="preserve">Kompetencja </w:t>
            </w:r>
            <w:r>
              <w:rPr>
                <w:b/>
                <w:bCs/>
                <w:lang w:val="pl-PL"/>
              </w:rPr>
              <w:t>11</w:t>
            </w:r>
            <w:r w:rsidRPr="00C0198C">
              <w:rPr>
                <w:b/>
                <w:bCs/>
                <w:lang w:val="pl-PL"/>
              </w:rPr>
              <w:t xml:space="preserve">: </w:t>
            </w:r>
            <w:r w:rsidR="00CF196B" w:rsidRPr="00CF196B">
              <w:rPr>
                <w:b/>
                <w:bCs/>
                <w:lang w:val="pl-PL"/>
              </w:rPr>
              <w:t>Aktywn</w:t>
            </w:r>
            <w:r w:rsidR="00A03D0F">
              <w:rPr>
                <w:b/>
                <w:bCs/>
                <w:lang w:val="pl-PL"/>
              </w:rPr>
              <w:t>i</w:t>
            </w:r>
            <w:r w:rsidR="00CF196B" w:rsidRPr="00CF196B">
              <w:rPr>
                <w:b/>
                <w:bCs/>
                <w:lang w:val="pl-PL"/>
              </w:rPr>
              <w:t>e i uważn</w:t>
            </w:r>
            <w:r w:rsidR="00A03D0F">
              <w:rPr>
                <w:b/>
                <w:bCs/>
                <w:lang w:val="pl-PL"/>
              </w:rPr>
              <w:t>i</w:t>
            </w:r>
            <w:r w:rsidR="00CF196B" w:rsidRPr="00CF196B">
              <w:rPr>
                <w:b/>
                <w:bCs/>
                <w:lang w:val="pl-PL"/>
              </w:rPr>
              <w:t>e słuch</w:t>
            </w:r>
            <w:r w:rsidR="00A03D0F">
              <w:rPr>
                <w:b/>
                <w:bCs/>
                <w:lang w:val="pl-PL"/>
              </w:rPr>
              <w:t>a</w:t>
            </w:r>
          </w:p>
        </w:tc>
      </w:tr>
      <w:tr w:rsidR="00CF196B" w:rsidRPr="008E27AE" w14:paraId="15DABFBB" w14:textId="77777777" w:rsidTr="000250E6">
        <w:trPr>
          <w:trHeight w:val="57"/>
        </w:trPr>
        <w:tc>
          <w:tcPr>
            <w:tcW w:w="320" w:type="pct"/>
            <w:gridSpan w:val="2"/>
            <w:vMerge w:val="restart"/>
            <w:textDirection w:val="btLr"/>
          </w:tcPr>
          <w:p w14:paraId="1AE374AF" w14:textId="77777777" w:rsidR="00CF196B" w:rsidRPr="007871C2" w:rsidRDefault="00CF196B" w:rsidP="00CF196B">
            <w:pPr>
              <w:pStyle w:val="Teksttreci0"/>
              <w:shd w:val="clear" w:color="auto" w:fill="auto"/>
              <w:spacing w:after="0"/>
              <w:ind w:left="113" w:right="113"/>
              <w:jc w:val="both"/>
              <w:rPr>
                <w:rFonts w:asciiTheme="minorHAnsi" w:hAnsiTheme="minorHAnsi" w:cstheme="minorHAnsi"/>
                <w:lang w:val="pl-PL"/>
              </w:rPr>
            </w:pPr>
            <w:r w:rsidRPr="000250E6">
              <w:rPr>
                <w:rFonts w:asciiTheme="minorHAnsi" w:hAnsiTheme="minorHAnsi" w:cstheme="minorHAnsi"/>
                <w:sz w:val="12"/>
                <w:szCs w:val="12"/>
                <w:lang w:val="pl-PL"/>
              </w:rPr>
              <w:t>Zachowania</w:t>
            </w:r>
          </w:p>
        </w:tc>
        <w:tc>
          <w:tcPr>
            <w:tcW w:w="306" w:type="pct"/>
          </w:tcPr>
          <w:p w14:paraId="23001E50" w14:textId="46312487" w:rsidR="00CF196B" w:rsidRDefault="00CF196B" w:rsidP="00CF196B">
            <w:pPr>
              <w:pStyle w:val="Teksttreci0"/>
              <w:shd w:val="clear" w:color="auto" w:fill="auto"/>
              <w:spacing w:after="0"/>
              <w:jc w:val="both"/>
              <w:rPr>
                <w:rFonts w:asciiTheme="minorHAnsi" w:hAnsiTheme="minorHAnsi" w:cstheme="minorHAnsi"/>
                <w:lang w:val="pl-PL"/>
              </w:rPr>
            </w:pPr>
            <w:r>
              <w:rPr>
                <w:rFonts w:asciiTheme="minorHAnsi" w:hAnsiTheme="minorHAnsi" w:cstheme="minorHAnsi"/>
                <w:lang w:val="pl-PL"/>
              </w:rPr>
              <w:t>11.1.</w:t>
            </w:r>
          </w:p>
        </w:tc>
        <w:tc>
          <w:tcPr>
            <w:tcW w:w="4374" w:type="pct"/>
          </w:tcPr>
          <w:p w14:paraId="5697BA81" w14:textId="7207AFF1" w:rsidR="00CF196B" w:rsidRPr="00246D78" w:rsidRDefault="00CF196B" w:rsidP="00CF196B">
            <w:pPr>
              <w:pStyle w:val="Teksttreci0"/>
              <w:shd w:val="clear" w:color="auto" w:fill="auto"/>
              <w:spacing w:after="0"/>
              <w:jc w:val="both"/>
              <w:rPr>
                <w:lang w:val="pl-PL"/>
              </w:rPr>
            </w:pPr>
            <w:r w:rsidRPr="002A32E8">
              <w:rPr>
                <w:lang w:val="pl-PL"/>
              </w:rPr>
              <w:t>Używa szeregu niewerbalnych wskazówek i słownych afirmacji</w:t>
            </w:r>
          </w:p>
        </w:tc>
      </w:tr>
      <w:tr w:rsidR="00CF196B" w:rsidRPr="008E27AE" w14:paraId="75C91DDA" w14:textId="77777777" w:rsidTr="000250E6">
        <w:trPr>
          <w:trHeight w:val="57"/>
        </w:trPr>
        <w:tc>
          <w:tcPr>
            <w:tcW w:w="320" w:type="pct"/>
            <w:gridSpan w:val="2"/>
            <w:vMerge/>
          </w:tcPr>
          <w:p w14:paraId="03FA2CBF" w14:textId="77777777" w:rsidR="00CF196B" w:rsidRPr="007871C2" w:rsidRDefault="00CF196B" w:rsidP="00CF196B">
            <w:pPr>
              <w:pStyle w:val="Teksttreci0"/>
              <w:shd w:val="clear" w:color="auto" w:fill="auto"/>
              <w:spacing w:after="0"/>
              <w:jc w:val="both"/>
              <w:rPr>
                <w:rFonts w:asciiTheme="minorHAnsi" w:hAnsiTheme="minorHAnsi" w:cstheme="minorHAnsi"/>
                <w:lang w:val="pl-PL"/>
              </w:rPr>
            </w:pPr>
          </w:p>
        </w:tc>
        <w:tc>
          <w:tcPr>
            <w:tcW w:w="306" w:type="pct"/>
          </w:tcPr>
          <w:p w14:paraId="2F935DA0" w14:textId="64E2AC7B" w:rsidR="00CF196B" w:rsidRDefault="00CF196B" w:rsidP="00CF196B">
            <w:pPr>
              <w:pStyle w:val="Teksttreci0"/>
              <w:shd w:val="clear" w:color="auto" w:fill="auto"/>
              <w:spacing w:after="0"/>
              <w:jc w:val="both"/>
              <w:rPr>
                <w:rFonts w:asciiTheme="minorHAnsi" w:hAnsiTheme="minorHAnsi" w:cstheme="minorHAnsi"/>
                <w:lang w:val="pl-PL"/>
              </w:rPr>
            </w:pPr>
            <w:r>
              <w:rPr>
                <w:rFonts w:asciiTheme="minorHAnsi" w:hAnsiTheme="minorHAnsi" w:cstheme="minorHAnsi"/>
                <w:lang w:val="pl-PL"/>
              </w:rPr>
              <w:t>11.2.</w:t>
            </w:r>
          </w:p>
        </w:tc>
        <w:tc>
          <w:tcPr>
            <w:tcW w:w="4374" w:type="pct"/>
          </w:tcPr>
          <w:p w14:paraId="437B8C7B" w14:textId="2BF5A85D" w:rsidR="00CF196B" w:rsidRPr="00246D78" w:rsidRDefault="00CF196B" w:rsidP="00CF196B">
            <w:pPr>
              <w:pStyle w:val="Teksttreci0"/>
              <w:shd w:val="clear" w:color="auto" w:fill="auto"/>
              <w:spacing w:after="0"/>
              <w:jc w:val="both"/>
              <w:rPr>
                <w:lang w:val="pl-PL"/>
              </w:rPr>
            </w:pPr>
            <w:r w:rsidRPr="002A32E8">
              <w:rPr>
                <w:lang w:val="pl-PL"/>
              </w:rPr>
              <w:t>Wspiera innych w zadawaniu pytań i otwartym wyrażaniu doświadczeń, uczuć, pomysłów i opinii</w:t>
            </w:r>
          </w:p>
        </w:tc>
      </w:tr>
      <w:tr w:rsidR="00CF196B" w:rsidRPr="008E27AE" w14:paraId="3B589426" w14:textId="77777777" w:rsidTr="000250E6">
        <w:trPr>
          <w:trHeight w:val="57"/>
        </w:trPr>
        <w:tc>
          <w:tcPr>
            <w:tcW w:w="320" w:type="pct"/>
            <w:gridSpan w:val="2"/>
            <w:vMerge/>
          </w:tcPr>
          <w:p w14:paraId="3F8B25DD" w14:textId="77777777" w:rsidR="00CF196B" w:rsidRPr="007871C2" w:rsidRDefault="00CF196B" w:rsidP="00CF196B">
            <w:pPr>
              <w:pStyle w:val="Teksttreci0"/>
              <w:shd w:val="clear" w:color="auto" w:fill="auto"/>
              <w:spacing w:after="0"/>
              <w:jc w:val="both"/>
              <w:rPr>
                <w:rFonts w:asciiTheme="minorHAnsi" w:hAnsiTheme="minorHAnsi" w:cstheme="minorHAnsi"/>
                <w:lang w:val="pl-PL"/>
              </w:rPr>
            </w:pPr>
          </w:p>
        </w:tc>
        <w:tc>
          <w:tcPr>
            <w:tcW w:w="306" w:type="pct"/>
          </w:tcPr>
          <w:p w14:paraId="583857E4" w14:textId="7D0FBFD5" w:rsidR="00CF196B" w:rsidRDefault="00CF196B" w:rsidP="00CF196B">
            <w:pPr>
              <w:pStyle w:val="Teksttreci0"/>
              <w:shd w:val="clear" w:color="auto" w:fill="auto"/>
              <w:spacing w:after="0"/>
              <w:jc w:val="both"/>
              <w:rPr>
                <w:rFonts w:asciiTheme="minorHAnsi" w:hAnsiTheme="minorHAnsi" w:cstheme="minorHAnsi"/>
                <w:lang w:val="pl-PL"/>
              </w:rPr>
            </w:pPr>
            <w:r>
              <w:rPr>
                <w:rFonts w:asciiTheme="minorHAnsi" w:hAnsiTheme="minorHAnsi" w:cstheme="minorHAnsi"/>
                <w:lang w:val="pl-PL"/>
              </w:rPr>
              <w:t>11.3.</w:t>
            </w:r>
          </w:p>
        </w:tc>
        <w:tc>
          <w:tcPr>
            <w:tcW w:w="4374" w:type="pct"/>
          </w:tcPr>
          <w:p w14:paraId="0490A00C" w14:textId="0A48BC59" w:rsidR="00CF196B" w:rsidRPr="00246D78" w:rsidRDefault="00CF196B" w:rsidP="00CF196B">
            <w:pPr>
              <w:pStyle w:val="Teksttreci0"/>
              <w:shd w:val="clear" w:color="auto" w:fill="auto"/>
              <w:spacing w:after="0"/>
              <w:jc w:val="both"/>
              <w:rPr>
                <w:lang w:val="pl-PL"/>
              </w:rPr>
            </w:pPr>
            <w:r w:rsidRPr="002A32E8">
              <w:rPr>
                <w:lang w:val="pl-PL"/>
              </w:rPr>
              <w:t>Wrażliwie reaguje na to, co wyrażają inni</w:t>
            </w:r>
          </w:p>
        </w:tc>
      </w:tr>
      <w:tr w:rsidR="000250E6" w:rsidRPr="008E27AE" w14:paraId="19E10190" w14:textId="77777777" w:rsidTr="000250E6">
        <w:trPr>
          <w:trHeight w:val="57"/>
        </w:trPr>
        <w:tc>
          <w:tcPr>
            <w:tcW w:w="5000" w:type="pct"/>
            <w:gridSpan w:val="4"/>
          </w:tcPr>
          <w:p w14:paraId="58ADAD5F" w14:textId="157413F1" w:rsidR="000250E6" w:rsidRPr="00C0198C" w:rsidRDefault="000250E6" w:rsidP="0047749F">
            <w:pPr>
              <w:pStyle w:val="Teksttreci0"/>
              <w:shd w:val="clear" w:color="auto" w:fill="auto"/>
              <w:spacing w:after="0"/>
              <w:jc w:val="both"/>
              <w:rPr>
                <w:b/>
                <w:bCs/>
                <w:lang w:val="pl-PL"/>
              </w:rPr>
            </w:pPr>
            <w:r w:rsidRPr="00C0198C">
              <w:rPr>
                <w:b/>
                <w:bCs/>
                <w:lang w:val="pl-PL"/>
              </w:rPr>
              <w:t xml:space="preserve">Kompetencja </w:t>
            </w:r>
            <w:r>
              <w:rPr>
                <w:b/>
                <w:bCs/>
                <w:lang w:val="pl-PL"/>
              </w:rPr>
              <w:t>12:</w:t>
            </w:r>
            <w:r w:rsidRPr="00C0198C">
              <w:rPr>
                <w:b/>
                <w:bCs/>
                <w:lang w:val="pl-PL"/>
              </w:rPr>
              <w:t xml:space="preserve"> </w:t>
            </w:r>
            <w:r w:rsidR="00A03D0F">
              <w:rPr>
                <w:b/>
                <w:bCs/>
                <w:lang w:val="pl-PL"/>
              </w:rPr>
              <w:t>P</w:t>
            </w:r>
            <w:r w:rsidR="00CF196B" w:rsidRPr="00CF196B">
              <w:rPr>
                <w:b/>
                <w:bCs/>
                <w:lang w:val="pl-PL"/>
              </w:rPr>
              <w:t>rzekazuje informacje</w:t>
            </w:r>
            <w:r w:rsidR="00A03D0F">
              <w:rPr>
                <w:b/>
                <w:bCs/>
                <w:lang w:val="pl-PL"/>
              </w:rPr>
              <w:t xml:space="preserve"> w sposób celowy</w:t>
            </w:r>
          </w:p>
        </w:tc>
      </w:tr>
      <w:tr w:rsidR="00CF196B" w:rsidRPr="008E27AE" w14:paraId="14315BD8" w14:textId="77777777" w:rsidTr="000250E6">
        <w:trPr>
          <w:trHeight w:val="57"/>
        </w:trPr>
        <w:tc>
          <w:tcPr>
            <w:tcW w:w="320" w:type="pct"/>
            <w:gridSpan w:val="2"/>
            <w:vMerge w:val="restart"/>
            <w:textDirection w:val="btLr"/>
          </w:tcPr>
          <w:p w14:paraId="6805A1F0" w14:textId="77777777" w:rsidR="00CF196B" w:rsidRPr="007871C2" w:rsidRDefault="00CF196B" w:rsidP="00CF196B">
            <w:pPr>
              <w:pStyle w:val="Teksttreci0"/>
              <w:shd w:val="clear" w:color="auto" w:fill="auto"/>
              <w:spacing w:after="0"/>
              <w:ind w:left="113" w:right="113"/>
              <w:jc w:val="both"/>
              <w:rPr>
                <w:rFonts w:asciiTheme="minorHAnsi" w:hAnsiTheme="minorHAnsi" w:cstheme="minorHAnsi"/>
                <w:lang w:val="pl-PL"/>
              </w:rPr>
            </w:pPr>
            <w:r w:rsidRPr="009D208C">
              <w:rPr>
                <w:rFonts w:asciiTheme="minorHAnsi" w:hAnsiTheme="minorHAnsi" w:cstheme="minorHAnsi"/>
                <w:lang w:val="pl-PL"/>
              </w:rPr>
              <w:t>Zachowania</w:t>
            </w:r>
          </w:p>
        </w:tc>
        <w:tc>
          <w:tcPr>
            <w:tcW w:w="306" w:type="pct"/>
          </w:tcPr>
          <w:p w14:paraId="3B226FF8" w14:textId="3C6378AF" w:rsidR="00CF196B" w:rsidRDefault="00CF196B" w:rsidP="00CF196B">
            <w:pPr>
              <w:pStyle w:val="Teksttreci0"/>
              <w:shd w:val="clear" w:color="auto" w:fill="auto"/>
              <w:spacing w:after="0"/>
              <w:jc w:val="both"/>
              <w:rPr>
                <w:rFonts w:asciiTheme="minorHAnsi" w:hAnsiTheme="minorHAnsi" w:cstheme="minorHAnsi"/>
                <w:lang w:val="pl-PL"/>
              </w:rPr>
            </w:pPr>
            <w:r>
              <w:rPr>
                <w:rFonts w:asciiTheme="minorHAnsi" w:hAnsiTheme="minorHAnsi" w:cstheme="minorHAnsi"/>
                <w:lang w:val="pl-PL"/>
              </w:rPr>
              <w:t>12.1.</w:t>
            </w:r>
          </w:p>
        </w:tc>
        <w:tc>
          <w:tcPr>
            <w:tcW w:w="4374" w:type="pct"/>
          </w:tcPr>
          <w:p w14:paraId="332E59A2" w14:textId="459FE263" w:rsidR="00CF196B" w:rsidRPr="00246D78" w:rsidRDefault="00CF196B" w:rsidP="00CF196B">
            <w:pPr>
              <w:pStyle w:val="Teksttreci0"/>
              <w:shd w:val="clear" w:color="auto" w:fill="auto"/>
              <w:spacing w:after="0"/>
              <w:jc w:val="both"/>
              <w:rPr>
                <w:lang w:val="pl-PL"/>
              </w:rPr>
            </w:pPr>
            <w:r w:rsidRPr="00204E3E">
              <w:rPr>
                <w:lang w:val="pl-PL"/>
              </w:rPr>
              <w:t>Przekazuje istotne, dokładne i kompletne informacje</w:t>
            </w:r>
          </w:p>
        </w:tc>
      </w:tr>
      <w:tr w:rsidR="00CF196B" w:rsidRPr="008E27AE" w14:paraId="3AED5CE6" w14:textId="77777777" w:rsidTr="000250E6">
        <w:trPr>
          <w:trHeight w:val="57"/>
        </w:trPr>
        <w:tc>
          <w:tcPr>
            <w:tcW w:w="320" w:type="pct"/>
            <w:gridSpan w:val="2"/>
            <w:vMerge/>
          </w:tcPr>
          <w:p w14:paraId="449D2597" w14:textId="77777777" w:rsidR="00CF196B" w:rsidRPr="007871C2" w:rsidRDefault="00CF196B" w:rsidP="00CF196B">
            <w:pPr>
              <w:pStyle w:val="Teksttreci0"/>
              <w:shd w:val="clear" w:color="auto" w:fill="auto"/>
              <w:spacing w:after="0"/>
              <w:jc w:val="both"/>
              <w:rPr>
                <w:rFonts w:asciiTheme="minorHAnsi" w:hAnsiTheme="minorHAnsi" w:cstheme="minorHAnsi"/>
                <w:lang w:val="pl-PL"/>
              </w:rPr>
            </w:pPr>
          </w:p>
        </w:tc>
        <w:tc>
          <w:tcPr>
            <w:tcW w:w="306" w:type="pct"/>
          </w:tcPr>
          <w:p w14:paraId="5BB7ED91" w14:textId="273A69BB" w:rsidR="00CF196B" w:rsidRDefault="00CF196B" w:rsidP="00CF196B">
            <w:pPr>
              <w:pStyle w:val="Teksttreci0"/>
              <w:shd w:val="clear" w:color="auto" w:fill="auto"/>
              <w:spacing w:after="0"/>
              <w:jc w:val="both"/>
              <w:rPr>
                <w:rFonts w:asciiTheme="minorHAnsi" w:hAnsiTheme="minorHAnsi" w:cstheme="minorHAnsi"/>
                <w:lang w:val="pl-PL"/>
              </w:rPr>
            </w:pPr>
            <w:r>
              <w:rPr>
                <w:rFonts w:asciiTheme="minorHAnsi" w:hAnsiTheme="minorHAnsi" w:cstheme="minorHAnsi"/>
                <w:lang w:val="pl-PL"/>
              </w:rPr>
              <w:t>12.2.</w:t>
            </w:r>
          </w:p>
        </w:tc>
        <w:tc>
          <w:tcPr>
            <w:tcW w:w="4374" w:type="pct"/>
          </w:tcPr>
          <w:p w14:paraId="3A21BA1A" w14:textId="21BCBAD2" w:rsidR="00CF196B" w:rsidRPr="00246D78" w:rsidRDefault="00CF196B" w:rsidP="00CF196B">
            <w:pPr>
              <w:pStyle w:val="Teksttreci0"/>
              <w:shd w:val="clear" w:color="auto" w:fill="auto"/>
              <w:spacing w:after="0"/>
              <w:jc w:val="both"/>
              <w:rPr>
                <w:lang w:val="pl-PL"/>
              </w:rPr>
            </w:pPr>
            <w:r w:rsidRPr="00204E3E">
              <w:rPr>
                <w:lang w:val="pl-PL"/>
              </w:rPr>
              <w:t>Przedstawia informacje w sposób jasny, spójny, zwięzły i logicznie zorganizowany.</w:t>
            </w:r>
          </w:p>
        </w:tc>
      </w:tr>
      <w:tr w:rsidR="00CF196B" w:rsidRPr="008E27AE" w14:paraId="60CA707D" w14:textId="77777777" w:rsidTr="000250E6">
        <w:trPr>
          <w:trHeight w:val="57"/>
        </w:trPr>
        <w:tc>
          <w:tcPr>
            <w:tcW w:w="320" w:type="pct"/>
            <w:gridSpan w:val="2"/>
            <w:vMerge/>
          </w:tcPr>
          <w:p w14:paraId="3F11BB25" w14:textId="77777777" w:rsidR="00CF196B" w:rsidRPr="007871C2" w:rsidRDefault="00CF196B" w:rsidP="00CF196B">
            <w:pPr>
              <w:pStyle w:val="Teksttreci0"/>
              <w:shd w:val="clear" w:color="auto" w:fill="auto"/>
              <w:spacing w:after="0"/>
              <w:jc w:val="both"/>
              <w:rPr>
                <w:rFonts w:asciiTheme="minorHAnsi" w:hAnsiTheme="minorHAnsi" w:cstheme="minorHAnsi"/>
                <w:lang w:val="pl-PL"/>
              </w:rPr>
            </w:pPr>
          </w:p>
        </w:tc>
        <w:tc>
          <w:tcPr>
            <w:tcW w:w="306" w:type="pct"/>
          </w:tcPr>
          <w:p w14:paraId="2645613F" w14:textId="23C708F4" w:rsidR="00CF196B" w:rsidRDefault="00CF196B" w:rsidP="00CF196B">
            <w:pPr>
              <w:pStyle w:val="Teksttreci0"/>
              <w:shd w:val="clear" w:color="auto" w:fill="auto"/>
              <w:spacing w:after="0"/>
              <w:jc w:val="both"/>
              <w:rPr>
                <w:rFonts w:asciiTheme="minorHAnsi" w:hAnsiTheme="minorHAnsi" w:cstheme="minorHAnsi"/>
                <w:lang w:val="pl-PL"/>
              </w:rPr>
            </w:pPr>
            <w:r>
              <w:rPr>
                <w:rFonts w:asciiTheme="minorHAnsi" w:hAnsiTheme="minorHAnsi" w:cstheme="minorHAnsi"/>
                <w:lang w:val="pl-PL"/>
              </w:rPr>
              <w:t>12.3.</w:t>
            </w:r>
          </w:p>
        </w:tc>
        <w:tc>
          <w:tcPr>
            <w:tcW w:w="4374" w:type="pct"/>
          </w:tcPr>
          <w:p w14:paraId="4EB06974" w14:textId="4D408CCA" w:rsidR="00CF196B" w:rsidRPr="00246D78" w:rsidRDefault="00CF196B" w:rsidP="00CF196B">
            <w:pPr>
              <w:pStyle w:val="Teksttreci0"/>
              <w:shd w:val="clear" w:color="auto" w:fill="auto"/>
              <w:spacing w:after="0"/>
              <w:jc w:val="both"/>
              <w:rPr>
                <w:lang w:val="pl-PL"/>
              </w:rPr>
            </w:pPr>
            <w:r w:rsidRPr="00204E3E">
              <w:rPr>
                <w:lang w:val="pl-PL"/>
              </w:rPr>
              <w:t xml:space="preserve">Rozróżnia </w:t>
            </w:r>
            <w:r w:rsidR="00A03D0F">
              <w:rPr>
                <w:lang w:val="pl-PL"/>
              </w:rPr>
              <w:t xml:space="preserve">pomiędzy </w:t>
            </w:r>
            <w:r w:rsidRPr="00204E3E">
              <w:rPr>
                <w:lang w:val="pl-PL"/>
              </w:rPr>
              <w:t>informacj</w:t>
            </w:r>
            <w:r w:rsidR="00A03D0F">
              <w:rPr>
                <w:lang w:val="pl-PL"/>
              </w:rPr>
              <w:t>ami, które są</w:t>
            </w:r>
            <w:r w:rsidRPr="00204E3E">
              <w:rPr>
                <w:lang w:val="pl-PL"/>
              </w:rPr>
              <w:t xml:space="preserve"> fakt</w:t>
            </w:r>
            <w:r w:rsidR="00A03D0F">
              <w:rPr>
                <w:lang w:val="pl-PL"/>
              </w:rPr>
              <w:t>ami</w:t>
            </w:r>
            <w:r w:rsidRPr="00204E3E">
              <w:rPr>
                <w:lang w:val="pl-PL"/>
              </w:rPr>
              <w:t>, dowod</w:t>
            </w:r>
            <w:r w:rsidR="00A03D0F">
              <w:rPr>
                <w:lang w:val="pl-PL"/>
              </w:rPr>
              <w:t>ami</w:t>
            </w:r>
            <w:r w:rsidRPr="00204E3E">
              <w:rPr>
                <w:lang w:val="pl-PL"/>
              </w:rPr>
              <w:t xml:space="preserve"> kontekstow</w:t>
            </w:r>
            <w:r w:rsidR="00A03D0F">
              <w:rPr>
                <w:lang w:val="pl-PL"/>
              </w:rPr>
              <w:t>ymi</w:t>
            </w:r>
            <w:r w:rsidRPr="00204E3E">
              <w:rPr>
                <w:lang w:val="pl-PL"/>
              </w:rPr>
              <w:t>, opini</w:t>
            </w:r>
            <w:r w:rsidR="00A03D0F">
              <w:rPr>
                <w:lang w:val="pl-PL"/>
              </w:rPr>
              <w:t>ami</w:t>
            </w:r>
            <w:r w:rsidRPr="00204E3E">
              <w:rPr>
                <w:lang w:val="pl-PL"/>
              </w:rPr>
              <w:t xml:space="preserve"> i dezinformacj</w:t>
            </w:r>
            <w:r w:rsidR="00A03D0F">
              <w:rPr>
                <w:lang w:val="pl-PL"/>
              </w:rPr>
              <w:t>ą</w:t>
            </w:r>
            <w:r w:rsidRPr="00204E3E">
              <w:rPr>
                <w:lang w:val="pl-PL"/>
              </w:rPr>
              <w:t>.</w:t>
            </w:r>
          </w:p>
        </w:tc>
      </w:tr>
      <w:tr w:rsidR="00CF196B" w:rsidRPr="008E27AE" w14:paraId="13809E00" w14:textId="77777777" w:rsidTr="000250E6">
        <w:trPr>
          <w:trHeight w:val="57"/>
        </w:trPr>
        <w:tc>
          <w:tcPr>
            <w:tcW w:w="320" w:type="pct"/>
            <w:gridSpan w:val="2"/>
            <w:vMerge/>
          </w:tcPr>
          <w:p w14:paraId="514A5416" w14:textId="77777777" w:rsidR="00CF196B" w:rsidRPr="007871C2" w:rsidRDefault="00CF196B" w:rsidP="00CF196B">
            <w:pPr>
              <w:pStyle w:val="Teksttreci0"/>
              <w:shd w:val="clear" w:color="auto" w:fill="auto"/>
              <w:spacing w:after="0"/>
              <w:jc w:val="both"/>
              <w:rPr>
                <w:rFonts w:asciiTheme="minorHAnsi" w:hAnsiTheme="minorHAnsi" w:cstheme="minorHAnsi"/>
                <w:lang w:val="pl-PL"/>
              </w:rPr>
            </w:pPr>
          </w:p>
        </w:tc>
        <w:tc>
          <w:tcPr>
            <w:tcW w:w="306" w:type="pct"/>
          </w:tcPr>
          <w:p w14:paraId="2B88A051" w14:textId="0AA91FAD" w:rsidR="00CF196B" w:rsidRDefault="00CF196B" w:rsidP="00CF196B">
            <w:pPr>
              <w:pStyle w:val="Teksttreci0"/>
              <w:shd w:val="clear" w:color="auto" w:fill="auto"/>
              <w:spacing w:after="0"/>
              <w:jc w:val="both"/>
              <w:rPr>
                <w:rFonts w:asciiTheme="minorHAnsi" w:hAnsiTheme="minorHAnsi" w:cstheme="minorHAnsi"/>
                <w:lang w:val="pl-PL"/>
              </w:rPr>
            </w:pPr>
            <w:r>
              <w:rPr>
                <w:rFonts w:asciiTheme="minorHAnsi" w:hAnsiTheme="minorHAnsi" w:cstheme="minorHAnsi"/>
                <w:lang w:val="pl-PL"/>
              </w:rPr>
              <w:t>12.4.</w:t>
            </w:r>
          </w:p>
        </w:tc>
        <w:tc>
          <w:tcPr>
            <w:tcW w:w="4374" w:type="pct"/>
          </w:tcPr>
          <w:p w14:paraId="337B127A" w14:textId="73E28D27" w:rsidR="00CF196B" w:rsidRPr="00246D78" w:rsidRDefault="00CF196B" w:rsidP="00CF196B">
            <w:pPr>
              <w:pStyle w:val="Teksttreci0"/>
              <w:shd w:val="clear" w:color="auto" w:fill="auto"/>
              <w:spacing w:after="0"/>
              <w:jc w:val="both"/>
              <w:rPr>
                <w:lang w:val="pl-PL"/>
              </w:rPr>
            </w:pPr>
            <w:r w:rsidRPr="00204E3E">
              <w:rPr>
                <w:lang w:val="pl-PL"/>
              </w:rPr>
              <w:t xml:space="preserve">Wyraża własne opinie </w:t>
            </w:r>
            <w:r w:rsidR="00A03D0F">
              <w:rPr>
                <w:lang w:val="pl-PL"/>
              </w:rPr>
              <w:t>i punkty widzenia</w:t>
            </w:r>
            <w:r w:rsidRPr="00204E3E">
              <w:rPr>
                <w:lang w:val="pl-PL"/>
              </w:rPr>
              <w:t xml:space="preserve"> w sposób jasny, pewny i z szacunkiem.</w:t>
            </w:r>
          </w:p>
        </w:tc>
      </w:tr>
      <w:tr w:rsidR="00CF196B" w:rsidRPr="008E27AE" w14:paraId="5E865A81" w14:textId="77777777" w:rsidTr="000250E6">
        <w:trPr>
          <w:trHeight w:val="57"/>
        </w:trPr>
        <w:tc>
          <w:tcPr>
            <w:tcW w:w="320" w:type="pct"/>
            <w:gridSpan w:val="2"/>
            <w:vMerge/>
          </w:tcPr>
          <w:p w14:paraId="483A2B02" w14:textId="77777777" w:rsidR="00CF196B" w:rsidRPr="007871C2" w:rsidRDefault="00CF196B" w:rsidP="00CF196B">
            <w:pPr>
              <w:pStyle w:val="Teksttreci0"/>
              <w:shd w:val="clear" w:color="auto" w:fill="auto"/>
              <w:spacing w:after="0"/>
              <w:jc w:val="both"/>
              <w:rPr>
                <w:rFonts w:asciiTheme="minorHAnsi" w:hAnsiTheme="minorHAnsi" w:cstheme="minorHAnsi"/>
                <w:lang w:val="pl-PL"/>
              </w:rPr>
            </w:pPr>
          </w:p>
        </w:tc>
        <w:tc>
          <w:tcPr>
            <w:tcW w:w="306" w:type="pct"/>
          </w:tcPr>
          <w:p w14:paraId="7A90D0BA" w14:textId="6060912C" w:rsidR="00CF196B" w:rsidRDefault="00CF196B" w:rsidP="00CF196B">
            <w:pPr>
              <w:pStyle w:val="Teksttreci0"/>
              <w:shd w:val="clear" w:color="auto" w:fill="auto"/>
              <w:spacing w:after="0"/>
              <w:jc w:val="both"/>
              <w:rPr>
                <w:rFonts w:asciiTheme="minorHAnsi" w:hAnsiTheme="minorHAnsi" w:cstheme="minorHAnsi"/>
                <w:lang w:val="pl-PL"/>
              </w:rPr>
            </w:pPr>
            <w:r>
              <w:rPr>
                <w:rFonts w:asciiTheme="minorHAnsi" w:hAnsiTheme="minorHAnsi" w:cstheme="minorHAnsi"/>
                <w:lang w:val="pl-PL"/>
              </w:rPr>
              <w:t>12.5.</w:t>
            </w:r>
          </w:p>
        </w:tc>
        <w:tc>
          <w:tcPr>
            <w:tcW w:w="4374" w:type="pct"/>
          </w:tcPr>
          <w:p w14:paraId="20A46A15" w14:textId="65B17411" w:rsidR="00CF196B" w:rsidRPr="00246D78" w:rsidRDefault="00CF196B" w:rsidP="00CF196B">
            <w:pPr>
              <w:pStyle w:val="Teksttreci0"/>
              <w:shd w:val="clear" w:color="auto" w:fill="auto"/>
              <w:spacing w:after="0"/>
              <w:jc w:val="both"/>
              <w:rPr>
                <w:lang w:val="pl-PL"/>
              </w:rPr>
            </w:pPr>
            <w:r w:rsidRPr="00204E3E">
              <w:rPr>
                <w:lang w:val="pl-PL"/>
              </w:rPr>
              <w:t>Przyjmuje strategie, które zachęcają do wspólnego rozumienia informacji i decyzji</w:t>
            </w:r>
          </w:p>
        </w:tc>
      </w:tr>
      <w:tr w:rsidR="000250E6" w:rsidRPr="008E27AE" w14:paraId="4C86B4F3" w14:textId="77777777" w:rsidTr="000250E6">
        <w:trPr>
          <w:trHeight w:val="57"/>
        </w:trPr>
        <w:tc>
          <w:tcPr>
            <w:tcW w:w="5000" w:type="pct"/>
            <w:gridSpan w:val="4"/>
          </w:tcPr>
          <w:p w14:paraId="634AED83" w14:textId="3309FE79" w:rsidR="000250E6" w:rsidRPr="00C0198C" w:rsidRDefault="000250E6" w:rsidP="0047749F">
            <w:pPr>
              <w:pStyle w:val="Teksttreci0"/>
              <w:shd w:val="clear" w:color="auto" w:fill="auto"/>
              <w:spacing w:after="0"/>
              <w:jc w:val="both"/>
              <w:rPr>
                <w:b/>
                <w:bCs/>
                <w:lang w:val="pl-PL"/>
              </w:rPr>
            </w:pPr>
            <w:r w:rsidRPr="00C0198C">
              <w:rPr>
                <w:b/>
                <w:bCs/>
                <w:lang w:val="pl-PL"/>
              </w:rPr>
              <w:t xml:space="preserve">Kompetencja </w:t>
            </w:r>
            <w:r>
              <w:rPr>
                <w:b/>
                <w:bCs/>
                <w:lang w:val="pl-PL"/>
              </w:rPr>
              <w:t>13</w:t>
            </w:r>
            <w:r w:rsidRPr="00C0198C">
              <w:rPr>
                <w:b/>
                <w:bCs/>
                <w:lang w:val="pl-PL"/>
              </w:rPr>
              <w:t xml:space="preserve">: </w:t>
            </w:r>
            <w:r w:rsidR="00CF196B" w:rsidRPr="00CF196B">
              <w:rPr>
                <w:b/>
                <w:bCs/>
                <w:lang w:val="pl-PL"/>
              </w:rPr>
              <w:t>Zarządza udostępnianiem informacji i dokumentacją</w:t>
            </w:r>
          </w:p>
        </w:tc>
      </w:tr>
      <w:tr w:rsidR="00A03D0F" w:rsidRPr="008E27AE" w14:paraId="1158DCA6" w14:textId="77777777" w:rsidTr="000250E6">
        <w:trPr>
          <w:trHeight w:val="57"/>
        </w:trPr>
        <w:tc>
          <w:tcPr>
            <w:tcW w:w="320" w:type="pct"/>
            <w:gridSpan w:val="2"/>
            <w:vMerge w:val="restart"/>
            <w:textDirection w:val="btLr"/>
          </w:tcPr>
          <w:p w14:paraId="66D89981" w14:textId="77777777" w:rsidR="00A03D0F" w:rsidRPr="00A03D0F" w:rsidRDefault="00A03D0F" w:rsidP="00A03D0F">
            <w:pPr>
              <w:pStyle w:val="Teksttreci0"/>
              <w:shd w:val="clear" w:color="auto" w:fill="auto"/>
              <w:spacing w:after="0"/>
              <w:ind w:left="113" w:right="113"/>
              <w:jc w:val="both"/>
              <w:rPr>
                <w:rFonts w:asciiTheme="minorHAnsi" w:hAnsiTheme="minorHAnsi" w:cstheme="minorHAnsi"/>
                <w:lang w:val="pl-PL"/>
              </w:rPr>
            </w:pPr>
            <w:r w:rsidRPr="00A03D0F">
              <w:rPr>
                <w:rFonts w:asciiTheme="minorHAnsi" w:hAnsiTheme="minorHAnsi" w:cstheme="minorHAnsi"/>
                <w:lang w:val="pl-PL"/>
              </w:rPr>
              <w:t>Zachowania</w:t>
            </w:r>
          </w:p>
        </w:tc>
        <w:tc>
          <w:tcPr>
            <w:tcW w:w="306" w:type="pct"/>
          </w:tcPr>
          <w:p w14:paraId="1E85D1CB" w14:textId="2033281C" w:rsidR="00A03D0F" w:rsidRDefault="00A03D0F" w:rsidP="00A03D0F">
            <w:pPr>
              <w:pStyle w:val="Teksttreci0"/>
              <w:shd w:val="clear" w:color="auto" w:fill="auto"/>
              <w:spacing w:after="0"/>
              <w:jc w:val="both"/>
              <w:rPr>
                <w:rFonts w:asciiTheme="minorHAnsi" w:hAnsiTheme="minorHAnsi" w:cstheme="minorHAnsi"/>
                <w:lang w:val="pl-PL"/>
              </w:rPr>
            </w:pPr>
            <w:r>
              <w:rPr>
                <w:rFonts w:asciiTheme="minorHAnsi" w:hAnsiTheme="minorHAnsi" w:cstheme="minorHAnsi"/>
                <w:lang w:val="pl-PL"/>
              </w:rPr>
              <w:t>13.1.</w:t>
            </w:r>
          </w:p>
        </w:tc>
        <w:tc>
          <w:tcPr>
            <w:tcW w:w="4374" w:type="pct"/>
          </w:tcPr>
          <w:p w14:paraId="0ECE09C1" w14:textId="79351C3D" w:rsidR="00A03D0F" w:rsidRPr="00246D78" w:rsidRDefault="00A03D0F" w:rsidP="00A03D0F">
            <w:pPr>
              <w:pStyle w:val="Teksttreci0"/>
              <w:shd w:val="clear" w:color="auto" w:fill="auto"/>
              <w:spacing w:after="0"/>
              <w:jc w:val="both"/>
              <w:rPr>
                <w:lang w:val="pl-PL"/>
              </w:rPr>
            </w:pPr>
            <w:r w:rsidRPr="00E074CB">
              <w:rPr>
                <w:lang w:val="pl-PL"/>
              </w:rPr>
              <w:t>Korzysta z szeregu narzędzi zarządzania informacjami związanymi ze zdrowiem, w tym z indywidualnych kart zdrowia</w:t>
            </w:r>
          </w:p>
        </w:tc>
      </w:tr>
      <w:tr w:rsidR="00A03D0F" w:rsidRPr="008E27AE" w14:paraId="55A68203" w14:textId="77777777" w:rsidTr="000250E6">
        <w:trPr>
          <w:trHeight w:val="57"/>
        </w:trPr>
        <w:tc>
          <w:tcPr>
            <w:tcW w:w="320" w:type="pct"/>
            <w:gridSpan w:val="2"/>
            <w:vMerge/>
          </w:tcPr>
          <w:p w14:paraId="1915943D" w14:textId="77777777" w:rsidR="00A03D0F" w:rsidRPr="007871C2" w:rsidRDefault="00A03D0F" w:rsidP="00A03D0F">
            <w:pPr>
              <w:pStyle w:val="Teksttreci0"/>
              <w:shd w:val="clear" w:color="auto" w:fill="auto"/>
              <w:spacing w:after="0"/>
              <w:jc w:val="both"/>
              <w:rPr>
                <w:rFonts w:asciiTheme="minorHAnsi" w:hAnsiTheme="minorHAnsi" w:cstheme="minorHAnsi"/>
                <w:lang w:val="pl-PL"/>
              </w:rPr>
            </w:pPr>
          </w:p>
        </w:tc>
        <w:tc>
          <w:tcPr>
            <w:tcW w:w="306" w:type="pct"/>
          </w:tcPr>
          <w:p w14:paraId="6BE4AA05" w14:textId="65DEF232" w:rsidR="00A03D0F" w:rsidRDefault="00A03D0F" w:rsidP="00A03D0F">
            <w:pPr>
              <w:pStyle w:val="Teksttreci0"/>
              <w:shd w:val="clear" w:color="auto" w:fill="auto"/>
              <w:spacing w:after="0"/>
              <w:jc w:val="both"/>
              <w:rPr>
                <w:rFonts w:asciiTheme="minorHAnsi" w:hAnsiTheme="minorHAnsi" w:cstheme="minorHAnsi"/>
                <w:lang w:val="pl-PL"/>
              </w:rPr>
            </w:pPr>
            <w:r>
              <w:rPr>
                <w:rFonts w:asciiTheme="minorHAnsi" w:hAnsiTheme="minorHAnsi" w:cstheme="minorHAnsi"/>
                <w:lang w:val="pl-PL"/>
              </w:rPr>
              <w:t>13.2.</w:t>
            </w:r>
          </w:p>
        </w:tc>
        <w:tc>
          <w:tcPr>
            <w:tcW w:w="4374" w:type="pct"/>
          </w:tcPr>
          <w:p w14:paraId="3E5B750E" w14:textId="05893684" w:rsidR="00A03D0F" w:rsidRPr="00246D78" w:rsidRDefault="00A03D0F" w:rsidP="00A03D0F">
            <w:pPr>
              <w:pStyle w:val="Teksttreci0"/>
              <w:shd w:val="clear" w:color="auto" w:fill="auto"/>
              <w:spacing w:after="0"/>
              <w:jc w:val="both"/>
              <w:rPr>
                <w:lang w:val="pl-PL"/>
              </w:rPr>
            </w:pPr>
            <w:r w:rsidRPr="00E074CB">
              <w:rPr>
                <w:lang w:val="pl-PL"/>
              </w:rPr>
              <w:t xml:space="preserve"> Informuje ludzi o zagrożeniach dla zdrowia i istotnych aspektach ich opieki zdrowotnej</w:t>
            </w:r>
          </w:p>
        </w:tc>
      </w:tr>
      <w:tr w:rsidR="00A03D0F" w:rsidRPr="008E27AE" w14:paraId="101E576E" w14:textId="77777777" w:rsidTr="000250E6">
        <w:trPr>
          <w:trHeight w:val="57"/>
        </w:trPr>
        <w:tc>
          <w:tcPr>
            <w:tcW w:w="320" w:type="pct"/>
            <w:gridSpan w:val="2"/>
            <w:vMerge/>
          </w:tcPr>
          <w:p w14:paraId="6FD68474" w14:textId="77777777" w:rsidR="00A03D0F" w:rsidRPr="007871C2" w:rsidRDefault="00A03D0F" w:rsidP="00A03D0F">
            <w:pPr>
              <w:pStyle w:val="Teksttreci0"/>
              <w:shd w:val="clear" w:color="auto" w:fill="auto"/>
              <w:spacing w:after="0"/>
              <w:jc w:val="both"/>
              <w:rPr>
                <w:rFonts w:asciiTheme="minorHAnsi" w:hAnsiTheme="minorHAnsi" w:cstheme="minorHAnsi"/>
                <w:lang w:val="pl-PL"/>
              </w:rPr>
            </w:pPr>
          </w:p>
        </w:tc>
        <w:tc>
          <w:tcPr>
            <w:tcW w:w="306" w:type="pct"/>
          </w:tcPr>
          <w:p w14:paraId="13A44E67" w14:textId="1CF1BF8B" w:rsidR="00A03D0F" w:rsidRDefault="00A03D0F" w:rsidP="00A03D0F">
            <w:pPr>
              <w:pStyle w:val="Teksttreci0"/>
              <w:shd w:val="clear" w:color="auto" w:fill="auto"/>
              <w:spacing w:after="0"/>
              <w:jc w:val="both"/>
              <w:rPr>
                <w:rFonts w:asciiTheme="minorHAnsi" w:hAnsiTheme="minorHAnsi" w:cstheme="minorHAnsi"/>
                <w:lang w:val="pl-PL"/>
              </w:rPr>
            </w:pPr>
            <w:r>
              <w:rPr>
                <w:rFonts w:asciiTheme="minorHAnsi" w:hAnsiTheme="minorHAnsi" w:cstheme="minorHAnsi"/>
                <w:lang w:val="pl-PL"/>
              </w:rPr>
              <w:t>13.3.</w:t>
            </w:r>
          </w:p>
        </w:tc>
        <w:tc>
          <w:tcPr>
            <w:tcW w:w="4374" w:type="pct"/>
          </w:tcPr>
          <w:p w14:paraId="21608D6D" w14:textId="7BFD1E39" w:rsidR="00A03D0F" w:rsidRPr="00246D78" w:rsidRDefault="00A03D0F" w:rsidP="00A03D0F">
            <w:pPr>
              <w:pStyle w:val="Teksttreci0"/>
              <w:shd w:val="clear" w:color="auto" w:fill="auto"/>
              <w:spacing w:after="0"/>
              <w:jc w:val="both"/>
              <w:rPr>
                <w:lang w:val="pl-PL"/>
              </w:rPr>
            </w:pPr>
            <w:r w:rsidRPr="00E074CB">
              <w:rPr>
                <w:lang w:val="pl-PL"/>
              </w:rPr>
              <w:t>Dzieli się informacjami z odpowiednimi osobami w odpowiednim czasie</w:t>
            </w:r>
          </w:p>
        </w:tc>
      </w:tr>
      <w:tr w:rsidR="00A03D0F" w:rsidRPr="008E27AE" w14:paraId="6A93691D" w14:textId="77777777" w:rsidTr="000250E6">
        <w:trPr>
          <w:trHeight w:val="57"/>
        </w:trPr>
        <w:tc>
          <w:tcPr>
            <w:tcW w:w="320" w:type="pct"/>
            <w:gridSpan w:val="2"/>
            <w:vMerge/>
          </w:tcPr>
          <w:p w14:paraId="770CDFB7" w14:textId="77777777" w:rsidR="00A03D0F" w:rsidRPr="007871C2" w:rsidRDefault="00A03D0F" w:rsidP="00A03D0F">
            <w:pPr>
              <w:pStyle w:val="Teksttreci0"/>
              <w:shd w:val="clear" w:color="auto" w:fill="auto"/>
              <w:spacing w:after="0"/>
              <w:jc w:val="both"/>
              <w:rPr>
                <w:rFonts w:asciiTheme="minorHAnsi" w:hAnsiTheme="minorHAnsi" w:cstheme="minorHAnsi"/>
                <w:lang w:val="pl-PL"/>
              </w:rPr>
            </w:pPr>
          </w:p>
        </w:tc>
        <w:tc>
          <w:tcPr>
            <w:tcW w:w="306" w:type="pct"/>
          </w:tcPr>
          <w:p w14:paraId="43EF57A2" w14:textId="32D528B5" w:rsidR="00A03D0F" w:rsidRDefault="00A03D0F" w:rsidP="00A03D0F">
            <w:pPr>
              <w:pStyle w:val="Teksttreci0"/>
              <w:shd w:val="clear" w:color="auto" w:fill="auto"/>
              <w:spacing w:after="0"/>
              <w:jc w:val="both"/>
              <w:rPr>
                <w:rFonts w:asciiTheme="minorHAnsi" w:hAnsiTheme="minorHAnsi" w:cstheme="minorHAnsi"/>
                <w:lang w:val="pl-PL"/>
              </w:rPr>
            </w:pPr>
            <w:r>
              <w:rPr>
                <w:rFonts w:asciiTheme="minorHAnsi" w:hAnsiTheme="minorHAnsi" w:cstheme="minorHAnsi"/>
                <w:lang w:val="pl-PL"/>
              </w:rPr>
              <w:t>13.4.</w:t>
            </w:r>
          </w:p>
        </w:tc>
        <w:tc>
          <w:tcPr>
            <w:tcW w:w="4374" w:type="pct"/>
          </w:tcPr>
          <w:p w14:paraId="5001A7E9" w14:textId="387D5A5B" w:rsidR="00A03D0F" w:rsidRPr="00246D78" w:rsidRDefault="00A03D0F" w:rsidP="00A03D0F">
            <w:pPr>
              <w:pStyle w:val="Teksttreci0"/>
              <w:shd w:val="clear" w:color="auto" w:fill="auto"/>
              <w:spacing w:after="0"/>
              <w:jc w:val="both"/>
              <w:rPr>
                <w:lang w:val="pl-PL"/>
              </w:rPr>
            </w:pPr>
            <w:r w:rsidRPr="00E074CB">
              <w:rPr>
                <w:lang w:val="pl-PL"/>
              </w:rPr>
              <w:t>Przestrzega wymogów etycznych i prawnych dotyczących uzyskiwania, rejestrowania, udostępniania, przechowywania i niszczenia informacji uzyskanych w ramach wykonywania obowiązków zawodowych</w:t>
            </w:r>
          </w:p>
        </w:tc>
      </w:tr>
    </w:tbl>
    <w:p w14:paraId="0CDC6D91" w14:textId="77777777" w:rsidR="00CF196B" w:rsidRPr="00246D78" w:rsidRDefault="00CF196B" w:rsidP="00CF196B">
      <w:pPr>
        <w:pStyle w:val="Teksttreci20"/>
        <w:shd w:val="clear" w:color="auto" w:fill="auto"/>
        <w:tabs>
          <w:tab w:val="left" w:pos="906"/>
        </w:tabs>
        <w:spacing w:after="0" w:line="240" w:lineRule="auto"/>
        <w:jc w:val="both"/>
        <w:rPr>
          <w:lang w:val="pl-PL"/>
        </w:rPr>
      </w:pPr>
    </w:p>
    <w:p w14:paraId="42BBD48E" w14:textId="1CB39A1E" w:rsidR="00C53580" w:rsidRPr="00246D78" w:rsidRDefault="00C53580" w:rsidP="00A03D0F">
      <w:pPr>
        <w:pStyle w:val="Inne0"/>
        <w:shd w:val="clear" w:color="auto" w:fill="auto"/>
        <w:tabs>
          <w:tab w:val="left" w:pos="678"/>
        </w:tabs>
        <w:spacing w:after="0" w:line="276" w:lineRule="auto"/>
        <w:jc w:val="both"/>
        <w:rPr>
          <w:sz w:val="13"/>
          <w:szCs w:val="13"/>
          <w:lang w:val="pl-PL"/>
        </w:rPr>
      </w:pPr>
    </w:p>
    <w:p w14:paraId="455DE427" w14:textId="77777777" w:rsidR="00C53580" w:rsidRPr="00246D78" w:rsidRDefault="00000000" w:rsidP="00FF4068">
      <w:pPr>
        <w:pStyle w:val="Nagwek70"/>
        <w:keepNext/>
        <w:keepLines/>
        <w:shd w:val="clear" w:color="auto" w:fill="auto"/>
        <w:spacing w:after="100"/>
        <w:ind w:firstLine="0"/>
        <w:jc w:val="both"/>
        <w:rPr>
          <w:lang w:val="pl-PL"/>
        </w:rPr>
      </w:pPr>
      <w:bookmarkStart w:id="40" w:name="bookmark54"/>
      <w:r w:rsidRPr="00246D78">
        <w:rPr>
          <w:lang w:val="pl-PL"/>
        </w:rPr>
        <w:t xml:space="preserve">Domena IV: </w:t>
      </w:r>
      <w:r w:rsidRPr="00246D78">
        <w:rPr>
          <w:b/>
          <w:bCs/>
          <w:lang w:val="pl-PL"/>
        </w:rPr>
        <w:t>Współpraca</w:t>
      </w:r>
      <w:bookmarkEnd w:id="40"/>
    </w:p>
    <w:p w14:paraId="3E06735A" w14:textId="14138D77" w:rsidR="00C53580" w:rsidRDefault="00000000" w:rsidP="00592202">
      <w:pPr>
        <w:pStyle w:val="Teksttreci0"/>
        <w:shd w:val="clear" w:color="auto" w:fill="auto"/>
        <w:spacing w:after="0"/>
        <w:jc w:val="both"/>
        <w:rPr>
          <w:lang w:val="pl-PL"/>
        </w:rPr>
      </w:pPr>
      <w:r w:rsidRPr="00246D78">
        <w:rPr>
          <w:lang w:val="pl-PL"/>
        </w:rPr>
        <w:t xml:space="preserve">Filozofia pracy zespołowej leży u podstaw praktyki zdrowotnej </w:t>
      </w:r>
      <w:r w:rsidRPr="00246D78">
        <w:rPr>
          <w:i/>
          <w:iCs/>
          <w:lang w:val="pl-PL"/>
        </w:rPr>
        <w:t xml:space="preserve">(5), </w:t>
      </w:r>
      <w:r w:rsidRPr="00246D78">
        <w:rPr>
          <w:lang w:val="pl-PL"/>
        </w:rPr>
        <w:t xml:space="preserve">obejmując współpracę z innymi pracownikami służby zdrowia, współpracę międzysektorową oraz współpracę z </w:t>
      </w:r>
      <w:r w:rsidR="00FF4068">
        <w:rPr>
          <w:lang w:val="pl-PL"/>
        </w:rPr>
        <w:t>osobami,</w:t>
      </w:r>
      <w:r w:rsidRPr="00246D78">
        <w:rPr>
          <w:lang w:val="pl-PL"/>
        </w:rPr>
        <w:t xml:space="preserve"> opiekunami, rodzinami i populacjami jako świadomymi członkami zespołu opieki zdrowotnej. Niektórzy pracownicy służby zdrowia będą odpowiedzialni za kierowanie zespołami i mogą przyjąć bardziej formalną rolę w celu ułatwienia pracy zespołów, co zostało zbadane w ramach </w:t>
      </w:r>
      <w:r w:rsidR="00FF4068">
        <w:rPr>
          <w:lang w:val="pl-PL"/>
        </w:rPr>
        <w:t xml:space="preserve">czynności </w:t>
      </w:r>
      <w:r w:rsidRPr="00246D78">
        <w:rPr>
          <w:lang w:val="pl-PL"/>
        </w:rPr>
        <w:t xml:space="preserve">praktycznych; </w:t>
      </w:r>
      <w:r w:rsidR="00FF4068">
        <w:rPr>
          <w:lang w:val="pl-PL"/>
        </w:rPr>
        <w:t>jednak</w:t>
      </w:r>
      <w:r w:rsidRPr="00246D78">
        <w:rPr>
          <w:lang w:val="pl-PL"/>
        </w:rPr>
        <w:t xml:space="preserve"> wszyscy pracownicy służby zdrowia są częścią wielu formalnych i nieformalnych zespołów w trakcie swojej praktyki.</w:t>
      </w:r>
    </w:p>
    <w:p w14:paraId="5CA8FA43" w14:textId="77777777" w:rsidR="00592202" w:rsidRDefault="00592202" w:rsidP="00592202">
      <w:pPr>
        <w:pStyle w:val="Teksttreci0"/>
        <w:shd w:val="clear" w:color="auto" w:fill="auto"/>
        <w:spacing w:after="0"/>
        <w:jc w:val="both"/>
        <w:rPr>
          <w:lang w:val="pl-PL"/>
        </w:rPr>
      </w:pPr>
    </w:p>
    <w:tbl>
      <w:tblPr>
        <w:tblStyle w:val="Tabela-Siatka"/>
        <w:tblW w:w="5054" w:type="pct"/>
        <w:tblInd w:w="-113" w:type="dxa"/>
        <w:tblLook w:val="04A0" w:firstRow="1" w:lastRow="0" w:firstColumn="1" w:lastColumn="0" w:noHBand="0" w:noVBand="1"/>
      </w:tblPr>
      <w:tblGrid>
        <w:gridCol w:w="496"/>
        <w:gridCol w:w="79"/>
        <w:gridCol w:w="544"/>
        <w:gridCol w:w="78"/>
        <w:gridCol w:w="9118"/>
      </w:tblGrid>
      <w:tr w:rsidR="000533A8" w:rsidRPr="008E27AE" w14:paraId="78391445" w14:textId="77777777" w:rsidTr="000533A8">
        <w:trPr>
          <w:trHeight w:val="57"/>
        </w:trPr>
        <w:tc>
          <w:tcPr>
            <w:tcW w:w="5000" w:type="pct"/>
            <w:gridSpan w:val="5"/>
          </w:tcPr>
          <w:p w14:paraId="6352BD67" w14:textId="00251D3F" w:rsidR="000533A8" w:rsidRPr="00C0198C" w:rsidRDefault="000533A8" w:rsidP="0047749F">
            <w:pPr>
              <w:pStyle w:val="Teksttreci0"/>
              <w:shd w:val="clear" w:color="auto" w:fill="auto"/>
              <w:spacing w:after="0"/>
              <w:jc w:val="both"/>
              <w:rPr>
                <w:b/>
                <w:bCs/>
                <w:lang w:val="pl-PL"/>
              </w:rPr>
            </w:pPr>
            <w:r w:rsidRPr="00C0198C">
              <w:rPr>
                <w:b/>
                <w:bCs/>
                <w:lang w:val="pl-PL"/>
              </w:rPr>
              <w:t xml:space="preserve">Kompetencja </w:t>
            </w:r>
            <w:r>
              <w:rPr>
                <w:b/>
                <w:bCs/>
                <w:lang w:val="pl-PL"/>
              </w:rPr>
              <w:t>14</w:t>
            </w:r>
            <w:r w:rsidRPr="00C0198C">
              <w:rPr>
                <w:b/>
                <w:bCs/>
                <w:lang w:val="pl-PL"/>
              </w:rPr>
              <w:t xml:space="preserve">: </w:t>
            </w:r>
            <w:r w:rsidR="00823909" w:rsidRPr="00823909">
              <w:rPr>
                <w:b/>
                <w:bCs/>
                <w:lang w:val="pl-PL"/>
              </w:rPr>
              <w:t>Angażuje się w praktykę opartą na współpracy</w:t>
            </w:r>
          </w:p>
        </w:tc>
      </w:tr>
      <w:tr w:rsidR="00823909" w:rsidRPr="008E27AE" w14:paraId="0AC8961C" w14:textId="77777777" w:rsidTr="00823909">
        <w:trPr>
          <w:trHeight w:val="57"/>
        </w:trPr>
        <w:tc>
          <w:tcPr>
            <w:tcW w:w="278" w:type="pct"/>
            <w:gridSpan w:val="2"/>
            <w:vMerge w:val="restart"/>
            <w:textDirection w:val="btLr"/>
          </w:tcPr>
          <w:p w14:paraId="40CBA4EF" w14:textId="77777777" w:rsidR="00823909" w:rsidRPr="007871C2" w:rsidRDefault="00823909" w:rsidP="00823909">
            <w:pPr>
              <w:pStyle w:val="Teksttreci0"/>
              <w:shd w:val="clear" w:color="auto" w:fill="auto"/>
              <w:spacing w:after="0"/>
              <w:ind w:left="113" w:right="113"/>
              <w:jc w:val="both"/>
              <w:rPr>
                <w:rFonts w:asciiTheme="minorHAnsi" w:hAnsiTheme="minorHAnsi" w:cstheme="minorHAnsi"/>
                <w:lang w:val="pl-PL"/>
              </w:rPr>
            </w:pPr>
            <w:r w:rsidRPr="009D208C">
              <w:rPr>
                <w:rFonts w:asciiTheme="minorHAnsi" w:hAnsiTheme="minorHAnsi" w:cstheme="minorHAnsi"/>
                <w:lang w:val="pl-PL"/>
              </w:rPr>
              <w:t>Zachowania</w:t>
            </w:r>
          </w:p>
        </w:tc>
        <w:tc>
          <w:tcPr>
            <w:tcW w:w="302" w:type="pct"/>
            <w:gridSpan w:val="2"/>
          </w:tcPr>
          <w:p w14:paraId="5F83470E" w14:textId="5BA953FA" w:rsidR="00823909" w:rsidRDefault="00823909" w:rsidP="00823909">
            <w:pPr>
              <w:pStyle w:val="Teksttreci0"/>
              <w:shd w:val="clear" w:color="auto" w:fill="auto"/>
              <w:spacing w:after="0"/>
              <w:jc w:val="both"/>
              <w:rPr>
                <w:rFonts w:asciiTheme="minorHAnsi" w:hAnsiTheme="minorHAnsi" w:cstheme="minorHAnsi"/>
                <w:lang w:val="pl-PL"/>
              </w:rPr>
            </w:pPr>
            <w:r>
              <w:rPr>
                <w:rFonts w:asciiTheme="minorHAnsi" w:hAnsiTheme="minorHAnsi" w:cstheme="minorHAnsi"/>
                <w:lang w:val="pl-PL"/>
              </w:rPr>
              <w:t>14.1.</w:t>
            </w:r>
          </w:p>
        </w:tc>
        <w:tc>
          <w:tcPr>
            <w:tcW w:w="4421" w:type="pct"/>
          </w:tcPr>
          <w:p w14:paraId="4A49C2F2" w14:textId="313291E5" w:rsidR="00823909" w:rsidRPr="00246D78" w:rsidRDefault="00823909" w:rsidP="00823909">
            <w:pPr>
              <w:pStyle w:val="Teksttreci0"/>
              <w:shd w:val="clear" w:color="auto" w:fill="auto"/>
              <w:spacing w:after="0"/>
              <w:jc w:val="both"/>
              <w:rPr>
                <w:lang w:val="pl-PL"/>
              </w:rPr>
            </w:pPr>
            <w:r w:rsidRPr="00466773">
              <w:rPr>
                <w:lang w:val="pl-PL"/>
              </w:rPr>
              <w:t>Współpracuje z innymi ponad granicami kulturowymi, geograficznymi, organizacyjnymi i sektorowymi, a także z osobami, opiekunami, rodzinami i społecznościami jako partner</w:t>
            </w:r>
            <w:r>
              <w:rPr>
                <w:lang w:val="pl-PL"/>
              </w:rPr>
              <w:t>ami</w:t>
            </w:r>
            <w:r w:rsidRPr="00466773">
              <w:rPr>
                <w:lang w:val="pl-PL"/>
              </w:rPr>
              <w:t>.</w:t>
            </w:r>
          </w:p>
        </w:tc>
      </w:tr>
      <w:tr w:rsidR="00823909" w:rsidRPr="008E27AE" w14:paraId="01F45827" w14:textId="77777777" w:rsidTr="00823909">
        <w:trPr>
          <w:trHeight w:val="57"/>
        </w:trPr>
        <w:tc>
          <w:tcPr>
            <w:tcW w:w="278" w:type="pct"/>
            <w:gridSpan w:val="2"/>
            <w:vMerge/>
          </w:tcPr>
          <w:p w14:paraId="4C335BA1" w14:textId="77777777" w:rsidR="00823909" w:rsidRPr="007871C2" w:rsidRDefault="00823909" w:rsidP="00823909">
            <w:pPr>
              <w:pStyle w:val="Teksttreci0"/>
              <w:shd w:val="clear" w:color="auto" w:fill="auto"/>
              <w:spacing w:after="0"/>
              <w:jc w:val="both"/>
              <w:rPr>
                <w:rFonts w:asciiTheme="minorHAnsi" w:hAnsiTheme="minorHAnsi" w:cstheme="minorHAnsi"/>
                <w:lang w:val="pl-PL"/>
              </w:rPr>
            </w:pPr>
          </w:p>
        </w:tc>
        <w:tc>
          <w:tcPr>
            <w:tcW w:w="302" w:type="pct"/>
            <w:gridSpan w:val="2"/>
          </w:tcPr>
          <w:p w14:paraId="694F16D0" w14:textId="4285CB49" w:rsidR="00823909" w:rsidRDefault="00823909" w:rsidP="00823909">
            <w:pPr>
              <w:pStyle w:val="Teksttreci0"/>
              <w:shd w:val="clear" w:color="auto" w:fill="auto"/>
              <w:spacing w:after="0"/>
              <w:jc w:val="both"/>
              <w:rPr>
                <w:rFonts w:asciiTheme="minorHAnsi" w:hAnsiTheme="minorHAnsi" w:cstheme="minorHAnsi"/>
                <w:lang w:val="pl-PL"/>
              </w:rPr>
            </w:pPr>
            <w:r>
              <w:rPr>
                <w:rFonts w:asciiTheme="minorHAnsi" w:hAnsiTheme="minorHAnsi" w:cstheme="minorHAnsi"/>
                <w:lang w:val="pl-PL"/>
              </w:rPr>
              <w:t>14.2.</w:t>
            </w:r>
          </w:p>
        </w:tc>
        <w:tc>
          <w:tcPr>
            <w:tcW w:w="4421" w:type="pct"/>
          </w:tcPr>
          <w:p w14:paraId="1A2B15E9" w14:textId="087AC0FE" w:rsidR="00823909" w:rsidRPr="00246D78" w:rsidRDefault="00823909" w:rsidP="00823909">
            <w:pPr>
              <w:pStyle w:val="Teksttreci0"/>
              <w:shd w:val="clear" w:color="auto" w:fill="auto"/>
              <w:spacing w:after="0"/>
              <w:jc w:val="both"/>
              <w:rPr>
                <w:lang w:val="pl-PL"/>
              </w:rPr>
            </w:pPr>
            <w:r w:rsidRPr="00466773">
              <w:rPr>
                <w:lang w:val="pl-PL"/>
              </w:rPr>
              <w:t>Wspólnie negocjuje role i obowiązki, aby zmaksymalizować mocne strony w zespole</w:t>
            </w:r>
          </w:p>
        </w:tc>
      </w:tr>
      <w:tr w:rsidR="00823909" w:rsidRPr="008E27AE" w14:paraId="02CCC58D" w14:textId="77777777" w:rsidTr="00823909">
        <w:trPr>
          <w:trHeight w:val="57"/>
        </w:trPr>
        <w:tc>
          <w:tcPr>
            <w:tcW w:w="278" w:type="pct"/>
            <w:gridSpan w:val="2"/>
            <w:vMerge/>
          </w:tcPr>
          <w:p w14:paraId="15E66EBE" w14:textId="77777777" w:rsidR="00823909" w:rsidRPr="007871C2" w:rsidRDefault="00823909" w:rsidP="00823909">
            <w:pPr>
              <w:pStyle w:val="Teksttreci0"/>
              <w:shd w:val="clear" w:color="auto" w:fill="auto"/>
              <w:spacing w:after="0"/>
              <w:jc w:val="both"/>
              <w:rPr>
                <w:rFonts w:asciiTheme="minorHAnsi" w:hAnsiTheme="minorHAnsi" w:cstheme="minorHAnsi"/>
                <w:lang w:val="pl-PL"/>
              </w:rPr>
            </w:pPr>
          </w:p>
        </w:tc>
        <w:tc>
          <w:tcPr>
            <w:tcW w:w="302" w:type="pct"/>
            <w:gridSpan w:val="2"/>
          </w:tcPr>
          <w:p w14:paraId="443326B3" w14:textId="69CBB191" w:rsidR="00823909" w:rsidRDefault="00823909" w:rsidP="00823909">
            <w:pPr>
              <w:pStyle w:val="Teksttreci0"/>
              <w:shd w:val="clear" w:color="auto" w:fill="auto"/>
              <w:spacing w:after="0"/>
              <w:jc w:val="both"/>
              <w:rPr>
                <w:rFonts w:asciiTheme="minorHAnsi" w:hAnsiTheme="minorHAnsi" w:cstheme="minorHAnsi"/>
                <w:lang w:val="pl-PL"/>
              </w:rPr>
            </w:pPr>
            <w:r>
              <w:rPr>
                <w:rFonts w:asciiTheme="minorHAnsi" w:hAnsiTheme="minorHAnsi" w:cstheme="minorHAnsi"/>
                <w:lang w:val="pl-PL"/>
              </w:rPr>
              <w:t>14.3.</w:t>
            </w:r>
          </w:p>
        </w:tc>
        <w:tc>
          <w:tcPr>
            <w:tcW w:w="4421" w:type="pct"/>
          </w:tcPr>
          <w:p w14:paraId="796069EE" w14:textId="677637E2" w:rsidR="00823909" w:rsidRPr="00246D78" w:rsidRDefault="00823909" w:rsidP="00823909">
            <w:pPr>
              <w:pStyle w:val="Teksttreci0"/>
              <w:shd w:val="clear" w:color="auto" w:fill="auto"/>
              <w:spacing w:after="0"/>
              <w:jc w:val="both"/>
              <w:rPr>
                <w:lang w:val="pl-PL"/>
              </w:rPr>
            </w:pPr>
            <w:r>
              <w:rPr>
                <w:lang w:val="pl-PL"/>
              </w:rPr>
              <w:t>Działa zgodnie z</w:t>
            </w:r>
            <w:r w:rsidRPr="00466773">
              <w:rPr>
                <w:lang w:val="pl-PL"/>
              </w:rPr>
              <w:t xml:space="preserve"> uzgodnion</w:t>
            </w:r>
            <w:r>
              <w:rPr>
                <w:lang w:val="pl-PL"/>
              </w:rPr>
              <w:t>ymi</w:t>
            </w:r>
            <w:r w:rsidRPr="00466773">
              <w:rPr>
                <w:lang w:val="pl-PL"/>
              </w:rPr>
              <w:t xml:space="preserve"> sposob</w:t>
            </w:r>
            <w:r>
              <w:rPr>
                <w:lang w:val="pl-PL"/>
              </w:rPr>
              <w:t>ami</w:t>
            </w:r>
            <w:r w:rsidRPr="00466773">
              <w:rPr>
                <w:lang w:val="pl-PL"/>
              </w:rPr>
              <w:t xml:space="preserve"> pracy w zespole medycznym</w:t>
            </w:r>
          </w:p>
        </w:tc>
      </w:tr>
      <w:tr w:rsidR="00823909" w:rsidRPr="008E27AE" w14:paraId="0FF7C7F6" w14:textId="77777777" w:rsidTr="00823909">
        <w:trPr>
          <w:trHeight w:val="57"/>
        </w:trPr>
        <w:tc>
          <w:tcPr>
            <w:tcW w:w="278" w:type="pct"/>
            <w:gridSpan w:val="2"/>
            <w:vMerge/>
          </w:tcPr>
          <w:p w14:paraId="04C36FE5" w14:textId="77777777" w:rsidR="00823909" w:rsidRPr="007871C2" w:rsidRDefault="00823909" w:rsidP="00823909">
            <w:pPr>
              <w:pStyle w:val="Teksttreci0"/>
              <w:shd w:val="clear" w:color="auto" w:fill="auto"/>
              <w:spacing w:after="0"/>
              <w:jc w:val="both"/>
              <w:rPr>
                <w:rFonts w:asciiTheme="minorHAnsi" w:hAnsiTheme="minorHAnsi" w:cstheme="minorHAnsi"/>
                <w:lang w:val="pl-PL"/>
              </w:rPr>
            </w:pPr>
          </w:p>
        </w:tc>
        <w:tc>
          <w:tcPr>
            <w:tcW w:w="302" w:type="pct"/>
            <w:gridSpan w:val="2"/>
          </w:tcPr>
          <w:p w14:paraId="58A8441D" w14:textId="13B293B9" w:rsidR="00823909" w:rsidRDefault="00823909" w:rsidP="00823909">
            <w:pPr>
              <w:pStyle w:val="Teksttreci0"/>
              <w:shd w:val="clear" w:color="auto" w:fill="auto"/>
              <w:spacing w:after="0"/>
              <w:jc w:val="both"/>
              <w:rPr>
                <w:rFonts w:asciiTheme="minorHAnsi" w:hAnsiTheme="minorHAnsi" w:cstheme="minorHAnsi"/>
                <w:lang w:val="pl-PL"/>
              </w:rPr>
            </w:pPr>
            <w:r>
              <w:rPr>
                <w:rFonts w:asciiTheme="minorHAnsi" w:hAnsiTheme="minorHAnsi" w:cstheme="minorHAnsi"/>
                <w:lang w:val="pl-PL"/>
              </w:rPr>
              <w:t>14.4.</w:t>
            </w:r>
          </w:p>
        </w:tc>
        <w:tc>
          <w:tcPr>
            <w:tcW w:w="4421" w:type="pct"/>
          </w:tcPr>
          <w:p w14:paraId="4A49E58A" w14:textId="5F1564D8" w:rsidR="00823909" w:rsidRPr="00246D78" w:rsidRDefault="00823909" w:rsidP="00823909">
            <w:pPr>
              <w:pStyle w:val="Teksttreci0"/>
              <w:shd w:val="clear" w:color="auto" w:fill="auto"/>
              <w:spacing w:after="0"/>
              <w:jc w:val="both"/>
              <w:rPr>
                <w:lang w:val="pl-PL"/>
              </w:rPr>
            </w:pPr>
            <w:r>
              <w:rPr>
                <w:lang w:val="pl-PL"/>
              </w:rPr>
              <w:t>Daje</w:t>
            </w:r>
            <w:r w:rsidRPr="00466773">
              <w:rPr>
                <w:lang w:val="pl-PL"/>
              </w:rPr>
              <w:t xml:space="preserve"> innym </w:t>
            </w:r>
            <w:r>
              <w:rPr>
                <w:lang w:val="pl-PL"/>
              </w:rPr>
              <w:t xml:space="preserve">możliwość </w:t>
            </w:r>
            <w:r w:rsidRPr="00466773">
              <w:rPr>
                <w:lang w:val="pl-PL"/>
              </w:rPr>
              <w:t>wnie</w:t>
            </w:r>
            <w:r>
              <w:rPr>
                <w:lang w:val="pl-PL"/>
              </w:rPr>
              <w:t>sienia</w:t>
            </w:r>
            <w:r w:rsidRPr="00466773">
              <w:rPr>
                <w:lang w:val="pl-PL"/>
              </w:rPr>
              <w:t xml:space="preserve"> </w:t>
            </w:r>
            <w:r>
              <w:rPr>
                <w:lang w:val="pl-PL"/>
              </w:rPr>
              <w:t xml:space="preserve">swojego </w:t>
            </w:r>
            <w:r w:rsidRPr="00466773">
              <w:rPr>
                <w:lang w:val="pl-PL"/>
              </w:rPr>
              <w:t>wkład</w:t>
            </w:r>
            <w:r>
              <w:rPr>
                <w:lang w:val="pl-PL"/>
              </w:rPr>
              <w:t>u</w:t>
            </w:r>
            <w:r w:rsidRPr="00466773">
              <w:rPr>
                <w:lang w:val="pl-PL"/>
              </w:rPr>
              <w:t xml:space="preserve"> do zespołu</w:t>
            </w:r>
          </w:p>
        </w:tc>
      </w:tr>
      <w:tr w:rsidR="00823909" w:rsidRPr="008E27AE" w14:paraId="7646C2C7" w14:textId="77777777" w:rsidTr="00823909">
        <w:trPr>
          <w:trHeight w:val="57"/>
        </w:trPr>
        <w:tc>
          <w:tcPr>
            <w:tcW w:w="278" w:type="pct"/>
            <w:gridSpan w:val="2"/>
            <w:vMerge/>
          </w:tcPr>
          <w:p w14:paraId="2FBEE044" w14:textId="77777777" w:rsidR="00823909" w:rsidRPr="007871C2" w:rsidRDefault="00823909" w:rsidP="00823909">
            <w:pPr>
              <w:pStyle w:val="Teksttreci0"/>
              <w:shd w:val="clear" w:color="auto" w:fill="auto"/>
              <w:spacing w:after="0"/>
              <w:jc w:val="both"/>
              <w:rPr>
                <w:rFonts w:asciiTheme="minorHAnsi" w:hAnsiTheme="minorHAnsi" w:cstheme="minorHAnsi"/>
                <w:lang w:val="pl-PL"/>
              </w:rPr>
            </w:pPr>
          </w:p>
        </w:tc>
        <w:tc>
          <w:tcPr>
            <w:tcW w:w="302" w:type="pct"/>
            <w:gridSpan w:val="2"/>
          </w:tcPr>
          <w:p w14:paraId="48AE5783" w14:textId="4565422D" w:rsidR="00823909" w:rsidRDefault="00823909" w:rsidP="00823909">
            <w:pPr>
              <w:pStyle w:val="Teksttreci0"/>
              <w:shd w:val="clear" w:color="auto" w:fill="auto"/>
              <w:spacing w:after="0"/>
              <w:jc w:val="both"/>
              <w:rPr>
                <w:rFonts w:asciiTheme="minorHAnsi" w:hAnsiTheme="minorHAnsi" w:cstheme="minorHAnsi"/>
                <w:lang w:val="pl-PL"/>
              </w:rPr>
            </w:pPr>
            <w:r>
              <w:rPr>
                <w:rFonts w:asciiTheme="minorHAnsi" w:hAnsiTheme="minorHAnsi" w:cstheme="minorHAnsi"/>
                <w:lang w:val="pl-PL"/>
              </w:rPr>
              <w:t>14.5.</w:t>
            </w:r>
          </w:p>
        </w:tc>
        <w:tc>
          <w:tcPr>
            <w:tcW w:w="4421" w:type="pct"/>
          </w:tcPr>
          <w:p w14:paraId="63600904" w14:textId="43EDD964" w:rsidR="00823909" w:rsidRPr="00246D78" w:rsidRDefault="00823909" w:rsidP="00823909">
            <w:pPr>
              <w:pStyle w:val="Teksttreci0"/>
              <w:shd w:val="clear" w:color="auto" w:fill="auto"/>
              <w:spacing w:after="0"/>
              <w:jc w:val="both"/>
              <w:rPr>
                <w:lang w:val="pl-PL"/>
              </w:rPr>
            </w:pPr>
            <w:r w:rsidRPr="00466773">
              <w:rPr>
                <w:lang w:val="pl-PL"/>
              </w:rPr>
              <w:t>Celebruje wspólne wyniki, cele i wartości</w:t>
            </w:r>
          </w:p>
        </w:tc>
      </w:tr>
      <w:tr w:rsidR="000533A8" w:rsidRPr="008E27AE" w14:paraId="75654CCD" w14:textId="77777777" w:rsidTr="000533A8">
        <w:trPr>
          <w:trHeight w:val="57"/>
        </w:trPr>
        <w:tc>
          <w:tcPr>
            <w:tcW w:w="5000" w:type="pct"/>
            <w:gridSpan w:val="5"/>
          </w:tcPr>
          <w:p w14:paraId="5329606E" w14:textId="74CD1968" w:rsidR="000533A8" w:rsidRPr="00C0198C" w:rsidRDefault="000533A8" w:rsidP="0047749F">
            <w:pPr>
              <w:pStyle w:val="Teksttreci0"/>
              <w:shd w:val="clear" w:color="auto" w:fill="auto"/>
              <w:spacing w:after="0"/>
              <w:jc w:val="both"/>
              <w:rPr>
                <w:b/>
                <w:bCs/>
                <w:lang w:val="pl-PL"/>
              </w:rPr>
            </w:pPr>
            <w:r w:rsidRPr="00C0198C">
              <w:rPr>
                <w:b/>
                <w:bCs/>
                <w:lang w:val="pl-PL"/>
              </w:rPr>
              <w:t xml:space="preserve">Kompetencja </w:t>
            </w:r>
            <w:r>
              <w:rPr>
                <w:b/>
                <w:bCs/>
                <w:lang w:val="pl-PL"/>
              </w:rPr>
              <w:t>15</w:t>
            </w:r>
            <w:r w:rsidRPr="00C0198C">
              <w:rPr>
                <w:b/>
                <w:bCs/>
                <w:lang w:val="pl-PL"/>
              </w:rPr>
              <w:t xml:space="preserve">: </w:t>
            </w:r>
            <w:r w:rsidR="00823909" w:rsidRPr="00823909">
              <w:rPr>
                <w:b/>
                <w:bCs/>
                <w:lang w:val="pl-PL"/>
              </w:rPr>
              <w:t>Buduje i utrzymuje oparte na zaufaniu relacje partnerskie</w:t>
            </w:r>
          </w:p>
        </w:tc>
      </w:tr>
      <w:tr w:rsidR="00823909" w:rsidRPr="008E27AE" w14:paraId="69E3663B" w14:textId="77777777" w:rsidTr="00823909">
        <w:trPr>
          <w:trHeight w:val="57"/>
        </w:trPr>
        <w:tc>
          <w:tcPr>
            <w:tcW w:w="278" w:type="pct"/>
            <w:gridSpan w:val="2"/>
            <w:vMerge w:val="restart"/>
            <w:textDirection w:val="btLr"/>
          </w:tcPr>
          <w:p w14:paraId="4A404371" w14:textId="77777777" w:rsidR="00823909" w:rsidRPr="000533A8" w:rsidRDefault="00823909" w:rsidP="00823909">
            <w:pPr>
              <w:pStyle w:val="Teksttreci0"/>
              <w:shd w:val="clear" w:color="auto" w:fill="auto"/>
              <w:spacing w:after="0"/>
              <w:ind w:left="113" w:right="113"/>
              <w:jc w:val="both"/>
              <w:rPr>
                <w:rFonts w:asciiTheme="minorHAnsi" w:hAnsiTheme="minorHAnsi" w:cstheme="minorHAnsi"/>
                <w:sz w:val="18"/>
                <w:szCs w:val="18"/>
                <w:lang w:val="pl-PL"/>
              </w:rPr>
            </w:pPr>
            <w:r w:rsidRPr="000533A8">
              <w:rPr>
                <w:rFonts w:asciiTheme="minorHAnsi" w:hAnsiTheme="minorHAnsi" w:cstheme="minorHAnsi"/>
                <w:sz w:val="18"/>
                <w:szCs w:val="18"/>
                <w:lang w:val="pl-PL"/>
              </w:rPr>
              <w:t>Zachowania</w:t>
            </w:r>
          </w:p>
        </w:tc>
        <w:tc>
          <w:tcPr>
            <w:tcW w:w="302" w:type="pct"/>
            <w:gridSpan w:val="2"/>
          </w:tcPr>
          <w:p w14:paraId="1E682057" w14:textId="5D438E29" w:rsidR="00823909" w:rsidRDefault="00823909" w:rsidP="00823909">
            <w:pPr>
              <w:pStyle w:val="Teksttreci0"/>
              <w:shd w:val="clear" w:color="auto" w:fill="auto"/>
              <w:spacing w:after="0"/>
              <w:jc w:val="both"/>
              <w:rPr>
                <w:rFonts w:asciiTheme="minorHAnsi" w:hAnsiTheme="minorHAnsi" w:cstheme="minorHAnsi"/>
                <w:lang w:val="pl-PL"/>
              </w:rPr>
            </w:pPr>
            <w:r>
              <w:rPr>
                <w:rFonts w:asciiTheme="minorHAnsi" w:hAnsiTheme="minorHAnsi" w:cstheme="minorHAnsi"/>
                <w:lang w:val="pl-PL"/>
              </w:rPr>
              <w:t>15.1.</w:t>
            </w:r>
          </w:p>
        </w:tc>
        <w:tc>
          <w:tcPr>
            <w:tcW w:w="4421" w:type="pct"/>
          </w:tcPr>
          <w:p w14:paraId="1BAD7EBA" w14:textId="310B8B4A" w:rsidR="00823909" w:rsidRPr="00246D78" w:rsidRDefault="00823909" w:rsidP="00823909">
            <w:pPr>
              <w:pStyle w:val="Teksttreci0"/>
              <w:shd w:val="clear" w:color="auto" w:fill="auto"/>
              <w:spacing w:after="0"/>
              <w:jc w:val="both"/>
              <w:rPr>
                <w:lang w:val="pl-PL"/>
              </w:rPr>
            </w:pPr>
            <w:r w:rsidRPr="005B1D48">
              <w:rPr>
                <w:lang w:val="pl-PL"/>
              </w:rPr>
              <w:t>Utrzymuje konstruktywne i oparte na współpracy relacje z innymi, niezależnie od tego, czy istnieje formalny zespół, czy też nie.</w:t>
            </w:r>
          </w:p>
        </w:tc>
      </w:tr>
      <w:tr w:rsidR="00823909" w:rsidRPr="008E27AE" w14:paraId="61D7E670" w14:textId="77777777" w:rsidTr="00823909">
        <w:trPr>
          <w:trHeight w:val="57"/>
        </w:trPr>
        <w:tc>
          <w:tcPr>
            <w:tcW w:w="278" w:type="pct"/>
            <w:gridSpan w:val="2"/>
            <w:vMerge/>
          </w:tcPr>
          <w:p w14:paraId="53D5DC45" w14:textId="77777777" w:rsidR="00823909" w:rsidRPr="007871C2" w:rsidRDefault="00823909" w:rsidP="00823909">
            <w:pPr>
              <w:pStyle w:val="Teksttreci0"/>
              <w:shd w:val="clear" w:color="auto" w:fill="auto"/>
              <w:spacing w:after="0"/>
              <w:jc w:val="both"/>
              <w:rPr>
                <w:rFonts w:asciiTheme="minorHAnsi" w:hAnsiTheme="minorHAnsi" w:cstheme="minorHAnsi"/>
                <w:lang w:val="pl-PL"/>
              </w:rPr>
            </w:pPr>
          </w:p>
        </w:tc>
        <w:tc>
          <w:tcPr>
            <w:tcW w:w="302" w:type="pct"/>
            <w:gridSpan w:val="2"/>
          </w:tcPr>
          <w:p w14:paraId="4E70200D" w14:textId="521ED9E0" w:rsidR="00823909" w:rsidRDefault="00823909" w:rsidP="00823909">
            <w:pPr>
              <w:pStyle w:val="Teksttreci0"/>
              <w:shd w:val="clear" w:color="auto" w:fill="auto"/>
              <w:spacing w:after="0"/>
              <w:jc w:val="both"/>
              <w:rPr>
                <w:rFonts w:asciiTheme="minorHAnsi" w:hAnsiTheme="minorHAnsi" w:cstheme="minorHAnsi"/>
                <w:lang w:val="pl-PL"/>
              </w:rPr>
            </w:pPr>
            <w:r>
              <w:rPr>
                <w:rFonts w:asciiTheme="minorHAnsi" w:hAnsiTheme="minorHAnsi" w:cstheme="minorHAnsi"/>
                <w:lang w:val="pl-PL"/>
              </w:rPr>
              <w:t>15.2.</w:t>
            </w:r>
          </w:p>
        </w:tc>
        <w:tc>
          <w:tcPr>
            <w:tcW w:w="4421" w:type="pct"/>
          </w:tcPr>
          <w:p w14:paraId="3E8A7C86" w14:textId="22EB56D9" w:rsidR="00823909" w:rsidRPr="00246D78" w:rsidRDefault="00823909" w:rsidP="00823909">
            <w:pPr>
              <w:pStyle w:val="Teksttreci0"/>
              <w:shd w:val="clear" w:color="auto" w:fill="auto"/>
              <w:spacing w:after="0"/>
              <w:jc w:val="both"/>
              <w:rPr>
                <w:lang w:val="pl-PL"/>
              </w:rPr>
            </w:pPr>
            <w:r w:rsidRPr="005B1D48">
              <w:rPr>
                <w:lang w:val="pl-PL"/>
              </w:rPr>
              <w:t>Dąży do rozwijania pozytywnych relacji z innymi, charakteryzujących się szacunkiem, wsparciem i zaufaniem.</w:t>
            </w:r>
          </w:p>
        </w:tc>
      </w:tr>
      <w:tr w:rsidR="00823909" w:rsidRPr="008E27AE" w14:paraId="0231E165" w14:textId="77777777" w:rsidTr="00823909">
        <w:trPr>
          <w:trHeight w:val="57"/>
        </w:trPr>
        <w:tc>
          <w:tcPr>
            <w:tcW w:w="278" w:type="pct"/>
            <w:gridSpan w:val="2"/>
            <w:vMerge/>
          </w:tcPr>
          <w:p w14:paraId="32B034A6" w14:textId="77777777" w:rsidR="00823909" w:rsidRPr="007871C2" w:rsidRDefault="00823909" w:rsidP="00823909">
            <w:pPr>
              <w:pStyle w:val="Teksttreci0"/>
              <w:shd w:val="clear" w:color="auto" w:fill="auto"/>
              <w:spacing w:after="0"/>
              <w:jc w:val="both"/>
              <w:rPr>
                <w:rFonts w:asciiTheme="minorHAnsi" w:hAnsiTheme="minorHAnsi" w:cstheme="minorHAnsi"/>
                <w:lang w:val="pl-PL"/>
              </w:rPr>
            </w:pPr>
          </w:p>
        </w:tc>
        <w:tc>
          <w:tcPr>
            <w:tcW w:w="302" w:type="pct"/>
            <w:gridSpan w:val="2"/>
          </w:tcPr>
          <w:p w14:paraId="2CE0959A" w14:textId="0A352222" w:rsidR="00823909" w:rsidRDefault="00823909" w:rsidP="00823909">
            <w:pPr>
              <w:pStyle w:val="Teksttreci0"/>
              <w:shd w:val="clear" w:color="auto" w:fill="auto"/>
              <w:spacing w:after="0"/>
              <w:jc w:val="both"/>
              <w:rPr>
                <w:rFonts w:asciiTheme="minorHAnsi" w:hAnsiTheme="minorHAnsi" w:cstheme="minorHAnsi"/>
                <w:lang w:val="pl-PL"/>
              </w:rPr>
            </w:pPr>
            <w:r>
              <w:rPr>
                <w:rFonts w:asciiTheme="minorHAnsi" w:hAnsiTheme="minorHAnsi" w:cstheme="minorHAnsi"/>
                <w:lang w:val="pl-PL"/>
              </w:rPr>
              <w:t>15.3.</w:t>
            </w:r>
          </w:p>
        </w:tc>
        <w:tc>
          <w:tcPr>
            <w:tcW w:w="4421" w:type="pct"/>
          </w:tcPr>
          <w:p w14:paraId="3ED811DB" w14:textId="396F88D1" w:rsidR="00823909" w:rsidRPr="00246D78" w:rsidRDefault="00823909" w:rsidP="00823909">
            <w:pPr>
              <w:pStyle w:val="Teksttreci0"/>
              <w:shd w:val="clear" w:color="auto" w:fill="auto"/>
              <w:spacing w:after="0"/>
              <w:jc w:val="both"/>
              <w:rPr>
                <w:lang w:val="pl-PL"/>
              </w:rPr>
            </w:pPr>
            <w:r w:rsidRPr="005B1D48">
              <w:rPr>
                <w:lang w:val="pl-PL"/>
              </w:rPr>
              <w:t>Zachowuje granice etyczne w relacjach z innymi członkami zespołu medycznego</w:t>
            </w:r>
          </w:p>
        </w:tc>
      </w:tr>
      <w:tr w:rsidR="00823909" w:rsidRPr="008E27AE" w14:paraId="67AE709F" w14:textId="77777777" w:rsidTr="00823909">
        <w:trPr>
          <w:trHeight w:val="57"/>
        </w:trPr>
        <w:tc>
          <w:tcPr>
            <w:tcW w:w="278" w:type="pct"/>
            <w:gridSpan w:val="2"/>
            <w:vMerge/>
          </w:tcPr>
          <w:p w14:paraId="4EA08335" w14:textId="77777777" w:rsidR="00823909" w:rsidRPr="007871C2" w:rsidRDefault="00823909" w:rsidP="00823909">
            <w:pPr>
              <w:pStyle w:val="Teksttreci0"/>
              <w:shd w:val="clear" w:color="auto" w:fill="auto"/>
              <w:spacing w:after="0"/>
              <w:jc w:val="both"/>
              <w:rPr>
                <w:rFonts w:asciiTheme="minorHAnsi" w:hAnsiTheme="minorHAnsi" w:cstheme="minorHAnsi"/>
                <w:lang w:val="pl-PL"/>
              </w:rPr>
            </w:pPr>
          </w:p>
        </w:tc>
        <w:tc>
          <w:tcPr>
            <w:tcW w:w="302" w:type="pct"/>
            <w:gridSpan w:val="2"/>
          </w:tcPr>
          <w:p w14:paraId="7ED665D7" w14:textId="3199BC0D" w:rsidR="00823909" w:rsidRDefault="00823909" w:rsidP="00823909">
            <w:pPr>
              <w:pStyle w:val="Teksttreci0"/>
              <w:shd w:val="clear" w:color="auto" w:fill="auto"/>
              <w:spacing w:after="0"/>
              <w:jc w:val="both"/>
              <w:rPr>
                <w:rFonts w:asciiTheme="minorHAnsi" w:hAnsiTheme="minorHAnsi" w:cstheme="minorHAnsi"/>
                <w:lang w:val="pl-PL"/>
              </w:rPr>
            </w:pPr>
            <w:r>
              <w:rPr>
                <w:rFonts w:asciiTheme="minorHAnsi" w:hAnsiTheme="minorHAnsi" w:cstheme="minorHAnsi"/>
                <w:lang w:val="pl-PL"/>
              </w:rPr>
              <w:t>15.4.</w:t>
            </w:r>
          </w:p>
        </w:tc>
        <w:tc>
          <w:tcPr>
            <w:tcW w:w="4421" w:type="pct"/>
          </w:tcPr>
          <w:p w14:paraId="020DD4EE" w14:textId="06E0866E" w:rsidR="00823909" w:rsidRPr="00246D78" w:rsidRDefault="00823909" w:rsidP="00823909">
            <w:pPr>
              <w:pStyle w:val="Teksttreci0"/>
              <w:shd w:val="clear" w:color="auto" w:fill="auto"/>
              <w:spacing w:after="0"/>
              <w:jc w:val="both"/>
              <w:rPr>
                <w:lang w:val="pl-PL"/>
              </w:rPr>
            </w:pPr>
            <w:r w:rsidRPr="005B1D48">
              <w:rPr>
                <w:lang w:val="pl-PL"/>
              </w:rPr>
              <w:t>Minimalizuje wpływ różnic hierarchicznych na wyniki zdrowotne</w:t>
            </w:r>
          </w:p>
        </w:tc>
      </w:tr>
      <w:tr w:rsidR="000533A8" w:rsidRPr="008E27AE" w14:paraId="4BE2FD50" w14:textId="77777777" w:rsidTr="000533A8">
        <w:trPr>
          <w:trHeight w:val="57"/>
        </w:trPr>
        <w:tc>
          <w:tcPr>
            <w:tcW w:w="5000" w:type="pct"/>
            <w:gridSpan w:val="5"/>
          </w:tcPr>
          <w:p w14:paraId="4DA8481A" w14:textId="0DC23284" w:rsidR="000533A8" w:rsidRPr="00C0198C" w:rsidRDefault="000533A8" w:rsidP="0047749F">
            <w:pPr>
              <w:pStyle w:val="Teksttreci0"/>
              <w:shd w:val="clear" w:color="auto" w:fill="auto"/>
              <w:spacing w:after="0"/>
              <w:jc w:val="both"/>
              <w:rPr>
                <w:b/>
                <w:bCs/>
                <w:lang w:val="pl-PL"/>
              </w:rPr>
            </w:pPr>
            <w:r w:rsidRPr="00C0198C">
              <w:rPr>
                <w:b/>
                <w:bCs/>
                <w:lang w:val="pl-PL"/>
              </w:rPr>
              <w:t xml:space="preserve">Kompetencja </w:t>
            </w:r>
            <w:r>
              <w:rPr>
                <w:b/>
                <w:bCs/>
                <w:lang w:val="pl-PL"/>
              </w:rPr>
              <w:t>16</w:t>
            </w:r>
            <w:r w:rsidRPr="00C0198C">
              <w:rPr>
                <w:b/>
                <w:bCs/>
                <w:lang w:val="pl-PL"/>
              </w:rPr>
              <w:t xml:space="preserve">: </w:t>
            </w:r>
            <w:r w:rsidR="00823909" w:rsidRPr="00823909">
              <w:rPr>
                <w:b/>
                <w:bCs/>
                <w:lang w:val="pl-PL"/>
              </w:rPr>
              <w:t>Uczy się od innych, z innymi i o innych</w:t>
            </w:r>
            <w:r w:rsidR="00823909">
              <w:rPr>
                <w:rStyle w:val="Odwoanieprzypisudolnego"/>
                <w:b/>
                <w:bCs/>
                <w:lang w:val="pl-PL"/>
              </w:rPr>
              <w:footnoteReference w:id="5"/>
            </w:r>
          </w:p>
        </w:tc>
      </w:tr>
      <w:tr w:rsidR="00823909" w:rsidRPr="008E27AE" w14:paraId="61F8D6C7" w14:textId="77777777" w:rsidTr="00823909">
        <w:trPr>
          <w:trHeight w:val="57"/>
        </w:trPr>
        <w:tc>
          <w:tcPr>
            <w:tcW w:w="240" w:type="pct"/>
            <w:vMerge w:val="restart"/>
            <w:textDirection w:val="btLr"/>
          </w:tcPr>
          <w:p w14:paraId="5E1CC72B" w14:textId="77777777" w:rsidR="00823909" w:rsidRPr="007871C2" w:rsidRDefault="00823909" w:rsidP="00823909">
            <w:pPr>
              <w:pStyle w:val="Teksttreci0"/>
              <w:shd w:val="clear" w:color="auto" w:fill="auto"/>
              <w:spacing w:after="0"/>
              <w:ind w:left="113" w:right="113"/>
              <w:jc w:val="both"/>
              <w:rPr>
                <w:rFonts w:asciiTheme="minorHAnsi" w:hAnsiTheme="minorHAnsi" w:cstheme="minorHAnsi"/>
                <w:lang w:val="pl-PL"/>
              </w:rPr>
            </w:pPr>
            <w:r w:rsidRPr="009D208C">
              <w:rPr>
                <w:rFonts w:asciiTheme="minorHAnsi" w:hAnsiTheme="minorHAnsi" w:cstheme="minorHAnsi"/>
                <w:lang w:val="pl-PL"/>
              </w:rPr>
              <w:t>Zachowania</w:t>
            </w:r>
          </w:p>
        </w:tc>
        <w:tc>
          <w:tcPr>
            <w:tcW w:w="302" w:type="pct"/>
            <w:gridSpan w:val="2"/>
          </w:tcPr>
          <w:p w14:paraId="1111A60C" w14:textId="4A6371DC" w:rsidR="00823909" w:rsidRDefault="00823909" w:rsidP="00823909">
            <w:pPr>
              <w:pStyle w:val="Teksttreci0"/>
              <w:shd w:val="clear" w:color="auto" w:fill="auto"/>
              <w:spacing w:after="0"/>
              <w:jc w:val="both"/>
              <w:rPr>
                <w:rFonts w:asciiTheme="minorHAnsi" w:hAnsiTheme="minorHAnsi" w:cstheme="minorHAnsi"/>
                <w:lang w:val="pl-PL"/>
              </w:rPr>
            </w:pPr>
            <w:r>
              <w:rPr>
                <w:rFonts w:asciiTheme="minorHAnsi" w:hAnsiTheme="minorHAnsi" w:cstheme="minorHAnsi"/>
                <w:lang w:val="pl-PL"/>
              </w:rPr>
              <w:t>16.1.</w:t>
            </w:r>
          </w:p>
        </w:tc>
        <w:tc>
          <w:tcPr>
            <w:tcW w:w="4458" w:type="pct"/>
            <w:gridSpan w:val="2"/>
          </w:tcPr>
          <w:p w14:paraId="6D1BE3A3" w14:textId="77E2D623" w:rsidR="00823909" w:rsidRPr="00246D78" w:rsidRDefault="00823909" w:rsidP="00823909">
            <w:pPr>
              <w:pStyle w:val="Teksttreci0"/>
              <w:shd w:val="clear" w:color="auto" w:fill="auto"/>
              <w:spacing w:after="0"/>
              <w:ind w:right="178"/>
              <w:jc w:val="both"/>
              <w:rPr>
                <w:lang w:val="pl-PL"/>
              </w:rPr>
            </w:pPr>
            <w:r w:rsidRPr="00E75290">
              <w:rPr>
                <w:lang w:val="pl-PL"/>
              </w:rPr>
              <w:t>Wykazuje gotowość do uczenia się na podstawie doświadczeń innych osób w zakresie systemu opieki zdrowotnej, warunków zdrowotnych i środowiska życia.</w:t>
            </w:r>
          </w:p>
        </w:tc>
      </w:tr>
      <w:tr w:rsidR="00823909" w:rsidRPr="008E27AE" w14:paraId="58410A19" w14:textId="77777777" w:rsidTr="00823909">
        <w:trPr>
          <w:trHeight w:val="57"/>
        </w:trPr>
        <w:tc>
          <w:tcPr>
            <w:tcW w:w="240" w:type="pct"/>
            <w:vMerge/>
          </w:tcPr>
          <w:p w14:paraId="22548628" w14:textId="77777777" w:rsidR="00823909" w:rsidRPr="007871C2" w:rsidRDefault="00823909" w:rsidP="00823909">
            <w:pPr>
              <w:pStyle w:val="Teksttreci0"/>
              <w:shd w:val="clear" w:color="auto" w:fill="auto"/>
              <w:spacing w:after="0"/>
              <w:jc w:val="both"/>
              <w:rPr>
                <w:rFonts w:asciiTheme="minorHAnsi" w:hAnsiTheme="minorHAnsi" w:cstheme="minorHAnsi"/>
                <w:lang w:val="pl-PL"/>
              </w:rPr>
            </w:pPr>
          </w:p>
        </w:tc>
        <w:tc>
          <w:tcPr>
            <w:tcW w:w="302" w:type="pct"/>
            <w:gridSpan w:val="2"/>
          </w:tcPr>
          <w:p w14:paraId="1FAB7BA8" w14:textId="6AEAFE46" w:rsidR="00823909" w:rsidRDefault="00823909" w:rsidP="00823909">
            <w:pPr>
              <w:pStyle w:val="Teksttreci0"/>
              <w:shd w:val="clear" w:color="auto" w:fill="auto"/>
              <w:spacing w:after="0"/>
              <w:jc w:val="both"/>
              <w:rPr>
                <w:rFonts w:asciiTheme="minorHAnsi" w:hAnsiTheme="minorHAnsi" w:cstheme="minorHAnsi"/>
                <w:lang w:val="pl-PL"/>
              </w:rPr>
            </w:pPr>
            <w:r>
              <w:rPr>
                <w:rFonts w:asciiTheme="minorHAnsi" w:hAnsiTheme="minorHAnsi" w:cstheme="minorHAnsi"/>
                <w:lang w:val="pl-PL"/>
              </w:rPr>
              <w:t>16.2.</w:t>
            </w:r>
          </w:p>
        </w:tc>
        <w:tc>
          <w:tcPr>
            <w:tcW w:w="4458" w:type="pct"/>
            <w:gridSpan w:val="2"/>
          </w:tcPr>
          <w:p w14:paraId="10B3AEAE" w14:textId="2250C5B0" w:rsidR="00823909" w:rsidRPr="00246D78" w:rsidRDefault="00823909" w:rsidP="00823909">
            <w:pPr>
              <w:pStyle w:val="Teksttreci0"/>
              <w:shd w:val="clear" w:color="auto" w:fill="auto"/>
              <w:spacing w:after="0"/>
              <w:ind w:right="-776"/>
              <w:jc w:val="both"/>
              <w:rPr>
                <w:lang w:val="pl-PL"/>
              </w:rPr>
            </w:pPr>
            <w:r>
              <w:rPr>
                <w:lang w:val="pl-PL"/>
              </w:rPr>
              <w:t>Poszukuje</w:t>
            </w:r>
            <w:r w:rsidRPr="00E75290">
              <w:rPr>
                <w:lang w:val="pl-PL"/>
              </w:rPr>
              <w:t xml:space="preserve"> konstruktywn</w:t>
            </w:r>
            <w:r>
              <w:rPr>
                <w:lang w:val="pl-PL"/>
              </w:rPr>
              <w:t>ych</w:t>
            </w:r>
            <w:r w:rsidRPr="00E75290">
              <w:rPr>
                <w:lang w:val="pl-PL"/>
              </w:rPr>
              <w:t>, wrażliw</w:t>
            </w:r>
            <w:r>
              <w:rPr>
                <w:lang w:val="pl-PL"/>
              </w:rPr>
              <w:t>ych</w:t>
            </w:r>
            <w:r w:rsidRPr="00E75290">
              <w:rPr>
                <w:lang w:val="pl-PL"/>
              </w:rPr>
              <w:t xml:space="preserve"> i terminow</w:t>
            </w:r>
            <w:r>
              <w:rPr>
                <w:lang w:val="pl-PL"/>
              </w:rPr>
              <w:t>ych</w:t>
            </w:r>
            <w:r w:rsidRPr="00E75290">
              <w:rPr>
                <w:lang w:val="pl-PL"/>
              </w:rPr>
              <w:t xml:space="preserve"> informacj</w:t>
            </w:r>
            <w:r>
              <w:rPr>
                <w:lang w:val="pl-PL"/>
              </w:rPr>
              <w:t>i</w:t>
            </w:r>
            <w:r w:rsidRPr="00E75290">
              <w:rPr>
                <w:lang w:val="pl-PL"/>
              </w:rPr>
              <w:t xml:space="preserve"> zwrotn</w:t>
            </w:r>
            <w:r>
              <w:rPr>
                <w:lang w:val="pl-PL"/>
              </w:rPr>
              <w:t>ych</w:t>
            </w:r>
            <w:r w:rsidRPr="00E75290">
              <w:rPr>
                <w:lang w:val="pl-PL"/>
              </w:rPr>
              <w:t>, wsparc</w:t>
            </w:r>
            <w:r>
              <w:rPr>
                <w:lang w:val="pl-PL"/>
              </w:rPr>
              <w:t xml:space="preserve">ia </w:t>
            </w:r>
            <w:r w:rsidRPr="00E75290">
              <w:rPr>
                <w:lang w:val="pl-PL"/>
              </w:rPr>
              <w:t>i porad</w:t>
            </w:r>
          </w:p>
        </w:tc>
      </w:tr>
      <w:tr w:rsidR="00823909" w:rsidRPr="008E27AE" w14:paraId="6384016F" w14:textId="77777777" w:rsidTr="00823909">
        <w:trPr>
          <w:trHeight w:val="57"/>
        </w:trPr>
        <w:tc>
          <w:tcPr>
            <w:tcW w:w="240" w:type="pct"/>
            <w:vMerge/>
          </w:tcPr>
          <w:p w14:paraId="522D4676" w14:textId="77777777" w:rsidR="00823909" w:rsidRPr="007871C2" w:rsidRDefault="00823909" w:rsidP="00823909">
            <w:pPr>
              <w:pStyle w:val="Teksttreci0"/>
              <w:shd w:val="clear" w:color="auto" w:fill="auto"/>
              <w:spacing w:after="0"/>
              <w:jc w:val="both"/>
              <w:rPr>
                <w:rFonts w:asciiTheme="minorHAnsi" w:hAnsiTheme="minorHAnsi" w:cstheme="minorHAnsi"/>
                <w:lang w:val="pl-PL"/>
              </w:rPr>
            </w:pPr>
          </w:p>
        </w:tc>
        <w:tc>
          <w:tcPr>
            <w:tcW w:w="302" w:type="pct"/>
            <w:gridSpan w:val="2"/>
          </w:tcPr>
          <w:p w14:paraId="2DF4ED7E" w14:textId="605A1A26" w:rsidR="00823909" w:rsidRDefault="00823909" w:rsidP="00823909">
            <w:pPr>
              <w:pStyle w:val="Teksttreci0"/>
              <w:shd w:val="clear" w:color="auto" w:fill="auto"/>
              <w:spacing w:after="0"/>
              <w:jc w:val="both"/>
              <w:rPr>
                <w:rFonts w:asciiTheme="minorHAnsi" w:hAnsiTheme="minorHAnsi" w:cstheme="minorHAnsi"/>
                <w:lang w:val="pl-PL"/>
              </w:rPr>
            </w:pPr>
            <w:r>
              <w:rPr>
                <w:rFonts w:asciiTheme="minorHAnsi" w:hAnsiTheme="minorHAnsi" w:cstheme="minorHAnsi"/>
                <w:lang w:val="pl-PL"/>
              </w:rPr>
              <w:t>16.3.</w:t>
            </w:r>
          </w:p>
        </w:tc>
        <w:tc>
          <w:tcPr>
            <w:tcW w:w="4458" w:type="pct"/>
            <w:gridSpan w:val="2"/>
          </w:tcPr>
          <w:p w14:paraId="2847BF56" w14:textId="6A16A9F0" w:rsidR="00823909" w:rsidRPr="00246D78" w:rsidRDefault="00823909" w:rsidP="00823909">
            <w:pPr>
              <w:pStyle w:val="Teksttreci0"/>
              <w:shd w:val="clear" w:color="auto" w:fill="auto"/>
              <w:spacing w:after="0"/>
              <w:ind w:right="-776"/>
              <w:jc w:val="both"/>
              <w:rPr>
                <w:lang w:val="pl-PL"/>
              </w:rPr>
            </w:pPr>
            <w:r w:rsidRPr="00E75290">
              <w:rPr>
                <w:lang w:val="pl-PL"/>
              </w:rPr>
              <w:t>Zapewnia konstruktywne, wrażliwe i terminowe informacje zwrotne, wsparcie i porady</w:t>
            </w:r>
          </w:p>
        </w:tc>
      </w:tr>
      <w:tr w:rsidR="00823909" w:rsidRPr="008E27AE" w14:paraId="7642DCEC" w14:textId="77777777" w:rsidTr="00823909">
        <w:trPr>
          <w:trHeight w:val="57"/>
        </w:trPr>
        <w:tc>
          <w:tcPr>
            <w:tcW w:w="240" w:type="pct"/>
            <w:vMerge/>
          </w:tcPr>
          <w:p w14:paraId="5A37EC32" w14:textId="77777777" w:rsidR="00823909" w:rsidRPr="007871C2" w:rsidRDefault="00823909" w:rsidP="00823909">
            <w:pPr>
              <w:pStyle w:val="Teksttreci0"/>
              <w:shd w:val="clear" w:color="auto" w:fill="auto"/>
              <w:spacing w:after="0"/>
              <w:jc w:val="both"/>
              <w:rPr>
                <w:rFonts w:asciiTheme="minorHAnsi" w:hAnsiTheme="minorHAnsi" w:cstheme="minorHAnsi"/>
                <w:lang w:val="pl-PL"/>
              </w:rPr>
            </w:pPr>
          </w:p>
        </w:tc>
        <w:tc>
          <w:tcPr>
            <w:tcW w:w="302" w:type="pct"/>
            <w:gridSpan w:val="2"/>
          </w:tcPr>
          <w:p w14:paraId="2E6D1115" w14:textId="32B66D2B" w:rsidR="00823909" w:rsidRDefault="00823909" w:rsidP="00823909">
            <w:pPr>
              <w:pStyle w:val="Teksttreci0"/>
              <w:shd w:val="clear" w:color="auto" w:fill="auto"/>
              <w:spacing w:after="0"/>
              <w:jc w:val="both"/>
              <w:rPr>
                <w:rFonts w:asciiTheme="minorHAnsi" w:hAnsiTheme="minorHAnsi" w:cstheme="minorHAnsi"/>
                <w:lang w:val="pl-PL"/>
              </w:rPr>
            </w:pPr>
            <w:r>
              <w:rPr>
                <w:rFonts w:asciiTheme="minorHAnsi" w:hAnsiTheme="minorHAnsi" w:cstheme="minorHAnsi"/>
                <w:lang w:val="pl-PL"/>
              </w:rPr>
              <w:t>16.4.</w:t>
            </w:r>
          </w:p>
        </w:tc>
        <w:tc>
          <w:tcPr>
            <w:tcW w:w="4458" w:type="pct"/>
            <w:gridSpan w:val="2"/>
          </w:tcPr>
          <w:p w14:paraId="29352115" w14:textId="02825C9E" w:rsidR="00823909" w:rsidRPr="00246D78" w:rsidRDefault="00823909" w:rsidP="00823909">
            <w:pPr>
              <w:pStyle w:val="Teksttreci0"/>
              <w:shd w:val="clear" w:color="auto" w:fill="auto"/>
              <w:spacing w:after="0"/>
              <w:ind w:right="-776"/>
              <w:jc w:val="both"/>
              <w:rPr>
                <w:lang w:val="pl-PL"/>
              </w:rPr>
            </w:pPr>
            <w:r w:rsidRPr="00E75290">
              <w:rPr>
                <w:lang w:val="pl-PL"/>
              </w:rPr>
              <w:t>Uczy się na podstawie interakcji z innymi i procesów przekazywania informacji zwrotnych</w:t>
            </w:r>
          </w:p>
        </w:tc>
      </w:tr>
      <w:tr w:rsidR="00823909" w:rsidRPr="008E27AE" w14:paraId="335FD015" w14:textId="77777777" w:rsidTr="00823909">
        <w:trPr>
          <w:trHeight w:val="57"/>
        </w:trPr>
        <w:tc>
          <w:tcPr>
            <w:tcW w:w="240" w:type="pct"/>
            <w:vMerge/>
          </w:tcPr>
          <w:p w14:paraId="7E222FB5" w14:textId="77777777" w:rsidR="00823909" w:rsidRPr="007871C2" w:rsidRDefault="00823909" w:rsidP="00823909">
            <w:pPr>
              <w:pStyle w:val="Teksttreci0"/>
              <w:shd w:val="clear" w:color="auto" w:fill="auto"/>
              <w:spacing w:after="0"/>
              <w:jc w:val="both"/>
              <w:rPr>
                <w:rFonts w:asciiTheme="minorHAnsi" w:hAnsiTheme="minorHAnsi" w:cstheme="minorHAnsi"/>
                <w:lang w:val="pl-PL"/>
              </w:rPr>
            </w:pPr>
          </w:p>
        </w:tc>
        <w:tc>
          <w:tcPr>
            <w:tcW w:w="302" w:type="pct"/>
            <w:gridSpan w:val="2"/>
          </w:tcPr>
          <w:p w14:paraId="008D3B34" w14:textId="213C5170" w:rsidR="00823909" w:rsidRDefault="00823909" w:rsidP="00823909">
            <w:pPr>
              <w:pStyle w:val="Teksttreci0"/>
              <w:shd w:val="clear" w:color="auto" w:fill="auto"/>
              <w:spacing w:after="0"/>
              <w:jc w:val="both"/>
              <w:rPr>
                <w:rFonts w:asciiTheme="minorHAnsi" w:hAnsiTheme="minorHAnsi" w:cstheme="minorHAnsi"/>
                <w:lang w:val="pl-PL"/>
              </w:rPr>
            </w:pPr>
            <w:r>
              <w:rPr>
                <w:rFonts w:asciiTheme="minorHAnsi" w:hAnsiTheme="minorHAnsi" w:cstheme="minorHAnsi"/>
                <w:lang w:val="pl-PL"/>
              </w:rPr>
              <w:t>16.5.</w:t>
            </w:r>
          </w:p>
        </w:tc>
        <w:tc>
          <w:tcPr>
            <w:tcW w:w="4458" w:type="pct"/>
            <w:gridSpan w:val="2"/>
          </w:tcPr>
          <w:p w14:paraId="4524E486" w14:textId="5E27D99C" w:rsidR="00823909" w:rsidRPr="00246D78" w:rsidRDefault="00823909" w:rsidP="00823909">
            <w:pPr>
              <w:pStyle w:val="Teksttreci0"/>
              <w:shd w:val="clear" w:color="auto" w:fill="auto"/>
              <w:spacing w:after="0"/>
              <w:ind w:right="-776"/>
              <w:jc w:val="both"/>
              <w:rPr>
                <w:lang w:val="pl-PL"/>
              </w:rPr>
            </w:pPr>
            <w:r w:rsidRPr="00E75290">
              <w:rPr>
                <w:lang w:val="pl-PL"/>
              </w:rPr>
              <w:t>Angażuje się w możliwości poprawy współpracy w zespołach i między nimi</w:t>
            </w:r>
          </w:p>
        </w:tc>
      </w:tr>
      <w:tr w:rsidR="000533A8" w:rsidRPr="008E27AE" w14:paraId="0437FAFD" w14:textId="77777777" w:rsidTr="000533A8">
        <w:trPr>
          <w:trHeight w:val="57"/>
        </w:trPr>
        <w:tc>
          <w:tcPr>
            <w:tcW w:w="5000" w:type="pct"/>
            <w:gridSpan w:val="5"/>
          </w:tcPr>
          <w:p w14:paraId="6BFDD742" w14:textId="5A2EB663" w:rsidR="000533A8" w:rsidRPr="00C0198C" w:rsidRDefault="000533A8" w:rsidP="000533A8">
            <w:pPr>
              <w:pStyle w:val="Teksttreci0"/>
              <w:shd w:val="clear" w:color="auto" w:fill="auto"/>
              <w:spacing w:after="0"/>
              <w:ind w:right="-776"/>
              <w:jc w:val="both"/>
              <w:rPr>
                <w:b/>
                <w:bCs/>
                <w:lang w:val="pl-PL"/>
              </w:rPr>
            </w:pPr>
            <w:r w:rsidRPr="00C0198C">
              <w:rPr>
                <w:b/>
                <w:bCs/>
                <w:lang w:val="pl-PL"/>
              </w:rPr>
              <w:t xml:space="preserve">Kompetencja </w:t>
            </w:r>
            <w:r>
              <w:rPr>
                <w:b/>
                <w:bCs/>
                <w:lang w:val="pl-PL"/>
              </w:rPr>
              <w:t>17</w:t>
            </w:r>
            <w:r w:rsidRPr="00C0198C">
              <w:rPr>
                <w:b/>
                <w:bCs/>
                <w:lang w:val="pl-PL"/>
              </w:rPr>
              <w:t xml:space="preserve">: </w:t>
            </w:r>
            <w:r w:rsidR="00823909" w:rsidRPr="00823909">
              <w:rPr>
                <w:b/>
                <w:bCs/>
                <w:lang w:val="pl-PL"/>
              </w:rPr>
              <w:t>Konstruktywn</w:t>
            </w:r>
            <w:r w:rsidR="00823909">
              <w:rPr>
                <w:b/>
                <w:bCs/>
                <w:lang w:val="pl-PL"/>
              </w:rPr>
              <w:t>i</w:t>
            </w:r>
            <w:r w:rsidR="00823909" w:rsidRPr="00823909">
              <w:rPr>
                <w:b/>
                <w:bCs/>
                <w:lang w:val="pl-PL"/>
              </w:rPr>
              <w:t>e zarządza napięciami i konfliktami</w:t>
            </w:r>
          </w:p>
        </w:tc>
      </w:tr>
      <w:tr w:rsidR="00823909" w:rsidRPr="008E27AE" w14:paraId="769A1888" w14:textId="77777777" w:rsidTr="00823909">
        <w:trPr>
          <w:trHeight w:val="57"/>
        </w:trPr>
        <w:tc>
          <w:tcPr>
            <w:tcW w:w="240" w:type="pct"/>
            <w:vMerge w:val="restart"/>
            <w:textDirection w:val="btLr"/>
          </w:tcPr>
          <w:p w14:paraId="72A460B2" w14:textId="77777777" w:rsidR="00823909" w:rsidRPr="007871C2" w:rsidRDefault="00823909" w:rsidP="00823909">
            <w:pPr>
              <w:pStyle w:val="Teksttreci0"/>
              <w:shd w:val="clear" w:color="auto" w:fill="auto"/>
              <w:spacing w:after="0"/>
              <w:ind w:left="113" w:right="113"/>
              <w:jc w:val="both"/>
              <w:rPr>
                <w:rFonts w:asciiTheme="minorHAnsi" w:hAnsiTheme="minorHAnsi" w:cstheme="minorHAnsi"/>
                <w:lang w:val="pl-PL"/>
              </w:rPr>
            </w:pPr>
            <w:r w:rsidRPr="009D208C">
              <w:rPr>
                <w:rFonts w:asciiTheme="minorHAnsi" w:hAnsiTheme="minorHAnsi" w:cstheme="minorHAnsi"/>
                <w:lang w:val="pl-PL"/>
              </w:rPr>
              <w:t>Zachowania</w:t>
            </w:r>
          </w:p>
        </w:tc>
        <w:tc>
          <w:tcPr>
            <w:tcW w:w="302" w:type="pct"/>
            <w:gridSpan w:val="2"/>
          </w:tcPr>
          <w:p w14:paraId="271E93FD" w14:textId="70CE6400" w:rsidR="00823909" w:rsidRDefault="00823909" w:rsidP="00823909">
            <w:pPr>
              <w:pStyle w:val="Teksttreci0"/>
              <w:shd w:val="clear" w:color="auto" w:fill="auto"/>
              <w:spacing w:after="0"/>
              <w:jc w:val="both"/>
              <w:rPr>
                <w:rFonts w:asciiTheme="minorHAnsi" w:hAnsiTheme="minorHAnsi" w:cstheme="minorHAnsi"/>
                <w:lang w:val="pl-PL"/>
              </w:rPr>
            </w:pPr>
            <w:r>
              <w:rPr>
                <w:rFonts w:asciiTheme="minorHAnsi" w:hAnsiTheme="minorHAnsi" w:cstheme="minorHAnsi"/>
                <w:lang w:val="pl-PL"/>
              </w:rPr>
              <w:t>17.1.</w:t>
            </w:r>
          </w:p>
        </w:tc>
        <w:tc>
          <w:tcPr>
            <w:tcW w:w="4458" w:type="pct"/>
            <w:gridSpan w:val="2"/>
          </w:tcPr>
          <w:p w14:paraId="5B20062F" w14:textId="3F4ED426" w:rsidR="00823909" w:rsidRPr="00246D78" w:rsidRDefault="00823909" w:rsidP="009055F3">
            <w:pPr>
              <w:pStyle w:val="Teksttreci0"/>
              <w:shd w:val="clear" w:color="auto" w:fill="auto"/>
              <w:spacing w:after="0"/>
              <w:ind w:right="178"/>
              <w:jc w:val="both"/>
              <w:rPr>
                <w:lang w:val="pl-PL"/>
              </w:rPr>
            </w:pPr>
            <w:r w:rsidRPr="00362392">
              <w:rPr>
                <w:lang w:val="pl-PL"/>
              </w:rPr>
              <w:t>Przewiduje, identyfikuje, podejmuje działania i wyciąga wnioski z napięć lub potencjalnych obszarów konfliktu.</w:t>
            </w:r>
          </w:p>
        </w:tc>
      </w:tr>
      <w:tr w:rsidR="00823909" w:rsidRPr="008E27AE" w14:paraId="135F684E" w14:textId="77777777" w:rsidTr="00823909">
        <w:trPr>
          <w:trHeight w:val="57"/>
        </w:trPr>
        <w:tc>
          <w:tcPr>
            <w:tcW w:w="240" w:type="pct"/>
            <w:vMerge/>
          </w:tcPr>
          <w:p w14:paraId="10AC02FC" w14:textId="77777777" w:rsidR="00823909" w:rsidRPr="007871C2" w:rsidRDefault="00823909" w:rsidP="00823909">
            <w:pPr>
              <w:pStyle w:val="Teksttreci0"/>
              <w:shd w:val="clear" w:color="auto" w:fill="auto"/>
              <w:spacing w:after="0"/>
              <w:jc w:val="both"/>
              <w:rPr>
                <w:rFonts w:asciiTheme="minorHAnsi" w:hAnsiTheme="minorHAnsi" w:cstheme="minorHAnsi"/>
                <w:lang w:val="pl-PL"/>
              </w:rPr>
            </w:pPr>
          </w:p>
        </w:tc>
        <w:tc>
          <w:tcPr>
            <w:tcW w:w="302" w:type="pct"/>
            <w:gridSpan w:val="2"/>
          </w:tcPr>
          <w:p w14:paraId="31FB2E7A" w14:textId="1D86AD40" w:rsidR="00823909" w:rsidRDefault="00823909" w:rsidP="00823909">
            <w:pPr>
              <w:pStyle w:val="Teksttreci0"/>
              <w:shd w:val="clear" w:color="auto" w:fill="auto"/>
              <w:spacing w:after="0"/>
              <w:jc w:val="both"/>
              <w:rPr>
                <w:rFonts w:asciiTheme="minorHAnsi" w:hAnsiTheme="minorHAnsi" w:cstheme="minorHAnsi"/>
                <w:lang w:val="pl-PL"/>
              </w:rPr>
            </w:pPr>
            <w:r>
              <w:rPr>
                <w:rFonts w:asciiTheme="minorHAnsi" w:hAnsiTheme="minorHAnsi" w:cstheme="minorHAnsi"/>
                <w:lang w:val="pl-PL"/>
              </w:rPr>
              <w:t>17.2.</w:t>
            </w:r>
          </w:p>
        </w:tc>
        <w:tc>
          <w:tcPr>
            <w:tcW w:w="4458" w:type="pct"/>
            <w:gridSpan w:val="2"/>
          </w:tcPr>
          <w:p w14:paraId="0C32C941" w14:textId="4E2D98EF" w:rsidR="00823909" w:rsidRPr="00246D78" w:rsidRDefault="00823909" w:rsidP="00823909">
            <w:pPr>
              <w:pStyle w:val="Teksttreci0"/>
              <w:shd w:val="clear" w:color="auto" w:fill="auto"/>
              <w:spacing w:after="0"/>
              <w:ind w:right="-776"/>
              <w:jc w:val="both"/>
              <w:rPr>
                <w:lang w:val="pl-PL"/>
              </w:rPr>
            </w:pPr>
            <w:r w:rsidRPr="00362392">
              <w:rPr>
                <w:lang w:val="pl-PL"/>
              </w:rPr>
              <w:t>Koncentruje się na źródłach napięć, a nie na powstających konfliktach.</w:t>
            </w:r>
          </w:p>
        </w:tc>
      </w:tr>
      <w:tr w:rsidR="00823909" w:rsidRPr="008E27AE" w14:paraId="0C8C2C95" w14:textId="77777777" w:rsidTr="00823909">
        <w:trPr>
          <w:trHeight w:val="57"/>
        </w:trPr>
        <w:tc>
          <w:tcPr>
            <w:tcW w:w="240" w:type="pct"/>
            <w:vMerge/>
          </w:tcPr>
          <w:p w14:paraId="4E3139D3" w14:textId="77777777" w:rsidR="00823909" w:rsidRPr="007871C2" w:rsidRDefault="00823909" w:rsidP="00823909">
            <w:pPr>
              <w:pStyle w:val="Teksttreci0"/>
              <w:shd w:val="clear" w:color="auto" w:fill="auto"/>
              <w:spacing w:after="0"/>
              <w:jc w:val="both"/>
              <w:rPr>
                <w:rFonts w:asciiTheme="minorHAnsi" w:hAnsiTheme="minorHAnsi" w:cstheme="minorHAnsi"/>
                <w:lang w:val="pl-PL"/>
              </w:rPr>
            </w:pPr>
          </w:p>
        </w:tc>
        <w:tc>
          <w:tcPr>
            <w:tcW w:w="302" w:type="pct"/>
            <w:gridSpan w:val="2"/>
          </w:tcPr>
          <w:p w14:paraId="5184240D" w14:textId="72CB102F" w:rsidR="00823909" w:rsidRDefault="00823909" w:rsidP="00823909">
            <w:pPr>
              <w:pStyle w:val="Teksttreci0"/>
              <w:shd w:val="clear" w:color="auto" w:fill="auto"/>
              <w:spacing w:after="0"/>
              <w:jc w:val="both"/>
              <w:rPr>
                <w:rFonts w:asciiTheme="minorHAnsi" w:hAnsiTheme="minorHAnsi" w:cstheme="minorHAnsi"/>
                <w:lang w:val="pl-PL"/>
              </w:rPr>
            </w:pPr>
            <w:r>
              <w:rPr>
                <w:rFonts w:asciiTheme="minorHAnsi" w:hAnsiTheme="minorHAnsi" w:cstheme="minorHAnsi"/>
                <w:lang w:val="pl-PL"/>
              </w:rPr>
              <w:t>17.3.</w:t>
            </w:r>
          </w:p>
        </w:tc>
        <w:tc>
          <w:tcPr>
            <w:tcW w:w="4458" w:type="pct"/>
            <w:gridSpan w:val="2"/>
          </w:tcPr>
          <w:p w14:paraId="5567DCBD" w14:textId="4650EE94" w:rsidR="00823909" w:rsidRPr="00246D78" w:rsidRDefault="00823909" w:rsidP="009055F3">
            <w:pPr>
              <w:pStyle w:val="Teksttreci0"/>
              <w:shd w:val="clear" w:color="auto" w:fill="auto"/>
              <w:spacing w:after="0"/>
              <w:ind w:right="178"/>
              <w:jc w:val="both"/>
              <w:rPr>
                <w:lang w:val="pl-PL"/>
              </w:rPr>
            </w:pPr>
            <w:r w:rsidRPr="00362392">
              <w:rPr>
                <w:lang w:val="pl-PL"/>
              </w:rPr>
              <w:t>Wspiera środowisko wolne od obwiniania, w którym można bezpiecznie zadawać pytania i szukać wsparcia i wskazówek.</w:t>
            </w:r>
          </w:p>
        </w:tc>
      </w:tr>
      <w:tr w:rsidR="00823909" w:rsidRPr="008E27AE" w14:paraId="7CF425F5" w14:textId="77777777" w:rsidTr="00823909">
        <w:trPr>
          <w:trHeight w:val="57"/>
        </w:trPr>
        <w:tc>
          <w:tcPr>
            <w:tcW w:w="240" w:type="pct"/>
            <w:vMerge/>
          </w:tcPr>
          <w:p w14:paraId="78971582" w14:textId="77777777" w:rsidR="00823909" w:rsidRPr="007871C2" w:rsidRDefault="00823909" w:rsidP="00823909">
            <w:pPr>
              <w:pStyle w:val="Teksttreci0"/>
              <w:shd w:val="clear" w:color="auto" w:fill="auto"/>
              <w:spacing w:after="0"/>
              <w:jc w:val="both"/>
              <w:rPr>
                <w:rFonts w:asciiTheme="minorHAnsi" w:hAnsiTheme="minorHAnsi" w:cstheme="minorHAnsi"/>
                <w:lang w:val="pl-PL"/>
              </w:rPr>
            </w:pPr>
          </w:p>
        </w:tc>
        <w:tc>
          <w:tcPr>
            <w:tcW w:w="302" w:type="pct"/>
            <w:gridSpan w:val="2"/>
          </w:tcPr>
          <w:p w14:paraId="57212412" w14:textId="674C8405" w:rsidR="00823909" w:rsidRDefault="00823909" w:rsidP="00823909">
            <w:pPr>
              <w:pStyle w:val="Teksttreci0"/>
              <w:shd w:val="clear" w:color="auto" w:fill="auto"/>
              <w:spacing w:after="0"/>
              <w:jc w:val="both"/>
              <w:rPr>
                <w:rFonts w:asciiTheme="minorHAnsi" w:hAnsiTheme="minorHAnsi" w:cstheme="minorHAnsi"/>
                <w:lang w:val="pl-PL"/>
              </w:rPr>
            </w:pPr>
            <w:r>
              <w:rPr>
                <w:rFonts w:asciiTheme="minorHAnsi" w:hAnsiTheme="minorHAnsi" w:cstheme="minorHAnsi"/>
                <w:lang w:val="pl-PL"/>
              </w:rPr>
              <w:t>17.4.</w:t>
            </w:r>
          </w:p>
        </w:tc>
        <w:tc>
          <w:tcPr>
            <w:tcW w:w="4458" w:type="pct"/>
            <w:gridSpan w:val="2"/>
          </w:tcPr>
          <w:p w14:paraId="2D71AC85" w14:textId="29DD70DE" w:rsidR="00823909" w:rsidRPr="00246D78" w:rsidRDefault="00823909" w:rsidP="009055F3">
            <w:pPr>
              <w:pStyle w:val="Teksttreci0"/>
              <w:shd w:val="clear" w:color="auto" w:fill="auto"/>
              <w:spacing w:after="0"/>
              <w:ind w:right="178"/>
              <w:jc w:val="both"/>
              <w:rPr>
                <w:lang w:val="pl-PL"/>
              </w:rPr>
            </w:pPr>
            <w:r w:rsidRPr="00362392">
              <w:rPr>
                <w:lang w:val="pl-PL"/>
              </w:rPr>
              <w:t>Bierze pod uwagę różne punkty widzenia podczas poszukiwania kompromisu, konsensusu lub podejmowania decyzji</w:t>
            </w:r>
          </w:p>
        </w:tc>
      </w:tr>
      <w:tr w:rsidR="00823909" w:rsidRPr="008E27AE" w14:paraId="433F6B8A" w14:textId="77777777" w:rsidTr="00823909">
        <w:trPr>
          <w:trHeight w:val="57"/>
        </w:trPr>
        <w:tc>
          <w:tcPr>
            <w:tcW w:w="240" w:type="pct"/>
            <w:vMerge/>
          </w:tcPr>
          <w:p w14:paraId="3D611852" w14:textId="77777777" w:rsidR="00823909" w:rsidRPr="007871C2" w:rsidRDefault="00823909" w:rsidP="00823909">
            <w:pPr>
              <w:pStyle w:val="Teksttreci0"/>
              <w:shd w:val="clear" w:color="auto" w:fill="auto"/>
              <w:spacing w:after="0"/>
              <w:jc w:val="both"/>
              <w:rPr>
                <w:rFonts w:asciiTheme="minorHAnsi" w:hAnsiTheme="minorHAnsi" w:cstheme="minorHAnsi"/>
                <w:lang w:val="pl-PL"/>
              </w:rPr>
            </w:pPr>
          </w:p>
        </w:tc>
        <w:tc>
          <w:tcPr>
            <w:tcW w:w="302" w:type="pct"/>
            <w:gridSpan w:val="2"/>
          </w:tcPr>
          <w:p w14:paraId="50EEE66B" w14:textId="67594715" w:rsidR="00823909" w:rsidRDefault="00823909" w:rsidP="00823909">
            <w:pPr>
              <w:pStyle w:val="Teksttreci0"/>
              <w:shd w:val="clear" w:color="auto" w:fill="auto"/>
              <w:spacing w:after="0"/>
              <w:jc w:val="both"/>
              <w:rPr>
                <w:rFonts w:asciiTheme="minorHAnsi" w:hAnsiTheme="minorHAnsi" w:cstheme="minorHAnsi"/>
                <w:lang w:val="pl-PL"/>
              </w:rPr>
            </w:pPr>
            <w:r>
              <w:rPr>
                <w:rFonts w:asciiTheme="minorHAnsi" w:hAnsiTheme="minorHAnsi" w:cstheme="minorHAnsi"/>
                <w:lang w:val="pl-PL"/>
              </w:rPr>
              <w:t>17.5.</w:t>
            </w:r>
          </w:p>
        </w:tc>
        <w:tc>
          <w:tcPr>
            <w:tcW w:w="4458" w:type="pct"/>
            <w:gridSpan w:val="2"/>
          </w:tcPr>
          <w:p w14:paraId="780A6E89" w14:textId="2F3FCAF8" w:rsidR="00823909" w:rsidRPr="00246D78" w:rsidRDefault="00823909" w:rsidP="00823909">
            <w:pPr>
              <w:pStyle w:val="Teksttreci0"/>
              <w:shd w:val="clear" w:color="auto" w:fill="auto"/>
              <w:spacing w:after="0"/>
              <w:ind w:right="-776"/>
              <w:jc w:val="both"/>
              <w:rPr>
                <w:lang w:val="pl-PL"/>
              </w:rPr>
            </w:pPr>
            <w:r w:rsidRPr="00362392">
              <w:rPr>
                <w:lang w:val="pl-PL"/>
              </w:rPr>
              <w:t>Wykorzystuje dyplomację do mediacji, negocjacji lub perswazji</w:t>
            </w:r>
          </w:p>
        </w:tc>
      </w:tr>
      <w:tr w:rsidR="00823909" w:rsidRPr="008E27AE" w14:paraId="0503AB78" w14:textId="77777777" w:rsidTr="00823909">
        <w:trPr>
          <w:trHeight w:val="57"/>
        </w:trPr>
        <w:tc>
          <w:tcPr>
            <w:tcW w:w="240" w:type="pct"/>
            <w:vMerge/>
          </w:tcPr>
          <w:p w14:paraId="2E5EC6AC" w14:textId="77777777" w:rsidR="00823909" w:rsidRPr="007871C2" w:rsidRDefault="00823909" w:rsidP="00823909">
            <w:pPr>
              <w:pStyle w:val="Teksttreci0"/>
              <w:shd w:val="clear" w:color="auto" w:fill="auto"/>
              <w:spacing w:after="0"/>
              <w:jc w:val="both"/>
              <w:rPr>
                <w:rFonts w:asciiTheme="minorHAnsi" w:hAnsiTheme="minorHAnsi" w:cstheme="minorHAnsi"/>
                <w:lang w:val="pl-PL"/>
              </w:rPr>
            </w:pPr>
          </w:p>
        </w:tc>
        <w:tc>
          <w:tcPr>
            <w:tcW w:w="302" w:type="pct"/>
            <w:gridSpan w:val="2"/>
          </w:tcPr>
          <w:p w14:paraId="04F89226" w14:textId="360365F8" w:rsidR="00823909" w:rsidRDefault="00823909" w:rsidP="00823909">
            <w:pPr>
              <w:pStyle w:val="Teksttreci0"/>
              <w:shd w:val="clear" w:color="auto" w:fill="auto"/>
              <w:spacing w:after="0"/>
              <w:jc w:val="both"/>
              <w:rPr>
                <w:rFonts w:asciiTheme="minorHAnsi" w:hAnsiTheme="minorHAnsi" w:cstheme="minorHAnsi"/>
                <w:lang w:val="pl-PL"/>
              </w:rPr>
            </w:pPr>
            <w:r>
              <w:rPr>
                <w:rFonts w:asciiTheme="minorHAnsi" w:hAnsiTheme="minorHAnsi" w:cstheme="minorHAnsi"/>
                <w:lang w:val="pl-PL"/>
              </w:rPr>
              <w:t>17.6</w:t>
            </w:r>
          </w:p>
        </w:tc>
        <w:tc>
          <w:tcPr>
            <w:tcW w:w="4458" w:type="pct"/>
            <w:gridSpan w:val="2"/>
          </w:tcPr>
          <w:p w14:paraId="4F0B713A" w14:textId="19F4D576" w:rsidR="00823909" w:rsidRPr="00246D78" w:rsidRDefault="00823909" w:rsidP="009055F3">
            <w:pPr>
              <w:pStyle w:val="Teksttreci0"/>
              <w:shd w:val="clear" w:color="auto" w:fill="auto"/>
              <w:spacing w:after="0"/>
              <w:ind w:right="178"/>
              <w:jc w:val="both"/>
              <w:rPr>
                <w:lang w:val="pl-PL"/>
              </w:rPr>
            </w:pPr>
            <w:r w:rsidRPr="00362392">
              <w:rPr>
                <w:lang w:val="pl-PL"/>
              </w:rPr>
              <w:t xml:space="preserve">Podejmuje pozytywne działania w celu uniknięcia i wyeliminowania nadużyć, nękania lub innych </w:t>
            </w:r>
            <w:r w:rsidR="00C67589">
              <w:rPr>
                <w:lang w:val="pl-PL"/>
              </w:rPr>
              <w:t xml:space="preserve">destrukcyjnych </w:t>
            </w:r>
            <w:r w:rsidRPr="00362392">
              <w:rPr>
                <w:lang w:val="pl-PL"/>
              </w:rPr>
              <w:t>zachowań</w:t>
            </w:r>
          </w:p>
        </w:tc>
      </w:tr>
    </w:tbl>
    <w:p w14:paraId="60B1466A" w14:textId="77777777" w:rsidR="00592202" w:rsidRDefault="00592202" w:rsidP="00592202">
      <w:pPr>
        <w:pStyle w:val="Teksttreci0"/>
        <w:shd w:val="clear" w:color="auto" w:fill="auto"/>
        <w:spacing w:after="0"/>
        <w:jc w:val="both"/>
        <w:rPr>
          <w:lang w:val="pl-PL"/>
        </w:rPr>
      </w:pPr>
    </w:p>
    <w:p w14:paraId="79AF716F" w14:textId="77777777" w:rsidR="00592202" w:rsidRPr="00246D78" w:rsidRDefault="00592202" w:rsidP="00FF4068">
      <w:pPr>
        <w:pStyle w:val="Teksttreci0"/>
        <w:shd w:val="clear" w:color="auto" w:fill="auto"/>
        <w:spacing w:after="540"/>
        <w:jc w:val="both"/>
        <w:rPr>
          <w:lang w:val="pl-PL"/>
        </w:rPr>
      </w:pPr>
    </w:p>
    <w:p w14:paraId="30283395" w14:textId="5D125294" w:rsidR="00C53580" w:rsidRPr="00246D78" w:rsidRDefault="00000000">
      <w:pPr>
        <w:pStyle w:val="Inne0"/>
        <w:shd w:val="clear" w:color="auto" w:fill="auto"/>
        <w:tabs>
          <w:tab w:val="left" w:pos="678"/>
        </w:tabs>
        <w:spacing w:after="420" w:line="240" w:lineRule="auto"/>
        <w:ind w:firstLine="440"/>
        <w:rPr>
          <w:sz w:val="13"/>
          <w:szCs w:val="13"/>
          <w:lang w:val="pl-PL"/>
        </w:rPr>
      </w:pPr>
      <w:r w:rsidRPr="00246D78">
        <w:rPr>
          <w:rFonts w:ascii="Calibri" w:eastAsia="Calibri" w:hAnsi="Calibri" w:cs="Calibri"/>
          <w:sz w:val="13"/>
          <w:szCs w:val="13"/>
          <w:vertAlign w:val="superscript"/>
          <w:lang w:val="pl-PL"/>
        </w:rPr>
        <w:t>5</w:t>
      </w:r>
      <w:r w:rsidRPr="00246D78">
        <w:rPr>
          <w:rFonts w:ascii="Calibri" w:eastAsia="Calibri" w:hAnsi="Calibri" w:cs="Calibri"/>
          <w:sz w:val="13"/>
          <w:szCs w:val="13"/>
          <w:lang w:val="pl-PL"/>
        </w:rPr>
        <w:tab/>
      </w:r>
    </w:p>
    <w:p w14:paraId="36240AB4" w14:textId="6101BF20" w:rsidR="00C53580" w:rsidRPr="00246D78" w:rsidRDefault="00000000" w:rsidP="009F4DA4">
      <w:pPr>
        <w:pStyle w:val="Nagwek70"/>
        <w:keepNext/>
        <w:keepLines/>
        <w:shd w:val="clear" w:color="auto" w:fill="auto"/>
        <w:spacing w:after="80"/>
        <w:ind w:firstLine="0"/>
        <w:jc w:val="both"/>
        <w:rPr>
          <w:lang w:val="pl-PL"/>
        </w:rPr>
      </w:pPr>
      <w:bookmarkStart w:id="41" w:name="bookmark59"/>
      <w:r w:rsidRPr="00246D78">
        <w:rPr>
          <w:lang w:val="pl-PL"/>
        </w:rPr>
        <w:t xml:space="preserve">Domena V: </w:t>
      </w:r>
      <w:r w:rsidRPr="00246D78">
        <w:rPr>
          <w:b/>
          <w:bCs/>
          <w:lang w:val="pl-PL"/>
        </w:rPr>
        <w:t xml:space="preserve">Praktyka oparta na dowodach </w:t>
      </w:r>
      <w:bookmarkEnd w:id="41"/>
    </w:p>
    <w:p w14:paraId="1FBB67E5" w14:textId="3CC845A4" w:rsidR="00C53580" w:rsidRDefault="00000000" w:rsidP="009F4DA4">
      <w:pPr>
        <w:pStyle w:val="Teksttreci0"/>
        <w:shd w:val="clear" w:color="auto" w:fill="auto"/>
        <w:spacing w:after="420"/>
        <w:jc w:val="both"/>
        <w:rPr>
          <w:lang w:val="pl-PL"/>
        </w:rPr>
      </w:pPr>
      <w:r w:rsidRPr="00246D78">
        <w:rPr>
          <w:lang w:val="pl-PL"/>
        </w:rPr>
        <w:t xml:space="preserve">Praktyka oparta na dowodach umożliwia jednostkom i społecznościom otrzymywanie najlepszej możliwej opieki niezależnie od miejsca zamieszkania, poprawia jakość i bezpieczeństwo oraz przyczynia się do lepszych wyników zdrowotnych </w:t>
      </w:r>
      <w:r w:rsidRPr="00246D78">
        <w:rPr>
          <w:i/>
          <w:iCs/>
          <w:lang w:val="pl-PL"/>
        </w:rPr>
        <w:t>(71).</w:t>
      </w:r>
      <w:r w:rsidRPr="00246D78">
        <w:rPr>
          <w:lang w:val="pl-PL"/>
        </w:rPr>
        <w:t xml:space="preserve"> Pracownicy służby zdrowia rutynowo pozyskują i interpretują duże ilości danych, informacji i dowodów od osób, opiekunów, rodzin, społeczności i innych pracowników służby zdrowia, a także od ekspertów, </w:t>
      </w:r>
      <w:r w:rsidR="006776BB">
        <w:rPr>
          <w:lang w:val="pl-PL"/>
        </w:rPr>
        <w:t xml:space="preserve">z </w:t>
      </w:r>
      <w:r w:rsidRPr="00246D78">
        <w:rPr>
          <w:lang w:val="pl-PL"/>
        </w:rPr>
        <w:t xml:space="preserve">czasopism, wytycznych, </w:t>
      </w:r>
      <w:r w:rsidR="006776BB">
        <w:rPr>
          <w:lang w:val="pl-PL"/>
        </w:rPr>
        <w:t xml:space="preserve">od </w:t>
      </w:r>
      <w:r w:rsidRPr="00246D78">
        <w:rPr>
          <w:lang w:val="pl-PL"/>
        </w:rPr>
        <w:t xml:space="preserve">rządu, </w:t>
      </w:r>
      <w:r w:rsidR="006776BB">
        <w:rPr>
          <w:lang w:val="pl-PL"/>
        </w:rPr>
        <w:t xml:space="preserve">ze </w:t>
      </w:r>
      <w:r w:rsidRPr="00246D78">
        <w:rPr>
          <w:lang w:val="pl-PL"/>
        </w:rPr>
        <w:t>stron internetowych i mediów. Informacje te różnią się pod względem przydatności, szczegółowości i dokładności. W kontekście zdrowia dowody są zazwyczaj wysokiej jakości informacjami uzyskanymi z badań, a zatem są bardziej przewidywalne i wiarygodne. Podczas gdy wszystkie dowody są informacjami, nie wszystkie informacje są dowodami. Aby zapewnić najlepszą możliwą opiekę zdrowotną, świadczenie usług musi być oparte na dowodach. Sposób, w jaki poszczególni pracownicy służby zdrowia wdrażają praktykę opartą na dowodach, zależy od ich roli</w:t>
      </w:r>
      <w:r w:rsidR="006776BB">
        <w:rPr>
          <w:lang w:val="pl-PL"/>
        </w:rPr>
        <w:t xml:space="preserve"> i obowiązków</w:t>
      </w:r>
      <w:r w:rsidRPr="00246D78">
        <w:rPr>
          <w:lang w:val="pl-PL"/>
        </w:rPr>
        <w:t xml:space="preserve">: od ścisłego przestrzegania protokołów i wytycznych opartych na dowodach, po integrację dowodów z doświadczeniem i wartościami jednostki w zależności od okoliczności. Ta domena koncentruje się na kompetencjach związanych z zastosowaniem najlepszych dostępnych dowodów z badań naukowych lub opublikowanych </w:t>
      </w:r>
      <w:r w:rsidR="006776BB">
        <w:rPr>
          <w:lang w:val="pl-PL"/>
        </w:rPr>
        <w:t xml:space="preserve">opracowań wyników </w:t>
      </w:r>
      <w:r w:rsidRPr="00246D78">
        <w:rPr>
          <w:lang w:val="pl-PL"/>
        </w:rPr>
        <w:t>badań w praktyce; oceną i integracją danych i informacji; oraz rolą pracownika służby zdrowia w generowaniu i wykorzystywaniu informacji oraz dostosowywaniu ich w celu kierowania jakością opieki, bezpieczeństwem i wysiłkami na rzecz poprawy w kontekście lokalnym.</w:t>
      </w:r>
    </w:p>
    <w:tbl>
      <w:tblPr>
        <w:tblStyle w:val="Tabela-Siatka"/>
        <w:tblW w:w="5054" w:type="pct"/>
        <w:tblInd w:w="-113" w:type="dxa"/>
        <w:tblLook w:val="04A0" w:firstRow="1" w:lastRow="0" w:firstColumn="1" w:lastColumn="0" w:noHBand="0" w:noVBand="1"/>
      </w:tblPr>
      <w:tblGrid>
        <w:gridCol w:w="576"/>
        <w:gridCol w:w="623"/>
        <w:gridCol w:w="9116"/>
      </w:tblGrid>
      <w:tr w:rsidR="00F059F4" w:rsidRPr="008E27AE" w14:paraId="5191B272" w14:textId="77777777" w:rsidTr="0047749F">
        <w:trPr>
          <w:trHeight w:val="57"/>
        </w:trPr>
        <w:tc>
          <w:tcPr>
            <w:tcW w:w="5000" w:type="pct"/>
            <w:gridSpan w:val="3"/>
          </w:tcPr>
          <w:p w14:paraId="08341837" w14:textId="0FE9A650" w:rsidR="00F059F4" w:rsidRPr="00C0198C" w:rsidRDefault="00F059F4" w:rsidP="0047749F">
            <w:pPr>
              <w:pStyle w:val="Teksttreci0"/>
              <w:shd w:val="clear" w:color="auto" w:fill="auto"/>
              <w:spacing w:after="0"/>
              <w:jc w:val="both"/>
              <w:rPr>
                <w:b/>
                <w:bCs/>
                <w:lang w:val="pl-PL"/>
              </w:rPr>
            </w:pPr>
            <w:r w:rsidRPr="00C0198C">
              <w:rPr>
                <w:b/>
                <w:bCs/>
                <w:lang w:val="pl-PL"/>
              </w:rPr>
              <w:t xml:space="preserve">Kompetencja </w:t>
            </w:r>
            <w:r>
              <w:rPr>
                <w:b/>
                <w:bCs/>
                <w:lang w:val="pl-PL"/>
              </w:rPr>
              <w:t>18</w:t>
            </w:r>
            <w:r w:rsidRPr="00C0198C">
              <w:rPr>
                <w:b/>
                <w:bCs/>
                <w:lang w:val="pl-PL"/>
              </w:rPr>
              <w:t xml:space="preserve">: </w:t>
            </w:r>
            <w:r w:rsidR="00C25B42" w:rsidRPr="00C25B42">
              <w:rPr>
                <w:b/>
                <w:bCs/>
                <w:lang w:val="pl-PL"/>
              </w:rPr>
              <w:t>Stosuje zasady praktyki opartej na dowodach</w:t>
            </w:r>
          </w:p>
        </w:tc>
      </w:tr>
      <w:tr w:rsidR="00380654" w:rsidRPr="008E27AE" w14:paraId="4FF2AE7F" w14:textId="77777777" w:rsidTr="00F059F4">
        <w:trPr>
          <w:trHeight w:val="57"/>
        </w:trPr>
        <w:tc>
          <w:tcPr>
            <w:tcW w:w="279" w:type="pct"/>
            <w:vMerge w:val="restart"/>
            <w:textDirection w:val="btLr"/>
          </w:tcPr>
          <w:p w14:paraId="5D77AFA8" w14:textId="77777777" w:rsidR="00380654" w:rsidRPr="007871C2" w:rsidRDefault="00380654" w:rsidP="00380654">
            <w:pPr>
              <w:pStyle w:val="Teksttreci0"/>
              <w:shd w:val="clear" w:color="auto" w:fill="auto"/>
              <w:spacing w:after="0"/>
              <w:ind w:left="113" w:right="113"/>
              <w:jc w:val="both"/>
              <w:rPr>
                <w:rFonts w:asciiTheme="minorHAnsi" w:hAnsiTheme="minorHAnsi" w:cstheme="minorHAnsi"/>
                <w:lang w:val="pl-PL"/>
              </w:rPr>
            </w:pPr>
            <w:r w:rsidRPr="00F059F4">
              <w:rPr>
                <w:rFonts w:asciiTheme="minorHAnsi" w:hAnsiTheme="minorHAnsi" w:cstheme="minorHAnsi"/>
                <w:sz w:val="16"/>
                <w:szCs w:val="16"/>
                <w:lang w:val="pl-PL"/>
              </w:rPr>
              <w:t>Zachowania</w:t>
            </w:r>
          </w:p>
        </w:tc>
        <w:tc>
          <w:tcPr>
            <w:tcW w:w="302" w:type="pct"/>
          </w:tcPr>
          <w:p w14:paraId="539A9D9E" w14:textId="19971DA7" w:rsidR="00380654" w:rsidRDefault="00380654" w:rsidP="00380654">
            <w:pPr>
              <w:pStyle w:val="Teksttreci0"/>
              <w:shd w:val="clear" w:color="auto" w:fill="auto"/>
              <w:spacing w:after="0"/>
              <w:jc w:val="both"/>
              <w:rPr>
                <w:rFonts w:asciiTheme="minorHAnsi" w:hAnsiTheme="minorHAnsi" w:cstheme="minorHAnsi"/>
                <w:lang w:val="pl-PL"/>
              </w:rPr>
            </w:pPr>
            <w:r>
              <w:rPr>
                <w:rFonts w:asciiTheme="minorHAnsi" w:hAnsiTheme="minorHAnsi" w:cstheme="minorHAnsi"/>
                <w:lang w:val="pl-PL"/>
              </w:rPr>
              <w:t>18.1.</w:t>
            </w:r>
          </w:p>
        </w:tc>
        <w:tc>
          <w:tcPr>
            <w:tcW w:w="4419" w:type="pct"/>
          </w:tcPr>
          <w:p w14:paraId="6D9D8B37" w14:textId="545CA1AB" w:rsidR="00380654" w:rsidRPr="00246D78" w:rsidRDefault="00380654" w:rsidP="00380654">
            <w:pPr>
              <w:pStyle w:val="Teksttreci0"/>
              <w:shd w:val="clear" w:color="auto" w:fill="auto"/>
              <w:spacing w:after="0"/>
              <w:jc w:val="both"/>
              <w:rPr>
                <w:lang w:val="pl-PL"/>
              </w:rPr>
            </w:pPr>
            <w:r w:rsidRPr="004621B3">
              <w:rPr>
                <w:lang w:val="pl-PL"/>
              </w:rPr>
              <w:t>Utrzymuje świadomość praktyki opartej na dowodach</w:t>
            </w:r>
          </w:p>
        </w:tc>
      </w:tr>
      <w:tr w:rsidR="00380654" w:rsidRPr="008E27AE" w14:paraId="25261707" w14:textId="77777777" w:rsidTr="00F059F4">
        <w:trPr>
          <w:trHeight w:val="57"/>
        </w:trPr>
        <w:tc>
          <w:tcPr>
            <w:tcW w:w="279" w:type="pct"/>
            <w:vMerge/>
          </w:tcPr>
          <w:p w14:paraId="2C1D1F2C" w14:textId="77777777" w:rsidR="00380654" w:rsidRPr="007871C2" w:rsidRDefault="00380654" w:rsidP="00380654">
            <w:pPr>
              <w:pStyle w:val="Teksttreci0"/>
              <w:shd w:val="clear" w:color="auto" w:fill="auto"/>
              <w:spacing w:after="0"/>
              <w:jc w:val="both"/>
              <w:rPr>
                <w:rFonts w:asciiTheme="minorHAnsi" w:hAnsiTheme="minorHAnsi" w:cstheme="minorHAnsi"/>
                <w:lang w:val="pl-PL"/>
              </w:rPr>
            </w:pPr>
          </w:p>
        </w:tc>
        <w:tc>
          <w:tcPr>
            <w:tcW w:w="302" w:type="pct"/>
          </w:tcPr>
          <w:p w14:paraId="74419713" w14:textId="5C0A38C5" w:rsidR="00380654" w:rsidRDefault="00380654" w:rsidP="00380654">
            <w:pPr>
              <w:pStyle w:val="Teksttreci0"/>
              <w:shd w:val="clear" w:color="auto" w:fill="auto"/>
              <w:spacing w:after="0"/>
              <w:jc w:val="both"/>
              <w:rPr>
                <w:rFonts w:asciiTheme="minorHAnsi" w:hAnsiTheme="minorHAnsi" w:cstheme="minorHAnsi"/>
                <w:lang w:val="pl-PL"/>
              </w:rPr>
            </w:pPr>
            <w:r>
              <w:rPr>
                <w:rFonts w:asciiTheme="minorHAnsi" w:hAnsiTheme="minorHAnsi" w:cstheme="minorHAnsi"/>
                <w:lang w:val="pl-PL"/>
              </w:rPr>
              <w:t>18.2.</w:t>
            </w:r>
          </w:p>
        </w:tc>
        <w:tc>
          <w:tcPr>
            <w:tcW w:w="4419" w:type="pct"/>
          </w:tcPr>
          <w:p w14:paraId="134DA7AB" w14:textId="64A52B2C" w:rsidR="00380654" w:rsidRPr="00246D78" w:rsidRDefault="00380654" w:rsidP="00380654">
            <w:pPr>
              <w:pStyle w:val="Teksttreci0"/>
              <w:shd w:val="clear" w:color="auto" w:fill="auto"/>
              <w:spacing w:after="0"/>
              <w:jc w:val="both"/>
              <w:rPr>
                <w:lang w:val="pl-PL"/>
              </w:rPr>
            </w:pPr>
            <w:r w:rsidRPr="004621B3">
              <w:rPr>
                <w:lang w:val="pl-PL"/>
              </w:rPr>
              <w:t>Uwzględnia w praktyce najlepsze dostępne dowody</w:t>
            </w:r>
          </w:p>
        </w:tc>
      </w:tr>
      <w:tr w:rsidR="00380654" w:rsidRPr="008E27AE" w14:paraId="263AFB0D" w14:textId="77777777" w:rsidTr="00F059F4">
        <w:trPr>
          <w:trHeight w:val="57"/>
        </w:trPr>
        <w:tc>
          <w:tcPr>
            <w:tcW w:w="279" w:type="pct"/>
            <w:vMerge/>
          </w:tcPr>
          <w:p w14:paraId="414E1B18" w14:textId="77777777" w:rsidR="00380654" w:rsidRPr="007871C2" w:rsidRDefault="00380654" w:rsidP="00380654">
            <w:pPr>
              <w:pStyle w:val="Teksttreci0"/>
              <w:shd w:val="clear" w:color="auto" w:fill="auto"/>
              <w:spacing w:after="0"/>
              <w:jc w:val="both"/>
              <w:rPr>
                <w:rFonts w:asciiTheme="minorHAnsi" w:hAnsiTheme="minorHAnsi" w:cstheme="minorHAnsi"/>
                <w:lang w:val="pl-PL"/>
              </w:rPr>
            </w:pPr>
          </w:p>
        </w:tc>
        <w:tc>
          <w:tcPr>
            <w:tcW w:w="302" w:type="pct"/>
          </w:tcPr>
          <w:p w14:paraId="6C72405B" w14:textId="5A242C06" w:rsidR="00380654" w:rsidRDefault="00380654" w:rsidP="00380654">
            <w:pPr>
              <w:pStyle w:val="Teksttreci0"/>
              <w:shd w:val="clear" w:color="auto" w:fill="auto"/>
              <w:spacing w:after="0"/>
              <w:jc w:val="both"/>
              <w:rPr>
                <w:rFonts w:asciiTheme="minorHAnsi" w:hAnsiTheme="minorHAnsi" w:cstheme="minorHAnsi"/>
                <w:lang w:val="pl-PL"/>
              </w:rPr>
            </w:pPr>
            <w:r>
              <w:rPr>
                <w:rFonts w:asciiTheme="minorHAnsi" w:hAnsiTheme="minorHAnsi" w:cstheme="minorHAnsi"/>
                <w:lang w:val="pl-PL"/>
              </w:rPr>
              <w:t>18.3.</w:t>
            </w:r>
          </w:p>
        </w:tc>
        <w:tc>
          <w:tcPr>
            <w:tcW w:w="4419" w:type="pct"/>
          </w:tcPr>
          <w:p w14:paraId="761BDEB0" w14:textId="1708B45E" w:rsidR="00380654" w:rsidRPr="00246D78" w:rsidRDefault="00380654" w:rsidP="00380654">
            <w:pPr>
              <w:pStyle w:val="Teksttreci0"/>
              <w:shd w:val="clear" w:color="auto" w:fill="auto"/>
              <w:spacing w:after="0"/>
              <w:jc w:val="both"/>
              <w:rPr>
                <w:lang w:val="pl-PL"/>
              </w:rPr>
            </w:pPr>
            <w:r w:rsidRPr="004621B3">
              <w:rPr>
                <w:lang w:val="pl-PL"/>
              </w:rPr>
              <w:t>Promuje wśród współpracowników praktykę opartą na dowodach</w:t>
            </w:r>
          </w:p>
        </w:tc>
      </w:tr>
      <w:tr w:rsidR="00380654" w:rsidRPr="008E27AE" w14:paraId="7ACC9BC0" w14:textId="77777777" w:rsidTr="00F059F4">
        <w:trPr>
          <w:trHeight w:val="57"/>
        </w:trPr>
        <w:tc>
          <w:tcPr>
            <w:tcW w:w="279" w:type="pct"/>
            <w:vMerge/>
          </w:tcPr>
          <w:p w14:paraId="3FBDF7F7" w14:textId="77777777" w:rsidR="00380654" w:rsidRPr="007871C2" w:rsidRDefault="00380654" w:rsidP="00380654">
            <w:pPr>
              <w:pStyle w:val="Teksttreci0"/>
              <w:shd w:val="clear" w:color="auto" w:fill="auto"/>
              <w:spacing w:after="0"/>
              <w:jc w:val="both"/>
              <w:rPr>
                <w:rFonts w:asciiTheme="minorHAnsi" w:hAnsiTheme="minorHAnsi" w:cstheme="minorHAnsi"/>
                <w:lang w:val="pl-PL"/>
              </w:rPr>
            </w:pPr>
          </w:p>
        </w:tc>
        <w:tc>
          <w:tcPr>
            <w:tcW w:w="302" w:type="pct"/>
          </w:tcPr>
          <w:p w14:paraId="75DE9B30" w14:textId="51A1E5F9" w:rsidR="00380654" w:rsidRDefault="00380654" w:rsidP="00380654">
            <w:pPr>
              <w:pStyle w:val="Teksttreci0"/>
              <w:shd w:val="clear" w:color="auto" w:fill="auto"/>
              <w:spacing w:after="0"/>
              <w:jc w:val="both"/>
              <w:rPr>
                <w:rFonts w:asciiTheme="minorHAnsi" w:hAnsiTheme="minorHAnsi" w:cstheme="minorHAnsi"/>
                <w:lang w:val="pl-PL"/>
              </w:rPr>
            </w:pPr>
            <w:r>
              <w:rPr>
                <w:rFonts w:asciiTheme="minorHAnsi" w:hAnsiTheme="minorHAnsi" w:cstheme="minorHAnsi"/>
                <w:lang w:val="pl-PL"/>
              </w:rPr>
              <w:t>18.4.</w:t>
            </w:r>
          </w:p>
        </w:tc>
        <w:tc>
          <w:tcPr>
            <w:tcW w:w="4419" w:type="pct"/>
          </w:tcPr>
          <w:p w14:paraId="77F4862E" w14:textId="644A0874" w:rsidR="00380654" w:rsidRPr="00246D78" w:rsidRDefault="00380654" w:rsidP="00380654">
            <w:pPr>
              <w:pStyle w:val="Teksttreci0"/>
              <w:shd w:val="clear" w:color="auto" w:fill="auto"/>
              <w:spacing w:after="0"/>
              <w:jc w:val="both"/>
              <w:rPr>
                <w:lang w:val="pl-PL"/>
              </w:rPr>
            </w:pPr>
            <w:r w:rsidRPr="004621B3">
              <w:rPr>
                <w:lang w:val="pl-PL"/>
              </w:rPr>
              <w:t>Uczestniczy w generowaniu i stosowaniu dowodów</w:t>
            </w:r>
          </w:p>
        </w:tc>
      </w:tr>
      <w:tr w:rsidR="00F059F4" w:rsidRPr="008E27AE" w14:paraId="37552DC0" w14:textId="77777777" w:rsidTr="0047749F">
        <w:trPr>
          <w:trHeight w:val="57"/>
        </w:trPr>
        <w:tc>
          <w:tcPr>
            <w:tcW w:w="5000" w:type="pct"/>
            <w:gridSpan w:val="3"/>
          </w:tcPr>
          <w:p w14:paraId="76BFCE2B" w14:textId="5BC85F5D" w:rsidR="00F059F4" w:rsidRPr="00C0198C" w:rsidRDefault="00F059F4" w:rsidP="0047749F">
            <w:pPr>
              <w:pStyle w:val="Teksttreci0"/>
              <w:shd w:val="clear" w:color="auto" w:fill="auto"/>
              <w:spacing w:after="0"/>
              <w:jc w:val="both"/>
              <w:rPr>
                <w:b/>
                <w:bCs/>
                <w:lang w:val="pl-PL"/>
              </w:rPr>
            </w:pPr>
            <w:r w:rsidRPr="00C0198C">
              <w:rPr>
                <w:b/>
                <w:bCs/>
                <w:lang w:val="pl-PL"/>
              </w:rPr>
              <w:t xml:space="preserve">Kompetencja </w:t>
            </w:r>
            <w:r>
              <w:rPr>
                <w:b/>
                <w:bCs/>
                <w:lang w:val="pl-PL"/>
              </w:rPr>
              <w:t>19</w:t>
            </w:r>
            <w:r w:rsidRPr="00C0198C">
              <w:rPr>
                <w:b/>
                <w:bCs/>
                <w:lang w:val="pl-PL"/>
              </w:rPr>
              <w:t xml:space="preserve">: </w:t>
            </w:r>
            <w:r w:rsidR="00380654" w:rsidRPr="00380654">
              <w:rPr>
                <w:b/>
                <w:bCs/>
                <w:lang w:val="pl-PL"/>
              </w:rPr>
              <w:t>Ocenia dane i informacje pochodzące z różnych źródeł</w:t>
            </w:r>
          </w:p>
        </w:tc>
      </w:tr>
      <w:tr w:rsidR="00380654" w:rsidRPr="008E27AE" w14:paraId="496162C0" w14:textId="77777777" w:rsidTr="00F059F4">
        <w:trPr>
          <w:trHeight w:val="57"/>
        </w:trPr>
        <w:tc>
          <w:tcPr>
            <w:tcW w:w="279" w:type="pct"/>
            <w:vMerge w:val="restart"/>
            <w:textDirection w:val="btLr"/>
          </w:tcPr>
          <w:p w14:paraId="59C8E867" w14:textId="77777777" w:rsidR="00380654" w:rsidRPr="007871C2" w:rsidRDefault="00380654" w:rsidP="00380654">
            <w:pPr>
              <w:pStyle w:val="Teksttreci0"/>
              <w:shd w:val="clear" w:color="auto" w:fill="auto"/>
              <w:spacing w:after="0"/>
              <w:ind w:left="113" w:right="113"/>
              <w:jc w:val="both"/>
              <w:rPr>
                <w:rFonts w:asciiTheme="minorHAnsi" w:hAnsiTheme="minorHAnsi" w:cstheme="minorHAnsi"/>
                <w:lang w:val="pl-PL"/>
              </w:rPr>
            </w:pPr>
            <w:r w:rsidRPr="009D208C">
              <w:rPr>
                <w:rFonts w:asciiTheme="minorHAnsi" w:hAnsiTheme="minorHAnsi" w:cstheme="minorHAnsi"/>
                <w:lang w:val="pl-PL"/>
              </w:rPr>
              <w:t>Zachowania</w:t>
            </w:r>
          </w:p>
        </w:tc>
        <w:tc>
          <w:tcPr>
            <w:tcW w:w="302" w:type="pct"/>
          </w:tcPr>
          <w:p w14:paraId="0B88A677" w14:textId="3E9E820A" w:rsidR="00380654" w:rsidRDefault="00380654" w:rsidP="00380654">
            <w:pPr>
              <w:pStyle w:val="Teksttreci0"/>
              <w:shd w:val="clear" w:color="auto" w:fill="auto"/>
              <w:spacing w:after="0"/>
              <w:jc w:val="both"/>
              <w:rPr>
                <w:rFonts w:asciiTheme="minorHAnsi" w:hAnsiTheme="minorHAnsi" w:cstheme="minorHAnsi"/>
                <w:lang w:val="pl-PL"/>
              </w:rPr>
            </w:pPr>
            <w:r>
              <w:rPr>
                <w:rFonts w:asciiTheme="minorHAnsi" w:hAnsiTheme="minorHAnsi" w:cstheme="minorHAnsi"/>
                <w:lang w:val="pl-PL"/>
              </w:rPr>
              <w:t>19.1.</w:t>
            </w:r>
          </w:p>
        </w:tc>
        <w:tc>
          <w:tcPr>
            <w:tcW w:w="4419" w:type="pct"/>
          </w:tcPr>
          <w:p w14:paraId="1466DE0D" w14:textId="73D8629A" w:rsidR="00380654" w:rsidRPr="00246D78" w:rsidRDefault="00380654" w:rsidP="00380654">
            <w:pPr>
              <w:pStyle w:val="Teksttreci0"/>
              <w:shd w:val="clear" w:color="auto" w:fill="auto"/>
              <w:spacing w:after="0"/>
              <w:jc w:val="both"/>
              <w:rPr>
                <w:lang w:val="pl-PL"/>
              </w:rPr>
            </w:pPr>
            <w:r w:rsidRPr="009B7C0F">
              <w:rPr>
                <w:lang w:val="pl-PL"/>
              </w:rPr>
              <w:t>Identyfikuje zapotrzebowanie na dodatkowe dane i informacje</w:t>
            </w:r>
          </w:p>
        </w:tc>
      </w:tr>
      <w:tr w:rsidR="00380654" w:rsidRPr="008E27AE" w14:paraId="61694367" w14:textId="77777777" w:rsidTr="00F059F4">
        <w:trPr>
          <w:trHeight w:val="57"/>
        </w:trPr>
        <w:tc>
          <w:tcPr>
            <w:tcW w:w="279" w:type="pct"/>
            <w:vMerge/>
          </w:tcPr>
          <w:p w14:paraId="38164B46" w14:textId="77777777" w:rsidR="00380654" w:rsidRPr="007871C2" w:rsidRDefault="00380654" w:rsidP="00380654">
            <w:pPr>
              <w:pStyle w:val="Teksttreci0"/>
              <w:shd w:val="clear" w:color="auto" w:fill="auto"/>
              <w:spacing w:after="0"/>
              <w:jc w:val="both"/>
              <w:rPr>
                <w:rFonts w:asciiTheme="minorHAnsi" w:hAnsiTheme="minorHAnsi" w:cstheme="minorHAnsi"/>
                <w:lang w:val="pl-PL"/>
              </w:rPr>
            </w:pPr>
          </w:p>
        </w:tc>
        <w:tc>
          <w:tcPr>
            <w:tcW w:w="302" w:type="pct"/>
          </w:tcPr>
          <w:p w14:paraId="4A528902" w14:textId="4CFE595A" w:rsidR="00380654" w:rsidRDefault="00380654" w:rsidP="00380654">
            <w:pPr>
              <w:pStyle w:val="Teksttreci0"/>
              <w:shd w:val="clear" w:color="auto" w:fill="auto"/>
              <w:spacing w:after="0"/>
              <w:jc w:val="both"/>
              <w:rPr>
                <w:rFonts w:asciiTheme="minorHAnsi" w:hAnsiTheme="minorHAnsi" w:cstheme="minorHAnsi"/>
                <w:lang w:val="pl-PL"/>
              </w:rPr>
            </w:pPr>
            <w:r>
              <w:rPr>
                <w:rFonts w:asciiTheme="minorHAnsi" w:hAnsiTheme="minorHAnsi" w:cstheme="minorHAnsi"/>
                <w:lang w:val="pl-PL"/>
              </w:rPr>
              <w:t>19.2.</w:t>
            </w:r>
          </w:p>
        </w:tc>
        <w:tc>
          <w:tcPr>
            <w:tcW w:w="4419" w:type="pct"/>
          </w:tcPr>
          <w:p w14:paraId="5B5EDDA1" w14:textId="4F4B987E" w:rsidR="00380654" w:rsidRPr="00246D78" w:rsidRDefault="00380654" w:rsidP="00380654">
            <w:pPr>
              <w:pStyle w:val="Teksttreci0"/>
              <w:shd w:val="clear" w:color="auto" w:fill="auto"/>
              <w:spacing w:after="0"/>
              <w:jc w:val="both"/>
              <w:rPr>
                <w:lang w:val="pl-PL"/>
              </w:rPr>
            </w:pPr>
            <w:r w:rsidRPr="009B7C0F">
              <w:rPr>
                <w:lang w:val="pl-PL"/>
              </w:rPr>
              <w:t>Promuje dostęp do danych, informacji i dowodów</w:t>
            </w:r>
          </w:p>
        </w:tc>
      </w:tr>
      <w:tr w:rsidR="00380654" w:rsidRPr="008E27AE" w14:paraId="7C7BE9A4" w14:textId="77777777" w:rsidTr="00F059F4">
        <w:trPr>
          <w:trHeight w:val="57"/>
        </w:trPr>
        <w:tc>
          <w:tcPr>
            <w:tcW w:w="279" w:type="pct"/>
            <w:vMerge/>
          </w:tcPr>
          <w:p w14:paraId="1E4B9F0F" w14:textId="77777777" w:rsidR="00380654" w:rsidRPr="007871C2" w:rsidRDefault="00380654" w:rsidP="00380654">
            <w:pPr>
              <w:pStyle w:val="Teksttreci0"/>
              <w:shd w:val="clear" w:color="auto" w:fill="auto"/>
              <w:spacing w:after="0"/>
              <w:jc w:val="both"/>
              <w:rPr>
                <w:rFonts w:asciiTheme="minorHAnsi" w:hAnsiTheme="minorHAnsi" w:cstheme="minorHAnsi"/>
                <w:lang w:val="pl-PL"/>
              </w:rPr>
            </w:pPr>
          </w:p>
        </w:tc>
        <w:tc>
          <w:tcPr>
            <w:tcW w:w="302" w:type="pct"/>
          </w:tcPr>
          <w:p w14:paraId="5621D7B7" w14:textId="002FC951" w:rsidR="00380654" w:rsidRDefault="00380654" w:rsidP="00380654">
            <w:pPr>
              <w:pStyle w:val="Teksttreci0"/>
              <w:shd w:val="clear" w:color="auto" w:fill="auto"/>
              <w:spacing w:after="0"/>
              <w:jc w:val="both"/>
              <w:rPr>
                <w:rFonts w:asciiTheme="minorHAnsi" w:hAnsiTheme="minorHAnsi" w:cstheme="minorHAnsi"/>
                <w:lang w:val="pl-PL"/>
              </w:rPr>
            </w:pPr>
            <w:r>
              <w:rPr>
                <w:rFonts w:asciiTheme="minorHAnsi" w:hAnsiTheme="minorHAnsi" w:cstheme="minorHAnsi"/>
                <w:lang w:val="pl-PL"/>
              </w:rPr>
              <w:t>19.3.</w:t>
            </w:r>
          </w:p>
        </w:tc>
        <w:tc>
          <w:tcPr>
            <w:tcW w:w="4419" w:type="pct"/>
          </w:tcPr>
          <w:p w14:paraId="6B5D7C71" w14:textId="2225FF01" w:rsidR="00380654" w:rsidRPr="00246D78" w:rsidRDefault="00380654" w:rsidP="00380654">
            <w:pPr>
              <w:pStyle w:val="Teksttreci0"/>
              <w:shd w:val="clear" w:color="auto" w:fill="auto"/>
              <w:spacing w:after="0"/>
              <w:jc w:val="both"/>
              <w:rPr>
                <w:lang w:val="pl-PL"/>
              </w:rPr>
            </w:pPr>
            <w:r w:rsidRPr="009B7C0F">
              <w:rPr>
                <w:lang w:val="pl-PL"/>
              </w:rPr>
              <w:t>Poszukuje danych, informacji i dowodów z różnych źródeł</w:t>
            </w:r>
          </w:p>
        </w:tc>
      </w:tr>
      <w:tr w:rsidR="00380654" w:rsidRPr="008E27AE" w14:paraId="1CE44BF2" w14:textId="77777777" w:rsidTr="00F059F4">
        <w:trPr>
          <w:trHeight w:val="57"/>
        </w:trPr>
        <w:tc>
          <w:tcPr>
            <w:tcW w:w="279" w:type="pct"/>
            <w:vMerge/>
          </w:tcPr>
          <w:p w14:paraId="38BF3CAD" w14:textId="77777777" w:rsidR="00380654" w:rsidRPr="007871C2" w:rsidRDefault="00380654" w:rsidP="00380654">
            <w:pPr>
              <w:pStyle w:val="Teksttreci0"/>
              <w:shd w:val="clear" w:color="auto" w:fill="auto"/>
              <w:spacing w:after="0"/>
              <w:jc w:val="both"/>
              <w:rPr>
                <w:rFonts w:asciiTheme="minorHAnsi" w:hAnsiTheme="minorHAnsi" w:cstheme="minorHAnsi"/>
                <w:lang w:val="pl-PL"/>
              </w:rPr>
            </w:pPr>
          </w:p>
        </w:tc>
        <w:tc>
          <w:tcPr>
            <w:tcW w:w="302" w:type="pct"/>
          </w:tcPr>
          <w:p w14:paraId="1B879BAE" w14:textId="038D4501" w:rsidR="00380654" w:rsidRDefault="00380654" w:rsidP="00380654">
            <w:pPr>
              <w:pStyle w:val="Teksttreci0"/>
              <w:shd w:val="clear" w:color="auto" w:fill="auto"/>
              <w:spacing w:after="0"/>
              <w:jc w:val="both"/>
              <w:rPr>
                <w:rFonts w:asciiTheme="minorHAnsi" w:hAnsiTheme="minorHAnsi" w:cstheme="minorHAnsi"/>
                <w:lang w:val="pl-PL"/>
              </w:rPr>
            </w:pPr>
            <w:r>
              <w:rPr>
                <w:rFonts w:asciiTheme="minorHAnsi" w:hAnsiTheme="minorHAnsi" w:cstheme="minorHAnsi"/>
                <w:lang w:val="pl-PL"/>
              </w:rPr>
              <w:t>19.4.</w:t>
            </w:r>
          </w:p>
        </w:tc>
        <w:tc>
          <w:tcPr>
            <w:tcW w:w="4419" w:type="pct"/>
          </w:tcPr>
          <w:p w14:paraId="3C6C2C17" w14:textId="26B48C0D" w:rsidR="00380654" w:rsidRPr="00246D78" w:rsidRDefault="00380654" w:rsidP="00380654">
            <w:pPr>
              <w:pStyle w:val="Teksttreci0"/>
              <w:shd w:val="clear" w:color="auto" w:fill="auto"/>
              <w:spacing w:after="0"/>
              <w:jc w:val="both"/>
              <w:rPr>
                <w:lang w:val="pl-PL"/>
              </w:rPr>
            </w:pPr>
            <w:r w:rsidRPr="009B7C0F">
              <w:rPr>
                <w:lang w:val="pl-PL"/>
              </w:rPr>
              <w:t>Krytycznie ocenia ograniczenia, jakość, przydatność i znaczenie danych, informacji i dowodów</w:t>
            </w:r>
          </w:p>
        </w:tc>
      </w:tr>
      <w:tr w:rsidR="00380654" w:rsidRPr="008E27AE" w14:paraId="2A6C4DEA" w14:textId="77777777" w:rsidTr="00F059F4">
        <w:trPr>
          <w:trHeight w:val="57"/>
        </w:trPr>
        <w:tc>
          <w:tcPr>
            <w:tcW w:w="279" w:type="pct"/>
            <w:vMerge/>
          </w:tcPr>
          <w:p w14:paraId="7D42315E" w14:textId="77777777" w:rsidR="00380654" w:rsidRPr="007871C2" w:rsidRDefault="00380654" w:rsidP="00380654">
            <w:pPr>
              <w:pStyle w:val="Teksttreci0"/>
              <w:shd w:val="clear" w:color="auto" w:fill="auto"/>
              <w:spacing w:after="0"/>
              <w:jc w:val="both"/>
              <w:rPr>
                <w:rFonts w:asciiTheme="minorHAnsi" w:hAnsiTheme="minorHAnsi" w:cstheme="minorHAnsi"/>
                <w:lang w:val="pl-PL"/>
              </w:rPr>
            </w:pPr>
          </w:p>
        </w:tc>
        <w:tc>
          <w:tcPr>
            <w:tcW w:w="302" w:type="pct"/>
          </w:tcPr>
          <w:p w14:paraId="6F6CD4AA" w14:textId="6973DA0F" w:rsidR="00380654" w:rsidRDefault="00380654" w:rsidP="00380654">
            <w:pPr>
              <w:pStyle w:val="Teksttreci0"/>
              <w:shd w:val="clear" w:color="auto" w:fill="auto"/>
              <w:spacing w:after="0"/>
              <w:jc w:val="both"/>
              <w:rPr>
                <w:rFonts w:asciiTheme="minorHAnsi" w:hAnsiTheme="minorHAnsi" w:cstheme="minorHAnsi"/>
                <w:lang w:val="pl-PL"/>
              </w:rPr>
            </w:pPr>
            <w:r>
              <w:rPr>
                <w:rFonts w:asciiTheme="minorHAnsi" w:hAnsiTheme="minorHAnsi" w:cstheme="minorHAnsi"/>
                <w:lang w:val="pl-PL"/>
              </w:rPr>
              <w:t>19.5.</w:t>
            </w:r>
          </w:p>
        </w:tc>
        <w:tc>
          <w:tcPr>
            <w:tcW w:w="4419" w:type="pct"/>
          </w:tcPr>
          <w:p w14:paraId="3D275ECA" w14:textId="776D9B85" w:rsidR="00380654" w:rsidRPr="00246D78" w:rsidRDefault="00380654" w:rsidP="00380654">
            <w:pPr>
              <w:pStyle w:val="Teksttreci0"/>
              <w:shd w:val="clear" w:color="auto" w:fill="auto"/>
              <w:spacing w:after="0"/>
              <w:jc w:val="both"/>
              <w:rPr>
                <w:lang w:val="pl-PL"/>
              </w:rPr>
            </w:pPr>
            <w:r w:rsidRPr="009B7C0F">
              <w:rPr>
                <w:lang w:val="pl-PL"/>
              </w:rPr>
              <w:t>Zarządza ryzykiem szkód wynikających z dezinformacji</w:t>
            </w:r>
          </w:p>
        </w:tc>
      </w:tr>
      <w:tr w:rsidR="00F059F4" w:rsidRPr="008E27AE" w14:paraId="4E60F6F2" w14:textId="77777777" w:rsidTr="0047749F">
        <w:trPr>
          <w:trHeight w:val="57"/>
        </w:trPr>
        <w:tc>
          <w:tcPr>
            <w:tcW w:w="5000" w:type="pct"/>
            <w:gridSpan w:val="3"/>
          </w:tcPr>
          <w:p w14:paraId="17F5DE61" w14:textId="47D38322" w:rsidR="00F059F4" w:rsidRPr="00C0198C" w:rsidRDefault="00F059F4" w:rsidP="0047749F">
            <w:pPr>
              <w:pStyle w:val="Teksttreci0"/>
              <w:shd w:val="clear" w:color="auto" w:fill="auto"/>
              <w:spacing w:after="0"/>
              <w:jc w:val="both"/>
              <w:rPr>
                <w:b/>
                <w:bCs/>
                <w:lang w:val="pl-PL"/>
              </w:rPr>
            </w:pPr>
            <w:r w:rsidRPr="00C0198C">
              <w:rPr>
                <w:b/>
                <w:bCs/>
                <w:lang w:val="pl-PL"/>
              </w:rPr>
              <w:t xml:space="preserve">Kompetencja </w:t>
            </w:r>
            <w:r>
              <w:rPr>
                <w:b/>
                <w:bCs/>
                <w:lang w:val="pl-PL"/>
              </w:rPr>
              <w:t>20</w:t>
            </w:r>
            <w:r w:rsidRPr="00C0198C">
              <w:rPr>
                <w:b/>
                <w:bCs/>
                <w:lang w:val="pl-PL"/>
              </w:rPr>
              <w:t xml:space="preserve">: </w:t>
            </w:r>
            <w:r w:rsidR="00380654" w:rsidRPr="00380654">
              <w:rPr>
                <w:b/>
                <w:bCs/>
                <w:lang w:val="pl-PL"/>
              </w:rPr>
              <w:t>Przyczynia się do rozwoju kultury bezpieczeństwa i ciągłego doskonalenia jakości</w:t>
            </w:r>
          </w:p>
        </w:tc>
      </w:tr>
      <w:tr w:rsidR="00380654" w:rsidRPr="008E27AE" w14:paraId="70AB0CAC" w14:textId="77777777" w:rsidTr="00F059F4">
        <w:trPr>
          <w:trHeight w:val="57"/>
        </w:trPr>
        <w:tc>
          <w:tcPr>
            <w:tcW w:w="279" w:type="pct"/>
            <w:vMerge w:val="restart"/>
            <w:textDirection w:val="btLr"/>
          </w:tcPr>
          <w:p w14:paraId="78EE753B" w14:textId="77777777" w:rsidR="00380654" w:rsidRPr="00380654" w:rsidRDefault="00380654" w:rsidP="00380654">
            <w:pPr>
              <w:pStyle w:val="Teksttreci0"/>
              <w:shd w:val="clear" w:color="auto" w:fill="auto"/>
              <w:spacing w:after="0"/>
              <w:ind w:left="113" w:right="113"/>
              <w:jc w:val="both"/>
              <w:rPr>
                <w:rFonts w:asciiTheme="minorHAnsi" w:hAnsiTheme="minorHAnsi" w:cstheme="minorHAnsi"/>
                <w:lang w:val="pl-PL"/>
              </w:rPr>
            </w:pPr>
            <w:r w:rsidRPr="00380654">
              <w:rPr>
                <w:rFonts w:asciiTheme="minorHAnsi" w:hAnsiTheme="minorHAnsi" w:cstheme="minorHAnsi"/>
                <w:lang w:val="pl-PL"/>
              </w:rPr>
              <w:t>Zachowania</w:t>
            </w:r>
          </w:p>
        </w:tc>
        <w:tc>
          <w:tcPr>
            <w:tcW w:w="302" w:type="pct"/>
          </w:tcPr>
          <w:p w14:paraId="6F145809" w14:textId="77777777" w:rsidR="00380654" w:rsidRDefault="00380654" w:rsidP="00380654">
            <w:pPr>
              <w:pStyle w:val="Teksttreci0"/>
              <w:shd w:val="clear" w:color="auto" w:fill="auto"/>
              <w:spacing w:after="0"/>
              <w:jc w:val="both"/>
              <w:rPr>
                <w:rFonts w:asciiTheme="minorHAnsi" w:hAnsiTheme="minorHAnsi" w:cstheme="minorHAnsi"/>
                <w:lang w:val="pl-PL"/>
              </w:rPr>
            </w:pPr>
            <w:r>
              <w:rPr>
                <w:rFonts w:asciiTheme="minorHAnsi" w:hAnsiTheme="minorHAnsi" w:cstheme="minorHAnsi"/>
                <w:lang w:val="pl-PL"/>
              </w:rPr>
              <w:t>14.1.</w:t>
            </w:r>
          </w:p>
        </w:tc>
        <w:tc>
          <w:tcPr>
            <w:tcW w:w="4419" w:type="pct"/>
          </w:tcPr>
          <w:p w14:paraId="7A8237FE" w14:textId="0756AA46" w:rsidR="00380654" w:rsidRPr="00246D78" w:rsidRDefault="00380654" w:rsidP="00380654">
            <w:pPr>
              <w:pStyle w:val="Teksttreci0"/>
              <w:shd w:val="clear" w:color="auto" w:fill="auto"/>
              <w:spacing w:after="0"/>
              <w:jc w:val="both"/>
              <w:rPr>
                <w:lang w:val="pl-PL"/>
              </w:rPr>
            </w:pPr>
            <w:r w:rsidRPr="00DE2A94">
              <w:rPr>
                <w:lang w:val="pl-PL"/>
              </w:rPr>
              <w:t xml:space="preserve">Przestrzega protokołów bezpieczeństwa, które pozwalają uniknąć zdarzeń niepożądanych, błędów w opiece zdrowotnej oraz incydentów szkód i niebezpiecznych praktyk </w:t>
            </w:r>
          </w:p>
        </w:tc>
      </w:tr>
      <w:tr w:rsidR="00380654" w:rsidRPr="008E27AE" w14:paraId="6579D32A" w14:textId="77777777" w:rsidTr="00F059F4">
        <w:trPr>
          <w:trHeight w:val="57"/>
        </w:trPr>
        <w:tc>
          <w:tcPr>
            <w:tcW w:w="279" w:type="pct"/>
            <w:vMerge/>
          </w:tcPr>
          <w:p w14:paraId="6D1216FF" w14:textId="77777777" w:rsidR="00380654" w:rsidRPr="007871C2" w:rsidRDefault="00380654" w:rsidP="00380654">
            <w:pPr>
              <w:pStyle w:val="Teksttreci0"/>
              <w:shd w:val="clear" w:color="auto" w:fill="auto"/>
              <w:spacing w:after="0"/>
              <w:jc w:val="both"/>
              <w:rPr>
                <w:rFonts w:asciiTheme="minorHAnsi" w:hAnsiTheme="minorHAnsi" w:cstheme="minorHAnsi"/>
                <w:lang w:val="pl-PL"/>
              </w:rPr>
            </w:pPr>
          </w:p>
        </w:tc>
        <w:tc>
          <w:tcPr>
            <w:tcW w:w="302" w:type="pct"/>
          </w:tcPr>
          <w:p w14:paraId="6A091FDB" w14:textId="77777777" w:rsidR="00380654" w:rsidRDefault="00380654" w:rsidP="00380654">
            <w:pPr>
              <w:pStyle w:val="Teksttreci0"/>
              <w:shd w:val="clear" w:color="auto" w:fill="auto"/>
              <w:spacing w:after="0"/>
              <w:jc w:val="both"/>
              <w:rPr>
                <w:rFonts w:asciiTheme="minorHAnsi" w:hAnsiTheme="minorHAnsi" w:cstheme="minorHAnsi"/>
                <w:lang w:val="pl-PL"/>
              </w:rPr>
            </w:pPr>
            <w:r>
              <w:rPr>
                <w:rFonts w:asciiTheme="minorHAnsi" w:hAnsiTheme="minorHAnsi" w:cstheme="minorHAnsi"/>
                <w:lang w:val="pl-PL"/>
              </w:rPr>
              <w:t>14.2.</w:t>
            </w:r>
          </w:p>
        </w:tc>
        <w:tc>
          <w:tcPr>
            <w:tcW w:w="4419" w:type="pct"/>
          </w:tcPr>
          <w:p w14:paraId="7B18120F" w14:textId="22CEEABE" w:rsidR="00380654" w:rsidRPr="00246D78" w:rsidRDefault="00380654" w:rsidP="00380654">
            <w:pPr>
              <w:pStyle w:val="Teksttreci0"/>
              <w:shd w:val="clear" w:color="auto" w:fill="auto"/>
              <w:spacing w:after="0"/>
              <w:jc w:val="both"/>
              <w:rPr>
                <w:lang w:val="pl-PL"/>
              </w:rPr>
            </w:pPr>
            <w:r w:rsidRPr="00DE2A94">
              <w:rPr>
                <w:lang w:val="pl-PL"/>
              </w:rPr>
              <w:t>Uczy się na podstawie tego, co działa, a co nie działa dobrze</w:t>
            </w:r>
          </w:p>
        </w:tc>
      </w:tr>
      <w:tr w:rsidR="00380654" w:rsidRPr="008E27AE" w14:paraId="79A7994D" w14:textId="77777777" w:rsidTr="00F059F4">
        <w:trPr>
          <w:trHeight w:val="57"/>
        </w:trPr>
        <w:tc>
          <w:tcPr>
            <w:tcW w:w="279" w:type="pct"/>
            <w:vMerge/>
          </w:tcPr>
          <w:p w14:paraId="0DA6ED12" w14:textId="77777777" w:rsidR="00380654" w:rsidRPr="007871C2" w:rsidRDefault="00380654" w:rsidP="00380654">
            <w:pPr>
              <w:pStyle w:val="Teksttreci0"/>
              <w:shd w:val="clear" w:color="auto" w:fill="auto"/>
              <w:spacing w:after="0"/>
              <w:jc w:val="both"/>
              <w:rPr>
                <w:rFonts w:asciiTheme="minorHAnsi" w:hAnsiTheme="minorHAnsi" w:cstheme="minorHAnsi"/>
                <w:lang w:val="pl-PL"/>
              </w:rPr>
            </w:pPr>
          </w:p>
        </w:tc>
        <w:tc>
          <w:tcPr>
            <w:tcW w:w="302" w:type="pct"/>
          </w:tcPr>
          <w:p w14:paraId="57E173D9" w14:textId="77777777" w:rsidR="00380654" w:rsidRDefault="00380654" w:rsidP="00380654">
            <w:pPr>
              <w:pStyle w:val="Teksttreci0"/>
              <w:shd w:val="clear" w:color="auto" w:fill="auto"/>
              <w:spacing w:after="0"/>
              <w:jc w:val="both"/>
              <w:rPr>
                <w:rFonts w:asciiTheme="minorHAnsi" w:hAnsiTheme="minorHAnsi" w:cstheme="minorHAnsi"/>
                <w:lang w:val="pl-PL"/>
              </w:rPr>
            </w:pPr>
            <w:r>
              <w:rPr>
                <w:rFonts w:asciiTheme="minorHAnsi" w:hAnsiTheme="minorHAnsi" w:cstheme="minorHAnsi"/>
                <w:lang w:val="pl-PL"/>
              </w:rPr>
              <w:t>14.3.</w:t>
            </w:r>
          </w:p>
        </w:tc>
        <w:tc>
          <w:tcPr>
            <w:tcW w:w="4419" w:type="pct"/>
          </w:tcPr>
          <w:p w14:paraId="7F264164" w14:textId="77102E0C" w:rsidR="00380654" w:rsidRPr="00246D78" w:rsidRDefault="00380654" w:rsidP="00380654">
            <w:pPr>
              <w:pStyle w:val="Teksttreci0"/>
              <w:shd w:val="clear" w:color="auto" w:fill="auto"/>
              <w:spacing w:after="0"/>
              <w:jc w:val="both"/>
              <w:rPr>
                <w:lang w:val="pl-PL"/>
              </w:rPr>
            </w:pPr>
            <w:r w:rsidRPr="00DE2A94">
              <w:rPr>
                <w:lang w:val="pl-PL"/>
              </w:rPr>
              <w:t>Oferuje propozycje ulepszeń w celu rozwiązania zidentyfikowanych problemów</w:t>
            </w:r>
          </w:p>
        </w:tc>
      </w:tr>
      <w:tr w:rsidR="00380654" w:rsidRPr="008E27AE" w14:paraId="70524283" w14:textId="77777777" w:rsidTr="00F059F4">
        <w:trPr>
          <w:trHeight w:val="57"/>
        </w:trPr>
        <w:tc>
          <w:tcPr>
            <w:tcW w:w="279" w:type="pct"/>
            <w:vMerge/>
          </w:tcPr>
          <w:p w14:paraId="2DB12878" w14:textId="77777777" w:rsidR="00380654" w:rsidRPr="007871C2" w:rsidRDefault="00380654" w:rsidP="00380654">
            <w:pPr>
              <w:pStyle w:val="Teksttreci0"/>
              <w:shd w:val="clear" w:color="auto" w:fill="auto"/>
              <w:spacing w:after="0"/>
              <w:jc w:val="both"/>
              <w:rPr>
                <w:rFonts w:asciiTheme="minorHAnsi" w:hAnsiTheme="minorHAnsi" w:cstheme="minorHAnsi"/>
                <w:lang w:val="pl-PL"/>
              </w:rPr>
            </w:pPr>
          </w:p>
        </w:tc>
        <w:tc>
          <w:tcPr>
            <w:tcW w:w="302" w:type="pct"/>
          </w:tcPr>
          <w:p w14:paraId="006A4310" w14:textId="77777777" w:rsidR="00380654" w:rsidRDefault="00380654" w:rsidP="00380654">
            <w:pPr>
              <w:pStyle w:val="Teksttreci0"/>
              <w:shd w:val="clear" w:color="auto" w:fill="auto"/>
              <w:spacing w:after="0"/>
              <w:jc w:val="both"/>
              <w:rPr>
                <w:rFonts w:asciiTheme="minorHAnsi" w:hAnsiTheme="minorHAnsi" w:cstheme="minorHAnsi"/>
                <w:lang w:val="pl-PL"/>
              </w:rPr>
            </w:pPr>
            <w:r>
              <w:rPr>
                <w:rFonts w:asciiTheme="minorHAnsi" w:hAnsiTheme="minorHAnsi" w:cstheme="minorHAnsi"/>
                <w:lang w:val="pl-PL"/>
              </w:rPr>
              <w:t>14.4.</w:t>
            </w:r>
          </w:p>
        </w:tc>
        <w:tc>
          <w:tcPr>
            <w:tcW w:w="4419" w:type="pct"/>
          </w:tcPr>
          <w:p w14:paraId="079B6A86" w14:textId="42C376F3" w:rsidR="00380654" w:rsidRPr="00246D78" w:rsidRDefault="00380654" w:rsidP="00380654">
            <w:pPr>
              <w:pStyle w:val="Teksttreci0"/>
              <w:shd w:val="clear" w:color="auto" w:fill="auto"/>
              <w:spacing w:after="0"/>
              <w:jc w:val="both"/>
              <w:rPr>
                <w:lang w:val="pl-PL"/>
              </w:rPr>
            </w:pPr>
            <w:r w:rsidRPr="00DE2A94">
              <w:rPr>
                <w:lang w:val="pl-PL"/>
              </w:rPr>
              <w:t>Uczestniczy w pomiarach jakości i procesach ciągłego doskonalenia jakości</w:t>
            </w:r>
          </w:p>
        </w:tc>
      </w:tr>
    </w:tbl>
    <w:p w14:paraId="5E4045DB" w14:textId="77777777" w:rsidR="00380654" w:rsidRDefault="00380654">
      <w:pPr>
        <w:pStyle w:val="Teksttreci40"/>
        <w:shd w:val="clear" w:color="auto" w:fill="auto"/>
        <w:tabs>
          <w:tab w:val="left" w:pos="288"/>
        </w:tabs>
        <w:spacing w:after="80"/>
        <w:jc w:val="right"/>
        <w:rPr>
          <w:lang w:val="pl-PL"/>
        </w:rPr>
      </w:pPr>
    </w:p>
    <w:p w14:paraId="331D0877" w14:textId="77777777" w:rsidR="00380654" w:rsidRDefault="00380654">
      <w:pPr>
        <w:pStyle w:val="Teksttreci40"/>
        <w:shd w:val="clear" w:color="auto" w:fill="auto"/>
        <w:tabs>
          <w:tab w:val="left" w:pos="288"/>
        </w:tabs>
        <w:spacing w:after="80"/>
        <w:jc w:val="right"/>
        <w:rPr>
          <w:lang w:val="pl-PL"/>
        </w:rPr>
      </w:pPr>
    </w:p>
    <w:p w14:paraId="0B07E90B" w14:textId="77777777" w:rsidR="00380654" w:rsidRDefault="00380654">
      <w:pPr>
        <w:pStyle w:val="Teksttreci40"/>
        <w:shd w:val="clear" w:color="auto" w:fill="auto"/>
        <w:tabs>
          <w:tab w:val="left" w:pos="288"/>
        </w:tabs>
        <w:spacing w:after="80"/>
        <w:jc w:val="right"/>
        <w:rPr>
          <w:lang w:val="pl-PL"/>
        </w:rPr>
      </w:pPr>
    </w:p>
    <w:p w14:paraId="2F9AEDA2" w14:textId="77777777" w:rsidR="00BC7A62" w:rsidRDefault="00BC7A62">
      <w:pPr>
        <w:pStyle w:val="Teksttreci40"/>
        <w:shd w:val="clear" w:color="auto" w:fill="auto"/>
        <w:tabs>
          <w:tab w:val="left" w:pos="288"/>
        </w:tabs>
        <w:spacing w:after="80"/>
        <w:jc w:val="right"/>
        <w:rPr>
          <w:lang w:val="pl-PL"/>
        </w:rPr>
      </w:pPr>
    </w:p>
    <w:p w14:paraId="0EFE2D1B" w14:textId="77777777" w:rsidR="00BC7A62" w:rsidRDefault="00BC7A62">
      <w:pPr>
        <w:pStyle w:val="Teksttreci40"/>
        <w:shd w:val="clear" w:color="auto" w:fill="auto"/>
        <w:tabs>
          <w:tab w:val="left" w:pos="288"/>
        </w:tabs>
        <w:spacing w:after="80"/>
        <w:jc w:val="right"/>
        <w:rPr>
          <w:lang w:val="pl-PL"/>
        </w:rPr>
      </w:pPr>
    </w:p>
    <w:p w14:paraId="6CDE53DA" w14:textId="77777777" w:rsidR="00BC7A62" w:rsidRDefault="00BC7A62">
      <w:pPr>
        <w:pStyle w:val="Teksttreci40"/>
        <w:shd w:val="clear" w:color="auto" w:fill="auto"/>
        <w:tabs>
          <w:tab w:val="left" w:pos="288"/>
        </w:tabs>
        <w:spacing w:after="80"/>
        <w:jc w:val="right"/>
        <w:rPr>
          <w:lang w:val="pl-PL"/>
        </w:rPr>
      </w:pPr>
    </w:p>
    <w:p w14:paraId="4B56171C" w14:textId="77777777" w:rsidR="00BC7A62" w:rsidRDefault="00BC7A62">
      <w:pPr>
        <w:pStyle w:val="Teksttreci40"/>
        <w:shd w:val="clear" w:color="auto" w:fill="auto"/>
        <w:tabs>
          <w:tab w:val="left" w:pos="288"/>
        </w:tabs>
        <w:spacing w:after="80"/>
        <w:jc w:val="right"/>
        <w:rPr>
          <w:lang w:val="pl-PL"/>
        </w:rPr>
      </w:pPr>
    </w:p>
    <w:p w14:paraId="5976AEC8" w14:textId="77777777" w:rsidR="00BC7A62" w:rsidRDefault="00BC7A62">
      <w:pPr>
        <w:pStyle w:val="Teksttreci40"/>
        <w:shd w:val="clear" w:color="auto" w:fill="auto"/>
        <w:tabs>
          <w:tab w:val="left" w:pos="288"/>
        </w:tabs>
        <w:spacing w:after="80"/>
        <w:jc w:val="right"/>
        <w:rPr>
          <w:lang w:val="pl-PL"/>
        </w:rPr>
      </w:pPr>
    </w:p>
    <w:p w14:paraId="06EB7A5E" w14:textId="77777777" w:rsidR="00BC7A62" w:rsidRDefault="00BC7A62">
      <w:pPr>
        <w:pStyle w:val="Teksttreci40"/>
        <w:shd w:val="clear" w:color="auto" w:fill="auto"/>
        <w:tabs>
          <w:tab w:val="left" w:pos="288"/>
        </w:tabs>
        <w:spacing w:after="80"/>
        <w:jc w:val="right"/>
        <w:rPr>
          <w:lang w:val="pl-PL"/>
        </w:rPr>
      </w:pPr>
    </w:p>
    <w:p w14:paraId="3CF52BED" w14:textId="77777777" w:rsidR="00BC7A62" w:rsidRDefault="00BC7A62">
      <w:pPr>
        <w:pStyle w:val="Teksttreci40"/>
        <w:shd w:val="clear" w:color="auto" w:fill="auto"/>
        <w:tabs>
          <w:tab w:val="left" w:pos="288"/>
        </w:tabs>
        <w:spacing w:after="80"/>
        <w:jc w:val="right"/>
        <w:rPr>
          <w:lang w:val="pl-PL"/>
        </w:rPr>
      </w:pPr>
    </w:p>
    <w:p w14:paraId="19B4CD0C" w14:textId="77777777" w:rsidR="00BC7A62" w:rsidRDefault="00BC7A62">
      <w:pPr>
        <w:pStyle w:val="Teksttreci40"/>
        <w:shd w:val="clear" w:color="auto" w:fill="auto"/>
        <w:tabs>
          <w:tab w:val="left" w:pos="288"/>
        </w:tabs>
        <w:spacing w:after="80"/>
        <w:jc w:val="right"/>
        <w:rPr>
          <w:lang w:val="pl-PL"/>
        </w:rPr>
      </w:pPr>
    </w:p>
    <w:p w14:paraId="3409165F" w14:textId="77777777" w:rsidR="00BC7A62" w:rsidRDefault="00BC7A62">
      <w:pPr>
        <w:pStyle w:val="Teksttreci40"/>
        <w:shd w:val="clear" w:color="auto" w:fill="auto"/>
        <w:tabs>
          <w:tab w:val="left" w:pos="288"/>
        </w:tabs>
        <w:spacing w:after="80"/>
        <w:jc w:val="right"/>
        <w:rPr>
          <w:lang w:val="pl-PL"/>
        </w:rPr>
      </w:pPr>
    </w:p>
    <w:p w14:paraId="726D7FAF" w14:textId="77777777" w:rsidR="00BC7A62" w:rsidRDefault="00BC7A62">
      <w:pPr>
        <w:pStyle w:val="Teksttreci40"/>
        <w:shd w:val="clear" w:color="auto" w:fill="auto"/>
        <w:tabs>
          <w:tab w:val="left" w:pos="288"/>
        </w:tabs>
        <w:spacing w:after="80"/>
        <w:jc w:val="right"/>
        <w:rPr>
          <w:lang w:val="pl-PL"/>
        </w:rPr>
      </w:pPr>
    </w:p>
    <w:p w14:paraId="3AE9ACA0" w14:textId="77777777" w:rsidR="00BC7A62" w:rsidRDefault="00BC7A62">
      <w:pPr>
        <w:pStyle w:val="Teksttreci40"/>
        <w:shd w:val="clear" w:color="auto" w:fill="auto"/>
        <w:tabs>
          <w:tab w:val="left" w:pos="288"/>
        </w:tabs>
        <w:spacing w:after="80"/>
        <w:jc w:val="right"/>
        <w:rPr>
          <w:lang w:val="pl-PL"/>
        </w:rPr>
      </w:pPr>
    </w:p>
    <w:p w14:paraId="0533AC9E" w14:textId="77777777" w:rsidR="00BC7A62" w:rsidRDefault="00BC7A62">
      <w:pPr>
        <w:pStyle w:val="Teksttreci40"/>
        <w:shd w:val="clear" w:color="auto" w:fill="auto"/>
        <w:tabs>
          <w:tab w:val="left" w:pos="288"/>
        </w:tabs>
        <w:spacing w:after="80"/>
        <w:jc w:val="right"/>
        <w:rPr>
          <w:lang w:val="pl-PL"/>
        </w:rPr>
      </w:pPr>
    </w:p>
    <w:p w14:paraId="6D950AA6" w14:textId="77777777" w:rsidR="00BC7A62" w:rsidRDefault="00BC7A62">
      <w:pPr>
        <w:pStyle w:val="Teksttreci40"/>
        <w:shd w:val="clear" w:color="auto" w:fill="auto"/>
        <w:tabs>
          <w:tab w:val="left" w:pos="288"/>
        </w:tabs>
        <w:spacing w:after="80"/>
        <w:jc w:val="right"/>
        <w:rPr>
          <w:lang w:val="pl-PL"/>
        </w:rPr>
      </w:pPr>
    </w:p>
    <w:p w14:paraId="05D8B3DE" w14:textId="309EC622" w:rsidR="00C53580" w:rsidRPr="00246D78" w:rsidRDefault="00000000">
      <w:pPr>
        <w:pStyle w:val="Teksttreci40"/>
        <w:shd w:val="clear" w:color="auto" w:fill="auto"/>
        <w:tabs>
          <w:tab w:val="left" w:pos="288"/>
        </w:tabs>
        <w:spacing w:after="80"/>
        <w:jc w:val="right"/>
        <w:rPr>
          <w:lang w:val="pl-PL"/>
        </w:rPr>
      </w:pPr>
      <w:r w:rsidRPr="00246D78">
        <w:rPr>
          <w:lang w:val="pl-PL"/>
        </w:rPr>
        <w:t>2.</w:t>
      </w:r>
      <w:r w:rsidRPr="00246D78">
        <w:rPr>
          <w:lang w:val="pl-PL"/>
        </w:rPr>
        <w:tab/>
        <w:t>KOMPETENCJ</w:t>
      </w:r>
      <w:r w:rsidR="00380654">
        <w:rPr>
          <w:lang w:val="pl-PL"/>
        </w:rPr>
        <w:t>E 2</w:t>
      </w:r>
      <w:r w:rsidRPr="00246D78">
        <w:rPr>
          <w:lang w:val="pl-PL"/>
        </w:rPr>
        <w:t>1</w:t>
      </w:r>
      <w:r w:rsidRPr="00246D78">
        <w:rPr>
          <w:lang w:val="pl-PL"/>
        </w:rPr>
        <w:br w:type="page"/>
      </w:r>
    </w:p>
    <w:p w14:paraId="657911DB" w14:textId="2ACD5F10" w:rsidR="00C53580" w:rsidRPr="00246D78" w:rsidRDefault="00000000" w:rsidP="00214BCA">
      <w:pPr>
        <w:pStyle w:val="Nagwek70"/>
        <w:keepNext/>
        <w:keepLines/>
        <w:shd w:val="clear" w:color="auto" w:fill="auto"/>
        <w:spacing w:after="100"/>
        <w:ind w:firstLine="0"/>
        <w:rPr>
          <w:lang w:val="pl-PL"/>
        </w:rPr>
      </w:pPr>
      <w:bookmarkStart w:id="42" w:name="bookmark63"/>
      <w:r w:rsidRPr="00246D78">
        <w:rPr>
          <w:lang w:val="pl-PL"/>
        </w:rPr>
        <w:t xml:space="preserve">Domena VI: </w:t>
      </w:r>
      <w:r w:rsidR="00C37D8B">
        <w:rPr>
          <w:b/>
          <w:bCs/>
          <w:lang w:val="pl-PL"/>
        </w:rPr>
        <w:t>Postępowanie</w:t>
      </w:r>
      <w:r w:rsidRPr="00246D78">
        <w:rPr>
          <w:b/>
          <w:bCs/>
          <w:lang w:val="pl-PL"/>
        </w:rPr>
        <w:t xml:space="preserve"> osobiste</w:t>
      </w:r>
      <w:bookmarkEnd w:id="42"/>
    </w:p>
    <w:p w14:paraId="70AEDFF6" w14:textId="77777777" w:rsidR="00C53580" w:rsidRDefault="00000000" w:rsidP="00214BCA">
      <w:pPr>
        <w:pStyle w:val="Teksttreci0"/>
        <w:shd w:val="clear" w:color="auto" w:fill="auto"/>
        <w:spacing w:after="440"/>
        <w:jc w:val="both"/>
        <w:rPr>
          <w:lang w:val="pl-PL"/>
        </w:rPr>
      </w:pPr>
      <w:r w:rsidRPr="00246D78">
        <w:rPr>
          <w:lang w:val="pl-PL"/>
        </w:rPr>
        <w:t>Sposób, w jaki pracownicy służby zdrowia postępują w trakcie swojej praktyki, ma wpływ na bezpieczeństwo i jakość opieki zdrowotnej oraz budowanie zaufania. Kompetencje w tej dziedzinie opisują zasady etyczne, którymi kierują się pracownicy służby zdrowia w codziennej praktyce i w różnych sytuacjach, a także ich prawa i obowiązki w zakresie zarządzania własnym zdrowiem, angażowania się w uczenie się przez całe życie i pracy w ramach regulowanego zakresu praktyki. Pracownicy służby zdrowia mogą przyjąć proaktywną rolę w identyfikowaniu i rozwiązywaniu wyzwań, gdy pojawiają się problemy, ostatecznie w celu zapewnienia własnego zdrowia, dobrego samopoczucia i kompetencji, co z kolei służy osobom i społeczności, którym służą.</w:t>
      </w:r>
    </w:p>
    <w:tbl>
      <w:tblPr>
        <w:tblStyle w:val="Tabela-Siatka"/>
        <w:tblW w:w="5054" w:type="pct"/>
        <w:tblInd w:w="-113" w:type="dxa"/>
        <w:tblLook w:val="04A0" w:firstRow="1" w:lastRow="0" w:firstColumn="1" w:lastColumn="0" w:noHBand="0" w:noVBand="1"/>
      </w:tblPr>
      <w:tblGrid>
        <w:gridCol w:w="576"/>
        <w:gridCol w:w="623"/>
        <w:gridCol w:w="9116"/>
      </w:tblGrid>
      <w:tr w:rsidR="002C6745" w:rsidRPr="008E27AE" w14:paraId="6F8A1E5B" w14:textId="77777777" w:rsidTr="0047749F">
        <w:trPr>
          <w:trHeight w:val="57"/>
        </w:trPr>
        <w:tc>
          <w:tcPr>
            <w:tcW w:w="5000" w:type="pct"/>
            <w:gridSpan w:val="3"/>
          </w:tcPr>
          <w:p w14:paraId="0949CEAB" w14:textId="32A32A5F" w:rsidR="002C6745" w:rsidRPr="00C0198C" w:rsidRDefault="002C6745" w:rsidP="0047749F">
            <w:pPr>
              <w:pStyle w:val="Teksttreci0"/>
              <w:shd w:val="clear" w:color="auto" w:fill="auto"/>
              <w:spacing w:after="0"/>
              <w:jc w:val="both"/>
              <w:rPr>
                <w:b/>
                <w:bCs/>
                <w:lang w:val="pl-PL"/>
              </w:rPr>
            </w:pPr>
            <w:r w:rsidRPr="00C0198C">
              <w:rPr>
                <w:b/>
                <w:bCs/>
                <w:lang w:val="pl-PL"/>
              </w:rPr>
              <w:t xml:space="preserve">Kompetencja </w:t>
            </w:r>
            <w:r>
              <w:rPr>
                <w:b/>
                <w:bCs/>
                <w:lang w:val="pl-PL"/>
              </w:rPr>
              <w:t>21</w:t>
            </w:r>
            <w:r w:rsidRPr="00C0198C">
              <w:rPr>
                <w:b/>
                <w:bCs/>
                <w:lang w:val="pl-PL"/>
              </w:rPr>
              <w:t xml:space="preserve">: </w:t>
            </w:r>
            <w:r w:rsidR="005E3792" w:rsidRPr="005E3792">
              <w:rPr>
                <w:b/>
                <w:bCs/>
                <w:lang w:val="pl-PL"/>
              </w:rPr>
              <w:t>Pracuje w granicach kompetencji i zakresu praktyki</w:t>
            </w:r>
          </w:p>
        </w:tc>
      </w:tr>
      <w:tr w:rsidR="005E3792" w:rsidRPr="008E27AE" w14:paraId="3C3EA242" w14:textId="77777777" w:rsidTr="0047749F">
        <w:trPr>
          <w:trHeight w:val="57"/>
        </w:trPr>
        <w:tc>
          <w:tcPr>
            <w:tcW w:w="279" w:type="pct"/>
            <w:vMerge w:val="restart"/>
            <w:textDirection w:val="btLr"/>
          </w:tcPr>
          <w:p w14:paraId="20BB77A8" w14:textId="77777777" w:rsidR="005E3792" w:rsidRPr="003E68E0" w:rsidRDefault="005E3792" w:rsidP="005E3792">
            <w:pPr>
              <w:pStyle w:val="Teksttreci0"/>
              <w:shd w:val="clear" w:color="auto" w:fill="auto"/>
              <w:spacing w:after="0"/>
              <w:ind w:left="113" w:right="113"/>
              <w:jc w:val="both"/>
              <w:rPr>
                <w:rFonts w:asciiTheme="minorHAnsi" w:hAnsiTheme="minorHAnsi" w:cstheme="minorHAnsi"/>
                <w:sz w:val="12"/>
                <w:szCs w:val="12"/>
                <w:lang w:val="pl-PL"/>
              </w:rPr>
            </w:pPr>
            <w:r w:rsidRPr="003E68E0">
              <w:rPr>
                <w:rFonts w:asciiTheme="minorHAnsi" w:hAnsiTheme="minorHAnsi" w:cstheme="minorHAnsi"/>
                <w:sz w:val="12"/>
                <w:szCs w:val="12"/>
                <w:lang w:val="pl-PL"/>
              </w:rPr>
              <w:t>Zachowania</w:t>
            </w:r>
          </w:p>
        </w:tc>
        <w:tc>
          <w:tcPr>
            <w:tcW w:w="302" w:type="pct"/>
          </w:tcPr>
          <w:p w14:paraId="52EA1F67" w14:textId="3F8B80EA" w:rsidR="005E3792" w:rsidRDefault="005E3792" w:rsidP="005E3792">
            <w:pPr>
              <w:pStyle w:val="Teksttreci0"/>
              <w:shd w:val="clear" w:color="auto" w:fill="auto"/>
              <w:spacing w:after="0"/>
              <w:jc w:val="both"/>
              <w:rPr>
                <w:rFonts w:asciiTheme="minorHAnsi" w:hAnsiTheme="minorHAnsi" w:cstheme="minorHAnsi"/>
                <w:lang w:val="pl-PL"/>
              </w:rPr>
            </w:pPr>
            <w:r>
              <w:rPr>
                <w:rFonts w:asciiTheme="minorHAnsi" w:hAnsiTheme="minorHAnsi" w:cstheme="minorHAnsi"/>
                <w:lang w:val="pl-PL"/>
              </w:rPr>
              <w:t>21.1.</w:t>
            </w:r>
          </w:p>
        </w:tc>
        <w:tc>
          <w:tcPr>
            <w:tcW w:w="4419" w:type="pct"/>
          </w:tcPr>
          <w:p w14:paraId="7AC3952C" w14:textId="06693745" w:rsidR="005E3792" w:rsidRPr="00246D78" w:rsidRDefault="005E3792" w:rsidP="005E3792">
            <w:pPr>
              <w:pStyle w:val="Teksttreci0"/>
              <w:shd w:val="clear" w:color="auto" w:fill="auto"/>
              <w:spacing w:after="0"/>
              <w:jc w:val="both"/>
              <w:rPr>
                <w:lang w:val="pl-PL"/>
              </w:rPr>
            </w:pPr>
            <w:r w:rsidRPr="005B0778">
              <w:rPr>
                <w:lang w:val="pl-PL"/>
              </w:rPr>
              <w:t>Utrzymuje świadomość własnych kompetencji i zakresu praktyki</w:t>
            </w:r>
          </w:p>
        </w:tc>
      </w:tr>
      <w:tr w:rsidR="005E3792" w:rsidRPr="008E27AE" w14:paraId="6116B02C" w14:textId="77777777" w:rsidTr="0047749F">
        <w:trPr>
          <w:trHeight w:val="57"/>
        </w:trPr>
        <w:tc>
          <w:tcPr>
            <w:tcW w:w="279" w:type="pct"/>
            <w:vMerge/>
          </w:tcPr>
          <w:p w14:paraId="49E39FC2" w14:textId="77777777" w:rsidR="005E3792" w:rsidRPr="007871C2" w:rsidRDefault="005E3792" w:rsidP="005E3792">
            <w:pPr>
              <w:pStyle w:val="Teksttreci0"/>
              <w:shd w:val="clear" w:color="auto" w:fill="auto"/>
              <w:spacing w:after="0"/>
              <w:jc w:val="both"/>
              <w:rPr>
                <w:rFonts w:asciiTheme="minorHAnsi" w:hAnsiTheme="minorHAnsi" w:cstheme="minorHAnsi"/>
                <w:lang w:val="pl-PL"/>
              </w:rPr>
            </w:pPr>
          </w:p>
        </w:tc>
        <w:tc>
          <w:tcPr>
            <w:tcW w:w="302" w:type="pct"/>
          </w:tcPr>
          <w:p w14:paraId="3C74B0E4" w14:textId="7C777208" w:rsidR="005E3792" w:rsidRDefault="005E3792" w:rsidP="005E3792">
            <w:pPr>
              <w:pStyle w:val="Teksttreci0"/>
              <w:shd w:val="clear" w:color="auto" w:fill="auto"/>
              <w:spacing w:after="0"/>
              <w:jc w:val="both"/>
              <w:rPr>
                <w:rFonts w:asciiTheme="minorHAnsi" w:hAnsiTheme="minorHAnsi" w:cstheme="minorHAnsi"/>
                <w:lang w:val="pl-PL"/>
              </w:rPr>
            </w:pPr>
            <w:r>
              <w:rPr>
                <w:rFonts w:asciiTheme="minorHAnsi" w:hAnsiTheme="minorHAnsi" w:cstheme="minorHAnsi"/>
                <w:lang w:val="pl-PL"/>
              </w:rPr>
              <w:t>21.2.</w:t>
            </w:r>
          </w:p>
        </w:tc>
        <w:tc>
          <w:tcPr>
            <w:tcW w:w="4419" w:type="pct"/>
          </w:tcPr>
          <w:p w14:paraId="63B2E561" w14:textId="0D7A1668" w:rsidR="005E3792" w:rsidRPr="00246D78" w:rsidRDefault="005E3792" w:rsidP="005E3792">
            <w:pPr>
              <w:pStyle w:val="Teksttreci0"/>
              <w:shd w:val="clear" w:color="auto" w:fill="auto"/>
              <w:spacing w:after="0"/>
              <w:jc w:val="both"/>
              <w:rPr>
                <w:lang w:val="pl-PL"/>
              </w:rPr>
            </w:pPr>
            <w:r w:rsidRPr="005B0778">
              <w:rPr>
                <w:lang w:val="pl-PL"/>
              </w:rPr>
              <w:t>Przestrzega obowiązków, zobowiązań i kodeksów postępowania określonych w standardach zawodowych, przepisach prawnych i procedurach organizacyjnych.</w:t>
            </w:r>
          </w:p>
        </w:tc>
      </w:tr>
      <w:tr w:rsidR="005E3792" w:rsidRPr="008E27AE" w14:paraId="1B72BA67" w14:textId="77777777" w:rsidTr="0047749F">
        <w:trPr>
          <w:trHeight w:val="57"/>
        </w:trPr>
        <w:tc>
          <w:tcPr>
            <w:tcW w:w="279" w:type="pct"/>
            <w:vMerge/>
          </w:tcPr>
          <w:p w14:paraId="3E718471" w14:textId="77777777" w:rsidR="005E3792" w:rsidRPr="007871C2" w:rsidRDefault="005E3792" w:rsidP="005E3792">
            <w:pPr>
              <w:pStyle w:val="Teksttreci0"/>
              <w:shd w:val="clear" w:color="auto" w:fill="auto"/>
              <w:spacing w:after="0"/>
              <w:jc w:val="both"/>
              <w:rPr>
                <w:rFonts w:asciiTheme="minorHAnsi" w:hAnsiTheme="minorHAnsi" w:cstheme="minorHAnsi"/>
                <w:lang w:val="pl-PL"/>
              </w:rPr>
            </w:pPr>
          </w:p>
        </w:tc>
        <w:tc>
          <w:tcPr>
            <w:tcW w:w="302" w:type="pct"/>
          </w:tcPr>
          <w:p w14:paraId="23F2B194" w14:textId="1F531866" w:rsidR="005E3792" w:rsidRDefault="005E3792" w:rsidP="005E3792">
            <w:pPr>
              <w:pStyle w:val="Teksttreci0"/>
              <w:shd w:val="clear" w:color="auto" w:fill="auto"/>
              <w:spacing w:after="0"/>
              <w:jc w:val="both"/>
              <w:rPr>
                <w:rFonts w:asciiTheme="minorHAnsi" w:hAnsiTheme="minorHAnsi" w:cstheme="minorHAnsi"/>
                <w:lang w:val="pl-PL"/>
              </w:rPr>
            </w:pPr>
            <w:r>
              <w:rPr>
                <w:rFonts w:asciiTheme="minorHAnsi" w:hAnsiTheme="minorHAnsi" w:cstheme="minorHAnsi"/>
                <w:lang w:val="pl-PL"/>
              </w:rPr>
              <w:t>21.3.</w:t>
            </w:r>
          </w:p>
        </w:tc>
        <w:tc>
          <w:tcPr>
            <w:tcW w:w="4419" w:type="pct"/>
          </w:tcPr>
          <w:p w14:paraId="30933C08" w14:textId="1FBA3A12" w:rsidR="005E3792" w:rsidRPr="00246D78" w:rsidRDefault="005E3792" w:rsidP="005E3792">
            <w:pPr>
              <w:pStyle w:val="Teksttreci0"/>
              <w:shd w:val="clear" w:color="auto" w:fill="auto"/>
              <w:spacing w:after="0"/>
              <w:jc w:val="both"/>
              <w:rPr>
                <w:lang w:val="pl-PL"/>
              </w:rPr>
            </w:pPr>
            <w:r w:rsidRPr="005B0778">
              <w:rPr>
                <w:lang w:val="pl-PL"/>
              </w:rPr>
              <w:t>Poszukuje wskazówek w sytuacjach wykraczających poza kompetencje lub zakres praktyki</w:t>
            </w:r>
          </w:p>
        </w:tc>
      </w:tr>
      <w:tr w:rsidR="002C6745" w:rsidRPr="008E27AE" w14:paraId="6A8BE995" w14:textId="77777777" w:rsidTr="0047749F">
        <w:trPr>
          <w:trHeight w:val="57"/>
        </w:trPr>
        <w:tc>
          <w:tcPr>
            <w:tcW w:w="5000" w:type="pct"/>
            <w:gridSpan w:val="3"/>
          </w:tcPr>
          <w:p w14:paraId="3A264E05" w14:textId="24BFF8A4" w:rsidR="002C6745" w:rsidRPr="00C0198C" w:rsidRDefault="002C6745" w:rsidP="0047749F">
            <w:pPr>
              <w:pStyle w:val="Teksttreci0"/>
              <w:shd w:val="clear" w:color="auto" w:fill="auto"/>
              <w:spacing w:after="0"/>
              <w:jc w:val="both"/>
              <w:rPr>
                <w:b/>
                <w:bCs/>
                <w:lang w:val="pl-PL"/>
              </w:rPr>
            </w:pPr>
            <w:r w:rsidRPr="00C0198C">
              <w:rPr>
                <w:b/>
                <w:bCs/>
                <w:lang w:val="pl-PL"/>
              </w:rPr>
              <w:t xml:space="preserve">Kompetencja </w:t>
            </w:r>
            <w:r>
              <w:rPr>
                <w:b/>
                <w:bCs/>
                <w:lang w:val="pl-PL"/>
              </w:rPr>
              <w:t>22</w:t>
            </w:r>
            <w:r w:rsidRPr="00C0198C">
              <w:rPr>
                <w:b/>
                <w:bCs/>
                <w:lang w:val="pl-PL"/>
              </w:rPr>
              <w:t xml:space="preserve">: </w:t>
            </w:r>
            <w:r w:rsidR="005E3792" w:rsidRPr="005E3792">
              <w:rPr>
                <w:b/>
                <w:bCs/>
                <w:lang w:val="pl-PL"/>
              </w:rPr>
              <w:t>Prezentuje wysokie standardy etycznego postępowania</w:t>
            </w:r>
          </w:p>
        </w:tc>
      </w:tr>
      <w:tr w:rsidR="005E3792" w:rsidRPr="008E27AE" w14:paraId="5A1B6A0A" w14:textId="77777777" w:rsidTr="0047749F">
        <w:trPr>
          <w:trHeight w:val="57"/>
        </w:trPr>
        <w:tc>
          <w:tcPr>
            <w:tcW w:w="279" w:type="pct"/>
            <w:vMerge w:val="restart"/>
            <w:textDirection w:val="btLr"/>
          </w:tcPr>
          <w:p w14:paraId="148CFC2E" w14:textId="77777777" w:rsidR="005E3792" w:rsidRPr="003E68E0" w:rsidRDefault="005E3792" w:rsidP="005E3792">
            <w:pPr>
              <w:pStyle w:val="Teksttreci0"/>
              <w:shd w:val="clear" w:color="auto" w:fill="auto"/>
              <w:spacing w:after="0"/>
              <w:ind w:left="113" w:right="113"/>
              <w:jc w:val="both"/>
              <w:rPr>
                <w:rFonts w:asciiTheme="minorHAnsi" w:hAnsiTheme="minorHAnsi" w:cstheme="minorHAnsi"/>
                <w:sz w:val="18"/>
                <w:szCs w:val="18"/>
                <w:lang w:val="pl-PL"/>
              </w:rPr>
            </w:pPr>
            <w:r w:rsidRPr="003E68E0">
              <w:rPr>
                <w:rFonts w:asciiTheme="minorHAnsi" w:hAnsiTheme="minorHAnsi" w:cstheme="minorHAnsi"/>
                <w:sz w:val="18"/>
                <w:szCs w:val="18"/>
                <w:lang w:val="pl-PL"/>
              </w:rPr>
              <w:t>Zachowania</w:t>
            </w:r>
          </w:p>
        </w:tc>
        <w:tc>
          <w:tcPr>
            <w:tcW w:w="302" w:type="pct"/>
          </w:tcPr>
          <w:p w14:paraId="7FB33EA2" w14:textId="242BA066" w:rsidR="005E3792" w:rsidRDefault="005E3792" w:rsidP="005E3792">
            <w:pPr>
              <w:pStyle w:val="Teksttreci0"/>
              <w:shd w:val="clear" w:color="auto" w:fill="auto"/>
              <w:spacing w:after="0"/>
              <w:jc w:val="both"/>
              <w:rPr>
                <w:rFonts w:asciiTheme="minorHAnsi" w:hAnsiTheme="minorHAnsi" w:cstheme="minorHAnsi"/>
                <w:lang w:val="pl-PL"/>
              </w:rPr>
            </w:pPr>
            <w:r>
              <w:rPr>
                <w:rFonts w:asciiTheme="minorHAnsi" w:hAnsiTheme="minorHAnsi" w:cstheme="minorHAnsi"/>
                <w:lang w:val="pl-PL"/>
              </w:rPr>
              <w:t>22.1.</w:t>
            </w:r>
          </w:p>
        </w:tc>
        <w:tc>
          <w:tcPr>
            <w:tcW w:w="4419" w:type="pct"/>
          </w:tcPr>
          <w:p w14:paraId="1A76C976" w14:textId="09660B3B" w:rsidR="005E3792" w:rsidRPr="00246D78" w:rsidRDefault="005E3792" w:rsidP="005E3792">
            <w:pPr>
              <w:pStyle w:val="Teksttreci0"/>
              <w:shd w:val="clear" w:color="auto" w:fill="auto"/>
              <w:spacing w:after="0"/>
              <w:jc w:val="both"/>
              <w:rPr>
                <w:lang w:val="pl-PL"/>
              </w:rPr>
            </w:pPr>
            <w:r w:rsidRPr="003A4BC6">
              <w:rPr>
                <w:lang w:val="pl-PL"/>
              </w:rPr>
              <w:t>Działa uczciwie, rzetelnie i przejrzyście</w:t>
            </w:r>
          </w:p>
        </w:tc>
      </w:tr>
      <w:tr w:rsidR="005E3792" w:rsidRPr="008E27AE" w14:paraId="7CE65ED2" w14:textId="77777777" w:rsidTr="0047749F">
        <w:trPr>
          <w:trHeight w:val="57"/>
        </w:trPr>
        <w:tc>
          <w:tcPr>
            <w:tcW w:w="279" w:type="pct"/>
            <w:vMerge/>
          </w:tcPr>
          <w:p w14:paraId="68BFE7FC" w14:textId="77777777" w:rsidR="005E3792" w:rsidRPr="007871C2" w:rsidRDefault="005E3792" w:rsidP="005E3792">
            <w:pPr>
              <w:pStyle w:val="Teksttreci0"/>
              <w:shd w:val="clear" w:color="auto" w:fill="auto"/>
              <w:spacing w:after="0"/>
              <w:jc w:val="both"/>
              <w:rPr>
                <w:rFonts w:asciiTheme="minorHAnsi" w:hAnsiTheme="minorHAnsi" w:cstheme="minorHAnsi"/>
                <w:lang w:val="pl-PL"/>
              </w:rPr>
            </w:pPr>
          </w:p>
        </w:tc>
        <w:tc>
          <w:tcPr>
            <w:tcW w:w="302" w:type="pct"/>
          </w:tcPr>
          <w:p w14:paraId="25338D09" w14:textId="32273EFF" w:rsidR="005E3792" w:rsidRDefault="005E3792" w:rsidP="005E3792">
            <w:pPr>
              <w:pStyle w:val="Teksttreci0"/>
              <w:shd w:val="clear" w:color="auto" w:fill="auto"/>
              <w:spacing w:after="0"/>
              <w:jc w:val="both"/>
              <w:rPr>
                <w:rFonts w:asciiTheme="minorHAnsi" w:hAnsiTheme="minorHAnsi" w:cstheme="minorHAnsi"/>
                <w:lang w:val="pl-PL"/>
              </w:rPr>
            </w:pPr>
            <w:r>
              <w:rPr>
                <w:rFonts w:asciiTheme="minorHAnsi" w:hAnsiTheme="minorHAnsi" w:cstheme="minorHAnsi"/>
                <w:lang w:val="pl-PL"/>
              </w:rPr>
              <w:t>22.2.</w:t>
            </w:r>
          </w:p>
        </w:tc>
        <w:tc>
          <w:tcPr>
            <w:tcW w:w="4419" w:type="pct"/>
          </w:tcPr>
          <w:p w14:paraId="45B6479E" w14:textId="2AC98EA2" w:rsidR="005E3792" w:rsidRPr="00246D78" w:rsidRDefault="005E3792" w:rsidP="005E3792">
            <w:pPr>
              <w:pStyle w:val="Teksttreci0"/>
              <w:shd w:val="clear" w:color="auto" w:fill="auto"/>
              <w:spacing w:after="0"/>
              <w:jc w:val="both"/>
              <w:rPr>
                <w:lang w:val="pl-PL"/>
              </w:rPr>
            </w:pPr>
            <w:r w:rsidRPr="003A4BC6">
              <w:rPr>
                <w:lang w:val="pl-PL"/>
              </w:rPr>
              <w:t>Przestrzega zasad prawnych i etycznych, w tym zdolności, poufności, zgody, konfliktu interesów, obowiązku opieki, godności, prywatności i ochrony.</w:t>
            </w:r>
          </w:p>
        </w:tc>
      </w:tr>
      <w:tr w:rsidR="005E3792" w:rsidRPr="008E27AE" w14:paraId="17AE2746" w14:textId="77777777" w:rsidTr="0047749F">
        <w:trPr>
          <w:trHeight w:val="57"/>
        </w:trPr>
        <w:tc>
          <w:tcPr>
            <w:tcW w:w="279" w:type="pct"/>
            <w:vMerge/>
          </w:tcPr>
          <w:p w14:paraId="2CD0AA1B" w14:textId="77777777" w:rsidR="005E3792" w:rsidRPr="007871C2" w:rsidRDefault="005E3792" w:rsidP="005E3792">
            <w:pPr>
              <w:pStyle w:val="Teksttreci0"/>
              <w:shd w:val="clear" w:color="auto" w:fill="auto"/>
              <w:spacing w:after="0"/>
              <w:jc w:val="both"/>
              <w:rPr>
                <w:rFonts w:asciiTheme="minorHAnsi" w:hAnsiTheme="minorHAnsi" w:cstheme="minorHAnsi"/>
                <w:lang w:val="pl-PL"/>
              </w:rPr>
            </w:pPr>
          </w:p>
        </w:tc>
        <w:tc>
          <w:tcPr>
            <w:tcW w:w="302" w:type="pct"/>
          </w:tcPr>
          <w:p w14:paraId="5C1AA58C" w14:textId="565B797E" w:rsidR="005E3792" w:rsidRDefault="005E3792" w:rsidP="005E3792">
            <w:pPr>
              <w:pStyle w:val="Teksttreci0"/>
              <w:shd w:val="clear" w:color="auto" w:fill="auto"/>
              <w:spacing w:after="0"/>
              <w:jc w:val="both"/>
              <w:rPr>
                <w:rFonts w:asciiTheme="minorHAnsi" w:hAnsiTheme="minorHAnsi" w:cstheme="minorHAnsi"/>
                <w:lang w:val="pl-PL"/>
              </w:rPr>
            </w:pPr>
            <w:r>
              <w:rPr>
                <w:rFonts w:asciiTheme="minorHAnsi" w:hAnsiTheme="minorHAnsi" w:cstheme="minorHAnsi"/>
                <w:lang w:val="pl-PL"/>
              </w:rPr>
              <w:t>22.3.</w:t>
            </w:r>
          </w:p>
        </w:tc>
        <w:tc>
          <w:tcPr>
            <w:tcW w:w="4419" w:type="pct"/>
          </w:tcPr>
          <w:p w14:paraId="054DE09A" w14:textId="1171992C" w:rsidR="005E3792" w:rsidRPr="00246D78" w:rsidRDefault="005E3792" w:rsidP="005E3792">
            <w:pPr>
              <w:pStyle w:val="Teksttreci0"/>
              <w:shd w:val="clear" w:color="auto" w:fill="auto"/>
              <w:spacing w:after="0"/>
              <w:jc w:val="both"/>
              <w:rPr>
                <w:lang w:val="pl-PL"/>
              </w:rPr>
            </w:pPr>
            <w:r w:rsidRPr="003A4BC6">
              <w:rPr>
                <w:lang w:val="pl-PL"/>
              </w:rPr>
              <w:t>Konsultuje się z innymi w sytuacjach mających implikacje etyczne</w:t>
            </w:r>
          </w:p>
        </w:tc>
      </w:tr>
      <w:tr w:rsidR="005E3792" w:rsidRPr="008E27AE" w14:paraId="3D9D4322" w14:textId="77777777" w:rsidTr="0047749F">
        <w:trPr>
          <w:trHeight w:val="57"/>
        </w:trPr>
        <w:tc>
          <w:tcPr>
            <w:tcW w:w="279" w:type="pct"/>
            <w:vMerge/>
          </w:tcPr>
          <w:p w14:paraId="0F256C2B" w14:textId="77777777" w:rsidR="005E3792" w:rsidRPr="007871C2" w:rsidRDefault="005E3792" w:rsidP="005E3792">
            <w:pPr>
              <w:pStyle w:val="Teksttreci0"/>
              <w:shd w:val="clear" w:color="auto" w:fill="auto"/>
              <w:spacing w:after="0"/>
              <w:jc w:val="both"/>
              <w:rPr>
                <w:rFonts w:asciiTheme="minorHAnsi" w:hAnsiTheme="minorHAnsi" w:cstheme="minorHAnsi"/>
                <w:lang w:val="pl-PL"/>
              </w:rPr>
            </w:pPr>
          </w:p>
        </w:tc>
        <w:tc>
          <w:tcPr>
            <w:tcW w:w="302" w:type="pct"/>
          </w:tcPr>
          <w:p w14:paraId="29B368E4" w14:textId="50F4F98F" w:rsidR="005E3792" w:rsidRDefault="005E3792" w:rsidP="005E3792">
            <w:pPr>
              <w:pStyle w:val="Teksttreci0"/>
              <w:shd w:val="clear" w:color="auto" w:fill="auto"/>
              <w:spacing w:after="0"/>
              <w:jc w:val="both"/>
              <w:rPr>
                <w:rFonts w:asciiTheme="minorHAnsi" w:hAnsiTheme="minorHAnsi" w:cstheme="minorHAnsi"/>
                <w:lang w:val="pl-PL"/>
              </w:rPr>
            </w:pPr>
            <w:r>
              <w:rPr>
                <w:rFonts w:asciiTheme="minorHAnsi" w:hAnsiTheme="minorHAnsi" w:cstheme="minorHAnsi"/>
                <w:lang w:val="pl-PL"/>
              </w:rPr>
              <w:t>22.4.</w:t>
            </w:r>
          </w:p>
        </w:tc>
        <w:tc>
          <w:tcPr>
            <w:tcW w:w="4419" w:type="pct"/>
          </w:tcPr>
          <w:p w14:paraId="62CBC04D" w14:textId="62924CC7" w:rsidR="005E3792" w:rsidRPr="00246D78" w:rsidRDefault="005E3792" w:rsidP="005E3792">
            <w:pPr>
              <w:pStyle w:val="Teksttreci0"/>
              <w:shd w:val="clear" w:color="auto" w:fill="auto"/>
              <w:spacing w:after="0"/>
              <w:jc w:val="both"/>
              <w:rPr>
                <w:lang w:val="pl-PL"/>
              </w:rPr>
            </w:pPr>
            <w:r w:rsidRPr="003A4BC6">
              <w:rPr>
                <w:lang w:val="pl-PL"/>
              </w:rPr>
              <w:t>Odmawia</w:t>
            </w:r>
            <w:r w:rsidR="004E102D">
              <w:rPr>
                <w:lang w:val="pl-PL"/>
              </w:rPr>
              <w:t xml:space="preserve"> przyjmowania </w:t>
            </w:r>
            <w:r w:rsidRPr="003A4BC6">
              <w:rPr>
                <w:lang w:val="pl-PL"/>
              </w:rPr>
              <w:t>indywidualnych prezentów lub innych form wpływu mających na celu wymuszenie lub uzyskanie osobistej przychylności.</w:t>
            </w:r>
          </w:p>
        </w:tc>
      </w:tr>
      <w:tr w:rsidR="002C6745" w:rsidRPr="008E27AE" w14:paraId="10CF217D" w14:textId="77777777" w:rsidTr="0047749F">
        <w:trPr>
          <w:trHeight w:val="57"/>
        </w:trPr>
        <w:tc>
          <w:tcPr>
            <w:tcW w:w="5000" w:type="pct"/>
            <w:gridSpan w:val="3"/>
          </w:tcPr>
          <w:p w14:paraId="55253E2D" w14:textId="31C034D2" w:rsidR="002C6745" w:rsidRPr="00C0198C" w:rsidRDefault="002C6745" w:rsidP="0047749F">
            <w:pPr>
              <w:pStyle w:val="Teksttreci0"/>
              <w:shd w:val="clear" w:color="auto" w:fill="auto"/>
              <w:spacing w:after="0"/>
              <w:jc w:val="both"/>
              <w:rPr>
                <w:b/>
                <w:bCs/>
                <w:lang w:val="pl-PL"/>
              </w:rPr>
            </w:pPr>
            <w:r w:rsidRPr="00C0198C">
              <w:rPr>
                <w:b/>
                <w:bCs/>
                <w:lang w:val="pl-PL"/>
              </w:rPr>
              <w:t xml:space="preserve">Kompetencja </w:t>
            </w:r>
            <w:r>
              <w:rPr>
                <w:b/>
                <w:bCs/>
                <w:lang w:val="pl-PL"/>
              </w:rPr>
              <w:t>23</w:t>
            </w:r>
            <w:r w:rsidRPr="00C0198C">
              <w:rPr>
                <w:b/>
                <w:bCs/>
                <w:lang w:val="pl-PL"/>
              </w:rPr>
              <w:t xml:space="preserve">: </w:t>
            </w:r>
            <w:r w:rsidR="005E3792" w:rsidRPr="00246D78">
              <w:rPr>
                <w:lang w:val="pl-PL"/>
              </w:rPr>
              <w:t>Angażuje się w uczenie się przez całe życie i refleksyjną praktykę</w:t>
            </w:r>
          </w:p>
        </w:tc>
      </w:tr>
      <w:tr w:rsidR="005E3792" w:rsidRPr="008E27AE" w14:paraId="303927FE" w14:textId="77777777" w:rsidTr="0047749F">
        <w:trPr>
          <w:trHeight w:val="57"/>
        </w:trPr>
        <w:tc>
          <w:tcPr>
            <w:tcW w:w="279" w:type="pct"/>
            <w:vMerge w:val="restart"/>
            <w:textDirection w:val="btLr"/>
          </w:tcPr>
          <w:p w14:paraId="7544636B" w14:textId="77777777" w:rsidR="005E3792" w:rsidRPr="003E68E0" w:rsidRDefault="005E3792" w:rsidP="005E3792">
            <w:pPr>
              <w:pStyle w:val="Teksttreci0"/>
              <w:shd w:val="clear" w:color="auto" w:fill="auto"/>
              <w:spacing w:after="0"/>
              <w:ind w:left="113" w:right="113"/>
              <w:jc w:val="both"/>
              <w:rPr>
                <w:rFonts w:asciiTheme="minorHAnsi" w:hAnsiTheme="minorHAnsi" w:cstheme="minorHAnsi"/>
                <w:sz w:val="12"/>
                <w:szCs w:val="12"/>
                <w:lang w:val="pl-PL"/>
              </w:rPr>
            </w:pPr>
            <w:r w:rsidRPr="003E68E0">
              <w:rPr>
                <w:rFonts w:asciiTheme="minorHAnsi" w:hAnsiTheme="minorHAnsi" w:cstheme="minorHAnsi"/>
                <w:sz w:val="12"/>
                <w:szCs w:val="12"/>
                <w:lang w:val="pl-PL"/>
              </w:rPr>
              <w:t>Zachowania</w:t>
            </w:r>
          </w:p>
        </w:tc>
        <w:tc>
          <w:tcPr>
            <w:tcW w:w="302" w:type="pct"/>
          </w:tcPr>
          <w:p w14:paraId="5BA6E3C0" w14:textId="78EDA8FB" w:rsidR="005E3792" w:rsidRDefault="005E3792" w:rsidP="005E3792">
            <w:pPr>
              <w:pStyle w:val="Teksttreci0"/>
              <w:shd w:val="clear" w:color="auto" w:fill="auto"/>
              <w:spacing w:after="0"/>
              <w:jc w:val="both"/>
              <w:rPr>
                <w:rFonts w:asciiTheme="minorHAnsi" w:hAnsiTheme="minorHAnsi" w:cstheme="minorHAnsi"/>
                <w:lang w:val="pl-PL"/>
              </w:rPr>
            </w:pPr>
            <w:r>
              <w:rPr>
                <w:rFonts w:asciiTheme="minorHAnsi" w:hAnsiTheme="minorHAnsi" w:cstheme="minorHAnsi"/>
                <w:lang w:val="pl-PL"/>
              </w:rPr>
              <w:t>23.1.</w:t>
            </w:r>
          </w:p>
        </w:tc>
        <w:tc>
          <w:tcPr>
            <w:tcW w:w="4419" w:type="pct"/>
          </w:tcPr>
          <w:p w14:paraId="2C7C1B89" w14:textId="445999A1" w:rsidR="005E3792" w:rsidRPr="00246D78" w:rsidRDefault="005E3792" w:rsidP="005E3792">
            <w:pPr>
              <w:pStyle w:val="Teksttreci0"/>
              <w:shd w:val="clear" w:color="auto" w:fill="auto"/>
              <w:spacing w:after="0"/>
              <w:jc w:val="both"/>
              <w:rPr>
                <w:lang w:val="pl-PL"/>
              </w:rPr>
            </w:pPr>
            <w:r w:rsidRPr="0042642A">
              <w:rPr>
                <w:lang w:val="pl-PL"/>
              </w:rPr>
              <w:t xml:space="preserve">Szuka i angażuje się w ciągłe formalne i nieformalne uczenie się związane z bieżącymi i pojawiającymi się obowiązkami praktycznymi </w:t>
            </w:r>
            <w:r w:rsidRPr="0042642A">
              <w:rPr>
                <w:rFonts w:ascii="Times New Roman" w:eastAsia="Times New Roman" w:hAnsi="Times New Roman" w:cs="Times New Roman"/>
                <w:b/>
                <w:bCs/>
                <w:sz w:val="9"/>
                <w:szCs w:val="9"/>
                <w:lang w:val="pl-PL"/>
              </w:rPr>
              <w:t>o</w:t>
            </w:r>
          </w:p>
        </w:tc>
      </w:tr>
      <w:tr w:rsidR="005E3792" w:rsidRPr="008E27AE" w14:paraId="08D302A0" w14:textId="77777777" w:rsidTr="0047749F">
        <w:trPr>
          <w:trHeight w:val="57"/>
        </w:trPr>
        <w:tc>
          <w:tcPr>
            <w:tcW w:w="279" w:type="pct"/>
            <w:vMerge/>
          </w:tcPr>
          <w:p w14:paraId="1BC01138" w14:textId="77777777" w:rsidR="005E3792" w:rsidRPr="007871C2" w:rsidRDefault="005E3792" w:rsidP="005E3792">
            <w:pPr>
              <w:pStyle w:val="Teksttreci0"/>
              <w:shd w:val="clear" w:color="auto" w:fill="auto"/>
              <w:spacing w:after="0"/>
              <w:jc w:val="both"/>
              <w:rPr>
                <w:rFonts w:asciiTheme="minorHAnsi" w:hAnsiTheme="minorHAnsi" w:cstheme="minorHAnsi"/>
                <w:lang w:val="pl-PL"/>
              </w:rPr>
            </w:pPr>
          </w:p>
        </w:tc>
        <w:tc>
          <w:tcPr>
            <w:tcW w:w="302" w:type="pct"/>
          </w:tcPr>
          <w:p w14:paraId="326151EF" w14:textId="482A7F75" w:rsidR="005E3792" w:rsidRDefault="005E3792" w:rsidP="005E3792">
            <w:pPr>
              <w:pStyle w:val="Teksttreci0"/>
              <w:shd w:val="clear" w:color="auto" w:fill="auto"/>
              <w:spacing w:after="0"/>
              <w:jc w:val="both"/>
              <w:rPr>
                <w:rFonts w:asciiTheme="minorHAnsi" w:hAnsiTheme="minorHAnsi" w:cstheme="minorHAnsi"/>
                <w:lang w:val="pl-PL"/>
              </w:rPr>
            </w:pPr>
            <w:r>
              <w:rPr>
                <w:rFonts w:asciiTheme="minorHAnsi" w:hAnsiTheme="minorHAnsi" w:cstheme="minorHAnsi"/>
                <w:lang w:val="pl-PL"/>
              </w:rPr>
              <w:t>23.2.</w:t>
            </w:r>
          </w:p>
        </w:tc>
        <w:tc>
          <w:tcPr>
            <w:tcW w:w="4419" w:type="pct"/>
          </w:tcPr>
          <w:p w14:paraId="5A910754" w14:textId="3C678AE8" w:rsidR="005E3792" w:rsidRPr="00246D78" w:rsidRDefault="005E3792" w:rsidP="005E3792">
            <w:pPr>
              <w:pStyle w:val="Teksttreci0"/>
              <w:shd w:val="clear" w:color="auto" w:fill="auto"/>
              <w:spacing w:after="0"/>
              <w:jc w:val="both"/>
              <w:rPr>
                <w:lang w:val="pl-PL"/>
              </w:rPr>
            </w:pPr>
            <w:r w:rsidRPr="0042642A">
              <w:rPr>
                <w:lang w:val="pl-PL"/>
              </w:rPr>
              <w:t>Angażuje się w samokształcenie i refleksyjną praktykę</w:t>
            </w:r>
          </w:p>
        </w:tc>
      </w:tr>
      <w:tr w:rsidR="005E3792" w:rsidRPr="008E27AE" w14:paraId="5B86BBC8" w14:textId="77777777" w:rsidTr="0047749F">
        <w:trPr>
          <w:trHeight w:val="57"/>
        </w:trPr>
        <w:tc>
          <w:tcPr>
            <w:tcW w:w="279" w:type="pct"/>
            <w:vMerge/>
          </w:tcPr>
          <w:p w14:paraId="22187730" w14:textId="77777777" w:rsidR="005E3792" w:rsidRPr="007871C2" w:rsidRDefault="005E3792" w:rsidP="005E3792">
            <w:pPr>
              <w:pStyle w:val="Teksttreci0"/>
              <w:shd w:val="clear" w:color="auto" w:fill="auto"/>
              <w:spacing w:after="0"/>
              <w:jc w:val="both"/>
              <w:rPr>
                <w:rFonts w:asciiTheme="minorHAnsi" w:hAnsiTheme="minorHAnsi" w:cstheme="minorHAnsi"/>
                <w:lang w:val="pl-PL"/>
              </w:rPr>
            </w:pPr>
          </w:p>
        </w:tc>
        <w:tc>
          <w:tcPr>
            <w:tcW w:w="302" w:type="pct"/>
          </w:tcPr>
          <w:p w14:paraId="1FA135B8" w14:textId="6CD6F9FC" w:rsidR="005E3792" w:rsidRDefault="005E3792" w:rsidP="005E3792">
            <w:pPr>
              <w:pStyle w:val="Teksttreci0"/>
              <w:shd w:val="clear" w:color="auto" w:fill="auto"/>
              <w:spacing w:after="0"/>
              <w:jc w:val="both"/>
              <w:rPr>
                <w:rFonts w:asciiTheme="minorHAnsi" w:hAnsiTheme="minorHAnsi" w:cstheme="minorHAnsi"/>
                <w:lang w:val="pl-PL"/>
              </w:rPr>
            </w:pPr>
            <w:r>
              <w:rPr>
                <w:rFonts w:asciiTheme="minorHAnsi" w:hAnsiTheme="minorHAnsi" w:cstheme="minorHAnsi"/>
                <w:lang w:val="pl-PL"/>
              </w:rPr>
              <w:t>23.3.</w:t>
            </w:r>
          </w:p>
        </w:tc>
        <w:tc>
          <w:tcPr>
            <w:tcW w:w="4419" w:type="pct"/>
          </w:tcPr>
          <w:p w14:paraId="0696A00D" w14:textId="6B48C2D1" w:rsidR="005E3792" w:rsidRPr="00246D78" w:rsidRDefault="005E3792" w:rsidP="005E3792">
            <w:pPr>
              <w:pStyle w:val="Teksttreci0"/>
              <w:shd w:val="clear" w:color="auto" w:fill="auto"/>
              <w:spacing w:after="0"/>
              <w:jc w:val="both"/>
              <w:rPr>
                <w:lang w:val="pl-PL"/>
              </w:rPr>
            </w:pPr>
            <w:r w:rsidRPr="0042642A">
              <w:rPr>
                <w:lang w:val="pl-PL"/>
              </w:rPr>
              <w:t>Stara się zaradzić wszelkim negatywnym skutkom własnych postaw, zachowań i luk w kompetencjach lub praktyce.</w:t>
            </w:r>
          </w:p>
        </w:tc>
      </w:tr>
      <w:tr w:rsidR="002C6745" w:rsidRPr="008E27AE" w14:paraId="65407DC1" w14:textId="77777777" w:rsidTr="0047749F">
        <w:trPr>
          <w:trHeight w:val="57"/>
        </w:trPr>
        <w:tc>
          <w:tcPr>
            <w:tcW w:w="5000" w:type="pct"/>
            <w:gridSpan w:val="3"/>
          </w:tcPr>
          <w:p w14:paraId="6CD29239" w14:textId="08FF3B40" w:rsidR="002C6745" w:rsidRPr="00C0198C" w:rsidRDefault="002C6745" w:rsidP="0047749F">
            <w:pPr>
              <w:pStyle w:val="Teksttreci0"/>
              <w:shd w:val="clear" w:color="auto" w:fill="auto"/>
              <w:spacing w:after="0"/>
              <w:jc w:val="both"/>
              <w:rPr>
                <w:b/>
                <w:bCs/>
                <w:lang w:val="pl-PL"/>
              </w:rPr>
            </w:pPr>
            <w:r w:rsidRPr="00C0198C">
              <w:rPr>
                <w:b/>
                <w:bCs/>
                <w:lang w:val="pl-PL"/>
              </w:rPr>
              <w:t xml:space="preserve">Kompetencja </w:t>
            </w:r>
            <w:r>
              <w:rPr>
                <w:b/>
                <w:bCs/>
                <w:lang w:val="pl-PL"/>
              </w:rPr>
              <w:t>24</w:t>
            </w:r>
            <w:r w:rsidRPr="00C0198C">
              <w:rPr>
                <w:b/>
                <w:bCs/>
                <w:lang w:val="pl-PL"/>
              </w:rPr>
              <w:t xml:space="preserve">: </w:t>
            </w:r>
            <w:r w:rsidR="005E3792" w:rsidRPr="005E3792">
              <w:rPr>
                <w:b/>
                <w:bCs/>
                <w:lang w:val="pl-PL"/>
              </w:rPr>
              <w:t>Zarządza własnym zdrowiem i dobrym samopoczuciem</w:t>
            </w:r>
          </w:p>
        </w:tc>
      </w:tr>
      <w:tr w:rsidR="005E3792" w:rsidRPr="008E27AE" w14:paraId="36120B0C" w14:textId="77777777" w:rsidTr="0047749F">
        <w:trPr>
          <w:trHeight w:val="57"/>
        </w:trPr>
        <w:tc>
          <w:tcPr>
            <w:tcW w:w="279" w:type="pct"/>
            <w:vMerge w:val="restart"/>
            <w:textDirection w:val="btLr"/>
          </w:tcPr>
          <w:p w14:paraId="7625486D" w14:textId="77777777" w:rsidR="005E3792" w:rsidRPr="002C6745" w:rsidRDefault="005E3792" w:rsidP="005E3792">
            <w:pPr>
              <w:pStyle w:val="Teksttreci0"/>
              <w:shd w:val="clear" w:color="auto" w:fill="auto"/>
              <w:spacing w:after="0"/>
              <w:ind w:left="113" w:right="113"/>
              <w:jc w:val="both"/>
              <w:rPr>
                <w:rFonts w:asciiTheme="minorHAnsi" w:hAnsiTheme="minorHAnsi" w:cstheme="minorHAnsi"/>
                <w:sz w:val="18"/>
                <w:szCs w:val="18"/>
                <w:lang w:val="pl-PL"/>
              </w:rPr>
            </w:pPr>
            <w:r w:rsidRPr="002C6745">
              <w:rPr>
                <w:rFonts w:asciiTheme="minorHAnsi" w:hAnsiTheme="minorHAnsi" w:cstheme="minorHAnsi"/>
                <w:sz w:val="18"/>
                <w:szCs w:val="18"/>
                <w:lang w:val="pl-PL"/>
              </w:rPr>
              <w:t>Zachowania</w:t>
            </w:r>
          </w:p>
        </w:tc>
        <w:tc>
          <w:tcPr>
            <w:tcW w:w="302" w:type="pct"/>
          </w:tcPr>
          <w:p w14:paraId="0F586C58" w14:textId="0D99CB52" w:rsidR="005E3792" w:rsidRDefault="005E3792" w:rsidP="005E3792">
            <w:pPr>
              <w:pStyle w:val="Teksttreci0"/>
              <w:shd w:val="clear" w:color="auto" w:fill="auto"/>
              <w:spacing w:after="0"/>
              <w:jc w:val="both"/>
              <w:rPr>
                <w:rFonts w:asciiTheme="minorHAnsi" w:hAnsiTheme="minorHAnsi" w:cstheme="minorHAnsi"/>
                <w:lang w:val="pl-PL"/>
              </w:rPr>
            </w:pPr>
            <w:r>
              <w:rPr>
                <w:rFonts w:asciiTheme="minorHAnsi" w:hAnsiTheme="minorHAnsi" w:cstheme="minorHAnsi"/>
                <w:lang w:val="pl-PL"/>
              </w:rPr>
              <w:t>24.1.</w:t>
            </w:r>
          </w:p>
        </w:tc>
        <w:tc>
          <w:tcPr>
            <w:tcW w:w="4419" w:type="pct"/>
          </w:tcPr>
          <w:p w14:paraId="4E41316D" w14:textId="670BCBAF" w:rsidR="005E3792" w:rsidRPr="00246D78" w:rsidRDefault="005E3792" w:rsidP="005E3792">
            <w:pPr>
              <w:pStyle w:val="Teksttreci0"/>
              <w:shd w:val="clear" w:color="auto" w:fill="auto"/>
              <w:spacing w:after="0"/>
              <w:jc w:val="both"/>
              <w:rPr>
                <w:lang w:val="pl-PL"/>
              </w:rPr>
            </w:pPr>
            <w:r w:rsidRPr="009E5B9A">
              <w:rPr>
                <w:lang w:val="pl-PL"/>
              </w:rPr>
              <w:t>Monitoruje własne zdrowie psychiczne, fizyczne i społeczne oraz dobre samopoczucie</w:t>
            </w:r>
          </w:p>
        </w:tc>
      </w:tr>
      <w:tr w:rsidR="005E3792" w:rsidRPr="008E27AE" w14:paraId="54188317" w14:textId="77777777" w:rsidTr="0047749F">
        <w:trPr>
          <w:trHeight w:val="57"/>
        </w:trPr>
        <w:tc>
          <w:tcPr>
            <w:tcW w:w="279" w:type="pct"/>
            <w:vMerge/>
          </w:tcPr>
          <w:p w14:paraId="6D3EAD23" w14:textId="77777777" w:rsidR="005E3792" w:rsidRPr="007871C2" w:rsidRDefault="005E3792" w:rsidP="005E3792">
            <w:pPr>
              <w:pStyle w:val="Teksttreci0"/>
              <w:shd w:val="clear" w:color="auto" w:fill="auto"/>
              <w:spacing w:after="0"/>
              <w:jc w:val="both"/>
              <w:rPr>
                <w:rFonts w:asciiTheme="minorHAnsi" w:hAnsiTheme="minorHAnsi" w:cstheme="minorHAnsi"/>
                <w:lang w:val="pl-PL"/>
              </w:rPr>
            </w:pPr>
          </w:p>
        </w:tc>
        <w:tc>
          <w:tcPr>
            <w:tcW w:w="302" w:type="pct"/>
          </w:tcPr>
          <w:p w14:paraId="1885197E" w14:textId="54F0FE8A" w:rsidR="005E3792" w:rsidRDefault="005E3792" w:rsidP="005E3792">
            <w:pPr>
              <w:pStyle w:val="Teksttreci0"/>
              <w:shd w:val="clear" w:color="auto" w:fill="auto"/>
              <w:spacing w:after="0"/>
              <w:jc w:val="both"/>
              <w:rPr>
                <w:rFonts w:asciiTheme="minorHAnsi" w:hAnsiTheme="minorHAnsi" w:cstheme="minorHAnsi"/>
                <w:lang w:val="pl-PL"/>
              </w:rPr>
            </w:pPr>
            <w:r>
              <w:rPr>
                <w:rFonts w:asciiTheme="minorHAnsi" w:hAnsiTheme="minorHAnsi" w:cstheme="minorHAnsi"/>
                <w:lang w:val="pl-PL"/>
              </w:rPr>
              <w:t>24.2.</w:t>
            </w:r>
          </w:p>
        </w:tc>
        <w:tc>
          <w:tcPr>
            <w:tcW w:w="4419" w:type="pct"/>
          </w:tcPr>
          <w:p w14:paraId="452FC154" w14:textId="4A91F94D" w:rsidR="005E3792" w:rsidRPr="00246D78" w:rsidRDefault="005E3792" w:rsidP="005E3792">
            <w:pPr>
              <w:pStyle w:val="Teksttreci0"/>
              <w:shd w:val="clear" w:color="auto" w:fill="auto"/>
              <w:spacing w:after="0"/>
              <w:jc w:val="both"/>
              <w:rPr>
                <w:lang w:val="pl-PL"/>
              </w:rPr>
            </w:pPr>
            <w:r w:rsidRPr="009E5B9A">
              <w:rPr>
                <w:lang w:val="pl-PL"/>
              </w:rPr>
              <w:t>Używa szeregu strategii radzenia sobie ze zmęczeniem, złym stanem zdrowia, stresem i wpływem narażenia na niepokojące i nagłe sytuacje.</w:t>
            </w:r>
          </w:p>
        </w:tc>
      </w:tr>
      <w:tr w:rsidR="005E3792" w:rsidRPr="008E27AE" w14:paraId="7E0C116F" w14:textId="77777777" w:rsidTr="0047749F">
        <w:trPr>
          <w:trHeight w:val="57"/>
        </w:trPr>
        <w:tc>
          <w:tcPr>
            <w:tcW w:w="279" w:type="pct"/>
            <w:vMerge/>
          </w:tcPr>
          <w:p w14:paraId="4B69DF73" w14:textId="77777777" w:rsidR="005E3792" w:rsidRPr="007871C2" w:rsidRDefault="005E3792" w:rsidP="005E3792">
            <w:pPr>
              <w:pStyle w:val="Teksttreci0"/>
              <w:shd w:val="clear" w:color="auto" w:fill="auto"/>
              <w:spacing w:after="0"/>
              <w:jc w:val="both"/>
              <w:rPr>
                <w:rFonts w:asciiTheme="minorHAnsi" w:hAnsiTheme="minorHAnsi" w:cstheme="minorHAnsi"/>
                <w:lang w:val="pl-PL"/>
              </w:rPr>
            </w:pPr>
          </w:p>
        </w:tc>
        <w:tc>
          <w:tcPr>
            <w:tcW w:w="302" w:type="pct"/>
          </w:tcPr>
          <w:p w14:paraId="37AE0D4E" w14:textId="118BDF96" w:rsidR="005E3792" w:rsidRDefault="005E3792" w:rsidP="005E3792">
            <w:pPr>
              <w:pStyle w:val="Teksttreci0"/>
              <w:shd w:val="clear" w:color="auto" w:fill="auto"/>
              <w:spacing w:after="0"/>
              <w:jc w:val="both"/>
              <w:rPr>
                <w:rFonts w:asciiTheme="minorHAnsi" w:hAnsiTheme="minorHAnsi" w:cstheme="minorHAnsi"/>
                <w:lang w:val="pl-PL"/>
              </w:rPr>
            </w:pPr>
            <w:r>
              <w:rPr>
                <w:rFonts w:asciiTheme="minorHAnsi" w:hAnsiTheme="minorHAnsi" w:cstheme="minorHAnsi"/>
                <w:lang w:val="pl-PL"/>
              </w:rPr>
              <w:t>24.3.</w:t>
            </w:r>
          </w:p>
        </w:tc>
        <w:tc>
          <w:tcPr>
            <w:tcW w:w="4419" w:type="pct"/>
          </w:tcPr>
          <w:p w14:paraId="2B412A9A" w14:textId="5D15DB0F" w:rsidR="005E3792" w:rsidRPr="00246D78" w:rsidRDefault="005E3792" w:rsidP="005E3792">
            <w:pPr>
              <w:pStyle w:val="Teksttreci0"/>
              <w:shd w:val="clear" w:color="auto" w:fill="auto"/>
              <w:spacing w:after="0"/>
              <w:jc w:val="both"/>
              <w:rPr>
                <w:lang w:val="pl-PL"/>
              </w:rPr>
            </w:pPr>
            <w:r w:rsidRPr="009E5B9A">
              <w:rPr>
                <w:lang w:val="pl-PL"/>
              </w:rPr>
              <w:t>W razie potrzeby szuka pomocy lub wsparcia dla własnego zdrowia i dobrego samopoczucia</w:t>
            </w:r>
          </w:p>
        </w:tc>
      </w:tr>
      <w:tr w:rsidR="005E3792" w:rsidRPr="008E27AE" w14:paraId="16F2E23F" w14:textId="77777777" w:rsidTr="0047749F">
        <w:trPr>
          <w:trHeight w:val="57"/>
        </w:trPr>
        <w:tc>
          <w:tcPr>
            <w:tcW w:w="279" w:type="pct"/>
            <w:vMerge/>
          </w:tcPr>
          <w:p w14:paraId="3005D812" w14:textId="77777777" w:rsidR="005E3792" w:rsidRPr="007871C2" w:rsidRDefault="005E3792" w:rsidP="005E3792">
            <w:pPr>
              <w:pStyle w:val="Teksttreci0"/>
              <w:shd w:val="clear" w:color="auto" w:fill="auto"/>
              <w:spacing w:after="0"/>
              <w:jc w:val="both"/>
              <w:rPr>
                <w:rFonts w:asciiTheme="minorHAnsi" w:hAnsiTheme="minorHAnsi" w:cstheme="minorHAnsi"/>
                <w:lang w:val="pl-PL"/>
              </w:rPr>
            </w:pPr>
          </w:p>
        </w:tc>
        <w:tc>
          <w:tcPr>
            <w:tcW w:w="302" w:type="pct"/>
          </w:tcPr>
          <w:p w14:paraId="6B3EF10B" w14:textId="1BBA84A8" w:rsidR="005E3792" w:rsidRDefault="005E3792" w:rsidP="005E3792">
            <w:pPr>
              <w:pStyle w:val="Teksttreci0"/>
              <w:shd w:val="clear" w:color="auto" w:fill="auto"/>
              <w:spacing w:after="0"/>
              <w:jc w:val="both"/>
              <w:rPr>
                <w:rFonts w:asciiTheme="minorHAnsi" w:hAnsiTheme="minorHAnsi" w:cstheme="minorHAnsi"/>
                <w:lang w:val="pl-PL"/>
              </w:rPr>
            </w:pPr>
            <w:r>
              <w:rPr>
                <w:rFonts w:asciiTheme="minorHAnsi" w:hAnsiTheme="minorHAnsi" w:cstheme="minorHAnsi"/>
                <w:lang w:val="pl-PL"/>
              </w:rPr>
              <w:t>24.4.</w:t>
            </w:r>
          </w:p>
        </w:tc>
        <w:tc>
          <w:tcPr>
            <w:tcW w:w="4419" w:type="pct"/>
          </w:tcPr>
          <w:p w14:paraId="68B23046" w14:textId="2A81B15B" w:rsidR="005E3792" w:rsidRPr="00246D78" w:rsidRDefault="005E3792" w:rsidP="005E3792">
            <w:pPr>
              <w:pStyle w:val="Teksttreci0"/>
              <w:shd w:val="clear" w:color="auto" w:fill="auto"/>
              <w:spacing w:after="0"/>
              <w:jc w:val="both"/>
              <w:rPr>
                <w:lang w:val="pl-PL"/>
              </w:rPr>
            </w:pPr>
            <w:r w:rsidRPr="009E5B9A">
              <w:rPr>
                <w:lang w:val="pl-PL"/>
              </w:rPr>
              <w:t>Angażuje się w praktyki samoopieki, które promują odporność emocjonalną, zdrowie i dobre samopoczucie</w:t>
            </w:r>
          </w:p>
        </w:tc>
      </w:tr>
    </w:tbl>
    <w:p w14:paraId="0F5E5DC0" w14:textId="77777777" w:rsidR="005E3792" w:rsidRDefault="005E3792" w:rsidP="005E3792">
      <w:pPr>
        <w:pStyle w:val="Teksttreci20"/>
        <w:shd w:val="clear" w:color="auto" w:fill="auto"/>
        <w:tabs>
          <w:tab w:val="left" w:pos="1413"/>
        </w:tabs>
        <w:spacing w:after="0" w:line="233" w:lineRule="auto"/>
        <w:jc w:val="both"/>
        <w:rPr>
          <w:lang w:val="pl-PL"/>
        </w:rPr>
      </w:pPr>
    </w:p>
    <w:p w14:paraId="7D3E3E86" w14:textId="323F3D95" w:rsidR="00C53580" w:rsidRDefault="00C53580" w:rsidP="005E3792">
      <w:pPr>
        <w:pStyle w:val="Teksttreci20"/>
        <w:shd w:val="clear" w:color="auto" w:fill="auto"/>
        <w:tabs>
          <w:tab w:val="left" w:pos="1413"/>
        </w:tabs>
        <w:spacing w:after="0" w:line="233" w:lineRule="auto"/>
        <w:jc w:val="both"/>
        <w:rPr>
          <w:lang w:val="pl-PL"/>
        </w:rPr>
      </w:pPr>
    </w:p>
    <w:p w14:paraId="34B28E8A" w14:textId="77777777" w:rsidR="005E3792" w:rsidRDefault="005E3792" w:rsidP="005E3792">
      <w:pPr>
        <w:pStyle w:val="Teksttreci20"/>
        <w:shd w:val="clear" w:color="auto" w:fill="auto"/>
        <w:tabs>
          <w:tab w:val="left" w:pos="1413"/>
        </w:tabs>
        <w:spacing w:after="0" w:line="233" w:lineRule="auto"/>
        <w:jc w:val="both"/>
        <w:rPr>
          <w:lang w:val="pl-PL"/>
        </w:rPr>
      </w:pPr>
    </w:p>
    <w:p w14:paraId="47D3DA28" w14:textId="77777777" w:rsidR="005E3792" w:rsidRDefault="005E3792" w:rsidP="005E3792">
      <w:pPr>
        <w:pStyle w:val="Teksttreci20"/>
        <w:shd w:val="clear" w:color="auto" w:fill="auto"/>
        <w:tabs>
          <w:tab w:val="left" w:pos="1413"/>
        </w:tabs>
        <w:spacing w:after="0" w:line="233" w:lineRule="auto"/>
        <w:jc w:val="both"/>
        <w:rPr>
          <w:lang w:val="pl-PL"/>
        </w:rPr>
      </w:pPr>
    </w:p>
    <w:p w14:paraId="30E9C912" w14:textId="77777777" w:rsidR="005E3792" w:rsidRDefault="005E3792" w:rsidP="005E3792">
      <w:pPr>
        <w:pStyle w:val="Teksttreci20"/>
        <w:shd w:val="clear" w:color="auto" w:fill="auto"/>
        <w:tabs>
          <w:tab w:val="left" w:pos="1413"/>
        </w:tabs>
        <w:spacing w:after="0" w:line="233" w:lineRule="auto"/>
        <w:jc w:val="both"/>
        <w:rPr>
          <w:lang w:val="pl-PL"/>
        </w:rPr>
      </w:pPr>
    </w:p>
    <w:p w14:paraId="36F2E29C" w14:textId="77777777" w:rsidR="005E3792" w:rsidRDefault="005E3792" w:rsidP="005E3792">
      <w:pPr>
        <w:pStyle w:val="Teksttreci20"/>
        <w:shd w:val="clear" w:color="auto" w:fill="auto"/>
        <w:tabs>
          <w:tab w:val="left" w:pos="1413"/>
        </w:tabs>
        <w:spacing w:after="0" w:line="233" w:lineRule="auto"/>
        <w:jc w:val="both"/>
        <w:rPr>
          <w:lang w:val="pl-PL"/>
        </w:rPr>
      </w:pPr>
    </w:p>
    <w:p w14:paraId="690EB2CE" w14:textId="77777777" w:rsidR="005E3792" w:rsidRDefault="005E3792" w:rsidP="005E3792">
      <w:pPr>
        <w:pStyle w:val="Teksttreci20"/>
        <w:shd w:val="clear" w:color="auto" w:fill="auto"/>
        <w:tabs>
          <w:tab w:val="left" w:pos="1413"/>
        </w:tabs>
        <w:spacing w:after="0" w:line="233" w:lineRule="auto"/>
        <w:jc w:val="both"/>
        <w:rPr>
          <w:lang w:val="pl-PL"/>
        </w:rPr>
      </w:pPr>
    </w:p>
    <w:p w14:paraId="204B7EF9" w14:textId="77777777" w:rsidR="005E3792" w:rsidRDefault="005E3792" w:rsidP="005E3792">
      <w:pPr>
        <w:pStyle w:val="Teksttreci20"/>
        <w:shd w:val="clear" w:color="auto" w:fill="auto"/>
        <w:tabs>
          <w:tab w:val="left" w:pos="1413"/>
        </w:tabs>
        <w:spacing w:after="0" w:line="233" w:lineRule="auto"/>
        <w:jc w:val="both"/>
        <w:rPr>
          <w:lang w:val="pl-PL"/>
        </w:rPr>
      </w:pPr>
    </w:p>
    <w:p w14:paraId="032D9B16" w14:textId="77777777" w:rsidR="005E3792" w:rsidRDefault="005E3792" w:rsidP="005E3792">
      <w:pPr>
        <w:pStyle w:val="Teksttreci20"/>
        <w:shd w:val="clear" w:color="auto" w:fill="auto"/>
        <w:tabs>
          <w:tab w:val="left" w:pos="1413"/>
        </w:tabs>
        <w:spacing w:after="0" w:line="233" w:lineRule="auto"/>
        <w:jc w:val="both"/>
        <w:rPr>
          <w:lang w:val="pl-PL"/>
        </w:rPr>
      </w:pPr>
    </w:p>
    <w:p w14:paraId="1D28F8BD" w14:textId="77777777" w:rsidR="005E3792" w:rsidRDefault="005E3792" w:rsidP="005E3792">
      <w:pPr>
        <w:pStyle w:val="Teksttreci20"/>
        <w:shd w:val="clear" w:color="auto" w:fill="auto"/>
        <w:tabs>
          <w:tab w:val="left" w:pos="1413"/>
        </w:tabs>
        <w:spacing w:after="0" w:line="233" w:lineRule="auto"/>
        <w:jc w:val="both"/>
        <w:rPr>
          <w:lang w:val="pl-PL"/>
        </w:rPr>
      </w:pPr>
    </w:p>
    <w:p w14:paraId="3E899E9C" w14:textId="77777777" w:rsidR="005E3792" w:rsidRDefault="005E3792" w:rsidP="005E3792">
      <w:pPr>
        <w:pStyle w:val="Teksttreci20"/>
        <w:shd w:val="clear" w:color="auto" w:fill="auto"/>
        <w:tabs>
          <w:tab w:val="left" w:pos="1413"/>
        </w:tabs>
        <w:spacing w:after="0" w:line="233" w:lineRule="auto"/>
        <w:jc w:val="both"/>
        <w:rPr>
          <w:lang w:val="pl-PL"/>
        </w:rPr>
      </w:pPr>
    </w:p>
    <w:p w14:paraId="6A4E5927" w14:textId="77777777" w:rsidR="005E3792" w:rsidRDefault="005E3792" w:rsidP="005E3792">
      <w:pPr>
        <w:pStyle w:val="Teksttreci20"/>
        <w:shd w:val="clear" w:color="auto" w:fill="auto"/>
        <w:tabs>
          <w:tab w:val="left" w:pos="1413"/>
        </w:tabs>
        <w:spacing w:after="0" w:line="233" w:lineRule="auto"/>
        <w:jc w:val="both"/>
        <w:rPr>
          <w:lang w:val="pl-PL"/>
        </w:rPr>
      </w:pPr>
    </w:p>
    <w:p w14:paraId="7025EABF" w14:textId="77777777" w:rsidR="005E3792" w:rsidRDefault="005E3792" w:rsidP="005E3792">
      <w:pPr>
        <w:pStyle w:val="Teksttreci20"/>
        <w:shd w:val="clear" w:color="auto" w:fill="auto"/>
        <w:tabs>
          <w:tab w:val="left" w:pos="1413"/>
        </w:tabs>
        <w:spacing w:after="0" w:line="233" w:lineRule="auto"/>
        <w:jc w:val="both"/>
        <w:rPr>
          <w:lang w:val="pl-PL"/>
        </w:rPr>
      </w:pPr>
    </w:p>
    <w:p w14:paraId="45AE2ED8" w14:textId="77777777" w:rsidR="005E3792" w:rsidRDefault="005E3792" w:rsidP="005E3792">
      <w:pPr>
        <w:pStyle w:val="Teksttreci20"/>
        <w:shd w:val="clear" w:color="auto" w:fill="auto"/>
        <w:tabs>
          <w:tab w:val="left" w:pos="1413"/>
        </w:tabs>
        <w:spacing w:after="0" w:line="233" w:lineRule="auto"/>
        <w:jc w:val="both"/>
        <w:rPr>
          <w:lang w:val="pl-PL"/>
        </w:rPr>
      </w:pPr>
    </w:p>
    <w:p w14:paraId="51F28E55" w14:textId="77777777" w:rsidR="005E3792" w:rsidRDefault="005E3792" w:rsidP="005E3792">
      <w:pPr>
        <w:pStyle w:val="Teksttreci20"/>
        <w:shd w:val="clear" w:color="auto" w:fill="auto"/>
        <w:tabs>
          <w:tab w:val="left" w:pos="1413"/>
        </w:tabs>
        <w:spacing w:after="0" w:line="233" w:lineRule="auto"/>
        <w:jc w:val="both"/>
        <w:rPr>
          <w:lang w:val="pl-PL"/>
        </w:rPr>
      </w:pPr>
    </w:p>
    <w:p w14:paraId="1FD6744A" w14:textId="77777777" w:rsidR="005E3792" w:rsidRDefault="005E3792" w:rsidP="005E3792">
      <w:pPr>
        <w:pStyle w:val="Teksttreci20"/>
        <w:shd w:val="clear" w:color="auto" w:fill="auto"/>
        <w:tabs>
          <w:tab w:val="left" w:pos="1413"/>
        </w:tabs>
        <w:spacing w:after="0" w:line="233" w:lineRule="auto"/>
        <w:jc w:val="both"/>
        <w:rPr>
          <w:lang w:val="pl-PL"/>
        </w:rPr>
      </w:pPr>
    </w:p>
    <w:p w14:paraId="5B30008A" w14:textId="77777777" w:rsidR="005E3792" w:rsidRDefault="005E3792" w:rsidP="005E3792">
      <w:pPr>
        <w:pStyle w:val="Teksttreci20"/>
        <w:shd w:val="clear" w:color="auto" w:fill="auto"/>
        <w:tabs>
          <w:tab w:val="left" w:pos="1413"/>
        </w:tabs>
        <w:spacing w:after="0" w:line="233" w:lineRule="auto"/>
        <w:jc w:val="both"/>
        <w:rPr>
          <w:lang w:val="pl-PL"/>
        </w:rPr>
      </w:pPr>
    </w:p>
    <w:p w14:paraId="7A78E8D0" w14:textId="77777777" w:rsidR="005E3792" w:rsidRDefault="005E3792" w:rsidP="005E3792">
      <w:pPr>
        <w:pStyle w:val="Teksttreci20"/>
        <w:shd w:val="clear" w:color="auto" w:fill="auto"/>
        <w:tabs>
          <w:tab w:val="left" w:pos="1413"/>
        </w:tabs>
        <w:spacing w:after="0" w:line="233" w:lineRule="auto"/>
        <w:jc w:val="both"/>
        <w:rPr>
          <w:lang w:val="pl-PL"/>
        </w:rPr>
      </w:pPr>
    </w:p>
    <w:p w14:paraId="0AEDED7A" w14:textId="77777777" w:rsidR="005E3792" w:rsidRDefault="005E3792" w:rsidP="005E3792">
      <w:pPr>
        <w:pStyle w:val="Teksttreci20"/>
        <w:shd w:val="clear" w:color="auto" w:fill="auto"/>
        <w:tabs>
          <w:tab w:val="left" w:pos="1413"/>
        </w:tabs>
        <w:spacing w:after="0" w:line="233" w:lineRule="auto"/>
        <w:jc w:val="both"/>
        <w:rPr>
          <w:lang w:val="pl-PL"/>
        </w:rPr>
      </w:pPr>
    </w:p>
    <w:p w14:paraId="1E0C4C92" w14:textId="77777777" w:rsidR="005E3792" w:rsidRPr="00246D78" w:rsidRDefault="005E3792" w:rsidP="005E3792">
      <w:pPr>
        <w:pStyle w:val="Teksttreci20"/>
        <w:shd w:val="clear" w:color="auto" w:fill="auto"/>
        <w:tabs>
          <w:tab w:val="left" w:pos="1413"/>
        </w:tabs>
        <w:spacing w:after="0" w:line="233" w:lineRule="auto"/>
        <w:jc w:val="both"/>
        <w:rPr>
          <w:lang w:val="pl-PL"/>
        </w:rPr>
      </w:pPr>
    </w:p>
    <w:p w14:paraId="57F18467" w14:textId="6CBA0116" w:rsidR="00C53580" w:rsidRPr="00246D78" w:rsidRDefault="00000000">
      <w:pPr>
        <w:pStyle w:val="Teksttreci40"/>
        <w:shd w:val="clear" w:color="auto" w:fill="auto"/>
        <w:spacing w:after="100"/>
        <w:rPr>
          <w:lang w:val="pl-PL"/>
        </w:rPr>
      </w:pPr>
      <w:r w:rsidRPr="00246D78">
        <w:rPr>
          <w:lang w:val="pl-PL"/>
        </w:rPr>
        <w:t xml:space="preserve">22 GLOBALNE RAMY KOMPETENCJI I WYNIKÓW DLA POWSZECHNEGO </w:t>
      </w:r>
      <w:r w:rsidR="005E3792">
        <w:rPr>
          <w:lang w:val="pl-PL"/>
        </w:rPr>
        <w:t>DOSTĘPU DO OPIEKI</w:t>
      </w:r>
      <w:r w:rsidRPr="00246D78">
        <w:rPr>
          <w:lang w:val="pl-PL"/>
        </w:rPr>
        <w:t xml:space="preserve"> ZDROWOTNE</w:t>
      </w:r>
      <w:r w:rsidR="005E3792">
        <w:rPr>
          <w:lang w:val="pl-PL"/>
        </w:rPr>
        <w:t>J</w:t>
      </w:r>
      <w:r w:rsidRPr="00246D78">
        <w:rPr>
          <w:lang w:val="pl-PL"/>
        </w:rPr>
        <w:br w:type="page"/>
      </w:r>
    </w:p>
    <w:p w14:paraId="677148A5" w14:textId="59AF1986" w:rsidR="00C53580" w:rsidRPr="00246D78" w:rsidRDefault="00000000" w:rsidP="007C18FB">
      <w:pPr>
        <w:pStyle w:val="Inne0"/>
        <w:shd w:val="clear" w:color="auto" w:fill="auto"/>
        <w:tabs>
          <w:tab w:val="left" w:pos="1246"/>
        </w:tabs>
        <w:spacing w:after="1680" w:line="223" w:lineRule="auto"/>
        <w:ind w:left="1200" w:hanging="1200"/>
        <w:rPr>
          <w:sz w:val="58"/>
          <w:szCs w:val="58"/>
          <w:lang w:val="pl-PL"/>
        </w:rPr>
      </w:pPr>
      <w:r w:rsidRPr="00246D78">
        <w:rPr>
          <w:rFonts w:ascii="Century Gothic" w:eastAsia="Century Gothic" w:hAnsi="Century Gothic" w:cs="Century Gothic"/>
          <w:sz w:val="58"/>
          <w:szCs w:val="58"/>
          <w:lang w:val="pl-PL"/>
        </w:rPr>
        <w:t>3.</w:t>
      </w:r>
      <w:r w:rsidRPr="00246D78">
        <w:rPr>
          <w:rFonts w:ascii="Century Gothic" w:eastAsia="Century Gothic" w:hAnsi="Century Gothic" w:cs="Century Gothic"/>
          <w:sz w:val="58"/>
          <w:szCs w:val="58"/>
          <w:lang w:val="pl-PL"/>
        </w:rPr>
        <w:tab/>
      </w:r>
      <w:r w:rsidR="007C18FB">
        <w:rPr>
          <w:rFonts w:ascii="Century Gothic" w:eastAsia="Century Gothic" w:hAnsi="Century Gothic" w:cs="Century Gothic"/>
          <w:sz w:val="58"/>
          <w:szCs w:val="58"/>
          <w:lang w:val="pl-PL"/>
        </w:rPr>
        <w:t>Czynności</w:t>
      </w:r>
      <w:r w:rsidRPr="00246D78">
        <w:rPr>
          <w:rFonts w:ascii="Century Gothic" w:eastAsia="Century Gothic" w:hAnsi="Century Gothic" w:cs="Century Gothic"/>
          <w:sz w:val="58"/>
          <w:szCs w:val="58"/>
          <w:lang w:val="pl-PL"/>
        </w:rPr>
        <w:t xml:space="preserve"> praktyczne: ramy organizacyjne dla integracji kompetencji </w:t>
      </w:r>
      <w:r w:rsidR="00382A12">
        <w:rPr>
          <w:rFonts w:ascii="Century Gothic" w:eastAsia="Century Gothic" w:hAnsi="Century Gothic" w:cs="Century Gothic"/>
          <w:sz w:val="58"/>
          <w:szCs w:val="58"/>
          <w:lang w:val="pl-PL"/>
        </w:rPr>
        <w:t>z</w:t>
      </w:r>
      <w:r w:rsidRPr="00246D78">
        <w:rPr>
          <w:rFonts w:ascii="Century Gothic" w:eastAsia="Century Gothic" w:hAnsi="Century Gothic" w:cs="Century Gothic"/>
          <w:sz w:val="58"/>
          <w:szCs w:val="58"/>
          <w:lang w:val="pl-PL"/>
        </w:rPr>
        <w:t xml:space="preserve"> programami nauczania opartymi na wynikach</w:t>
      </w:r>
    </w:p>
    <w:p w14:paraId="7FFCCAFD" w14:textId="07A3FB5D" w:rsidR="00C53580" w:rsidRPr="00246D78" w:rsidRDefault="00000000" w:rsidP="004E102D">
      <w:pPr>
        <w:pStyle w:val="Teksttreci0"/>
        <w:shd w:val="clear" w:color="auto" w:fill="auto"/>
        <w:ind w:firstLine="20"/>
        <w:jc w:val="both"/>
        <w:rPr>
          <w:lang w:val="pl-PL"/>
        </w:rPr>
      </w:pPr>
      <w:r w:rsidRPr="00246D78">
        <w:rPr>
          <w:lang w:val="pl-PL"/>
        </w:rPr>
        <w:t xml:space="preserve">Ta sekcja </w:t>
      </w:r>
      <w:r w:rsidR="007C18FB">
        <w:rPr>
          <w:lang w:val="pl-PL"/>
        </w:rPr>
        <w:t>dotycząca czynności</w:t>
      </w:r>
      <w:r w:rsidR="007C18FB" w:rsidRPr="00246D78">
        <w:rPr>
          <w:lang w:val="pl-PL"/>
        </w:rPr>
        <w:t xml:space="preserve"> </w:t>
      </w:r>
      <w:r w:rsidRPr="00246D78">
        <w:rPr>
          <w:lang w:val="pl-PL"/>
        </w:rPr>
        <w:t>praktycznych zapewnia ramy organizacyjne o dwóch szerokich zastosowaniach: (a) do opisywania ról i obowiązków w zespole przy użyciu wspólnego języka; oraz (b) do (p</w:t>
      </w:r>
      <w:r w:rsidR="007C18FB">
        <w:rPr>
          <w:lang w:val="pl-PL"/>
        </w:rPr>
        <w:t>rze</w:t>
      </w:r>
      <w:r w:rsidRPr="00246D78">
        <w:rPr>
          <w:lang w:val="pl-PL"/>
        </w:rPr>
        <w:t>)projektowania programów nauczania opartych na kompetencjach, aby umożliwić wykonywanie tych zdefiniowanych obowiązków. Każd</w:t>
      </w:r>
      <w:r w:rsidR="007C18FB">
        <w:rPr>
          <w:lang w:val="pl-PL"/>
        </w:rPr>
        <w:t>a</w:t>
      </w:r>
      <w:r w:rsidRPr="00246D78">
        <w:rPr>
          <w:lang w:val="pl-PL"/>
        </w:rPr>
        <w:t xml:space="preserve"> </w:t>
      </w:r>
      <w:r w:rsidR="007C18FB">
        <w:rPr>
          <w:lang w:val="pl-PL"/>
        </w:rPr>
        <w:t>czynność</w:t>
      </w:r>
      <w:r w:rsidRPr="00246D78">
        <w:rPr>
          <w:lang w:val="pl-PL"/>
        </w:rPr>
        <w:t xml:space="preserve"> praktyczn</w:t>
      </w:r>
      <w:r w:rsidR="007C18FB">
        <w:rPr>
          <w:lang w:val="pl-PL"/>
        </w:rPr>
        <w:t>a</w:t>
      </w:r>
      <w:r w:rsidRPr="00246D78">
        <w:rPr>
          <w:lang w:val="pl-PL"/>
        </w:rPr>
        <w:t xml:space="preserve"> opisuje podstawową funkcję praktyki </w:t>
      </w:r>
      <w:r w:rsidR="007C18FB">
        <w:rPr>
          <w:lang w:val="pl-PL"/>
        </w:rPr>
        <w:t xml:space="preserve">służby </w:t>
      </w:r>
      <w:r w:rsidRPr="00246D78">
        <w:rPr>
          <w:lang w:val="pl-PL"/>
        </w:rPr>
        <w:t>zdrow</w:t>
      </w:r>
      <w:r w:rsidR="007C18FB">
        <w:rPr>
          <w:lang w:val="pl-PL"/>
        </w:rPr>
        <w:t>ia</w:t>
      </w:r>
      <w:r w:rsidRPr="00246D78">
        <w:rPr>
          <w:lang w:val="pl-PL"/>
        </w:rPr>
        <w:t xml:space="preserve"> obejmującą grupy powiązanych zadań. </w:t>
      </w:r>
      <w:r w:rsidR="007C18FB">
        <w:rPr>
          <w:lang w:val="pl-PL"/>
        </w:rPr>
        <w:t>Czynności</w:t>
      </w:r>
      <w:r w:rsidRPr="00246D78">
        <w:rPr>
          <w:lang w:val="pl-PL"/>
        </w:rPr>
        <w:t xml:space="preserve"> praktyczne są ograniczone czasowo, możliwe do </w:t>
      </w:r>
      <w:r w:rsidR="007C18FB">
        <w:rPr>
          <w:lang w:val="pl-PL"/>
        </w:rPr>
        <w:t>wy</w:t>
      </w:r>
      <w:r w:rsidRPr="00246D78">
        <w:rPr>
          <w:lang w:val="pl-PL"/>
        </w:rPr>
        <w:t>szkolenia i, poprzez wykonywanie zadań, mierzalne. Poszczególne osoby mogą być certyfikowane do wykonywania czynności praktycznych, z określonymi ograniczeniami.</w:t>
      </w:r>
    </w:p>
    <w:p w14:paraId="20043F14" w14:textId="2E5BC122" w:rsidR="00C53580" w:rsidRPr="00246D78" w:rsidRDefault="007C18FB" w:rsidP="007C18FB">
      <w:pPr>
        <w:pStyle w:val="Teksttreci0"/>
        <w:shd w:val="clear" w:color="auto" w:fill="auto"/>
        <w:spacing w:line="264" w:lineRule="auto"/>
        <w:jc w:val="both"/>
        <w:rPr>
          <w:lang w:val="pl-PL"/>
        </w:rPr>
      </w:pPr>
      <w:r>
        <w:rPr>
          <w:lang w:val="pl-PL"/>
        </w:rPr>
        <w:t>Niniejsze r</w:t>
      </w:r>
      <w:r w:rsidRPr="00246D78">
        <w:rPr>
          <w:lang w:val="pl-PL"/>
        </w:rPr>
        <w:t xml:space="preserve">amy zostały stworzone w celu zastosowania ich do pracowników służby zdrowia ze ścieżką </w:t>
      </w:r>
      <w:r>
        <w:rPr>
          <w:lang w:val="pl-PL"/>
        </w:rPr>
        <w:t>kształcenia</w:t>
      </w:r>
      <w:r w:rsidRPr="00246D78">
        <w:rPr>
          <w:lang w:val="pl-PL"/>
        </w:rPr>
        <w:t xml:space="preserve"> trwającą od 12 do 48 miesięcy, z wyborem i specyfikacją zgodnie z rolami i obowiązkami. Alternatywne specyfikacje lub dodatkowe </w:t>
      </w:r>
      <w:r>
        <w:rPr>
          <w:lang w:val="pl-PL"/>
        </w:rPr>
        <w:t>czynności</w:t>
      </w:r>
      <w:r w:rsidRPr="00246D78">
        <w:rPr>
          <w:lang w:val="pl-PL"/>
        </w:rPr>
        <w:t xml:space="preserve"> praktyczne mogą być wykorzystane w celu dostosowania do szerszych obowiązków w zakresie świadczenia usług zdrowotnych poza obowiązkami tych grup pracowników służby zdrowia, na przykład opracowywania programów nauczania, sprzątania lub konserwacji obiektów, zarządzania, usług badań laboratoryjnych, planowania systemów i zarządzania łańcuchem dostaw.</w:t>
      </w:r>
    </w:p>
    <w:p w14:paraId="7DCA284F" w14:textId="77777777" w:rsidR="007C18FB" w:rsidRDefault="00000000" w:rsidP="007C18FB">
      <w:pPr>
        <w:pStyle w:val="Teksttreci0"/>
        <w:shd w:val="clear" w:color="auto" w:fill="auto"/>
        <w:spacing w:after="0"/>
        <w:jc w:val="both"/>
        <w:rPr>
          <w:lang w:val="pl-PL"/>
        </w:rPr>
      </w:pPr>
      <w:r w:rsidRPr="00246D78">
        <w:rPr>
          <w:lang w:val="pl-PL"/>
        </w:rPr>
        <w:t xml:space="preserve">Zazwyczaj pojedyncza grupa zawodowa nie ma obowiązków obejmujących wszystkie czynności praktyczne. Wiele zadań w ramach </w:t>
      </w:r>
      <w:r w:rsidR="007C18FB">
        <w:rPr>
          <w:lang w:val="pl-PL"/>
        </w:rPr>
        <w:t>czynności</w:t>
      </w:r>
      <w:r w:rsidRPr="00246D78">
        <w:rPr>
          <w:lang w:val="pl-PL"/>
        </w:rPr>
        <w:t xml:space="preserve"> praktycznych może być również wykonywanych przez innych pracowników służby zdrowia z krótszymi lub dłuższymi lub bardziej wyspecjalizowanymi programami </w:t>
      </w:r>
      <w:r w:rsidR="007C18FB">
        <w:rPr>
          <w:lang w:val="pl-PL"/>
        </w:rPr>
        <w:t>kształcenia</w:t>
      </w:r>
      <w:r w:rsidRPr="00246D78">
        <w:rPr>
          <w:lang w:val="pl-PL"/>
        </w:rPr>
        <w:t xml:space="preserve">, a zadania </w:t>
      </w:r>
      <w:r w:rsidR="007C18FB">
        <w:rPr>
          <w:lang w:val="pl-PL"/>
        </w:rPr>
        <w:t xml:space="preserve">z </w:t>
      </w:r>
      <w:r w:rsidRPr="00246D78">
        <w:rPr>
          <w:lang w:val="pl-PL"/>
        </w:rPr>
        <w:t xml:space="preserve">wyższego poziomu lub rozszerzony zakres obowiązków mogą być również częścią rozwoju kariery. </w:t>
      </w:r>
    </w:p>
    <w:p w14:paraId="0FE17665" w14:textId="4590F346" w:rsidR="007C18FB" w:rsidRPr="007C18FB" w:rsidRDefault="007C18FB" w:rsidP="007C18FB">
      <w:pPr>
        <w:pStyle w:val="Teksttreci0"/>
        <w:shd w:val="clear" w:color="auto" w:fill="auto"/>
        <w:spacing w:after="0"/>
        <w:jc w:val="both"/>
        <w:rPr>
          <w:lang w:val="pl-PL"/>
        </w:rPr>
      </w:pPr>
      <w:r>
        <w:rPr>
          <w:lang w:val="pl-PL"/>
        </w:rPr>
        <w:tab/>
      </w:r>
      <w:r>
        <w:rPr>
          <w:lang w:val="pl-PL"/>
        </w:rPr>
        <w:tab/>
      </w:r>
      <w:r>
        <w:rPr>
          <w:lang w:val="pl-PL"/>
        </w:rPr>
        <w:tab/>
      </w:r>
      <w:r>
        <w:rPr>
          <w:lang w:val="pl-PL"/>
        </w:rPr>
        <w:tab/>
      </w:r>
      <w:r>
        <w:rPr>
          <w:lang w:val="pl-PL"/>
        </w:rPr>
        <w:tab/>
      </w:r>
      <w:r>
        <w:rPr>
          <w:lang w:val="pl-PL"/>
        </w:rPr>
        <w:tab/>
      </w:r>
      <w:r>
        <w:rPr>
          <w:lang w:val="pl-PL"/>
        </w:rPr>
        <w:tab/>
      </w:r>
      <w:r>
        <w:rPr>
          <w:lang w:val="pl-PL"/>
        </w:rPr>
        <w:tab/>
      </w:r>
      <w:r>
        <w:rPr>
          <w:lang w:val="pl-PL"/>
        </w:rPr>
        <w:tab/>
      </w:r>
      <w:r w:rsidRPr="00246D78">
        <w:rPr>
          <w:rFonts w:ascii="Arial Narrow" w:eastAsia="Arial Narrow" w:hAnsi="Arial Narrow" w:cs="Arial Narrow"/>
          <w:b/>
          <w:bCs/>
          <w:sz w:val="19"/>
          <w:szCs w:val="19"/>
          <w:lang w:val="pl-PL"/>
        </w:rPr>
        <w:t xml:space="preserve">Rys. 3.1 Domeny </w:t>
      </w:r>
      <w:r>
        <w:rPr>
          <w:rFonts w:ascii="Arial Narrow" w:eastAsia="Arial Narrow" w:hAnsi="Arial Narrow" w:cs="Arial Narrow"/>
          <w:b/>
          <w:bCs/>
          <w:sz w:val="19"/>
          <w:szCs w:val="19"/>
          <w:lang w:val="pl-PL"/>
        </w:rPr>
        <w:t>czynności</w:t>
      </w:r>
      <w:r w:rsidRPr="00246D78">
        <w:rPr>
          <w:rFonts w:ascii="Arial Narrow" w:eastAsia="Arial Narrow" w:hAnsi="Arial Narrow" w:cs="Arial Narrow"/>
          <w:b/>
          <w:bCs/>
          <w:sz w:val="19"/>
          <w:szCs w:val="19"/>
          <w:lang w:val="pl-PL"/>
        </w:rPr>
        <w:t xml:space="preserve"> praktycznych </w:t>
      </w:r>
    </w:p>
    <w:p w14:paraId="0C2F9F8B" w14:textId="4BC4BBFF" w:rsidR="00C53580" w:rsidRPr="00246D78" w:rsidRDefault="007C18FB" w:rsidP="007C18FB">
      <w:pPr>
        <w:pStyle w:val="Inne0"/>
        <w:shd w:val="clear" w:color="auto" w:fill="auto"/>
        <w:spacing w:after="0" w:line="233" w:lineRule="auto"/>
        <w:rPr>
          <w:sz w:val="19"/>
          <w:szCs w:val="19"/>
          <w:lang w:val="pl-PL"/>
        </w:rPr>
      </w:pPr>
      <w:r w:rsidRPr="00246D78">
        <w:rPr>
          <w:lang w:val="pl-PL"/>
        </w:rPr>
        <w:t>Zakres</w:t>
      </w:r>
      <w:r>
        <w:rPr>
          <w:lang w:val="pl-PL"/>
        </w:rPr>
        <w:t xml:space="preserve"> </w:t>
      </w:r>
      <w:r w:rsidRPr="00246D78">
        <w:rPr>
          <w:lang w:val="pl-PL"/>
        </w:rPr>
        <w:t xml:space="preserve">usług zdrowotnych i poziom nadzoru </w:t>
      </w:r>
      <w:r>
        <w:rPr>
          <w:lang w:val="pl-PL"/>
        </w:rPr>
        <w:tab/>
      </w:r>
      <w:r>
        <w:rPr>
          <w:lang w:val="pl-PL"/>
        </w:rPr>
        <w:tab/>
      </w:r>
      <w:r>
        <w:rPr>
          <w:lang w:val="pl-PL"/>
        </w:rPr>
        <w:tab/>
      </w:r>
      <w:r>
        <w:rPr>
          <w:lang w:val="pl-PL"/>
        </w:rPr>
        <w:tab/>
      </w:r>
      <w:r w:rsidRPr="00246D78">
        <w:rPr>
          <w:rFonts w:ascii="Arial Narrow" w:eastAsia="Arial Narrow" w:hAnsi="Arial Narrow" w:cs="Arial Narrow"/>
          <w:b/>
          <w:bCs/>
          <w:sz w:val="19"/>
          <w:szCs w:val="19"/>
          <w:lang w:val="pl-PL"/>
        </w:rPr>
        <w:t xml:space="preserve"> w zakresie świadczenia usług zdrowotnych</w:t>
      </w:r>
    </w:p>
    <w:p w14:paraId="1A0846C7" w14:textId="5CE240B9" w:rsidR="00C53580" w:rsidRPr="00246D78" w:rsidRDefault="00801996" w:rsidP="007C18FB">
      <w:pPr>
        <w:pStyle w:val="Teksttreci0"/>
        <w:shd w:val="clear" w:color="auto" w:fill="auto"/>
        <w:jc w:val="both"/>
        <w:rPr>
          <w:lang w:val="pl-PL"/>
        </w:rPr>
      </w:pPr>
      <w:r>
        <w:rPr>
          <w:noProof/>
        </w:rPr>
        <w:drawing>
          <wp:anchor distT="0" distB="0" distL="114300" distR="114300" simplePos="0" relativeHeight="125829447" behindDoc="0" locked="0" layoutInCell="1" allowOverlap="1" wp14:anchorId="7E01E259" wp14:editId="4018C769">
            <wp:simplePos x="0" y="0"/>
            <wp:positionH relativeFrom="page">
              <wp:posOffset>4338955</wp:posOffset>
            </wp:positionH>
            <wp:positionV relativeFrom="margin">
              <wp:posOffset>7044112</wp:posOffset>
            </wp:positionV>
            <wp:extent cx="2540635" cy="2413000"/>
            <wp:effectExtent l="0" t="0" r="0" b="6350"/>
            <wp:wrapSquare wrapText="left"/>
            <wp:docPr id="132" name="Shape 132"/>
            <wp:cNvGraphicFramePr/>
            <a:graphic xmlns:a="http://schemas.openxmlformats.org/drawingml/2006/main">
              <a:graphicData uri="http://schemas.openxmlformats.org/drawingml/2006/picture">
                <pic:pic xmlns:pic="http://schemas.openxmlformats.org/drawingml/2006/picture">
                  <pic:nvPicPr>
                    <pic:cNvPr id="133" name="Picture box 133"/>
                    <pic:cNvPicPr/>
                  </pic:nvPicPr>
                  <pic:blipFill>
                    <a:blip r:embed="rId27"/>
                    <a:stretch/>
                  </pic:blipFill>
                  <pic:spPr>
                    <a:xfrm>
                      <a:off x="0" y="0"/>
                      <a:ext cx="2540635" cy="2413000"/>
                    </a:xfrm>
                    <a:prstGeom prst="rect">
                      <a:avLst/>
                    </a:prstGeom>
                  </pic:spPr>
                </pic:pic>
              </a:graphicData>
            </a:graphic>
            <wp14:sizeRelV relativeFrom="margin">
              <wp14:pctHeight>0</wp14:pctHeight>
            </wp14:sizeRelV>
          </wp:anchor>
        </w:drawing>
      </w:r>
      <w:r w:rsidR="009D363B">
        <w:rPr>
          <w:noProof/>
        </w:rPr>
        <mc:AlternateContent>
          <mc:Choice Requires="wps">
            <w:drawing>
              <wp:anchor distT="0" distB="0" distL="114300" distR="114300" simplePos="0" relativeHeight="251746304" behindDoc="0" locked="0" layoutInCell="1" allowOverlap="1" wp14:anchorId="2F91AC89" wp14:editId="6ED9ED1E">
                <wp:simplePos x="0" y="0"/>
                <wp:positionH relativeFrom="column">
                  <wp:posOffset>5421630</wp:posOffset>
                </wp:positionH>
                <wp:positionV relativeFrom="paragraph">
                  <wp:posOffset>580602</wp:posOffset>
                </wp:positionV>
                <wp:extent cx="1036955" cy="592666"/>
                <wp:effectExtent l="0" t="0" r="10795" b="17145"/>
                <wp:wrapNone/>
                <wp:docPr id="816449191" name="Pole tekstowe 4"/>
                <wp:cNvGraphicFramePr/>
                <a:graphic xmlns:a="http://schemas.openxmlformats.org/drawingml/2006/main">
                  <a:graphicData uri="http://schemas.microsoft.com/office/word/2010/wordprocessingShape">
                    <wps:wsp>
                      <wps:cNvSpPr txBox="1"/>
                      <wps:spPr>
                        <a:xfrm>
                          <a:off x="0" y="0"/>
                          <a:ext cx="1036955" cy="592666"/>
                        </a:xfrm>
                        <a:prstGeom prst="rect">
                          <a:avLst/>
                        </a:prstGeom>
                        <a:solidFill>
                          <a:schemeClr val="lt1"/>
                        </a:solidFill>
                        <a:ln w="6350">
                          <a:solidFill>
                            <a:prstClr val="black"/>
                          </a:solidFill>
                        </a:ln>
                      </wps:spPr>
                      <wps:txbx>
                        <w:txbxContent>
                          <w:p w14:paraId="21B0963F" w14:textId="00C322AB" w:rsidR="009D363B" w:rsidRPr="009D363B" w:rsidRDefault="009D363B">
                            <w:pPr>
                              <w:rPr>
                                <w:sz w:val="16"/>
                                <w:szCs w:val="16"/>
                                <w:lang w:val="pl-PL"/>
                              </w:rPr>
                            </w:pPr>
                            <w:r>
                              <w:rPr>
                                <w:sz w:val="16"/>
                                <w:szCs w:val="16"/>
                                <w:lang w:val="pl-PL"/>
                              </w:rPr>
                              <w:t>Świadczenie usług zdrowotnych dla społeczności i dla grup jednostek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91AC89" id="_x0000_s1071" type="#_x0000_t202" style="position:absolute;left:0;text-align:left;margin-left:426.9pt;margin-top:45.7pt;width:81.65pt;height:46.6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" fillcolor="white [3201]" strokeweight=".5pt">
                <v:textbox>
                  <w:txbxContent>
                    <w:p w14:paraId="21B0963F" w14:textId="00C322AB" w:rsidR="009D363B" w:rsidRPr="009D363B" w:rsidRDefault="009D363B">
                      <w:pPr>
                        <w:rPr>
                          <w:sz w:val="16"/>
                          <w:szCs w:val="16"/>
                          <w:lang w:val="pl-PL"/>
                        </w:rPr>
                      </w:pPr>
                      <w:r>
                        <w:rPr>
                          <w:sz w:val="16"/>
                          <w:szCs w:val="16"/>
                          <w:lang w:val="pl-PL"/>
                        </w:rPr>
                        <w:t>Świadczenie usług zdrowotnych dla społeczności i dla grup jednostek</w:t>
                      </w:r>
                    </w:p>
                  </w:txbxContent>
                </v:textbox>
              </v:shape>
            </w:pict>
          </mc:Fallback>
        </mc:AlternateContent>
      </w:r>
      <w:r w:rsidR="005A2F01">
        <w:rPr>
          <w:noProof/>
        </w:rPr>
        <mc:AlternateContent>
          <mc:Choice Requires="wps">
            <w:drawing>
              <wp:anchor distT="0" distB="0" distL="114300" distR="114300" simplePos="0" relativeHeight="251745280" behindDoc="0" locked="0" layoutInCell="1" allowOverlap="1" wp14:anchorId="03AD66AE" wp14:editId="380BB8D1">
                <wp:simplePos x="0" y="0"/>
                <wp:positionH relativeFrom="column">
                  <wp:posOffset>3804497</wp:posOffset>
                </wp:positionH>
                <wp:positionV relativeFrom="paragraph">
                  <wp:posOffset>661035</wp:posOffset>
                </wp:positionV>
                <wp:extent cx="855133" cy="605367"/>
                <wp:effectExtent l="0" t="0" r="21590" b="23495"/>
                <wp:wrapNone/>
                <wp:docPr id="1365001800" name="Pole tekstowe 3"/>
                <wp:cNvGraphicFramePr/>
                <a:graphic xmlns:a="http://schemas.openxmlformats.org/drawingml/2006/main">
                  <a:graphicData uri="http://schemas.microsoft.com/office/word/2010/wordprocessingShape">
                    <wps:wsp>
                      <wps:cNvSpPr txBox="1"/>
                      <wps:spPr>
                        <a:xfrm>
                          <a:off x="0" y="0"/>
                          <a:ext cx="855133" cy="605367"/>
                        </a:xfrm>
                        <a:prstGeom prst="rect">
                          <a:avLst/>
                        </a:prstGeom>
                        <a:solidFill>
                          <a:schemeClr val="lt1"/>
                        </a:solidFill>
                        <a:ln w="6350">
                          <a:solidFill>
                            <a:prstClr val="black"/>
                          </a:solidFill>
                        </a:ln>
                      </wps:spPr>
                      <wps:txbx>
                        <w:txbxContent>
                          <w:p w14:paraId="3D057F3D" w14:textId="7AF955B7" w:rsidR="005A2F01" w:rsidRPr="009D363B" w:rsidRDefault="00801996">
                            <w:pPr>
                              <w:rPr>
                                <w:sz w:val="16"/>
                                <w:szCs w:val="16"/>
                                <w:lang w:val="pl-PL"/>
                              </w:rPr>
                            </w:pPr>
                            <w:r>
                              <w:rPr>
                                <w:sz w:val="16"/>
                                <w:szCs w:val="16"/>
                                <w:lang w:val="pl-PL"/>
                              </w:rPr>
                              <w:t>Ś</w:t>
                            </w:r>
                            <w:r w:rsidR="005A2F01" w:rsidRPr="009D363B">
                              <w:rPr>
                                <w:sz w:val="16"/>
                                <w:szCs w:val="16"/>
                                <w:lang w:val="pl-PL"/>
                              </w:rPr>
                              <w:t>wiadczeni</w:t>
                            </w:r>
                            <w:r w:rsidR="009D363B" w:rsidRPr="009D363B">
                              <w:rPr>
                                <w:sz w:val="16"/>
                                <w:szCs w:val="16"/>
                                <w:lang w:val="pl-PL"/>
                              </w:rPr>
                              <w:t>e</w:t>
                            </w:r>
                            <w:r w:rsidR="005A2F01" w:rsidRPr="009D363B">
                              <w:rPr>
                                <w:sz w:val="16"/>
                                <w:szCs w:val="16"/>
                                <w:lang w:val="pl-PL"/>
                              </w:rPr>
                              <w:t xml:space="preserve"> usług zdrowotnych dla jednostek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AD66AE" id="_x0000_s1072" type="#_x0000_t202" style="position:absolute;left:0;text-align:left;margin-left:299.55pt;margin-top:52.05pt;width:67.35pt;height:47.6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" fillcolor="white [3201]" strokeweight=".5pt">
                <v:textbox>
                  <w:txbxContent>
                    <w:p w14:paraId="3D057F3D" w14:textId="7AF955B7" w:rsidR="005A2F01" w:rsidRPr="009D363B" w:rsidRDefault="00801996">
                      <w:pPr>
                        <w:rPr>
                          <w:sz w:val="16"/>
                          <w:szCs w:val="16"/>
                          <w:lang w:val="pl-PL"/>
                        </w:rPr>
                      </w:pPr>
                      <w:r>
                        <w:rPr>
                          <w:sz w:val="16"/>
                          <w:szCs w:val="16"/>
                          <w:lang w:val="pl-PL"/>
                        </w:rPr>
                        <w:t>Ś</w:t>
                      </w:r>
                      <w:r w:rsidR="005A2F01" w:rsidRPr="009D363B">
                        <w:rPr>
                          <w:sz w:val="16"/>
                          <w:szCs w:val="16"/>
                          <w:lang w:val="pl-PL"/>
                        </w:rPr>
                        <w:t>wiadczeni</w:t>
                      </w:r>
                      <w:r w:rsidR="009D363B" w:rsidRPr="009D363B">
                        <w:rPr>
                          <w:sz w:val="16"/>
                          <w:szCs w:val="16"/>
                          <w:lang w:val="pl-PL"/>
                        </w:rPr>
                        <w:t>e</w:t>
                      </w:r>
                      <w:r w:rsidR="005A2F01" w:rsidRPr="009D363B">
                        <w:rPr>
                          <w:sz w:val="16"/>
                          <w:szCs w:val="16"/>
                          <w:lang w:val="pl-PL"/>
                        </w:rPr>
                        <w:t xml:space="preserve"> usług zdrowotnych dla jednostek</w:t>
                      </w:r>
                    </w:p>
                  </w:txbxContent>
                </v:textbox>
              </v:shape>
            </w:pict>
          </mc:Fallback>
        </mc:AlternateContent>
      </w:r>
      <w:r w:rsidR="005A2F01">
        <w:rPr>
          <w:noProof/>
        </w:rPr>
        <mc:AlternateContent>
          <mc:Choice Requires="wps">
            <w:drawing>
              <wp:anchor distT="0" distB="0" distL="114300" distR="114300" simplePos="0" relativeHeight="251743232" behindDoc="0" locked="0" layoutInCell="1" allowOverlap="1" wp14:anchorId="6B5C3B1B" wp14:editId="39772718">
                <wp:simplePos x="0" y="0"/>
                <wp:positionH relativeFrom="column">
                  <wp:posOffset>4045797</wp:posOffset>
                </wp:positionH>
                <wp:positionV relativeFrom="paragraph">
                  <wp:posOffset>102235</wp:posOffset>
                </wp:positionV>
                <wp:extent cx="715010" cy="439420"/>
                <wp:effectExtent l="0" t="0" r="27940" b="17780"/>
                <wp:wrapNone/>
                <wp:docPr id="988456529" name="Pole tekstowe 1"/>
                <wp:cNvGraphicFramePr/>
                <a:graphic xmlns:a="http://schemas.openxmlformats.org/drawingml/2006/main">
                  <a:graphicData uri="http://schemas.microsoft.com/office/word/2010/wordprocessingShape">
                    <wps:wsp>
                      <wps:cNvSpPr txBox="1"/>
                      <wps:spPr>
                        <a:xfrm>
                          <a:off x="0" y="0"/>
                          <a:ext cx="715010" cy="439420"/>
                        </a:xfrm>
                        <a:prstGeom prst="rect">
                          <a:avLst/>
                        </a:prstGeom>
                        <a:solidFill>
                          <a:schemeClr val="lt1"/>
                        </a:solidFill>
                        <a:ln w="6350">
                          <a:solidFill>
                            <a:prstClr val="black"/>
                          </a:solidFill>
                        </a:ln>
                      </wps:spPr>
                      <wps:txbx>
                        <w:txbxContent>
                          <w:p w14:paraId="5C094190" w14:textId="771CE740" w:rsidR="005A2F01" w:rsidRPr="005A2F01" w:rsidRDefault="005A2F01">
                            <w:pPr>
                              <w:rPr>
                                <w:sz w:val="20"/>
                                <w:szCs w:val="20"/>
                                <w:lang w:val="pl-PL"/>
                              </w:rPr>
                            </w:pPr>
                            <w:r w:rsidRPr="005A2F01">
                              <w:rPr>
                                <w:sz w:val="20"/>
                                <w:szCs w:val="20"/>
                                <w:lang w:val="pl-PL"/>
                              </w:rPr>
                              <w:t>Zdrowie jednostki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5C3B1B" id="_x0000_s1073" type="#_x0000_t202" style="position:absolute;left:0;text-align:left;margin-left:318.55pt;margin-top:8.05pt;width:56.3pt;height:34.6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" fillcolor="white [3201]" strokeweight=".5pt">
                <v:textbox>
                  <w:txbxContent>
                    <w:p w14:paraId="5C094190" w14:textId="771CE740" w:rsidR="005A2F01" w:rsidRPr="005A2F01" w:rsidRDefault="005A2F01">
                      <w:pPr>
                        <w:rPr>
                          <w:sz w:val="20"/>
                          <w:szCs w:val="20"/>
                          <w:lang w:val="pl-PL"/>
                        </w:rPr>
                      </w:pPr>
                      <w:r w:rsidRPr="005A2F01">
                        <w:rPr>
                          <w:sz w:val="20"/>
                          <w:szCs w:val="20"/>
                          <w:lang w:val="pl-PL"/>
                        </w:rPr>
                        <w:t>Zdrowie jednostki</w:t>
                      </w:r>
                    </w:p>
                  </w:txbxContent>
                </v:textbox>
              </v:shape>
            </w:pict>
          </mc:Fallback>
        </mc:AlternateContent>
      </w:r>
      <w:r w:rsidR="005A2F01">
        <w:rPr>
          <w:noProof/>
        </w:rPr>
        <mc:AlternateContent>
          <mc:Choice Requires="wps">
            <w:drawing>
              <wp:anchor distT="0" distB="0" distL="114300" distR="114300" simplePos="0" relativeHeight="251744256" behindDoc="0" locked="0" layoutInCell="1" allowOverlap="1" wp14:anchorId="7F34B004" wp14:editId="06760A19">
                <wp:simplePos x="0" y="0"/>
                <wp:positionH relativeFrom="column">
                  <wp:posOffset>4994063</wp:posOffset>
                </wp:positionH>
                <wp:positionV relativeFrom="paragraph">
                  <wp:posOffset>131868</wp:posOffset>
                </wp:positionV>
                <wp:extent cx="800100" cy="410210"/>
                <wp:effectExtent l="0" t="0" r="19050" b="27940"/>
                <wp:wrapNone/>
                <wp:docPr id="162673328" name="Pole tekstowe 2"/>
                <wp:cNvGraphicFramePr/>
                <a:graphic xmlns:a="http://schemas.openxmlformats.org/drawingml/2006/main">
                  <a:graphicData uri="http://schemas.microsoft.com/office/word/2010/wordprocessingShape">
                    <wps:wsp>
                      <wps:cNvSpPr txBox="1"/>
                      <wps:spPr>
                        <a:xfrm>
                          <a:off x="0" y="0"/>
                          <a:ext cx="800100" cy="410210"/>
                        </a:xfrm>
                        <a:prstGeom prst="rect">
                          <a:avLst/>
                        </a:prstGeom>
                        <a:solidFill>
                          <a:schemeClr val="lt1"/>
                        </a:solidFill>
                        <a:ln w="6350">
                          <a:solidFill>
                            <a:prstClr val="black"/>
                          </a:solidFill>
                        </a:ln>
                      </wps:spPr>
                      <wps:txbx>
                        <w:txbxContent>
                          <w:p w14:paraId="0785A187" w14:textId="64D4F740" w:rsidR="005A2F01" w:rsidRPr="005A2F01" w:rsidRDefault="005A2F01">
                            <w:pPr>
                              <w:rPr>
                                <w:sz w:val="20"/>
                                <w:szCs w:val="20"/>
                                <w:lang w:val="pl-PL"/>
                              </w:rPr>
                            </w:pPr>
                            <w:r>
                              <w:rPr>
                                <w:sz w:val="20"/>
                                <w:szCs w:val="20"/>
                                <w:lang w:val="pl-PL"/>
                              </w:rPr>
                              <w:t>Zdrowie populacji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34B004" id="_x0000_s1074" type="#_x0000_t202" style="position:absolute;left:0;text-align:left;margin-left:393.25pt;margin-top:10.4pt;width:63pt;height:32.3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" fillcolor="white [3201]" strokeweight=".5pt">
                <v:textbox>
                  <w:txbxContent>
                    <w:p w14:paraId="0785A187" w14:textId="64D4F740" w:rsidR="005A2F01" w:rsidRPr="005A2F01" w:rsidRDefault="005A2F01">
                      <w:pPr>
                        <w:rPr>
                          <w:sz w:val="20"/>
                          <w:szCs w:val="20"/>
                          <w:lang w:val="pl-PL"/>
                        </w:rPr>
                      </w:pPr>
                      <w:r>
                        <w:rPr>
                          <w:sz w:val="20"/>
                          <w:szCs w:val="20"/>
                          <w:lang w:val="pl-PL"/>
                        </w:rPr>
                        <w:t>Zdrowie populacji</w:t>
                      </w:r>
                    </w:p>
                  </w:txbxContent>
                </v:textbox>
              </v:shape>
            </w:pict>
          </mc:Fallback>
        </mc:AlternateContent>
      </w:r>
      <w:r w:rsidR="009D363B" w:rsidRPr="00246D78">
        <w:rPr>
          <w:lang w:val="pl-PL"/>
        </w:rPr>
        <w:t xml:space="preserve">dla wykonywania tych </w:t>
      </w:r>
      <w:r w:rsidR="00434A78">
        <w:rPr>
          <w:lang w:val="pl-PL"/>
        </w:rPr>
        <w:t>czynności</w:t>
      </w:r>
      <w:r w:rsidR="009D363B" w:rsidRPr="00246D78">
        <w:rPr>
          <w:lang w:val="pl-PL"/>
        </w:rPr>
        <w:t xml:space="preserve"> praktycznych muszą zostać zdefiniowane, aby można je było wykorzystać do opracowania programów nauczania opartych na wynikach.</w:t>
      </w:r>
    </w:p>
    <w:p w14:paraId="4A900B5F" w14:textId="10BCE6A9" w:rsidR="00C53580" w:rsidRPr="00246D78" w:rsidRDefault="009D363B" w:rsidP="007C18FB">
      <w:pPr>
        <w:pStyle w:val="Teksttreci0"/>
        <w:shd w:val="clear" w:color="auto" w:fill="auto"/>
        <w:jc w:val="both"/>
        <w:rPr>
          <w:lang w:val="pl-PL"/>
        </w:rPr>
      </w:pPr>
      <w:r>
        <w:rPr>
          <w:noProof/>
        </w:rPr>
        <mc:AlternateContent>
          <mc:Choice Requires="wps">
            <w:drawing>
              <wp:anchor distT="0" distB="0" distL="114300" distR="114300" simplePos="0" relativeHeight="251748352" behindDoc="0" locked="0" layoutInCell="1" allowOverlap="1" wp14:anchorId="39E9AB93" wp14:editId="1F35F266">
                <wp:simplePos x="0" y="0"/>
                <wp:positionH relativeFrom="column">
                  <wp:posOffset>4507230</wp:posOffset>
                </wp:positionH>
                <wp:positionV relativeFrom="paragraph">
                  <wp:posOffset>1284817</wp:posOffset>
                </wp:positionV>
                <wp:extent cx="1380067" cy="351366"/>
                <wp:effectExtent l="0" t="0" r="10795" b="10795"/>
                <wp:wrapNone/>
                <wp:docPr id="1197822317" name="Pole tekstowe 6"/>
                <wp:cNvGraphicFramePr/>
                <a:graphic xmlns:a="http://schemas.openxmlformats.org/drawingml/2006/main">
                  <a:graphicData uri="http://schemas.microsoft.com/office/word/2010/wordprocessingShape">
                    <wps:wsp>
                      <wps:cNvSpPr txBox="1"/>
                      <wps:spPr>
                        <a:xfrm>
                          <a:off x="0" y="0"/>
                          <a:ext cx="1380067" cy="351366"/>
                        </a:xfrm>
                        <a:prstGeom prst="rect">
                          <a:avLst/>
                        </a:prstGeom>
                        <a:solidFill>
                          <a:schemeClr val="lt1"/>
                        </a:solidFill>
                        <a:ln w="6350">
                          <a:solidFill>
                            <a:prstClr val="black"/>
                          </a:solidFill>
                        </a:ln>
                      </wps:spPr>
                      <wps:txbx>
                        <w:txbxContent>
                          <w:p w14:paraId="032B4966" w14:textId="27A92AA3" w:rsidR="009D363B" w:rsidRPr="009D363B" w:rsidRDefault="009D363B">
                            <w:pPr>
                              <w:rPr>
                                <w:sz w:val="16"/>
                                <w:szCs w:val="16"/>
                                <w:lang w:val="pl-PL"/>
                              </w:rPr>
                            </w:pPr>
                            <w:r>
                              <w:rPr>
                                <w:sz w:val="16"/>
                                <w:szCs w:val="16"/>
                                <w:lang w:val="pl-PL"/>
                              </w:rPr>
                              <w:t>Wsparcie dla świadczenia usług zdrowotnych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E9AB93" id="_x0000_s1075" type="#_x0000_t202" style="position:absolute;left:0;text-align:left;margin-left:354.9pt;margin-top:101.15pt;width:108.65pt;height:27.6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" fillcolor="white [3201]" strokeweight=".5pt">
                <v:textbox>
                  <w:txbxContent>
                    <w:p w14:paraId="032B4966" w14:textId="27A92AA3" w:rsidR="009D363B" w:rsidRPr="009D363B" w:rsidRDefault="009D363B">
                      <w:pPr>
                        <w:rPr>
                          <w:sz w:val="16"/>
                          <w:szCs w:val="16"/>
                          <w:lang w:val="pl-PL"/>
                        </w:rPr>
                      </w:pPr>
                      <w:r>
                        <w:rPr>
                          <w:sz w:val="16"/>
                          <w:szCs w:val="16"/>
                          <w:lang w:val="pl-PL"/>
                        </w:rPr>
                        <w:t>Wsparcie dla świadczenia usług zdrowotnych</w:t>
                      </w:r>
                    </w:p>
                  </w:txbxContent>
                </v:textbox>
              </v:shape>
            </w:pict>
          </mc:Fallback>
        </mc:AlternateContent>
      </w:r>
      <w:r>
        <w:rPr>
          <w:noProof/>
        </w:rPr>
        <mc:AlternateContent>
          <mc:Choice Requires="wps">
            <w:drawing>
              <wp:anchor distT="0" distB="0" distL="114300" distR="114300" simplePos="0" relativeHeight="251747328" behindDoc="0" locked="0" layoutInCell="1" allowOverlap="1" wp14:anchorId="13A16079" wp14:editId="7CAE0331">
                <wp:simplePos x="0" y="0"/>
                <wp:positionH relativeFrom="column">
                  <wp:posOffset>4320964</wp:posOffset>
                </wp:positionH>
                <wp:positionV relativeFrom="paragraph">
                  <wp:posOffset>958850</wp:posOffset>
                </wp:positionV>
                <wp:extent cx="1651000" cy="296333"/>
                <wp:effectExtent l="0" t="0" r="25400" b="27940"/>
                <wp:wrapNone/>
                <wp:docPr id="66524899" name="Pole tekstowe 5"/>
                <wp:cNvGraphicFramePr/>
                <a:graphic xmlns:a="http://schemas.openxmlformats.org/drawingml/2006/main">
                  <a:graphicData uri="http://schemas.microsoft.com/office/word/2010/wordprocessingShape">
                    <wps:wsp>
                      <wps:cNvSpPr txBox="1"/>
                      <wps:spPr>
                        <a:xfrm>
                          <a:off x="0" y="0"/>
                          <a:ext cx="1651000" cy="296333"/>
                        </a:xfrm>
                        <a:prstGeom prst="rect">
                          <a:avLst/>
                        </a:prstGeom>
                        <a:solidFill>
                          <a:schemeClr val="lt1"/>
                        </a:solidFill>
                        <a:ln w="6350">
                          <a:solidFill>
                            <a:prstClr val="black"/>
                          </a:solidFill>
                        </a:ln>
                      </wps:spPr>
                      <wps:txbx>
                        <w:txbxContent>
                          <w:p w14:paraId="3A012CC7" w14:textId="1ABAE5EB" w:rsidR="009D363B" w:rsidRPr="009D363B" w:rsidRDefault="009D363B">
                            <w:pPr>
                              <w:rPr>
                                <w:sz w:val="20"/>
                                <w:szCs w:val="20"/>
                                <w:lang w:val="pl-PL"/>
                              </w:rPr>
                            </w:pPr>
                            <w:r>
                              <w:rPr>
                                <w:sz w:val="20"/>
                                <w:szCs w:val="20"/>
                                <w:lang w:val="pl-PL"/>
                              </w:rPr>
                              <w:t xml:space="preserve">Zarządzanie i organizacja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A16079" id="_x0000_s1076" type="#_x0000_t202" style="position:absolute;left:0;text-align:left;margin-left:340.25pt;margin-top:75.5pt;width:130pt;height:23.3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" fillcolor="white [3201]" strokeweight=".5pt">
                <v:textbox>
                  <w:txbxContent>
                    <w:p w14:paraId="3A012CC7" w14:textId="1ABAE5EB" w:rsidR="009D363B" w:rsidRPr="009D363B" w:rsidRDefault="009D363B">
                      <w:pPr>
                        <w:rPr>
                          <w:sz w:val="20"/>
                          <w:szCs w:val="20"/>
                          <w:lang w:val="pl-PL"/>
                        </w:rPr>
                      </w:pPr>
                      <w:r>
                        <w:rPr>
                          <w:sz w:val="20"/>
                          <w:szCs w:val="20"/>
                          <w:lang w:val="pl-PL"/>
                        </w:rPr>
                        <w:t xml:space="preserve">Zarządzanie i organizacja </w:t>
                      </w:r>
                    </w:p>
                  </w:txbxContent>
                </v:textbox>
              </v:shape>
            </w:pict>
          </mc:Fallback>
        </mc:AlternateContent>
      </w:r>
      <w:r>
        <w:rPr>
          <w:noProof/>
        </w:rPr>
        <mc:AlternateContent>
          <mc:Choice Requires="wps">
            <w:drawing>
              <wp:anchor distT="0" distB="0" distL="63500" distR="63500" simplePos="0" relativeHeight="125829448" behindDoc="0" locked="0" layoutInCell="1" allowOverlap="1" wp14:anchorId="4EA85F7C" wp14:editId="2C63E706">
                <wp:simplePos x="0" y="0"/>
                <wp:positionH relativeFrom="page">
                  <wp:posOffset>7108190</wp:posOffset>
                </wp:positionH>
                <wp:positionV relativeFrom="margin">
                  <wp:posOffset>9540240</wp:posOffset>
                </wp:positionV>
                <wp:extent cx="135890" cy="135890"/>
                <wp:effectExtent l="0" t="0" r="0" b="0"/>
                <wp:wrapSquare wrapText="bothSides"/>
                <wp:docPr id="134" name="Shape 134"/>
                <wp:cNvGraphicFramePr/>
                <a:graphic xmlns:a="http://schemas.openxmlformats.org/drawingml/2006/main">
                  <a:graphicData uri="http://schemas.microsoft.com/office/word/2010/wordprocessingShape">
                    <wps:wsp>
                      <wps:cNvSpPr txBox="1"/>
                      <wps:spPr>
                        <a:xfrm>
                          <a:off x="0" y="0"/>
                          <a:ext cx="135890" cy="135890"/>
                        </a:xfrm>
                        <a:prstGeom prst="rect">
                          <a:avLst/>
                        </a:prstGeom>
                        <a:noFill/>
                      </wps:spPr>
                      <wps:txbx>
                        <w:txbxContent>
                          <w:p w14:paraId="556C29DB" w14:textId="77777777" w:rsidR="00C53580" w:rsidRDefault="00000000">
                            <w:pPr>
                              <w:pStyle w:val="Teksttreci40"/>
                              <w:shd w:val="clear" w:color="auto" w:fill="auto"/>
                              <w:spacing w:after="0"/>
                              <w:jc w:val="both"/>
                            </w:pPr>
                            <w:r>
                              <w:t>23</w:t>
                            </w:r>
                          </w:p>
                        </w:txbxContent>
                      </wps:txbx>
                      <wps:bodyPr wrap="none" lIns="0" tIns="0" rIns="0" bIns="0"/>
                    </wps:wsp>
                  </a:graphicData>
                </a:graphic>
              </wp:anchor>
            </w:drawing>
          </mc:Choice>
          <mc:Fallback>
            <w:pict>
              <v:shape w14:anchorId="4EA85F7C" id="Shape 134" o:spid="_x0000_s1077" type="#_x0000_t202" style="position:absolute;left:0;text-align:left;margin-left:559.7pt;margin-top:751.2pt;width:10.7pt;height:10.7pt;z-index:125829448;visibility:visible;mso-wrap-style:none;mso-wrap-distance-left:5pt;mso-wrap-distance-top:0;mso-wrap-distance-right:5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" filled="f" stroked="f">
                <v:textbox inset="0,0,0,0">
                  <w:txbxContent>
                    <w:p w14:paraId="556C29DB" w14:textId="77777777" w:rsidR="00C53580" w:rsidRDefault="00000000">
                      <w:pPr>
                        <w:pStyle w:val="Teksttreci40"/>
                        <w:shd w:val="clear" w:color="auto" w:fill="auto"/>
                        <w:spacing w:after="0"/>
                        <w:jc w:val="both"/>
                      </w:pPr>
                      <w:r>
                        <w:t>23</w:t>
                      </w:r>
                    </w:p>
                  </w:txbxContent>
                </v:textbox>
                <w10:wrap type="square" anchorx="page" anchory="margin"/>
              </v:shape>
            </w:pict>
          </mc:Fallback>
        </mc:AlternateContent>
      </w:r>
      <w:r w:rsidR="00434A78">
        <w:rPr>
          <w:lang w:val="pl-PL"/>
        </w:rPr>
        <w:t>Czynności</w:t>
      </w:r>
      <w:r w:rsidRPr="00246D78">
        <w:rPr>
          <w:lang w:val="pl-PL"/>
        </w:rPr>
        <w:t xml:space="preserve"> praktyczne są podzielone na trzy domeny - zdrowie jednostki, zdrowie populacji oraz zarządzanie i organizacja (</w:t>
      </w:r>
      <w:r w:rsidR="00434A78">
        <w:rPr>
          <w:lang w:val="pl-PL"/>
        </w:rPr>
        <w:t>R</w:t>
      </w:r>
      <w:r w:rsidRPr="00246D78">
        <w:rPr>
          <w:lang w:val="pl-PL"/>
        </w:rPr>
        <w:t xml:space="preserve">ysunek 3.1) </w:t>
      </w:r>
      <w:r w:rsidR="00434A78">
        <w:rPr>
          <w:lang w:val="pl-PL"/>
        </w:rPr>
        <w:t>–</w:t>
      </w:r>
      <w:r w:rsidRPr="00246D78">
        <w:rPr>
          <w:lang w:val="pl-PL"/>
        </w:rPr>
        <w:t xml:space="preserve"> </w:t>
      </w:r>
      <w:r w:rsidR="00434A78">
        <w:rPr>
          <w:lang w:val="pl-PL"/>
        </w:rPr>
        <w:t>z punktu widzenia</w:t>
      </w:r>
      <w:r w:rsidRPr="00246D78">
        <w:rPr>
          <w:lang w:val="pl-PL"/>
        </w:rPr>
        <w:t xml:space="preserve"> podstawowej opieki zdrowotnej. Podczas gdy każd</w:t>
      </w:r>
      <w:r w:rsidR="00434A78">
        <w:rPr>
          <w:lang w:val="pl-PL"/>
        </w:rPr>
        <w:t>a</w:t>
      </w:r>
      <w:r w:rsidRPr="00246D78">
        <w:rPr>
          <w:lang w:val="pl-PL"/>
        </w:rPr>
        <w:t xml:space="preserve"> </w:t>
      </w:r>
      <w:r w:rsidR="00434A78">
        <w:rPr>
          <w:lang w:val="pl-PL"/>
        </w:rPr>
        <w:t>czynność</w:t>
      </w:r>
      <w:r w:rsidRPr="00246D78">
        <w:rPr>
          <w:lang w:val="pl-PL"/>
        </w:rPr>
        <w:t xml:space="preserve"> praktyczn</w:t>
      </w:r>
      <w:r w:rsidR="00434A78">
        <w:rPr>
          <w:lang w:val="pl-PL"/>
        </w:rPr>
        <w:t>a</w:t>
      </w:r>
      <w:r w:rsidRPr="00246D78">
        <w:rPr>
          <w:lang w:val="pl-PL"/>
        </w:rPr>
        <w:t xml:space="preserve"> opisuje odrębną funkcję praktyki </w:t>
      </w:r>
      <w:r w:rsidR="00434A78">
        <w:rPr>
          <w:lang w:val="pl-PL"/>
        </w:rPr>
        <w:t xml:space="preserve">pracy w służbie </w:t>
      </w:r>
      <w:r w:rsidRPr="00246D78">
        <w:rPr>
          <w:lang w:val="pl-PL"/>
        </w:rPr>
        <w:t>zdrow</w:t>
      </w:r>
      <w:r w:rsidR="00434A78">
        <w:rPr>
          <w:lang w:val="pl-PL"/>
        </w:rPr>
        <w:t>ia</w:t>
      </w:r>
      <w:r w:rsidRPr="00246D78">
        <w:rPr>
          <w:lang w:val="pl-PL"/>
        </w:rPr>
        <w:t xml:space="preserve">, pojedyncze spotkanie kliniczne może wymagać dowolnej liczby </w:t>
      </w:r>
      <w:r w:rsidR="00434A78">
        <w:rPr>
          <w:lang w:val="pl-PL"/>
        </w:rPr>
        <w:t>czynności</w:t>
      </w:r>
      <w:r w:rsidRPr="00246D78">
        <w:rPr>
          <w:lang w:val="pl-PL"/>
        </w:rPr>
        <w:t xml:space="preserve"> praktycznych w dowolnej kolejności, bez przerwy lub </w:t>
      </w:r>
      <w:r w:rsidR="00434A78">
        <w:rPr>
          <w:lang w:val="pl-PL"/>
        </w:rPr>
        <w:t xml:space="preserve">bez </w:t>
      </w:r>
      <w:r w:rsidRPr="00246D78">
        <w:rPr>
          <w:lang w:val="pl-PL"/>
        </w:rPr>
        <w:t>potwierdzenia ich rozpoczęcia lub zakończenia.</w:t>
      </w:r>
      <w:r w:rsidRPr="00246D78">
        <w:rPr>
          <w:lang w:val="pl-PL"/>
        </w:rPr>
        <w:br w:type="page"/>
      </w:r>
    </w:p>
    <w:p w14:paraId="13111581" w14:textId="18B53E13" w:rsidR="00C53580" w:rsidRPr="00246D78" w:rsidRDefault="00000000">
      <w:pPr>
        <w:pStyle w:val="Podpisobrazu0"/>
        <w:shd w:val="clear" w:color="auto" w:fill="auto"/>
        <w:spacing w:line="240" w:lineRule="auto"/>
        <w:rPr>
          <w:lang w:val="pl-PL"/>
        </w:rPr>
      </w:pPr>
      <w:r w:rsidRPr="00246D78">
        <w:rPr>
          <w:lang w:val="pl-PL"/>
        </w:rPr>
        <w:t>Rys. 3.2 Definiowanie standardów wy</w:t>
      </w:r>
      <w:r w:rsidR="00801996">
        <w:rPr>
          <w:lang w:val="pl-PL"/>
        </w:rPr>
        <w:t>konania</w:t>
      </w:r>
      <w:r w:rsidRPr="00246D78">
        <w:rPr>
          <w:lang w:val="pl-PL"/>
        </w:rPr>
        <w:t xml:space="preserve"> opartych na kompetencjach dla </w:t>
      </w:r>
      <w:r w:rsidR="00562BA0">
        <w:rPr>
          <w:lang w:val="pl-PL"/>
        </w:rPr>
        <w:t>czynności</w:t>
      </w:r>
      <w:r w:rsidRPr="00246D78">
        <w:rPr>
          <w:lang w:val="pl-PL"/>
        </w:rPr>
        <w:t xml:space="preserve"> praktycznych</w:t>
      </w:r>
    </w:p>
    <w:p w14:paraId="1172AF1D" w14:textId="31212EF8" w:rsidR="00C53580" w:rsidRDefault="00633B58">
      <w:pPr>
        <w:pStyle w:val="Podpisobrazu0"/>
        <w:shd w:val="clear" w:color="auto" w:fill="auto"/>
        <w:spacing w:line="240" w:lineRule="auto"/>
        <w:ind w:left="4493"/>
        <w:rPr>
          <w:sz w:val="14"/>
          <w:szCs w:val="14"/>
        </w:rPr>
      </w:pPr>
      <w:r>
        <w:rPr>
          <w:noProof/>
        </w:rPr>
        <mc:AlternateContent>
          <mc:Choice Requires="wps">
            <w:drawing>
              <wp:anchor distT="0" distB="0" distL="114300" distR="114300" simplePos="0" relativeHeight="251751424" behindDoc="0" locked="0" layoutInCell="1" allowOverlap="1" wp14:anchorId="463A9485" wp14:editId="6789421E">
                <wp:simplePos x="0" y="0"/>
                <wp:positionH relativeFrom="column">
                  <wp:posOffset>4934797</wp:posOffset>
                </wp:positionH>
                <wp:positionV relativeFrom="paragraph">
                  <wp:posOffset>97156</wp:posOffset>
                </wp:positionV>
                <wp:extent cx="1350010" cy="452332"/>
                <wp:effectExtent l="0" t="0" r="21590" b="24130"/>
                <wp:wrapNone/>
                <wp:docPr id="1442124130" name="Pole tekstowe 9"/>
                <wp:cNvGraphicFramePr/>
                <a:graphic xmlns:a="http://schemas.openxmlformats.org/drawingml/2006/main">
                  <a:graphicData uri="http://schemas.microsoft.com/office/word/2010/wordprocessingShape">
                    <wps:wsp>
                      <wps:cNvSpPr txBox="1"/>
                      <wps:spPr>
                        <a:xfrm>
                          <a:off x="0" y="0"/>
                          <a:ext cx="1350010" cy="452332"/>
                        </a:xfrm>
                        <a:prstGeom prst="rect">
                          <a:avLst/>
                        </a:prstGeom>
                        <a:solidFill>
                          <a:schemeClr val="lt1"/>
                        </a:solidFill>
                        <a:ln w="6350">
                          <a:solidFill>
                            <a:prstClr val="black"/>
                          </a:solidFill>
                        </a:ln>
                      </wps:spPr>
                      <wps:txbx>
                        <w:txbxContent>
                          <w:p w14:paraId="0F073B0C" w14:textId="6AA1A278" w:rsidR="00633B58" w:rsidRPr="00633B58" w:rsidRDefault="00633B58">
                            <w:pPr>
                              <w:rPr>
                                <w:sz w:val="16"/>
                                <w:szCs w:val="16"/>
                                <w:lang w:val="pl-PL"/>
                              </w:rPr>
                            </w:pPr>
                            <w:r>
                              <w:rPr>
                                <w:sz w:val="16"/>
                                <w:szCs w:val="16"/>
                                <w:lang w:val="pl-PL"/>
                              </w:rPr>
                              <w:t>Zarządzanie rozmowami z jednostkami i ich rodzinami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3A9485" id="_x0000_s1078" type="#_x0000_t202" style="position:absolute;left:0;text-align:left;margin-left:388.55pt;margin-top:7.65pt;width:106.3pt;height:35.6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" fillcolor="white [3201]" strokeweight=".5pt">
                <v:textbox>
                  <w:txbxContent>
                    <w:p w14:paraId="0F073B0C" w14:textId="6AA1A278" w:rsidR="00633B58" w:rsidRPr="00633B58" w:rsidRDefault="00633B58">
                      <w:pPr>
                        <w:rPr>
                          <w:sz w:val="16"/>
                          <w:szCs w:val="16"/>
                          <w:lang w:val="pl-PL"/>
                        </w:rPr>
                      </w:pPr>
                      <w:r>
                        <w:rPr>
                          <w:sz w:val="16"/>
                          <w:szCs w:val="16"/>
                          <w:lang w:val="pl-PL"/>
                        </w:rPr>
                        <w:t>Zarządzanie rozmowami z jednostkami i ich rodzinami</w:t>
                      </w:r>
                    </w:p>
                  </w:txbxContent>
                </v:textbox>
              </v:shape>
            </w:pict>
          </mc:Fallback>
        </mc:AlternateContent>
      </w:r>
      <w:r>
        <w:rPr>
          <w:rFonts w:ascii="Segoe UI" w:eastAsia="Segoe UI" w:hAnsi="Segoe UI" w:cs="Segoe UI"/>
          <w:b w:val="0"/>
          <w:bCs w:val="0"/>
          <w:sz w:val="14"/>
          <w:szCs w:val="14"/>
        </w:rPr>
        <w:t xml:space="preserve">PRZYKŁADOWE </w:t>
      </w:r>
      <w:r w:rsidR="00562BA0">
        <w:rPr>
          <w:rFonts w:ascii="Segoe UI" w:eastAsia="Segoe UI" w:hAnsi="Segoe UI" w:cs="Segoe UI"/>
          <w:b w:val="0"/>
          <w:bCs w:val="0"/>
          <w:sz w:val="14"/>
          <w:szCs w:val="14"/>
        </w:rPr>
        <w:t>CZYNNOŚCI PRAKTYCZNE</w:t>
      </w:r>
    </w:p>
    <w:p w14:paraId="77B49651" w14:textId="718D2047" w:rsidR="0061660A" w:rsidRDefault="008C26A0">
      <w:pPr>
        <w:jc w:val="center"/>
        <w:rPr>
          <w:sz w:val="2"/>
          <w:szCs w:val="2"/>
        </w:rPr>
      </w:pPr>
      <w:r>
        <w:rPr>
          <w:noProof/>
        </w:rPr>
        <mc:AlternateContent>
          <mc:Choice Requires="wps">
            <w:drawing>
              <wp:anchor distT="0" distB="0" distL="114300" distR="114300" simplePos="0" relativeHeight="251755520" behindDoc="0" locked="0" layoutInCell="1" allowOverlap="1" wp14:anchorId="4E1C409F" wp14:editId="2AA34A2B">
                <wp:simplePos x="0" y="0"/>
                <wp:positionH relativeFrom="column">
                  <wp:posOffset>714163</wp:posOffset>
                </wp:positionH>
                <wp:positionV relativeFrom="paragraph">
                  <wp:posOffset>1050078</wp:posOffset>
                </wp:positionV>
                <wp:extent cx="812589" cy="257175"/>
                <wp:effectExtent l="0" t="0" r="26035" b="28575"/>
                <wp:wrapNone/>
                <wp:docPr id="1555130211" name="Pole tekstowe 13"/>
                <wp:cNvGraphicFramePr/>
                <a:graphic xmlns:a="http://schemas.openxmlformats.org/drawingml/2006/main">
                  <a:graphicData uri="http://schemas.microsoft.com/office/word/2010/wordprocessingShape">
                    <wps:wsp>
                      <wps:cNvSpPr txBox="1"/>
                      <wps:spPr>
                        <a:xfrm>
                          <a:off x="0" y="0"/>
                          <a:ext cx="812589" cy="257175"/>
                        </a:xfrm>
                        <a:prstGeom prst="rect">
                          <a:avLst/>
                        </a:prstGeom>
                        <a:solidFill>
                          <a:schemeClr val="lt1"/>
                        </a:solidFill>
                        <a:ln w="6350">
                          <a:solidFill>
                            <a:prstClr val="black"/>
                          </a:solidFill>
                        </a:ln>
                      </wps:spPr>
                      <wps:txbx>
                        <w:txbxContent>
                          <w:p w14:paraId="3929823D" w14:textId="37AA973F" w:rsidR="008C26A0" w:rsidRPr="008C26A0" w:rsidRDefault="008C26A0">
                            <w:pPr>
                              <w:rPr>
                                <w:sz w:val="16"/>
                                <w:szCs w:val="16"/>
                                <w:lang w:val="pl-PL"/>
                              </w:rPr>
                            </w:pPr>
                            <w:r>
                              <w:rPr>
                                <w:sz w:val="16"/>
                                <w:szCs w:val="16"/>
                                <w:lang w:val="pl-PL"/>
                              </w:rPr>
                              <w:t>Współpraca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E1C409F" id="_x0000_s1079" type="#_x0000_t202" style="position:absolute;left:0;text-align:left;margin-left:56.25pt;margin-top:82.7pt;width:64pt;height:20.25pt;z-index:251755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" fillcolor="white [3201]" strokeweight=".5pt">
                <v:textbox>
                  <w:txbxContent>
                    <w:p w14:paraId="3929823D" w14:textId="37AA973F" w:rsidR="008C26A0" w:rsidRPr="008C26A0" w:rsidRDefault="008C26A0">
                      <w:pPr>
                        <w:rPr>
                          <w:sz w:val="16"/>
                          <w:szCs w:val="16"/>
                          <w:lang w:val="pl-PL"/>
                        </w:rPr>
                      </w:pPr>
                      <w:r>
                        <w:rPr>
                          <w:sz w:val="16"/>
                          <w:szCs w:val="16"/>
                          <w:lang w:val="pl-PL"/>
                        </w:rPr>
                        <w:t>Współpraca</w:t>
                      </w:r>
                    </w:p>
                  </w:txbxContent>
                </v:textbox>
              </v:shape>
            </w:pict>
          </mc:Fallback>
        </mc:AlternateContent>
      </w:r>
      <w:r>
        <w:rPr>
          <w:noProof/>
        </w:rPr>
        <mc:AlternateContent>
          <mc:Choice Requires="wps">
            <w:drawing>
              <wp:anchor distT="0" distB="0" distL="114300" distR="114300" simplePos="0" relativeHeight="251754496" behindDoc="0" locked="0" layoutInCell="1" allowOverlap="1" wp14:anchorId="684D2CE8" wp14:editId="37D4660F">
                <wp:simplePos x="0" y="0"/>
                <wp:positionH relativeFrom="column">
                  <wp:posOffset>667597</wp:posOffset>
                </wp:positionH>
                <wp:positionV relativeFrom="paragraph">
                  <wp:posOffset>779145</wp:posOffset>
                </wp:positionV>
                <wp:extent cx="859366" cy="249767"/>
                <wp:effectExtent l="0" t="0" r="17145" b="17145"/>
                <wp:wrapNone/>
                <wp:docPr id="1621962891" name="Pole tekstowe 12"/>
                <wp:cNvGraphicFramePr/>
                <a:graphic xmlns:a="http://schemas.openxmlformats.org/drawingml/2006/main">
                  <a:graphicData uri="http://schemas.microsoft.com/office/word/2010/wordprocessingShape">
                    <wps:wsp>
                      <wps:cNvSpPr txBox="1"/>
                      <wps:spPr>
                        <a:xfrm>
                          <a:off x="0" y="0"/>
                          <a:ext cx="859366" cy="249767"/>
                        </a:xfrm>
                        <a:prstGeom prst="rect">
                          <a:avLst/>
                        </a:prstGeom>
                        <a:solidFill>
                          <a:schemeClr val="lt1"/>
                        </a:solidFill>
                        <a:ln w="6350">
                          <a:solidFill>
                            <a:prstClr val="black"/>
                          </a:solidFill>
                        </a:ln>
                      </wps:spPr>
                      <wps:txbx>
                        <w:txbxContent>
                          <w:p w14:paraId="7F74FCB0" w14:textId="3B97ABFC" w:rsidR="008C26A0" w:rsidRPr="008C26A0" w:rsidRDefault="008C26A0">
                            <w:pPr>
                              <w:rPr>
                                <w:sz w:val="16"/>
                                <w:szCs w:val="16"/>
                                <w:lang w:val="pl-PL"/>
                              </w:rPr>
                            </w:pPr>
                            <w:r>
                              <w:rPr>
                                <w:sz w:val="16"/>
                                <w:szCs w:val="16"/>
                                <w:lang w:val="pl-PL"/>
                              </w:rPr>
                              <w:t>Komunikacja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84D2CE8" id="_x0000_s1080" type="#_x0000_t202" style="position:absolute;left:0;text-align:left;margin-left:52.55pt;margin-top:61.35pt;width:67.65pt;height:19.65pt;z-index:251754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" fillcolor="white [3201]" strokeweight=".5pt">
                <v:textbox>
                  <w:txbxContent>
                    <w:p w14:paraId="7F74FCB0" w14:textId="3B97ABFC" w:rsidR="008C26A0" w:rsidRPr="008C26A0" w:rsidRDefault="008C26A0">
                      <w:pPr>
                        <w:rPr>
                          <w:sz w:val="16"/>
                          <w:szCs w:val="16"/>
                          <w:lang w:val="pl-PL"/>
                        </w:rPr>
                      </w:pPr>
                      <w:r>
                        <w:rPr>
                          <w:sz w:val="16"/>
                          <w:szCs w:val="16"/>
                          <w:lang w:val="pl-PL"/>
                        </w:rPr>
                        <w:t>Komunikacja</w:t>
                      </w:r>
                    </w:p>
                  </w:txbxContent>
                </v:textbox>
              </v:shape>
            </w:pict>
          </mc:Fallback>
        </mc:AlternateContent>
      </w:r>
      <w:r>
        <w:rPr>
          <w:noProof/>
        </w:rPr>
        <mc:AlternateContent>
          <mc:Choice Requires="wps">
            <w:drawing>
              <wp:anchor distT="0" distB="0" distL="114300" distR="114300" simplePos="0" relativeHeight="251753472" behindDoc="0" locked="0" layoutInCell="1" allowOverlap="1" wp14:anchorId="49FC9498" wp14:editId="69D5394E">
                <wp:simplePos x="0" y="0"/>
                <wp:positionH relativeFrom="column">
                  <wp:posOffset>667597</wp:posOffset>
                </wp:positionH>
                <wp:positionV relativeFrom="paragraph">
                  <wp:posOffset>432012</wp:posOffset>
                </wp:positionV>
                <wp:extent cx="888576" cy="325966"/>
                <wp:effectExtent l="0" t="0" r="26035" b="17145"/>
                <wp:wrapNone/>
                <wp:docPr id="914377138" name="Pole tekstowe 11"/>
                <wp:cNvGraphicFramePr/>
                <a:graphic xmlns:a="http://schemas.openxmlformats.org/drawingml/2006/main">
                  <a:graphicData uri="http://schemas.microsoft.com/office/word/2010/wordprocessingShape">
                    <wps:wsp>
                      <wps:cNvSpPr txBox="1"/>
                      <wps:spPr>
                        <a:xfrm>
                          <a:off x="0" y="0"/>
                          <a:ext cx="888576" cy="325966"/>
                        </a:xfrm>
                        <a:prstGeom prst="rect">
                          <a:avLst/>
                        </a:prstGeom>
                        <a:solidFill>
                          <a:schemeClr val="lt1"/>
                        </a:solidFill>
                        <a:ln w="6350">
                          <a:solidFill>
                            <a:prstClr val="black"/>
                          </a:solidFill>
                        </a:ln>
                      </wps:spPr>
                      <wps:txbx>
                        <w:txbxContent>
                          <w:p w14:paraId="2B55241E" w14:textId="77777777" w:rsidR="008C26A0" w:rsidRDefault="008C26A0">
                            <w:pPr>
                              <w:rPr>
                                <w:sz w:val="16"/>
                                <w:szCs w:val="16"/>
                                <w:lang w:val="pl-PL"/>
                              </w:rPr>
                            </w:pPr>
                            <w:r>
                              <w:rPr>
                                <w:sz w:val="16"/>
                                <w:szCs w:val="16"/>
                                <w:lang w:val="pl-PL"/>
                              </w:rPr>
                              <w:t xml:space="preserve">Koncentracja </w:t>
                            </w:r>
                          </w:p>
                          <w:p w14:paraId="628FA05D" w14:textId="1F0C0629" w:rsidR="008C26A0" w:rsidRPr="008C26A0" w:rsidRDefault="008C26A0">
                            <w:pPr>
                              <w:rPr>
                                <w:sz w:val="16"/>
                                <w:szCs w:val="16"/>
                                <w:lang w:val="pl-PL"/>
                              </w:rPr>
                            </w:pPr>
                            <w:r>
                              <w:rPr>
                                <w:sz w:val="16"/>
                                <w:szCs w:val="16"/>
                                <w:lang w:val="pl-PL"/>
                              </w:rPr>
                              <w:t>na ludziach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FC9498" id="_x0000_s1081" type="#_x0000_t202" style="position:absolute;left:0;text-align:left;margin-left:52.55pt;margin-top:34pt;width:69.95pt;height:25.6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" fillcolor="white [3201]" strokeweight=".5pt">
                <v:textbox>
                  <w:txbxContent>
                    <w:p w14:paraId="2B55241E" w14:textId="77777777" w:rsidR="008C26A0" w:rsidRDefault="008C26A0">
                      <w:pPr>
                        <w:rPr>
                          <w:sz w:val="16"/>
                          <w:szCs w:val="16"/>
                          <w:lang w:val="pl-PL"/>
                        </w:rPr>
                      </w:pPr>
                      <w:r>
                        <w:rPr>
                          <w:sz w:val="16"/>
                          <w:szCs w:val="16"/>
                          <w:lang w:val="pl-PL"/>
                        </w:rPr>
                        <w:t xml:space="preserve">Koncentracja </w:t>
                      </w:r>
                    </w:p>
                    <w:p w14:paraId="628FA05D" w14:textId="1F0C0629" w:rsidR="008C26A0" w:rsidRPr="008C26A0" w:rsidRDefault="008C26A0">
                      <w:pPr>
                        <w:rPr>
                          <w:sz w:val="16"/>
                          <w:szCs w:val="16"/>
                          <w:lang w:val="pl-PL"/>
                        </w:rPr>
                      </w:pPr>
                      <w:r>
                        <w:rPr>
                          <w:sz w:val="16"/>
                          <w:szCs w:val="16"/>
                          <w:lang w:val="pl-PL"/>
                        </w:rPr>
                        <w:t>na ludziach</w:t>
                      </w:r>
                    </w:p>
                  </w:txbxContent>
                </v:textbox>
              </v:shape>
            </w:pict>
          </mc:Fallback>
        </mc:AlternateContent>
      </w:r>
      <w:r>
        <w:rPr>
          <w:noProof/>
        </w:rPr>
        <mc:AlternateContent>
          <mc:Choice Requires="wps">
            <w:drawing>
              <wp:anchor distT="0" distB="0" distL="114300" distR="114300" simplePos="0" relativeHeight="251752448" behindDoc="0" locked="0" layoutInCell="1" allowOverlap="1" wp14:anchorId="4F93DC5B" wp14:editId="188E2D27">
                <wp:simplePos x="0" y="0"/>
                <wp:positionH relativeFrom="column">
                  <wp:posOffset>121497</wp:posOffset>
                </wp:positionH>
                <wp:positionV relativeFrom="paragraph">
                  <wp:posOffset>313478</wp:posOffset>
                </wp:positionV>
                <wp:extent cx="431800" cy="1092624"/>
                <wp:effectExtent l="0" t="0" r="25400" b="12700"/>
                <wp:wrapNone/>
                <wp:docPr id="978013467" name="Pole tekstowe 10"/>
                <wp:cNvGraphicFramePr/>
                <a:graphic xmlns:a="http://schemas.openxmlformats.org/drawingml/2006/main">
                  <a:graphicData uri="http://schemas.microsoft.com/office/word/2010/wordprocessingShape">
                    <wps:wsp>
                      <wps:cNvSpPr txBox="1"/>
                      <wps:spPr>
                        <a:xfrm>
                          <a:off x="0" y="0"/>
                          <a:ext cx="431800" cy="1092624"/>
                        </a:xfrm>
                        <a:prstGeom prst="rect">
                          <a:avLst/>
                        </a:prstGeom>
                        <a:solidFill>
                          <a:schemeClr val="lt1"/>
                        </a:solidFill>
                        <a:ln w="6350">
                          <a:solidFill>
                            <a:prstClr val="black"/>
                          </a:solidFill>
                        </a:ln>
                      </wps:spPr>
                      <wps:txbx>
                        <w:txbxContent>
                          <w:p w14:paraId="50AF136E" w14:textId="7B2D5278" w:rsidR="008C26A0" w:rsidRPr="008C26A0" w:rsidRDefault="008C26A0" w:rsidP="008C26A0">
                            <w:pPr>
                              <w:jc w:val="center"/>
                              <w:rPr>
                                <w:sz w:val="16"/>
                                <w:szCs w:val="16"/>
                                <w:lang w:val="pl-PL"/>
                              </w:rPr>
                            </w:pPr>
                            <w:r>
                              <w:rPr>
                                <w:sz w:val="16"/>
                                <w:szCs w:val="16"/>
                                <w:lang w:val="pl-PL"/>
                              </w:rPr>
                              <w:t>Przykładowe kompetencje</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F93DC5B" id="_x0000_s1082" type="#_x0000_t202" style="position:absolute;left:0;text-align:left;margin-left:9.55pt;margin-top:24.7pt;width:34pt;height:86.05pt;z-index:251752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" fillcolor="white [3201]" strokeweight=".5pt">
                <v:textbox style="layout-flow:vertical;mso-layout-flow-alt:bottom-to-top">
                  <w:txbxContent>
                    <w:p w14:paraId="50AF136E" w14:textId="7B2D5278" w:rsidR="008C26A0" w:rsidRPr="008C26A0" w:rsidRDefault="008C26A0" w:rsidP="008C26A0">
                      <w:pPr>
                        <w:jc w:val="center"/>
                        <w:rPr>
                          <w:sz w:val="16"/>
                          <w:szCs w:val="16"/>
                          <w:lang w:val="pl-PL"/>
                        </w:rPr>
                      </w:pPr>
                      <w:r>
                        <w:rPr>
                          <w:sz w:val="16"/>
                          <w:szCs w:val="16"/>
                          <w:lang w:val="pl-PL"/>
                        </w:rPr>
                        <w:t>Przykładowe kompetencje</w:t>
                      </w:r>
                    </w:p>
                  </w:txbxContent>
                </v:textbox>
              </v:shape>
            </w:pict>
          </mc:Fallback>
        </mc:AlternateContent>
      </w:r>
      <w:r w:rsidR="00633B58">
        <w:rPr>
          <w:noProof/>
        </w:rPr>
        <mc:AlternateContent>
          <mc:Choice Requires="wps">
            <w:drawing>
              <wp:anchor distT="0" distB="0" distL="114300" distR="114300" simplePos="0" relativeHeight="251750400" behindDoc="0" locked="0" layoutInCell="1" allowOverlap="1" wp14:anchorId="6F65F4E5" wp14:editId="6E151A9C">
                <wp:simplePos x="0" y="0"/>
                <wp:positionH relativeFrom="column">
                  <wp:posOffset>3355763</wp:posOffset>
                </wp:positionH>
                <wp:positionV relativeFrom="paragraph">
                  <wp:posOffset>34078</wp:posOffset>
                </wp:positionV>
                <wp:extent cx="1333500" cy="397299"/>
                <wp:effectExtent l="0" t="0" r="19050" b="22225"/>
                <wp:wrapNone/>
                <wp:docPr id="1887765098" name="Pole tekstowe 8"/>
                <wp:cNvGraphicFramePr/>
                <a:graphic xmlns:a="http://schemas.openxmlformats.org/drawingml/2006/main">
                  <a:graphicData uri="http://schemas.microsoft.com/office/word/2010/wordprocessingShape">
                    <wps:wsp>
                      <wps:cNvSpPr txBox="1"/>
                      <wps:spPr>
                        <a:xfrm>
                          <a:off x="0" y="0"/>
                          <a:ext cx="1333500" cy="397299"/>
                        </a:xfrm>
                        <a:prstGeom prst="rect">
                          <a:avLst/>
                        </a:prstGeom>
                        <a:solidFill>
                          <a:schemeClr val="lt1"/>
                        </a:solidFill>
                        <a:ln w="6350">
                          <a:solidFill>
                            <a:prstClr val="black"/>
                          </a:solidFill>
                        </a:ln>
                      </wps:spPr>
                      <wps:txbx>
                        <w:txbxContent>
                          <w:p w14:paraId="0716FF77" w14:textId="40B4B05F" w:rsidR="00633B58" w:rsidRPr="00633B58" w:rsidRDefault="00633B58">
                            <w:pPr>
                              <w:rPr>
                                <w:sz w:val="16"/>
                                <w:szCs w:val="16"/>
                                <w:lang w:val="pl-PL"/>
                              </w:rPr>
                            </w:pPr>
                            <w:r w:rsidRPr="00633B58">
                              <w:rPr>
                                <w:sz w:val="16"/>
                                <w:szCs w:val="16"/>
                                <w:lang w:val="pl-PL"/>
                              </w:rPr>
                              <w:t>Formułowanie osądu po spotkaniu klinicznym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65F4E5" id="_x0000_s1083" type="#_x0000_t202" style="position:absolute;left:0;text-align:left;margin-left:264.25pt;margin-top:2.7pt;width:105pt;height:31.3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" fillcolor="white [3201]" strokeweight=".5pt">
                <v:textbox>
                  <w:txbxContent>
                    <w:p w14:paraId="0716FF77" w14:textId="40B4B05F" w:rsidR="00633B58" w:rsidRPr="00633B58" w:rsidRDefault="00633B58">
                      <w:pPr>
                        <w:rPr>
                          <w:sz w:val="16"/>
                          <w:szCs w:val="16"/>
                          <w:lang w:val="pl-PL"/>
                        </w:rPr>
                      </w:pPr>
                      <w:r w:rsidRPr="00633B58">
                        <w:rPr>
                          <w:sz w:val="16"/>
                          <w:szCs w:val="16"/>
                          <w:lang w:val="pl-PL"/>
                        </w:rPr>
                        <w:t>Formułowanie osądu po spotkaniu klinicznym</w:t>
                      </w:r>
                    </w:p>
                  </w:txbxContent>
                </v:textbox>
              </v:shape>
            </w:pict>
          </mc:Fallback>
        </mc:AlternateContent>
      </w:r>
      <w:r w:rsidR="00633B58">
        <w:rPr>
          <w:noProof/>
        </w:rPr>
        <mc:AlternateContent>
          <mc:Choice Requires="wps">
            <w:drawing>
              <wp:anchor distT="0" distB="0" distL="114300" distR="114300" simplePos="0" relativeHeight="251749376" behindDoc="0" locked="0" layoutInCell="1" allowOverlap="1" wp14:anchorId="1D414A52" wp14:editId="08762FB0">
                <wp:simplePos x="0" y="0"/>
                <wp:positionH relativeFrom="column">
                  <wp:posOffset>1755562</wp:posOffset>
                </wp:positionH>
                <wp:positionV relativeFrom="paragraph">
                  <wp:posOffset>63712</wp:posOffset>
                </wp:positionV>
                <wp:extent cx="1380067" cy="367876"/>
                <wp:effectExtent l="0" t="0" r="10795" b="13335"/>
                <wp:wrapNone/>
                <wp:docPr id="389907895" name="Pole tekstowe 7"/>
                <wp:cNvGraphicFramePr/>
                <a:graphic xmlns:a="http://schemas.openxmlformats.org/drawingml/2006/main">
                  <a:graphicData uri="http://schemas.microsoft.com/office/word/2010/wordprocessingShape">
                    <wps:wsp>
                      <wps:cNvSpPr txBox="1"/>
                      <wps:spPr>
                        <a:xfrm>
                          <a:off x="0" y="0"/>
                          <a:ext cx="1380067" cy="367876"/>
                        </a:xfrm>
                        <a:prstGeom prst="rect">
                          <a:avLst/>
                        </a:prstGeom>
                        <a:solidFill>
                          <a:schemeClr val="lt1"/>
                        </a:solidFill>
                        <a:ln w="6350">
                          <a:solidFill>
                            <a:prstClr val="black"/>
                          </a:solidFill>
                        </a:ln>
                      </wps:spPr>
                      <wps:txbx>
                        <w:txbxContent>
                          <w:p w14:paraId="245AB4FB" w14:textId="7F55CDAB" w:rsidR="00633B58" w:rsidRPr="00633B58" w:rsidRDefault="00633B58">
                            <w:pPr>
                              <w:rPr>
                                <w:sz w:val="16"/>
                                <w:szCs w:val="16"/>
                                <w:lang w:val="pl-PL"/>
                              </w:rPr>
                            </w:pPr>
                            <w:r w:rsidRPr="00633B58">
                              <w:rPr>
                                <w:sz w:val="16"/>
                                <w:szCs w:val="16"/>
                                <w:lang w:val="pl-PL"/>
                              </w:rPr>
                              <w:t>Zbieranie informacji przez wywiad i badanie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414A52" id="_x0000_s1084" type="#_x0000_t202" style="position:absolute;left:0;text-align:left;margin-left:138.25pt;margin-top:5pt;width:108.65pt;height:28.9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" fillcolor="white [3201]" strokeweight=".5pt">
                <v:textbox>
                  <w:txbxContent>
                    <w:p w14:paraId="245AB4FB" w14:textId="7F55CDAB" w:rsidR="00633B58" w:rsidRPr="00633B58" w:rsidRDefault="00633B58">
                      <w:pPr>
                        <w:rPr>
                          <w:sz w:val="16"/>
                          <w:szCs w:val="16"/>
                          <w:lang w:val="pl-PL"/>
                        </w:rPr>
                      </w:pPr>
                      <w:r w:rsidRPr="00633B58">
                        <w:rPr>
                          <w:sz w:val="16"/>
                          <w:szCs w:val="16"/>
                          <w:lang w:val="pl-PL"/>
                        </w:rPr>
                        <w:t>Zbieranie informacji przez wywiad i badanie</w:t>
                      </w:r>
                    </w:p>
                  </w:txbxContent>
                </v:textbox>
              </v:shape>
            </w:pict>
          </mc:Fallback>
        </mc:AlternateContent>
      </w:r>
      <w:r>
        <w:rPr>
          <w:noProof/>
        </w:rPr>
        <w:drawing>
          <wp:inline distT="0" distB="0" distL="0" distR="0" wp14:anchorId="0FA295E4" wp14:editId="08EACA45">
            <wp:extent cx="5840095" cy="1307465"/>
            <wp:effectExtent l="0" t="0" r="8255" b="6985"/>
            <wp:docPr id="136" name="Picutre 136"/>
            <wp:cNvGraphicFramePr/>
            <a:graphic xmlns:a="http://schemas.openxmlformats.org/drawingml/2006/main">
              <a:graphicData uri="http://schemas.openxmlformats.org/drawingml/2006/picture">
                <pic:pic xmlns:pic="http://schemas.openxmlformats.org/drawingml/2006/picture">
                  <pic:nvPicPr>
                    <pic:cNvPr id="136" name="Picture 136"/>
                    <pic:cNvPicPr/>
                  </pic:nvPicPr>
                  <pic:blipFill>
                    <a:blip r:embed="rId28"/>
                    <a:stretch/>
                  </pic:blipFill>
                  <pic:spPr>
                    <a:xfrm>
                      <a:off x="0" y="0"/>
                      <a:ext cx="5840095" cy="1307465"/>
                    </a:xfrm>
                    <a:prstGeom prst="rect">
                      <a:avLst/>
                    </a:prstGeom>
                  </pic:spPr>
                </pic:pic>
              </a:graphicData>
            </a:graphic>
          </wp:inline>
        </w:drawing>
      </w:r>
    </w:p>
    <w:p w14:paraId="65F796C3" w14:textId="77777777" w:rsidR="0061660A" w:rsidRDefault="0061660A">
      <w:pPr>
        <w:spacing w:after="1199" w:line="1" w:lineRule="exact"/>
      </w:pPr>
    </w:p>
    <w:p w14:paraId="665FA20F" w14:textId="77777777" w:rsidR="00C53580" w:rsidRPr="00246D78" w:rsidRDefault="00000000">
      <w:pPr>
        <w:pStyle w:val="Teksttreci0"/>
        <w:shd w:val="clear" w:color="auto" w:fill="auto"/>
        <w:spacing w:after="500"/>
        <w:jc w:val="both"/>
        <w:rPr>
          <w:lang w:val="pl-PL"/>
        </w:rPr>
      </w:pPr>
      <w:r w:rsidRPr="00246D78">
        <w:rPr>
          <w:lang w:val="pl-PL"/>
        </w:rPr>
        <w:t>Kompetencje (wyrażone poprzez zachowania) umożliwiają wykonywanie czynności praktycznych (obejmujących zadania) o jakości wymaganej do skutecznego świadczenia usług zdrowotnych, które w pełni przyczyniają się do osiągnięcia UHC. Należy je zatem interpretować łącznie, jak pokazano na rysunku 3.2.</w:t>
      </w:r>
    </w:p>
    <w:p w14:paraId="7DD916E0" w14:textId="3890A4E1" w:rsidR="00C53580" w:rsidRPr="00246D78" w:rsidRDefault="00000000">
      <w:pPr>
        <w:pStyle w:val="Nagwek60"/>
        <w:keepNext/>
        <w:keepLines/>
        <w:shd w:val="clear" w:color="auto" w:fill="auto"/>
        <w:tabs>
          <w:tab w:val="left" w:pos="744"/>
        </w:tabs>
        <w:spacing w:line="240" w:lineRule="auto"/>
        <w:ind w:left="0" w:firstLine="0"/>
        <w:rPr>
          <w:lang w:val="pl-PL"/>
        </w:rPr>
      </w:pPr>
      <w:bookmarkStart w:id="43" w:name="bookmark68"/>
      <w:r w:rsidRPr="00246D78">
        <w:rPr>
          <w:lang w:val="pl-PL"/>
        </w:rPr>
        <w:t>3.1</w:t>
      </w:r>
      <w:r w:rsidR="00AC21E9">
        <w:rPr>
          <w:lang w:val="pl-PL"/>
        </w:rPr>
        <w:tab/>
        <w:t>Wytyczne</w:t>
      </w:r>
      <w:r w:rsidRPr="00246D78">
        <w:rPr>
          <w:lang w:val="pl-PL"/>
        </w:rPr>
        <w:t xml:space="preserve"> programowe dotyczące </w:t>
      </w:r>
      <w:r w:rsidR="00AC21E9">
        <w:rPr>
          <w:lang w:val="pl-PL"/>
        </w:rPr>
        <w:t>czynności</w:t>
      </w:r>
      <w:r w:rsidRPr="00246D78">
        <w:rPr>
          <w:lang w:val="pl-PL"/>
        </w:rPr>
        <w:t xml:space="preserve"> praktycznych</w:t>
      </w:r>
      <w:bookmarkEnd w:id="43"/>
    </w:p>
    <w:p w14:paraId="0C4F9221" w14:textId="62D63148" w:rsidR="00C53580" w:rsidRPr="00246D78" w:rsidRDefault="00000000">
      <w:pPr>
        <w:pStyle w:val="Teksttreci0"/>
        <w:shd w:val="clear" w:color="auto" w:fill="auto"/>
        <w:jc w:val="both"/>
        <w:rPr>
          <w:lang w:val="pl-PL"/>
        </w:rPr>
      </w:pPr>
      <w:r w:rsidRPr="00246D78">
        <w:rPr>
          <w:lang w:val="pl-PL"/>
        </w:rPr>
        <w:t xml:space="preserve">Kluczową cechą CBE jest powiązanie treści programowych z wynikami. Oznacza to, że każde uczenie się związane z wiedzą, umiejętnościami, postawami lub zachowaniami jest zakorzenione w jego znaczeniu dla wykonywania czynności praktycznych na wymaganym poziomie biegłości. Istnieją cztery wymiary </w:t>
      </w:r>
      <w:r w:rsidR="00B7601F" w:rsidRPr="00246D78">
        <w:rPr>
          <w:lang w:val="pl-PL"/>
        </w:rPr>
        <w:t>czynności</w:t>
      </w:r>
      <w:r w:rsidRPr="00246D78">
        <w:rPr>
          <w:lang w:val="pl-PL"/>
        </w:rPr>
        <w:t xml:space="preserve"> praktycznych w tych ramach, aby wspierać rozwój programów nauczania, w których </w:t>
      </w:r>
      <w:r w:rsidR="00B7601F" w:rsidRPr="00246D78">
        <w:rPr>
          <w:lang w:val="pl-PL"/>
        </w:rPr>
        <w:t>czynności</w:t>
      </w:r>
      <w:r w:rsidRPr="00246D78">
        <w:rPr>
          <w:lang w:val="pl-PL"/>
        </w:rPr>
        <w:t xml:space="preserve"> praktyczne odzwierciedlają rolę</w:t>
      </w:r>
      <w:r w:rsidR="00B7601F">
        <w:rPr>
          <w:lang w:val="pl-PL"/>
        </w:rPr>
        <w:t>, obowiązki</w:t>
      </w:r>
      <w:r w:rsidRPr="00246D78">
        <w:rPr>
          <w:lang w:val="pl-PL"/>
        </w:rPr>
        <w:t xml:space="preserve"> i odpowiedzialność - </w:t>
      </w:r>
      <w:r w:rsidR="00801996">
        <w:rPr>
          <w:lang w:val="pl-PL"/>
        </w:rPr>
        <w:t>nazwa</w:t>
      </w:r>
      <w:r w:rsidRPr="00246D78">
        <w:rPr>
          <w:lang w:val="pl-PL"/>
        </w:rPr>
        <w:t xml:space="preserve">; zadania </w:t>
      </w:r>
      <w:r w:rsidR="00B7601F">
        <w:rPr>
          <w:lang w:val="pl-PL"/>
        </w:rPr>
        <w:t>składowe</w:t>
      </w:r>
      <w:r w:rsidRPr="00246D78">
        <w:rPr>
          <w:lang w:val="pl-PL"/>
        </w:rPr>
        <w:t xml:space="preserve">; </w:t>
      </w:r>
      <w:r w:rsidR="00B7601F">
        <w:rPr>
          <w:lang w:val="pl-PL"/>
        </w:rPr>
        <w:t>wytyczne dla</w:t>
      </w:r>
      <w:r w:rsidRPr="00246D78">
        <w:rPr>
          <w:lang w:val="pl-PL"/>
        </w:rPr>
        <w:t xml:space="preserve"> treści programowych; oraz ilustracyjne profile zawodowe, które łączą wybór treści programowych z zadaniami.</w:t>
      </w:r>
    </w:p>
    <w:p w14:paraId="63A5AE1D" w14:textId="7927781A" w:rsidR="00C53580" w:rsidRPr="00246D78" w:rsidRDefault="00B7601F">
      <w:pPr>
        <w:pStyle w:val="Teksttreci0"/>
        <w:shd w:val="clear" w:color="auto" w:fill="auto"/>
        <w:jc w:val="both"/>
        <w:rPr>
          <w:lang w:val="pl-PL"/>
        </w:rPr>
      </w:pPr>
      <w:r>
        <w:rPr>
          <w:lang w:val="pl-PL"/>
        </w:rPr>
        <w:t>Wytyczne</w:t>
      </w:r>
      <w:r w:rsidRPr="00246D78">
        <w:rPr>
          <w:lang w:val="pl-PL"/>
        </w:rPr>
        <w:t xml:space="preserve"> programow</w:t>
      </w:r>
      <w:r>
        <w:rPr>
          <w:lang w:val="pl-PL"/>
        </w:rPr>
        <w:t>e</w:t>
      </w:r>
      <w:r w:rsidRPr="00246D78">
        <w:rPr>
          <w:lang w:val="pl-PL"/>
        </w:rPr>
        <w:t xml:space="preserve"> dla każde</w:t>
      </w:r>
      <w:r>
        <w:rPr>
          <w:lang w:val="pl-PL"/>
        </w:rPr>
        <w:t>j</w:t>
      </w:r>
      <w:r w:rsidRPr="00246D78">
        <w:rPr>
          <w:lang w:val="pl-PL"/>
        </w:rPr>
        <w:t xml:space="preserve"> czynności praktyczne</w:t>
      </w:r>
      <w:r>
        <w:rPr>
          <w:lang w:val="pl-PL"/>
        </w:rPr>
        <w:t>j</w:t>
      </w:r>
      <w:r w:rsidRPr="00246D78">
        <w:rPr>
          <w:lang w:val="pl-PL"/>
        </w:rPr>
        <w:t xml:space="preserve"> stanowi</w:t>
      </w:r>
      <w:r>
        <w:rPr>
          <w:lang w:val="pl-PL"/>
        </w:rPr>
        <w:t>ą</w:t>
      </w:r>
      <w:r w:rsidRPr="00246D78">
        <w:rPr>
          <w:lang w:val="pl-PL"/>
        </w:rPr>
        <w:t xml:space="preserve"> odniesienie d</w:t>
      </w:r>
      <w:r>
        <w:rPr>
          <w:lang w:val="pl-PL"/>
        </w:rPr>
        <w:t>o</w:t>
      </w:r>
      <w:r w:rsidRPr="00246D78">
        <w:rPr>
          <w:lang w:val="pl-PL"/>
        </w:rPr>
        <w:t xml:space="preserve"> wiedzy i umiejętności. Te mniej lub bardziej uniwersalne wytyczne dotyczące wiedzy i umiejętności wymaganych do wykonywania zadań w ramach czynności praktycznych mogą być uzupełnione lokalną wiedzą i </w:t>
      </w:r>
      <w:r>
        <w:rPr>
          <w:lang w:val="pl-PL"/>
        </w:rPr>
        <w:t>do</w:t>
      </w:r>
      <w:r w:rsidRPr="00246D78">
        <w:rPr>
          <w:lang w:val="pl-PL"/>
        </w:rPr>
        <w:t xml:space="preserve">określone w odniesieniu do zakresu zadań w ramach wyników programu </w:t>
      </w:r>
      <w:r>
        <w:rPr>
          <w:lang w:val="pl-PL"/>
        </w:rPr>
        <w:t>jako element</w:t>
      </w:r>
      <w:r w:rsidRPr="00246D78">
        <w:rPr>
          <w:lang w:val="pl-PL"/>
        </w:rPr>
        <w:t xml:space="preserve"> kontekstualizacji ram.</w:t>
      </w:r>
    </w:p>
    <w:p w14:paraId="66157C3A" w14:textId="5F808546" w:rsidR="00C53580" w:rsidRPr="00246D78" w:rsidRDefault="00AE1ED4">
      <w:pPr>
        <w:pStyle w:val="Teksttreci0"/>
        <w:shd w:val="clear" w:color="auto" w:fill="auto"/>
        <w:spacing w:line="264" w:lineRule="auto"/>
        <w:jc w:val="both"/>
        <w:rPr>
          <w:lang w:val="pl-PL"/>
        </w:rPr>
      </w:pPr>
      <w:r w:rsidRPr="00AE1ED4">
        <w:rPr>
          <w:lang w:val="pl-PL"/>
        </w:rPr>
        <w:t>Przedstawi</w:t>
      </w:r>
      <w:r>
        <w:rPr>
          <w:lang w:val="pl-PL"/>
        </w:rPr>
        <w:t>amy</w:t>
      </w:r>
      <w:r w:rsidRPr="00AE1ED4">
        <w:rPr>
          <w:lang w:val="pl-PL"/>
        </w:rPr>
        <w:t xml:space="preserve"> przykładowe profile, aby pomóc w dostosowaniu </w:t>
      </w:r>
      <w:r>
        <w:rPr>
          <w:lang w:val="pl-PL"/>
        </w:rPr>
        <w:t xml:space="preserve">czynności </w:t>
      </w:r>
      <w:r w:rsidRPr="00AE1ED4">
        <w:rPr>
          <w:lang w:val="pl-PL"/>
        </w:rPr>
        <w:t xml:space="preserve">praktycznych i wytycznych programowych do konkretnego kontekstu. </w:t>
      </w:r>
      <w:r w:rsidRPr="00246D78">
        <w:rPr>
          <w:lang w:val="pl-PL"/>
        </w:rPr>
        <w:t>Cztery przykładowe profile zostały opracowane</w:t>
      </w:r>
      <w:r>
        <w:rPr>
          <w:lang w:val="pl-PL"/>
        </w:rPr>
        <w:t xml:space="preserve"> tak</w:t>
      </w:r>
      <w:r w:rsidRPr="00246D78">
        <w:rPr>
          <w:lang w:val="pl-PL"/>
        </w:rPr>
        <w:t>, aby odzwierciedlić różne poziomy autonomii w podejmowaniu decyzji klinicznych i różny czas trwania kształcenia wstępnego</w:t>
      </w:r>
      <w:r>
        <w:rPr>
          <w:lang w:val="pl-PL"/>
        </w:rPr>
        <w:t xml:space="preserve"> przed podjęciem pracy</w:t>
      </w:r>
      <w:r w:rsidRPr="00246D78">
        <w:rPr>
          <w:lang w:val="pl-PL"/>
        </w:rPr>
        <w:t xml:space="preserve">: </w:t>
      </w:r>
      <w:r>
        <w:rPr>
          <w:lang w:val="pl-PL"/>
        </w:rPr>
        <w:t>młodsz</w:t>
      </w:r>
      <w:r w:rsidR="00586963">
        <w:rPr>
          <w:lang w:val="pl-PL"/>
        </w:rPr>
        <w:t>y specjalista</w:t>
      </w:r>
      <w:r>
        <w:rPr>
          <w:lang w:val="pl-PL"/>
        </w:rPr>
        <w:t xml:space="preserve"> </w:t>
      </w:r>
      <w:r w:rsidRPr="00246D78">
        <w:rPr>
          <w:lang w:val="pl-PL"/>
        </w:rPr>
        <w:t>pielęgnia</w:t>
      </w:r>
      <w:r w:rsidR="00801996">
        <w:rPr>
          <w:lang w:val="pl-PL"/>
        </w:rPr>
        <w:t>r</w:t>
      </w:r>
      <w:r w:rsidR="00586963">
        <w:rPr>
          <w:lang w:val="pl-PL"/>
        </w:rPr>
        <w:t>stwa</w:t>
      </w:r>
      <w:r w:rsidRPr="00246D78">
        <w:rPr>
          <w:lang w:val="pl-PL"/>
        </w:rPr>
        <w:t>, środowiskow</w:t>
      </w:r>
      <w:r w:rsidR="00586963">
        <w:rPr>
          <w:lang w:val="pl-PL"/>
        </w:rPr>
        <w:t xml:space="preserve">y </w:t>
      </w:r>
      <w:r w:rsidR="00586963" w:rsidRPr="00246D78">
        <w:rPr>
          <w:lang w:val="pl-PL"/>
        </w:rPr>
        <w:t>pracownik</w:t>
      </w:r>
      <w:r>
        <w:rPr>
          <w:lang w:val="pl-PL"/>
        </w:rPr>
        <w:t xml:space="preserve"> służby zdrowia</w:t>
      </w:r>
      <w:r w:rsidRPr="00246D78">
        <w:rPr>
          <w:lang w:val="pl-PL"/>
        </w:rPr>
        <w:t xml:space="preserve"> (CHW), </w:t>
      </w:r>
      <w:r w:rsidR="00041FC5">
        <w:rPr>
          <w:lang w:val="pl-PL"/>
        </w:rPr>
        <w:t>specjalista pielęgniarstwa (</w:t>
      </w:r>
      <w:r w:rsidR="00586963" w:rsidRPr="00246D78">
        <w:rPr>
          <w:lang w:val="pl-PL"/>
        </w:rPr>
        <w:t>pielęgnia</w:t>
      </w:r>
      <w:r w:rsidR="00801996">
        <w:rPr>
          <w:lang w:val="pl-PL"/>
        </w:rPr>
        <w:t>rka</w:t>
      </w:r>
      <w:r w:rsidR="00041FC5">
        <w:rPr>
          <w:lang w:val="pl-PL"/>
        </w:rPr>
        <w:t>)</w:t>
      </w:r>
      <w:r w:rsidRPr="00246D78">
        <w:rPr>
          <w:lang w:val="pl-PL"/>
        </w:rPr>
        <w:t xml:space="preserve"> i ratownik medyczny, jak opisano w tabeli 3.1.</w:t>
      </w:r>
    </w:p>
    <w:p w14:paraId="614BBA46" w14:textId="0E88193A" w:rsidR="00C53580" w:rsidRPr="00246D78" w:rsidRDefault="00000000">
      <w:pPr>
        <w:pStyle w:val="Teksttreci0"/>
        <w:shd w:val="clear" w:color="auto" w:fill="auto"/>
        <w:spacing w:after="2240"/>
        <w:jc w:val="both"/>
        <w:rPr>
          <w:lang w:val="pl-PL"/>
        </w:rPr>
      </w:pPr>
      <w:r w:rsidRPr="00246D78">
        <w:rPr>
          <w:lang w:val="pl-PL"/>
        </w:rPr>
        <w:t>Tam, gdzie dany obszar treści programowych jest istotny dla wszystkich czterech profili, może on nadal różnić się w zależności od roli</w:t>
      </w:r>
      <w:r w:rsidR="00AE1ED4">
        <w:rPr>
          <w:lang w:val="pl-PL"/>
        </w:rPr>
        <w:t>, obowiązków</w:t>
      </w:r>
      <w:r w:rsidRPr="00246D78">
        <w:rPr>
          <w:lang w:val="pl-PL"/>
        </w:rPr>
        <w:t xml:space="preserve"> i odpowiedzialności w systemie opieki zdrowotnej. Na przykład, w ramach </w:t>
      </w:r>
      <w:r w:rsidR="00AE1ED4">
        <w:rPr>
          <w:lang w:val="pl-PL"/>
        </w:rPr>
        <w:t>„czynności</w:t>
      </w:r>
      <w:r w:rsidRPr="00246D78">
        <w:rPr>
          <w:lang w:val="pl-PL"/>
        </w:rPr>
        <w:t xml:space="preserve"> praktyczne</w:t>
      </w:r>
      <w:r w:rsidR="00AE1ED4">
        <w:rPr>
          <w:lang w:val="pl-PL"/>
        </w:rPr>
        <w:t>j nr</w:t>
      </w:r>
      <w:r w:rsidRPr="00246D78">
        <w:rPr>
          <w:lang w:val="pl-PL"/>
        </w:rPr>
        <w:t xml:space="preserve"> 14: </w:t>
      </w:r>
      <w:r w:rsidR="00041FC5">
        <w:rPr>
          <w:lang w:val="pl-PL"/>
        </w:rPr>
        <w:t>„</w:t>
      </w:r>
      <w:r w:rsidRPr="00246D78">
        <w:rPr>
          <w:lang w:val="pl-PL"/>
        </w:rPr>
        <w:t>zapewnianie niefarmakologicznych interwencji zdrowotnych</w:t>
      </w:r>
      <w:r w:rsidR="00041FC5">
        <w:rPr>
          <w:lang w:val="pl-PL"/>
        </w:rPr>
        <w:t>”</w:t>
      </w:r>
      <w:r w:rsidRPr="00246D78">
        <w:rPr>
          <w:lang w:val="pl-PL"/>
        </w:rPr>
        <w:t xml:space="preserve">, znajomość </w:t>
      </w:r>
      <w:r w:rsidR="00AE1ED4">
        <w:rPr>
          <w:lang w:val="pl-PL"/>
        </w:rPr>
        <w:t>„</w:t>
      </w:r>
      <w:r w:rsidRPr="00246D78">
        <w:rPr>
          <w:lang w:val="pl-PL"/>
        </w:rPr>
        <w:t>metod i technik interwencji, w tym kontroli bezpieczeństwa i jakości oraz zarządzania potencjalnymi powikłaniami lub zdarzeniami niepożądanymi</w:t>
      </w:r>
      <w:r w:rsidR="00AE1ED4">
        <w:rPr>
          <w:lang w:val="pl-PL"/>
        </w:rPr>
        <w:t>”</w:t>
      </w:r>
      <w:r w:rsidRPr="00246D78">
        <w:rPr>
          <w:lang w:val="pl-PL"/>
        </w:rPr>
        <w:t xml:space="preserve"> jest zaznaczona dla wszystkich czterech profili zawodowych. </w:t>
      </w:r>
      <w:r w:rsidR="00AE1ED4">
        <w:rPr>
          <w:lang w:val="pl-PL"/>
        </w:rPr>
        <w:t>Niemniej j</w:t>
      </w:r>
      <w:r w:rsidRPr="00246D78">
        <w:rPr>
          <w:lang w:val="pl-PL"/>
        </w:rPr>
        <w:t>ednak liczba i zakres procedur lub terapii jest różna, a metody zarządzania będą s</w:t>
      </w:r>
      <w:r w:rsidR="00AE1ED4">
        <w:rPr>
          <w:lang w:val="pl-PL"/>
        </w:rPr>
        <w:t>ię wahać</w:t>
      </w:r>
      <w:r w:rsidRPr="00246D78">
        <w:rPr>
          <w:lang w:val="pl-PL"/>
        </w:rPr>
        <w:t xml:space="preserve"> od poszukiwania pomocy do wykonywania dodatkowych interwencji klinicznych.</w:t>
      </w:r>
    </w:p>
    <w:p w14:paraId="3135FD47" w14:textId="1A2378E0" w:rsidR="00C53580" w:rsidRPr="00246D78" w:rsidRDefault="00000000">
      <w:pPr>
        <w:pStyle w:val="Teksttreci40"/>
        <w:shd w:val="clear" w:color="auto" w:fill="auto"/>
        <w:spacing w:after="0"/>
        <w:ind w:hanging="420"/>
        <w:rPr>
          <w:lang w:val="pl-PL"/>
        </w:rPr>
      </w:pPr>
      <w:r w:rsidRPr="00246D78">
        <w:rPr>
          <w:lang w:val="pl-PL"/>
        </w:rPr>
        <w:t xml:space="preserve">24 GLOBALNE RAMY KOMPETENCJI I WYNIKÓW DLA POWSZECHNEGO </w:t>
      </w:r>
      <w:r w:rsidR="00AE1ED4">
        <w:rPr>
          <w:lang w:val="pl-PL"/>
        </w:rPr>
        <w:t>DOSTĘPU DO OPIEKI</w:t>
      </w:r>
      <w:r w:rsidRPr="00246D78">
        <w:rPr>
          <w:lang w:val="pl-PL"/>
        </w:rPr>
        <w:t xml:space="preserve"> ZDROWOTNE</w:t>
      </w:r>
      <w:r w:rsidR="00AE1ED4">
        <w:rPr>
          <w:lang w:val="pl-PL"/>
        </w:rPr>
        <w:t>J</w:t>
      </w:r>
      <w:r w:rsidRPr="00246D78">
        <w:rPr>
          <w:lang w:val="pl-PL"/>
        </w:rPr>
        <w:br w:type="page"/>
      </w:r>
    </w:p>
    <w:p w14:paraId="7F424B34" w14:textId="4E1CBB0B" w:rsidR="00C53580" w:rsidRDefault="00000000">
      <w:pPr>
        <w:pStyle w:val="Podpistabeli0"/>
        <w:shd w:val="clear" w:color="auto" w:fill="auto"/>
        <w:rPr>
          <w:rFonts w:ascii="Arial Narrow" w:eastAsia="Arial Narrow" w:hAnsi="Arial Narrow" w:cs="Arial Narrow"/>
          <w:b/>
          <w:bCs/>
          <w:sz w:val="19"/>
          <w:szCs w:val="19"/>
          <w:lang w:val="pl-PL"/>
        </w:rPr>
      </w:pPr>
      <w:r w:rsidRPr="00246D78">
        <w:rPr>
          <w:rFonts w:ascii="Arial Narrow" w:eastAsia="Arial Narrow" w:hAnsi="Arial Narrow" w:cs="Arial Narrow"/>
          <w:b/>
          <w:bCs/>
          <w:sz w:val="19"/>
          <w:szCs w:val="19"/>
          <w:lang w:val="pl-PL"/>
        </w:rPr>
        <w:t xml:space="preserve">Tabela 3.1 Przykładowe profile pracowników służby zdrowia dla </w:t>
      </w:r>
      <w:r w:rsidR="00AE5DE5">
        <w:rPr>
          <w:rFonts w:ascii="Arial Narrow" w:eastAsia="Arial Narrow" w:hAnsi="Arial Narrow" w:cs="Arial Narrow"/>
          <w:b/>
          <w:bCs/>
          <w:sz w:val="19"/>
          <w:szCs w:val="19"/>
          <w:lang w:val="pl-PL"/>
        </w:rPr>
        <w:t>czynności</w:t>
      </w:r>
      <w:r w:rsidRPr="00246D78">
        <w:rPr>
          <w:rFonts w:ascii="Arial Narrow" w:eastAsia="Arial Narrow" w:hAnsi="Arial Narrow" w:cs="Arial Narrow"/>
          <w:b/>
          <w:bCs/>
          <w:sz w:val="19"/>
          <w:szCs w:val="19"/>
          <w:lang w:val="pl-PL"/>
        </w:rPr>
        <w:t xml:space="preserve"> praktycznych</w:t>
      </w:r>
    </w:p>
    <w:p w14:paraId="72E0FD07" w14:textId="77777777" w:rsidR="00586963" w:rsidRPr="00246D78" w:rsidRDefault="00586963">
      <w:pPr>
        <w:pStyle w:val="Podpistabeli0"/>
        <w:shd w:val="clear" w:color="auto" w:fill="auto"/>
        <w:rPr>
          <w:sz w:val="19"/>
          <w:szCs w:val="19"/>
          <w:lang w:val="pl-PL"/>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718"/>
        <w:gridCol w:w="2069"/>
        <w:gridCol w:w="1930"/>
        <w:gridCol w:w="1930"/>
        <w:gridCol w:w="1843"/>
      </w:tblGrid>
      <w:tr w:rsidR="0061660A" w14:paraId="7F31F588" w14:textId="77777777" w:rsidTr="00586963">
        <w:trPr>
          <w:trHeight w:val="20"/>
          <w:jc w:val="center"/>
        </w:trPr>
        <w:tc>
          <w:tcPr>
            <w:tcW w:w="1718" w:type="dxa"/>
            <w:tcBorders>
              <w:top w:val="single" w:sz="4" w:space="0" w:color="auto"/>
            </w:tcBorders>
            <w:shd w:val="clear" w:color="auto" w:fill="FFFFFF"/>
          </w:tcPr>
          <w:p w14:paraId="2D4C15DC" w14:textId="110EE517" w:rsidR="00C53580" w:rsidRDefault="00586963">
            <w:pPr>
              <w:pStyle w:val="Inne0"/>
              <w:shd w:val="clear" w:color="auto" w:fill="auto"/>
              <w:spacing w:after="0" w:line="240" w:lineRule="auto"/>
              <w:rPr>
                <w:sz w:val="19"/>
                <w:szCs w:val="19"/>
              </w:rPr>
            </w:pPr>
            <w:r>
              <w:rPr>
                <w:rFonts w:ascii="Tahoma" w:eastAsia="Tahoma" w:hAnsi="Tahoma" w:cs="Tahoma"/>
                <w:b/>
                <w:bCs/>
                <w:w w:val="70"/>
                <w:sz w:val="19"/>
                <w:szCs w:val="19"/>
              </w:rPr>
              <w:t>ZMIENNA</w:t>
            </w:r>
          </w:p>
        </w:tc>
        <w:tc>
          <w:tcPr>
            <w:tcW w:w="2069" w:type="dxa"/>
            <w:tcBorders>
              <w:top w:val="single" w:sz="4" w:space="0" w:color="auto"/>
            </w:tcBorders>
            <w:shd w:val="clear" w:color="auto" w:fill="FFFFFF"/>
          </w:tcPr>
          <w:p w14:paraId="5AEF5816" w14:textId="77777777" w:rsidR="00C53580" w:rsidRDefault="00000000">
            <w:pPr>
              <w:pStyle w:val="Inne0"/>
              <w:shd w:val="clear" w:color="auto" w:fill="auto"/>
              <w:spacing w:after="0" w:line="240" w:lineRule="auto"/>
              <w:ind w:firstLine="220"/>
              <w:rPr>
                <w:sz w:val="19"/>
                <w:szCs w:val="19"/>
              </w:rPr>
            </w:pPr>
            <w:r>
              <w:rPr>
                <w:rFonts w:ascii="Tahoma" w:eastAsia="Tahoma" w:hAnsi="Tahoma" w:cs="Tahoma"/>
                <w:b/>
                <w:bCs/>
                <w:w w:val="70"/>
                <w:sz w:val="19"/>
                <w:szCs w:val="19"/>
              </w:rPr>
              <w:t>Profil A</w:t>
            </w:r>
          </w:p>
        </w:tc>
        <w:tc>
          <w:tcPr>
            <w:tcW w:w="1930" w:type="dxa"/>
            <w:tcBorders>
              <w:top w:val="single" w:sz="4" w:space="0" w:color="auto"/>
            </w:tcBorders>
            <w:shd w:val="clear" w:color="auto" w:fill="FFFFFF"/>
          </w:tcPr>
          <w:p w14:paraId="2B13228E" w14:textId="77777777" w:rsidR="00C53580" w:rsidRDefault="00000000">
            <w:pPr>
              <w:pStyle w:val="Inne0"/>
              <w:shd w:val="clear" w:color="auto" w:fill="auto"/>
              <w:spacing w:after="0" w:line="240" w:lineRule="auto"/>
              <w:rPr>
                <w:sz w:val="19"/>
                <w:szCs w:val="19"/>
              </w:rPr>
            </w:pPr>
            <w:r>
              <w:rPr>
                <w:rFonts w:ascii="Tahoma" w:eastAsia="Tahoma" w:hAnsi="Tahoma" w:cs="Tahoma"/>
                <w:b/>
                <w:bCs/>
                <w:w w:val="70"/>
                <w:sz w:val="19"/>
                <w:szCs w:val="19"/>
              </w:rPr>
              <w:t>Profil B</w:t>
            </w:r>
          </w:p>
        </w:tc>
        <w:tc>
          <w:tcPr>
            <w:tcW w:w="1930" w:type="dxa"/>
            <w:tcBorders>
              <w:top w:val="single" w:sz="4" w:space="0" w:color="auto"/>
            </w:tcBorders>
            <w:shd w:val="clear" w:color="auto" w:fill="FFFFFF"/>
          </w:tcPr>
          <w:p w14:paraId="18215DE8" w14:textId="77777777" w:rsidR="00C53580" w:rsidRDefault="00000000">
            <w:pPr>
              <w:pStyle w:val="Inne0"/>
              <w:shd w:val="clear" w:color="auto" w:fill="auto"/>
              <w:spacing w:after="0" w:line="240" w:lineRule="auto"/>
              <w:rPr>
                <w:sz w:val="19"/>
                <w:szCs w:val="19"/>
              </w:rPr>
            </w:pPr>
            <w:r>
              <w:rPr>
                <w:rFonts w:ascii="Tahoma" w:eastAsia="Tahoma" w:hAnsi="Tahoma" w:cs="Tahoma"/>
                <w:b/>
                <w:bCs/>
                <w:w w:val="70"/>
                <w:sz w:val="19"/>
                <w:szCs w:val="19"/>
              </w:rPr>
              <w:t>Profil C</w:t>
            </w:r>
          </w:p>
        </w:tc>
        <w:tc>
          <w:tcPr>
            <w:tcW w:w="1843" w:type="dxa"/>
            <w:tcBorders>
              <w:top w:val="single" w:sz="4" w:space="0" w:color="auto"/>
            </w:tcBorders>
            <w:shd w:val="clear" w:color="auto" w:fill="FFFFFF"/>
          </w:tcPr>
          <w:p w14:paraId="531C4939" w14:textId="77777777" w:rsidR="00C53580" w:rsidRDefault="00000000">
            <w:pPr>
              <w:pStyle w:val="Inne0"/>
              <w:shd w:val="clear" w:color="auto" w:fill="auto"/>
              <w:spacing w:after="0" w:line="240" w:lineRule="auto"/>
              <w:rPr>
                <w:sz w:val="19"/>
                <w:szCs w:val="19"/>
              </w:rPr>
            </w:pPr>
            <w:r>
              <w:rPr>
                <w:rFonts w:ascii="Tahoma" w:eastAsia="Tahoma" w:hAnsi="Tahoma" w:cs="Tahoma"/>
                <w:b/>
                <w:bCs/>
                <w:w w:val="70"/>
                <w:sz w:val="19"/>
                <w:szCs w:val="19"/>
              </w:rPr>
              <w:t>Profil D</w:t>
            </w:r>
          </w:p>
        </w:tc>
      </w:tr>
      <w:tr w:rsidR="0061660A" w14:paraId="61190121" w14:textId="77777777" w:rsidTr="00586963">
        <w:trPr>
          <w:trHeight w:val="20"/>
          <w:jc w:val="center"/>
        </w:trPr>
        <w:tc>
          <w:tcPr>
            <w:tcW w:w="1718" w:type="dxa"/>
            <w:shd w:val="clear" w:color="auto" w:fill="FFFFFF"/>
          </w:tcPr>
          <w:p w14:paraId="3AA55CD7" w14:textId="77777777" w:rsidR="00C53580" w:rsidRDefault="00000000">
            <w:pPr>
              <w:pStyle w:val="Inne0"/>
              <w:shd w:val="clear" w:color="auto" w:fill="auto"/>
              <w:spacing w:after="0" w:line="240" w:lineRule="auto"/>
              <w:rPr>
                <w:sz w:val="19"/>
                <w:szCs w:val="19"/>
              </w:rPr>
            </w:pPr>
            <w:r>
              <w:rPr>
                <w:rFonts w:ascii="Tahoma" w:eastAsia="Tahoma" w:hAnsi="Tahoma" w:cs="Tahoma"/>
                <w:b/>
                <w:bCs/>
                <w:w w:val="70"/>
                <w:sz w:val="19"/>
                <w:szCs w:val="19"/>
              </w:rPr>
              <w:t>Profil</w:t>
            </w:r>
          </w:p>
        </w:tc>
        <w:tc>
          <w:tcPr>
            <w:tcW w:w="2069" w:type="dxa"/>
            <w:shd w:val="clear" w:color="auto" w:fill="FFFFFF"/>
            <w:vAlign w:val="bottom"/>
          </w:tcPr>
          <w:p w14:paraId="74E77673" w14:textId="13CAEC04" w:rsidR="00C53580" w:rsidRPr="00246D78" w:rsidRDefault="00000000">
            <w:pPr>
              <w:pStyle w:val="Inne0"/>
              <w:shd w:val="clear" w:color="auto" w:fill="auto"/>
              <w:spacing w:after="0" w:line="218" w:lineRule="auto"/>
              <w:ind w:left="220"/>
              <w:rPr>
                <w:sz w:val="19"/>
                <w:szCs w:val="19"/>
                <w:lang w:val="pl-PL"/>
              </w:rPr>
            </w:pPr>
            <w:r w:rsidRPr="00246D78">
              <w:rPr>
                <w:rFonts w:ascii="Tahoma" w:eastAsia="Tahoma" w:hAnsi="Tahoma" w:cs="Tahoma"/>
                <w:w w:val="70"/>
                <w:sz w:val="19"/>
                <w:szCs w:val="19"/>
                <w:lang w:val="pl-PL"/>
              </w:rPr>
              <w:t>Krótk</w:t>
            </w:r>
            <w:r w:rsidR="00586963">
              <w:rPr>
                <w:rFonts w:ascii="Tahoma" w:eastAsia="Tahoma" w:hAnsi="Tahoma" w:cs="Tahoma"/>
                <w:w w:val="70"/>
                <w:sz w:val="19"/>
                <w:szCs w:val="19"/>
                <w:lang w:val="pl-PL"/>
              </w:rPr>
              <w:t>ie kształcenie</w:t>
            </w:r>
            <w:r w:rsidRPr="00246D78">
              <w:rPr>
                <w:rFonts w:ascii="Tahoma" w:eastAsia="Tahoma" w:hAnsi="Tahoma" w:cs="Tahoma"/>
                <w:w w:val="70"/>
                <w:sz w:val="19"/>
                <w:szCs w:val="19"/>
                <w:lang w:val="pl-PL"/>
              </w:rPr>
              <w:t xml:space="preserve"> przed rozpoczęciem pracy, ograniczona autonomia w podejmowaniu decyzji klinicznych:</w:t>
            </w:r>
          </w:p>
          <w:p w14:paraId="6EB80B84" w14:textId="6C5E9673" w:rsidR="00C53580" w:rsidRPr="00041FC5" w:rsidRDefault="00000000">
            <w:pPr>
              <w:pStyle w:val="Inne0"/>
              <w:shd w:val="clear" w:color="auto" w:fill="auto"/>
              <w:spacing w:after="0" w:line="218" w:lineRule="auto"/>
              <w:ind w:left="220"/>
              <w:rPr>
                <w:sz w:val="19"/>
                <w:szCs w:val="19"/>
                <w:lang w:val="pl-PL"/>
              </w:rPr>
            </w:pPr>
            <w:r w:rsidRPr="00041FC5">
              <w:rPr>
                <w:rFonts w:ascii="Tahoma" w:eastAsia="Tahoma" w:hAnsi="Tahoma" w:cs="Tahoma"/>
                <w:w w:val="70"/>
                <w:sz w:val="19"/>
                <w:szCs w:val="19"/>
                <w:lang w:val="pl-PL"/>
              </w:rPr>
              <w:t xml:space="preserve">np. </w:t>
            </w:r>
            <w:r w:rsidR="00041FC5" w:rsidRPr="00041FC5">
              <w:rPr>
                <w:rFonts w:ascii="Tahoma" w:eastAsia="Tahoma" w:hAnsi="Tahoma" w:cs="Tahoma"/>
                <w:w w:val="70"/>
                <w:sz w:val="19"/>
                <w:szCs w:val="19"/>
                <w:lang w:val="pl-PL"/>
              </w:rPr>
              <w:t xml:space="preserve">Młodszy </w:t>
            </w:r>
            <w:r w:rsidRPr="00041FC5">
              <w:rPr>
                <w:rFonts w:ascii="Tahoma" w:eastAsia="Tahoma" w:hAnsi="Tahoma" w:cs="Tahoma"/>
                <w:w w:val="70"/>
                <w:sz w:val="19"/>
                <w:szCs w:val="19"/>
                <w:lang w:val="pl-PL"/>
              </w:rPr>
              <w:t>specjalista pielęgniarstwa</w:t>
            </w:r>
          </w:p>
          <w:p w14:paraId="3694F0AC" w14:textId="77777777" w:rsidR="00C53580" w:rsidRPr="00041FC5" w:rsidRDefault="00000000">
            <w:pPr>
              <w:pStyle w:val="Inne0"/>
              <w:shd w:val="clear" w:color="auto" w:fill="auto"/>
              <w:spacing w:after="0" w:line="218" w:lineRule="auto"/>
              <w:ind w:firstLine="220"/>
              <w:rPr>
                <w:rFonts w:ascii="Tahoma" w:eastAsia="Tahoma" w:hAnsi="Tahoma" w:cs="Tahoma"/>
                <w:w w:val="70"/>
                <w:sz w:val="19"/>
                <w:szCs w:val="19"/>
                <w:lang w:val="pl-PL"/>
              </w:rPr>
            </w:pPr>
            <w:r w:rsidRPr="00041FC5">
              <w:rPr>
                <w:rFonts w:ascii="Tahoma" w:eastAsia="Tahoma" w:hAnsi="Tahoma" w:cs="Tahoma"/>
                <w:w w:val="70"/>
                <w:sz w:val="19"/>
                <w:szCs w:val="19"/>
                <w:lang w:val="pl-PL"/>
              </w:rPr>
              <w:t>(ISC0-08 3221)</w:t>
            </w:r>
          </w:p>
          <w:p w14:paraId="259EBCF8" w14:textId="77777777" w:rsidR="00586963" w:rsidRPr="00041FC5" w:rsidRDefault="00586963">
            <w:pPr>
              <w:pStyle w:val="Inne0"/>
              <w:shd w:val="clear" w:color="auto" w:fill="auto"/>
              <w:spacing w:after="0" w:line="218" w:lineRule="auto"/>
              <w:ind w:firstLine="220"/>
              <w:rPr>
                <w:sz w:val="19"/>
                <w:szCs w:val="19"/>
                <w:lang w:val="pl-PL"/>
              </w:rPr>
            </w:pPr>
          </w:p>
        </w:tc>
        <w:tc>
          <w:tcPr>
            <w:tcW w:w="1930" w:type="dxa"/>
            <w:shd w:val="clear" w:color="auto" w:fill="FFFFFF"/>
          </w:tcPr>
          <w:p w14:paraId="55C42CDE" w14:textId="706E253A" w:rsidR="00C53580" w:rsidRPr="00246D78" w:rsidRDefault="00586963">
            <w:pPr>
              <w:pStyle w:val="Inne0"/>
              <w:shd w:val="clear" w:color="auto" w:fill="auto"/>
              <w:spacing w:after="0" w:line="221" w:lineRule="auto"/>
              <w:rPr>
                <w:sz w:val="19"/>
                <w:szCs w:val="19"/>
                <w:lang w:val="pl-PL"/>
              </w:rPr>
            </w:pPr>
            <w:r w:rsidRPr="00246D78">
              <w:rPr>
                <w:rFonts w:ascii="Tahoma" w:eastAsia="Tahoma" w:hAnsi="Tahoma" w:cs="Tahoma"/>
                <w:w w:val="70"/>
                <w:sz w:val="19"/>
                <w:szCs w:val="19"/>
                <w:lang w:val="pl-PL"/>
              </w:rPr>
              <w:t>Krótk</w:t>
            </w:r>
            <w:r>
              <w:rPr>
                <w:rFonts w:ascii="Tahoma" w:eastAsia="Tahoma" w:hAnsi="Tahoma" w:cs="Tahoma"/>
                <w:w w:val="70"/>
                <w:sz w:val="19"/>
                <w:szCs w:val="19"/>
                <w:lang w:val="pl-PL"/>
              </w:rPr>
              <w:t>ie kształcenie</w:t>
            </w:r>
            <w:r w:rsidRPr="00246D78">
              <w:rPr>
                <w:rFonts w:ascii="Tahoma" w:eastAsia="Tahoma" w:hAnsi="Tahoma" w:cs="Tahoma"/>
                <w:w w:val="70"/>
                <w:sz w:val="19"/>
                <w:szCs w:val="19"/>
                <w:lang w:val="pl-PL"/>
              </w:rPr>
              <w:t xml:space="preserve"> przed rozpoczęciem pracy, ograniczona autonomia w podejmowaniu decyzji klinicznych: np. </w:t>
            </w:r>
            <w:r>
              <w:rPr>
                <w:rFonts w:ascii="Tahoma" w:eastAsia="Tahoma" w:hAnsi="Tahoma" w:cs="Tahoma"/>
                <w:w w:val="70"/>
                <w:sz w:val="19"/>
                <w:szCs w:val="19"/>
                <w:lang w:val="pl-PL"/>
              </w:rPr>
              <w:t>środowiskowy</w:t>
            </w:r>
            <w:r w:rsidRPr="00246D78">
              <w:rPr>
                <w:rFonts w:ascii="Tahoma" w:eastAsia="Tahoma" w:hAnsi="Tahoma" w:cs="Tahoma"/>
                <w:w w:val="70"/>
                <w:sz w:val="19"/>
                <w:szCs w:val="19"/>
                <w:lang w:val="pl-PL"/>
              </w:rPr>
              <w:t xml:space="preserve"> pracownik służby zdrowia (ISCO-O8 3253)</w:t>
            </w:r>
          </w:p>
        </w:tc>
        <w:tc>
          <w:tcPr>
            <w:tcW w:w="1930" w:type="dxa"/>
            <w:shd w:val="clear" w:color="auto" w:fill="FFFFFF"/>
          </w:tcPr>
          <w:p w14:paraId="437091C3" w14:textId="59872982" w:rsidR="00586963" w:rsidRDefault="00000000">
            <w:pPr>
              <w:pStyle w:val="Inne0"/>
              <w:shd w:val="clear" w:color="auto" w:fill="auto"/>
              <w:spacing w:after="0" w:line="221" w:lineRule="auto"/>
              <w:rPr>
                <w:rFonts w:ascii="Tahoma" w:eastAsia="Tahoma" w:hAnsi="Tahoma" w:cs="Tahoma"/>
                <w:w w:val="70"/>
                <w:sz w:val="19"/>
                <w:szCs w:val="19"/>
                <w:lang w:val="pl-PL"/>
              </w:rPr>
            </w:pPr>
            <w:r w:rsidRPr="00246D78">
              <w:rPr>
                <w:rFonts w:ascii="Tahoma" w:eastAsia="Tahoma" w:hAnsi="Tahoma" w:cs="Tahoma"/>
                <w:w w:val="70"/>
                <w:sz w:val="19"/>
                <w:szCs w:val="19"/>
                <w:lang w:val="pl-PL"/>
              </w:rPr>
              <w:t>Dłuższ</w:t>
            </w:r>
            <w:r w:rsidR="00586963">
              <w:rPr>
                <w:rFonts w:ascii="Tahoma" w:eastAsia="Tahoma" w:hAnsi="Tahoma" w:cs="Tahoma"/>
                <w:w w:val="70"/>
                <w:sz w:val="19"/>
                <w:szCs w:val="19"/>
                <w:lang w:val="pl-PL"/>
              </w:rPr>
              <w:t xml:space="preserve">a edukacja </w:t>
            </w:r>
            <w:r w:rsidRPr="00246D78">
              <w:rPr>
                <w:rFonts w:ascii="Tahoma" w:eastAsia="Tahoma" w:hAnsi="Tahoma" w:cs="Tahoma"/>
                <w:w w:val="70"/>
                <w:sz w:val="19"/>
                <w:szCs w:val="19"/>
                <w:lang w:val="pl-PL"/>
              </w:rPr>
              <w:t xml:space="preserve">przed rozpoczęciem </w:t>
            </w:r>
            <w:r w:rsidR="00586963">
              <w:rPr>
                <w:rFonts w:ascii="Tahoma" w:eastAsia="Tahoma" w:hAnsi="Tahoma" w:cs="Tahoma"/>
                <w:w w:val="70"/>
                <w:sz w:val="19"/>
                <w:szCs w:val="19"/>
                <w:lang w:val="pl-PL"/>
              </w:rPr>
              <w:t>pracy</w:t>
            </w:r>
            <w:r w:rsidRPr="00246D78">
              <w:rPr>
                <w:rFonts w:ascii="Tahoma" w:eastAsia="Tahoma" w:hAnsi="Tahoma" w:cs="Tahoma"/>
                <w:w w:val="70"/>
                <w:sz w:val="19"/>
                <w:szCs w:val="19"/>
                <w:lang w:val="pl-PL"/>
              </w:rPr>
              <w:t xml:space="preserve">, pewna autonomia w podejmowaniu decyzji klinicznych: np. </w:t>
            </w:r>
            <w:r w:rsidR="00586963">
              <w:rPr>
                <w:rFonts w:ascii="Tahoma" w:eastAsia="Tahoma" w:hAnsi="Tahoma" w:cs="Tahoma"/>
                <w:w w:val="70"/>
                <w:sz w:val="19"/>
                <w:szCs w:val="19"/>
                <w:lang w:val="pl-PL"/>
              </w:rPr>
              <w:t>specjalista</w:t>
            </w:r>
            <w:r w:rsidRPr="00246D78">
              <w:rPr>
                <w:rFonts w:ascii="Tahoma" w:eastAsia="Tahoma" w:hAnsi="Tahoma" w:cs="Tahoma"/>
                <w:w w:val="70"/>
                <w:sz w:val="19"/>
                <w:szCs w:val="19"/>
                <w:lang w:val="pl-PL"/>
              </w:rPr>
              <w:t xml:space="preserve"> pielęgniar</w:t>
            </w:r>
            <w:r w:rsidR="00586963">
              <w:rPr>
                <w:rFonts w:ascii="Tahoma" w:eastAsia="Tahoma" w:hAnsi="Tahoma" w:cs="Tahoma"/>
                <w:w w:val="70"/>
                <w:sz w:val="19"/>
                <w:szCs w:val="19"/>
                <w:lang w:val="pl-PL"/>
              </w:rPr>
              <w:t>stwa</w:t>
            </w:r>
            <w:r w:rsidRPr="00246D78">
              <w:rPr>
                <w:rFonts w:ascii="Tahoma" w:eastAsia="Tahoma" w:hAnsi="Tahoma" w:cs="Tahoma"/>
                <w:w w:val="70"/>
                <w:sz w:val="19"/>
                <w:szCs w:val="19"/>
                <w:lang w:val="pl-PL"/>
              </w:rPr>
              <w:t xml:space="preserve"> </w:t>
            </w:r>
          </w:p>
          <w:p w14:paraId="61FA1205" w14:textId="2C5491F8" w:rsidR="00C53580" w:rsidRPr="00246D78" w:rsidRDefault="00000000">
            <w:pPr>
              <w:pStyle w:val="Inne0"/>
              <w:shd w:val="clear" w:color="auto" w:fill="auto"/>
              <w:spacing w:after="0" w:line="221" w:lineRule="auto"/>
              <w:rPr>
                <w:sz w:val="19"/>
                <w:szCs w:val="19"/>
                <w:lang w:val="pl-PL"/>
              </w:rPr>
            </w:pPr>
            <w:r w:rsidRPr="00246D78">
              <w:rPr>
                <w:rFonts w:ascii="Tahoma" w:eastAsia="Tahoma" w:hAnsi="Tahoma" w:cs="Tahoma"/>
                <w:w w:val="70"/>
                <w:sz w:val="19"/>
                <w:szCs w:val="19"/>
                <w:lang w:val="pl-PL"/>
              </w:rPr>
              <w:t>(ISC0-08 2221)</w:t>
            </w:r>
          </w:p>
        </w:tc>
        <w:tc>
          <w:tcPr>
            <w:tcW w:w="1843" w:type="dxa"/>
            <w:shd w:val="clear" w:color="auto" w:fill="FFFFFF"/>
          </w:tcPr>
          <w:p w14:paraId="51922DB2" w14:textId="77777777" w:rsidR="00C53580" w:rsidRPr="00246D78" w:rsidRDefault="00000000" w:rsidP="00586963">
            <w:pPr>
              <w:pStyle w:val="Inne0"/>
              <w:shd w:val="clear" w:color="auto" w:fill="auto"/>
              <w:spacing w:after="0" w:line="221" w:lineRule="auto"/>
              <w:rPr>
                <w:sz w:val="19"/>
                <w:szCs w:val="19"/>
                <w:lang w:val="pl-PL"/>
              </w:rPr>
            </w:pPr>
            <w:r w:rsidRPr="00246D78">
              <w:rPr>
                <w:rFonts w:ascii="Tahoma" w:eastAsia="Tahoma" w:hAnsi="Tahoma" w:cs="Tahoma"/>
                <w:w w:val="70"/>
                <w:sz w:val="19"/>
                <w:szCs w:val="19"/>
                <w:lang w:val="pl-PL"/>
              </w:rPr>
              <w:t>Dłuższa edukacja przed rozpoczęciem pracy, znaczna autonomia w podejmowaniu decyzji klinicznych: np. ratownik medyczny</w:t>
            </w:r>
          </w:p>
          <w:p w14:paraId="6FEFE45F" w14:textId="48B0BA93" w:rsidR="00C53580" w:rsidRPr="00586963" w:rsidRDefault="00000000" w:rsidP="00586963">
            <w:pPr>
              <w:pStyle w:val="Inne0"/>
              <w:shd w:val="clear" w:color="auto" w:fill="auto"/>
              <w:spacing w:after="0" w:line="221" w:lineRule="auto"/>
              <w:rPr>
                <w:sz w:val="19"/>
                <w:szCs w:val="19"/>
                <w:vertAlign w:val="superscript"/>
              </w:rPr>
            </w:pPr>
            <w:r>
              <w:rPr>
                <w:rFonts w:ascii="Tahoma" w:eastAsia="Tahoma" w:hAnsi="Tahoma" w:cs="Tahoma"/>
                <w:w w:val="70"/>
                <w:sz w:val="19"/>
                <w:szCs w:val="19"/>
              </w:rPr>
              <w:t>(ISCO 08-2240)</w:t>
            </w:r>
            <w:r w:rsidR="00586963">
              <w:rPr>
                <w:rFonts w:ascii="Tahoma" w:eastAsia="Tahoma" w:hAnsi="Tahoma" w:cs="Tahoma"/>
                <w:w w:val="70"/>
                <w:sz w:val="19"/>
                <w:szCs w:val="19"/>
                <w:vertAlign w:val="superscript"/>
              </w:rPr>
              <w:t>a</w:t>
            </w:r>
          </w:p>
        </w:tc>
      </w:tr>
      <w:tr w:rsidR="0061660A" w14:paraId="4F777CE5" w14:textId="77777777" w:rsidTr="00586963">
        <w:trPr>
          <w:trHeight w:val="20"/>
          <w:jc w:val="center"/>
        </w:trPr>
        <w:tc>
          <w:tcPr>
            <w:tcW w:w="1718" w:type="dxa"/>
            <w:shd w:val="clear" w:color="auto" w:fill="FFFFFF"/>
          </w:tcPr>
          <w:p w14:paraId="174D2921" w14:textId="77777777" w:rsidR="00C53580" w:rsidRDefault="00000000" w:rsidP="00586963">
            <w:pPr>
              <w:pStyle w:val="Inne0"/>
              <w:shd w:val="clear" w:color="auto" w:fill="auto"/>
              <w:spacing w:after="0" w:line="240" w:lineRule="auto"/>
              <w:rPr>
                <w:sz w:val="19"/>
                <w:szCs w:val="19"/>
              </w:rPr>
            </w:pPr>
            <w:r>
              <w:rPr>
                <w:rFonts w:ascii="Tahoma" w:eastAsia="Tahoma" w:hAnsi="Tahoma" w:cs="Tahoma"/>
                <w:b/>
                <w:bCs/>
                <w:w w:val="70"/>
                <w:sz w:val="19"/>
                <w:szCs w:val="19"/>
              </w:rPr>
              <w:t>Główna grupa ISCO</w:t>
            </w:r>
          </w:p>
        </w:tc>
        <w:tc>
          <w:tcPr>
            <w:tcW w:w="2069" w:type="dxa"/>
            <w:shd w:val="clear" w:color="auto" w:fill="FFFFFF"/>
            <w:vAlign w:val="bottom"/>
          </w:tcPr>
          <w:p w14:paraId="062F9E2D" w14:textId="365B9B95" w:rsidR="00C53580" w:rsidRDefault="00586963" w:rsidP="00586963">
            <w:pPr>
              <w:pStyle w:val="Inne0"/>
              <w:shd w:val="clear" w:color="auto" w:fill="auto"/>
              <w:spacing w:after="0" w:line="240" w:lineRule="auto"/>
              <w:ind w:left="254"/>
              <w:rPr>
                <w:sz w:val="19"/>
                <w:szCs w:val="19"/>
              </w:rPr>
            </w:pPr>
            <w:r>
              <w:rPr>
                <w:rFonts w:ascii="Tahoma" w:eastAsia="Tahoma" w:hAnsi="Tahoma" w:cs="Tahoma"/>
                <w:w w:val="70"/>
                <w:sz w:val="19"/>
                <w:szCs w:val="19"/>
              </w:rPr>
              <w:t>Młodszy pracownik służby zdrowia</w:t>
            </w:r>
          </w:p>
        </w:tc>
        <w:tc>
          <w:tcPr>
            <w:tcW w:w="1930" w:type="dxa"/>
            <w:shd w:val="clear" w:color="auto" w:fill="FFFFFF"/>
            <w:vAlign w:val="bottom"/>
          </w:tcPr>
          <w:p w14:paraId="6BD3C6E3" w14:textId="6D99B62E" w:rsidR="00C53580" w:rsidRDefault="00586963">
            <w:pPr>
              <w:pStyle w:val="Inne0"/>
              <w:shd w:val="clear" w:color="auto" w:fill="auto"/>
              <w:spacing w:after="0" w:line="240" w:lineRule="auto"/>
              <w:rPr>
                <w:sz w:val="19"/>
                <w:szCs w:val="19"/>
              </w:rPr>
            </w:pPr>
            <w:r>
              <w:rPr>
                <w:rFonts w:ascii="Tahoma" w:eastAsia="Tahoma" w:hAnsi="Tahoma" w:cs="Tahoma"/>
                <w:w w:val="70"/>
                <w:sz w:val="19"/>
                <w:szCs w:val="19"/>
              </w:rPr>
              <w:t>Młodszy pracownik służby zdrowia</w:t>
            </w:r>
          </w:p>
        </w:tc>
        <w:tc>
          <w:tcPr>
            <w:tcW w:w="1930" w:type="dxa"/>
            <w:shd w:val="clear" w:color="auto" w:fill="FFFFFF"/>
          </w:tcPr>
          <w:p w14:paraId="3681E88D" w14:textId="77777777" w:rsidR="00C53580" w:rsidRDefault="00000000" w:rsidP="00586963">
            <w:pPr>
              <w:pStyle w:val="Inne0"/>
              <w:shd w:val="clear" w:color="auto" w:fill="auto"/>
              <w:spacing w:after="0" w:line="240" w:lineRule="auto"/>
              <w:rPr>
                <w:sz w:val="19"/>
                <w:szCs w:val="19"/>
              </w:rPr>
            </w:pPr>
            <w:r>
              <w:rPr>
                <w:rFonts w:ascii="Tahoma" w:eastAsia="Tahoma" w:hAnsi="Tahoma" w:cs="Tahoma"/>
                <w:w w:val="70"/>
                <w:sz w:val="19"/>
                <w:szCs w:val="19"/>
              </w:rPr>
              <w:t>Pracownik służby zdrowia</w:t>
            </w:r>
          </w:p>
        </w:tc>
        <w:tc>
          <w:tcPr>
            <w:tcW w:w="1843" w:type="dxa"/>
            <w:shd w:val="clear" w:color="auto" w:fill="FFFFFF"/>
          </w:tcPr>
          <w:p w14:paraId="30C34D41" w14:textId="77777777" w:rsidR="00C53580" w:rsidRDefault="00000000" w:rsidP="00586963">
            <w:pPr>
              <w:pStyle w:val="Inne0"/>
              <w:shd w:val="clear" w:color="auto" w:fill="auto"/>
              <w:spacing w:after="0" w:line="240" w:lineRule="auto"/>
              <w:rPr>
                <w:sz w:val="19"/>
                <w:szCs w:val="19"/>
              </w:rPr>
            </w:pPr>
            <w:r>
              <w:rPr>
                <w:rFonts w:ascii="Tahoma" w:eastAsia="Tahoma" w:hAnsi="Tahoma" w:cs="Tahoma"/>
                <w:w w:val="70"/>
                <w:sz w:val="19"/>
                <w:szCs w:val="19"/>
              </w:rPr>
              <w:t>Pracownik służby zdrowia</w:t>
            </w:r>
          </w:p>
        </w:tc>
      </w:tr>
      <w:tr w:rsidR="0061660A" w14:paraId="14003B02" w14:textId="77777777" w:rsidTr="00586963">
        <w:trPr>
          <w:trHeight w:val="20"/>
          <w:jc w:val="center"/>
        </w:trPr>
        <w:tc>
          <w:tcPr>
            <w:tcW w:w="1718" w:type="dxa"/>
            <w:shd w:val="clear" w:color="auto" w:fill="FFFFFF"/>
            <w:vAlign w:val="bottom"/>
          </w:tcPr>
          <w:p w14:paraId="473334C8" w14:textId="77777777" w:rsidR="00586963" w:rsidRDefault="00586963">
            <w:pPr>
              <w:pStyle w:val="Inne0"/>
              <w:shd w:val="clear" w:color="auto" w:fill="auto"/>
              <w:spacing w:after="0" w:line="221" w:lineRule="auto"/>
              <w:rPr>
                <w:rFonts w:ascii="Tahoma" w:eastAsia="Tahoma" w:hAnsi="Tahoma" w:cs="Tahoma"/>
                <w:b/>
                <w:bCs/>
                <w:w w:val="70"/>
                <w:sz w:val="19"/>
                <w:szCs w:val="19"/>
              </w:rPr>
            </w:pPr>
          </w:p>
          <w:p w14:paraId="04D97E0A" w14:textId="77777777" w:rsidR="00C53580" w:rsidRDefault="00000000">
            <w:pPr>
              <w:pStyle w:val="Inne0"/>
              <w:shd w:val="clear" w:color="auto" w:fill="auto"/>
              <w:spacing w:after="0" w:line="221" w:lineRule="auto"/>
              <w:rPr>
                <w:rFonts w:ascii="Tahoma" w:eastAsia="Tahoma" w:hAnsi="Tahoma" w:cs="Tahoma"/>
                <w:b/>
                <w:bCs/>
                <w:w w:val="70"/>
                <w:sz w:val="19"/>
                <w:szCs w:val="19"/>
              </w:rPr>
            </w:pPr>
            <w:r>
              <w:rPr>
                <w:rFonts w:ascii="Tahoma" w:eastAsia="Tahoma" w:hAnsi="Tahoma" w:cs="Tahoma"/>
                <w:b/>
                <w:bCs/>
                <w:w w:val="70"/>
                <w:sz w:val="19"/>
                <w:szCs w:val="19"/>
              </w:rPr>
              <w:t xml:space="preserve">Typowy czas trwania </w:t>
            </w:r>
            <w:r w:rsidR="00586963">
              <w:rPr>
                <w:rFonts w:ascii="Tahoma" w:eastAsia="Tahoma" w:hAnsi="Tahoma" w:cs="Tahoma"/>
                <w:b/>
                <w:bCs/>
                <w:w w:val="70"/>
                <w:sz w:val="19"/>
                <w:szCs w:val="19"/>
              </w:rPr>
              <w:t>kształcenia</w:t>
            </w:r>
          </w:p>
          <w:p w14:paraId="35FF4591" w14:textId="500A76B5" w:rsidR="00586963" w:rsidRDefault="00586963">
            <w:pPr>
              <w:pStyle w:val="Inne0"/>
              <w:shd w:val="clear" w:color="auto" w:fill="auto"/>
              <w:spacing w:after="0" w:line="221" w:lineRule="auto"/>
              <w:rPr>
                <w:sz w:val="19"/>
                <w:szCs w:val="19"/>
              </w:rPr>
            </w:pPr>
          </w:p>
        </w:tc>
        <w:tc>
          <w:tcPr>
            <w:tcW w:w="2069" w:type="dxa"/>
            <w:shd w:val="clear" w:color="auto" w:fill="FFFFFF"/>
          </w:tcPr>
          <w:p w14:paraId="53AEAC1D" w14:textId="77777777" w:rsidR="00586963" w:rsidRDefault="00586963">
            <w:pPr>
              <w:pStyle w:val="Inne0"/>
              <w:shd w:val="clear" w:color="auto" w:fill="auto"/>
              <w:spacing w:after="0" w:line="240" w:lineRule="auto"/>
              <w:ind w:firstLine="220"/>
              <w:rPr>
                <w:rFonts w:ascii="Tahoma" w:eastAsia="Tahoma" w:hAnsi="Tahoma" w:cs="Tahoma"/>
                <w:w w:val="70"/>
                <w:sz w:val="19"/>
                <w:szCs w:val="19"/>
              </w:rPr>
            </w:pPr>
          </w:p>
          <w:p w14:paraId="1D1CA67E" w14:textId="35D3F5EC" w:rsidR="00C53580" w:rsidRDefault="00000000">
            <w:pPr>
              <w:pStyle w:val="Inne0"/>
              <w:shd w:val="clear" w:color="auto" w:fill="auto"/>
              <w:spacing w:after="0" w:line="240" w:lineRule="auto"/>
              <w:ind w:firstLine="220"/>
              <w:rPr>
                <w:sz w:val="19"/>
                <w:szCs w:val="19"/>
              </w:rPr>
            </w:pPr>
            <w:r>
              <w:rPr>
                <w:rFonts w:ascii="Tahoma" w:eastAsia="Tahoma" w:hAnsi="Tahoma" w:cs="Tahoma"/>
                <w:w w:val="70"/>
                <w:sz w:val="19"/>
                <w:szCs w:val="19"/>
              </w:rPr>
              <w:t>12-24 miesi</w:t>
            </w:r>
            <w:r w:rsidR="00586963">
              <w:rPr>
                <w:rFonts w:ascii="Tahoma" w:eastAsia="Tahoma" w:hAnsi="Tahoma" w:cs="Tahoma"/>
                <w:w w:val="70"/>
                <w:sz w:val="19"/>
                <w:szCs w:val="19"/>
              </w:rPr>
              <w:t>ące</w:t>
            </w:r>
          </w:p>
        </w:tc>
        <w:tc>
          <w:tcPr>
            <w:tcW w:w="1930" w:type="dxa"/>
            <w:shd w:val="clear" w:color="auto" w:fill="FFFFFF"/>
          </w:tcPr>
          <w:p w14:paraId="7A0FD43E" w14:textId="77777777" w:rsidR="00586963" w:rsidRDefault="00586963">
            <w:pPr>
              <w:pStyle w:val="Inne0"/>
              <w:shd w:val="clear" w:color="auto" w:fill="auto"/>
              <w:spacing w:after="0" w:line="240" w:lineRule="auto"/>
              <w:rPr>
                <w:rFonts w:ascii="Tahoma" w:eastAsia="Tahoma" w:hAnsi="Tahoma" w:cs="Tahoma"/>
                <w:w w:val="70"/>
                <w:sz w:val="19"/>
                <w:szCs w:val="19"/>
              </w:rPr>
            </w:pPr>
          </w:p>
          <w:p w14:paraId="6F2BE8F1" w14:textId="2D2B02DC" w:rsidR="00C53580" w:rsidRDefault="00000000">
            <w:pPr>
              <w:pStyle w:val="Inne0"/>
              <w:shd w:val="clear" w:color="auto" w:fill="auto"/>
              <w:spacing w:after="0" w:line="240" w:lineRule="auto"/>
              <w:rPr>
                <w:sz w:val="19"/>
                <w:szCs w:val="19"/>
              </w:rPr>
            </w:pPr>
            <w:r>
              <w:rPr>
                <w:rFonts w:ascii="Tahoma" w:eastAsia="Tahoma" w:hAnsi="Tahoma" w:cs="Tahoma"/>
                <w:w w:val="70"/>
                <w:sz w:val="19"/>
                <w:szCs w:val="19"/>
              </w:rPr>
              <w:t>12-24 miesi</w:t>
            </w:r>
            <w:r w:rsidR="00586963">
              <w:rPr>
                <w:rFonts w:ascii="Tahoma" w:eastAsia="Tahoma" w:hAnsi="Tahoma" w:cs="Tahoma"/>
                <w:w w:val="70"/>
                <w:sz w:val="19"/>
                <w:szCs w:val="19"/>
              </w:rPr>
              <w:t>ące</w:t>
            </w:r>
            <w:r w:rsidR="00586963">
              <w:rPr>
                <w:rFonts w:ascii="Tahoma" w:eastAsia="Tahoma" w:hAnsi="Tahoma" w:cs="Tahoma"/>
                <w:w w:val="70"/>
                <w:sz w:val="19"/>
                <w:szCs w:val="19"/>
                <w:vertAlign w:val="superscript"/>
              </w:rPr>
              <w:t>b</w:t>
            </w:r>
          </w:p>
        </w:tc>
        <w:tc>
          <w:tcPr>
            <w:tcW w:w="1930" w:type="dxa"/>
            <w:shd w:val="clear" w:color="auto" w:fill="FFFFFF"/>
          </w:tcPr>
          <w:p w14:paraId="3495AB5A" w14:textId="77777777" w:rsidR="00586963" w:rsidRDefault="00586963">
            <w:pPr>
              <w:pStyle w:val="Inne0"/>
              <w:shd w:val="clear" w:color="auto" w:fill="auto"/>
              <w:spacing w:after="0" w:line="240" w:lineRule="auto"/>
              <w:rPr>
                <w:rFonts w:ascii="Tahoma" w:eastAsia="Tahoma" w:hAnsi="Tahoma" w:cs="Tahoma"/>
                <w:w w:val="70"/>
                <w:sz w:val="19"/>
                <w:szCs w:val="19"/>
              </w:rPr>
            </w:pPr>
          </w:p>
          <w:p w14:paraId="02945619" w14:textId="59F20423" w:rsidR="00C53580" w:rsidRPr="00586963" w:rsidRDefault="00000000">
            <w:pPr>
              <w:pStyle w:val="Inne0"/>
              <w:shd w:val="clear" w:color="auto" w:fill="auto"/>
              <w:spacing w:after="0" w:line="240" w:lineRule="auto"/>
              <w:rPr>
                <w:rFonts w:ascii="Tahoma" w:eastAsia="Tahoma" w:hAnsi="Tahoma" w:cs="Tahoma"/>
                <w:w w:val="70"/>
                <w:sz w:val="19"/>
                <w:szCs w:val="19"/>
              </w:rPr>
            </w:pPr>
            <w:r>
              <w:rPr>
                <w:rFonts w:ascii="Tahoma" w:eastAsia="Tahoma" w:hAnsi="Tahoma" w:cs="Tahoma"/>
                <w:w w:val="70"/>
                <w:sz w:val="19"/>
                <w:szCs w:val="19"/>
              </w:rPr>
              <w:t>24-48 miesięcy</w:t>
            </w:r>
          </w:p>
        </w:tc>
        <w:tc>
          <w:tcPr>
            <w:tcW w:w="1843" w:type="dxa"/>
            <w:shd w:val="clear" w:color="auto" w:fill="FFFFFF"/>
          </w:tcPr>
          <w:p w14:paraId="3702BF6E" w14:textId="77777777" w:rsidR="00586963" w:rsidRDefault="00586963">
            <w:pPr>
              <w:pStyle w:val="Inne0"/>
              <w:shd w:val="clear" w:color="auto" w:fill="auto"/>
              <w:spacing w:after="0" w:line="240" w:lineRule="auto"/>
              <w:rPr>
                <w:rFonts w:ascii="Tahoma" w:eastAsia="Tahoma" w:hAnsi="Tahoma" w:cs="Tahoma"/>
                <w:w w:val="70"/>
                <w:sz w:val="19"/>
                <w:szCs w:val="19"/>
              </w:rPr>
            </w:pPr>
          </w:p>
          <w:p w14:paraId="0FB7A9F8" w14:textId="6CDB601A" w:rsidR="00C53580" w:rsidRDefault="00000000">
            <w:pPr>
              <w:pStyle w:val="Inne0"/>
              <w:shd w:val="clear" w:color="auto" w:fill="auto"/>
              <w:spacing w:after="0" w:line="240" w:lineRule="auto"/>
              <w:rPr>
                <w:sz w:val="19"/>
                <w:szCs w:val="19"/>
              </w:rPr>
            </w:pPr>
            <w:r>
              <w:rPr>
                <w:rFonts w:ascii="Tahoma" w:eastAsia="Tahoma" w:hAnsi="Tahoma" w:cs="Tahoma"/>
                <w:w w:val="70"/>
                <w:sz w:val="19"/>
                <w:szCs w:val="19"/>
              </w:rPr>
              <w:t>24-48 miesięcy</w:t>
            </w:r>
          </w:p>
        </w:tc>
      </w:tr>
      <w:tr w:rsidR="0061660A" w:rsidRPr="008E27AE" w14:paraId="3DF3470D" w14:textId="77777777" w:rsidTr="00586963">
        <w:trPr>
          <w:trHeight w:val="20"/>
          <w:jc w:val="center"/>
        </w:trPr>
        <w:tc>
          <w:tcPr>
            <w:tcW w:w="1718" w:type="dxa"/>
            <w:shd w:val="clear" w:color="auto" w:fill="FFFFFF"/>
          </w:tcPr>
          <w:p w14:paraId="67E470C6" w14:textId="77777777" w:rsidR="00C53580" w:rsidRDefault="00000000">
            <w:pPr>
              <w:pStyle w:val="Inne0"/>
              <w:shd w:val="clear" w:color="auto" w:fill="auto"/>
              <w:spacing w:after="0" w:line="216" w:lineRule="auto"/>
              <w:rPr>
                <w:sz w:val="19"/>
                <w:szCs w:val="19"/>
              </w:rPr>
            </w:pPr>
            <w:r>
              <w:rPr>
                <w:rFonts w:ascii="Tahoma" w:eastAsia="Tahoma" w:hAnsi="Tahoma" w:cs="Tahoma"/>
                <w:b/>
                <w:bCs/>
                <w:w w:val="70"/>
                <w:sz w:val="19"/>
                <w:szCs w:val="19"/>
              </w:rPr>
              <w:t>Krótki przegląd obowiązków</w:t>
            </w:r>
          </w:p>
        </w:tc>
        <w:tc>
          <w:tcPr>
            <w:tcW w:w="2069" w:type="dxa"/>
            <w:shd w:val="clear" w:color="auto" w:fill="FFFFFF"/>
          </w:tcPr>
          <w:p w14:paraId="41C74CD9" w14:textId="7BA8085C" w:rsidR="00C53580" w:rsidRPr="00246D78" w:rsidRDefault="00000000">
            <w:pPr>
              <w:pStyle w:val="Inne0"/>
              <w:shd w:val="clear" w:color="auto" w:fill="auto"/>
              <w:spacing w:after="200" w:line="218" w:lineRule="auto"/>
              <w:ind w:left="220"/>
              <w:rPr>
                <w:sz w:val="19"/>
                <w:szCs w:val="19"/>
                <w:lang w:val="pl-PL"/>
              </w:rPr>
            </w:pPr>
            <w:r w:rsidRPr="00246D78">
              <w:rPr>
                <w:rFonts w:ascii="Tahoma" w:eastAsia="Tahoma" w:hAnsi="Tahoma" w:cs="Tahoma"/>
                <w:w w:val="70"/>
                <w:sz w:val="19"/>
                <w:szCs w:val="19"/>
                <w:lang w:val="pl-PL"/>
              </w:rPr>
              <w:t xml:space="preserve">Dominująca rola we wspieraniu leczenia oraz promocji </w:t>
            </w:r>
            <w:r w:rsidR="007854AB">
              <w:rPr>
                <w:rFonts w:ascii="Tahoma" w:eastAsia="Tahoma" w:hAnsi="Tahoma" w:cs="Tahoma"/>
                <w:w w:val="70"/>
                <w:sz w:val="19"/>
                <w:szCs w:val="19"/>
                <w:lang w:val="pl-PL"/>
              </w:rPr>
              <w:t xml:space="preserve">zdrowia </w:t>
            </w:r>
            <w:r w:rsidRPr="00246D78">
              <w:rPr>
                <w:rFonts w:ascii="Tahoma" w:eastAsia="Tahoma" w:hAnsi="Tahoma" w:cs="Tahoma"/>
                <w:w w:val="70"/>
                <w:sz w:val="19"/>
                <w:szCs w:val="19"/>
                <w:lang w:val="pl-PL"/>
              </w:rPr>
              <w:t xml:space="preserve">i profilaktyce </w:t>
            </w:r>
          </w:p>
          <w:p w14:paraId="15DBF069" w14:textId="77777777" w:rsidR="00C53580" w:rsidRPr="00246D78" w:rsidRDefault="00000000">
            <w:pPr>
              <w:pStyle w:val="Inne0"/>
              <w:shd w:val="clear" w:color="auto" w:fill="auto"/>
              <w:spacing w:after="0" w:line="221" w:lineRule="auto"/>
              <w:ind w:left="220"/>
              <w:rPr>
                <w:sz w:val="19"/>
                <w:szCs w:val="19"/>
                <w:lang w:val="pl-PL"/>
              </w:rPr>
            </w:pPr>
            <w:r w:rsidRPr="00246D78">
              <w:rPr>
                <w:rFonts w:ascii="Tahoma" w:eastAsia="Tahoma" w:hAnsi="Tahoma" w:cs="Tahoma"/>
                <w:w w:val="70"/>
                <w:sz w:val="19"/>
                <w:szCs w:val="19"/>
                <w:lang w:val="pl-PL"/>
              </w:rPr>
              <w:t>Może wykonywać podstawowe procedury wspierające plan zarządzania</w:t>
            </w:r>
          </w:p>
        </w:tc>
        <w:tc>
          <w:tcPr>
            <w:tcW w:w="1930" w:type="dxa"/>
            <w:shd w:val="clear" w:color="auto" w:fill="FFFFFF"/>
          </w:tcPr>
          <w:p w14:paraId="31A29BE0" w14:textId="321564AE" w:rsidR="00C53580" w:rsidRPr="00246D78" w:rsidRDefault="00000000">
            <w:pPr>
              <w:pStyle w:val="Inne0"/>
              <w:shd w:val="clear" w:color="auto" w:fill="auto"/>
              <w:spacing w:after="200" w:line="221" w:lineRule="auto"/>
              <w:rPr>
                <w:sz w:val="19"/>
                <w:szCs w:val="19"/>
                <w:lang w:val="pl-PL"/>
              </w:rPr>
            </w:pPr>
            <w:r w:rsidRPr="00246D78">
              <w:rPr>
                <w:rFonts w:ascii="Tahoma" w:eastAsia="Tahoma" w:hAnsi="Tahoma" w:cs="Tahoma"/>
                <w:w w:val="70"/>
                <w:sz w:val="19"/>
                <w:szCs w:val="19"/>
                <w:lang w:val="pl-PL"/>
              </w:rPr>
              <w:t>Wąski zakres praktyk</w:t>
            </w:r>
            <w:r w:rsidR="007854AB">
              <w:rPr>
                <w:rFonts w:ascii="Tahoma" w:eastAsia="Tahoma" w:hAnsi="Tahoma" w:cs="Tahoma"/>
                <w:w w:val="70"/>
                <w:sz w:val="19"/>
                <w:szCs w:val="19"/>
                <w:lang w:val="pl-PL"/>
              </w:rPr>
              <w:t>i jeśli chodzi o</w:t>
            </w:r>
            <w:r w:rsidRPr="00246D78">
              <w:rPr>
                <w:rFonts w:ascii="Tahoma" w:eastAsia="Tahoma" w:hAnsi="Tahoma" w:cs="Tahoma"/>
                <w:w w:val="70"/>
                <w:sz w:val="19"/>
                <w:szCs w:val="19"/>
                <w:lang w:val="pl-PL"/>
              </w:rPr>
              <w:t xml:space="preserve"> leczeni</w:t>
            </w:r>
            <w:r w:rsidR="007854AB">
              <w:rPr>
                <w:rFonts w:ascii="Tahoma" w:eastAsia="Tahoma" w:hAnsi="Tahoma" w:cs="Tahoma"/>
                <w:w w:val="70"/>
                <w:sz w:val="19"/>
                <w:szCs w:val="19"/>
                <w:lang w:val="pl-PL"/>
              </w:rPr>
              <w:t>e</w:t>
            </w:r>
            <w:r w:rsidRPr="00246D78">
              <w:rPr>
                <w:rFonts w:ascii="Tahoma" w:eastAsia="Tahoma" w:hAnsi="Tahoma" w:cs="Tahoma"/>
                <w:w w:val="70"/>
                <w:sz w:val="19"/>
                <w:szCs w:val="19"/>
                <w:lang w:val="pl-PL"/>
              </w:rPr>
              <w:t xml:space="preserve"> i klasyfikacj</w:t>
            </w:r>
            <w:r w:rsidR="007854AB">
              <w:rPr>
                <w:rFonts w:ascii="Tahoma" w:eastAsia="Tahoma" w:hAnsi="Tahoma" w:cs="Tahoma"/>
                <w:w w:val="70"/>
                <w:sz w:val="19"/>
                <w:szCs w:val="19"/>
                <w:lang w:val="pl-PL"/>
              </w:rPr>
              <w:t xml:space="preserve">ę </w:t>
            </w:r>
            <w:r w:rsidRPr="00246D78">
              <w:rPr>
                <w:rFonts w:ascii="Tahoma" w:eastAsia="Tahoma" w:hAnsi="Tahoma" w:cs="Tahoma"/>
                <w:w w:val="70"/>
                <w:sz w:val="19"/>
                <w:szCs w:val="19"/>
                <w:lang w:val="pl-PL"/>
              </w:rPr>
              <w:t>schorzeń</w:t>
            </w:r>
          </w:p>
          <w:p w14:paraId="4642AEE6" w14:textId="77777777" w:rsidR="00C53580" w:rsidRPr="00246D78" w:rsidRDefault="00000000">
            <w:pPr>
              <w:pStyle w:val="Inne0"/>
              <w:shd w:val="clear" w:color="auto" w:fill="auto"/>
              <w:spacing w:after="0" w:line="218" w:lineRule="auto"/>
              <w:rPr>
                <w:sz w:val="19"/>
                <w:szCs w:val="19"/>
                <w:lang w:val="pl-PL"/>
              </w:rPr>
            </w:pPr>
            <w:r w:rsidRPr="00246D78">
              <w:rPr>
                <w:rFonts w:ascii="Tahoma" w:eastAsia="Tahoma" w:hAnsi="Tahoma" w:cs="Tahoma"/>
                <w:w w:val="70"/>
                <w:sz w:val="19"/>
                <w:szCs w:val="19"/>
                <w:lang w:val="pl-PL"/>
              </w:rPr>
              <w:t>Dominująca rola w zakresie wsparcia leczenia, skierowań, opieki domowej oraz promocji zdrowia i profilaktyki.</w:t>
            </w:r>
          </w:p>
        </w:tc>
        <w:tc>
          <w:tcPr>
            <w:tcW w:w="1930" w:type="dxa"/>
            <w:shd w:val="clear" w:color="auto" w:fill="FFFFFF"/>
          </w:tcPr>
          <w:p w14:paraId="073C952F" w14:textId="72843D08" w:rsidR="00C53580" w:rsidRPr="00246D78" w:rsidRDefault="00000000">
            <w:pPr>
              <w:pStyle w:val="Inne0"/>
              <w:shd w:val="clear" w:color="auto" w:fill="auto"/>
              <w:spacing w:after="200" w:line="221" w:lineRule="auto"/>
              <w:rPr>
                <w:sz w:val="19"/>
                <w:szCs w:val="19"/>
                <w:lang w:val="pl-PL"/>
              </w:rPr>
            </w:pPr>
            <w:r w:rsidRPr="00246D78">
              <w:rPr>
                <w:rFonts w:ascii="Tahoma" w:eastAsia="Tahoma" w:hAnsi="Tahoma" w:cs="Tahoma"/>
                <w:w w:val="70"/>
                <w:sz w:val="19"/>
                <w:szCs w:val="19"/>
                <w:lang w:val="pl-PL"/>
              </w:rPr>
              <w:t xml:space="preserve">Szeroki zakres praktyki w </w:t>
            </w:r>
            <w:r w:rsidR="007854AB">
              <w:rPr>
                <w:rFonts w:ascii="Tahoma" w:eastAsia="Tahoma" w:hAnsi="Tahoma" w:cs="Tahoma"/>
                <w:w w:val="70"/>
                <w:sz w:val="19"/>
                <w:szCs w:val="19"/>
                <w:lang w:val="pl-PL"/>
              </w:rPr>
              <w:t>odniesieniu do</w:t>
            </w:r>
            <w:r w:rsidRPr="00246D78">
              <w:rPr>
                <w:rFonts w:ascii="Tahoma" w:eastAsia="Tahoma" w:hAnsi="Tahoma" w:cs="Tahoma"/>
                <w:w w:val="70"/>
                <w:sz w:val="19"/>
                <w:szCs w:val="19"/>
                <w:lang w:val="pl-PL"/>
              </w:rPr>
              <w:t xml:space="preserve"> profilaktyki, promocji i opieki; zakres praktyki odnoszący się do </w:t>
            </w:r>
            <w:r w:rsidR="007854AB">
              <w:rPr>
                <w:rFonts w:ascii="Tahoma" w:eastAsia="Tahoma" w:hAnsi="Tahoma" w:cs="Tahoma"/>
                <w:w w:val="70"/>
                <w:sz w:val="19"/>
                <w:szCs w:val="19"/>
                <w:lang w:val="pl-PL"/>
              </w:rPr>
              <w:t xml:space="preserve">nie-medycznej </w:t>
            </w:r>
            <w:r w:rsidRPr="00246D78">
              <w:rPr>
                <w:rFonts w:ascii="Tahoma" w:eastAsia="Tahoma" w:hAnsi="Tahoma" w:cs="Tahoma"/>
                <w:w w:val="70"/>
                <w:sz w:val="19"/>
                <w:szCs w:val="19"/>
                <w:lang w:val="pl-PL"/>
              </w:rPr>
              <w:t>diagnostyki i leczenia, zwykle w kontekście planu zarządzania uzgodnionego z innymi osobami.</w:t>
            </w:r>
          </w:p>
          <w:p w14:paraId="3A33E791" w14:textId="77777777" w:rsidR="00C53580" w:rsidRPr="00246D78" w:rsidRDefault="00000000">
            <w:pPr>
              <w:pStyle w:val="Inne0"/>
              <w:shd w:val="clear" w:color="auto" w:fill="auto"/>
              <w:spacing w:after="0" w:line="221" w:lineRule="auto"/>
              <w:rPr>
                <w:sz w:val="19"/>
                <w:szCs w:val="19"/>
                <w:lang w:val="pl-PL"/>
              </w:rPr>
            </w:pPr>
            <w:r w:rsidRPr="00246D78">
              <w:rPr>
                <w:rFonts w:ascii="Tahoma" w:eastAsia="Tahoma" w:hAnsi="Tahoma" w:cs="Tahoma"/>
                <w:w w:val="70"/>
                <w:sz w:val="19"/>
                <w:szCs w:val="19"/>
                <w:lang w:val="pl-PL"/>
              </w:rPr>
              <w:t>Może pełnić rolę przywódczą lub kierowniczą</w:t>
            </w:r>
          </w:p>
        </w:tc>
        <w:tc>
          <w:tcPr>
            <w:tcW w:w="1843" w:type="dxa"/>
            <w:shd w:val="clear" w:color="auto" w:fill="FFFFFF"/>
          </w:tcPr>
          <w:p w14:paraId="7447880E" w14:textId="75FE149D" w:rsidR="00C53580" w:rsidRPr="00246D78" w:rsidRDefault="00000000">
            <w:pPr>
              <w:pStyle w:val="Inne0"/>
              <w:shd w:val="clear" w:color="auto" w:fill="auto"/>
              <w:spacing w:after="200" w:line="218" w:lineRule="auto"/>
              <w:rPr>
                <w:sz w:val="19"/>
                <w:szCs w:val="19"/>
                <w:lang w:val="pl-PL"/>
              </w:rPr>
            </w:pPr>
            <w:r w:rsidRPr="00246D78">
              <w:rPr>
                <w:rFonts w:ascii="Tahoma" w:eastAsia="Tahoma" w:hAnsi="Tahoma" w:cs="Tahoma"/>
                <w:w w:val="70"/>
                <w:sz w:val="19"/>
                <w:szCs w:val="19"/>
                <w:lang w:val="pl-PL"/>
              </w:rPr>
              <w:t xml:space="preserve">Szerszy zakres praktyki w </w:t>
            </w:r>
            <w:r w:rsidR="007854AB">
              <w:rPr>
                <w:rFonts w:ascii="Tahoma" w:eastAsia="Tahoma" w:hAnsi="Tahoma" w:cs="Tahoma"/>
                <w:w w:val="70"/>
                <w:sz w:val="19"/>
                <w:szCs w:val="19"/>
                <w:lang w:val="pl-PL"/>
              </w:rPr>
              <w:t>odniesieniu do</w:t>
            </w:r>
            <w:r w:rsidRPr="00246D78">
              <w:rPr>
                <w:rFonts w:ascii="Tahoma" w:eastAsia="Tahoma" w:hAnsi="Tahoma" w:cs="Tahoma"/>
                <w:w w:val="70"/>
                <w:sz w:val="19"/>
                <w:szCs w:val="19"/>
                <w:lang w:val="pl-PL"/>
              </w:rPr>
              <w:t xml:space="preserve"> profilaktyki, promocji i opieki; zakres praktyki obejmuje diagnostykę i leczenie, zwykle z określonymi ograniczeniami (świadczenie rutynowych podstawowych procedur lub określonych złożonych lub chirurgicznych procedur lub diagnostyki).</w:t>
            </w:r>
          </w:p>
          <w:p w14:paraId="08D792A3" w14:textId="77777777" w:rsidR="00C53580" w:rsidRDefault="00000000">
            <w:pPr>
              <w:pStyle w:val="Inne0"/>
              <w:shd w:val="clear" w:color="auto" w:fill="auto"/>
              <w:spacing w:after="0" w:line="226" w:lineRule="auto"/>
              <w:rPr>
                <w:rFonts w:ascii="Tahoma" w:eastAsia="Tahoma" w:hAnsi="Tahoma" w:cs="Tahoma"/>
                <w:w w:val="70"/>
                <w:sz w:val="19"/>
                <w:szCs w:val="19"/>
                <w:lang w:val="pl-PL"/>
              </w:rPr>
            </w:pPr>
            <w:r w:rsidRPr="00246D78">
              <w:rPr>
                <w:rFonts w:ascii="Tahoma" w:eastAsia="Tahoma" w:hAnsi="Tahoma" w:cs="Tahoma"/>
                <w:w w:val="70"/>
                <w:sz w:val="19"/>
                <w:szCs w:val="19"/>
                <w:lang w:val="pl-PL"/>
              </w:rPr>
              <w:t>Może pełnić rolę przywódczą lub kierowniczą</w:t>
            </w:r>
          </w:p>
          <w:p w14:paraId="773B6DE1" w14:textId="77777777" w:rsidR="007854AB" w:rsidRPr="00246D78" w:rsidRDefault="007854AB">
            <w:pPr>
              <w:pStyle w:val="Inne0"/>
              <w:shd w:val="clear" w:color="auto" w:fill="auto"/>
              <w:spacing w:after="0" w:line="226" w:lineRule="auto"/>
              <w:rPr>
                <w:sz w:val="19"/>
                <w:szCs w:val="19"/>
                <w:lang w:val="pl-PL"/>
              </w:rPr>
            </w:pPr>
          </w:p>
        </w:tc>
      </w:tr>
      <w:tr w:rsidR="0061660A" w:rsidRPr="008E27AE" w14:paraId="60879DF2" w14:textId="77777777" w:rsidTr="00586963">
        <w:trPr>
          <w:trHeight w:val="20"/>
          <w:jc w:val="center"/>
        </w:trPr>
        <w:tc>
          <w:tcPr>
            <w:tcW w:w="1718" w:type="dxa"/>
            <w:shd w:val="clear" w:color="auto" w:fill="FFFFFF"/>
          </w:tcPr>
          <w:p w14:paraId="38F9905F" w14:textId="77777777" w:rsidR="00C53580" w:rsidRDefault="00000000">
            <w:pPr>
              <w:pStyle w:val="Inne0"/>
              <w:shd w:val="clear" w:color="auto" w:fill="auto"/>
              <w:spacing w:after="0" w:line="240" w:lineRule="auto"/>
              <w:rPr>
                <w:sz w:val="19"/>
                <w:szCs w:val="19"/>
              </w:rPr>
            </w:pPr>
            <w:r>
              <w:rPr>
                <w:rFonts w:ascii="Tahoma" w:eastAsia="Tahoma" w:hAnsi="Tahoma" w:cs="Tahoma"/>
                <w:b/>
                <w:bCs/>
                <w:w w:val="70"/>
                <w:sz w:val="19"/>
                <w:szCs w:val="19"/>
              </w:rPr>
              <w:t>Poziom nadzoru</w:t>
            </w:r>
          </w:p>
        </w:tc>
        <w:tc>
          <w:tcPr>
            <w:tcW w:w="3999" w:type="dxa"/>
            <w:gridSpan w:val="2"/>
            <w:shd w:val="clear" w:color="auto" w:fill="FFFFFF"/>
          </w:tcPr>
          <w:p w14:paraId="59244D66" w14:textId="77777777" w:rsidR="00C53580" w:rsidRPr="00246D78" w:rsidRDefault="00000000">
            <w:pPr>
              <w:pStyle w:val="Inne0"/>
              <w:shd w:val="clear" w:color="auto" w:fill="auto"/>
              <w:spacing w:after="0" w:line="240" w:lineRule="auto"/>
              <w:ind w:firstLine="220"/>
              <w:rPr>
                <w:sz w:val="19"/>
                <w:szCs w:val="19"/>
                <w:lang w:val="pl-PL"/>
              </w:rPr>
            </w:pPr>
            <w:r w:rsidRPr="00246D78">
              <w:rPr>
                <w:rFonts w:ascii="Tahoma" w:eastAsia="Tahoma" w:hAnsi="Tahoma" w:cs="Tahoma"/>
                <w:w w:val="70"/>
                <w:sz w:val="19"/>
                <w:szCs w:val="19"/>
                <w:lang w:val="pl-PL"/>
              </w:rPr>
              <w:t>Praca pod ścisłym nadzorem i monitoringiem</w:t>
            </w:r>
          </w:p>
        </w:tc>
        <w:tc>
          <w:tcPr>
            <w:tcW w:w="3773" w:type="dxa"/>
            <w:gridSpan w:val="2"/>
            <w:shd w:val="clear" w:color="auto" w:fill="FFFFFF"/>
          </w:tcPr>
          <w:p w14:paraId="015E2F3E" w14:textId="77777777" w:rsidR="00C53580" w:rsidRDefault="00000000">
            <w:pPr>
              <w:pStyle w:val="Inne0"/>
              <w:shd w:val="clear" w:color="auto" w:fill="auto"/>
              <w:spacing w:after="0" w:line="221" w:lineRule="auto"/>
              <w:rPr>
                <w:rFonts w:ascii="Tahoma" w:eastAsia="Tahoma" w:hAnsi="Tahoma" w:cs="Tahoma"/>
                <w:w w:val="70"/>
                <w:sz w:val="19"/>
                <w:szCs w:val="19"/>
                <w:lang w:val="pl-PL"/>
              </w:rPr>
            </w:pPr>
            <w:r w:rsidRPr="00246D78">
              <w:rPr>
                <w:rFonts w:ascii="Tahoma" w:eastAsia="Tahoma" w:hAnsi="Tahoma" w:cs="Tahoma"/>
                <w:w w:val="70"/>
                <w:sz w:val="19"/>
                <w:szCs w:val="19"/>
                <w:lang w:val="pl-PL"/>
              </w:rPr>
              <w:t>Przez większość czasu pracuje samodzielnie, pod pewnym nadzorem lub z obowiązkami delegowanymi przez starszego pracownika służby zdrowia w zespole.</w:t>
            </w:r>
          </w:p>
          <w:p w14:paraId="60BA276E" w14:textId="77777777" w:rsidR="007854AB" w:rsidRPr="00246D78" w:rsidRDefault="007854AB">
            <w:pPr>
              <w:pStyle w:val="Inne0"/>
              <w:shd w:val="clear" w:color="auto" w:fill="auto"/>
              <w:spacing w:after="0" w:line="221" w:lineRule="auto"/>
              <w:rPr>
                <w:sz w:val="19"/>
                <w:szCs w:val="19"/>
                <w:lang w:val="pl-PL"/>
              </w:rPr>
            </w:pPr>
          </w:p>
        </w:tc>
      </w:tr>
      <w:tr w:rsidR="0061660A" w:rsidRPr="008E27AE" w14:paraId="7EBE2858" w14:textId="77777777" w:rsidTr="00586963">
        <w:trPr>
          <w:trHeight w:val="20"/>
          <w:jc w:val="center"/>
        </w:trPr>
        <w:tc>
          <w:tcPr>
            <w:tcW w:w="1718" w:type="dxa"/>
            <w:shd w:val="clear" w:color="auto" w:fill="FFFFFF"/>
          </w:tcPr>
          <w:p w14:paraId="4DC337D6" w14:textId="77777777" w:rsidR="00C53580" w:rsidRPr="00246D78" w:rsidRDefault="00000000">
            <w:pPr>
              <w:pStyle w:val="Inne0"/>
              <w:shd w:val="clear" w:color="auto" w:fill="auto"/>
              <w:spacing w:after="0" w:line="221" w:lineRule="auto"/>
              <w:rPr>
                <w:sz w:val="19"/>
                <w:szCs w:val="19"/>
                <w:lang w:val="pl-PL"/>
              </w:rPr>
            </w:pPr>
            <w:r w:rsidRPr="00246D78">
              <w:rPr>
                <w:rFonts w:ascii="Tahoma" w:eastAsia="Tahoma" w:hAnsi="Tahoma" w:cs="Tahoma"/>
                <w:b/>
                <w:bCs/>
                <w:w w:val="70"/>
                <w:sz w:val="19"/>
                <w:szCs w:val="19"/>
                <w:lang w:val="pl-PL"/>
              </w:rPr>
              <w:t>Złożoność procesu podejmowania decyzji klinicznych</w:t>
            </w:r>
          </w:p>
        </w:tc>
        <w:tc>
          <w:tcPr>
            <w:tcW w:w="2069" w:type="dxa"/>
            <w:shd w:val="clear" w:color="auto" w:fill="FFFFFF"/>
          </w:tcPr>
          <w:p w14:paraId="5541EE4C" w14:textId="77777777" w:rsidR="00C53580" w:rsidRPr="00246D78" w:rsidRDefault="00000000">
            <w:pPr>
              <w:pStyle w:val="Inne0"/>
              <w:shd w:val="clear" w:color="auto" w:fill="auto"/>
              <w:spacing w:after="0" w:line="221" w:lineRule="auto"/>
              <w:ind w:left="220"/>
              <w:rPr>
                <w:sz w:val="19"/>
                <w:szCs w:val="19"/>
                <w:lang w:val="pl-PL"/>
              </w:rPr>
            </w:pPr>
            <w:r w:rsidRPr="00246D78">
              <w:rPr>
                <w:rFonts w:ascii="Tahoma" w:eastAsia="Tahoma" w:hAnsi="Tahoma" w:cs="Tahoma"/>
                <w:w w:val="70"/>
                <w:sz w:val="19"/>
                <w:szCs w:val="19"/>
                <w:lang w:val="pl-PL"/>
              </w:rPr>
              <w:t>Ograniczony proces podejmowania decyzji klinicznych</w:t>
            </w:r>
          </w:p>
        </w:tc>
        <w:tc>
          <w:tcPr>
            <w:tcW w:w="1930" w:type="dxa"/>
            <w:shd w:val="clear" w:color="auto" w:fill="FFFFFF"/>
            <w:vAlign w:val="bottom"/>
          </w:tcPr>
          <w:p w14:paraId="5D5FC67B" w14:textId="75327A1F" w:rsidR="00C53580" w:rsidRPr="00586963" w:rsidRDefault="00000000">
            <w:pPr>
              <w:pStyle w:val="Inne0"/>
              <w:shd w:val="clear" w:color="auto" w:fill="auto"/>
              <w:spacing w:after="0" w:line="218" w:lineRule="auto"/>
              <w:rPr>
                <w:rFonts w:ascii="Tahoma" w:eastAsia="Tahoma" w:hAnsi="Tahoma" w:cs="Tahoma"/>
                <w:w w:val="70"/>
                <w:sz w:val="19"/>
                <w:szCs w:val="19"/>
                <w:lang w:val="pl-PL"/>
              </w:rPr>
            </w:pPr>
            <w:r w:rsidRPr="00246D78">
              <w:rPr>
                <w:rFonts w:ascii="Tahoma" w:eastAsia="Tahoma" w:hAnsi="Tahoma" w:cs="Tahoma"/>
                <w:w w:val="70"/>
                <w:sz w:val="19"/>
                <w:szCs w:val="19"/>
                <w:lang w:val="pl-PL"/>
              </w:rPr>
              <w:t>Podejmowanie decyzji klinicznych zgodnie ze standardowymi protokołami i opcjami nakazowymi</w:t>
            </w:r>
          </w:p>
        </w:tc>
        <w:tc>
          <w:tcPr>
            <w:tcW w:w="1930" w:type="dxa"/>
            <w:shd w:val="clear" w:color="auto" w:fill="FFFFFF"/>
          </w:tcPr>
          <w:p w14:paraId="3E4E339A" w14:textId="77777777" w:rsidR="00C53580" w:rsidRPr="00246D78" w:rsidRDefault="00000000">
            <w:pPr>
              <w:pStyle w:val="Inne0"/>
              <w:shd w:val="clear" w:color="auto" w:fill="auto"/>
              <w:spacing w:after="0" w:line="221" w:lineRule="auto"/>
              <w:rPr>
                <w:sz w:val="19"/>
                <w:szCs w:val="19"/>
                <w:lang w:val="pl-PL"/>
              </w:rPr>
            </w:pPr>
            <w:r w:rsidRPr="00246D78">
              <w:rPr>
                <w:rFonts w:ascii="Tahoma" w:eastAsia="Tahoma" w:hAnsi="Tahoma" w:cs="Tahoma"/>
                <w:w w:val="70"/>
                <w:sz w:val="19"/>
                <w:szCs w:val="19"/>
                <w:lang w:val="pl-PL"/>
              </w:rPr>
              <w:t>Podejmowanie decyzji związanych z realizacją planu leczenia</w:t>
            </w:r>
          </w:p>
        </w:tc>
        <w:tc>
          <w:tcPr>
            <w:tcW w:w="1843" w:type="dxa"/>
            <w:shd w:val="clear" w:color="auto" w:fill="FFFFFF"/>
            <w:vAlign w:val="bottom"/>
          </w:tcPr>
          <w:p w14:paraId="591E6965" w14:textId="77777777" w:rsidR="00C53580" w:rsidRPr="00246D78" w:rsidRDefault="00000000">
            <w:pPr>
              <w:pStyle w:val="Inne0"/>
              <w:shd w:val="clear" w:color="auto" w:fill="auto"/>
              <w:spacing w:after="0" w:line="218" w:lineRule="auto"/>
              <w:rPr>
                <w:sz w:val="19"/>
                <w:szCs w:val="19"/>
                <w:lang w:val="pl-PL"/>
              </w:rPr>
            </w:pPr>
            <w:r w:rsidRPr="00246D78">
              <w:rPr>
                <w:rFonts w:ascii="Tahoma" w:eastAsia="Tahoma" w:hAnsi="Tahoma" w:cs="Tahoma"/>
                <w:w w:val="70"/>
                <w:sz w:val="19"/>
                <w:szCs w:val="19"/>
                <w:lang w:val="pl-PL"/>
              </w:rPr>
              <w:t>Diagnoza medyczna; decyzje związane z zarządzaniem, ustalaniem priorytetów lub racjonalizacją zasobów</w:t>
            </w:r>
          </w:p>
        </w:tc>
      </w:tr>
      <w:tr w:rsidR="00586963" w:rsidRPr="008E27AE" w14:paraId="663037F8" w14:textId="77777777" w:rsidTr="00586963">
        <w:trPr>
          <w:trHeight w:val="20"/>
          <w:jc w:val="center"/>
        </w:trPr>
        <w:tc>
          <w:tcPr>
            <w:tcW w:w="1718" w:type="dxa"/>
            <w:shd w:val="clear" w:color="auto" w:fill="FFFFFF"/>
          </w:tcPr>
          <w:p w14:paraId="084223F4" w14:textId="74342E15" w:rsidR="00586963" w:rsidRPr="007854AB" w:rsidRDefault="007854AB" w:rsidP="007854AB">
            <w:pPr>
              <w:pStyle w:val="Inne0"/>
              <w:shd w:val="clear" w:color="auto" w:fill="auto"/>
              <w:spacing w:after="0" w:line="221" w:lineRule="auto"/>
              <w:rPr>
                <w:rFonts w:ascii="Tahoma" w:eastAsia="Tahoma" w:hAnsi="Tahoma" w:cs="Tahoma"/>
                <w:b/>
                <w:bCs/>
                <w:w w:val="70"/>
                <w:sz w:val="19"/>
                <w:szCs w:val="19"/>
                <w:lang w:val="pl-PL"/>
              </w:rPr>
            </w:pPr>
            <w:r>
              <w:rPr>
                <w:rFonts w:ascii="Tahoma" w:eastAsia="Tahoma" w:hAnsi="Tahoma" w:cs="Tahoma"/>
                <w:b/>
                <w:bCs/>
                <w:w w:val="70"/>
                <w:sz w:val="19"/>
                <w:szCs w:val="19"/>
                <w:lang w:val="pl-PL"/>
              </w:rPr>
              <w:t>Rola w podejmowaniu decyzji klinicznych</w:t>
            </w:r>
          </w:p>
        </w:tc>
        <w:tc>
          <w:tcPr>
            <w:tcW w:w="2069" w:type="dxa"/>
            <w:shd w:val="clear" w:color="auto" w:fill="FFFFFF"/>
          </w:tcPr>
          <w:p w14:paraId="6C69FB1D" w14:textId="1837774D" w:rsidR="00586963" w:rsidRPr="007854AB" w:rsidRDefault="007854AB" w:rsidP="007854AB">
            <w:pPr>
              <w:pStyle w:val="Inne0"/>
              <w:shd w:val="clear" w:color="auto" w:fill="auto"/>
              <w:spacing w:after="0" w:line="221" w:lineRule="auto"/>
              <w:ind w:left="220"/>
              <w:rPr>
                <w:rFonts w:ascii="Tahoma" w:eastAsia="Tahoma" w:hAnsi="Tahoma" w:cs="Tahoma"/>
                <w:w w:val="70"/>
                <w:sz w:val="19"/>
                <w:szCs w:val="19"/>
                <w:lang w:val="pl-PL"/>
              </w:rPr>
            </w:pPr>
            <w:r>
              <w:rPr>
                <w:rFonts w:ascii="Tahoma" w:eastAsia="Tahoma" w:hAnsi="Tahoma" w:cs="Tahoma"/>
                <w:w w:val="70"/>
                <w:sz w:val="19"/>
                <w:szCs w:val="19"/>
                <w:lang w:val="pl-PL"/>
              </w:rPr>
              <w:t>Głównie w oparciu o protokoły</w:t>
            </w:r>
          </w:p>
        </w:tc>
        <w:tc>
          <w:tcPr>
            <w:tcW w:w="1930" w:type="dxa"/>
            <w:shd w:val="clear" w:color="auto" w:fill="FFFFFF"/>
          </w:tcPr>
          <w:p w14:paraId="38D37F92" w14:textId="77777777" w:rsidR="00586963" w:rsidRPr="00246D78" w:rsidRDefault="00586963" w:rsidP="00586963">
            <w:pPr>
              <w:pStyle w:val="Inne0"/>
              <w:shd w:val="clear" w:color="auto" w:fill="auto"/>
              <w:spacing w:after="0" w:line="218" w:lineRule="auto"/>
              <w:jc w:val="center"/>
              <w:rPr>
                <w:rFonts w:ascii="Tahoma" w:eastAsia="Tahoma" w:hAnsi="Tahoma" w:cs="Tahoma"/>
                <w:w w:val="70"/>
                <w:sz w:val="19"/>
                <w:szCs w:val="19"/>
                <w:lang w:val="pl-PL"/>
              </w:rPr>
            </w:pPr>
          </w:p>
        </w:tc>
        <w:tc>
          <w:tcPr>
            <w:tcW w:w="1930" w:type="dxa"/>
            <w:shd w:val="clear" w:color="auto" w:fill="FFFFFF"/>
          </w:tcPr>
          <w:p w14:paraId="24D1DD95" w14:textId="1F3134B8" w:rsidR="00586963" w:rsidRPr="00246D78" w:rsidRDefault="007854AB" w:rsidP="007854AB">
            <w:pPr>
              <w:pStyle w:val="Inne0"/>
              <w:shd w:val="clear" w:color="auto" w:fill="auto"/>
              <w:spacing w:after="0" w:line="221" w:lineRule="auto"/>
              <w:rPr>
                <w:rFonts w:ascii="Tahoma" w:eastAsia="Tahoma" w:hAnsi="Tahoma" w:cs="Tahoma"/>
                <w:w w:val="70"/>
                <w:sz w:val="19"/>
                <w:szCs w:val="19"/>
                <w:lang w:val="pl-PL"/>
              </w:rPr>
            </w:pPr>
            <w:r>
              <w:rPr>
                <w:rFonts w:ascii="Tahoma" w:eastAsia="Tahoma" w:hAnsi="Tahoma" w:cs="Tahoma"/>
                <w:w w:val="70"/>
                <w:sz w:val="19"/>
                <w:szCs w:val="19"/>
                <w:lang w:val="pl-PL"/>
              </w:rPr>
              <w:t>Dostosowuje protokoły do poszczególnych osób</w:t>
            </w:r>
          </w:p>
        </w:tc>
        <w:tc>
          <w:tcPr>
            <w:tcW w:w="1843" w:type="dxa"/>
            <w:shd w:val="clear" w:color="auto" w:fill="FFFFFF"/>
          </w:tcPr>
          <w:p w14:paraId="222E52EE" w14:textId="77777777" w:rsidR="00586963" w:rsidRPr="00246D78" w:rsidRDefault="00586963" w:rsidP="00586963">
            <w:pPr>
              <w:pStyle w:val="Inne0"/>
              <w:shd w:val="clear" w:color="auto" w:fill="auto"/>
              <w:spacing w:after="0" w:line="218" w:lineRule="auto"/>
              <w:jc w:val="center"/>
              <w:rPr>
                <w:rFonts w:ascii="Tahoma" w:eastAsia="Tahoma" w:hAnsi="Tahoma" w:cs="Tahoma"/>
                <w:w w:val="70"/>
                <w:sz w:val="19"/>
                <w:szCs w:val="19"/>
                <w:lang w:val="pl-PL"/>
              </w:rPr>
            </w:pPr>
          </w:p>
        </w:tc>
      </w:tr>
    </w:tbl>
    <w:p w14:paraId="601EC44F" w14:textId="77777777" w:rsidR="0061660A" w:rsidRPr="00246D78" w:rsidRDefault="0061660A">
      <w:pPr>
        <w:spacing w:after="39" w:line="1" w:lineRule="exact"/>
        <w:rPr>
          <w:lang w:val="pl-PL"/>
        </w:rPr>
      </w:pPr>
    </w:p>
    <w:p w14:paraId="7352990F" w14:textId="77777777" w:rsidR="00586963" w:rsidRDefault="00586963">
      <w:pPr>
        <w:pStyle w:val="Teksttreci30"/>
        <w:shd w:val="clear" w:color="auto" w:fill="auto"/>
        <w:tabs>
          <w:tab w:val="left" w:pos="5770"/>
        </w:tabs>
        <w:spacing w:line="240" w:lineRule="auto"/>
        <w:rPr>
          <w:b/>
          <w:bCs/>
          <w:lang w:val="pl-PL"/>
        </w:rPr>
      </w:pPr>
    </w:p>
    <w:p w14:paraId="177E5F33" w14:textId="6DB42135" w:rsidR="00C53580" w:rsidRPr="007854AB" w:rsidRDefault="00000000" w:rsidP="00FF261F">
      <w:pPr>
        <w:pStyle w:val="Inne0"/>
        <w:shd w:val="clear" w:color="auto" w:fill="auto"/>
        <w:spacing w:after="100" w:line="240" w:lineRule="auto"/>
        <w:jc w:val="both"/>
        <w:rPr>
          <w:sz w:val="18"/>
          <w:szCs w:val="18"/>
          <w:lang w:val="pl-PL"/>
        </w:rPr>
      </w:pPr>
      <w:r w:rsidRPr="007854AB">
        <w:rPr>
          <w:rFonts w:ascii="Calibri" w:eastAsia="Calibri" w:hAnsi="Calibri" w:cs="Calibri"/>
          <w:sz w:val="18"/>
          <w:szCs w:val="18"/>
          <w:vertAlign w:val="superscript"/>
          <w:lang w:val="pl-PL"/>
        </w:rPr>
        <w:t>a</w:t>
      </w:r>
      <w:r w:rsidRPr="007854AB">
        <w:rPr>
          <w:rFonts w:ascii="Calibri" w:eastAsia="Calibri" w:hAnsi="Calibri" w:cs="Calibri"/>
          <w:sz w:val="18"/>
          <w:szCs w:val="18"/>
          <w:lang w:val="pl-PL"/>
        </w:rPr>
        <w:t xml:space="preserve"> Niektórzy specjaliści pielęgniarstwa nabywają poprzez dodatkowe szkolenia i licencje dodatkowe obszary kompetencji, które dają im większą autonomię w podejmowaniu decyzji klinicznych. Wyspecjalizowany personel pielęgniarski powinien być traktowany d</w:t>
      </w:r>
      <w:r w:rsidR="007854AB" w:rsidRPr="007854AB">
        <w:rPr>
          <w:rFonts w:ascii="Calibri" w:eastAsia="Calibri" w:hAnsi="Calibri" w:cs="Calibri"/>
          <w:sz w:val="18"/>
          <w:szCs w:val="18"/>
          <w:lang w:val="pl-PL"/>
        </w:rPr>
        <w:t>la</w:t>
      </w:r>
      <w:r w:rsidRPr="007854AB">
        <w:rPr>
          <w:rFonts w:ascii="Calibri" w:eastAsia="Calibri" w:hAnsi="Calibri" w:cs="Calibri"/>
          <w:sz w:val="18"/>
          <w:szCs w:val="18"/>
          <w:lang w:val="pl-PL"/>
        </w:rPr>
        <w:t xml:space="preserve"> celów niniejszego dokumentu jako część </w:t>
      </w:r>
      <w:r w:rsidR="007854AB" w:rsidRPr="007854AB">
        <w:rPr>
          <w:rFonts w:ascii="Calibri" w:eastAsia="Calibri" w:hAnsi="Calibri" w:cs="Calibri"/>
          <w:sz w:val="18"/>
          <w:szCs w:val="18"/>
          <w:lang w:val="pl-PL"/>
        </w:rPr>
        <w:t>przykładowej</w:t>
      </w:r>
      <w:r w:rsidRPr="007854AB">
        <w:rPr>
          <w:rFonts w:ascii="Calibri" w:eastAsia="Calibri" w:hAnsi="Calibri" w:cs="Calibri"/>
          <w:sz w:val="18"/>
          <w:szCs w:val="18"/>
          <w:lang w:val="pl-PL"/>
        </w:rPr>
        <w:t xml:space="preserve"> kategorii w grupie profilu D.</w:t>
      </w:r>
    </w:p>
    <w:p w14:paraId="6616F899" w14:textId="77777777" w:rsidR="00C53580" w:rsidRDefault="00000000" w:rsidP="00FF261F">
      <w:pPr>
        <w:pStyle w:val="Inne0"/>
        <w:shd w:val="clear" w:color="auto" w:fill="auto"/>
        <w:spacing w:after="0" w:line="240" w:lineRule="auto"/>
        <w:rPr>
          <w:rFonts w:ascii="Calibri" w:eastAsia="Calibri" w:hAnsi="Calibri" w:cs="Calibri"/>
          <w:sz w:val="18"/>
          <w:szCs w:val="18"/>
          <w:lang w:val="pl-PL"/>
        </w:rPr>
      </w:pPr>
      <w:r w:rsidRPr="007854AB">
        <w:rPr>
          <w:rFonts w:ascii="Calibri" w:eastAsia="Calibri" w:hAnsi="Calibri" w:cs="Calibri"/>
          <w:sz w:val="18"/>
          <w:szCs w:val="18"/>
          <w:vertAlign w:val="superscript"/>
          <w:lang w:val="pl-PL"/>
        </w:rPr>
        <w:t>b</w:t>
      </w:r>
      <w:r w:rsidRPr="007854AB">
        <w:rPr>
          <w:rFonts w:ascii="Calibri" w:eastAsia="Calibri" w:hAnsi="Calibri" w:cs="Calibri"/>
          <w:sz w:val="18"/>
          <w:szCs w:val="18"/>
          <w:lang w:val="pl-PL"/>
        </w:rPr>
        <w:t xml:space="preserve"> W kontekstach, w których CHW otrzymują mniej niż 12-miesięczne szkolenie, ich rola jest węższa i zazwyczaj ograniczona do standardowego stosowania protokołów zdrowia publicznego, diagnostyki lub zarządzania przypadkami.</w:t>
      </w:r>
    </w:p>
    <w:p w14:paraId="175F8464" w14:textId="77777777" w:rsidR="007854AB" w:rsidRPr="007854AB" w:rsidRDefault="007854AB" w:rsidP="007854AB">
      <w:pPr>
        <w:pStyle w:val="Inne0"/>
        <w:shd w:val="clear" w:color="auto" w:fill="auto"/>
        <w:spacing w:after="0" w:line="271" w:lineRule="auto"/>
        <w:rPr>
          <w:sz w:val="18"/>
          <w:szCs w:val="18"/>
          <w:lang w:val="pl-PL"/>
        </w:rPr>
      </w:pPr>
    </w:p>
    <w:p w14:paraId="1A4BF3F4" w14:textId="29F0AB71" w:rsidR="00C53580" w:rsidRPr="00246D78" w:rsidRDefault="00000000">
      <w:pPr>
        <w:pStyle w:val="Teksttreci0"/>
        <w:shd w:val="clear" w:color="auto" w:fill="auto"/>
        <w:spacing w:line="259" w:lineRule="auto"/>
        <w:jc w:val="both"/>
        <w:rPr>
          <w:lang w:val="pl-PL"/>
        </w:rPr>
      </w:pPr>
      <w:r w:rsidRPr="00246D78">
        <w:rPr>
          <w:lang w:val="pl-PL"/>
        </w:rPr>
        <w:t xml:space="preserve">Rozdział 4 zawiera przegląd zasad i </w:t>
      </w:r>
      <w:r w:rsidR="007854AB">
        <w:rPr>
          <w:lang w:val="pl-PL"/>
        </w:rPr>
        <w:t>wskazówek</w:t>
      </w:r>
      <w:r w:rsidRPr="00246D78">
        <w:rPr>
          <w:lang w:val="pl-PL"/>
        </w:rPr>
        <w:t xml:space="preserve"> dotyczących wdrażania CBE. Korzystając z tych </w:t>
      </w:r>
      <w:r w:rsidR="007854AB">
        <w:rPr>
          <w:lang w:val="pl-PL"/>
        </w:rPr>
        <w:t>wytycznych</w:t>
      </w:r>
      <w:r w:rsidRPr="00246D78">
        <w:rPr>
          <w:lang w:val="pl-PL"/>
        </w:rPr>
        <w:t xml:space="preserve"> w celu opracowania programów nauczania, należy wziąć pod uwagę następujące kwestie.</w:t>
      </w:r>
    </w:p>
    <w:p w14:paraId="6EDAA078" w14:textId="566C107D" w:rsidR="00C53580" w:rsidRPr="00246D78" w:rsidRDefault="00000000" w:rsidP="00FF261F">
      <w:pPr>
        <w:pStyle w:val="Teksttreci0"/>
        <w:numPr>
          <w:ilvl w:val="0"/>
          <w:numId w:val="5"/>
        </w:numPr>
        <w:shd w:val="clear" w:color="auto" w:fill="auto"/>
        <w:tabs>
          <w:tab w:val="left" w:pos="284"/>
        </w:tabs>
        <w:ind w:left="284" w:hanging="284"/>
        <w:jc w:val="both"/>
        <w:rPr>
          <w:lang w:val="pl-PL"/>
        </w:rPr>
      </w:pPr>
      <w:r w:rsidRPr="00246D78">
        <w:rPr>
          <w:lang w:val="pl-PL"/>
        </w:rPr>
        <w:t xml:space="preserve">Jaka jest specyfikacja </w:t>
      </w:r>
      <w:r w:rsidR="00FF261F">
        <w:rPr>
          <w:lang w:val="pl-PL"/>
        </w:rPr>
        <w:t>czynności</w:t>
      </w:r>
      <w:r w:rsidRPr="00246D78">
        <w:rPr>
          <w:lang w:val="pl-PL"/>
        </w:rPr>
        <w:t xml:space="preserve"> praktyczne</w:t>
      </w:r>
      <w:r w:rsidR="00FF261F">
        <w:rPr>
          <w:lang w:val="pl-PL"/>
        </w:rPr>
        <w:t>j</w:t>
      </w:r>
      <w:r w:rsidRPr="00246D78">
        <w:rPr>
          <w:lang w:val="pl-PL"/>
        </w:rPr>
        <w:t xml:space="preserve"> </w:t>
      </w:r>
      <w:r w:rsidR="007854AB">
        <w:rPr>
          <w:lang w:val="pl-PL"/>
        </w:rPr>
        <w:t>-</w:t>
      </w:r>
      <w:r w:rsidRPr="00246D78">
        <w:rPr>
          <w:lang w:val="pl-PL"/>
        </w:rPr>
        <w:t xml:space="preserve"> Jakie są zadania w ramach roli</w:t>
      </w:r>
      <w:r w:rsidR="00FF261F">
        <w:rPr>
          <w:lang w:val="pl-PL"/>
        </w:rPr>
        <w:t>, obowiązków</w:t>
      </w:r>
      <w:r w:rsidRPr="00246D78">
        <w:rPr>
          <w:lang w:val="pl-PL"/>
        </w:rPr>
        <w:t xml:space="preserve"> i odpowiedzialności? Jakie są interwencje zdrowotne lub prezentacja objawów istotnych dla te</w:t>
      </w:r>
      <w:r w:rsidR="00FF261F">
        <w:rPr>
          <w:lang w:val="pl-PL"/>
        </w:rPr>
        <w:t>j</w:t>
      </w:r>
      <w:r w:rsidRPr="00246D78">
        <w:rPr>
          <w:lang w:val="pl-PL"/>
        </w:rPr>
        <w:t xml:space="preserve"> </w:t>
      </w:r>
      <w:r w:rsidR="00FF261F">
        <w:rPr>
          <w:lang w:val="pl-PL"/>
        </w:rPr>
        <w:t>czynności</w:t>
      </w:r>
      <w:r w:rsidR="00FF261F" w:rsidRPr="00246D78">
        <w:rPr>
          <w:lang w:val="pl-PL"/>
        </w:rPr>
        <w:t xml:space="preserve"> praktyczne</w:t>
      </w:r>
      <w:r w:rsidR="00FF261F">
        <w:rPr>
          <w:lang w:val="pl-PL"/>
        </w:rPr>
        <w:t>j</w:t>
      </w:r>
      <w:r w:rsidRPr="00246D78">
        <w:rPr>
          <w:lang w:val="pl-PL"/>
        </w:rPr>
        <w:t>? Jakie narzędzia i techniki mają być stosowane? Jaki jest poziom nadzoru?</w:t>
      </w:r>
    </w:p>
    <w:p w14:paraId="544B0AB6" w14:textId="45E4D2DD" w:rsidR="00C53580" w:rsidRPr="00246D78" w:rsidRDefault="00000000" w:rsidP="00FF261F">
      <w:pPr>
        <w:pStyle w:val="Teksttreci0"/>
        <w:numPr>
          <w:ilvl w:val="0"/>
          <w:numId w:val="5"/>
        </w:numPr>
        <w:shd w:val="clear" w:color="auto" w:fill="auto"/>
        <w:tabs>
          <w:tab w:val="left" w:pos="284"/>
        </w:tabs>
        <w:ind w:left="284" w:hanging="284"/>
        <w:jc w:val="both"/>
        <w:rPr>
          <w:lang w:val="pl-PL"/>
        </w:rPr>
      </w:pPr>
      <w:r w:rsidRPr="00246D78">
        <w:rPr>
          <w:lang w:val="pl-PL"/>
        </w:rPr>
        <w:t xml:space="preserve">Jaka jest wiedza i umiejętności, które umożliwiają wykonanie </w:t>
      </w:r>
      <w:r w:rsidR="00FF261F">
        <w:rPr>
          <w:lang w:val="pl-PL"/>
        </w:rPr>
        <w:t>tej czynności</w:t>
      </w:r>
      <w:r w:rsidR="00FF261F" w:rsidRPr="00246D78">
        <w:rPr>
          <w:lang w:val="pl-PL"/>
        </w:rPr>
        <w:t xml:space="preserve"> praktyczne</w:t>
      </w:r>
      <w:r w:rsidR="00FF261F">
        <w:rPr>
          <w:lang w:val="pl-PL"/>
        </w:rPr>
        <w:t>j</w:t>
      </w:r>
      <w:r w:rsidRPr="00246D78">
        <w:rPr>
          <w:lang w:val="pl-PL"/>
        </w:rPr>
        <w:t xml:space="preserve"> zgodnie z powyższą specyfikacją? Może to obejmować całą wiedzę i umiejętności opisane w </w:t>
      </w:r>
      <w:r w:rsidR="00FF261F">
        <w:rPr>
          <w:lang w:val="pl-PL"/>
        </w:rPr>
        <w:t>wytycznych</w:t>
      </w:r>
      <w:r w:rsidRPr="00246D78">
        <w:rPr>
          <w:lang w:val="pl-PL"/>
        </w:rPr>
        <w:t>, w zależności od zakresu wybranych zadań. Jaki jest poziom wiedzy lub zrozumienia? Jaka jest wiedza lokalna lub kontekstowa?</w:t>
      </w:r>
    </w:p>
    <w:p w14:paraId="5DE6D057" w14:textId="333FD906" w:rsidR="00C53580" w:rsidRPr="00246D78" w:rsidRDefault="00000000" w:rsidP="00FF261F">
      <w:pPr>
        <w:pStyle w:val="Teksttreci0"/>
        <w:numPr>
          <w:ilvl w:val="0"/>
          <w:numId w:val="5"/>
        </w:numPr>
        <w:shd w:val="clear" w:color="auto" w:fill="auto"/>
        <w:tabs>
          <w:tab w:val="left" w:pos="284"/>
        </w:tabs>
        <w:spacing w:after="0"/>
        <w:ind w:left="284" w:hanging="284"/>
        <w:jc w:val="both"/>
        <w:rPr>
          <w:lang w:val="pl-PL"/>
        </w:rPr>
      </w:pPr>
      <w:r w:rsidRPr="00246D78">
        <w:rPr>
          <w:lang w:val="pl-PL"/>
        </w:rPr>
        <w:t xml:space="preserve">Jakie treści programowe pokrywają się lub są wspólne dla wielu </w:t>
      </w:r>
      <w:r w:rsidR="00FF261F">
        <w:rPr>
          <w:lang w:val="pl-PL"/>
        </w:rPr>
        <w:t>czynności</w:t>
      </w:r>
      <w:r w:rsidR="00FF261F" w:rsidRPr="00246D78">
        <w:rPr>
          <w:lang w:val="pl-PL"/>
        </w:rPr>
        <w:t xml:space="preserve"> </w:t>
      </w:r>
      <w:r w:rsidRPr="00246D78">
        <w:rPr>
          <w:lang w:val="pl-PL"/>
        </w:rPr>
        <w:t>praktycznych? Może to być przydatne do rozważenia przy stopniowym budowaniu działań edukacyjnych sekwencyjnie, zamiast wielokrotnego powtarzania podobnych treści w całym programie.</w:t>
      </w:r>
    </w:p>
    <w:p w14:paraId="7AD38CD8" w14:textId="0B34BEC4" w:rsidR="00C53580" w:rsidRPr="00246D78" w:rsidRDefault="00000000">
      <w:pPr>
        <w:pStyle w:val="Teksttreci40"/>
        <w:shd w:val="clear" w:color="auto" w:fill="auto"/>
        <w:tabs>
          <w:tab w:val="left" w:pos="250"/>
        </w:tabs>
        <w:spacing w:after="280"/>
        <w:jc w:val="right"/>
        <w:rPr>
          <w:lang w:val="pl-PL"/>
        </w:rPr>
      </w:pPr>
      <w:r w:rsidRPr="00246D78">
        <w:rPr>
          <w:lang w:val="pl-PL"/>
        </w:rPr>
        <w:t xml:space="preserve">3. </w:t>
      </w:r>
      <w:r w:rsidRPr="00246D78">
        <w:rPr>
          <w:lang w:val="pl-PL"/>
        </w:rPr>
        <w:tab/>
      </w:r>
      <w:r w:rsidR="006A50B9">
        <w:rPr>
          <w:lang w:val="pl-PL"/>
        </w:rPr>
        <w:t>CZYNNOŚCI</w:t>
      </w:r>
      <w:r w:rsidRPr="00246D78">
        <w:rPr>
          <w:lang w:val="pl-PL"/>
        </w:rPr>
        <w:t xml:space="preserve"> PRAKTYCZNE 25</w:t>
      </w:r>
      <w:r w:rsidRPr="00246D78">
        <w:rPr>
          <w:lang w:val="pl-PL"/>
        </w:rPr>
        <w:br w:type="page"/>
      </w:r>
    </w:p>
    <w:p w14:paraId="20CF223F" w14:textId="212D3ACB" w:rsidR="00C53580" w:rsidRPr="00246D78" w:rsidRDefault="00000000">
      <w:pPr>
        <w:pStyle w:val="Nagwek60"/>
        <w:keepNext/>
        <w:keepLines/>
        <w:shd w:val="clear" w:color="auto" w:fill="auto"/>
        <w:tabs>
          <w:tab w:val="left" w:pos="872"/>
        </w:tabs>
        <w:spacing w:line="240" w:lineRule="auto"/>
        <w:ind w:left="0" w:firstLine="0"/>
        <w:rPr>
          <w:lang w:val="pl-PL"/>
        </w:rPr>
      </w:pPr>
      <w:bookmarkStart w:id="44" w:name="bookmark69"/>
      <w:r w:rsidRPr="00246D78">
        <w:rPr>
          <w:lang w:val="pl-PL"/>
        </w:rPr>
        <w:t>3.2</w:t>
      </w:r>
      <w:r w:rsidR="000314B1">
        <w:rPr>
          <w:lang w:val="pl-PL"/>
        </w:rPr>
        <w:tab/>
        <w:t>Czynności p</w:t>
      </w:r>
      <w:r w:rsidRPr="00246D78">
        <w:rPr>
          <w:lang w:val="pl-PL"/>
        </w:rPr>
        <w:t xml:space="preserve">raktyczne </w:t>
      </w:r>
      <w:r w:rsidR="00FF11F3">
        <w:rPr>
          <w:lang w:val="pl-PL"/>
        </w:rPr>
        <w:t>a</w:t>
      </w:r>
      <w:r w:rsidRPr="00246D78">
        <w:rPr>
          <w:lang w:val="pl-PL"/>
        </w:rPr>
        <w:t xml:space="preserve"> powszechn</w:t>
      </w:r>
      <w:r w:rsidR="00FF11F3">
        <w:rPr>
          <w:lang w:val="pl-PL"/>
        </w:rPr>
        <w:t>y dostęp do</w:t>
      </w:r>
      <w:r w:rsidRPr="00246D78">
        <w:rPr>
          <w:lang w:val="pl-PL"/>
        </w:rPr>
        <w:t xml:space="preserve"> </w:t>
      </w:r>
      <w:r w:rsidR="00FF11F3">
        <w:rPr>
          <w:lang w:val="pl-PL"/>
        </w:rPr>
        <w:t>opieki</w:t>
      </w:r>
      <w:r w:rsidRPr="00246D78">
        <w:rPr>
          <w:lang w:val="pl-PL"/>
        </w:rPr>
        <w:t xml:space="preserve"> zdrowotne</w:t>
      </w:r>
      <w:r w:rsidR="00FF11F3">
        <w:rPr>
          <w:lang w:val="pl-PL"/>
        </w:rPr>
        <w:t>j</w:t>
      </w:r>
      <w:r w:rsidRPr="00246D78">
        <w:rPr>
          <w:lang w:val="pl-PL"/>
        </w:rPr>
        <w:t>: przegląd</w:t>
      </w:r>
      <w:bookmarkEnd w:id="44"/>
    </w:p>
    <w:p w14:paraId="45619464" w14:textId="624D95D7" w:rsidR="00C53580" w:rsidRPr="00246D78" w:rsidRDefault="00FF11F3">
      <w:pPr>
        <w:pStyle w:val="Teksttreci0"/>
        <w:shd w:val="clear" w:color="auto" w:fill="auto"/>
        <w:rPr>
          <w:lang w:val="pl-PL"/>
        </w:rPr>
      </w:pPr>
      <w:r>
        <w:rPr>
          <w:lang w:val="pl-PL"/>
        </w:rPr>
        <w:t>Czynności</w:t>
      </w:r>
      <w:r w:rsidRPr="00246D78">
        <w:rPr>
          <w:lang w:val="pl-PL"/>
        </w:rPr>
        <w:t xml:space="preserve"> praktyczne </w:t>
      </w:r>
      <w:r w:rsidR="0048410B">
        <w:rPr>
          <w:lang w:val="pl-PL"/>
        </w:rPr>
        <w:t>to</w:t>
      </w:r>
      <w:r w:rsidRPr="00246D78">
        <w:rPr>
          <w:lang w:val="pl-PL"/>
        </w:rPr>
        <w:t xml:space="preserve"> podstawow</w:t>
      </w:r>
      <w:r w:rsidR="0048410B">
        <w:rPr>
          <w:lang w:val="pl-PL"/>
        </w:rPr>
        <w:t>e</w:t>
      </w:r>
      <w:r w:rsidRPr="00246D78">
        <w:rPr>
          <w:lang w:val="pl-PL"/>
        </w:rPr>
        <w:t xml:space="preserve"> funkcj</w:t>
      </w:r>
      <w:r w:rsidR="0048410B">
        <w:rPr>
          <w:lang w:val="pl-PL"/>
        </w:rPr>
        <w:t>e</w:t>
      </w:r>
      <w:r w:rsidRPr="00246D78">
        <w:rPr>
          <w:lang w:val="pl-PL"/>
        </w:rPr>
        <w:t xml:space="preserve"> praktyki </w:t>
      </w:r>
      <w:r w:rsidR="0048410B">
        <w:rPr>
          <w:lang w:val="pl-PL"/>
        </w:rPr>
        <w:t xml:space="preserve">służby </w:t>
      </w:r>
      <w:r w:rsidRPr="00246D78">
        <w:rPr>
          <w:lang w:val="pl-PL"/>
        </w:rPr>
        <w:t>zdrow</w:t>
      </w:r>
      <w:r w:rsidR="0048410B">
        <w:rPr>
          <w:lang w:val="pl-PL"/>
        </w:rPr>
        <w:t>ia</w:t>
      </w:r>
      <w:r w:rsidRPr="00246D78">
        <w:rPr>
          <w:lang w:val="pl-PL"/>
        </w:rPr>
        <w:t xml:space="preserve">. Obejmują one grupy powiązanych zadań, które mogą być podejmowane przez jedną osobę lub grupy osób i </w:t>
      </w:r>
      <w:r w:rsidR="0048410B">
        <w:rPr>
          <w:lang w:val="pl-PL"/>
        </w:rPr>
        <w:t xml:space="preserve">które </w:t>
      </w:r>
      <w:r w:rsidRPr="00246D78">
        <w:rPr>
          <w:lang w:val="pl-PL"/>
        </w:rPr>
        <w:t xml:space="preserve">reprezentują integrację i zastosowanie wiedzy, umiejętności i postaw w praktyce. </w:t>
      </w:r>
      <w:r w:rsidR="0048410B">
        <w:rPr>
          <w:lang w:val="pl-PL"/>
        </w:rPr>
        <w:t>Czynności</w:t>
      </w:r>
      <w:r w:rsidRPr="00246D78">
        <w:rPr>
          <w:lang w:val="pl-PL"/>
        </w:rPr>
        <w:t xml:space="preserve"> praktyczne są ograniczone czasowo, możliwe do wyszkolenia i, poprzez wykonywanie zadań, mierzalne.</w:t>
      </w:r>
    </w:p>
    <w:p w14:paraId="4B86A16F" w14:textId="52BEB8B9" w:rsidR="00C53580" w:rsidRPr="00246D78" w:rsidRDefault="00000000">
      <w:pPr>
        <w:pStyle w:val="Teksttreci0"/>
        <w:shd w:val="clear" w:color="auto" w:fill="auto"/>
        <w:rPr>
          <w:lang w:val="pl-PL"/>
        </w:rPr>
      </w:pPr>
      <w:r w:rsidRPr="00246D78">
        <w:rPr>
          <w:lang w:val="pl-PL"/>
        </w:rPr>
        <w:t xml:space="preserve">Globalne Ramy Kompetencji i Wyników dla UHC identyfikują 35 </w:t>
      </w:r>
      <w:r w:rsidR="0048410B">
        <w:rPr>
          <w:lang w:val="pl-PL"/>
        </w:rPr>
        <w:t>czynności</w:t>
      </w:r>
      <w:r w:rsidR="0048410B" w:rsidRPr="00246D78">
        <w:rPr>
          <w:lang w:val="pl-PL"/>
        </w:rPr>
        <w:t xml:space="preserve"> </w:t>
      </w:r>
      <w:r w:rsidRPr="00246D78">
        <w:rPr>
          <w:lang w:val="pl-PL"/>
        </w:rPr>
        <w:t xml:space="preserve">praktycznych podzielonych na trzy domeny, w których pracownicy służby zdrowia ze ścieżką szkoleniową trwającą 12-48 miesięcy mogą mieć obowiązki, w zależności od miejsca i zakresu praktyki. Zazwyczaj pojedyncza grupa zawodowa nie miałaby obowiązków </w:t>
      </w:r>
      <w:r w:rsidR="00F056CA">
        <w:rPr>
          <w:lang w:val="pl-PL"/>
        </w:rPr>
        <w:t xml:space="preserve">obejmujących </w:t>
      </w:r>
      <w:r w:rsidRPr="00246D78">
        <w:rPr>
          <w:lang w:val="pl-PL"/>
        </w:rPr>
        <w:t>wszystki</w:t>
      </w:r>
      <w:r w:rsidR="00F056CA">
        <w:rPr>
          <w:lang w:val="pl-PL"/>
        </w:rPr>
        <w:t>e</w:t>
      </w:r>
      <w:r w:rsidRPr="00246D78">
        <w:rPr>
          <w:lang w:val="pl-PL"/>
        </w:rPr>
        <w:t xml:space="preserve"> </w:t>
      </w:r>
      <w:r w:rsidR="00F056CA">
        <w:rPr>
          <w:lang w:val="pl-PL"/>
        </w:rPr>
        <w:t>czynności</w:t>
      </w:r>
      <w:r w:rsidRPr="00246D78">
        <w:rPr>
          <w:lang w:val="pl-PL"/>
        </w:rPr>
        <w:t xml:space="preserve"> praktyczn</w:t>
      </w:r>
      <w:r w:rsidR="00F056CA">
        <w:rPr>
          <w:lang w:val="pl-PL"/>
        </w:rPr>
        <w:t>e</w:t>
      </w:r>
      <w:r w:rsidRPr="00246D78">
        <w:rPr>
          <w:lang w:val="pl-PL"/>
        </w:rPr>
        <w:t>.</w:t>
      </w:r>
    </w:p>
    <w:p w14:paraId="06EC08C1" w14:textId="47D2EF91" w:rsidR="00C53580" w:rsidRPr="00246D78" w:rsidRDefault="00000000">
      <w:pPr>
        <w:pStyle w:val="Nagwek90"/>
        <w:keepNext/>
        <w:keepLines/>
        <w:shd w:val="clear" w:color="auto" w:fill="auto"/>
        <w:spacing w:after="0" w:line="262" w:lineRule="auto"/>
        <w:ind w:left="0" w:firstLine="0"/>
        <w:rPr>
          <w:lang w:val="pl-PL"/>
        </w:rPr>
      </w:pPr>
      <w:bookmarkStart w:id="45" w:name="bookmark70"/>
      <w:r w:rsidRPr="00246D78">
        <w:rPr>
          <w:lang w:val="pl-PL"/>
        </w:rPr>
        <w:t xml:space="preserve">Domena I: Zdrowie </w:t>
      </w:r>
      <w:bookmarkEnd w:id="45"/>
      <w:r w:rsidR="0093393C">
        <w:rPr>
          <w:lang w:val="pl-PL"/>
        </w:rPr>
        <w:t>jednostki</w:t>
      </w:r>
    </w:p>
    <w:p w14:paraId="28187708" w14:textId="5D202371" w:rsidR="00C53580" w:rsidRPr="00246D78" w:rsidRDefault="0093393C">
      <w:pPr>
        <w:pStyle w:val="Teksttreci0"/>
        <w:shd w:val="clear" w:color="auto" w:fill="auto"/>
        <w:spacing w:after="0"/>
        <w:rPr>
          <w:lang w:val="pl-PL"/>
        </w:rPr>
      </w:pPr>
      <w:r>
        <w:rPr>
          <w:i/>
          <w:iCs/>
          <w:lang w:val="pl-PL"/>
        </w:rPr>
        <w:t>Czynności</w:t>
      </w:r>
      <w:r w:rsidRPr="00246D78">
        <w:rPr>
          <w:i/>
          <w:iCs/>
          <w:lang w:val="pl-PL"/>
        </w:rPr>
        <w:t xml:space="preserve"> praktyczn</w:t>
      </w:r>
      <w:r>
        <w:rPr>
          <w:i/>
          <w:iCs/>
          <w:lang w:val="pl-PL"/>
        </w:rPr>
        <w:t>e</w:t>
      </w:r>
      <w:r w:rsidRPr="00246D78">
        <w:rPr>
          <w:i/>
          <w:iCs/>
          <w:lang w:val="pl-PL"/>
        </w:rPr>
        <w:t xml:space="preserve"> związan</w:t>
      </w:r>
      <w:r w:rsidR="004A1EDD">
        <w:rPr>
          <w:i/>
          <w:iCs/>
          <w:lang w:val="pl-PL"/>
        </w:rPr>
        <w:t>e</w:t>
      </w:r>
      <w:r w:rsidRPr="00246D78">
        <w:rPr>
          <w:i/>
          <w:iCs/>
          <w:lang w:val="pl-PL"/>
        </w:rPr>
        <w:t xml:space="preserve"> ze świadczeniem usług zdrowotnych na rzecz osoby fizycznej</w:t>
      </w:r>
    </w:p>
    <w:p w14:paraId="4D9B3A1C" w14:textId="7C6C36F9" w:rsidR="00C53580" w:rsidRPr="00246D78" w:rsidRDefault="00000000">
      <w:pPr>
        <w:pStyle w:val="Teksttreci0"/>
        <w:shd w:val="clear" w:color="auto" w:fill="auto"/>
        <w:tabs>
          <w:tab w:val="left" w:pos="872"/>
        </w:tabs>
        <w:spacing w:after="0"/>
        <w:ind w:firstLine="520"/>
        <w:rPr>
          <w:lang w:val="pl-PL"/>
        </w:rPr>
      </w:pPr>
      <w:r w:rsidRPr="00246D78">
        <w:rPr>
          <w:lang w:val="pl-PL"/>
        </w:rPr>
        <w:t xml:space="preserve">1. </w:t>
      </w:r>
      <w:r w:rsidRPr="00246D78">
        <w:rPr>
          <w:lang w:val="pl-PL"/>
        </w:rPr>
        <w:tab/>
        <w:t xml:space="preserve">zbieranie informacji poprzez </w:t>
      </w:r>
      <w:r w:rsidR="0093393C">
        <w:rPr>
          <w:lang w:val="pl-PL"/>
        </w:rPr>
        <w:t>wywiad</w:t>
      </w:r>
      <w:r w:rsidRPr="00246D78">
        <w:rPr>
          <w:lang w:val="pl-PL"/>
        </w:rPr>
        <w:t xml:space="preserve"> i </w:t>
      </w:r>
      <w:r w:rsidR="00E3297A">
        <w:rPr>
          <w:lang w:val="pl-PL"/>
        </w:rPr>
        <w:t>ocenę stanu zdrowia</w:t>
      </w:r>
    </w:p>
    <w:p w14:paraId="57111398" w14:textId="77777777" w:rsidR="00C53580" w:rsidRPr="00246D78" w:rsidRDefault="00000000">
      <w:pPr>
        <w:pStyle w:val="Teksttreci0"/>
        <w:shd w:val="clear" w:color="auto" w:fill="auto"/>
        <w:tabs>
          <w:tab w:val="left" w:pos="872"/>
        </w:tabs>
        <w:spacing w:after="0"/>
        <w:ind w:firstLine="520"/>
        <w:rPr>
          <w:lang w:val="pl-PL"/>
        </w:rPr>
      </w:pPr>
      <w:r w:rsidRPr="00246D78">
        <w:rPr>
          <w:lang w:val="pl-PL"/>
        </w:rPr>
        <w:t xml:space="preserve">2. </w:t>
      </w:r>
      <w:r w:rsidRPr="00246D78">
        <w:rPr>
          <w:lang w:val="pl-PL"/>
        </w:rPr>
        <w:tab/>
        <w:t>formułowanie oceny po spotkaniu klinicznym</w:t>
      </w:r>
    </w:p>
    <w:p w14:paraId="45299CBD" w14:textId="5043F742" w:rsidR="00C53580" w:rsidRPr="00246D78" w:rsidRDefault="00000000">
      <w:pPr>
        <w:pStyle w:val="Teksttreci0"/>
        <w:shd w:val="clear" w:color="auto" w:fill="auto"/>
        <w:tabs>
          <w:tab w:val="left" w:pos="872"/>
        </w:tabs>
        <w:spacing w:after="0"/>
        <w:ind w:firstLine="520"/>
        <w:rPr>
          <w:lang w:val="pl-PL"/>
        </w:rPr>
      </w:pPr>
      <w:r w:rsidRPr="00246D78">
        <w:rPr>
          <w:lang w:val="pl-PL"/>
        </w:rPr>
        <w:t>3.</w:t>
      </w:r>
      <w:r w:rsidRPr="00246D78">
        <w:rPr>
          <w:lang w:val="pl-PL"/>
        </w:rPr>
        <w:tab/>
      </w:r>
      <w:r w:rsidR="0093393C">
        <w:rPr>
          <w:lang w:val="pl-PL"/>
        </w:rPr>
        <w:t>z</w:t>
      </w:r>
      <w:r w:rsidRPr="00246D78">
        <w:rPr>
          <w:lang w:val="pl-PL"/>
        </w:rPr>
        <w:t>arządzanie rozmowami z osobami i ich rodzinami</w:t>
      </w:r>
    </w:p>
    <w:p w14:paraId="686ED56D" w14:textId="1646FA5C" w:rsidR="00C53580" w:rsidRPr="00246D78" w:rsidRDefault="00000000">
      <w:pPr>
        <w:pStyle w:val="Teksttreci0"/>
        <w:shd w:val="clear" w:color="auto" w:fill="auto"/>
        <w:tabs>
          <w:tab w:val="left" w:pos="872"/>
        </w:tabs>
        <w:spacing w:after="0"/>
        <w:ind w:firstLine="520"/>
        <w:rPr>
          <w:lang w:val="pl-PL"/>
        </w:rPr>
      </w:pPr>
      <w:r w:rsidRPr="00246D78">
        <w:rPr>
          <w:lang w:val="pl-PL"/>
        </w:rPr>
        <w:t xml:space="preserve">4. </w:t>
      </w:r>
      <w:r w:rsidRPr="00246D78">
        <w:rPr>
          <w:lang w:val="pl-PL"/>
        </w:rPr>
        <w:tab/>
      </w:r>
      <w:r w:rsidR="005B362F">
        <w:rPr>
          <w:lang w:val="pl-PL"/>
        </w:rPr>
        <w:t>rzecznictwo na rzecz</w:t>
      </w:r>
      <w:r w:rsidRPr="00246D78">
        <w:rPr>
          <w:lang w:val="pl-PL"/>
        </w:rPr>
        <w:t xml:space="preserve"> potrzeb zdrowotnych</w:t>
      </w:r>
      <w:r w:rsidR="00347D94">
        <w:rPr>
          <w:lang w:val="pl-PL"/>
        </w:rPr>
        <w:t xml:space="preserve"> jednostki</w:t>
      </w:r>
    </w:p>
    <w:p w14:paraId="7EFE9D78" w14:textId="65412033" w:rsidR="00C53580" w:rsidRPr="00246D78" w:rsidRDefault="00000000">
      <w:pPr>
        <w:pStyle w:val="Teksttreci0"/>
        <w:shd w:val="clear" w:color="auto" w:fill="auto"/>
        <w:tabs>
          <w:tab w:val="left" w:pos="872"/>
        </w:tabs>
        <w:spacing w:after="0"/>
        <w:ind w:firstLine="520"/>
        <w:rPr>
          <w:lang w:val="pl-PL"/>
        </w:rPr>
      </w:pPr>
      <w:r w:rsidRPr="00246D78">
        <w:rPr>
          <w:lang w:val="pl-PL"/>
        </w:rPr>
        <w:t xml:space="preserve">5. </w:t>
      </w:r>
      <w:r w:rsidRPr="00246D78">
        <w:rPr>
          <w:lang w:val="pl-PL"/>
        </w:rPr>
        <w:tab/>
        <w:t>dostarczanie informacji i wsparcia w celu wpływania na zachowania zdrowotne</w:t>
      </w:r>
      <w:r w:rsidR="0093393C">
        <w:rPr>
          <w:lang w:val="pl-PL"/>
        </w:rPr>
        <w:t xml:space="preserve"> jednostki</w:t>
      </w:r>
    </w:p>
    <w:p w14:paraId="08EC13DC" w14:textId="6B7C12AE" w:rsidR="00C53580" w:rsidRPr="00246D78" w:rsidRDefault="00000000">
      <w:pPr>
        <w:pStyle w:val="Teksttreci0"/>
        <w:shd w:val="clear" w:color="auto" w:fill="auto"/>
        <w:tabs>
          <w:tab w:val="left" w:pos="872"/>
        </w:tabs>
        <w:spacing w:after="0"/>
        <w:ind w:firstLine="520"/>
        <w:rPr>
          <w:lang w:val="pl-PL"/>
        </w:rPr>
      </w:pPr>
      <w:r w:rsidRPr="00246D78">
        <w:rPr>
          <w:lang w:val="pl-PL"/>
        </w:rPr>
        <w:t>6.</w:t>
      </w:r>
      <w:r w:rsidRPr="00246D78">
        <w:rPr>
          <w:lang w:val="pl-PL"/>
        </w:rPr>
        <w:tab/>
      </w:r>
      <w:r w:rsidR="0093393C">
        <w:rPr>
          <w:lang w:val="pl-PL"/>
        </w:rPr>
        <w:t>u</w:t>
      </w:r>
      <w:r w:rsidRPr="00246D78">
        <w:rPr>
          <w:lang w:val="pl-PL"/>
        </w:rPr>
        <w:t>zysk</w:t>
      </w:r>
      <w:r w:rsidR="00727F00">
        <w:rPr>
          <w:lang w:val="pl-PL"/>
        </w:rPr>
        <w:t>iw</w:t>
      </w:r>
      <w:r w:rsidRPr="00246D78">
        <w:rPr>
          <w:lang w:val="pl-PL"/>
        </w:rPr>
        <w:t>anie świadomej zgody</w:t>
      </w:r>
    </w:p>
    <w:p w14:paraId="63C29DC9" w14:textId="7C17EEFB" w:rsidR="00C53580" w:rsidRPr="00246D78" w:rsidRDefault="00000000">
      <w:pPr>
        <w:pStyle w:val="Teksttreci0"/>
        <w:shd w:val="clear" w:color="auto" w:fill="auto"/>
        <w:tabs>
          <w:tab w:val="left" w:pos="872"/>
        </w:tabs>
        <w:spacing w:after="0"/>
        <w:ind w:firstLine="520"/>
        <w:rPr>
          <w:lang w:val="pl-PL"/>
        </w:rPr>
      </w:pPr>
      <w:r w:rsidRPr="00246D78">
        <w:rPr>
          <w:lang w:val="pl-PL"/>
        </w:rPr>
        <w:t xml:space="preserve">7. </w:t>
      </w:r>
      <w:r w:rsidRPr="00246D78">
        <w:rPr>
          <w:lang w:val="pl-PL"/>
        </w:rPr>
        <w:tab/>
        <w:t>zamawianie</w:t>
      </w:r>
      <w:r w:rsidR="00B4696F">
        <w:rPr>
          <w:lang w:val="pl-PL"/>
        </w:rPr>
        <w:t xml:space="preserve"> i</w:t>
      </w:r>
      <w:r w:rsidRPr="00246D78">
        <w:rPr>
          <w:lang w:val="pl-PL"/>
        </w:rPr>
        <w:t xml:space="preserve"> p</w:t>
      </w:r>
      <w:r w:rsidR="00B4696F">
        <w:rPr>
          <w:lang w:val="pl-PL"/>
        </w:rPr>
        <w:t>rzeprowadz</w:t>
      </w:r>
      <w:r w:rsidRPr="00246D78">
        <w:rPr>
          <w:lang w:val="pl-PL"/>
        </w:rPr>
        <w:t xml:space="preserve">anie </w:t>
      </w:r>
      <w:r w:rsidR="00B4696F" w:rsidRPr="00246D78">
        <w:rPr>
          <w:lang w:val="pl-PL"/>
        </w:rPr>
        <w:t xml:space="preserve">procedur diagnostycznych i przesiewowych </w:t>
      </w:r>
      <w:r w:rsidR="00B4696F">
        <w:rPr>
          <w:lang w:val="pl-PL"/>
        </w:rPr>
        <w:t>oraz</w:t>
      </w:r>
      <w:r w:rsidRPr="00246D78">
        <w:rPr>
          <w:lang w:val="pl-PL"/>
        </w:rPr>
        <w:t xml:space="preserve"> interpret</w:t>
      </w:r>
      <w:r w:rsidR="00B4696F">
        <w:rPr>
          <w:lang w:val="pl-PL"/>
        </w:rPr>
        <w:t>acja</w:t>
      </w:r>
      <w:r w:rsidRPr="00246D78">
        <w:rPr>
          <w:lang w:val="pl-PL"/>
        </w:rPr>
        <w:t xml:space="preserve"> wyników </w:t>
      </w:r>
    </w:p>
    <w:p w14:paraId="3C2C1112" w14:textId="77777777" w:rsidR="00C53580" w:rsidRPr="00246D78" w:rsidRDefault="00000000">
      <w:pPr>
        <w:pStyle w:val="Teksttreci0"/>
        <w:shd w:val="clear" w:color="auto" w:fill="auto"/>
        <w:tabs>
          <w:tab w:val="left" w:pos="872"/>
        </w:tabs>
        <w:spacing w:after="0"/>
        <w:ind w:firstLine="520"/>
        <w:rPr>
          <w:lang w:val="pl-PL"/>
        </w:rPr>
      </w:pPr>
      <w:r w:rsidRPr="00246D78">
        <w:rPr>
          <w:lang w:val="pl-PL"/>
        </w:rPr>
        <w:t xml:space="preserve">8. </w:t>
      </w:r>
      <w:r w:rsidRPr="00246D78">
        <w:rPr>
          <w:lang w:val="pl-PL"/>
        </w:rPr>
        <w:tab/>
        <w:t>opracowanie i dostosowanie planu zarządzania</w:t>
      </w:r>
    </w:p>
    <w:p w14:paraId="0197AC58" w14:textId="77777777" w:rsidR="00C53580" w:rsidRPr="00246D78" w:rsidRDefault="00000000">
      <w:pPr>
        <w:pStyle w:val="Teksttreci0"/>
        <w:shd w:val="clear" w:color="auto" w:fill="auto"/>
        <w:tabs>
          <w:tab w:val="left" w:pos="872"/>
        </w:tabs>
        <w:spacing w:after="0"/>
        <w:ind w:firstLine="520"/>
        <w:rPr>
          <w:lang w:val="pl-PL"/>
        </w:rPr>
      </w:pPr>
      <w:r w:rsidRPr="00246D78">
        <w:rPr>
          <w:lang w:val="pl-PL"/>
        </w:rPr>
        <w:t xml:space="preserve">9. </w:t>
      </w:r>
      <w:r w:rsidRPr="00246D78">
        <w:rPr>
          <w:lang w:val="pl-PL"/>
        </w:rPr>
        <w:tab/>
        <w:t>przepisywanie leków lub środków terapeutycznych</w:t>
      </w:r>
    </w:p>
    <w:p w14:paraId="32BB666A" w14:textId="77777777" w:rsidR="00C53580" w:rsidRPr="00246D78" w:rsidRDefault="00000000">
      <w:pPr>
        <w:pStyle w:val="Teksttreci0"/>
        <w:shd w:val="clear" w:color="auto" w:fill="auto"/>
        <w:tabs>
          <w:tab w:val="left" w:pos="960"/>
        </w:tabs>
        <w:spacing w:after="0"/>
        <w:ind w:firstLine="520"/>
        <w:rPr>
          <w:lang w:val="pl-PL"/>
        </w:rPr>
      </w:pPr>
      <w:r w:rsidRPr="00246D78">
        <w:rPr>
          <w:lang w:val="pl-PL"/>
        </w:rPr>
        <w:t xml:space="preserve">10. </w:t>
      </w:r>
      <w:r w:rsidRPr="00246D78">
        <w:rPr>
          <w:lang w:val="pl-PL"/>
        </w:rPr>
        <w:tab/>
        <w:t>przygotowywanie i wydawanie leków lub środków terapeutycznych</w:t>
      </w:r>
    </w:p>
    <w:p w14:paraId="5A54BE0F" w14:textId="77777777" w:rsidR="00C53580" w:rsidRPr="00246D78" w:rsidRDefault="00000000">
      <w:pPr>
        <w:pStyle w:val="Teksttreci0"/>
        <w:shd w:val="clear" w:color="auto" w:fill="auto"/>
        <w:tabs>
          <w:tab w:val="left" w:pos="960"/>
        </w:tabs>
        <w:spacing w:after="0"/>
        <w:ind w:firstLine="520"/>
        <w:rPr>
          <w:lang w:val="pl-PL"/>
        </w:rPr>
      </w:pPr>
      <w:r w:rsidRPr="00246D78">
        <w:rPr>
          <w:lang w:val="pl-PL"/>
        </w:rPr>
        <w:t xml:space="preserve">11. </w:t>
      </w:r>
      <w:r w:rsidRPr="00246D78">
        <w:rPr>
          <w:lang w:val="pl-PL"/>
        </w:rPr>
        <w:tab/>
        <w:t>podawanie leków lub środków terapeutycznych</w:t>
      </w:r>
    </w:p>
    <w:p w14:paraId="000C2AB8" w14:textId="5BA3BC27" w:rsidR="00C53580" w:rsidRPr="00246D78" w:rsidRDefault="00000000">
      <w:pPr>
        <w:pStyle w:val="Teksttreci0"/>
        <w:shd w:val="clear" w:color="auto" w:fill="auto"/>
        <w:tabs>
          <w:tab w:val="left" w:pos="960"/>
        </w:tabs>
        <w:spacing w:after="0"/>
        <w:ind w:firstLine="520"/>
        <w:rPr>
          <w:lang w:val="pl-PL"/>
        </w:rPr>
      </w:pPr>
      <w:r w:rsidRPr="00246D78">
        <w:rPr>
          <w:lang w:val="pl-PL"/>
        </w:rPr>
        <w:t>12.</w:t>
      </w:r>
      <w:r w:rsidRPr="00246D78">
        <w:rPr>
          <w:lang w:val="pl-PL"/>
        </w:rPr>
        <w:tab/>
      </w:r>
      <w:r w:rsidR="0093393C">
        <w:rPr>
          <w:lang w:val="pl-PL"/>
        </w:rPr>
        <w:t>w</w:t>
      </w:r>
      <w:r w:rsidRPr="00246D78">
        <w:rPr>
          <w:lang w:val="pl-PL"/>
        </w:rPr>
        <w:t>ybór produktów wspomagających</w:t>
      </w:r>
    </w:p>
    <w:p w14:paraId="6DCF87CB" w14:textId="548F5701" w:rsidR="00C53580" w:rsidRPr="00246D78" w:rsidRDefault="00000000">
      <w:pPr>
        <w:pStyle w:val="Teksttreci0"/>
        <w:shd w:val="clear" w:color="auto" w:fill="auto"/>
        <w:tabs>
          <w:tab w:val="left" w:pos="960"/>
        </w:tabs>
        <w:spacing w:after="0"/>
        <w:ind w:firstLine="520"/>
        <w:rPr>
          <w:lang w:val="pl-PL"/>
        </w:rPr>
      </w:pPr>
      <w:r w:rsidRPr="00246D78">
        <w:rPr>
          <w:lang w:val="pl-PL"/>
        </w:rPr>
        <w:t>13.</w:t>
      </w:r>
      <w:r w:rsidRPr="00246D78">
        <w:rPr>
          <w:lang w:val="pl-PL"/>
        </w:rPr>
        <w:tab/>
      </w:r>
      <w:r w:rsidR="0093393C">
        <w:rPr>
          <w:lang w:val="pl-PL"/>
        </w:rPr>
        <w:t>d</w:t>
      </w:r>
      <w:r w:rsidRPr="00246D78">
        <w:rPr>
          <w:lang w:val="pl-PL"/>
        </w:rPr>
        <w:t>ostarczanie produktów wspomagających</w:t>
      </w:r>
    </w:p>
    <w:p w14:paraId="4D99645E" w14:textId="3A11F2AA" w:rsidR="00C53580" w:rsidRPr="00246D78" w:rsidRDefault="00000000">
      <w:pPr>
        <w:pStyle w:val="Teksttreci0"/>
        <w:shd w:val="clear" w:color="auto" w:fill="auto"/>
        <w:tabs>
          <w:tab w:val="left" w:pos="960"/>
        </w:tabs>
        <w:spacing w:after="0"/>
        <w:ind w:firstLine="520"/>
        <w:rPr>
          <w:lang w:val="pl-PL"/>
        </w:rPr>
      </w:pPr>
      <w:r w:rsidRPr="00246D78">
        <w:rPr>
          <w:lang w:val="pl-PL"/>
        </w:rPr>
        <w:t>14.</w:t>
      </w:r>
      <w:r w:rsidRPr="00246D78">
        <w:rPr>
          <w:lang w:val="pl-PL"/>
        </w:rPr>
        <w:tab/>
      </w:r>
      <w:r w:rsidR="0093393C">
        <w:rPr>
          <w:lang w:val="pl-PL"/>
        </w:rPr>
        <w:t>świadczenie</w:t>
      </w:r>
      <w:r w:rsidRPr="00246D78">
        <w:rPr>
          <w:lang w:val="pl-PL"/>
        </w:rPr>
        <w:t xml:space="preserve"> niefarmakologicznych interwencji zdrowotnych</w:t>
      </w:r>
    </w:p>
    <w:p w14:paraId="10AC47BD" w14:textId="7670EE40" w:rsidR="00C53580" w:rsidRPr="00246D78" w:rsidRDefault="00000000">
      <w:pPr>
        <w:pStyle w:val="Teksttreci0"/>
        <w:shd w:val="clear" w:color="auto" w:fill="auto"/>
        <w:tabs>
          <w:tab w:val="left" w:pos="960"/>
        </w:tabs>
        <w:spacing w:after="0"/>
        <w:ind w:firstLine="520"/>
        <w:rPr>
          <w:lang w:val="pl-PL"/>
        </w:rPr>
      </w:pPr>
      <w:r w:rsidRPr="00246D78">
        <w:rPr>
          <w:lang w:val="pl-PL"/>
        </w:rPr>
        <w:t>15.</w:t>
      </w:r>
      <w:r w:rsidRPr="00246D78">
        <w:rPr>
          <w:lang w:val="pl-PL"/>
        </w:rPr>
        <w:tab/>
      </w:r>
      <w:r w:rsidR="0093393C">
        <w:rPr>
          <w:lang w:val="pl-PL"/>
        </w:rPr>
        <w:t>świadczenie</w:t>
      </w:r>
      <w:r w:rsidRPr="00246D78">
        <w:rPr>
          <w:lang w:val="pl-PL"/>
        </w:rPr>
        <w:t xml:space="preserve"> wsparcia </w:t>
      </w:r>
      <w:r w:rsidR="00BC46F8">
        <w:rPr>
          <w:lang w:val="pl-PL"/>
        </w:rPr>
        <w:t xml:space="preserve">dla jednostek </w:t>
      </w:r>
      <w:r w:rsidRPr="00246D78">
        <w:rPr>
          <w:lang w:val="pl-PL"/>
        </w:rPr>
        <w:t xml:space="preserve">w zakresie leczenia i opieki </w:t>
      </w:r>
    </w:p>
    <w:p w14:paraId="3C48CC1E" w14:textId="5F800EB2" w:rsidR="00C53580" w:rsidRPr="00246D78" w:rsidRDefault="00000000">
      <w:pPr>
        <w:pStyle w:val="Teksttreci0"/>
        <w:shd w:val="clear" w:color="auto" w:fill="auto"/>
        <w:tabs>
          <w:tab w:val="left" w:pos="960"/>
        </w:tabs>
        <w:spacing w:after="0"/>
        <w:ind w:firstLine="520"/>
        <w:rPr>
          <w:lang w:val="pl-PL"/>
        </w:rPr>
      </w:pPr>
      <w:r w:rsidRPr="00246D78">
        <w:rPr>
          <w:lang w:val="pl-PL"/>
        </w:rPr>
        <w:t>16.</w:t>
      </w:r>
      <w:r w:rsidRPr="00246D78">
        <w:rPr>
          <w:lang w:val="pl-PL"/>
        </w:rPr>
        <w:tab/>
      </w:r>
      <w:r w:rsidR="0093393C">
        <w:rPr>
          <w:lang w:val="pl-PL"/>
        </w:rPr>
        <w:t>z</w:t>
      </w:r>
      <w:r w:rsidRPr="00246D78">
        <w:rPr>
          <w:lang w:val="pl-PL"/>
        </w:rPr>
        <w:t>arządzanie opieką u schyłku życia i w żałobie</w:t>
      </w:r>
    </w:p>
    <w:p w14:paraId="4FCB660D" w14:textId="539D9E97" w:rsidR="00C53580" w:rsidRPr="00246D78" w:rsidRDefault="00000000">
      <w:pPr>
        <w:pStyle w:val="Teksttreci0"/>
        <w:shd w:val="clear" w:color="auto" w:fill="auto"/>
        <w:tabs>
          <w:tab w:val="left" w:pos="960"/>
        </w:tabs>
        <w:spacing w:after="0"/>
        <w:ind w:firstLine="520"/>
        <w:rPr>
          <w:lang w:val="pl-PL"/>
        </w:rPr>
      </w:pPr>
      <w:r w:rsidRPr="00246D78">
        <w:rPr>
          <w:lang w:val="pl-PL"/>
        </w:rPr>
        <w:t>17.</w:t>
      </w:r>
      <w:r w:rsidRPr="00246D78">
        <w:rPr>
          <w:lang w:val="pl-PL"/>
        </w:rPr>
        <w:tab/>
      </w:r>
      <w:r w:rsidR="0093393C">
        <w:rPr>
          <w:lang w:val="pl-PL"/>
        </w:rPr>
        <w:t>z</w:t>
      </w:r>
      <w:r w:rsidRPr="00246D78">
        <w:rPr>
          <w:lang w:val="pl-PL"/>
        </w:rPr>
        <w:t xml:space="preserve">głaszanie chorób, stanów lub zdarzeń podlegających </w:t>
      </w:r>
      <w:r w:rsidR="00C77C17">
        <w:rPr>
          <w:lang w:val="pl-PL"/>
        </w:rPr>
        <w:t xml:space="preserve">obowiązkowi </w:t>
      </w:r>
      <w:r w:rsidRPr="00246D78">
        <w:rPr>
          <w:lang w:val="pl-PL"/>
        </w:rPr>
        <w:t>zgłoszeni</w:t>
      </w:r>
      <w:r w:rsidR="00C77C17">
        <w:rPr>
          <w:lang w:val="pl-PL"/>
        </w:rPr>
        <w:t>a</w:t>
      </w:r>
    </w:p>
    <w:p w14:paraId="4916E1AE" w14:textId="36E88629" w:rsidR="00C53580" w:rsidRPr="00246D78" w:rsidRDefault="00000000">
      <w:pPr>
        <w:pStyle w:val="Teksttreci0"/>
        <w:shd w:val="clear" w:color="auto" w:fill="auto"/>
        <w:tabs>
          <w:tab w:val="left" w:pos="960"/>
        </w:tabs>
        <w:spacing w:after="0"/>
        <w:ind w:firstLine="520"/>
        <w:rPr>
          <w:lang w:val="pl-PL"/>
        </w:rPr>
      </w:pPr>
      <w:r w:rsidRPr="00246D78">
        <w:rPr>
          <w:lang w:val="pl-PL"/>
        </w:rPr>
        <w:t>18.</w:t>
      </w:r>
      <w:r w:rsidRPr="00246D78">
        <w:rPr>
          <w:lang w:val="pl-PL"/>
        </w:rPr>
        <w:tab/>
      </w:r>
      <w:r w:rsidR="0093393C">
        <w:rPr>
          <w:lang w:val="pl-PL"/>
        </w:rPr>
        <w:t>dostarczanie</w:t>
      </w:r>
      <w:r w:rsidRPr="00246D78">
        <w:rPr>
          <w:lang w:val="pl-PL"/>
        </w:rPr>
        <w:t xml:space="preserve"> lub otrzym</w:t>
      </w:r>
      <w:r w:rsidR="0093393C">
        <w:rPr>
          <w:lang w:val="pl-PL"/>
        </w:rPr>
        <w:t>yw</w:t>
      </w:r>
      <w:r w:rsidRPr="00246D78">
        <w:rPr>
          <w:lang w:val="pl-PL"/>
        </w:rPr>
        <w:t>anie prezentacji klinicznej</w:t>
      </w:r>
    </w:p>
    <w:p w14:paraId="0DDCABB4" w14:textId="03036854" w:rsidR="00C53580" w:rsidRPr="00246D78" w:rsidRDefault="00000000">
      <w:pPr>
        <w:pStyle w:val="Teksttreci0"/>
        <w:shd w:val="clear" w:color="auto" w:fill="auto"/>
        <w:tabs>
          <w:tab w:val="left" w:pos="960"/>
        </w:tabs>
        <w:spacing w:after="0"/>
        <w:ind w:firstLine="520"/>
        <w:rPr>
          <w:lang w:val="pl-PL"/>
        </w:rPr>
      </w:pPr>
      <w:r w:rsidRPr="00246D78">
        <w:rPr>
          <w:lang w:val="pl-PL"/>
        </w:rPr>
        <w:t>19.</w:t>
      </w:r>
      <w:r w:rsidRPr="00246D78">
        <w:rPr>
          <w:lang w:val="pl-PL"/>
        </w:rPr>
        <w:tab/>
      </w:r>
      <w:r w:rsidR="0093393C">
        <w:rPr>
          <w:lang w:val="pl-PL"/>
        </w:rPr>
        <w:t>p</w:t>
      </w:r>
      <w:r w:rsidRPr="00246D78">
        <w:rPr>
          <w:lang w:val="pl-PL"/>
        </w:rPr>
        <w:t>rzenoszenie i transport osób</w:t>
      </w:r>
    </w:p>
    <w:p w14:paraId="65B3C38C" w14:textId="2D2BB4C5" w:rsidR="00C53580" w:rsidRPr="00246D78" w:rsidRDefault="00000000">
      <w:pPr>
        <w:pStyle w:val="Teksttreci0"/>
        <w:shd w:val="clear" w:color="auto" w:fill="auto"/>
        <w:tabs>
          <w:tab w:val="left" w:pos="974"/>
        </w:tabs>
        <w:ind w:firstLine="520"/>
        <w:rPr>
          <w:lang w:val="pl-PL"/>
        </w:rPr>
      </w:pPr>
      <w:r w:rsidRPr="00246D78">
        <w:rPr>
          <w:lang w:val="pl-PL"/>
        </w:rPr>
        <w:t>20.</w:t>
      </w:r>
      <w:r w:rsidRPr="00246D78">
        <w:rPr>
          <w:lang w:val="pl-PL"/>
        </w:rPr>
        <w:tab/>
      </w:r>
      <w:r w:rsidR="0093393C">
        <w:rPr>
          <w:lang w:val="pl-PL"/>
        </w:rPr>
        <w:t>k</w:t>
      </w:r>
      <w:r w:rsidRPr="00246D78">
        <w:rPr>
          <w:lang w:val="pl-PL"/>
        </w:rPr>
        <w:t>oordynowanie przeniesienia do innego środowiska opieki</w:t>
      </w:r>
    </w:p>
    <w:p w14:paraId="3C61C3AD" w14:textId="77777777" w:rsidR="00C53580" w:rsidRPr="00246D78" w:rsidRDefault="00000000">
      <w:pPr>
        <w:pStyle w:val="Nagwek90"/>
        <w:keepNext/>
        <w:keepLines/>
        <w:shd w:val="clear" w:color="auto" w:fill="auto"/>
        <w:spacing w:after="0" w:line="262" w:lineRule="auto"/>
        <w:ind w:left="0" w:firstLine="0"/>
        <w:rPr>
          <w:lang w:val="pl-PL"/>
        </w:rPr>
      </w:pPr>
      <w:bookmarkStart w:id="46" w:name="bookmark71"/>
      <w:r w:rsidRPr="00246D78">
        <w:rPr>
          <w:lang w:val="pl-PL"/>
        </w:rPr>
        <w:t>Domena II: Zdrowie populacji</w:t>
      </w:r>
      <w:bookmarkEnd w:id="46"/>
    </w:p>
    <w:p w14:paraId="0D9C9A51" w14:textId="5BFDB923" w:rsidR="00C53580" w:rsidRPr="00246D78" w:rsidRDefault="00E7240D">
      <w:pPr>
        <w:pStyle w:val="Teksttreci0"/>
        <w:shd w:val="clear" w:color="auto" w:fill="auto"/>
        <w:spacing w:after="0"/>
        <w:jc w:val="both"/>
        <w:rPr>
          <w:lang w:val="pl-PL"/>
        </w:rPr>
      </w:pPr>
      <w:r>
        <w:rPr>
          <w:i/>
          <w:iCs/>
          <w:lang w:val="pl-PL"/>
        </w:rPr>
        <w:t>Czynności</w:t>
      </w:r>
      <w:r w:rsidRPr="00246D78">
        <w:rPr>
          <w:i/>
          <w:iCs/>
          <w:lang w:val="pl-PL"/>
        </w:rPr>
        <w:t xml:space="preserve"> praktyczne związane ze świadczeniem usług zdrowotnych dla społeczności i grup osób.</w:t>
      </w:r>
    </w:p>
    <w:p w14:paraId="4BD8E06E" w14:textId="32861877" w:rsidR="00C53580" w:rsidRPr="00246D78" w:rsidRDefault="00000000">
      <w:pPr>
        <w:pStyle w:val="Teksttreci0"/>
        <w:shd w:val="clear" w:color="auto" w:fill="auto"/>
        <w:tabs>
          <w:tab w:val="left" w:pos="974"/>
        </w:tabs>
        <w:spacing w:after="0"/>
        <w:ind w:firstLine="520"/>
        <w:rPr>
          <w:lang w:val="pl-PL"/>
        </w:rPr>
      </w:pPr>
      <w:r w:rsidRPr="00246D78">
        <w:rPr>
          <w:lang w:val="pl-PL"/>
        </w:rPr>
        <w:t xml:space="preserve">21. </w:t>
      </w:r>
      <w:r w:rsidRPr="00246D78">
        <w:rPr>
          <w:lang w:val="pl-PL"/>
        </w:rPr>
        <w:tab/>
      </w:r>
      <w:r w:rsidR="00E7240D">
        <w:rPr>
          <w:lang w:val="pl-PL"/>
        </w:rPr>
        <w:t>o</w:t>
      </w:r>
      <w:r w:rsidRPr="00246D78">
        <w:rPr>
          <w:lang w:val="pl-PL"/>
        </w:rPr>
        <w:t>cena potrzeb zdrowotnych społeczności</w:t>
      </w:r>
    </w:p>
    <w:p w14:paraId="5A26AEFB" w14:textId="4C749162" w:rsidR="00C53580" w:rsidRPr="00246D78" w:rsidRDefault="00000000">
      <w:pPr>
        <w:pStyle w:val="Teksttreci0"/>
        <w:shd w:val="clear" w:color="auto" w:fill="auto"/>
        <w:tabs>
          <w:tab w:val="left" w:pos="974"/>
        </w:tabs>
        <w:spacing w:after="0"/>
        <w:ind w:firstLine="520"/>
        <w:rPr>
          <w:lang w:val="pl-PL"/>
        </w:rPr>
      </w:pPr>
      <w:r w:rsidRPr="00246D78">
        <w:rPr>
          <w:lang w:val="pl-PL"/>
        </w:rPr>
        <w:t xml:space="preserve">22. </w:t>
      </w:r>
      <w:r w:rsidRPr="00246D78">
        <w:rPr>
          <w:lang w:val="pl-PL"/>
        </w:rPr>
        <w:tab/>
        <w:t>planowanie i realizacja programów zdrowotnych</w:t>
      </w:r>
      <w:r w:rsidR="00AC7B20">
        <w:rPr>
          <w:lang w:val="pl-PL"/>
        </w:rPr>
        <w:t xml:space="preserve"> dla społeczności</w:t>
      </w:r>
    </w:p>
    <w:p w14:paraId="1913B6EA" w14:textId="32A456A4" w:rsidR="00C53580" w:rsidRPr="00246D78" w:rsidRDefault="00000000">
      <w:pPr>
        <w:pStyle w:val="Teksttreci0"/>
        <w:shd w:val="clear" w:color="auto" w:fill="auto"/>
        <w:tabs>
          <w:tab w:val="left" w:pos="974"/>
        </w:tabs>
        <w:spacing w:after="0"/>
        <w:ind w:firstLine="520"/>
        <w:rPr>
          <w:lang w:val="pl-PL"/>
        </w:rPr>
      </w:pPr>
      <w:r w:rsidRPr="00246D78">
        <w:rPr>
          <w:lang w:val="pl-PL"/>
        </w:rPr>
        <w:t>23.</w:t>
      </w:r>
      <w:r w:rsidRPr="00246D78">
        <w:rPr>
          <w:lang w:val="pl-PL"/>
        </w:rPr>
        <w:tab/>
      </w:r>
      <w:r w:rsidR="00E7240D">
        <w:rPr>
          <w:lang w:val="pl-PL"/>
        </w:rPr>
        <w:t>z</w:t>
      </w:r>
      <w:r w:rsidRPr="00246D78">
        <w:rPr>
          <w:lang w:val="pl-PL"/>
        </w:rPr>
        <w:t>arządzanie komunikacją w zakresie zdrowia publicznego</w:t>
      </w:r>
    </w:p>
    <w:p w14:paraId="245CFFC8" w14:textId="4694179A" w:rsidR="00C53580" w:rsidRPr="00246D78" w:rsidRDefault="00000000">
      <w:pPr>
        <w:pStyle w:val="Teksttreci0"/>
        <w:shd w:val="clear" w:color="auto" w:fill="auto"/>
        <w:tabs>
          <w:tab w:val="left" w:pos="974"/>
        </w:tabs>
        <w:spacing w:after="0"/>
        <w:ind w:firstLine="520"/>
        <w:rPr>
          <w:lang w:val="pl-PL"/>
        </w:rPr>
      </w:pPr>
      <w:r w:rsidRPr="00246D78">
        <w:rPr>
          <w:lang w:val="pl-PL"/>
        </w:rPr>
        <w:t>24.</w:t>
      </w:r>
      <w:r w:rsidRPr="00246D78">
        <w:rPr>
          <w:lang w:val="pl-PL"/>
        </w:rPr>
        <w:tab/>
      </w:r>
      <w:r w:rsidR="00E7240D">
        <w:rPr>
          <w:lang w:val="pl-PL"/>
        </w:rPr>
        <w:t>r</w:t>
      </w:r>
      <w:r w:rsidRPr="00246D78">
        <w:rPr>
          <w:lang w:val="pl-PL"/>
        </w:rPr>
        <w:t>ozwijanie gotowości na nagłe wypadki i katastrofy zdrowotne, w tym epidemie chorób</w:t>
      </w:r>
    </w:p>
    <w:p w14:paraId="1ECD6E28" w14:textId="77777777" w:rsidR="00C53580" w:rsidRPr="00246D78" w:rsidRDefault="00000000">
      <w:pPr>
        <w:pStyle w:val="Teksttreci0"/>
        <w:shd w:val="clear" w:color="auto" w:fill="auto"/>
        <w:tabs>
          <w:tab w:val="left" w:pos="974"/>
        </w:tabs>
        <w:spacing w:after="0"/>
        <w:ind w:firstLine="520"/>
        <w:rPr>
          <w:lang w:val="pl-PL"/>
        </w:rPr>
      </w:pPr>
      <w:r w:rsidRPr="00246D78">
        <w:rPr>
          <w:lang w:val="pl-PL"/>
        </w:rPr>
        <w:t xml:space="preserve">25. </w:t>
      </w:r>
      <w:r w:rsidRPr="00246D78">
        <w:rPr>
          <w:lang w:val="pl-PL"/>
        </w:rPr>
        <w:tab/>
        <w:t>reagowanie na sytuacje kryzysowe i katastrofy zdrowotne, w tym epidemie chorób</w:t>
      </w:r>
    </w:p>
    <w:p w14:paraId="4A07A77B" w14:textId="2482E0EE" w:rsidR="00C53580" w:rsidRDefault="00000000" w:rsidP="00347D94">
      <w:pPr>
        <w:pStyle w:val="Teksttreci0"/>
        <w:shd w:val="clear" w:color="auto" w:fill="auto"/>
        <w:tabs>
          <w:tab w:val="left" w:pos="974"/>
        </w:tabs>
        <w:spacing w:after="0"/>
        <w:ind w:firstLine="520"/>
        <w:rPr>
          <w:lang w:val="pl-PL"/>
        </w:rPr>
      </w:pPr>
      <w:r w:rsidRPr="00246D78">
        <w:rPr>
          <w:lang w:val="pl-PL"/>
        </w:rPr>
        <w:t>26.</w:t>
      </w:r>
      <w:r w:rsidRPr="00246D78">
        <w:rPr>
          <w:lang w:val="pl-PL"/>
        </w:rPr>
        <w:tab/>
      </w:r>
      <w:r w:rsidR="005B362F">
        <w:rPr>
          <w:lang w:val="pl-PL"/>
        </w:rPr>
        <w:t>rzecznictwo na rzecz</w:t>
      </w:r>
      <w:r w:rsidRPr="00246D78">
        <w:rPr>
          <w:lang w:val="pl-PL"/>
        </w:rPr>
        <w:t xml:space="preserve"> potrzeb zdrowotnych społeczności</w:t>
      </w:r>
    </w:p>
    <w:p w14:paraId="40773838" w14:textId="77777777" w:rsidR="00347D94" w:rsidRDefault="00347D94" w:rsidP="00347D94">
      <w:pPr>
        <w:pStyle w:val="Teksttreci0"/>
        <w:shd w:val="clear" w:color="auto" w:fill="auto"/>
        <w:tabs>
          <w:tab w:val="left" w:pos="974"/>
        </w:tabs>
        <w:spacing w:after="0"/>
        <w:ind w:firstLine="520"/>
        <w:rPr>
          <w:lang w:val="pl-PL"/>
        </w:rPr>
      </w:pPr>
    </w:p>
    <w:p w14:paraId="009C75A6" w14:textId="77777777" w:rsidR="00347D94" w:rsidRDefault="00347D94" w:rsidP="00347D94">
      <w:pPr>
        <w:pStyle w:val="Teksttreci0"/>
        <w:shd w:val="clear" w:color="auto" w:fill="auto"/>
        <w:tabs>
          <w:tab w:val="left" w:pos="974"/>
        </w:tabs>
        <w:spacing w:after="0"/>
        <w:ind w:firstLine="520"/>
        <w:rPr>
          <w:lang w:val="pl-PL"/>
        </w:rPr>
      </w:pPr>
    </w:p>
    <w:p w14:paraId="55C4B858" w14:textId="77777777" w:rsidR="00347D94" w:rsidRDefault="00347D94" w:rsidP="00347D94">
      <w:pPr>
        <w:pStyle w:val="Teksttreci0"/>
        <w:shd w:val="clear" w:color="auto" w:fill="auto"/>
        <w:tabs>
          <w:tab w:val="left" w:pos="974"/>
        </w:tabs>
        <w:spacing w:after="0"/>
        <w:ind w:firstLine="520"/>
        <w:rPr>
          <w:lang w:val="pl-PL"/>
        </w:rPr>
      </w:pPr>
    </w:p>
    <w:p w14:paraId="2C6A622A" w14:textId="77777777" w:rsidR="00347D94" w:rsidRDefault="00347D94" w:rsidP="00347D94">
      <w:pPr>
        <w:pStyle w:val="Teksttreci0"/>
        <w:shd w:val="clear" w:color="auto" w:fill="auto"/>
        <w:tabs>
          <w:tab w:val="left" w:pos="974"/>
        </w:tabs>
        <w:spacing w:after="0"/>
        <w:ind w:firstLine="520"/>
        <w:rPr>
          <w:lang w:val="pl-PL"/>
        </w:rPr>
      </w:pPr>
    </w:p>
    <w:p w14:paraId="4E478C11" w14:textId="77777777" w:rsidR="00347D94" w:rsidRDefault="00347D94" w:rsidP="00347D94">
      <w:pPr>
        <w:pStyle w:val="Teksttreci0"/>
        <w:shd w:val="clear" w:color="auto" w:fill="auto"/>
        <w:tabs>
          <w:tab w:val="left" w:pos="974"/>
        </w:tabs>
        <w:spacing w:after="0"/>
        <w:ind w:firstLine="520"/>
        <w:rPr>
          <w:lang w:val="pl-PL"/>
        </w:rPr>
      </w:pPr>
    </w:p>
    <w:p w14:paraId="766098F7" w14:textId="77777777" w:rsidR="00347D94" w:rsidRPr="00246D78" w:rsidRDefault="00347D94" w:rsidP="00347D94">
      <w:pPr>
        <w:pStyle w:val="Teksttreci0"/>
        <w:shd w:val="clear" w:color="auto" w:fill="auto"/>
        <w:tabs>
          <w:tab w:val="left" w:pos="974"/>
        </w:tabs>
        <w:spacing w:after="0"/>
        <w:rPr>
          <w:lang w:val="pl-PL"/>
        </w:rPr>
      </w:pPr>
    </w:p>
    <w:p w14:paraId="22B1074E" w14:textId="6A24D5C0" w:rsidR="00C53580" w:rsidRPr="00246D78" w:rsidRDefault="00000000">
      <w:pPr>
        <w:pStyle w:val="Teksttreci40"/>
        <w:shd w:val="clear" w:color="auto" w:fill="auto"/>
        <w:spacing w:after="0"/>
        <w:ind w:hanging="320"/>
        <w:rPr>
          <w:lang w:val="pl-PL"/>
        </w:rPr>
      </w:pPr>
      <w:r w:rsidRPr="00246D78">
        <w:rPr>
          <w:lang w:val="pl-PL"/>
        </w:rPr>
        <w:t xml:space="preserve">26 GLOBALNE RAMY KOMPETENCJI I WYNIKÓW DLA POWSZECHNEGO </w:t>
      </w:r>
      <w:r w:rsidR="00347D94">
        <w:rPr>
          <w:lang w:val="pl-PL"/>
        </w:rPr>
        <w:t>DOSTĘPU DO OPIEKI</w:t>
      </w:r>
      <w:r w:rsidRPr="00246D78">
        <w:rPr>
          <w:lang w:val="pl-PL"/>
        </w:rPr>
        <w:t xml:space="preserve"> ZDROWOTNE</w:t>
      </w:r>
      <w:r w:rsidR="00347D94">
        <w:rPr>
          <w:lang w:val="pl-PL"/>
        </w:rPr>
        <w:t>J</w:t>
      </w:r>
      <w:r w:rsidRPr="00246D78">
        <w:rPr>
          <w:lang w:val="pl-PL"/>
        </w:rPr>
        <w:br w:type="page"/>
      </w:r>
    </w:p>
    <w:p w14:paraId="7C720B35" w14:textId="77777777" w:rsidR="00C53580" w:rsidRPr="00246D78" w:rsidRDefault="00000000" w:rsidP="003801E2">
      <w:pPr>
        <w:pStyle w:val="Nagwek90"/>
        <w:keepNext/>
        <w:keepLines/>
        <w:shd w:val="clear" w:color="auto" w:fill="auto"/>
        <w:spacing w:after="0"/>
        <w:rPr>
          <w:lang w:val="pl-PL"/>
        </w:rPr>
      </w:pPr>
      <w:bookmarkStart w:id="47" w:name="bookmark72"/>
      <w:r w:rsidRPr="00246D78">
        <w:rPr>
          <w:lang w:val="pl-PL"/>
        </w:rPr>
        <w:t>Domena III: Zarządzanie i organizacja</w:t>
      </w:r>
      <w:bookmarkEnd w:id="47"/>
    </w:p>
    <w:p w14:paraId="3E24E238" w14:textId="5EA9CF9A" w:rsidR="00C53580" w:rsidRPr="00246D78" w:rsidRDefault="003801E2" w:rsidP="003801E2">
      <w:pPr>
        <w:pStyle w:val="Teksttreci0"/>
        <w:shd w:val="clear" w:color="auto" w:fill="auto"/>
        <w:spacing w:after="0" w:line="240" w:lineRule="auto"/>
        <w:rPr>
          <w:lang w:val="pl-PL"/>
        </w:rPr>
      </w:pPr>
      <w:r>
        <w:rPr>
          <w:i/>
          <w:iCs/>
          <w:lang w:val="pl-PL"/>
        </w:rPr>
        <w:t>Czynności</w:t>
      </w:r>
      <w:r w:rsidRPr="00246D78">
        <w:rPr>
          <w:i/>
          <w:iCs/>
          <w:lang w:val="pl-PL"/>
        </w:rPr>
        <w:t xml:space="preserve"> praktyczne związane z efektywnym wykorzyst</w:t>
      </w:r>
      <w:r>
        <w:rPr>
          <w:i/>
          <w:iCs/>
          <w:lang w:val="pl-PL"/>
        </w:rPr>
        <w:t>yw</w:t>
      </w:r>
      <w:r w:rsidRPr="00246D78">
        <w:rPr>
          <w:i/>
          <w:iCs/>
          <w:lang w:val="pl-PL"/>
        </w:rPr>
        <w:t>aniem zasobów ludzkich, fizycznych i finansowych</w:t>
      </w:r>
    </w:p>
    <w:p w14:paraId="280762D3" w14:textId="52E37EAB" w:rsidR="00C53580" w:rsidRPr="00246D78" w:rsidRDefault="00000000">
      <w:pPr>
        <w:pStyle w:val="Teksttreci0"/>
        <w:shd w:val="clear" w:color="auto" w:fill="auto"/>
        <w:tabs>
          <w:tab w:val="left" w:pos="1259"/>
        </w:tabs>
        <w:spacing w:after="0" w:line="240" w:lineRule="auto"/>
        <w:ind w:firstLine="800"/>
        <w:rPr>
          <w:lang w:val="pl-PL"/>
        </w:rPr>
      </w:pPr>
      <w:r w:rsidRPr="00246D78">
        <w:rPr>
          <w:lang w:val="pl-PL"/>
        </w:rPr>
        <w:t>27.</w:t>
      </w:r>
      <w:r w:rsidRPr="00246D78">
        <w:rPr>
          <w:lang w:val="pl-PL"/>
        </w:rPr>
        <w:tab/>
      </w:r>
      <w:r w:rsidR="00091346">
        <w:rPr>
          <w:lang w:val="pl-PL"/>
        </w:rPr>
        <w:t>d</w:t>
      </w:r>
      <w:r w:rsidRPr="00246D78">
        <w:rPr>
          <w:lang w:val="pl-PL"/>
        </w:rPr>
        <w:t>ostęp do informacji i ich dokumentowanie</w:t>
      </w:r>
    </w:p>
    <w:p w14:paraId="3E670262" w14:textId="6DF3533F" w:rsidR="00C53580" w:rsidRPr="00246D78" w:rsidRDefault="00000000">
      <w:pPr>
        <w:pStyle w:val="Teksttreci0"/>
        <w:shd w:val="clear" w:color="auto" w:fill="auto"/>
        <w:tabs>
          <w:tab w:val="left" w:pos="1259"/>
        </w:tabs>
        <w:spacing w:after="0" w:line="240" w:lineRule="auto"/>
        <w:ind w:firstLine="800"/>
        <w:rPr>
          <w:lang w:val="pl-PL"/>
        </w:rPr>
      </w:pPr>
      <w:r w:rsidRPr="00246D78">
        <w:rPr>
          <w:lang w:val="pl-PL"/>
        </w:rPr>
        <w:t>28.</w:t>
      </w:r>
      <w:r w:rsidRPr="00246D78">
        <w:rPr>
          <w:lang w:val="pl-PL"/>
        </w:rPr>
        <w:tab/>
      </w:r>
      <w:r w:rsidR="00091346">
        <w:rPr>
          <w:lang w:val="pl-PL"/>
        </w:rPr>
        <w:t>re</w:t>
      </w:r>
      <w:r w:rsidRPr="00246D78">
        <w:rPr>
          <w:lang w:val="pl-PL"/>
        </w:rPr>
        <w:t xml:space="preserve">jestrowanie osób fizycznych </w:t>
      </w:r>
      <w:r w:rsidR="00AA3C09">
        <w:rPr>
          <w:lang w:val="pl-PL"/>
        </w:rPr>
        <w:t>w celu uzyskania przez nie</w:t>
      </w:r>
      <w:r w:rsidRPr="00246D78">
        <w:rPr>
          <w:lang w:val="pl-PL"/>
        </w:rPr>
        <w:t xml:space="preserve"> usług zdrowotnych</w:t>
      </w:r>
    </w:p>
    <w:p w14:paraId="10D33941" w14:textId="7462814C" w:rsidR="00C53580" w:rsidRPr="00246D78" w:rsidRDefault="00000000">
      <w:pPr>
        <w:pStyle w:val="Teksttreci0"/>
        <w:shd w:val="clear" w:color="auto" w:fill="auto"/>
        <w:tabs>
          <w:tab w:val="left" w:pos="1259"/>
        </w:tabs>
        <w:spacing w:after="0" w:line="240" w:lineRule="auto"/>
        <w:ind w:firstLine="800"/>
        <w:rPr>
          <w:lang w:val="pl-PL"/>
        </w:rPr>
      </w:pPr>
      <w:r w:rsidRPr="00246D78">
        <w:rPr>
          <w:lang w:val="pl-PL"/>
        </w:rPr>
        <w:t>29.</w:t>
      </w:r>
      <w:r w:rsidRPr="00246D78">
        <w:rPr>
          <w:lang w:val="pl-PL"/>
        </w:rPr>
        <w:tab/>
      </w:r>
      <w:r w:rsidR="00091346">
        <w:rPr>
          <w:lang w:val="pl-PL"/>
        </w:rPr>
        <w:t>p</w:t>
      </w:r>
      <w:r w:rsidRPr="00246D78">
        <w:rPr>
          <w:lang w:val="pl-PL"/>
        </w:rPr>
        <w:t>rowadzenie działań na rzecz poprawy jakości</w:t>
      </w:r>
    </w:p>
    <w:p w14:paraId="12482950" w14:textId="61386A9D" w:rsidR="00C53580" w:rsidRPr="00246D78" w:rsidRDefault="00000000">
      <w:pPr>
        <w:pStyle w:val="Teksttreci0"/>
        <w:shd w:val="clear" w:color="auto" w:fill="auto"/>
        <w:tabs>
          <w:tab w:val="left" w:pos="1259"/>
        </w:tabs>
        <w:spacing w:after="0" w:line="240" w:lineRule="auto"/>
        <w:ind w:firstLine="800"/>
        <w:rPr>
          <w:lang w:val="pl-PL"/>
        </w:rPr>
      </w:pPr>
      <w:r w:rsidRPr="00246D78">
        <w:rPr>
          <w:lang w:val="pl-PL"/>
        </w:rPr>
        <w:t>30.</w:t>
      </w:r>
      <w:r w:rsidRPr="00246D78">
        <w:rPr>
          <w:lang w:val="pl-PL"/>
        </w:rPr>
        <w:tab/>
      </w:r>
      <w:r w:rsidR="00091346">
        <w:rPr>
          <w:lang w:val="pl-PL"/>
        </w:rPr>
        <w:t>z</w:t>
      </w:r>
      <w:r w:rsidRPr="00246D78">
        <w:rPr>
          <w:lang w:val="pl-PL"/>
        </w:rPr>
        <w:t>apewnienie nauki i nadzoru w miejscu pracy</w:t>
      </w:r>
    </w:p>
    <w:p w14:paraId="7565AC77" w14:textId="125C6ED7" w:rsidR="00C53580" w:rsidRPr="00246D78" w:rsidRDefault="00000000">
      <w:pPr>
        <w:pStyle w:val="Teksttreci0"/>
        <w:shd w:val="clear" w:color="auto" w:fill="auto"/>
        <w:tabs>
          <w:tab w:val="left" w:pos="1259"/>
        </w:tabs>
        <w:spacing w:after="0" w:line="240" w:lineRule="auto"/>
        <w:ind w:firstLine="800"/>
        <w:rPr>
          <w:lang w:val="pl-PL"/>
        </w:rPr>
      </w:pPr>
      <w:r w:rsidRPr="00246D78">
        <w:rPr>
          <w:lang w:val="pl-PL"/>
        </w:rPr>
        <w:t>31.</w:t>
      </w:r>
      <w:r w:rsidRPr="00246D78">
        <w:rPr>
          <w:lang w:val="pl-PL"/>
        </w:rPr>
        <w:tab/>
      </w:r>
      <w:r w:rsidR="00091346">
        <w:rPr>
          <w:lang w:val="pl-PL"/>
        </w:rPr>
        <w:t>z</w:t>
      </w:r>
      <w:r w:rsidRPr="00246D78">
        <w:rPr>
          <w:lang w:val="pl-PL"/>
        </w:rPr>
        <w:t>arządzanie zasobami ludzkimi</w:t>
      </w:r>
    </w:p>
    <w:p w14:paraId="5896393B" w14:textId="2283913B" w:rsidR="00C53580" w:rsidRPr="00246D78" w:rsidRDefault="00000000">
      <w:pPr>
        <w:pStyle w:val="Teksttreci0"/>
        <w:shd w:val="clear" w:color="auto" w:fill="auto"/>
        <w:tabs>
          <w:tab w:val="left" w:pos="1259"/>
        </w:tabs>
        <w:spacing w:after="0" w:line="240" w:lineRule="auto"/>
        <w:ind w:firstLine="800"/>
        <w:rPr>
          <w:lang w:val="pl-PL"/>
        </w:rPr>
      </w:pPr>
      <w:r w:rsidRPr="00246D78">
        <w:rPr>
          <w:lang w:val="pl-PL"/>
        </w:rPr>
        <w:t>32.</w:t>
      </w:r>
      <w:r w:rsidRPr="00246D78">
        <w:rPr>
          <w:lang w:val="pl-PL"/>
        </w:rPr>
        <w:tab/>
      </w:r>
      <w:r w:rsidR="00091346">
        <w:rPr>
          <w:lang w:val="pl-PL"/>
        </w:rPr>
        <w:t>z</w:t>
      </w:r>
      <w:r w:rsidRPr="00246D78">
        <w:rPr>
          <w:lang w:val="pl-PL"/>
        </w:rPr>
        <w:t>arządzanie zasobami finansowymi</w:t>
      </w:r>
    </w:p>
    <w:p w14:paraId="161E6AC5" w14:textId="70B4B1C1" w:rsidR="00C53580" w:rsidRPr="00246D78" w:rsidRDefault="00000000">
      <w:pPr>
        <w:pStyle w:val="Teksttreci0"/>
        <w:shd w:val="clear" w:color="auto" w:fill="auto"/>
        <w:tabs>
          <w:tab w:val="left" w:pos="1259"/>
        </w:tabs>
        <w:spacing w:after="0" w:line="240" w:lineRule="auto"/>
        <w:ind w:firstLine="800"/>
        <w:rPr>
          <w:lang w:val="pl-PL"/>
        </w:rPr>
      </w:pPr>
      <w:r w:rsidRPr="00246D78">
        <w:rPr>
          <w:lang w:val="pl-PL"/>
        </w:rPr>
        <w:t>33.</w:t>
      </w:r>
      <w:r w:rsidRPr="00246D78">
        <w:rPr>
          <w:lang w:val="pl-PL"/>
        </w:rPr>
        <w:tab/>
      </w:r>
      <w:r w:rsidR="00091346">
        <w:rPr>
          <w:lang w:val="pl-PL"/>
        </w:rPr>
        <w:t>za</w:t>
      </w:r>
      <w:r w:rsidRPr="00246D78">
        <w:rPr>
          <w:lang w:val="pl-PL"/>
        </w:rPr>
        <w:t>rządzanie zasobami fizycznymi</w:t>
      </w:r>
    </w:p>
    <w:p w14:paraId="27F2D558" w14:textId="166EFF34" w:rsidR="00C53580" w:rsidRPr="00246D78" w:rsidRDefault="00000000">
      <w:pPr>
        <w:pStyle w:val="Teksttreci0"/>
        <w:shd w:val="clear" w:color="auto" w:fill="auto"/>
        <w:tabs>
          <w:tab w:val="left" w:pos="1259"/>
        </w:tabs>
        <w:spacing w:after="0" w:line="240" w:lineRule="auto"/>
        <w:ind w:firstLine="800"/>
        <w:rPr>
          <w:lang w:val="pl-PL"/>
        </w:rPr>
      </w:pPr>
      <w:r w:rsidRPr="00246D78">
        <w:rPr>
          <w:lang w:val="pl-PL"/>
        </w:rPr>
        <w:t xml:space="preserve">34. </w:t>
      </w:r>
      <w:r w:rsidRPr="00246D78">
        <w:rPr>
          <w:lang w:val="pl-PL"/>
        </w:rPr>
        <w:tab/>
        <w:t xml:space="preserve">udział w </w:t>
      </w:r>
      <w:r w:rsidR="00C50BD2">
        <w:rPr>
          <w:lang w:val="pl-PL"/>
        </w:rPr>
        <w:t>ewakuacji</w:t>
      </w:r>
      <w:r w:rsidRPr="00246D78">
        <w:rPr>
          <w:lang w:val="pl-PL"/>
        </w:rPr>
        <w:t xml:space="preserve"> i badaniach</w:t>
      </w:r>
    </w:p>
    <w:p w14:paraId="29EF5947" w14:textId="77777777" w:rsidR="00C53580" w:rsidRPr="00246D78" w:rsidRDefault="00000000">
      <w:pPr>
        <w:pStyle w:val="Teksttreci0"/>
        <w:shd w:val="clear" w:color="auto" w:fill="auto"/>
        <w:tabs>
          <w:tab w:val="left" w:pos="1259"/>
        </w:tabs>
        <w:spacing w:after="11820" w:line="240" w:lineRule="auto"/>
        <w:ind w:firstLine="800"/>
        <w:rPr>
          <w:lang w:val="pl-PL"/>
        </w:rPr>
      </w:pPr>
      <w:r w:rsidRPr="00246D78">
        <w:rPr>
          <w:lang w:val="pl-PL"/>
        </w:rPr>
        <w:t xml:space="preserve">35. </w:t>
      </w:r>
      <w:r w:rsidRPr="00246D78">
        <w:rPr>
          <w:lang w:val="pl-PL"/>
        </w:rPr>
        <w:tab/>
        <w:t>opracowywanie, ocena i wdrażanie lokalnych polityk, procedur i wytycznych</w:t>
      </w:r>
    </w:p>
    <w:p w14:paraId="5E40B722" w14:textId="48B68232" w:rsidR="00C53580" w:rsidRPr="00246D78" w:rsidRDefault="00000000">
      <w:pPr>
        <w:pStyle w:val="Teksttreci40"/>
        <w:shd w:val="clear" w:color="auto" w:fill="auto"/>
        <w:spacing w:after="0"/>
        <w:jc w:val="right"/>
        <w:rPr>
          <w:lang w:val="pl-PL"/>
        </w:rPr>
        <w:sectPr w:rsidR="00C53580" w:rsidRPr="00246D78" w:rsidSect="00E37064">
          <w:pgSz w:w="12142" w:h="16931"/>
          <w:pgMar w:top="1089" w:right="1085" w:bottom="407" w:left="842" w:header="0" w:footer="3" w:gutter="0"/>
          <w:cols w:space="720"/>
          <w:noEndnote/>
          <w:docGrid w:linePitch="360"/>
        </w:sectPr>
      </w:pPr>
      <w:r w:rsidRPr="00246D78">
        <w:rPr>
          <w:lang w:val="pl-PL"/>
        </w:rPr>
        <w:t xml:space="preserve">3. </w:t>
      </w:r>
      <w:r w:rsidR="0054211E">
        <w:rPr>
          <w:lang w:val="pl-PL"/>
        </w:rPr>
        <w:t>CZYNNOŚCI</w:t>
      </w:r>
      <w:r w:rsidRPr="00246D78">
        <w:rPr>
          <w:lang w:val="pl-PL"/>
        </w:rPr>
        <w:t xml:space="preserve"> PRAKTYCZNE 27</w:t>
      </w:r>
    </w:p>
    <w:p w14:paraId="73BE71FC" w14:textId="29BA941F" w:rsidR="00C53580" w:rsidRPr="00246D78" w:rsidRDefault="00000000">
      <w:pPr>
        <w:pStyle w:val="Inne0"/>
        <w:framePr w:w="202" w:h="5515" w:hRule="exact" w:wrap="none" w:hAnchor="page" w:x="569" w:y="6"/>
        <w:shd w:val="clear" w:color="auto" w:fill="auto"/>
        <w:spacing w:after="0" w:line="240" w:lineRule="auto"/>
        <w:textDirection w:val="tbRl"/>
        <w:rPr>
          <w:sz w:val="9"/>
          <w:szCs w:val="9"/>
          <w:lang w:val="pl-PL"/>
        </w:rPr>
      </w:pPr>
      <w:r w:rsidRPr="00246D78">
        <w:rPr>
          <w:rFonts w:ascii="Tahoma" w:eastAsia="Tahoma" w:hAnsi="Tahoma" w:cs="Tahoma"/>
          <w:b/>
          <w:bCs/>
          <w:sz w:val="9"/>
          <w:szCs w:val="9"/>
          <w:lang w:val="pl-PL"/>
        </w:rPr>
        <w:t xml:space="preserve">Domena I: Zdrowie jednostki - </w:t>
      </w:r>
      <w:r w:rsidR="00E3297A">
        <w:rPr>
          <w:rFonts w:ascii="Tahoma" w:eastAsia="Tahoma" w:hAnsi="Tahoma" w:cs="Tahoma"/>
          <w:b/>
          <w:bCs/>
          <w:sz w:val="9"/>
          <w:szCs w:val="9"/>
          <w:lang w:val="pl-PL"/>
        </w:rPr>
        <w:t>czynności</w:t>
      </w:r>
      <w:r w:rsidRPr="00246D78">
        <w:rPr>
          <w:rFonts w:ascii="Tahoma" w:eastAsia="Tahoma" w:hAnsi="Tahoma" w:cs="Tahoma"/>
          <w:b/>
          <w:bCs/>
          <w:sz w:val="9"/>
          <w:szCs w:val="9"/>
          <w:lang w:val="pl-PL"/>
        </w:rPr>
        <w:t xml:space="preserve"> praktyczne związane ze świadczeniem usług zdrowotnych dla jednostki</w:t>
      </w:r>
    </w:p>
    <w:p w14:paraId="6C27BA32" w14:textId="1461C37F" w:rsidR="00C53580" w:rsidRPr="00246D78" w:rsidRDefault="00A86963" w:rsidP="00A86963">
      <w:pPr>
        <w:pStyle w:val="Inne0"/>
        <w:shd w:val="clear" w:color="auto" w:fill="auto"/>
        <w:spacing w:after="0" w:line="240" w:lineRule="auto"/>
        <w:rPr>
          <w:sz w:val="19"/>
          <w:szCs w:val="19"/>
          <w:lang w:val="pl-PL"/>
        </w:rPr>
      </w:pPr>
      <w:bookmarkStart w:id="48" w:name="_Hlk157567065"/>
      <w:r>
        <w:rPr>
          <w:rFonts w:ascii="Arial Narrow" w:eastAsia="Arial Narrow" w:hAnsi="Arial Narrow" w:cs="Arial Narrow"/>
          <w:b/>
          <w:bCs/>
          <w:sz w:val="19"/>
          <w:szCs w:val="19"/>
          <w:lang w:val="pl-PL"/>
        </w:rPr>
        <w:t>CZYNNOŚĆ PRAKTYCZNA</w:t>
      </w:r>
      <w:r w:rsidRPr="00246D78">
        <w:rPr>
          <w:rFonts w:ascii="Arial Narrow" w:eastAsia="Arial Narrow" w:hAnsi="Arial Narrow" w:cs="Arial Narrow"/>
          <w:b/>
          <w:bCs/>
          <w:sz w:val="19"/>
          <w:szCs w:val="19"/>
          <w:lang w:val="pl-PL"/>
        </w:rPr>
        <w:t xml:space="preserve"> </w:t>
      </w:r>
      <w:bookmarkEnd w:id="48"/>
      <w:r>
        <w:rPr>
          <w:rFonts w:ascii="Arial Narrow" w:eastAsia="Arial Narrow" w:hAnsi="Arial Narrow" w:cs="Arial Narrow"/>
          <w:b/>
          <w:bCs/>
          <w:sz w:val="19"/>
          <w:szCs w:val="19"/>
          <w:lang w:val="pl-PL"/>
        </w:rPr>
        <w:t xml:space="preserve">NR </w:t>
      </w:r>
      <w:r w:rsidRPr="00246D78">
        <w:rPr>
          <w:rFonts w:ascii="Arial Narrow" w:eastAsia="Arial Narrow" w:hAnsi="Arial Narrow" w:cs="Arial Narrow"/>
          <w:b/>
          <w:bCs/>
          <w:sz w:val="19"/>
          <w:szCs w:val="19"/>
          <w:lang w:val="pl-PL"/>
        </w:rPr>
        <w:t>1</w:t>
      </w:r>
    </w:p>
    <w:p w14:paraId="4B1EEE80" w14:textId="13A9D73D" w:rsidR="00C53580" w:rsidRPr="00246D78" w:rsidRDefault="00000000" w:rsidP="00A86963">
      <w:pPr>
        <w:pStyle w:val="Nagwek80"/>
        <w:keepNext/>
        <w:keepLines/>
        <w:shd w:val="clear" w:color="auto" w:fill="auto"/>
        <w:spacing w:after="0"/>
        <w:ind w:firstLine="0"/>
        <w:rPr>
          <w:lang w:val="pl-PL"/>
        </w:rPr>
      </w:pPr>
      <w:bookmarkStart w:id="49" w:name="bookmark73"/>
      <w:r w:rsidRPr="00246D78">
        <w:rPr>
          <w:lang w:val="pl-PL"/>
        </w:rPr>
        <w:t xml:space="preserve">ZBIERANIE INFORMACJI POPRZEZ </w:t>
      </w:r>
      <w:r w:rsidR="00E3297A">
        <w:rPr>
          <w:lang w:val="pl-PL"/>
        </w:rPr>
        <w:t>WYWIAD</w:t>
      </w:r>
      <w:r w:rsidRPr="00246D78">
        <w:rPr>
          <w:lang w:val="pl-PL"/>
        </w:rPr>
        <w:t xml:space="preserve"> I OCENĘ</w:t>
      </w:r>
      <w:bookmarkEnd w:id="49"/>
      <w:r w:rsidR="00E3297A">
        <w:rPr>
          <w:lang w:val="pl-PL"/>
        </w:rPr>
        <w:t xml:space="preserve"> STANU ZDROWIA</w:t>
      </w:r>
    </w:p>
    <w:tbl>
      <w:tblPr>
        <w:tblOverlap w:val="never"/>
        <w:tblW w:w="0" w:type="auto"/>
        <w:tblLayout w:type="fixed"/>
        <w:tblCellMar>
          <w:left w:w="10" w:type="dxa"/>
          <w:right w:w="10" w:type="dxa"/>
        </w:tblCellMar>
        <w:tblLook w:val="04A0" w:firstRow="1" w:lastRow="0" w:firstColumn="1" w:lastColumn="0" w:noHBand="0" w:noVBand="1"/>
      </w:tblPr>
      <w:tblGrid>
        <w:gridCol w:w="350"/>
        <w:gridCol w:w="1834"/>
        <w:gridCol w:w="7454"/>
      </w:tblGrid>
      <w:tr w:rsidR="0061660A" w:rsidRPr="008E27AE" w14:paraId="5732A4C4" w14:textId="77777777">
        <w:trPr>
          <w:trHeight w:hRule="exact" w:val="1373"/>
        </w:trPr>
        <w:tc>
          <w:tcPr>
            <w:tcW w:w="2184" w:type="dxa"/>
            <w:gridSpan w:val="2"/>
            <w:tcBorders>
              <w:top w:val="single" w:sz="4" w:space="0" w:color="auto"/>
              <w:left w:val="single" w:sz="4" w:space="0" w:color="auto"/>
            </w:tcBorders>
            <w:shd w:val="clear" w:color="auto" w:fill="FFFFFF"/>
          </w:tcPr>
          <w:p w14:paraId="7CB07259" w14:textId="77777777" w:rsidR="00C53580" w:rsidRDefault="00000000" w:rsidP="00A86963">
            <w:pPr>
              <w:pStyle w:val="Inne0"/>
              <w:shd w:val="clear" w:color="auto" w:fill="auto"/>
              <w:spacing w:after="0" w:line="240" w:lineRule="auto"/>
              <w:rPr>
                <w:sz w:val="19"/>
                <w:szCs w:val="19"/>
              </w:rPr>
            </w:pPr>
            <w:r>
              <w:rPr>
                <w:rFonts w:ascii="Tahoma" w:eastAsia="Tahoma" w:hAnsi="Tahoma" w:cs="Tahoma"/>
                <w:w w:val="70"/>
                <w:sz w:val="19"/>
                <w:szCs w:val="19"/>
              </w:rPr>
              <w:t>Zadania</w:t>
            </w:r>
          </w:p>
        </w:tc>
        <w:tc>
          <w:tcPr>
            <w:tcW w:w="7454" w:type="dxa"/>
            <w:tcBorders>
              <w:top w:val="single" w:sz="4" w:space="0" w:color="auto"/>
              <w:left w:val="single" w:sz="4" w:space="0" w:color="auto"/>
              <w:right w:val="single" w:sz="4" w:space="0" w:color="auto"/>
            </w:tcBorders>
            <w:shd w:val="clear" w:color="auto" w:fill="FFFFFF"/>
            <w:vAlign w:val="bottom"/>
          </w:tcPr>
          <w:p w14:paraId="181FB5F9" w14:textId="77777777" w:rsidR="00C53580" w:rsidRPr="00246D78" w:rsidRDefault="00000000" w:rsidP="00A86963">
            <w:pPr>
              <w:pStyle w:val="Inne0"/>
              <w:shd w:val="clear" w:color="auto" w:fill="auto"/>
              <w:tabs>
                <w:tab w:val="left" w:pos="240"/>
              </w:tabs>
              <w:spacing w:after="0" w:line="221" w:lineRule="auto"/>
              <w:rPr>
                <w:sz w:val="19"/>
                <w:szCs w:val="19"/>
                <w:lang w:val="pl-PL"/>
              </w:rPr>
            </w:pPr>
            <w:r w:rsidRPr="00246D78">
              <w:rPr>
                <w:rFonts w:ascii="Tahoma" w:eastAsia="Tahoma" w:hAnsi="Tahoma" w:cs="Tahoma"/>
                <w:w w:val="70"/>
                <w:sz w:val="19"/>
                <w:szCs w:val="19"/>
                <w:lang w:val="pl-PL"/>
              </w:rPr>
              <w:t>1.</w:t>
            </w:r>
            <w:r w:rsidRPr="00246D78">
              <w:rPr>
                <w:rFonts w:ascii="Tahoma" w:eastAsia="Tahoma" w:hAnsi="Tahoma" w:cs="Tahoma"/>
                <w:w w:val="70"/>
                <w:sz w:val="19"/>
                <w:szCs w:val="19"/>
                <w:lang w:val="pl-PL"/>
              </w:rPr>
              <w:tab/>
              <w:t>Ustalenie celu interakcji</w:t>
            </w:r>
          </w:p>
          <w:p w14:paraId="1394CBD4" w14:textId="75B2EAD7" w:rsidR="00C53580" w:rsidRPr="00246D78" w:rsidRDefault="00000000" w:rsidP="00E3297A">
            <w:pPr>
              <w:pStyle w:val="Inne0"/>
              <w:shd w:val="clear" w:color="auto" w:fill="auto"/>
              <w:tabs>
                <w:tab w:val="left" w:pos="240"/>
              </w:tabs>
              <w:spacing w:after="0" w:line="221" w:lineRule="auto"/>
              <w:rPr>
                <w:sz w:val="19"/>
                <w:szCs w:val="19"/>
                <w:lang w:val="pl-PL"/>
              </w:rPr>
            </w:pPr>
            <w:r w:rsidRPr="00246D78">
              <w:rPr>
                <w:rFonts w:ascii="Tahoma" w:eastAsia="Tahoma" w:hAnsi="Tahoma" w:cs="Tahoma"/>
                <w:w w:val="70"/>
                <w:sz w:val="19"/>
                <w:szCs w:val="19"/>
                <w:lang w:val="pl-PL"/>
              </w:rPr>
              <w:t xml:space="preserve">2. </w:t>
            </w:r>
            <w:r w:rsidRPr="00246D78">
              <w:rPr>
                <w:rFonts w:ascii="Tahoma" w:eastAsia="Tahoma" w:hAnsi="Tahoma" w:cs="Tahoma"/>
                <w:w w:val="70"/>
                <w:sz w:val="19"/>
                <w:szCs w:val="19"/>
                <w:lang w:val="pl-PL"/>
              </w:rPr>
              <w:tab/>
              <w:t>Gromadzenie i potwierdzanie informacji poprzez wywiad</w:t>
            </w:r>
          </w:p>
          <w:p w14:paraId="4E5C4A99" w14:textId="7F1F0B0C" w:rsidR="00C53580" w:rsidRPr="00246D78" w:rsidRDefault="00000000" w:rsidP="00E3297A">
            <w:pPr>
              <w:pStyle w:val="Inne0"/>
              <w:shd w:val="clear" w:color="auto" w:fill="auto"/>
              <w:tabs>
                <w:tab w:val="left" w:pos="250"/>
              </w:tabs>
              <w:spacing w:after="0" w:line="221" w:lineRule="auto"/>
              <w:rPr>
                <w:sz w:val="19"/>
                <w:szCs w:val="19"/>
                <w:lang w:val="pl-PL"/>
              </w:rPr>
            </w:pPr>
            <w:r w:rsidRPr="00246D78">
              <w:rPr>
                <w:rFonts w:ascii="Tahoma" w:eastAsia="Tahoma" w:hAnsi="Tahoma" w:cs="Tahoma"/>
                <w:w w:val="70"/>
                <w:sz w:val="19"/>
                <w:szCs w:val="19"/>
                <w:lang w:val="pl-PL"/>
              </w:rPr>
              <w:t>3.</w:t>
            </w:r>
            <w:r w:rsidR="00E3297A">
              <w:rPr>
                <w:rFonts w:ascii="Tahoma" w:eastAsia="Tahoma" w:hAnsi="Tahoma" w:cs="Tahoma"/>
                <w:w w:val="70"/>
                <w:sz w:val="19"/>
                <w:szCs w:val="19"/>
                <w:lang w:val="pl-PL"/>
              </w:rPr>
              <w:t xml:space="preserve"> </w:t>
            </w:r>
            <w:r w:rsidR="000952E2">
              <w:rPr>
                <w:rFonts w:ascii="Tahoma" w:eastAsia="Tahoma" w:hAnsi="Tahoma" w:cs="Tahoma"/>
                <w:w w:val="70"/>
                <w:sz w:val="19"/>
                <w:szCs w:val="19"/>
                <w:lang w:val="pl-PL"/>
              </w:rPr>
              <w:t xml:space="preserve">  </w:t>
            </w:r>
            <w:r w:rsidR="00E3297A">
              <w:rPr>
                <w:rFonts w:ascii="Tahoma" w:eastAsia="Tahoma" w:hAnsi="Tahoma" w:cs="Tahoma"/>
                <w:w w:val="70"/>
                <w:sz w:val="19"/>
                <w:szCs w:val="19"/>
                <w:lang w:val="pl-PL"/>
              </w:rPr>
              <w:t>O</w:t>
            </w:r>
            <w:r w:rsidRPr="00246D78">
              <w:rPr>
                <w:rFonts w:ascii="Tahoma" w:eastAsia="Tahoma" w:hAnsi="Tahoma" w:cs="Tahoma"/>
                <w:w w:val="70"/>
                <w:sz w:val="19"/>
                <w:szCs w:val="19"/>
                <w:lang w:val="pl-PL"/>
              </w:rPr>
              <w:t>kreślenie celów klinicznych, charakteru i czasu przeprowadzenia oceny poznawczej, emocjonalnej, umysłowej, fizycznej i społecznej</w:t>
            </w:r>
          </w:p>
          <w:p w14:paraId="45A6AD78" w14:textId="6D97440A" w:rsidR="00C53580" w:rsidRPr="00246D78" w:rsidRDefault="00000000" w:rsidP="00A86963">
            <w:pPr>
              <w:pStyle w:val="Inne0"/>
              <w:shd w:val="clear" w:color="auto" w:fill="auto"/>
              <w:tabs>
                <w:tab w:val="left" w:pos="245"/>
              </w:tabs>
              <w:spacing w:after="0" w:line="221" w:lineRule="auto"/>
              <w:rPr>
                <w:sz w:val="19"/>
                <w:szCs w:val="19"/>
                <w:lang w:val="pl-PL"/>
              </w:rPr>
            </w:pPr>
            <w:r w:rsidRPr="00246D78">
              <w:rPr>
                <w:rFonts w:ascii="Tahoma" w:eastAsia="Tahoma" w:hAnsi="Tahoma" w:cs="Tahoma"/>
                <w:w w:val="70"/>
                <w:sz w:val="19"/>
                <w:szCs w:val="19"/>
                <w:lang w:val="pl-PL"/>
              </w:rPr>
              <w:t xml:space="preserve">4. </w:t>
            </w:r>
            <w:r w:rsidRPr="00246D78">
              <w:rPr>
                <w:rFonts w:ascii="Tahoma" w:eastAsia="Tahoma" w:hAnsi="Tahoma" w:cs="Tahoma"/>
                <w:w w:val="70"/>
                <w:sz w:val="19"/>
                <w:szCs w:val="19"/>
                <w:lang w:val="pl-PL"/>
              </w:rPr>
              <w:tab/>
            </w:r>
            <w:r w:rsidR="00E3297A">
              <w:rPr>
                <w:rFonts w:ascii="Tahoma" w:eastAsia="Tahoma" w:hAnsi="Tahoma" w:cs="Tahoma"/>
                <w:w w:val="70"/>
                <w:sz w:val="19"/>
                <w:szCs w:val="19"/>
                <w:lang w:val="pl-PL"/>
              </w:rPr>
              <w:t>P</w:t>
            </w:r>
            <w:r w:rsidRPr="00246D78">
              <w:rPr>
                <w:rFonts w:ascii="Tahoma" w:eastAsia="Tahoma" w:hAnsi="Tahoma" w:cs="Tahoma"/>
                <w:w w:val="70"/>
                <w:sz w:val="19"/>
                <w:szCs w:val="19"/>
                <w:lang w:val="pl-PL"/>
              </w:rPr>
              <w:t>rzeprowadzenie oceny poznawczej, emocjonalnej, umysłowej, fizycznej lub społecznej</w:t>
            </w:r>
          </w:p>
          <w:p w14:paraId="26599EED" w14:textId="77777777" w:rsidR="00C53580" w:rsidRPr="00246D78" w:rsidRDefault="00000000" w:rsidP="00A86963">
            <w:pPr>
              <w:pStyle w:val="Inne0"/>
              <w:shd w:val="clear" w:color="auto" w:fill="auto"/>
              <w:tabs>
                <w:tab w:val="left" w:pos="250"/>
              </w:tabs>
              <w:spacing w:after="0" w:line="221" w:lineRule="auto"/>
              <w:rPr>
                <w:sz w:val="19"/>
                <w:szCs w:val="19"/>
                <w:lang w:val="pl-PL"/>
              </w:rPr>
            </w:pPr>
            <w:r w:rsidRPr="00246D78">
              <w:rPr>
                <w:rFonts w:ascii="Tahoma" w:eastAsia="Tahoma" w:hAnsi="Tahoma" w:cs="Tahoma"/>
                <w:w w:val="70"/>
                <w:sz w:val="19"/>
                <w:szCs w:val="19"/>
                <w:lang w:val="pl-PL"/>
              </w:rPr>
              <w:t>5.</w:t>
            </w:r>
            <w:r w:rsidRPr="00246D78">
              <w:rPr>
                <w:rFonts w:ascii="Tahoma" w:eastAsia="Tahoma" w:hAnsi="Tahoma" w:cs="Tahoma"/>
                <w:w w:val="70"/>
                <w:sz w:val="19"/>
                <w:szCs w:val="19"/>
                <w:lang w:val="pl-PL"/>
              </w:rPr>
              <w:tab/>
              <w:t>Rozwijanie wspólnego zrozumienia potrzeb zdrowotnych</w:t>
            </w:r>
          </w:p>
        </w:tc>
      </w:tr>
      <w:tr w:rsidR="0061660A" w:rsidRPr="008E27AE" w14:paraId="5632E11D" w14:textId="77777777">
        <w:trPr>
          <w:trHeight w:hRule="exact" w:val="518"/>
        </w:trPr>
        <w:tc>
          <w:tcPr>
            <w:tcW w:w="350" w:type="dxa"/>
            <w:vMerge w:val="restart"/>
            <w:tcBorders>
              <w:top w:val="single" w:sz="4" w:space="0" w:color="auto"/>
              <w:left w:val="single" w:sz="4" w:space="0" w:color="auto"/>
            </w:tcBorders>
            <w:shd w:val="clear" w:color="auto" w:fill="FFFFFF"/>
            <w:textDirection w:val="btLr"/>
          </w:tcPr>
          <w:p w14:paraId="4CE7D5A9" w14:textId="77777777" w:rsidR="00C53580" w:rsidRDefault="00000000" w:rsidP="00A86963">
            <w:pPr>
              <w:pStyle w:val="Inne0"/>
              <w:shd w:val="clear" w:color="auto" w:fill="auto"/>
              <w:spacing w:after="0" w:line="240" w:lineRule="auto"/>
              <w:rPr>
                <w:sz w:val="19"/>
                <w:szCs w:val="19"/>
              </w:rPr>
            </w:pPr>
            <w:r>
              <w:rPr>
                <w:rFonts w:ascii="Tahoma" w:eastAsia="Tahoma" w:hAnsi="Tahoma" w:cs="Tahoma"/>
                <w:w w:val="70"/>
                <w:sz w:val="19"/>
                <w:szCs w:val="19"/>
              </w:rPr>
              <w:t>Przykładowe role zawodowe</w:t>
            </w:r>
          </w:p>
        </w:tc>
        <w:tc>
          <w:tcPr>
            <w:tcW w:w="1834" w:type="dxa"/>
            <w:tcBorders>
              <w:top w:val="single" w:sz="4" w:space="0" w:color="auto"/>
              <w:left w:val="single" w:sz="4" w:space="0" w:color="auto"/>
            </w:tcBorders>
            <w:shd w:val="clear" w:color="auto" w:fill="FFFFFF"/>
            <w:vAlign w:val="bottom"/>
          </w:tcPr>
          <w:p w14:paraId="74FC81CB" w14:textId="3C61A365" w:rsidR="00C53580" w:rsidRPr="00246D78" w:rsidRDefault="00000000" w:rsidP="00A86963">
            <w:pPr>
              <w:pStyle w:val="Inne0"/>
              <w:shd w:val="clear" w:color="auto" w:fill="auto"/>
              <w:spacing w:after="0" w:line="216" w:lineRule="auto"/>
              <w:rPr>
                <w:sz w:val="19"/>
                <w:szCs w:val="19"/>
                <w:lang w:val="pl-PL"/>
              </w:rPr>
            </w:pPr>
            <w:r w:rsidRPr="00246D78">
              <w:rPr>
                <w:rFonts w:ascii="Tahoma" w:eastAsia="Tahoma" w:hAnsi="Tahoma" w:cs="Tahoma"/>
                <w:w w:val="70"/>
                <w:sz w:val="19"/>
                <w:szCs w:val="19"/>
                <w:lang w:val="pl-PL"/>
              </w:rPr>
              <w:t>Profil A (np.</w:t>
            </w:r>
            <w:r w:rsidR="00E3297A">
              <w:rPr>
                <w:rFonts w:ascii="Tahoma" w:eastAsia="Tahoma" w:hAnsi="Tahoma" w:cs="Tahoma"/>
                <w:w w:val="70"/>
                <w:sz w:val="19"/>
                <w:szCs w:val="19"/>
                <w:lang w:val="pl-PL"/>
              </w:rPr>
              <w:t xml:space="preserve"> młodszy</w:t>
            </w:r>
            <w:r w:rsidRPr="00246D78">
              <w:rPr>
                <w:rFonts w:ascii="Tahoma" w:eastAsia="Tahoma" w:hAnsi="Tahoma" w:cs="Tahoma"/>
                <w:w w:val="70"/>
                <w:sz w:val="19"/>
                <w:szCs w:val="19"/>
                <w:lang w:val="pl-PL"/>
              </w:rPr>
              <w:t xml:space="preserve"> specjalista pielęgniarstwa)</w:t>
            </w:r>
          </w:p>
        </w:tc>
        <w:tc>
          <w:tcPr>
            <w:tcW w:w="7454" w:type="dxa"/>
            <w:vMerge w:val="restart"/>
            <w:tcBorders>
              <w:top w:val="single" w:sz="4" w:space="0" w:color="auto"/>
              <w:left w:val="single" w:sz="4" w:space="0" w:color="auto"/>
              <w:right w:val="single" w:sz="4" w:space="0" w:color="auto"/>
            </w:tcBorders>
            <w:shd w:val="clear" w:color="auto" w:fill="FFFFFF"/>
          </w:tcPr>
          <w:p w14:paraId="160C3AF1" w14:textId="1F80287E" w:rsidR="00C53580" w:rsidRPr="00246D78" w:rsidRDefault="00E3297A" w:rsidP="00A86963">
            <w:pPr>
              <w:pStyle w:val="Inne0"/>
              <w:shd w:val="clear" w:color="auto" w:fill="auto"/>
              <w:tabs>
                <w:tab w:val="left" w:pos="125"/>
              </w:tabs>
              <w:spacing w:after="0" w:line="221" w:lineRule="auto"/>
              <w:rPr>
                <w:sz w:val="19"/>
                <w:szCs w:val="19"/>
                <w:lang w:val="pl-PL"/>
              </w:rPr>
            </w:pPr>
            <w:r>
              <w:rPr>
                <w:rFonts w:ascii="Tahoma" w:eastAsia="Tahoma" w:hAnsi="Tahoma" w:cs="Tahoma"/>
                <w:w w:val="70"/>
                <w:sz w:val="19"/>
                <w:szCs w:val="19"/>
                <w:lang w:val="pl-PL"/>
              </w:rPr>
              <w:t xml:space="preserve">  </w:t>
            </w:r>
            <w:r w:rsidRPr="00246D78">
              <w:rPr>
                <w:rFonts w:ascii="Tahoma" w:eastAsia="Tahoma" w:hAnsi="Tahoma" w:cs="Tahoma"/>
                <w:w w:val="70"/>
                <w:sz w:val="19"/>
                <w:szCs w:val="19"/>
                <w:lang w:val="pl-PL"/>
              </w:rPr>
              <w:t>-</w:t>
            </w:r>
            <w:r w:rsidR="000952E2">
              <w:rPr>
                <w:rFonts w:ascii="Tahoma" w:eastAsia="Tahoma" w:hAnsi="Tahoma" w:cs="Tahoma"/>
                <w:w w:val="70"/>
                <w:sz w:val="19"/>
                <w:szCs w:val="19"/>
                <w:lang w:val="pl-PL"/>
              </w:rPr>
              <w:t xml:space="preserve"> </w:t>
            </w:r>
            <w:r w:rsidRPr="00246D78">
              <w:rPr>
                <w:rFonts w:ascii="Tahoma" w:eastAsia="Tahoma" w:hAnsi="Tahoma" w:cs="Tahoma"/>
                <w:w w:val="70"/>
                <w:sz w:val="19"/>
                <w:szCs w:val="19"/>
                <w:lang w:val="pl-PL"/>
              </w:rPr>
              <w:t>Uzyskanie podstawowego wywiadu przy użyciu predefiniowanego protokołu lub kwestionariusza.</w:t>
            </w:r>
          </w:p>
          <w:p w14:paraId="6E3DDC21" w14:textId="129E372D" w:rsidR="00C53580" w:rsidRPr="00246D78" w:rsidRDefault="00000000" w:rsidP="00E3297A">
            <w:pPr>
              <w:pStyle w:val="Inne0"/>
              <w:shd w:val="clear" w:color="auto" w:fill="auto"/>
              <w:tabs>
                <w:tab w:val="left" w:pos="125"/>
              </w:tabs>
              <w:spacing w:after="0" w:line="221" w:lineRule="auto"/>
              <w:ind w:left="71"/>
              <w:rPr>
                <w:sz w:val="19"/>
                <w:szCs w:val="19"/>
                <w:lang w:val="pl-PL"/>
              </w:rPr>
            </w:pPr>
            <w:r w:rsidRPr="00246D78">
              <w:rPr>
                <w:rFonts w:ascii="Tahoma" w:eastAsia="Tahoma" w:hAnsi="Tahoma" w:cs="Tahoma"/>
                <w:w w:val="70"/>
                <w:sz w:val="19"/>
                <w:szCs w:val="19"/>
                <w:lang w:val="pl-PL"/>
              </w:rPr>
              <w:t>-</w:t>
            </w:r>
            <w:r w:rsidR="000952E2">
              <w:rPr>
                <w:rFonts w:ascii="Tahoma" w:eastAsia="Tahoma" w:hAnsi="Tahoma" w:cs="Tahoma"/>
                <w:w w:val="70"/>
                <w:sz w:val="19"/>
                <w:szCs w:val="19"/>
                <w:lang w:val="pl-PL"/>
              </w:rPr>
              <w:t xml:space="preserve"> </w:t>
            </w:r>
            <w:r w:rsidRPr="00246D78">
              <w:rPr>
                <w:rFonts w:ascii="Tahoma" w:eastAsia="Tahoma" w:hAnsi="Tahoma" w:cs="Tahoma"/>
                <w:w w:val="70"/>
                <w:sz w:val="19"/>
                <w:szCs w:val="19"/>
                <w:lang w:val="pl-PL"/>
              </w:rPr>
              <w:t>Przeprowadzenie oględzin i podstawowej oceny fizycznej i psychicznej, zwykle w celu przeprowadzenia krótkich procedur lub określenia zakresu obrażeń.</w:t>
            </w:r>
          </w:p>
        </w:tc>
      </w:tr>
      <w:tr w:rsidR="0061660A" w14:paraId="77009B3D" w14:textId="77777777">
        <w:trPr>
          <w:trHeight w:hRule="exact" w:val="317"/>
        </w:trPr>
        <w:tc>
          <w:tcPr>
            <w:tcW w:w="350" w:type="dxa"/>
            <w:vMerge/>
            <w:tcBorders>
              <w:left w:val="single" w:sz="4" w:space="0" w:color="auto"/>
            </w:tcBorders>
            <w:shd w:val="clear" w:color="auto" w:fill="FFFFFF"/>
            <w:textDirection w:val="btLr"/>
          </w:tcPr>
          <w:p w14:paraId="78F2EA93" w14:textId="77777777" w:rsidR="0061660A" w:rsidRPr="00246D78" w:rsidRDefault="0061660A" w:rsidP="00A86963">
            <w:pPr>
              <w:rPr>
                <w:lang w:val="pl-PL"/>
              </w:rPr>
            </w:pPr>
          </w:p>
        </w:tc>
        <w:tc>
          <w:tcPr>
            <w:tcW w:w="1834" w:type="dxa"/>
            <w:tcBorders>
              <w:top w:val="single" w:sz="4" w:space="0" w:color="auto"/>
              <w:left w:val="single" w:sz="4" w:space="0" w:color="auto"/>
            </w:tcBorders>
            <w:shd w:val="clear" w:color="auto" w:fill="FFFFFF"/>
            <w:vAlign w:val="bottom"/>
          </w:tcPr>
          <w:p w14:paraId="1A1E0FD4" w14:textId="77777777" w:rsidR="00C53580" w:rsidRDefault="00000000" w:rsidP="00A86963">
            <w:pPr>
              <w:pStyle w:val="Inne0"/>
              <w:shd w:val="clear" w:color="auto" w:fill="auto"/>
              <w:spacing w:after="0" w:line="240" w:lineRule="auto"/>
              <w:rPr>
                <w:sz w:val="19"/>
                <w:szCs w:val="19"/>
              </w:rPr>
            </w:pPr>
            <w:r>
              <w:rPr>
                <w:rFonts w:ascii="Tahoma" w:eastAsia="Tahoma" w:hAnsi="Tahoma" w:cs="Tahoma"/>
                <w:w w:val="70"/>
                <w:sz w:val="19"/>
                <w:szCs w:val="19"/>
              </w:rPr>
              <w:t>Profil B (np. CHW)</w:t>
            </w:r>
          </w:p>
        </w:tc>
        <w:tc>
          <w:tcPr>
            <w:tcW w:w="7454" w:type="dxa"/>
            <w:vMerge/>
            <w:tcBorders>
              <w:left w:val="single" w:sz="4" w:space="0" w:color="auto"/>
              <w:right w:val="single" w:sz="4" w:space="0" w:color="auto"/>
            </w:tcBorders>
            <w:shd w:val="clear" w:color="auto" w:fill="FFFFFF"/>
          </w:tcPr>
          <w:p w14:paraId="0E51E666" w14:textId="77777777" w:rsidR="0061660A" w:rsidRDefault="0061660A" w:rsidP="00A86963"/>
        </w:tc>
      </w:tr>
      <w:tr w:rsidR="0061660A" w:rsidRPr="008E27AE" w14:paraId="5517B089" w14:textId="77777777">
        <w:trPr>
          <w:trHeight w:hRule="exact" w:val="302"/>
        </w:trPr>
        <w:tc>
          <w:tcPr>
            <w:tcW w:w="350" w:type="dxa"/>
            <w:vMerge/>
            <w:tcBorders>
              <w:left w:val="single" w:sz="4" w:space="0" w:color="auto"/>
            </w:tcBorders>
            <w:shd w:val="clear" w:color="auto" w:fill="FFFFFF"/>
            <w:textDirection w:val="btLr"/>
          </w:tcPr>
          <w:p w14:paraId="6D50583C" w14:textId="77777777" w:rsidR="0061660A" w:rsidRDefault="0061660A" w:rsidP="00A86963"/>
        </w:tc>
        <w:tc>
          <w:tcPr>
            <w:tcW w:w="1834" w:type="dxa"/>
            <w:tcBorders>
              <w:top w:val="single" w:sz="4" w:space="0" w:color="auto"/>
              <w:left w:val="single" w:sz="4" w:space="0" w:color="auto"/>
            </w:tcBorders>
            <w:shd w:val="clear" w:color="auto" w:fill="FFFFFF"/>
            <w:vAlign w:val="bottom"/>
          </w:tcPr>
          <w:p w14:paraId="3E55F759" w14:textId="77777777" w:rsidR="00C53580" w:rsidRDefault="00000000" w:rsidP="00A86963">
            <w:pPr>
              <w:pStyle w:val="Inne0"/>
              <w:shd w:val="clear" w:color="auto" w:fill="auto"/>
              <w:spacing w:after="0" w:line="240" w:lineRule="auto"/>
              <w:rPr>
                <w:sz w:val="19"/>
                <w:szCs w:val="19"/>
              </w:rPr>
            </w:pPr>
            <w:r>
              <w:rPr>
                <w:rFonts w:ascii="Tahoma" w:eastAsia="Tahoma" w:hAnsi="Tahoma" w:cs="Tahoma"/>
                <w:w w:val="70"/>
                <w:sz w:val="19"/>
                <w:szCs w:val="19"/>
              </w:rPr>
              <w:t>Profil C (np. pielęgniarka)</w:t>
            </w:r>
          </w:p>
        </w:tc>
        <w:tc>
          <w:tcPr>
            <w:tcW w:w="7454" w:type="dxa"/>
            <w:vMerge w:val="restart"/>
            <w:tcBorders>
              <w:top w:val="single" w:sz="4" w:space="0" w:color="auto"/>
              <w:left w:val="single" w:sz="4" w:space="0" w:color="auto"/>
              <w:right w:val="single" w:sz="4" w:space="0" w:color="auto"/>
            </w:tcBorders>
            <w:shd w:val="clear" w:color="auto" w:fill="FFFFFF"/>
          </w:tcPr>
          <w:p w14:paraId="02FEED6C" w14:textId="5AB7852C" w:rsidR="00C53580" w:rsidRPr="00246D78" w:rsidRDefault="00000000" w:rsidP="00E3297A">
            <w:pPr>
              <w:pStyle w:val="Inne0"/>
              <w:shd w:val="clear" w:color="auto" w:fill="auto"/>
              <w:tabs>
                <w:tab w:val="left" w:pos="125"/>
              </w:tabs>
              <w:spacing w:after="0" w:line="221" w:lineRule="auto"/>
              <w:ind w:left="71"/>
              <w:rPr>
                <w:sz w:val="19"/>
                <w:szCs w:val="19"/>
                <w:lang w:val="pl-PL"/>
              </w:rPr>
            </w:pPr>
            <w:r w:rsidRPr="00246D78">
              <w:rPr>
                <w:rFonts w:ascii="Tahoma" w:eastAsia="Tahoma" w:hAnsi="Tahoma" w:cs="Tahoma"/>
                <w:w w:val="70"/>
                <w:sz w:val="19"/>
                <w:szCs w:val="19"/>
                <w:lang w:val="pl-PL"/>
              </w:rPr>
              <w:t>-</w:t>
            </w:r>
            <w:r w:rsidR="000952E2">
              <w:rPr>
                <w:rFonts w:ascii="Tahoma" w:eastAsia="Tahoma" w:hAnsi="Tahoma" w:cs="Tahoma"/>
                <w:w w:val="70"/>
                <w:sz w:val="19"/>
                <w:szCs w:val="19"/>
                <w:lang w:val="pl-PL"/>
              </w:rPr>
              <w:t xml:space="preserve"> </w:t>
            </w:r>
            <w:r w:rsidRPr="00246D78">
              <w:rPr>
                <w:rFonts w:ascii="Tahoma" w:eastAsia="Tahoma" w:hAnsi="Tahoma" w:cs="Tahoma"/>
                <w:w w:val="70"/>
                <w:sz w:val="19"/>
                <w:szCs w:val="19"/>
                <w:lang w:val="pl-PL"/>
              </w:rPr>
              <w:t xml:space="preserve">Uzyskanie pełnego i kompleksowego wywiadu poprzez ukierunkowane </w:t>
            </w:r>
            <w:r w:rsidR="00E3297A">
              <w:rPr>
                <w:rFonts w:ascii="Tahoma" w:eastAsia="Tahoma" w:hAnsi="Tahoma" w:cs="Tahoma"/>
                <w:w w:val="70"/>
                <w:sz w:val="19"/>
                <w:szCs w:val="19"/>
                <w:lang w:val="pl-PL"/>
              </w:rPr>
              <w:t>zadawanie pytań</w:t>
            </w:r>
          </w:p>
          <w:p w14:paraId="08E704C8" w14:textId="4D7CE24B" w:rsidR="00C53580" w:rsidRPr="00246D78" w:rsidRDefault="00000000" w:rsidP="00E3297A">
            <w:pPr>
              <w:pStyle w:val="Inne0"/>
              <w:shd w:val="clear" w:color="auto" w:fill="auto"/>
              <w:tabs>
                <w:tab w:val="left" w:pos="125"/>
              </w:tabs>
              <w:spacing w:after="0" w:line="221" w:lineRule="auto"/>
              <w:ind w:left="71"/>
              <w:rPr>
                <w:sz w:val="19"/>
                <w:szCs w:val="19"/>
                <w:lang w:val="pl-PL"/>
              </w:rPr>
            </w:pPr>
            <w:r w:rsidRPr="00246D78">
              <w:rPr>
                <w:rFonts w:ascii="Tahoma" w:eastAsia="Tahoma" w:hAnsi="Tahoma" w:cs="Tahoma"/>
                <w:w w:val="70"/>
                <w:sz w:val="19"/>
                <w:szCs w:val="19"/>
                <w:lang w:val="pl-PL"/>
              </w:rPr>
              <w:t>-</w:t>
            </w:r>
            <w:r w:rsidR="000952E2">
              <w:rPr>
                <w:rFonts w:ascii="Tahoma" w:eastAsia="Tahoma" w:hAnsi="Tahoma" w:cs="Tahoma"/>
                <w:w w:val="70"/>
                <w:sz w:val="19"/>
                <w:szCs w:val="19"/>
                <w:lang w:val="pl-PL"/>
              </w:rPr>
              <w:t xml:space="preserve"> </w:t>
            </w:r>
            <w:r w:rsidRPr="00246D78">
              <w:rPr>
                <w:rFonts w:ascii="Tahoma" w:eastAsia="Tahoma" w:hAnsi="Tahoma" w:cs="Tahoma"/>
                <w:w w:val="70"/>
                <w:sz w:val="19"/>
                <w:szCs w:val="19"/>
                <w:lang w:val="pl-PL"/>
              </w:rPr>
              <w:t>Przeprowadzenie oceny poznawczej, emocjonalnej, umysłowej, fizycznej lub społecznej przy użyciu szeregu narzędzi i technik w celu oceny ryzyka, objawów i priorytetów.</w:t>
            </w:r>
          </w:p>
          <w:p w14:paraId="21AF1725" w14:textId="4B023402" w:rsidR="00C53580" w:rsidRPr="00246D78" w:rsidRDefault="00000000" w:rsidP="00E3297A">
            <w:pPr>
              <w:pStyle w:val="Inne0"/>
              <w:shd w:val="clear" w:color="auto" w:fill="auto"/>
              <w:tabs>
                <w:tab w:val="left" w:pos="125"/>
              </w:tabs>
              <w:spacing w:after="0" w:line="221" w:lineRule="auto"/>
              <w:ind w:left="71"/>
              <w:rPr>
                <w:sz w:val="19"/>
                <w:szCs w:val="19"/>
                <w:lang w:val="pl-PL"/>
              </w:rPr>
            </w:pPr>
            <w:r w:rsidRPr="00246D78">
              <w:rPr>
                <w:rFonts w:ascii="Tahoma" w:eastAsia="Tahoma" w:hAnsi="Tahoma" w:cs="Tahoma"/>
                <w:w w:val="70"/>
                <w:sz w:val="19"/>
                <w:szCs w:val="19"/>
                <w:lang w:val="pl-PL"/>
              </w:rPr>
              <w:t>-</w:t>
            </w:r>
            <w:r w:rsidR="000952E2">
              <w:rPr>
                <w:rFonts w:ascii="Tahoma" w:eastAsia="Tahoma" w:hAnsi="Tahoma" w:cs="Tahoma"/>
                <w:w w:val="70"/>
                <w:sz w:val="19"/>
                <w:szCs w:val="19"/>
                <w:lang w:val="pl-PL"/>
              </w:rPr>
              <w:t xml:space="preserve"> </w:t>
            </w:r>
            <w:r w:rsidRPr="00246D78">
              <w:rPr>
                <w:rFonts w:ascii="Tahoma" w:eastAsia="Tahoma" w:hAnsi="Tahoma" w:cs="Tahoma"/>
                <w:w w:val="70"/>
                <w:sz w:val="19"/>
                <w:szCs w:val="19"/>
                <w:lang w:val="pl-PL"/>
              </w:rPr>
              <w:t xml:space="preserve">Zbieranie </w:t>
            </w:r>
            <w:r w:rsidRPr="00246D78">
              <w:rPr>
                <w:rFonts w:ascii="Tahoma" w:eastAsia="Tahoma" w:hAnsi="Tahoma" w:cs="Tahoma"/>
                <w:w w:val="70"/>
                <w:sz w:val="19"/>
                <w:szCs w:val="19"/>
                <w:lang w:val="pl-PL"/>
              </w:rPr>
              <w:tab/>
              <w:t>informacji w trudnych sytuacjach, takich jak brak współpracy, obniżona świadomość lub upośledzenie funkcji poznawczych.</w:t>
            </w:r>
          </w:p>
        </w:tc>
      </w:tr>
      <w:tr w:rsidR="0061660A" w:rsidRPr="008E27AE" w14:paraId="4ADD3A0A" w14:textId="77777777">
        <w:trPr>
          <w:trHeight w:hRule="exact" w:val="893"/>
        </w:trPr>
        <w:tc>
          <w:tcPr>
            <w:tcW w:w="350" w:type="dxa"/>
            <w:vMerge/>
            <w:tcBorders>
              <w:left w:val="single" w:sz="4" w:space="0" w:color="auto"/>
            </w:tcBorders>
            <w:shd w:val="clear" w:color="auto" w:fill="FFFFFF"/>
            <w:textDirection w:val="btLr"/>
          </w:tcPr>
          <w:p w14:paraId="08DC5B04" w14:textId="77777777" w:rsidR="0061660A" w:rsidRPr="00246D78" w:rsidRDefault="0061660A" w:rsidP="00A86963">
            <w:pPr>
              <w:rPr>
                <w:lang w:val="pl-PL"/>
              </w:rPr>
            </w:pPr>
          </w:p>
        </w:tc>
        <w:tc>
          <w:tcPr>
            <w:tcW w:w="1834" w:type="dxa"/>
            <w:tcBorders>
              <w:top w:val="single" w:sz="4" w:space="0" w:color="auto"/>
              <w:left w:val="single" w:sz="4" w:space="0" w:color="auto"/>
            </w:tcBorders>
            <w:shd w:val="clear" w:color="auto" w:fill="FFFFFF"/>
          </w:tcPr>
          <w:p w14:paraId="089C5F28" w14:textId="77777777" w:rsidR="00C53580" w:rsidRPr="00246D78" w:rsidRDefault="00000000" w:rsidP="00A86963">
            <w:pPr>
              <w:pStyle w:val="Inne0"/>
              <w:shd w:val="clear" w:color="auto" w:fill="auto"/>
              <w:spacing w:after="0" w:line="221" w:lineRule="auto"/>
              <w:rPr>
                <w:sz w:val="19"/>
                <w:szCs w:val="19"/>
                <w:lang w:val="pl-PL"/>
              </w:rPr>
            </w:pPr>
            <w:r w:rsidRPr="00246D78">
              <w:rPr>
                <w:rFonts w:ascii="Tahoma" w:eastAsia="Tahoma" w:hAnsi="Tahoma" w:cs="Tahoma"/>
                <w:w w:val="70"/>
                <w:sz w:val="19"/>
                <w:szCs w:val="19"/>
                <w:lang w:val="pl-PL"/>
              </w:rPr>
              <w:t>Profil D (np. ratownik medyczny)</w:t>
            </w:r>
          </w:p>
        </w:tc>
        <w:tc>
          <w:tcPr>
            <w:tcW w:w="7454" w:type="dxa"/>
            <w:vMerge/>
            <w:tcBorders>
              <w:left w:val="single" w:sz="4" w:space="0" w:color="auto"/>
              <w:right w:val="single" w:sz="4" w:space="0" w:color="auto"/>
            </w:tcBorders>
            <w:shd w:val="clear" w:color="auto" w:fill="FFFFFF"/>
          </w:tcPr>
          <w:p w14:paraId="71FB2592" w14:textId="77777777" w:rsidR="0061660A" w:rsidRPr="00246D78" w:rsidRDefault="0061660A" w:rsidP="00A86963">
            <w:pPr>
              <w:rPr>
                <w:lang w:val="pl-PL"/>
              </w:rPr>
            </w:pPr>
          </w:p>
        </w:tc>
      </w:tr>
    </w:tbl>
    <w:p w14:paraId="24086FF8" w14:textId="77777777" w:rsidR="0061660A" w:rsidRPr="00246D78" w:rsidRDefault="0061660A" w:rsidP="00A86963">
      <w:pPr>
        <w:spacing w:line="1" w:lineRule="exact"/>
        <w:rPr>
          <w:lang w:val="pl-PL"/>
        </w:rPr>
      </w:pPr>
    </w:p>
    <w:p w14:paraId="72BC4ADE" w14:textId="4097380E" w:rsidR="00C53580" w:rsidRPr="00E3297A" w:rsidRDefault="00000000" w:rsidP="00E3297A">
      <w:pPr>
        <w:pStyle w:val="Podpistabeli0"/>
        <w:framePr w:w="9575" w:h="269" w:wrap="none" w:hAnchor="page" w:x="1308" w:y="4033"/>
        <w:pBdr>
          <w:top w:val="single" w:sz="0" w:space="0" w:color="000000"/>
          <w:left w:val="single" w:sz="0" w:space="0" w:color="000000"/>
          <w:bottom w:val="single" w:sz="0" w:space="0" w:color="000000"/>
          <w:right w:val="single" w:sz="0" w:space="0" w:color="000000"/>
        </w:pBdr>
        <w:shd w:val="clear" w:color="auto" w:fill="000000"/>
        <w:tabs>
          <w:tab w:val="left" w:pos="7613"/>
        </w:tabs>
        <w:rPr>
          <w:sz w:val="19"/>
          <w:szCs w:val="19"/>
          <w:lang w:val="pl-PL"/>
        </w:rPr>
      </w:pPr>
      <w:r w:rsidRPr="00E3297A">
        <w:rPr>
          <w:rFonts w:ascii="Tahoma" w:eastAsia="Tahoma" w:hAnsi="Tahoma" w:cs="Tahoma"/>
          <w:b/>
          <w:bCs/>
          <w:color w:val="FFFFFF"/>
          <w:w w:val="70"/>
          <w:sz w:val="19"/>
          <w:szCs w:val="19"/>
          <w:lang w:val="pl-PL"/>
        </w:rPr>
        <w:t>Treści programowe</w:t>
      </w:r>
      <w:r w:rsidR="00E3297A" w:rsidRPr="00E3297A">
        <w:rPr>
          <w:rFonts w:ascii="Tahoma" w:eastAsia="Tahoma" w:hAnsi="Tahoma" w:cs="Tahoma"/>
          <w:b/>
          <w:bCs/>
          <w:color w:val="FFFFFF"/>
          <w:w w:val="70"/>
          <w:sz w:val="19"/>
          <w:szCs w:val="19"/>
          <w:lang w:val="pl-PL"/>
        </w:rPr>
        <w:tab/>
      </w:r>
      <w:r w:rsidRPr="00E3297A">
        <w:rPr>
          <w:rFonts w:ascii="Tahoma" w:eastAsia="Tahoma" w:hAnsi="Tahoma" w:cs="Tahoma"/>
          <w:b/>
          <w:bCs/>
          <w:color w:val="FFFFFF"/>
          <w:w w:val="70"/>
          <w:sz w:val="19"/>
          <w:szCs w:val="19"/>
          <w:lang w:val="pl-PL"/>
        </w:rPr>
        <w:t>A</w:t>
      </w:r>
      <w:r w:rsidR="00E3297A">
        <w:rPr>
          <w:rFonts w:ascii="Tahoma" w:eastAsia="Tahoma" w:hAnsi="Tahoma" w:cs="Tahoma"/>
          <w:b/>
          <w:bCs/>
          <w:color w:val="FFFFFF"/>
          <w:w w:val="70"/>
          <w:sz w:val="19"/>
          <w:szCs w:val="19"/>
          <w:lang w:val="pl-PL"/>
        </w:rPr>
        <w:t xml:space="preserve">          </w:t>
      </w:r>
      <w:r w:rsidRPr="00E3297A">
        <w:rPr>
          <w:rFonts w:ascii="Tahoma" w:eastAsia="Tahoma" w:hAnsi="Tahoma" w:cs="Tahoma"/>
          <w:b/>
          <w:bCs/>
          <w:color w:val="FFFFFF"/>
          <w:w w:val="70"/>
          <w:sz w:val="19"/>
          <w:szCs w:val="19"/>
          <w:lang w:val="pl-PL"/>
        </w:rPr>
        <w:t>B</w:t>
      </w:r>
      <w:r w:rsidR="00B97E87">
        <w:rPr>
          <w:rFonts w:ascii="Tahoma" w:eastAsia="Tahoma" w:hAnsi="Tahoma" w:cs="Tahoma"/>
          <w:b/>
          <w:bCs/>
          <w:color w:val="FFFFFF"/>
          <w:w w:val="70"/>
          <w:sz w:val="19"/>
          <w:szCs w:val="19"/>
          <w:lang w:val="pl-PL"/>
        </w:rPr>
        <w:t xml:space="preserve">             </w:t>
      </w:r>
      <w:r w:rsidRPr="00E3297A">
        <w:rPr>
          <w:rFonts w:ascii="Tahoma" w:eastAsia="Tahoma" w:hAnsi="Tahoma" w:cs="Tahoma"/>
          <w:b/>
          <w:bCs/>
          <w:color w:val="FFFFFF"/>
          <w:w w:val="70"/>
          <w:sz w:val="19"/>
          <w:szCs w:val="19"/>
          <w:lang w:val="pl-PL"/>
        </w:rPr>
        <w:t>C</w:t>
      </w:r>
      <w:r w:rsidR="00B97E87">
        <w:rPr>
          <w:rFonts w:ascii="Tahoma" w:eastAsia="Tahoma" w:hAnsi="Tahoma" w:cs="Tahoma"/>
          <w:b/>
          <w:bCs/>
          <w:color w:val="FFFFFF"/>
          <w:w w:val="70"/>
          <w:sz w:val="19"/>
          <w:szCs w:val="19"/>
          <w:lang w:val="pl-PL"/>
        </w:rPr>
        <w:t xml:space="preserve">           D</w:t>
      </w:r>
    </w:p>
    <w:tbl>
      <w:tblPr>
        <w:tblOverlap w:val="never"/>
        <w:tblW w:w="10177" w:type="dxa"/>
        <w:tblLayout w:type="fixed"/>
        <w:tblCellMar>
          <w:left w:w="10" w:type="dxa"/>
          <w:right w:w="10" w:type="dxa"/>
        </w:tblCellMar>
        <w:tblLook w:val="04A0" w:firstRow="1" w:lastRow="0" w:firstColumn="1" w:lastColumn="0" w:noHBand="0" w:noVBand="1"/>
      </w:tblPr>
      <w:tblGrid>
        <w:gridCol w:w="7483"/>
        <w:gridCol w:w="538"/>
        <w:gridCol w:w="538"/>
        <w:gridCol w:w="538"/>
        <w:gridCol w:w="538"/>
        <w:gridCol w:w="542"/>
      </w:tblGrid>
      <w:tr w:rsidR="00E3297A" w14:paraId="239B93F6" w14:textId="77777777" w:rsidTr="00532763">
        <w:trPr>
          <w:trHeight w:hRule="exact" w:val="509"/>
        </w:trPr>
        <w:tc>
          <w:tcPr>
            <w:tcW w:w="7483" w:type="dxa"/>
            <w:tcBorders>
              <w:left w:val="single" w:sz="4" w:space="0" w:color="auto"/>
            </w:tcBorders>
            <w:shd w:val="clear" w:color="auto" w:fill="FFFFFF"/>
            <w:vAlign w:val="bottom"/>
          </w:tcPr>
          <w:p w14:paraId="3C911551" w14:textId="77777777" w:rsidR="00E3297A" w:rsidRPr="00246D78" w:rsidRDefault="00E3297A">
            <w:pPr>
              <w:pStyle w:val="Inne0"/>
              <w:framePr w:w="9638" w:h="9034" w:wrap="none" w:hAnchor="page" w:x="1255" w:y="4321"/>
              <w:shd w:val="clear" w:color="auto" w:fill="auto"/>
              <w:spacing w:after="0" w:line="216" w:lineRule="auto"/>
              <w:ind w:left="420" w:hanging="420"/>
              <w:rPr>
                <w:sz w:val="19"/>
                <w:szCs w:val="19"/>
                <w:lang w:val="pl-PL"/>
              </w:rPr>
            </w:pPr>
            <w:r w:rsidRPr="00246D78">
              <w:rPr>
                <w:rFonts w:ascii="Tahoma" w:eastAsia="Tahoma" w:hAnsi="Tahoma" w:cs="Tahoma"/>
                <w:w w:val="70"/>
                <w:sz w:val="19"/>
                <w:szCs w:val="19"/>
                <w:lang w:val="pl-PL"/>
              </w:rPr>
              <w:t>1. Rola informacji zebranych od jednostki poprzez wywiad i ocenę w kierowaniu interakcjami i osądami klinicznymi dotyczącymi usług zdrowotnych, które mają być świadczone.</w:t>
            </w:r>
          </w:p>
        </w:tc>
        <w:tc>
          <w:tcPr>
            <w:tcW w:w="538" w:type="dxa"/>
            <w:tcBorders>
              <w:left w:val="single" w:sz="4" w:space="0" w:color="auto"/>
            </w:tcBorders>
            <w:shd w:val="clear" w:color="auto" w:fill="FFFFFF"/>
            <w:vAlign w:val="center"/>
          </w:tcPr>
          <w:p w14:paraId="24EBA935" w14:textId="77777777" w:rsidR="00E3297A" w:rsidRDefault="00E3297A" w:rsidP="00532763">
            <w:pPr>
              <w:pStyle w:val="Inne0"/>
              <w:framePr w:w="9638" w:h="9034" w:wrap="none" w:hAnchor="page" w:x="1255" w:y="4321"/>
              <w:shd w:val="clear" w:color="auto" w:fill="auto"/>
              <w:spacing w:after="0" w:line="240" w:lineRule="auto"/>
              <w:ind w:firstLine="200"/>
              <w:jc w:val="center"/>
              <w:rPr>
                <w:sz w:val="19"/>
                <w:szCs w:val="19"/>
              </w:rPr>
            </w:pPr>
            <w:r>
              <w:rPr>
                <w:rFonts w:ascii="Tahoma" w:eastAsia="Tahoma" w:hAnsi="Tahoma" w:cs="Tahoma"/>
                <w:w w:val="70"/>
                <w:sz w:val="19"/>
                <w:szCs w:val="19"/>
              </w:rPr>
              <w:t>V</w:t>
            </w:r>
          </w:p>
        </w:tc>
        <w:tc>
          <w:tcPr>
            <w:tcW w:w="538" w:type="dxa"/>
            <w:tcBorders>
              <w:left w:val="single" w:sz="4" w:space="0" w:color="auto"/>
            </w:tcBorders>
            <w:shd w:val="clear" w:color="auto" w:fill="FFFFFF"/>
            <w:vAlign w:val="center"/>
          </w:tcPr>
          <w:p w14:paraId="7FC7157D" w14:textId="77777777" w:rsidR="00E3297A" w:rsidRDefault="00E3297A" w:rsidP="00532763">
            <w:pPr>
              <w:pStyle w:val="Inne0"/>
              <w:framePr w:w="9638" w:h="9034" w:wrap="none" w:hAnchor="page" w:x="1255" w:y="4321"/>
              <w:shd w:val="clear" w:color="auto" w:fill="auto"/>
              <w:spacing w:after="0" w:line="240" w:lineRule="auto"/>
              <w:ind w:firstLine="200"/>
              <w:jc w:val="center"/>
              <w:rPr>
                <w:sz w:val="19"/>
                <w:szCs w:val="19"/>
              </w:rPr>
            </w:pPr>
            <w:r>
              <w:rPr>
                <w:rFonts w:ascii="Tahoma" w:eastAsia="Tahoma" w:hAnsi="Tahoma" w:cs="Tahoma"/>
                <w:w w:val="70"/>
                <w:sz w:val="19"/>
                <w:szCs w:val="19"/>
              </w:rPr>
              <w:t>V</w:t>
            </w:r>
          </w:p>
        </w:tc>
        <w:tc>
          <w:tcPr>
            <w:tcW w:w="538" w:type="dxa"/>
            <w:tcBorders>
              <w:left w:val="single" w:sz="4" w:space="0" w:color="auto"/>
              <w:right w:val="single" w:sz="4" w:space="0" w:color="auto"/>
            </w:tcBorders>
            <w:shd w:val="clear" w:color="auto" w:fill="FFFFFF"/>
            <w:vAlign w:val="center"/>
          </w:tcPr>
          <w:p w14:paraId="39BF1609" w14:textId="4A8CE801" w:rsidR="00E3297A" w:rsidRDefault="00532763" w:rsidP="00532763">
            <w:pPr>
              <w:pStyle w:val="Inne0"/>
              <w:framePr w:w="9638" w:h="9034" w:wrap="none" w:hAnchor="page" w:x="1255" w:y="4321"/>
              <w:shd w:val="clear" w:color="auto" w:fill="auto"/>
              <w:spacing w:after="0" w:line="240" w:lineRule="auto"/>
              <w:ind w:firstLine="200"/>
              <w:jc w:val="center"/>
              <w:rPr>
                <w:rFonts w:ascii="Tahoma" w:eastAsia="Tahoma" w:hAnsi="Tahoma" w:cs="Tahoma"/>
                <w:w w:val="70"/>
                <w:sz w:val="19"/>
                <w:szCs w:val="19"/>
              </w:rPr>
            </w:pPr>
            <w:r>
              <w:rPr>
                <w:rFonts w:ascii="Tahoma" w:eastAsia="Tahoma" w:hAnsi="Tahoma" w:cs="Tahoma"/>
                <w:w w:val="70"/>
                <w:sz w:val="19"/>
                <w:szCs w:val="19"/>
              </w:rPr>
              <w:t>V</w:t>
            </w:r>
          </w:p>
        </w:tc>
        <w:tc>
          <w:tcPr>
            <w:tcW w:w="538" w:type="dxa"/>
            <w:tcBorders>
              <w:left w:val="single" w:sz="4" w:space="0" w:color="auto"/>
            </w:tcBorders>
            <w:shd w:val="clear" w:color="auto" w:fill="FFFFFF"/>
            <w:vAlign w:val="center"/>
          </w:tcPr>
          <w:p w14:paraId="1390684E" w14:textId="7F8F5BBB" w:rsidR="00E3297A" w:rsidRDefault="00E3297A" w:rsidP="00532763">
            <w:pPr>
              <w:pStyle w:val="Inne0"/>
              <w:framePr w:w="9638" w:h="9034" w:wrap="none" w:hAnchor="page" w:x="1255" w:y="4321"/>
              <w:shd w:val="clear" w:color="auto" w:fill="auto"/>
              <w:spacing w:after="0" w:line="240" w:lineRule="auto"/>
              <w:ind w:firstLine="200"/>
              <w:jc w:val="center"/>
              <w:rPr>
                <w:sz w:val="19"/>
                <w:szCs w:val="19"/>
              </w:rPr>
            </w:pPr>
            <w:r>
              <w:rPr>
                <w:rFonts w:ascii="Tahoma" w:eastAsia="Tahoma" w:hAnsi="Tahoma" w:cs="Tahoma"/>
                <w:w w:val="70"/>
                <w:sz w:val="19"/>
                <w:szCs w:val="19"/>
              </w:rPr>
              <w:t>V</w:t>
            </w:r>
          </w:p>
        </w:tc>
        <w:tc>
          <w:tcPr>
            <w:tcW w:w="542" w:type="dxa"/>
            <w:tcBorders>
              <w:left w:val="single" w:sz="4" w:space="0" w:color="auto"/>
              <w:right w:val="single" w:sz="4" w:space="0" w:color="auto"/>
            </w:tcBorders>
            <w:shd w:val="clear" w:color="auto" w:fill="FFFFFF"/>
          </w:tcPr>
          <w:p w14:paraId="25FE309C" w14:textId="77777777" w:rsidR="00E3297A" w:rsidRDefault="00E3297A">
            <w:pPr>
              <w:pStyle w:val="Inne0"/>
              <w:framePr w:w="9638" w:h="9034" w:wrap="none" w:hAnchor="page" w:x="1255" w:y="4321"/>
              <w:shd w:val="clear" w:color="auto" w:fill="auto"/>
              <w:spacing w:after="0" w:line="240" w:lineRule="auto"/>
              <w:ind w:firstLine="200"/>
              <w:jc w:val="both"/>
              <w:rPr>
                <w:sz w:val="19"/>
                <w:szCs w:val="19"/>
              </w:rPr>
            </w:pPr>
            <w:r>
              <w:rPr>
                <w:rFonts w:ascii="Tahoma" w:eastAsia="Tahoma" w:hAnsi="Tahoma" w:cs="Tahoma"/>
                <w:w w:val="70"/>
                <w:sz w:val="19"/>
                <w:szCs w:val="19"/>
              </w:rPr>
              <w:t>V</w:t>
            </w:r>
          </w:p>
        </w:tc>
      </w:tr>
      <w:tr w:rsidR="00E3297A" w14:paraId="633FF049" w14:textId="77777777" w:rsidTr="00532763">
        <w:trPr>
          <w:trHeight w:hRule="exact" w:val="312"/>
        </w:trPr>
        <w:tc>
          <w:tcPr>
            <w:tcW w:w="7483" w:type="dxa"/>
            <w:tcBorders>
              <w:top w:val="single" w:sz="4" w:space="0" w:color="auto"/>
              <w:left w:val="single" w:sz="4" w:space="0" w:color="auto"/>
            </w:tcBorders>
            <w:shd w:val="clear" w:color="auto" w:fill="FFFFFF"/>
            <w:vAlign w:val="bottom"/>
          </w:tcPr>
          <w:p w14:paraId="2287FC31" w14:textId="77777777" w:rsidR="00E3297A" w:rsidRPr="00246D78" w:rsidRDefault="00E3297A">
            <w:pPr>
              <w:pStyle w:val="Inne0"/>
              <w:framePr w:w="9638" w:h="9034" w:wrap="none" w:hAnchor="page" w:x="1255" w:y="4321"/>
              <w:shd w:val="clear" w:color="auto" w:fill="auto"/>
              <w:spacing w:after="0" w:line="240" w:lineRule="auto"/>
              <w:rPr>
                <w:sz w:val="19"/>
                <w:szCs w:val="19"/>
                <w:lang w:val="pl-PL"/>
              </w:rPr>
            </w:pPr>
            <w:r w:rsidRPr="00246D78">
              <w:rPr>
                <w:rFonts w:ascii="Tahoma" w:eastAsia="Tahoma" w:hAnsi="Tahoma" w:cs="Tahoma"/>
                <w:w w:val="70"/>
                <w:sz w:val="19"/>
                <w:szCs w:val="19"/>
                <w:lang w:val="pl-PL"/>
              </w:rPr>
              <w:t>2. Rola otoczenia w zapewnieniu prywatności, poufności i spokoju jednostki</w:t>
            </w:r>
          </w:p>
        </w:tc>
        <w:tc>
          <w:tcPr>
            <w:tcW w:w="538" w:type="dxa"/>
            <w:tcBorders>
              <w:top w:val="single" w:sz="4" w:space="0" w:color="auto"/>
              <w:left w:val="single" w:sz="4" w:space="0" w:color="auto"/>
            </w:tcBorders>
            <w:shd w:val="clear" w:color="auto" w:fill="FFFFFF"/>
            <w:vAlign w:val="center"/>
          </w:tcPr>
          <w:p w14:paraId="55E2A3A4" w14:textId="77777777" w:rsidR="00E3297A" w:rsidRDefault="00E3297A" w:rsidP="00532763">
            <w:pPr>
              <w:pStyle w:val="Inne0"/>
              <w:framePr w:w="9638" w:h="9034" w:wrap="none" w:hAnchor="page" w:x="1255" w:y="4321"/>
              <w:shd w:val="clear" w:color="auto" w:fill="auto"/>
              <w:spacing w:after="0" w:line="240" w:lineRule="auto"/>
              <w:ind w:firstLine="200"/>
              <w:jc w:val="center"/>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vAlign w:val="center"/>
          </w:tcPr>
          <w:p w14:paraId="72AC9B20" w14:textId="77777777" w:rsidR="00E3297A" w:rsidRDefault="00E3297A" w:rsidP="00532763">
            <w:pPr>
              <w:pStyle w:val="Inne0"/>
              <w:framePr w:w="9638" w:h="9034" w:wrap="none" w:hAnchor="page" w:x="1255" w:y="4321"/>
              <w:shd w:val="clear" w:color="auto" w:fill="auto"/>
              <w:spacing w:after="0" w:line="240" w:lineRule="auto"/>
              <w:ind w:firstLine="200"/>
              <w:jc w:val="center"/>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right w:val="single" w:sz="4" w:space="0" w:color="auto"/>
            </w:tcBorders>
            <w:shd w:val="clear" w:color="auto" w:fill="FFFFFF"/>
            <w:vAlign w:val="center"/>
          </w:tcPr>
          <w:p w14:paraId="5EE3D2E9" w14:textId="1AAD5E15" w:rsidR="00E3297A" w:rsidRDefault="00532763" w:rsidP="00532763">
            <w:pPr>
              <w:pStyle w:val="Inne0"/>
              <w:framePr w:w="9638" w:h="9034" w:wrap="none" w:hAnchor="page" w:x="1255" w:y="4321"/>
              <w:shd w:val="clear" w:color="auto" w:fill="auto"/>
              <w:spacing w:after="0" w:line="240" w:lineRule="auto"/>
              <w:ind w:firstLine="200"/>
              <w:jc w:val="center"/>
              <w:rPr>
                <w:rFonts w:ascii="Tahoma" w:eastAsia="Tahoma" w:hAnsi="Tahoma" w:cs="Tahoma"/>
                <w:w w:val="70"/>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vAlign w:val="center"/>
          </w:tcPr>
          <w:p w14:paraId="62C7FE94" w14:textId="72BD2FE8" w:rsidR="00E3297A" w:rsidRDefault="00E3297A" w:rsidP="00532763">
            <w:pPr>
              <w:pStyle w:val="Inne0"/>
              <w:framePr w:w="9638" w:h="9034" w:wrap="none" w:hAnchor="page" w:x="1255" w:y="4321"/>
              <w:shd w:val="clear" w:color="auto" w:fill="auto"/>
              <w:spacing w:after="0" w:line="240" w:lineRule="auto"/>
              <w:ind w:firstLine="200"/>
              <w:jc w:val="center"/>
              <w:rPr>
                <w:sz w:val="19"/>
                <w:szCs w:val="19"/>
              </w:rPr>
            </w:pPr>
            <w:r>
              <w:rPr>
                <w:rFonts w:ascii="Tahoma" w:eastAsia="Tahoma" w:hAnsi="Tahoma" w:cs="Tahoma"/>
                <w:w w:val="70"/>
                <w:sz w:val="19"/>
                <w:szCs w:val="19"/>
              </w:rPr>
              <w:t>V</w:t>
            </w:r>
          </w:p>
        </w:tc>
        <w:tc>
          <w:tcPr>
            <w:tcW w:w="542" w:type="dxa"/>
            <w:tcBorders>
              <w:top w:val="single" w:sz="4" w:space="0" w:color="auto"/>
              <w:left w:val="single" w:sz="4" w:space="0" w:color="auto"/>
              <w:right w:val="single" w:sz="4" w:space="0" w:color="auto"/>
            </w:tcBorders>
            <w:shd w:val="clear" w:color="auto" w:fill="FFFFFF"/>
            <w:vAlign w:val="bottom"/>
          </w:tcPr>
          <w:p w14:paraId="2D7E5998" w14:textId="77777777" w:rsidR="00E3297A" w:rsidRDefault="00E3297A">
            <w:pPr>
              <w:pStyle w:val="Inne0"/>
              <w:framePr w:w="9638" w:h="9034" w:wrap="none" w:hAnchor="page" w:x="1255" w:y="4321"/>
              <w:shd w:val="clear" w:color="auto" w:fill="auto"/>
              <w:spacing w:after="0" w:line="240" w:lineRule="auto"/>
              <w:ind w:firstLine="200"/>
              <w:jc w:val="both"/>
              <w:rPr>
                <w:sz w:val="19"/>
                <w:szCs w:val="19"/>
              </w:rPr>
            </w:pPr>
            <w:r>
              <w:rPr>
                <w:rFonts w:ascii="Tahoma" w:eastAsia="Tahoma" w:hAnsi="Tahoma" w:cs="Tahoma"/>
                <w:w w:val="70"/>
                <w:sz w:val="19"/>
                <w:szCs w:val="19"/>
              </w:rPr>
              <w:t>V</w:t>
            </w:r>
          </w:p>
        </w:tc>
      </w:tr>
      <w:tr w:rsidR="00E3297A" w14:paraId="198B73D2" w14:textId="77777777" w:rsidTr="00532763">
        <w:trPr>
          <w:trHeight w:hRule="exact" w:val="518"/>
        </w:trPr>
        <w:tc>
          <w:tcPr>
            <w:tcW w:w="7483" w:type="dxa"/>
            <w:tcBorders>
              <w:top w:val="single" w:sz="4" w:space="0" w:color="auto"/>
              <w:left w:val="single" w:sz="4" w:space="0" w:color="auto"/>
            </w:tcBorders>
            <w:shd w:val="clear" w:color="auto" w:fill="FFFFFF"/>
            <w:vAlign w:val="bottom"/>
          </w:tcPr>
          <w:p w14:paraId="26F21915" w14:textId="77777777" w:rsidR="00E3297A" w:rsidRPr="00246D78" w:rsidRDefault="00E3297A">
            <w:pPr>
              <w:pStyle w:val="Inne0"/>
              <w:framePr w:w="9638" w:h="9034" w:wrap="none" w:hAnchor="page" w:x="1255" w:y="4321"/>
              <w:shd w:val="clear" w:color="auto" w:fill="auto"/>
              <w:spacing w:after="0" w:line="216" w:lineRule="auto"/>
              <w:ind w:left="420" w:hanging="420"/>
              <w:rPr>
                <w:sz w:val="19"/>
                <w:szCs w:val="19"/>
                <w:lang w:val="pl-PL"/>
              </w:rPr>
            </w:pPr>
            <w:r w:rsidRPr="00246D78">
              <w:rPr>
                <w:rFonts w:ascii="Tahoma" w:eastAsia="Tahoma" w:hAnsi="Tahoma" w:cs="Tahoma"/>
                <w:w w:val="70"/>
                <w:sz w:val="19"/>
                <w:szCs w:val="19"/>
                <w:lang w:val="pl-PL"/>
              </w:rPr>
              <w:t>3. Znaczenie dostosowania interakcji do celu; pilność (która może pojawić się w procesie gromadzenia informacji); oraz dostępność zasobów (czas i sprzęt).</w:t>
            </w:r>
          </w:p>
        </w:tc>
        <w:tc>
          <w:tcPr>
            <w:tcW w:w="538" w:type="dxa"/>
            <w:tcBorders>
              <w:top w:val="single" w:sz="4" w:space="0" w:color="auto"/>
              <w:left w:val="single" w:sz="4" w:space="0" w:color="auto"/>
            </w:tcBorders>
            <w:shd w:val="clear" w:color="auto" w:fill="FFFFFF"/>
            <w:vAlign w:val="center"/>
          </w:tcPr>
          <w:p w14:paraId="30B8F812" w14:textId="77777777" w:rsidR="00E3297A" w:rsidRDefault="00E3297A" w:rsidP="00532763">
            <w:pPr>
              <w:pStyle w:val="Inne0"/>
              <w:framePr w:w="9638" w:h="9034" w:wrap="none" w:hAnchor="page" w:x="1255" w:y="4321"/>
              <w:shd w:val="clear" w:color="auto" w:fill="auto"/>
              <w:spacing w:after="0" w:line="240" w:lineRule="auto"/>
              <w:ind w:firstLine="200"/>
              <w:jc w:val="center"/>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vAlign w:val="center"/>
          </w:tcPr>
          <w:p w14:paraId="4311A248" w14:textId="77777777" w:rsidR="00E3297A" w:rsidRDefault="00E3297A" w:rsidP="00532763">
            <w:pPr>
              <w:pStyle w:val="Inne0"/>
              <w:framePr w:w="9638" w:h="9034" w:wrap="none" w:hAnchor="page" w:x="1255" w:y="4321"/>
              <w:shd w:val="clear" w:color="auto" w:fill="auto"/>
              <w:spacing w:after="0" w:line="240" w:lineRule="auto"/>
              <w:ind w:firstLine="200"/>
              <w:jc w:val="center"/>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right w:val="single" w:sz="4" w:space="0" w:color="auto"/>
            </w:tcBorders>
            <w:shd w:val="clear" w:color="auto" w:fill="FFFFFF"/>
            <w:vAlign w:val="center"/>
          </w:tcPr>
          <w:p w14:paraId="7791CDA4" w14:textId="07FF1ECE" w:rsidR="00E3297A" w:rsidRDefault="00532763" w:rsidP="00532763">
            <w:pPr>
              <w:pStyle w:val="Inne0"/>
              <w:framePr w:w="9638" w:h="9034" w:wrap="none" w:hAnchor="page" w:x="1255" w:y="4321"/>
              <w:shd w:val="clear" w:color="auto" w:fill="auto"/>
              <w:spacing w:after="0" w:line="240" w:lineRule="auto"/>
              <w:ind w:firstLine="200"/>
              <w:jc w:val="center"/>
              <w:rPr>
                <w:rFonts w:ascii="Tahoma" w:eastAsia="Tahoma" w:hAnsi="Tahoma" w:cs="Tahoma"/>
                <w:w w:val="70"/>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vAlign w:val="center"/>
          </w:tcPr>
          <w:p w14:paraId="168B7289" w14:textId="651F29C1" w:rsidR="00E3297A" w:rsidRDefault="00E3297A" w:rsidP="00532763">
            <w:pPr>
              <w:pStyle w:val="Inne0"/>
              <w:framePr w:w="9638" w:h="9034" w:wrap="none" w:hAnchor="page" w:x="1255" w:y="4321"/>
              <w:shd w:val="clear" w:color="auto" w:fill="auto"/>
              <w:spacing w:after="0" w:line="240" w:lineRule="auto"/>
              <w:ind w:firstLine="200"/>
              <w:jc w:val="center"/>
              <w:rPr>
                <w:sz w:val="19"/>
                <w:szCs w:val="19"/>
              </w:rPr>
            </w:pPr>
            <w:r>
              <w:rPr>
                <w:rFonts w:ascii="Tahoma" w:eastAsia="Tahoma" w:hAnsi="Tahoma" w:cs="Tahoma"/>
                <w:w w:val="70"/>
                <w:sz w:val="19"/>
                <w:szCs w:val="19"/>
              </w:rPr>
              <w:t>V</w:t>
            </w:r>
          </w:p>
        </w:tc>
        <w:tc>
          <w:tcPr>
            <w:tcW w:w="542" w:type="dxa"/>
            <w:tcBorders>
              <w:top w:val="single" w:sz="4" w:space="0" w:color="auto"/>
              <w:left w:val="single" w:sz="4" w:space="0" w:color="auto"/>
              <w:right w:val="single" w:sz="4" w:space="0" w:color="auto"/>
            </w:tcBorders>
            <w:shd w:val="clear" w:color="auto" w:fill="FFFFFF"/>
          </w:tcPr>
          <w:p w14:paraId="7EB5A518" w14:textId="77777777" w:rsidR="00E3297A" w:rsidRDefault="00E3297A">
            <w:pPr>
              <w:pStyle w:val="Inne0"/>
              <w:framePr w:w="9638" w:h="9034" w:wrap="none" w:hAnchor="page" w:x="1255" w:y="4321"/>
              <w:shd w:val="clear" w:color="auto" w:fill="auto"/>
              <w:spacing w:after="0" w:line="240" w:lineRule="auto"/>
              <w:ind w:firstLine="200"/>
              <w:jc w:val="both"/>
              <w:rPr>
                <w:sz w:val="19"/>
                <w:szCs w:val="19"/>
              </w:rPr>
            </w:pPr>
            <w:r>
              <w:rPr>
                <w:rFonts w:ascii="Tahoma" w:eastAsia="Tahoma" w:hAnsi="Tahoma" w:cs="Tahoma"/>
                <w:w w:val="70"/>
                <w:sz w:val="19"/>
                <w:szCs w:val="19"/>
              </w:rPr>
              <w:t>V</w:t>
            </w:r>
          </w:p>
        </w:tc>
      </w:tr>
      <w:tr w:rsidR="00E3297A" w14:paraId="6D35D2BA" w14:textId="77777777" w:rsidTr="00532763">
        <w:trPr>
          <w:trHeight w:hRule="exact" w:val="730"/>
        </w:trPr>
        <w:tc>
          <w:tcPr>
            <w:tcW w:w="7483" w:type="dxa"/>
            <w:tcBorders>
              <w:top w:val="single" w:sz="4" w:space="0" w:color="auto"/>
              <w:left w:val="single" w:sz="4" w:space="0" w:color="auto"/>
            </w:tcBorders>
            <w:shd w:val="clear" w:color="auto" w:fill="FFFFFF"/>
            <w:vAlign w:val="bottom"/>
          </w:tcPr>
          <w:p w14:paraId="15E6FA8F" w14:textId="4963AED5" w:rsidR="00E3297A" w:rsidRPr="00246D78" w:rsidRDefault="00E3297A">
            <w:pPr>
              <w:pStyle w:val="Inne0"/>
              <w:framePr w:w="9638" w:h="9034" w:wrap="none" w:hAnchor="page" w:x="1255" w:y="4321"/>
              <w:shd w:val="clear" w:color="auto" w:fill="auto"/>
              <w:spacing w:after="0" w:line="218" w:lineRule="auto"/>
              <w:ind w:left="420" w:hanging="420"/>
              <w:rPr>
                <w:sz w:val="19"/>
                <w:szCs w:val="19"/>
                <w:lang w:val="pl-PL"/>
              </w:rPr>
            </w:pPr>
            <w:r w:rsidRPr="00246D78">
              <w:rPr>
                <w:rFonts w:ascii="Tahoma" w:eastAsia="Tahoma" w:hAnsi="Tahoma" w:cs="Tahoma"/>
                <w:w w:val="70"/>
                <w:sz w:val="19"/>
                <w:szCs w:val="19"/>
                <w:lang w:val="pl-PL"/>
              </w:rPr>
              <w:t xml:space="preserve">4. Informacje, które należy zebrać, które mogą obejmować historię bieżącej choroby lub epizodu; przeszłość rodzinną, medyczną, </w:t>
            </w:r>
            <w:r w:rsidR="00B97E87">
              <w:rPr>
                <w:rFonts w:ascii="Tahoma" w:eastAsia="Tahoma" w:hAnsi="Tahoma" w:cs="Tahoma"/>
                <w:w w:val="70"/>
                <w:sz w:val="19"/>
                <w:szCs w:val="19"/>
                <w:lang w:val="pl-PL"/>
              </w:rPr>
              <w:t>lekową</w:t>
            </w:r>
            <w:r w:rsidRPr="00246D78">
              <w:rPr>
                <w:rFonts w:ascii="Tahoma" w:eastAsia="Tahoma" w:hAnsi="Tahoma" w:cs="Tahoma"/>
                <w:w w:val="70"/>
                <w:sz w:val="19"/>
                <w:szCs w:val="19"/>
                <w:lang w:val="pl-PL"/>
              </w:rPr>
              <w:t>, położniczą, ginekologiczną, psychologiczną, seksualną, społeczną lub chirurgiczną; szczepienia; alergie; ból; objawy.</w:t>
            </w:r>
          </w:p>
        </w:tc>
        <w:tc>
          <w:tcPr>
            <w:tcW w:w="538" w:type="dxa"/>
            <w:tcBorders>
              <w:top w:val="single" w:sz="4" w:space="0" w:color="auto"/>
              <w:left w:val="single" w:sz="4" w:space="0" w:color="auto"/>
            </w:tcBorders>
            <w:shd w:val="clear" w:color="auto" w:fill="FFFFFF"/>
            <w:vAlign w:val="center"/>
          </w:tcPr>
          <w:p w14:paraId="59270D6D" w14:textId="77777777" w:rsidR="00E3297A" w:rsidRDefault="00E3297A" w:rsidP="00532763">
            <w:pPr>
              <w:pStyle w:val="Inne0"/>
              <w:framePr w:w="9638" w:h="9034" w:wrap="none" w:hAnchor="page" w:x="1255" w:y="4321"/>
              <w:shd w:val="clear" w:color="auto" w:fill="auto"/>
              <w:spacing w:after="0" w:line="240" w:lineRule="auto"/>
              <w:ind w:firstLine="200"/>
              <w:jc w:val="center"/>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vAlign w:val="center"/>
          </w:tcPr>
          <w:p w14:paraId="4A3AE165" w14:textId="77777777" w:rsidR="00E3297A" w:rsidRDefault="00E3297A" w:rsidP="00532763">
            <w:pPr>
              <w:pStyle w:val="Inne0"/>
              <w:framePr w:w="9638" w:h="9034" w:wrap="none" w:hAnchor="page" w:x="1255" w:y="4321"/>
              <w:shd w:val="clear" w:color="auto" w:fill="auto"/>
              <w:spacing w:after="0" w:line="240" w:lineRule="auto"/>
              <w:ind w:firstLine="200"/>
              <w:jc w:val="center"/>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right w:val="single" w:sz="4" w:space="0" w:color="auto"/>
            </w:tcBorders>
            <w:shd w:val="clear" w:color="auto" w:fill="FFFFFF"/>
            <w:vAlign w:val="center"/>
          </w:tcPr>
          <w:p w14:paraId="03CF6DE8" w14:textId="614D69C6" w:rsidR="00E3297A" w:rsidRDefault="00532763" w:rsidP="00532763">
            <w:pPr>
              <w:pStyle w:val="Inne0"/>
              <w:framePr w:w="9638" w:h="9034" w:wrap="none" w:hAnchor="page" w:x="1255" w:y="4321"/>
              <w:shd w:val="clear" w:color="auto" w:fill="auto"/>
              <w:spacing w:after="0" w:line="240" w:lineRule="auto"/>
              <w:ind w:firstLine="200"/>
              <w:jc w:val="center"/>
              <w:rPr>
                <w:rFonts w:ascii="Tahoma" w:eastAsia="Tahoma" w:hAnsi="Tahoma" w:cs="Tahoma"/>
                <w:w w:val="70"/>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vAlign w:val="center"/>
          </w:tcPr>
          <w:p w14:paraId="4FE5AE84" w14:textId="2F8B0870" w:rsidR="00E3297A" w:rsidRDefault="00E3297A" w:rsidP="00532763">
            <w:pPr>
              <w:pStyle w:val="Inne0"/>
              <w:framePr w:w="9638" w:h="9034" w:wrap="none" w:hAnchor="page" w:x="1255" w:y="4321"/>
              <w:shd w:val="clear" w:color="auto" w:fill="auto"/>
              <w:spacing w:after="0" w:line="240" w:lineRule="auto"/>
              <w:ind w:firstLine="200"/>
              <w:jc w:val="center"/>
              <w:rPr>
                <w:sz w:val="19"/>
                <w:szCs w:val="19"/>
              </w:rPr>
            </w:pPr>
            <w:r>
              <w:rPr>
                <w:rFonts w:ascii="Tahoma" w:eastAsia="Tahoma" w:hAnsi="Tahoma" w:cs="Tahoma"/>
                <w:w w:val="70"/>
                <w:sz w:val="19"/>
                <w:szCs w:val="19"/>
              </w:rPr>
              <w:t>V</w:t>
            </w:r>
          </w:p>
        </w:tc>
        <w:tc>
          <w:tcPr>
            <w:tcW w:w="542" w:type="dxa"/>
            <w:tcBorders>
              <w:top w:val="single" w:sz="4" w:space="0" w:color="auto"/>
              <w:left w:val="single" w:sz="4" w:space="0" w:color="auto"/>
              <w:right w:val="single" w:sz="4" w:space="0" w:color="auto"/>
            </w:tcBorders>
            <w:shd w:val="clear" w:color="auto" w:fill="FFFFFF"/>
          </w:tcPr>
          <w:p w14:paraId="3964DB17" w14:textId="77777777" w:rsidR="00E3297A" w:rsidRDefault="00E3297A">
            <w:pPr>
              <w:pStyle w:val="Inne0"/>
              <w:framePr w:w="9638" w:h="9034" w:wrap="none" w:hAnchor="page" w:x="1255" w:y="4321"/>
              <w:shd w:val="clear" w:color="auto" w:fill="auto"/>
              <w:spacing w:after="0" w:line="240" w:lineRule="auto"/>
              <w:ind w:firstLine="200"/>
              <w:jc w:val="both"/>
              <w:rPr>
                <w:sz w:val="19"/>
                <w:szCs w:val="19"/>
              </w:rPr>
            </w:pPr>
            <w:r>
              <w:rPr>
                <w:rFonts w:ascii="Tahoma" w:eastAsia="Tahoma" w:hAnsi="Tahoma" w:cs="Tahoma"/>
                <w:w w:val="70"/>
                <w:sz w:val="19"/>
                <w:szCs w:val="19"/>
              </w:rPr>
              <w:t>V</w:t>
            </w:r>
          </w:p>
        </w:tc>
      </w:tr>
      <w:tr w:rsidR="00E3297A" w14:paraId="03A0160C" w14:textId="77777777" w:rsidTr="00532763">
        <w:trPr>
          <w:trHeight w:hRule="exact" w:val="312"/>
        </w:trPr>
        <w:tc>
          <w:tcPr>
            <w:tcW w:w="7483" w:type="dxa"/>
            <w:tcBorders>
              <w:top w:val="single" w:sz="4" w:space="0" w:color="auto"/>
              <w:left w:val="single" w:sz="4" w:space="0" w:color="auto"/>
            </w:tcBorders>
            <w:shd w:val="clear" w:color="auto" w:fill="FFFFFF"/>
            <w:vAlign w:val="bottom"/>
          </w:tcPr>
          <w:p w14:paraId="44E20D73" w14:textId="77777777" w:rsidR="00E3297A" w:rsidRPr="00246D78" w:rsidRDefault="00E3297A">
            <w:pPr>
              <w:pStyle w:val="Inne0"/>
              <w:framePr w:w="9638" w:h="9034" w:wrap="none" w:hAnchor="page" w:x="1255" w:y="4321"/>
              <w:shd w:val="clear" w:color="auto" w:fill="auto"/>
              <w:spacing w:after="0" w:line="240" w:lineRule="auto"/>
              <w:rPr>
                <w:sz w:val="19"/>
                <w:szCs w:val="19"/>
                <w:lang w:val="pl-PL"/>
              </w:rPr>
            </w:pPr>
            <w:r w:rsidRPr="00246D78">
              <w:rPr>
                <w:rFonts w:ascii="Tahoma" w:eastAsia="Tahoma" w:hAnsi="Tahoma" w:cs="Tahoma"/>
                <w:w w:val="70"/>
                <w:sz w:val="19"/>
                <w:szCs w:val="19"/>
                <w:lang w:val="pl-PL"/>
              </w:rPr>
              <w:t>5. Informacje kliniczne, które należy zebrać, które mogą obejmować parametry życiowe i elementy badania fizykalnego</w:t>
            </w:r>
          </w:p>
        </w:tc>
        <w:tc>
          <w:tcPr>
            <w:tcW w:w="538" w:type="dxa"/>
            <w:tcBorders>
              <w:top w:val="single" w:sz="4" w:space="0" w:color="auto"/>
              <w:left w:val="single" w:sz="4" w:space="0" w:color="auto"/>
            </w:tcBorders>
            <w:shd w:val="clear" w:color="auto" w:fill="FFFFFF"/>
            <w:vAlign w:val="center"/>
          </w:tcPr>
          <w:p w14:paraId="2F2AD390" w14:textId="77777777" w:rsidR="00E3297A" w:rsidRDefault="00E3297A" w:rsidP="00532763">
            <w:pPr>
              <w:pStyle w:val="Inne0"/>
              <w:framePr w:w="9638" w:h="9034" w:wrap="none" w:hAnchor="page" w:x="1255" w:y="4321"/>
              <w:shd w:val="clear" w:color="auto" w:fill="auto"/>
              <w:spacing w:after="0" w:line="240" w:lineRule="auto"/>
              <w:ind w:firstLine="200"/>
              <w:jc w:val="center"/>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vAlign w:val="center"/>
          </w:tcPr>
          <w:p w14:paraId="19030C8A" w14:textId="77777777" w:rsidR="00E3297A" w:rsidRDefault="00E3297A" w:rsidP="00532763">
            <w:pPr>
              <w:pStyle w:val="Inne0"/>
              <w:framePr w:w="9638" w:h="9034" w:wrap="none" w:hAnchor="page" w:x="1255" w:y="4321"/>
              <w:shd w:val="clear" w:color="auto" w:fill="auto"/>
              <w:spacing w:after="0" w:line="240" w:lineRule="auto"/>
              <w:ind w:firstLine="200"/>
              <w:jc w:val="center"/>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right w:val="single" w:sz="4" w:space="0" w:color="auto"/>
            </w:tcBorders>
            <w:shd w:val="clear" w:color="auto" w:fill="FFFFFF"/>
            <w:vAlign w:val="center"/>
          </w:tcPr>
          <w:p w14:paraId="7DB4F9A2" w14:textId="71DFBFD2" w:rsidR="00E3297A" w:rsidRDefault="00532763" w:rsidP="00532763">
            <w:pPr>
              <w:pStyle w:val="Inne0"/>
              <w:framePr w:w="9638" w:h="9034" w:wrap="none" w:hAnchor="page" w:x="1255" w:y="4321"/>
              <w:shd w:val="clear" w:color="auto" w:fill="auto"/>
              <w:spacing w:after="0" w:line="240" w:lineRule="auto"/>
              <w:ind w:firstLine="200"/>
              <w:jc w:val="center"/>
              <w:rPr>
                <w:rFonts w:ascii="Tahoma" w:eastAsia="Tahoma" w:hAnsi="Tahoma" w:cs="Tahoma"/>
                <w:w w:val="70"/>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vAlign w:val="center"/>
          </w:tcPr>
          <w:p w14:paraId="2504B9B7" w14:textId="47B8201E" w:rsidR="00E3297A" w:rsidRDefault="00E3297A" w:rsidP="00532763">
            <w:pPr>
              <w:pStyle w:val="Inne0"/>
              <w:framePr w:w="9638" w:h="9034" w:wrap="none" w:hAnchor="page" w:x="1255" w:y="4321"/>
              <w:shd w:val="clear" w:color="auto" w:fill="auto"/>
              <w:spacing w:after="0" w:line="240" w:lineRule="auto"/>
              <w:ind w:firstLine="200"/>
              <w:jc w:val="center"/>
              <w:rPr>
                <w:sz w:val="19"/>
                <w:szCs w:val="19"/>
              </w:rPr>
            </w:pPr>
            <w:r>
              <w:rPr>
                <w:rFonts w:ascii="Tahoma" w:eastAsia="Tahoma" w:hAnsi="Tahoma" w:cs="Tahoma"/>
                <w:w w:val="70"/>
                <w:sz w:val="19"/>
                <w:szCs w:val="19"/>
              </w:rPr>
              <w:t>V</w:t>
            </w:r>
          </w:p>
        </w:tc>
        <w:tc>
          <w:tcPr>
            <w:tcW w:w="542" w:type="dxa"/>
            <w:tcBorders>
              <w:top w:val="single" w:sz="4" w:space="0" w:color="auto"/>
              <w:left w:val="single" w:sz="4" w:space="0" w:color="auto"/>
              <w:right w:val="single" w:sz="4" w:space="0" w:color="auto"/>
            </w:tcBorders>
            <w:shd w:val="clear" w:color="auto" w:fill="FFFFFF"/>
            <w:vAlign w:val="bottom"/>
          </w:tcPr>
          <w:p w14:paraId="41556212" w14:textId="77777777" w:rsidR="00E3297A" w:rsidRDefault="00E3297A">
            <w:pPr>
              <w:pStyle w:val="Inne0"/>
              <w:framePr w:w="9638" w:h="9034" w:wrap="none" w:hAnchor="page" w:x="1255" w:y="4321"/>
              <w:shd w:val="clear" w:color="auto" w:fill="auto"/>
              <w:spacing w:after="0" w:line="240" w:lineRule="auto"/>
              <w:jc w:val="center"/>
              <w:rPr>
                <w:sz w:val="19"/>
                <w:szCs w:val="19"/>
              </w:rPr>
            </w:pPr>
            <w:r>
              <w:rPr>
                <w:rFonts w:ascii="Tahoma" w:eastAsia="Tahoma" w:hAnsi="Tahoma" w:cs="Tahoma"/>
                <w:w w:val="70"/>
                <w:sz w:val="19"/>
                <w:szCs w:val="19"/>
              </w:rPr>
              <w:t>V</w:t>
            </w:r>
          </w:p>
        </w:tc>
      </w:tr>
      <w:tr w:rsidR="00E3297A" w14:paraId="60120120" w14:textId="77777777" w:rsidTr="00532763">
        <w:trPr>
          <w:trHeight w:hRule="exact" w:val="518"/>
        </w:trPr>
        <w:tc>
          <w:tcPr>
            <w:tcW w:w="7483" w:type="dxa"/>
            <w:tcBorders>
              <w:top w:val="single" w:sz="4" w:space="0" w:color="auto"/>
              <w:left w:val="single" w:sz="4" w:space="0" w:color="auto"/>
            </w:tcBorders>
            <w:shd w:val="clear" w:color="auto" w:fill="FFFFFF"/>
            <w:vAlign w:val="bottom"/>
          </w:tcPr>
          <w:p w14:paraId="2F7A851B" w14:textId="601291FC" w:rsidR="00E3297A" w:rsidRPr="00246D78" w:rsidRDefault="00E3297A">
            <w:pPr>
              <w:pStyle w:val="Inne0"/>
              <w:framePr w:w="9638" w:h="9034" w:wrap="none" w:hAnchor="page" w:x="1255" w:y="4321"/>
              <w:shd w:val="clear" w:color="auto" w:fill="auto"/>
              <w:tabs>
                <w:tab w:val="left" w:pos="302"/>
              </w:tabs>
              <w:spacing w:after="0" w:line="240" w:lineRule="auto"/>
              <w:rPr>
                <w:sz w:val="19"/>
                <w:szCs w:val="19"/>
                <w:lang w:val="pl-PL"/>
              </w:rPr>
            </w:pPr>
            <w:r w:rsidRPr="00246D78">
              <w:rPr>
                <w:rFonts w:ascii="Tahoma" w:eastAsia="Tahoma" w:hAnsi="Tahoma" w:cs="Tahoma"/>
                <w:w w:val="70"/>
                <w:sz w:val="19"/>
                <w:szCs w:val="19"/>
                <w:lang w:val="pl-PL"/>
              </w:rPr>
              <w:t xml:space="preserve">6. </w:t>
            </w:r>
            <w:r w:rsidR="00B97E87">
              <w:rPr>
                <w:rFonts w:ascii="Tahoma" w:eastAsia="Tahoma" w:hAnsi="Tahoma" w:cs="Tahoma"/>
                <w:w w:val="70"/>
                <w:sz w:val="19"/>
                <w:szCs w:val="19"/>
                <w:lang w:val="pl-PL"/>
              </w:rPr>
              <w:t xml:space="preserve">Zebrane </w:t>
            </w:r>
            <w:r w:rsidRPr="00246D78">
              <w:rPr>
                <w:rFonts w:ascii="Tahoma" w:eastAsia="Tahoma" w:hAnsi="Tahoma" w:cs="Tahoma"/>
                <w:w w:val="70"/>
                <w:sz w:val="19"/>
                <w:szCs w:val="19"/>
                <w:lang w:val="pl-PL"/>
              </w:rPr>
              <w:t>informacje niekliniczne, które mogą obejmować okoliczności osobiste, dostęp do</w:t>
            </w:r>
            <w:r w:rsidR="00B97E87">
              <w:rPr>
                <w:rFonts w:ascii="Tahoma" w:eastAsia="Tahoma" w:hAnsi="Tahoma" w:cs="Tahoma"/>
                <w:w w:val="70"/>
                <w:sz w:val="19"/>
                <w:szCs w:val="19"/>
                <w:lang w:val="pl-PL"/>
              </w:rPr>
              <w:t xml:space="preserve"> </w:t>
            </w:r>
            <w:r w:rsidR="00B97E87" w:rsidRPr="00246D78">
              <w:rPr>
                <w:rFonts w:ascii="Tahoma" w:eastAsia="Tahoma" w:hAnsi="Tahoma" w:cs="Tahoma"/>
                <w:w w:val="70"/>
                <w:sz w:val="19"/>
                <w:szCs w:val="19"/>
                <w:lang w:val="pl-PL"/>
              </w:rPr>
              <w:t xml:space="preserve"> finansowani</w:t>
            </w:r>
            <w:r w:rsidR="00B97E87">
              <w:rPr>
                <w:rFonts w:ascii="Tahoma" w:eastAsia="Tahoma" w:hAnsi="Tahoma" w:cs="Tahoma"/>
                <w:w w:val="70"/>
                <w:sz w:val="19"/>
                <w:szCs w:val="19"/>
                <w:lang w:val="pl-PL"/>
              </w:rPr>
              <w:t>a</w:t>
            </w:r>
            <w:r w:rsidR="00B97E87" w:rsidRPr="00246D78">
              <w:rPr>
                <w:rFonts w:ascii="Tahoma" w:eastAsia="Tahoma" w:hAnsi="Tahoma" w:cs="Tahoma"/>
                <w:w w:val="70"/>
                <w:sz w:val="19"/>
                <w:szCs w:val="19"/>
                <w:lang w:val="pl-PL"/>
              </w:rPr>
              <w:t xml:space="preserve"> </w:t>
            </w:r>
            <w:r w:rsidRPr="00246D78">
              <w:rPr>
                <w:rFonts w:ascii="Tahoma" w:eastAsia="Tahoma" w:hAnsi="Tahoma" w:cs="Tahoma"/>
                <w:w w:val="70"/>
                <w:sz w:val="19"/>
                <w:szCs w:val="19"/>
                <w:lang w:val="pl-PL"/>
              </w:rPr>
              <w:t xml:space="preserve"> opieki zdrowotnej</w:t>
            </w:r>
            <w:r w:rsidR="00B97E87">
              <w:rPr>
                <w:rFonts w:ascii="Tahoma" w:eastAsia="Tahoma" w:hAnsi="Tahoma" w:cs="Tahoma"/>
                <w:w w:val="70"/>
                <w:sz w:val="19"/>
                <w:szCs w:val="19"/>
                <w:lang w:val="pl-PL"/>
              </w:rPr>
              <w:t>,</w:t>
            </w:r>
          </w:p>
          <w:p w14:paraId="0A511FDF" w14:textId="5530A9D2" w:rsidR="00E3297A" w:rsidRPr="00246D78" w:rsidRDefault="00E3297A">
            <w:pPr>
              <w:pStyle w:val="Inne0"/>
              <w:framePr w:w="9638" w:h="9034" w:wrap="none" w:hAnchor="page" w:x="1255" w:y="4321"/>
              <w:shd w:val="clear" w:color="auto" w:fill="auto"/>
              <w:spacing w:after="0" w:line="216" w:lineRule="auto"/>
              <w:ind w:firstLine="420"/>
              <w:rPr>
                <w:sz w:val="19"/>
                <w:szCs w:val="19"/>
                <w:lang w:val="pl-PL"/>
              </w:rPr>
            </w:pPr>
            <w:r w:rsidRPr="00246D78">
              <w:rPr>
                <w:rFonts w:ascii="Tahoma" w:eastAsia="Tahoma" w:hAnsi="Tahoma" w:cs="Tahoma"/>
                <w:w w:val="70"/>
                <w:sz w:val="19"/>
                <w:szCs w:val="19"/>
                <w:lang w:val="pl-PL"/>
              </w:rPr>
              <w:t>postawy, obawy oraz priorytety i oczekiwania</w:t>
            </w:r>
          </w:p>
        </w:tc>
        <w:tc>
          <w:tcPr>
            <w:tcW w:w="538" w:type="dxa"/>
            <w:tcBorders>
              <w:top w:val="single" w:sz="4" w:space="0" w:color="auto"/>
              <w:left w:val="single" w:sz="4" w:space="0" w:color="auto"/>
            </w:tcBorders>
            <w:shd w:val="clear" w:color="auto" w:fill="FFFFFF"/>
            <w:vAlign w:val="center"/>
          </w:tcPr>
          <w:p w14:paraId="6540774A" w14:textId="77777777" w:rsidR="00E3297A" w:rsidRDefault="00E3297A" w:rsidP="00532763">
            <w:pPr>
              <w:pStyle w:val="Inne0"/>
              <w:framePr w:w="9638" w:h="9034" w:wrap="none" w:hAnchor="page" w:x="1255" w:y="4321"/>
              <w:shd w:val="clear" w:color="auto" w:fill="auto"/>
              <w:spacing w:after="0" w:line="240" w:lineRule="auto"/>
              <w:ind w:firstLine="200"/>
              <w:jc w:val="center"/>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vAlign w:val="center"/>
          </w:tcPr>
          <w:p w14:paraId="752D4472" w14:textId="77777777" w:rsidR="00E3297A" w:rsidRDefault="00E3297A" w:rsidP="00532763">
            <w:pPr>
              <w:pStyle w:val="Inne0"/>
              <w:framePr w:w="9638" w:h="9034" w:wrap="none" w:hAnchor="page" w:x="1255" w:y="4321"/>
              <w:shd w:val="clear" w:color="auto" w:fill="auto"/>
              <w:spacing w:after="0" w:line="240" w:lineRule="auto"/>
              <w:ind w:firstLine="200"/>
              <w:jc w:val="center"/>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right w:val="single" w:sz="4" w:space="0" w:color="auto"/>
            </w:tcBorders>
            <w:shd w:val="clear" w:color="auto" w:fill="FFFFFF"/>
            <w:vAlign w:val="center"/>
          </w:tcPr>
          <w:p w14:paraId="15DF591C" w14:textId="2FCED4E6" w:rsidR="00E3297A" w:rsidRDefault="00532763" w:rsidP="00532763">
            <w:pPr>
              <w:pStyle w:val="Inne0"/>
              <w:framePr w:w="9638" w:h="9034" w:wrap="none" w:hAnchor="page" w:x="1255" w:y="4321"/>
              <w:shd w:val="clear" w:color="auto" w:fill="auto"/>
              <w:spacing w:after="0" w:line="240" w:lineRule="auto"/>
              <w:ind w:firstLine="200"/>
              <w:jc w:val="center"/>
              <w:rPr>
                <w:rFonts w:ascii="Tahoma" w:eastAsia="Tahoma" w:hAnsi="Tahoma" w:cs="Tahoma"/>
                <w:w w:val="70"/>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vAlign w:val="center"/>
          </w:tcPr>
          <w:p w14:paraId="64A7BF33" w14:textId="22D9BAC8" w:rsidR="00E3297A" w:rsidRDefault="00E3297A" w:rsidP="00532763">
            <w:pPr>
              <w:pStyle w:val="Inne0"/>
              <w:framePr w:w="9638" w:h="9034" w:wrap="none" w:hAnchor="page" w:x="1255" w:y="4321"/>
              <w:shd w:val="clear" w:color="auto" w:fill="auto"/>
              <w:spacing w:after="0" w:line="240" w:lineRule="auto"/>
              <w:ind w:firstLine="200"/>
              <w:jc w:val="center"/>
              <w:rPr>
                <w:sz w:val="19"/>
                <w:szCs w:val="19"/>
              </w:rPr>
            </w:pPr>
            <w:r>
              <w:rPr>
                <w:rFonts w:ascii="Tahoma" w:eastAsia="Tahoma" w:hAnsi="Tahoma" w:cs="Tahoma"/>
                <w:w w:val="70"/>
                <w:sz w:val="19"/>
                <w:szCs w:val="19"/>
              </w:rPr>
              <w:t>V</w:t>
            </w:r>
          </w:p>
        </w:tc>
        <w:tc>
          <w:tcPr>
            <w:tcW w:w="542" w:type="dxa"/>
            <w:tcBorders>
              <w:top w:val="single" w:sz="4" w:space="0" w:color="auto"/>
              <w:left w:val="single" w:sz="4" w:space="0" w:color="auto"/>
              <w:right w:val="single" w:sz="4" w:space="0" w:color="auto"/>
            </w:tcBorders>
            <w:shd w:val="clear" w:color="auto" w:fill="FFFFFF"/>
          </w:tcPr>
          <w:p w14:paraId="125EF60D" w14:textId="77777777" w:rsidR="00E3297A" w:rsidRDefault="00E3297A">
            <w:pPr>
              <w:pStyle w:val="Inne0"/>
              <w:framePr w:w="9638" w:h="9034" w:wrap="none" w:hAnchor="page" w:x="1255" w:y="4321"/>
              <w:shd w:val="clear" w:color="auto" w:fill="auto"/>
              <w:spacing w:after="0" w:line="240" w:lineRule="auto"/>
              <w:jc w:val="center"/>
              <w:rPr>
                <w:sz w:val="19"/>
                <w:szCs w:val="19"/>
              </w:rPr>
            </w:pPr>
            <w:r>
              <w:rPr>
                <w:rFonts w:ascii="Tahoma" w:eastAsia="Tahoma" w:hAnsi="Tahoma" w:cs="Tahoma"/>
                <w:w w:val="70"/>
                <w:sz w:val="19"/>
                <w:szCs w:val="19"/>
              </w:rPr>
              <w:t>V</w:t>
            </w:r>
          </w:p>
        </w:tc>
      </w:tr>
      <w:tr w:rsidR="00E3297A" w14:paraId="4D2B1AE5" w14:textId="77777777" w:rsidTr="00532763">
        <w:trPr>
          <w:trHeight w:hRule="exact" w:val="312"/>
        </w:trPr>
        <w:tc>
          <w:tcPr>
            <w:tcW w:w="7483" w:type="dxa"/>
            <w:tcBorders>
              <w:top w:val="single" w:sz="4" w:space="0" w:color="auto"/>
              <w:left w:val="single" w:sz="4" w:space="0" w:color="auto"/>
            </w:tcBorders>
            <w:shd w:val="clear" w:color="auto" w:fill="FFFFFF"/>
            <w:vAlign w:val="bottom"/>
          </w:tcPr>
          <w:p w14:paraId="2DC20F81" w14:textId="77777777" w:rsidR="00E3297A" w:rsidRPr="00246D78" w:rsidRDefault="00E3297A">
            <w:pPr>
              <w:pStyle w:val="Inne0"/>
              <w:framePr w:w="9638" w:h="9034" w:wrap="none" w:hAnchor="page" w:x="1255" w:y="4321"/>
              <w:shd w:val="clear" w:color="auto" w:fill="auto"/>
              <w:spacing w:after="0" w:line="240" w:lineRule="auto"/>
              <w:rPr>
                <w:sz w:val="19"/>
                <w:szCs w:val="19"/>
                <w:lang w:val="pl-PL"/>
              </w:rPr>
            </w:pPr>
            <w:r w:rsidRPr="00246D78">
              <w:rPr>
                <w:rFonts w:ascii="Tahoma" w:eastAsia="Tahoma" w:hAnsi="Tahoma" w:cs="Tahoma"/>
                <w:w w:val="70"/>
                <w:sz w:val="19"/>
                <w:szCs w:val="19"/>
                <w:lang w:val="pl-PL"/>
              </w:rPr>
              <w:t>7. Metody, narzędzia i techniki uzyskiwania wywiadu klinicznego i nieklinicznego związanego z zakresem praktyki</w:t>
            </w:r>
          </w:p>
        </w:tc>
        <w:tc>
          <w:tcPr>
            <w:tcW w:w="538" w:type="dxa"/>
            <w:tcBorders>
              <w:top w:val="single" w:sz="4" w:space="0" w:color="auto"/>
              <w:left w:val="single" w:sz="4" w:space="0" w:color="auto"/>
            </w:tcBorders>
            <w:shd w:val="clear" w:color="auto" w:fill="FFFFFF"/>
            <w:vAlign w:val="center"/>
          </w:tcPr>
          <w:p w14:paraId="08D98A67" w14:textId="77777777" w:rsidR="00E3297A" w:rsidRDefault="00E3297A" w:rsidP="00532763">
            <w:pPr>
              <w:pStyle w:val="Inne0"/>
              <w:framePr w:w="9638" w:h="9034" w:wrap="none" w:hAnchor="page" w:x="1255" w:y="4321"/>
              <w:shd w:val="clear" w:color="auto" w:fill="auto"/>
              <w:spacing w:after="0" w:line="240" w:lineRule="auto"/>
              <w:ind w:firstLine="200"/>
              <w:jc w:val="center"/>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vAlign w:val="center"/>
          </w:tcPr>
          <w:p w14:paraId="1C9F5049" w14:textId="77777777" w:rsidR="00E3297A" w:rsidRDefault="00E3297A" w:rsidP="00532763">
            <w:pPr>
              <w:pStyle w:val="Inne0"/>
              <w:framePr w:w="9638" w:h="9034" w:wrap="none" w:hAnchor="page" w:x="1255" w:y="4321"/>
              <w:shd w:val="clear" w:color="auto" w:fill="auto"/>
              <w:spacing w:after="0" w:line="240" w:lineRule="auto"/>
              <w:ind w:firstLine="200"/>
              <w:jc w:val="center"/>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right w:val="single" w:sz="4" w:space="0" w:color="auto"/>
            </w:tcBorders>
            <w:shd w:val="clear" w:color="auto" w:fill="FFFFFF"/>
            <w:vAlign w:val="center"/>
          </w:tcPr>
          <w:p w14:paraId="6B5E5835" w14:textId="2CCA4DE7" w:rsidR="00E3297A" w:rsidRDefault="00532763" w:rsidP="00532763">
            <w:pPr>
              <w:pStyle w:val="Inne0"/>
              <w:framePr w:w="9638" w:h="9034" w:wrap="none" w:hAnchor="page" w:x="1255" w:y="4321"/>
              <w:shd w:val="clear" w:color="auto" w:fill="auto"/>
              <w:spacing w:after="0" w:line="240" w:lineRule="auto"/>
              <w:ind w:firstLine="200"/>
              <w:jc w:val="center"/>
              <w:rPr>
                <w:rFonts w:ascii="Tahoma" w:eastAsia="Tahoma" w:hAnsi="Tahoma" w:cs="Tahoma"/>
                <w:w w:val="70"/>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vAlign w:val="center"/>
          </w:tcPr>
          <w:p w14:paraId="26D7C335" w14:textId="346A4178" w:rsidR="00E3297A" w:rsidRDefault="00E3297A" w:rsidP="00532763">
            <w:pPr>
              <w:pStyle w:val="Inne0"/>
              <w:framePr w:w="9638" w:h="9034" w:wrap="none" w:hAnchor="page" w:x="1255" w:y="4321"/>
              <w:shd w:val="clear" w:color="auto" w:fill="auto"/>
              <w:spacing w:after="0" w:line="240" w:lineRule="auto"/>
              <w:ind w:firstLine="200"/>
              <w:jc w:val="center"/>
              <w:rPr>
                <w:sz w:val="19"/>
                <w:szCs w:val="19"/>
              </w:rPr>
            </w:pPr>
            <w:r>
              <w:rPr>
                <w:rFonts w:ascii="Tahoma" w:eastAsia="Tahoma" w:hAnsi="Tahoma" w:cs="Tahoma"/>
                <w:w w:val="70"/>
                <w:sz w:val="19"/>
                <w:szCs w:val="19"/>
              </w:rPr>
              <w:t>V</w:t>
            </w:r>
          </w:p>
        </w:tc>
        <w:tc>
          <w:tcPr>
            <w:tcW w:w="542" w:type="dxa"/>
            <w:tcBorders>
              <w:top w:val="single" w:sz="4" w:space="0" w:color="auto"/>
              <w:left w:val="single" w:sz="4" w:space="0" w:color="auto"/>
              <w:right w:val="single" w:sz="4" w:space="0" w:color="auto"/>
            </w:tcBorders>
            <w:shd w:val="clear" w:color="auto" w:fill="FFFFFF"/>
            <w:vAlign w:val="bottom"/>
          </w:tcPr>
          <w:p w14:paraId="3E68950E" w14:textId="77777777" w:rsidR="00E3297A" w:rsidRDefault="00E3297A">
            <w:pPr>
              <w:pStyle w:val="Inne0"/>
              <w:framePr w:w="9638" w:h="9034" w:wrap="none" w:hAnchor="page" w:x="1255" w:y="4321"/>
              <w:shd w:val="clear" w:color="auto" w:fill="auto"/>
              <w:spacing w:after="0" w:line="240" w:lineRule="auto"/>
              <w:ind w:firstLine="200"/>
              <w:jc w:val="both"/>
              <w:rPr>
                <w:sz w:val="19"/>
                <w:szCs w:val="19"/>
              </w:rPr>
            </w:pPr>
            <w:r>
              <w:rPr>
                <w:rFonts w:ascii="Tahoma" w:eastAsia="Tahoma" w:hAnsi="Tahoma" w:cs="Tahoma"/>
                <w:w w:val="70"/>
                <w:sz w:val="19"/>
                <w:szCs w:val="19"/>
              </w:rPr>
              <w:t>V</w:t>
            </w:r>
          </w:p>
        </w:tc>
      </w:tr>
      <w:tr w:rsidR="00E3297A" w14:paraId="21E358C2" w14:textId="77777777" w:rsidTr="00532763">
        <w:trPr>
          <w:trHeight w:hRule="exact" w:val="518"/>
        </w:trPr>
        <w:tc>
          <w:tcPr>
            <w:tcW w:w="7483" w:type="dxa"/>
            <w:tcBorders>
              <w:top w:val="single" w:sz="4" w:space="0" w:color="auto"/>
              <w:left w:val="single" w:sz="4" w:space="0" w:color="auto"/>
            </w:tcBorders>
            <w:shd w:val="clear" w:color="auto" w:fill="FFFFFF"/>
            <w:vAlign w:val="bottom"/>
          </w:tcPr>
          <w:p w14:paraId="09B390BF" w14:textId="77777777" w:rsidR="00E3297A" w:rsidRPr="00246D78" w:rsidRDefault="00E3297A">
            <w:pPr>
              <w:pStyle w:val="Inne0"/>
              <w:framePr w:w="9638" w:h="9034" w:wrap="none" w:hAnchor="page" w:x="1255" w:y="4321"/>
              <w:shd w:val="clear" w:color="auto" w:fill="auto"/>
              <w:spacing w:after="0" w:line="221" w:lineRule="auto"/>
              <w:ind w:left="420" w:hanging="420"/>
              <w:rPr>
                <w:sz w:val="19"/>
                <w:szCs w:val="19"/>
                <w:lang w:val="pl-PL"/>
              </w:rPr>
            </w:pPr>
            <w:r w:rsidRPr="00246D78">
              <w:rPr>
                <w:rFonts w:ascii="Tahoma" w:eastAsia="Tahoma" w:hAnsi="Tahoma" w:cs="Tahoma"/>
                <w:w w:val="70"/>
                <w:sz w:val="19"/>
                <w:szCs w:val="19"/>
                <w:lang w:val="pl-PL"/>
              </w:rPr>
              <w:t>8. Metody, narzędzia i techniki badania wizualnego oraz oceny poznawczej, emocjonalnej, umysłowej, fizycznej i społecznej związane z zakresem praktyki.</w:t>
            </w:r>
          </w:p>
        </w:tc>
        <w:tc>
          <w:tcPr>
            <w:tcW w:w="538" w:type="dxa"/>
            <w:tcBorders>
              <w:top w:val="single" w:sz="4" w:space="0" w:color="auto"/>
              <w:left w:val="single" w:sz="4" w:space="0" w:color="auto"/>
            </w:tcBorders>
            <w:shd w:val="clear" w:color="auto" w:fill="FFFFFF"/>
            <w:vAlign w:val="center"/>
          </w:tcPr>
          <w:p w14:paraId="48C4A2CA" w14:textId="77777777" w:rsidR="00E3297A" w:rsidRDefault="00E3297A" w:rsidP="00532763">
            <w:pPr>
              <w:pStyle w:val="Inne0"/>
              <w:framePr w:w="9638" w:h="9034" w:wrap="none" w:hAnchor="page" w:x="1255" w:y="4321"/>
              <w:shd w:val="clear" w:color="auto" w:fill="auto"/>
              <w:spacing w:after="0" w:line="240" w:lineRule="auto"/>
              <w:ind w:firstLine="200"/>
              <w:jc w:val="center"/>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vAlign w:val="center"/>
          </w:tcPr>
          <w:p w14:paraId="3AA5EA16" w14:textId="77777777" w:rsidR="00E3297A" w:rsidRDefault="00E3297A" w:rsidP="00532763">
            <w:pPr>
              <w:pStyle w:val="Inne0"/>
              <w:framePr w:w="9638" w:h="9034" w:wrap="none" w:hAnchor="page" w:x="1255" w:y="4321"/>
              <w:shd w:val="clear" w:color="auto" w:fill="auto"/>
              <w:spacing w:after="0" w:line="240" w:lineRule="auto"/>
              <w:ind w:firstLine="200"/>
              <w:jc w:val="center"/>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right w:val="single" w:sz="4" w:space="0" w:color="auto"/>
            </w:tcBorders>
            <w:shd w:val="clear" w:color="auto" w:fill="FFFFFF"/>
            <w:vAlign w:val="center"/>
          </w:tcPr>
          <w:p w14:paraId="2504934C" w14:textId="681B624B" w:rsidR="00E3297A" w:rsidRDefault="00532763" w:rsidP="00532763">
            <w:pPr>
              <w:pStyle w:val="Inne0"/>
              <w:framePr w:w="9638" w:h="9034" w:wrap="none" w:hAnchor="page" w:x="1255" w:y="4321"/>
              <w:shd w:val="clear" w:color="auto" w:fill="auto"/>
              <w:spacing w:after="0" w:line="240" w:lineRule="auto"/>
              <w:ind w:firstLine="200"/>
              <w:jc w:val="center"/>
              <w:rPr>
                <w:rFonts w:ascii="Tahoma" w:eastAsia="Tahoma" w:hAnsi="Tahoma" w:cs="Tahoma"/>
                <w:w w:val="70"/>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vAlign w:val="center"/>
          </w:tcPr>
          <w:p w14:paraId="0A122B82" w14:textId="1D6ACB43" w:rsidR="00E3297A" w:rsidRDefault="00E3297A" w:rsidP="00532763">
            <w:pPr>
              <w:pStyle w:val="Inne0"/>
              <w:framePr w:w="9638" w:h="9034" w:wrap="none" w:hAnchor="page" w:x="1255" w:y="4321"/>
              <w:shd w:val="clear" w:color="auto" w:fill="auto"/>
              <w:spacing w:after="0" w:line="240" w:lineRule="auto"/>
              <w:ind w:firstLine="200"/>
              <w:jc w:val="center"/>
              <w:rPr>
                <w:sz w:val="19"/>
                <w:szCs w:val="19"/>
              </w:rPr>
            </w:pPr>
            <w:r>
              <w:rPr>
                <w:rFonts w:ascii="Tahoma" w:eastAsia="Tahoma" w:hAnsi="Tahoma" w:cs="Tahoma"/>
                <w:w w:val="70"/>
                <w:sz w:val="19"/>
                <w:szCs w:val="19"/>
              </w:rPr>
              <w:t>V</w:t>
            </w:r>
          </w:p>
        </w:tc>
        <w:tc>
          <w:tcPr>
            <w:tcW w:w="542" w:type="dxa"/>
            <w:tcBorders>
              <w:top w:val="single" w:sz="4" w:space="0" w:color="auto"/>
              <w:left w:val="single" w:sz="4" w:space="0" w:color="auto"/>
              <w:right w:val="single" w:sz="4" w:space="0" w:color="auto"/>
            </w:tcBorders>
            <w:shd w:val="clear" w:color="auto" w:fill="FFFFFF"/>
          </w:tcPr>
          <w:p w14:paraId="761BC1B6" w14:textId="77777777" w:rsidR="00E3297A" w:rsidRDefault="00E3297A">
            <w:pPr>
              <w:pStyle w:val="Inne0"/>
              <w:framePr w:w="9638" w:h="9034" w:wrap="none" w:hAnchor="page" w:x="1255" w:y="4321"/>
              <w:shd w:val="clear" w:color="auto" w:fill="auto"/>
              <w:spacing w:after="0" w:line="240" w:lineRule="auto"/>
              <w:ind w:firstLine="200"/>
              <w:jc w:val="both"/>
              <w:rPr>
                <w:sz w:val="19"/>
                <w:szCs w:val="19"/>
              </w:rPr>
            </w:pPr>
            <w:r>
              <w:rPr>
                <w:rFonts w:ascii="Tahoma" w:eastAsia="Tahoma" w:hAnsi="Tahoma" w:cs="Tahoma"/>
                <w:w w:val="70"/>
                <w:sz w:val="19"/>
                <w:szCs w:val="19"/>
              </w:rPr>
              <w:t>V</w:t>
            </w:r>
          </w:p>
        </w:tc>
      </w:tr>
      <w:tr w:rsidR="00E3297A" w14:paraId="73B30B5C" w14:textId="77777777" w:rsidTr="00532763">
        <w:trPr>
          <w:trHeight w:hRule="exact" w:val="307"/>
        </w:trPr>
        <w:tc>
          <w:tcPr>
            <w:tcW w:w="7483" w:type="dxa"/>
            <w:tcBorders>
              <w:top w:val="single" w:sz="4" w:space="0" w:color="auto"/>
              <w:left w:val="single" w:sz="4" w:space="0" w:color="auto"/>
            </w:tcBorders>
            <w:shd w:val="clear" w:color="auto" w:fill="FFFFFF"/>
            <w:vAlign w:val="bottom"/>
          </w:tcPr>
          <w:p w14:paraId="29D0C4D9" w14:textId="77777777" w:rsidR="00E3297A" w:rsidRPr="00246D78" w:rsidRDefault="00E3297A">
            <w:pPr>
              <w:pStyle w:val="Inne0"/>
              <w:framePr w:w="9638" w:h="9034" w:wrap="none" w:hAnchor="page" w:x="1255" w:y="4321"/>
              <w:shd w:val="clear" w:color="auto" w:fill="auto"/>
              <w:spacing w:after="0" w:line="240" w:lineRule="auto"/>
              <w:rPr>
                <w:sz w:val="19"/>
                <w:szCs w:val="19"/>
                <w:lang w:val="pl-PL"/>
              </w:rPr>
            </w:pPr>
            <w:r w:rsidRPr="00246D78">
              <w:rPr>
                <w:rFonts w:ascii="Tahoma" w:eastAsia="Tahoma" w:hAnsi="Tahoma" w:cs="Tahoma"/>
                <w:w w:val="70"/>
                <w:sz w:val="19"/>
                <w:szCs w:val="19"/>
                <w:lang w:val="pl-PL"/>
              </w:rPr>
              <w:t>9. Objawy lub wskazania wymagające pilnej eskalacji opieki</w:t>
            </w:r>
          </w:p>
        </w:tc>
        <w:tc>
          <w:tcPr>
            <w:tcW w:w="538" w:type="dxa"/>
            <w:tcBorders>
              <w:top w:val="single" w:sz="4" w:space="0" w:color="auto"/>
              <w:left w:val="single" w:sz="4" w:space="0" w:color="auto"/>
            </w:tcBorders>
            <w:shd w:val="clear" w:color="auto" w:fill="FFFFFF"/>
            <w:vAlign w:val="center"/>
          </w:tcPr>
          <w:p w14:paraId="491C7F6A" w14:textId="77777777" w:rsidR="00E3297A" w:rsidRDefault="00E3297A" w:rsidP="00532763">
            <w:pPr>
              <w:pStyle w:val="Inne0"/>
              <w:framePr w:w="9638" w:h="9034" w:wrap="none" w:hAnchor="page" w:x="1255" w:y="4321"/>
              <w:shd w:val="clear" w:color="auto" w:fill="auto"/>
              <w:spacing w:after="0" w:line="240" w:lineRule="auto"/>
              <w:ind w:firstLine="200"/>
              <w:jc w:val="center"/>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vAlign w:val="center"/>
          </w:tcPr>
          <w:p w14:paraId="6550E364" w14:textId="77777777" w:rsidR="00E3297A" w:rsidRDefault="00E3297A" w:rsidP="00532763">
            <w:pPr>
              <w:pStyle w:val="Inne0"/>
              <w:framePr w:w="9638" w:h="9034" w:wrap="none" w:hAnchor="page" w:x="1255" w:y="4321"/>
              <w:shd w:val="clear" w:color="auto" w:fill="auto"/>
              <w:spacing w:after="0" w:line="240" w:lineRule="auto"/>
              <w:ind w:firstLine="200"/>
              <w:jc w:val="center"/>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right w:val="single" w:sz="4" w:space="0" w:color="auto"/>
            </w:tcBorders>
            <w:shd w:val="clear" w:color="auto" w:fill="FFFFFF"/>
            <w:vAlign w:val="center"/>
          </w:tcPr>
          <w:p w14:paraId="25F3F12C" w14:textId="7D96CD1B" w:rsidR="00E3297A" w:rsidRDefault="00532763" w:rsidP="00532763">
            <w:pPr>
              <w:pStyle w:val="Inne0"/>
              <w:framePr w:w="9638" w:h="9034" w:wrap="none" w:hAnchor="page" w:x="1255" w:y="4321"/>
              <w:shd w:val="clear" w:color="auto" w:fill="auto"/>
              <w:spacing w:after="0" w:line="240" w:lineRule="auto"/>
              <w:ind w:firstLine="200"/>
              <w:jc w:val="center"/>
              <w:rPr>
                <w:rFonts w:ascii="Tahoma" w:eastAsia="Tahoma" w:hAnsi="Tahoma" w:cs="Tahoma"/>
                <w:w w:val="70"/>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vAlign w:val="center"/>
          </w:tcPr>
          <w:p w14:paraId="6B306405" w14:textId="3B9388CD" w:rsidR="00E3297A" w:rsidRDefault="00E3297A" w:rsidP="00532763">
            <w:pPr>
              <w:pStyle w:val="Inne0"/>
              <w:framePr w:w="9638" w:h="9034" w:wrap="none" w:hAnchor="page" w:x="1255" w:y="4321"/>
              <w:shd w:val="clear" w:color="auto" w:fill="auto"/>
              <w:spacing w:after="0" w:line="240" w:lineRule="auto"/>
              <w:ind w:firstLine="200"/>
              <w:jc w:val="center"/>
              <w:rPr>
                <w:sz w:val="19"/>
                <w:szCs w:val="19"/>
              </w:rPr>
            </w:pPr>
            <w:r>
              <w:rPr>
                <w:rFonts w:ascii="Tahoma" w:eastAsia="Tahoma" w:hAnsi="Tahoma" w:cs="Tahoma"/>
                <w:w w:val="70"/>
                <w:sz w:val="19"/>
                <w:szCs w:val="19"/>
              </w:rPr>
              <w:t>V</w:t>
            </w:r>
          </w:p>
        </w:tc>
        <w:tc>
          <w:tcPr>
            <w:tcW w:w="542" w:type="dxa"/>
            <w:tcBorders>
              <w:top w:val="single" w:sz="4" w:space="0" w:color="auto"/>
              <w:left w:val="single" w:sz="4" w:space="0" w:color="auto"/>
              <w:right w:val="single" w:sz="4" w:space="0" w:color="auto"/>
            </w:tcBorders>
            <w:shd w:val="clear" w:color="auto" w:fill="FFFFFF"/>
            <w:vAlign w:val="bottom"/>
          </w:tcPr>
          <w:p w14:paraId="3A79F4D9" w14:textId="77777777" w:rsidR="00E3297A" w:rsidRDefault="00E3297A">
            <w:pPr>
              <w:pStyle w:val="Inne0"/>
              <w:framePr w:w="9638" w:h="9034" w:wrap="none" w:hAnchor="page" w:x="1255" w:y="4321"/>
              <w:shd w:val="clear" w:color="auto" w:fill="auto"/>
              <w:spacing w:after="0" w:line="240" w:lineRule="auto"/>
              <w:ind w:firstLine="200"/>
              <w:jc w:val="both"/>
              <w:rPr>
                <w:sz w:val="19"/>
                <w:szCs w:val="19"/>
              </w:rPr>
            </w:pPr>
            <w:r>
              <w:rPr>
                <w:rFonts w:ascii="Tahoma" w:eastAsia="Tahoma" w:hAnsi="Tahoma" w:cs="Tahoma"/>
                <w:w w:val="70"/>
                <w:sz w:val="19"/>
                <w:szCs w:val="19"/>
              </w:rPr>
              <w:t>V</w:t>
            </w:r>
          </w:p>
        </w:tc>
      </w:tr>
      <w:tr w:rsidR="00E3297A" w14:paraId="307ECBB3" w14:textId="77777777" w:rsidTr="00532763">
        <w:trPr>
          <w:trHeight w:hRule="exact" w:val="312"/>
        </w:trPr>
        <w:tc>
          <w:tcPr>
            <w:tcW w:w="7483" w:type="dxa"/>
            <w:tcBorders>
              <w:top w:val="single" w:sz="4" w:space="0" w:color="auto"/>
              <w:left w:val="single" w:sz="4" w:space="0" w:color="auto"/>
            </w:tcBorders>
            <w:shd w:val="clear" w:color="auto" w:fill="FFFFFF"/>
            <w:vAlign w:val="bottom"/>
          </w:tcPr>
          <w:p w14:paraId="36C7C328" w14:textId="77777777" w:rsidR="00E3297A" w:rsidRPr="00246D78" w:rsidRDefault="00E3297A">
            <w:pPr>
              <w:pStyle w:val="Inne0"/>
              <w:framePr w:w="9638" w:h="9034" w:wrap="none" w:hAnchor="page" w:x="1255" w:y="4321"/>
              <w:shd w:val="clear" w:color="auto" w:fill="auto"/>
              <w:spacing w:after="0" w:line="240" w:lineRule="auto"/>
              <w:rPr>
                <w:sz w:val="19"/>
                <w:szCs w:val="19"/>
                <w:lang w:val="pl-PL"/>
              </w:rPr>
            </w:pPr>
            <w:r w:rsidRPr="00246D78">
              <w:rPr>
                <w:rFonts w:ascii="Tahoma" w:eastAsia="Tahoma" w:hAnsi="Tahoma" w:cs="Tahoma"/>
                <w:w w:val="70"/>
                <w:sz w:val="19"/>
                <w:szCs w:val="19"/>
                <w:lang w:val="pl-PL"/>
              </w:rPr>
              <w:t>10. Wpływ choroby, urazu lub chorób współistniejących na prezentację objawów klinicznych</w:t>
            </w:r>
          </w:p>
        </w:tc>
        <w:tc>
          <w:tcPr>
            <w:tcW w:w="538" w:type="dxa"/>
            <w:tcBorders>
              <w:top w:val="single" w:sz="4" w:space="0" w:color="auto"/>
              <w:left w:val="single" w:sz="4" w:space="0" w:color="auto"/>
            </w:tcBorders>
            <w:shd w:val="clear" w:color="auto" w:fill="FFFFFF"/>
            <w:vAlign w:val="center"/>
          </w:tcPr>
          <w:p w14:paraId="28969D64" w14:textId="77777777" w:rsidR="00E3297A" w:rsidRPr="00246D78" w:rsidRDefault="00E3297A" w:rsidP="00532763">
            <w:pPr>
              <w:framePr w:w="9638" w:h="9034" w:wrap="none" w:hAnchor="page" w:x="1255" w:y="4321"/>
              <w:jc w:val="center"/>
              <w:rPr>
                <w:sz w:val="10"/>
                <w:szCs w:val="10"/>
                <w:lang w:val="pl-PL"/>
              </w:rPr>
            </w:pPr>
          </w:p>
        </w:tc>
        <w:tc>
          <w:tcPr>
            <w:tcW w:w="538" w:type="dxa"/>
            <w:tcBorders>
              <w:top w:val="single" w:sz="4" w:space="0" w:color="auto"/>
              <w:left w:val="single" w:sz="4" w:space="0" w:color="auto"/>
            </w:tcBorders>
            <w:shd w:val="clear" w:color="auto" w:fill="FFFFFF"/>
            <w:vAlign w:val="center"/>
          </w:tcPr>
          <w:p w14:paraId="3520C039" w14:textId="77777777" w:rsidR="00E3297A" w:rsidRPr="00246D78" w:rsidRDefault="00E3297A" w:rsidP="00532763">
            <w:pPr>
              <w:framePr w:w="9638" w:h="9034" w:wrap="none" w:hAnchor="page" w:x="1255" w:y="4321"/>
              <w:jc w:val="center"/>
              <w:rPr>
                <w:sz w:val="10"/>
                <w:szCs w:val="10"/>
                <w:lang w:val="pl-PL"/>
              </w:rPr>
            </w:pPr>
          </w:p>
        </w:tc>
        <w:tc>
          <w:tcPr>
            <w:tcW w:w="538" w:type="dxa"/>
            <w:tcBorders>
              <w:top w:val="single" w:sz="4" w:space="0" w:color="auto"/>
              <w:left w:val="single" w:sz="4" w:space="0" w:color="auto"/>
              <w:right w:val="single" w:sz="4" w:space="0" w:color="auto"/>
            </w:tcBorders>
            <w:shd w:val="clear" w:color="auto" w:fill="FFFFFF"/>
            <w:vAlign w:val="center"/>
          </w:tcPr>
          <w:p w14:paraId="0652AF07" w14:textId="1D477A4C" w:rsidR="00E3297A" w:rsidRPr="00E3297A" w:rsidRDefault="00532763" w:rsidP="00532763">
            <w:pPr>
              <w:pStyle w:val="Inne0"/>
              <w:framePr w:w="9638" w:h="9034" w:wrap="none" w:hAnchor="page" w:x="1255" w:y="4321"/>
              <w:shd w:val="clear" w:color="auto" w:fill="auto"/>
              <w:spacing w:after="0" w:line="240" w:lineRule="auto"/>
              <w:ind w:firstLine="200"/>
              <w:jc w:val="center"/>
              <w:rPr>
                <w:rFonts w:ascii="Tahoma" w:eastAsia="Tahoma" w:hAnsi="Tahoma" w:cs="Tahoma"/>
                <w:w w:val="70"/>
                <w:sz w:val="19"/>
                <w:szCs w:val="19"/>
                <w:lang w:val="pl-PL"/>
              </w:rPr>
            </w:pPr>
            <w:r>
              <w:rPr>
                <w:rFonts w:ascii="Tahoma" w:eastAsia="Tahoma" w:hAnsi="Tahoma" w:cs="Tahoma"/>
                <w:w w:val="70"/>
                <w:sz w:val="19"/>
                <w:szCs w:val="19"/>
                <w:lang w:val="pl-PL"/>
              </w:rPr>
              <w:t>V</w:t>
            </w:r>
          </w:p>
        </w:tc>
        <w:tc>
          <w:tcPr>
            <w:tcW w:w="538" w:type="dxa"/>
            <w:tcBorders>
              <w:top w:val="single" w:sz="4" w:space="0" w:color="auto"/>
              <w:left w:val="single" w:sz="4" w:space="0" w:color="auto"/>
            </w:tcBorders>
            <w:shd w:val="clear" w:color="auto" w:fill="FFFFFF"/>
            <w:vAlign w:val="center"/>
          </w:tcPr>
          <w:p w14:paraId="447B1BB4" w14:textId="1A77F084" w:rsidR="00E3297A" w:rsidRDefault="00E3297A" w:rsidP="00532763">
            <w:pPr>
              <w:pStyle w:val="Inne0"/>
              <w:framePr w:w="9638" w:h="9034" w:wrap="none" w:hAnchor="page" w:x="1255" w:y="4321"/>
              <w:shd w:val="clear" w:color="auto" w:fill="auto"/>
              <w:spacing w:after="0" w:line="240" w:lineRule="auto"/>
              <w:ind w:firstLine="200"/>
              <w:jc w:val="center"/>
              <w:rPr>
                <w:sz w:val="19"/>
                <w:szCs w:val="19"/>
              </w:rPr>
            </w:pPr>
            <w:r>
              <w:rPr>
                <w:rFonts w:ascii="Tahoma" w:eastAsia="Tahoma" w:hAnsi="Tahoma" w:cs="Tahoma"/>
                <w:w w:val="70"/>
                <w:sz w:val="19"/>
                <w:szCs w:val="19"/>
              </w:rPr>
              <w:t>V</w:t>
            </w:r>
          </w:p>
        </w:tc>
        <w:tc>
          <w:tcPr>
            <w:tcW w:w="542" w:type="dxa"/>
            <w:tcBorders>
              <w:top w:val="single" w:sz="4" w:space="0" w:color="auto"/>
              <w:left w:val="single" w:sz="4" w:space="0" w:color="auto"/>
              <w:right w:val="single" w:sz="4" w:space="0" w:color="auto"/>
            </w:tcBorders>
            <w:shd w:val="clear" w:color="auto" w:fill="FFFFFF"/>
            <w:vAlign w:val="bottom"/>
          </w:tcPr>
          <w:p w14:paraId="41E2AFCB" w14:textId="77777777" w:rsidR="00E3297A" w:rsidRDefault="00E3297A">
            <w:pPr>
              <w:pStyle w:val="Inne0"/>
              <w:framePr w:w="9638" w:h="9034" w:wrap="none" w:hAnchor="page" w:x="1255" w:y="4321"/>
              <w:shd w:val="clear" w:color="auto" w:fill="auto"/>
              <w:spacing w:after="0" w:line="240" w:lineRule="auto"/>
              <w:jc w:val="center"/>
              <w:rPr>
                <w:sz w:val="19"/>
                <w:szCs w:val="19"/>
              </w:rPr>
            </w:pPr>
            <w:r>
              <w:rPr>
                <w:rFonts w:ascii="Tahoma" w:eastAsia="Tahoma" w:hAnsi="Tahoma" w:cs="Tahoma"/>
                <w:w w:val="70"/>
                <w:sz w:val="19"/>
                <w:szCs w:val="19"/>
              </w:rPr>
              <w:t>V</w:t>
            </w:r>
          </w:p>
        </w:tc>
      </w:tr>
      <w:tr w:rsidR="00E3297A" w14:paraId="542CF454" w14:textId="77777777" w:rsidTr="00532763">
        <w:trPr>
          <w:trHeight w:hRule="exact" w:val="730"/>
        </w:trPr>
        <w:tc>
          <w:tcPr>
            <w:tcW w:w="7483" w:type="dxa"/>
            <w:tcBorders>
              <w:top w:val="single" w:sz="4" w:space="0" w:color="auto"/>
              <w:left w:val="single" w:sz="4" w:space="0" w:color="auto"/>
            </w:tcBorders>
            <w:shd w:val="clear" w:color="auto" w:fill="FFFFFF"/>
          </w:tcPr>
          <w:p w14:paraId="0B595A69" w14:textId="7138BE5D" w:rsidR="00E3297A" w:rsidRPr="00246D78" w:rsidRDefault="00E3297A">
            <w:pPr>
              <w:pStyle w:val="Inne0"/>
              <w:framePr w:w="9638" w:h="9034" w:wrap="none" w:hAnchor="page" w:x="1255" w:y="4321"/>
              <w:shd w:val="clear" w:color="auto" w:fill="auto"/>
              <w:spacing w:after="0" w:line="218" w:lineRule="auto"/>
              <w:ind w:left="420" w:hanging="420"/>
              <w:rPr>
                <w:sz w:val="19"/>
                <w:szCs w:val="19"/>
                <w:lang w:val="pl-PL"/>
              </w:rPr>
            </w:pPr>
            <w:r w:rsidRPr="00246D78">
              <w:rPr>
                <w:rFonts w:ascii="Tahoma" w:eastAsia="Tahoma" w:hAnsi="Tahoma" w:cs="Tahoma"/>
                <w:w w:val="70"/>
                <w:sz w:val="19"/>
                <w:szCs w:val="19"/>
                <w:lang w:val="pl-PL"/>
              </w:rPr>
              <w:t>11. Wpływ uwarunkowań zdrowotnych; kultury; mitów, błędnych przekonań, stereotypów i postaw kulturowych; sytuacji osobistej (w tym rodziny, zatrudnienia lub finansów); oraz poglądów religijnych lub politycznych na informacje, któr</w:t>
            </w:r>
            <w:r w:rsidR="0035324E">
              <w:rPr>
                <w:rFonts w:ascii="Tahoma" w:eastAsia="Tahoma" w:hAnsi="Tahoma" w:cs="Tahoma"/>
                <w:w w:val="70"/>
                <w:sz w:val="19"/>
                <w:szCs w:val="19"/>
                <w:lang w:val="pl-PL"/>
              </w:rPr>
              <w:t>ych</w:t>
            </w:r>
            <w:r w:rsidRPr="00246D78">
              <w:rPr>
                <w:rFonts w:ascii="Tahoma" w:eastAsia="Tahoma" w:hAnsi="Tahoma" w:cs="Tahoma"/>
                <w:w w:val="70"/>
                <w:sz w:val="19"/>
                <w:szCs w:val="19"/>
                <w:lang w:val="pl-PL"/>
              </w:rPr>
              <w:t xml:space="preserve"> </w:t>
            </w:r>
            <w:r w:rsidR="0035324E">
              <w:rPr>
                <w:rFonts w:ascii="Tahoma" w:eastAsia="Tahoma" w:hAnsi="Tahoma" w:cs="Tahoma"/>
                <w:w w:val="70"/>
                <w:sz w:val="19"/>
                <w:szCs w:val="19"/>
                <w:lang w:val="pl-PL"/>
              </w:rPr>
              <w:t>jednostka u</w:t>
            </w:r>
            <w:r w:rsidRPr="00246D78">
              <w:rPr>
                <w:rFonts w:ascii="Tahoma" w:eastAsia="Tahoma" w:hAnsi="Tahoma" w:cs="Tahoma"/>
                <w:w w:val="70"/>
                <w:sz w:val="19"/>
                <w:szCs w:val="19"/>
                <w:lang w:val="pl-PL"/>
              </w:rPr>
              <w:t>dziel</w:t>
            </w:r>
            <w:r w:rsidR="0035324E">
              <w:rPr>
                <w:rFonts w:ascii="Tahoma" w:eastAsia="Tahoma" w:hAnsi="Tahoma" w:cs="Tahoma"/>
                <w:w w:val="70"/>
                <w:sz w:val="19"/>
                <w:szCs w:val="19"/>
                <w:lang w:val="pl-PL"/>
              </w:rPr>
              <w:t>a</w:t>
            </w:r>
            <w:r w:rsidRPr="00246D78">
              <w:rPr>
                <w:rFonts w:ascii="Tahoma" w:eastAsia="Tahoma" w:hAnsi="Tahoma" w:cs="Tahoma"/>
                <w:w w:val="70"/>
                <w:sz w:val="19"/>
                <w:szCs w:val="19"/>
                <w:lang w:val="pl-PL"/>
              </w:rPr>
              <w:t>.</w:t>
            </w:r>
          </w:p>
        </w:tc>
        <w:tc>
          <w:tcPr>
            <w:tcW w:w="538" w:type="dxa"/>
            <w:tcBorders>
              <w:top w:val="single" w:sz="4" w:space="0" w:color="auto"/>
              <w:left w:val="single" w:sz="4" w:space="0" w:color="auto"/>
            </w:tcBorders>
            <w:shd w:val="clear" w:color="auto" w:fill="FFFFFF"/>
            <w:vAlign w:val="center"/>
          </w:tcPr>
          <w:p w14:paraId="7DEE3373" w14:textId="77777777" w:rsidR="00E3297A" w:rsidRPr="00246D78" w:rsidRDefault="00E3297A" w:rsidP="00532763">
            <w:pPr>
              <w:framePr w:w="9638" w:h="9034" w:wrap="none" w:hAnchor="page" w:x="1255" w:y="4321"/>
              <w:jc w:val="center"/>
              <w:rPr>
                <w:sz w:val="10"/>
                <w:szCs w:val="10"/>
                <w:lang w:val="pl-PL"/>
              </w:rPr>
            </w:pPr>
          </w:p>
        </w:tc>
        <w:tc>
          <w:tcPr>
            <w:tcW w:w="538" w:type="dxa"/>
            <w:tcBorders>
              <w:top w:val="single" w:sz="4" w:space="0" w:color="auto"/>
              <w:left w:val="single" w:sz="4" w:space="0" w:color="auto"/>
            </w:tcBorders>
            <w:shd w:val="clear" w:color="auto" w:fill="FFFFFF"/>
            <w:vAlign w:val="center"/>
          </w:tcPr>
          <w:p w14:paraId="3638C3A8" w14:textId="77777777" w:rsidR="00E3297A" w:rsidRPr="00246D78" w:rsidRDefault="00E3297A" w:rsidP="00532763">
            <w:pPr>
              <w:framePr w:w="9638" w:h="9034" w:wrap="none" w:hAnchor="page" w:x="1255" w:y="4321"/>
              <w:jc w:val="center"/>
              <w:rPr>
                <w:sz w:val="10"/>
                <w:szCs w:val="10"/>
                <w:lang w:val="pl-PL"/>
              </w:rPr>
            </w:pPr>
          </w:p>
        </w:tc>
        <w:tc>
          <w:tcPr>
            <w:tcW w:w="538" w:type="dxa"/>
            <w:tcBorders>
              <w:top w:val="single" w:sz="4" w:space="0" w:color="auto"/>
              <w:left w:val="single" w:sz="4" w:space="0" w:color="auto"/>
              <w:right w:val="single" w:sz="4" w:space="0" w:color="auto"/>
            </w:tcBorders>
            <w:shd w:val="clear" w:color="auto" w:fill="FFFFFF"/>
            <w:vAlign w:val="center"/>
          </w:tcPr>
          <w:p w14:paraId="0F9336FF" w14:textId="5A2B8841" w:rsidR="00E3297A" w:rsidRPr="00E3297A" w:rsidRDefault="00532763" w:rsidP="00532763">
            <w:pPr>
              <w:pStyle w:val="Inne0"/>
              <w:framePr w:w="9638" w:h="9034" w:wrap="none" w:hAnchor="page" w:x="1255" w:y="4321"/>
              <w:shd w:val="clear" w:color="auto" w:fill="auto"/>
              <w:spacing w:after="0" w:line="240" w:lineRule="auto"/>
              <w:ind w:firstLine="200"/>
              <w:jc w:val="center"/>
              <w:rPr>
                <w:rFonts w:ascii="Tahoma" w:eastAsia="Tahoma" w:hAnsi="Tahoma" w:cs="Tahoma"/>
                <w:w w:val="70"/>
                <w:sz w:val="19"/>
                <w:szCs w:val="19"/>
                <w:lang w:val="pl-PL"/>
              </w:rPr>
            </w:pPr>
            <w:r>
              <w:rPr>
                <w:rFonts w:ascii="Tahoma" w:eastAsia="Tahoma" w:hAnsi="Tahoma" w:cs="Tahoma"/>
                <w:w w:val="70"/>
                <w:sz w:val="19"/>
                <w:szCs w:val="19"/>
                <w:lang w:val="pl-PL"/>
              </w:rPr>
              <w:t>V</w:t>
            </w:r>
          </w:p>
        </w:tc>
        <w:tc>
          <w:tcPr>
            <w:tcW w:w="538" w:type="dxa"/>
            <w:tcBorders>
              <w:top w:val="single" w:sz="4" w:space="0" w:color="auto"/>
              <w:left w:val="single" w:sz="4" w:space="0" w:color="auto"/>
            </w:tcBorders>
            <w:shd w:val="clear" w:color="auto" w:fill="FFFFFF"/>
            <w:vAlign w:val="center"/>
          </w:tcPr>
          <w:p w14:paraId="3AB6C7B1" w14:textId="2D11666D" w:rsidR="00E3297A" w:rsidRDefault="00E3297A" w:rsidP="00532763">
            <w:pPr>
              <w:pStyle w:val="Inne0"/>
              <w:framePr w:w="9638" w:h="9034" w:wrap="none" w:hAnchor="page" w:x="1255" w:y="4321"/>
              <w:shd w:val="clear" w:color="auto" w:fill="auto"/>
              <w:spacing w:after="0" w:line="240" w:lineRule="auto"/>
              <w:ind w:firstLine="200"/>
              <w:jc w:val="center"/>
              <w:rPr>
                <w:sz w:val="19"/>
                <w:szCs w:val="19"/>
              </w:rPr>
            </w:pPr>
            <w:r>
              <w:rPr>
                <w:rFonts w:ascii="Tahoma" w:eastAsia="Tahoma" w:hAnsi="Tahoma" w:cs="Tahoma"/>
                <w:w w:val="70"/>
                <w:sz w:val="19"/>
                <w:szCs w:val="19"/>
              </w:rPr>
              <w:t>V</w:t>
            </w:r>
          </w:p>
        </w:tc>
        <w:tc>
          <w:tcPr>
            <w:tcW w:w="542" w:type="dxa"/>
            <w:tcBorders>
              <w:top w:val="single" w:sz="4" w:space="0" w:color="auto"/>
              <w:left w:val="single" w:sz="4" w:space="0" w:color="auto"/>
              <w:right w:val="single" w:sz="4" w:space="0" w:color="auto"/>
            </w:tcBorders>
            <w:shd w:val="clear" w:color="auto" w:fill="FFFFFF"/>
          </w:tcPr>
          <w:p w14:paraId="1117ABF8" w14:textId="77777777" w:rsidR="00E3297A" w:rsidRDefault="00E3297A">
            <w:pPr>
              <w:pStyle w:val="Inne0"/>
              <w:framePr w:w="9638" w:h="9034" w:wrap="none" w:hAnchor="page" w:x="1255" w:y="4321"/>
              <w:shd w:val="clear" w:color="auto" w:fill="auto"/>
              <w:spacing w:after="0" w:line="240" w:lineRule="auto"/>
              <w:jc w:val="center"/>
              <w:rPr>
                <w:sz w:val="19"/>
                <w:szCs w:val="19"/>
              </w:rPr>
            </w:pPr>
            <w:r>
              <w:rPr>
                <w:rFonts w:ascii="Tahoma" w:eastAsia="Tahoma" w:hAnsi="Tahoma" w:cs="Tahoma"/>
                <w:w w:val="70"/>
                <w:sz w:val="19"/>
                <w:szCs w:val="19"/>
              </w:rPr>
              <w:t>V</w:t>
            </w:r>
          </w:p>
        </w:tc>
      </w:tr>
      <w:tr w:rsidR="00E3297A" w14:paraId="1E5DC184" w14:textId="77777777" w:rsidTr="00532763">
        <w:trPr>
          <w:trHeight w:hRule="exact" w:val="312"/>
        </w:trPr>
        <w:tc>
          <w:tcPr>
            <w:tcW w:w="7483" w:type="dxa"/>
            <w:tcBorders>
              <w:top w:val="single" w:sz="4" w:space="0" w:color="auto"/>
              <w:left w:val="single" w:sz="4" w:space="0" w:color="auto"/>
            </w:tcBorders>
            <w:shd w:val="clear" w:color="auto" w:fill="FFFFFF"/>
            <w:vAlign w:val="bottom"/>
          </w:tcPr>
          <w:p w14:paraId="5BA60CEF" w14:textId="729BBC3D" w:rsidR="00E3297A" w:rsidRPr="0035324E" w:rsidRDefault="00E3297A">
            <w:pPr>
              <w:pStyle w:val="Inne0"/>
              <w:framePr w:w="9638" w:h="9034" w:wrap="none" w:hAnchor="page" w:x="1255" w:y="4321"/>
              <w:shd w:val="clear" w:color="auto" w:fill="auto"/>
              <w:spacing w:after="0" w:line="240" w:lineRule="auto"/>
              <w:rPr>
                <w:sz w:val="19"/>
                <w:szCs w:val="19"/>
                <w:lang w:val="pl-PL"/>
              </w:rPr>
            </w:pPr>
            <w:r w:rsidRPr="0035324E">
              <w:rPr>
                <w:rFonts w:ascii="Tahoma" w:eastAsia="Tahoma" w:hAnsi="Tahoma" w:cs="Tahoma"/>
                <w:w w:val="70"/>
                <w:sz w:val="19"/>
                <w:szCs w:val="19"/>
                <w:lang w:val="pl-PL"/>
              </w:rPr>
              <w:t xml:space="preserve">12. Możliwość </w:t>
            </w:r>
            <w:r w:rsidR="0035324E" w:rsidRPr="0035324E">
              <w:rPr>
                <w:rFonts w:ascii="Tahoma" w:eastAsia="Tahoma" w:hAnsi="Tahoma" w:cs="Tahoma"/>
                <w:w w:val="70"/>
                <w:sz w:val="19"/>
                <w:szCs w:val="19"/>
                <w:lang w:val="pl-PL"/>
              </w:rPr>
              <w:t xml:space="preserve">problemów zdrowotnych nieujawnionych </w:t>
            </w:r>
            <w:r w:rsidR="0035324E">
              <w:rPr>
                <w:rFonts w:ascii="Tahoma" w:eastAsia="Tahoma" w:hAnsi="Tahoma" w:cs="Tahoma"/>
                <w:w w:val="70"/>
                <w:sz w:val="19"/>
                <w:szCs w:val="19"/>
                <w:lang w:val="pl-PL"/>
              </w:rPr>
              <w:t>w czasie wywiadu.</w:t>
            </w:r>
          </w:p>
        </w:tc>
        <w:tc>
          <w:tcPr>
            <w:tcW w:w="538" w:type="dxa"/>
            <w:tcBorders>
              <w:top w:val="single" w:sz="4" w:space="0" w:color="auto"/>
              <w:left w:val="single" w:sz="4" w:space="0" w:color="auto"/>
            </w:tcBorders>
            <w:shd w:val="clear" w:color="auto" w:fill="FFFFFF"/>
            <w:vAlign w:val="center"/>
          </w:tcPr>
          <w:p w14:paraId="0C4B258A" w14:textId="77777777" w:rsidR="00E3297A" w:rsidRDefault="00E3297A" w:rsidP="00532763">
            <w:pPr>
              <w:pStyle w:val="Inne0"/>
              <w:framePr w:w="9638" w:h="9034" w:wrap="none" w:hAnchor="page" w:x="1255" w:y="4321"/>
              <w:shd w:val="clear" w:color="auto" w:fill="auto"/>
              <w:spacing w:after="0" w:line="240" w:lineRule="auto"/>
              <w:ind w:firstLine="200"/>
              <w:jc w:val="center"/>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vAlign w:val="center"/>
          </w:tcPr>
          <w:p w14:paraId="39EBC426" w14:textId="77777777" w:rsidR="00E3297A" w:rsidRDefault="00E3297A" w:rsidP="00532763">
            <w:pPr>
              <w:pStyle w:val="Inne0"/>
              <w:framePr w:w="9638" w:h="9034" w:wrap="none" w:hAnchor="page" w:x="1255" w:y="4321"/>
              <w:shd w:val="clear" w:color="auto" w:fill="auto"/>
              <w:spacing w:after="0" w:line="240" w:lineRule="auto"/>
              <w:ind w:firstLine="200"/>
              <w:jc w:val="center"/>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right w:val="single" w:sz="4" w:space="0" w:color="auto"/>
            </w:tcBorders>
            <w:shd w:val="clear" w:color="auto" w:fill="FFFFFF"/>
            <w:vAlign w:val="center"/>
          </w:tcPr>
          <w:p w14:paraId="3FB3E737" w14:textId="53170CDD" w:rsidR="00E3297A" w:rsidRDefault="00532763" w:rsidP="00532763">
            <w:pPr>
              <w:pStyle w:val="Inne0"/>
              <w:framePr w:w="9638" w:h="9034" w:wrap="none" w:hAnchor="page" w:x="1255" w:y="4321"/>
              <w:shd w:val="clear" w:color="auto" w:fill="auto"/>
              <w:spacing w:after="0" w:line="240" w:lineRule="auto"/>
              <w:ind w:firstLine="200"/>
              <w:jc w:val="center"/>
              <w:rPr>
                <w:rFonts w:ascii="Tahoma" w:eastAsia="Tahoma" w:hAnsi="Tahoma" w:cs="Tahoma"/>
                <w:w w:val="70"/>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vAlign w:val="center"/>
          </w:tcPr>
          <w:p w14:paraId="24D0B54E" w14:textId="1DB18E7C" w:rsidR="00E3297A" w:rsidRDefault="00E3297A" w:rsidP="00532763">
            <w:pPr>
              <w:pStyle w:val="Inne0"/>
              <w:framePr w:w="9638" w:h="9034" w:wrap="none" w:hAnchor="page" w:x="1255" w:y="4321"/>
              <w:shd w:val="clear" w:color="auto" w:fill="auto"/>
              <w:spacing w:after="0" w:line="240" w:lineRule="auto"/>
              <w:ind w:firstLine="200"/>
              <w:jc w:val="center"/>
              <w:rPr>
                <w:sz w:val="19"/>
                <w:szCs w:val="19"/>
              </w:rPr>
            </w:pPr>
            <w:r>
              <w:rPr>
                <w:rFonts w:ascii="Tahoma" w:eastAsia="Tahoma" w:hAnsi="Tahoma" w:cs="Tahoma"/>
                <w:w w:val="70"/>
                <w:sz w:val="19"/>
                <w:szCs w:val="19"/>
              </w:rPr>
              <w:t>V</w:t>
            </w:r>
          </w:p>
        </w:tc>
        <w:tc>
          <w:tcPr>
            <w:tcW w:w="542" w:type="dxa"/>
            <w:tcBorders>
              <w:top w:val="single" w:sz="4" w:space="0" w:color="auto"/>
              <w:left w:val="single" w:sz="4" w:space="0" w:color="auto"/>
              <w:right w:val="single" w:sz="4" w:space="0" w:color="auto"/>
            </w:tcBorders>
            <w:shd w:val="clear" w:color="auto" w:fill="FFFFFF"/>
            <w:vAlign w:val="bottom"/>
          </w:tcPr>
          <w:p w14:paraId="75C84075" w14:textId="77777777" w:rsidR="00E3297A" w:rsidRDefault="00E3297A">
            <w:pPr>
              <w:pStyle w:val="Inne0"/>
              <w:framePr w:w="9638" w:h="9034" w:wrap="none" w:hAnchor="page" w:x="1255" w:y="4321"/>
              <w:shd w:val="clear" w:color="auto" w:fill="auto"/>
              <w:spacing w:after="0" w:line="240" w:lineRule="auto"/>
              <w:jc w:val="center"/>
              <w:rPr>
                <w:sz w:val="19"/>
                <w:szCs w:val="19"/>
              </w:rPr>
            </w:pPr>
            <w:r>
              <w:rPr>
                <w:rFonts w:ascii="Tahoma" w:eastAsia="Tahoma" w:hAnsi="Tahoma" w:cs="Tahoma"/>
                <w:w w:val="70"/>
                <w:sz w:val="19"/>
                <w:szCs w:val="19"/>
              </w:rPr>
              <w:t>V</w:t>
            </w:r>
          </w:p>
        </w:tc>
      </w:tr>
      <w:tr w:rsidR="00E3297A" w14:paraId="78B5E5FF" w14:textId="77777777" w:rsidTr="00532763">
        <w:trPr>
          <w:trHeight w:hRule="exact" w:val="518"/>
        </w:trPr>
        <w:tc>
          <w:tcPr>
            <w:tcW w:w="7483" w:type="dxa"/>
            <w:tcBorders>
              <w:top w:val="single" w:sz="4" w:space="0" w:color="auto"/>
              <w:left w:val="single" w:sz="4" w:space="0" w:color="auto"/>
            </w:tcBorders>
            <w:shd w:val="clear" w:color="auto" w:fill="FFFFFF"/>
            <w:vAlign w:val="bottom"/>
          </w:tcPr>
          <w:p w14:paraId="0DD5A5EB" w14:textId="3FC2EDB8" w:rsidR="00E3297A" w:rsidRPr="00246D78" w:rsidRDefault="00E3297A">
            <w:pPr>
              <w:pStyle w:val="Inne0"/>
              <w:framePr w:w="9638" w:h="9034" w:wrap="none" w:hAnchor="page" w:x="1255" w:y="4321"/>
              <w:shd w:val="clear" w:color="auto" w:fill="auto"/>
              <w:spacing w:after="0" w:line="216" w:lineRule="auto"/>
              <w:ind w:left="420" w:hanging="420"/>
              <w:rPr>
                <w:sz w:val="19"/>
                <w:szCs w:val="19"/>
                <w:lang w:val="pl-PL"/>
              </w:rPr>
            </w:pPr>
            <w:r w:rsidRPr="00246D78">
              <w:rPr>
                <w:rFonts w:ascii="Tahoma" w:eastAsia="Tahoma" w:hAnsi="Tahoma" w:cs="Tahoma"/>
                <w:w w:val="70"/>
                <w:sz w:val="19"/>
                <w:szCs w:val="19"/>
                <w:lang w:val="pl-PL"/>
              </w:rPr>
              <w:t>13. Oznaki fizyczn</w:t>
            </w:r>
            <w:r w:rsidR="0035324E">
              <w:rPr>
                <w:rFonts w:ascii="Tahoma" w:eastAsia="Tahoma" w:hAnsi="Tahoma" w:cs="Tahoma"/>
                <w:w w:val="70"/>
                <w:sz w:val="19"/>
                <w:szCs w:val="19"/>
                <w:lang w:val="pl-PL"/>
              </w:rPr>
              <w:t>ych</w:t>
            </w:r>
            <w:r w:rsidRPr="00246D78">
              <w:rPr>
                <w:rFonts w:ascii="Tahoma" w:eastAsia="Tahoma" w:hAnsi="Tahoma" w:cs="Tahoma"/>
                <w:w w:val="70"/>
                <w:sz w:val="19"/>
                <w:szCs w:val="19"/>
                <w:lang w:val="pl-PL"/>
              </w:rPr>
              <w:t>, psychologiczn</w:t>
            </w:r>
            <w:r w:rsidR="0035324E">
              <w:rPr>
                <w:rFonts w:ascii="Tahoma" w:eastAsia="Tahoma" w:hAnsi="Tahoma" w:cs="Tahoma"/>
                <w:w w:val="70"/>
                <w:sz w:val="19"/>
                <w:szCs w:val="19"/>
                <w:lang w:val="pl-PL"/>
              </w:rPr>
              <w:t>ych</w:t>
            </w:r>
            <w:r w:rsidRPr="00246D78">
              <w:rPr>
                <w:rFonts w:ascii="Tahoma" w:eastAsia="Tahoma" w:hAnsi="Tahoma" w:cs="Tahoma"/>
                <w:w w:val="70"/>
                <w:sz w:val="19"/>
                <w:szCs w:val="19"/>
                <w:lang w:val="pl-PL"/>
              </w:rPr>
              <w:t xml:space="preserve"> lub seksualn</w:t>
            </w:r>
            <w:r w:rsidR="0035324E">
              <w:rPr>
                <w:rFonts w:ascii="Tahoma" w:eastAsia="Tahoma" w:hAnsi="Tahoma" w:cs="Tahoma"/>
                <w:w w:val="70"/>
                <w:sz w:val="19"/>
                <w:szCs w:val="19"/>
                <w:lang w:val="pl-PL"/>
              </w:rPr>
              <w:t>ych nadużyć</w:t>
            </w:r>
            <w:r w:rsidRPr="00246D78">
              <w:rPr>
                <w:rFonts w:ascii="Tahoma" w:eastAsia="Tahoma" w:hAnsi="Tahoma" w:cs="Tahoma"/>
                <w:w w:val="70"/>
                <w:sz w:val="19"/>
                <w:szCs w:val="19"/>
                <w:lang w:val="pl-PL"/>
              </w:rPr>
              <w:t>, handlu ludźmi lub zażywania substancji odurzających oraz odpowiednie działania i reakcje w przypadku podejrzenia.</w:t>
            </w:r>
          </w:p>
        </w:tc>
        <w:tc>
          <w:tcPr>
            <w:tcW w:w="538" w:type="dxa"/>
            <w:tcBorders>
              <w:top w:val="single" w:sz="4" w:space="0" w:color="auto"/>
              <w:left w:val="single" w:sz="4" w:space="0" w:color="auto"/>
            </w:tcBorders>
            <w:shd w:val="clear" w:color="auto" w:fill="FFFFFF"/>
            <w:vAlign w:val="center"/>
          </w:tcPr>
          <w:p w14:paraId="584AEE5A" w14:textId="77777777" w:rsidR="00E3297A" w:rsidRDefault="00E3297A" w:rsidP="00532763">
            <w:pPr>
              <w:pStyle w:val="Inne0"/>
              <w:framePr w:w="9638" w:h="9034" w:wrap="none" w:hAnchor="page" w:x="1255" w:y="4321"/>
              <w:shd w:val="clear" w:color="auto" w:fill="auto"/>
              <w:spacing w:after="0" w:line="240" w:lineRule="auto"/>
              <w:ind w:firstLine="200"/>
              <w:jc w:val="center"/>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vAlign w:val="center"/>
          </w:tcPr>
          <w:p w14:paraId="4DA6E58F" w14:textId="77777777" w:rsidR="00E3297A" w:rsidRDefault="00E3297A" w:rsidP="00532763">
            <w:pPr>
              <w:pStyle w:val="Inne0"/>
              <w:framePr w:w="9638" w:h="9034" w:wrap="none" w:hAnchor="page" w:x="1255" w:y="4321"/>
              <w:shd w:val="clear" w:color="auto" w:fill="auto"/>
              <w:spacing w:after="0" w:line="240" w:lineRule="auto"/>
              <w:ind w:firstLine="200"/>
              <w:jc w:val="center"/>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right w:val="single" w:sz="4" w:space="0" w:color="auto"/>
            </w:tcBorders>
            <w:shd w:val="clear" w:color="auto" w:fill="FFFFFF"/>
            <w:vAlign w:val="center"/>
          </w:tcPr>
          <w:p w14:paraId="41392D67" w14:textId="36555FAA" w:rsidR="00E3297A" w:rsidRDefault="00532763" w:rsidP="00532763">
            <w:pPr>
              <w:pStyle w:val="Inne0"/>
              <w:framePr w:w="9638" w:h="9034" w:wrap="none" w:hAnchor="page" w:x="1255" w:y="4321"/>
              <w:shd w:val="clear" w:color="auto" w:fill="auto"/>
              <w:spacing w:after="0" w:line="240" w:lineRule="auto"/>
              <w:ind w:firstLine="200"/>
              <w:jc w:val="center"/>
              <w:rPr>
                <w:rFonts w:ascii="Tahoma" w:eastAsia="Tahoma" w:hAnsi="Tahoma" w:cs="Tahoma"/>
                <w:w w:val="70"/>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vAlign w:val="center"/>
          </w:tcPr>
          <w:p w14:paraId="16C18A40" w14:textId="73B9FD59" w:rsidR="00E3297A" w:rsidRDefault="00E3297A" w:rsidP="00532763">
            <w:pPr>
              <w:pStyle w:val="Inne0"/>
              <w:framePr w:w="9638" w:h="9034" w:wrap="none" w:hAnchor="page" w:x="1255" w:y="4321"/>
              <w:shd w:val="clear" w:color="auto" w:fill="auto"/>
              <w:spacing w:after="0" w:line="240" w:lineRule="auto"/>
              <w:ind w:firstLine="200"/>
              <w:jc w:val="center"/>
              <w:rPr>
                <w:sz w:val="19"/>
                <w:szCs w:val="19"/>
              </w:rPr>
            </w:pPr>
            <w:r>
              <w:rPr>
                <w:rFonts w:ascii="Tahoma" w:eastAsia="Tahoma" w:hAnsi="Tahoma" w:cs="Tahoma"/>
                <w:w w:val="70"/>
                <w:sz w:val="19"/>
                <w:szCs w:val="19"/>
              </w:rPr>
              <w:t>V</w:t>
            </w:r>
          </w:p>
        </w:tc>
        <w:tc>
          <w:tcPr>
            <w:tcW w:w="542" w:type="dxa"/>
            <w:tcBorders>
              <w:top w:val="single" w:sz="4" w:space="0" w:color="auto"/>
              <w:left w:val="single" w:sz="4" w:space="0" w:color="auto"/>
              <w:right w:val="single" w:sz="4" w:space="0" w:color="auto"/>
            </w:tcBorders>
            <w:shd w:val="clear" w:color="auto" w:fill="FFFFFF"/>
          </w:tcPr>
          <w:p w14:paraId="19E170ED" w14:textId="77777777" w:rsidR="00E3297A" w:rsidRDefault="00E3297A">
            <w:pPr>
              <w:pStyle w:val="Inne0"/>
              <w:framePr w:w="9638" w:h="9034" w:wrap="none" w:hAnchor="page" w:x="1255" w:y="4321"/>
              <w:shd w:val="clear" w:color="auto" w:fill="auto"/>
              <w:spacing w:after="0" w:line="240" w:lineRule="auto"/>
              <w:jc w:val="center"/>
              <w:rPr>
                <w:sz w:val="19"/>
                <w:szCs w:val="19"/>
              </w:rPr>
            </w:pPr>
            <w:r>
              <w:rPr>
                <w:rFonts w:ascii="Tahoma" w:eastAsia="Tahoma" w:hAnsi="Tahoma" w:cs="Tahoma"/>
                <w:w w:val="70"/>
                <w:sz w:val="19"/>
                <w:szCs w:val="19"/>
              </w:rPr>
              <w:t>V</w:t>
            </w:r>
          </w:p>
        </w:tc>
      </w:tr>
      <w:tr w:rsidR="00E3297A" w14:paraId="29C8F23A" w14:textId="77777777" w:rsidTr="00532763">
        <w:trPr>
          <w:trHeight w:hRule="exact" w:val="518"/>
        </w:trPr>
        <w:tc>
          <w:tcPr>
            <w:tcW w:w="7483" w:type="dxa"/>
            <w:tcBorders>
              <w:top w:val="single" w:sz="4" w:space="0" w:color="auto"/>
              <w:left w:val="single" w:sz="4" w:space="0" w:color="auto"/>
            </w:tcBorders>
            <w:shd w:val="clear" w:color="auto" w:fill="FFFFFF"/>
            <w:vAlign w:val="bottom"/>
          </w:tcPr>
          <w:p w14:paraId="754566C9" w14:textId="50759B65" w:rsidR="00E3297A" w:rsidRPr="00246D78" w:rsidRDefault="00E3297A">
            <w:pPr>
              <w:pStyle w:val="Inne0"/>
              <w:framePr w:w="9638" w:h="9034" w:wrap="none" w:hAnchor="page" w:x="1255" w:y="4321"/>
              <w:shd w:val="clear" w:color="auto" w:fill="auto"/>
              <w:spacing w:after="0" w:line="221" w:lineRule="auto"/>
              <w:ind w:left="420" w:hanging="420"/>
              <w:rPr>
                <w:sz w:val="19"/>
                <w:szCs w:val="19"/>
                <w:lang w:val="pl-PL"/>
              </w:rPr>
            </w:pPr>
            <w:r w:rsidRPr="00246D78">
              <w:rPr>
                <w:rFonts w:ascii="Tahoma" w:eastAsia="Tahoma" w:hAnsi="Tahoma" w:cs="Tahoma"/>
                <w:w w:val="70"/>
                <w:sz w:val="19"/>
                <w:szCs w:val="19"/>
                <w:lang w:val="pl-PL"/>
              </w:rPr>
              <w:t xml:space="preserve">14. </w:t>
            </w:r>
            <w:r w:rsidR="0035324E">
              <w:rPr>
                <w:rFonts w:ascii="Tahoma" w:eastAsia="Tahoma" w:hAnsi="Tahoma" w:cs="Tahoma"/>
                <w:w w:val="70"/>
                <w:sz w:val="19"/>
                <w:szCs w:val="19"/>
                <w:lang w:val="pl-PL"/>
              </w:rPr>
              <w:t>Cały z</w:t>
            </w:r>
            <w:r w:rsidRPr="00246D78">
              <w:rPr>
                <w:rFonts w:ascii="Tahoma" w:eastAsia="Tahoma" w:hAnsi="Tahoma" w:cs="Tahoma"/>
                <w:w w:val="70"/>
                <w:sz w:val="19"/>
                <w:szCs w:val="19"/>
                <w:lang w:val="pl-PL"/>
              </w:rPr>
              <w:t>akres emocjonalnych i fizycznych reakcji, których może doświadczyć dana osoba, jej rodzina i świadkowie, oraz sposoby reagowania na nie.</w:t>
            </w:r>
          </w:p>
        </w:tc>
        <w:tc>
          <w:tcPr>
            <w:tcW w:w="538" w:type="dxa"/>
            <w:tcBorders>
              <w:top w:val="single" w:sz="4" w:space="0" w:color="auto"/>
              <w:left w:val="single" w:sz="4" w:space="0" w:color="auto"/>
            </w:tcBorders>
            <w:shd w:val="clear" w:color="auto" w:fill="FFFFFF"/>
            <w:vAlign w:val="center"/>
          </w:tcPr>
          <w:p w14:paraId="028536AB" w14:textId="77777777" w:rsidR="00E3297A" w:rsidRDefault="00E3297A" w:rsidP="00532763">
            <w:pPr>
              <w:pStyle w:val="Inne0"/>
              <w:framePr w:w="9638" w:h="9034" w:wrap="none" w:hAnchor="page" w:x="1255" w:y="4321"/>
              <w:shd w:val="clear" w:color="auto" w:fill="auto"/>
              <w:spacing w:after="0" w:line="240" w:lineRule="auto"/>
              <w:ind w:firstLine="200"/>
              <w:jc w:val="center"/>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vAlign w:val="center"/>
          </w:tcPr>
          <w:p w14:paraId="4B8EE529" w14:textId="77777777" w:rsidR="00E3297A" w:rsidRDefault="00E3297A" w:rsidP="00532763">
            <w:pPr>
              <w:pStyle w:val="Inne0"/>
              <w:framePr w:w="9638" w:h="9034" w:wrap="none" w:hAnchor="page" w:x="1255" w:y="4321"/>
              <w:shd w:val="clear" w:color="auto" w:fill="auto"/>
              <w:spacing w:after="0" w:line="240" w:lineRule="auto"/>
              <w:ind w:firstLine="200"/>
              <w:jc w:val="center"/>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right w:val="single" w:sz="4" w:space="0" w:color="auto"/>
            </w:tcBorders>
            <w:shd w:val="clear" w:color="auto" w:fill="FFFFFF"/>
            <w:vAlign w:val="center"/>
          </w:tcPr>
          <w:p w14:paraId="25595AC6" w14:textId="0443CD62" w:rsidR="00E3297A" w:rsidRDefault="00532763" w:rsidP="00532763">
            <w:pPr>
              <w:pStyle w:val="Inne0"/>
              <w:framePr w:w="9638" w:h="9034" w:wrap="none" w:hAnchor="page" w:x="1255" w:y="4321"/>
              <w:shd w:val="clear" w:color="auto" w:fill="auto"/>
              <w:spacing w:after="0" w:line="240" w:lineRule="auto"/>
              <w:ind w:firstLine="200"/>
              <w:jc w:val="center"/>
              <w:rPr>
                <w:rFonts w:ascii="Tahoma" w:eastAsia="Tahoma" w:hAnsi="Tahoma" w:cs="Tahoma"/>
                <w:w w:val="70"/>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vAlign w:val="center"/>
          </w:tcPr>
          <w:p w14:paraId="43FA21B9" w14:textId="498F9BD0" w:rsidR="00E3297A" w:rsidRDefault="00E3297A" w:rsidP="00532763">
            <w:pPr>
              <w:pStyle w:val="Inne0"/>
              <w:framePr w:w="9638" w:h="9034" w:wrap="none" w:hAnchor="page" w:x="1255" w:y="4321"/>
              <w:shd w:val="clear" w:color="auto" w:fill="auto"/>
              <w:spacing w:after="0" w:line="240" w:lineRule="auto"/>
              <w:ind w:firstLine="200"/>
              <w:jc w:val="center"/>
              <w:rPr>
                <w:sz w:val="19"/>
                <w:szCs w:val="19"/>
              </w:rPr>
            </w:pPr>
            <w:r>
              <w:rPr>
                <w:rFonts w:ascii="Tahoma" w:eastAsia="Tahoma" w:hAnsi="Tahoma" w:cs="Tahoma"/>
                <w:w w:val="70"/>
                <w:sz w:val="19"/>
                <w:szCs w:val="19"/>
              </w:rPr>
              <w:t>V</w:t>
            </w:r>
          </w:p>
        </w:tc>
        <w:tc>
          <w:tcPr>
            <w:tcW w:w="542" w:type="dxa"/>
            <w:tcBorders>
              <w:top w:val="single" w:sz="4" w:space="0" w:color="auto"/>
              <w:left w:val="single" w:sz="4" w:space="0" w:color="auto"/>
              <w:right w:val="single" w:sz="4" w:space="0" w:color="auto"/>
            </w:tcBorders>
            <w:shd w:val="clear" w:color="auto" w:fill="FFFFFF"/>
          </w:tcPr>
          <w:p w14:paraId="6DECA027" w14:textId="77777777" w:rsidR="00E3297A" w:rsidRDefault="00E3297A">
            <w:pPr>
              <w:pStyle w:val="Inne0"/>
              <w:framePr w:w="9638" w:h="9034" w:wrap="none" w:hAnchor="page" w:x="1255" w:y="4321"/>
              <w:shd w:val="clear" w:color="auto" w:fill="auto"/>
              <w:spacing w:after="0" w:line="240" w:lineRule="auto"/>
              <w:jc w:val="center"/>
              <w:rPr>
                <w:sz w:val="19"/>
                <w:szCs w:val="19"/>
              </w:rPr>
            </w:pPr>
            <w:r>
              <w:rPr>
                <w:rFonts w:ascii="Tahoma" w:eastAsia="Tahoma" w:hAnsi="Tahoma" w:cs="Tahoma"/>
                <w:w w:val="70"/>
                <w:sz w:val="19"/>
                <w:szCs w:val="19"/>
              </w:rPr>
              <w:t>V</w:t>
            </w:r>
          </w:p>
        </w:tc>
      </w:tr>
      <w:tr w:rsidR="00E3297A" w14:paraId="235C2FC4" w14:textId="77777777" w:rsidTr="00532763">
        <w:trPr>
          <w:trHeight w:hRule="exact" w:val="312"/>
        </w:trPr>
        <w:tc>
          <w:tcPr>
            <w:tcW w:w="7483" w:type="dxa"/>
            <w:tcBorders>
              <w:top w:val="single" w:sz="4" w:space="0" w:color="auto"/>
              <w:left w:val="single" w:sz="4" w:space="0" w:color="auto"/>
            </w:tcBorders>
            <w:shd w:val="clear" w:color="auto" w:fill="FFFFFF"/>
            <w:vAlign w:val="bottom"/>
          </w:tcPr>
          <w:p w14:paraId="1D0170DE" w14:textId="77777777" w:rsidR="00E3297A" w:rsidRPr="00246D78" w:rsidRDefault="00E3297A">
            <w:pPr>
              <w:pStyle w:val="Inne0"/>
              <w:framePr w:w="9638" w:h="9034" w:wrap="none" w:hAnchor="page" w:x="1255" w:y="4321"/>
              <w:shd w:val="clear" w:color="auto" w:fill="auto"/>
              <w:spacing w:after="0" w:line="240" w:lineRule="auto"/>
              <w:rPr>
                <w:sz w:val="19"/>
                <w:szCs w:val="19"/>
                <w:lang w:val="pl-PL"/>
              </w:rPr>
            </w:pPr>
            <w:r w:rsidRPr="00246D78">
              <w:rPr>
                <w:rFonts w:ascii="Tahoma" w:eastAsia="Tahoma" w:hAnsi="Tahoma" w:cs="Tahoma"/>
                <w:w w:val="70"/>
                <w:sz w:val="19"/>
                <w:szCs w:val="19"/>
                <w:lang w:val="pl-PL"/>
              </w:rPr>
              <w:t>15. Wskaźniki zdrowia i dobrostanu odpowiednie dla grupy wiekowej, rasy, płci i innych cech.</w:t>
            </w:r>
          </w:p>
        </w:tc>
        <w:tc>
          <w:tcPr>
            <w:tcW w:w="538" w:type="dxa"/>
            <w:tcBorders>
              <w:top w:val="single" w:sz="4" w:space="0" w:color="auto"/>
              <w:left w:val="single" w:sz="4" w:space="0" w:color="auto"/>
            </w:tcBorders>
            <w:shd w:val="clear" w:color="auto" w:fill="FFFFFF"/>
            <w:vAlign w:val="center"/>
          </w:tcPr>
          <w:p w14:paraId="5B53A74C" w14:textId="77777777" w:rsidR="00E3297A" w:rsidRDefault="00E3297A" w:rsidP="00532763">
            <w:pPr>
              <w:pStyle w:val="Inne0"/>
              <w:framePr w:w="9638" w:h="9034" w:wrap="none" w:hAnchor="page" w:x="1255" w:y="4321"/>
              <w:shd w:val="clear" w:color="auto" w:fill="auto"/>
              <w:spacing w:after="0" w:line="240" w:lineRule="auto"/>
              <w:ind w:firstLine="200"/>
              <w:jc w:val="center"/>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vAlign w:val="center"/>
          </w:tcPr>
          <w:p w14:paraId="334606B8" w14:textId="77777777" w:rsidR="00E3297A" w:rsidRDefault="00E3297A" w:rsidP="00532763">
            <w:pPr>
              <w:pStyle w:val="Inne0"/>
              <w:framePr w:w="9638" w:h="9034" w:wrap="none" w:hAnchor="page" w:x="1255" w:y="4321"/>
              <w:shd w:val="clear" w:color="auto" w:fill="auto"/>
              <w:spacing w:after="0" w:line="240" w:lineRule="auto"/>
              <w:ind w:firstLine="200"/>
              <w:jc w:val="center"/>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right w:val="single" w:sz="4" w:space="0" w:color="auto"/>
            </w:tcBorders>
            <w:shd w:val="clear" w:color="auto" w:fill="FFFFFF"/>
            <w:vAlign w:val="center"/>
          </w:tcPr>
          <w:p w14:paraId="35820574" w14:textId="382AED29" w:rsidR="00E3297A" w:rsidRDefault="00532763" w:rsidP="00532763">
            <w:pPr>
              <w:pStyle w:val="Inne0"/>
              <w:framePr w:w="9638" w:h="9034" w:wrap="none" w:hAnchor="page" w:x="1255" w:y="4321"/>
              <w:shd w:val="clear" w:color="auto" w:fill="auto"/>
              <w:spacing w:after="0" w:line="240" w:lineRule="auto"/>
              <w:ind w:firstLine="200"/>
              <w:jc w:val="center"/>
              <w:rPr>
                <w:rFonts w:ascii="Tahoma" w:eastAsia="Tahoma" w:hAnsi="Tahoma" w:cs="Tahoma"/>
                <w:w w:val="70"/>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vAlign w:val="center"/>
          </w:tcPr>
          <w:p w14:paraId="207CA134" w14:textId="6FFC1A18" w:rsidR="00E3297A" w:rsidRDefault="00E3297A" w:rsidP="00532763">
            <w:pPr>
              <w:pStyle w:val="Inne0"/>
              <w:framePr w:w="9638" w:h="9034" w:wrap="none" w:hAnchor="page" w:x="1255" w:y="4321"/>
              <w:shd w:val="clear" w:color="auto" w:fill="auto"/>
              <w:spacing w:after="0" w:line="240" w:lineRule="auto"/>
              <w:ind w:firstLine="200"/>
              <w:jc w:val="center"/>
              <w:rPr>
                <w:sz w:val="19"/>
                <w:szCs w:val="19"/>
              </w:rPr>
            </w:pPr>
            <w:r>
              <w:rPr>
                <w:rFonts w:ascii="Tahoma" w:eastAsia="Tahoma" w:hAnsi="Tahoma" w:cs="Tahoma"/>
                <w:w w:val="70"/>
                <w:sz w:val="19"/>
                <w:szCs w:val="19"/>
              </w:rPr>
              <w:t>V</w:t>
            </w:r>
          </w:p>
        </w:tc>
        <w:tc>
          <w:tcPr>
            <w:tcW w:w="542" w:type="dxa"/>
            <w:tcBorders>
              <w:top w:val="single" w:sz="4" w:space="0" w:color="auto"/>
              <w:left w:val="single" w:sz="4" w:space="0" w:color="auto"/>
              <w:right w:val="single" w:sz="4" w:space="0" w:color="auto"/>
            </w:tcBorders>
            <w:shd w:val="clear" w:color="auto" w:fill="FFFFFF"/>
            <w:vAlign w:val="bottom"/>
          </w:tcPr>
          <w:p w14:paraId="684111FE" w14:textId="77777777" w:rsidR="00E3297A" w:rsidRDefault="00E3297A">
            <w:pPr>
              <w:pStyle w:val="Inne0"/>
              <w:framePr w:w="9638" w:h="9034" w:wrap="none" w:hAnchor="page" w:x="1255" w:y="4321"/>
              <w:shd w:val="clear" w:color="auto" w:fill="auto"/>
              <w:spacing w:after="0" w:line="240" w:lineRule="auto"/>
              <w:ind w:firstLine="200"/>
              <w:jc w:val="both"/>
              <w:rPr>
                <w:sz w:val="19"/>
                <w:szCs w:val="19"/>
              </w:rPr>
            </w:pPr>
            <w:r>
              <w:rPr>
                <w:rFonts w:ascii="Tahoma" w:eastAsia="Tahoma" w:hAnsi="Tahoma" w:cs="Tahoma"/>
                <w:w w:val="70"/>
                <w:sz w:val="19"/>
                <w:szCs w:val="19"/>
              </w:rPr>
              <w:t>V</w:t>
            </w:r>
          </w:p>
        </w:tc>
      </w:tr>
      <w:tr w:rsidR="00E3297A" w14:paraId="3E54CCE5" w14:textId="77777777" w:rsidTr="00532763">
        <w:trPr>
          <w:trHeight w:hRule="exact" w:val="518"/>
        </w:trPr>
        <w:tc>
          <w:tcPr>
            <w:tcW w:w="7483" w:type="dxa"/>
            <w:tcBorders>
              <w:top w:val="single" w:sz="4" w:space="0" w:color="auto"/>
              <w:left w:val="single" w:sz="4" w:space="0" w:color="auto"/>
            </w:tcBorders>
            <w:shd w:val="clear" w:color="auto" w:fill="FFFFFF"/>
            <w:vAlign w:val="bottom"/>
          </w:tcPr>
          <w:p w14:paraId="22A13AA9" w14:textId="77777777" w:rsidR="00E3297A" w:rsidRPr="00246D78" w:rsidRDefault="00E3297A">
            <w:pPr>
              <w:pStyle w:val="Inne0"/>
              <w:framePr w:w="9638" w:h="9034" w:wrap="none" w:hAnchor="page" w:x="1255" w:y="4321"/>
              <w:shd w:val="clear" w:color="auto" w:fill="auto"/>
              <w:spacing w:after="0" w:line="221" w:lineRule="auto"/>
              <w:ind w:left="420" w:hanging="420"/>
              <w:rPr>
                <w:sz w:val="19"/>
                <w:szCs w:val="19"/>
                <w:lang w:val="pl-PL"/>
              </w:rPr>
            </w:pPr>
            <w:r w:rsidRPr="00246D78">
              <w:rPr>
                <w:rFonts w:ascii="Tahoma" w:eastAsia="Tahoma" w:hAnsi="Tahoma" w:cs="Tahoma"/>
                <w:w w:val="70"/>
                <w:sz w:val="19"/>
                <w:szCs w:val="19"/>
                <w:lang w:val="pl-PL"/>
              </w:rPr>
              <w:t>16. Dodatkowe potrzeby słabszych grup społecznych w zakresie dostępu do usług zdrowotnych i korzystania z nich, w tym w sytuacjach kryzysowych</w:t>
            </w:r>
          </w:p>
        </w:tc>
        <w:tc>
          <w:tcPr>
            <w:tcW w:w="538" w:type="dxa"/>
            <w:tcBorders>
              <w:top w:val="single" w:sz="4" w:space="0" w:color="auto"/>
              <w:left w:val="single" w:sz="4" w:space="0" w:color="auto"/>
            </w:tcBorders>
            <w:shd w:val="clear" w:color="auto" w:fill="FFFFFF"/>
            <w:vAlign w:val="center"/>
          </w:tcPr>
          <w:p w14:paraId="1E5431AD" w14:textId="77777777" w:rsidR="00E3297A" w:rsidRDefault="00E3297A" w:rsidP="00532763">
            <w:pPr>
              <w:pStyle w:val="Inne0"/>
              <w:framePr w:w="9638" w:h="9034" w:wrap="none" w:hAnchor="page" w:x="1255" w:y="4321"/>
              <w:shd w:val="clear" w:color="auto" w:fill="auto"/>
              <w:spacing w:after="0" w:line="240" w:lineRule="auto"/>
              <w:ind w:firstLine="200"/>
              <w:jc w:val="center"/>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vAlign w:val="center"/>
          </w:tcPr>
          <w:p w14:paraId="1F0269E1" w14:textId="77777777" w:rsidR="00E3297A" w:rsidRDefault="00E3297A" w:rsidP="00532763">
            <w:pPr>
              <w:pStyle w:val="Inne0"/>
              <w:framePr w:w="9638" w:h="9034" w:wrap="none" w:hAnchor="page" w:x="1255" w:y="4321"/>
              <w:shd w:val="clear" w:color="auto" w:fill="auto"/>
              <w:spacing w:after="0" w:line="240" w:lineRule="auto"/>
              <w:ind w:firstLine="200"/>
              <w:jc w:val="center"/>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right w:val="single" w:sz="4" w:space="0" w:color="auto"/>
            </w:tcBorders>
            <w:shd w:val="clear" w:color="auto" w:fill="FFFFFF"/>
            <w:vAlign w:val="center"/>
          </w:tcPr>
          <w:p w14:paraId="2B04E9E5" w14:textId="61D91F73" w:rsidR="00E3297A" w:rsidRDefault="00532763" w:rsidP="00532763">
            <w:pPr>
              <w:pStyle w:val="Inne0"/>
              <w:framePr w:w="9638" w:h="9034" w:wrap="none" w:hAnchor="page" w:x="1255" w:y="4321"/>
              <w:shd w:val="clear" w:color="auto" w:fill="auto"/>
              <w:spacing w:after="0" w:line="240" w:lineRule="auto"/>
              <w:ind w:firstLine="200"/>
              <w:jc w:val="center"/>
              <w:rPr>
                <w:rFonts w:ascii="Tahoma" w:eastAsia="Tahoma" w:hAnsi="Tahoma" w:cs="Tahoma"/>
                <w:w w:val="70"/>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vAlign w:val="center"/>
          </w:tcPr>
          <w:p w14:paraId="3AA4A0C6" w14:textId="5817FAFF" w:rsidR="00E3297A" w:rsidRDefault="00E3297A" w:rsidP="00532763">
            <w:pPr>
              <w:pStyle w:val="Inne0"/>
              <w:framePr w:w="9638" w:h="9034" w:wrap="none" w:hAnchor="page" w:x="1255" w:y="4321"/>
              <w:shd w:val="clear" w:color="auto" w:fill="auto"/>
              <w:spacing w:after="0" w:line="240" w:lineRule="auto"/>
              <w:ind w:firstLine="200"/>
              <w:jc w:val="center"/>
              <w:rPr>
                <w:sz w:val="19"/>
                <w:szCs w:val="19"/>
              </w:rPr>
            </w:pPr>
            <w:r>
              <w:rPr>
                <w:rFonts w:ascii="Tahoma" w:eastAsia="Tahoma" w:hAnsi="Tahoma" w:cs="Tahoma"/>
                <w:w w:val="70"/>
                <w:sz w:val="19"/>
                <w:szCs w:val="19"/>
              </w:rPr>
              <w:t>V</w:t>
            </w:r>
          </w:p>
        </w:tc>
        <w:tc>
          <w:tcPr>
            <w:tcW w:w="542" w:type="dxa"/>
            <w:tcBorders>
              <w:top w:val="single" w:sz="4" w:space="0" w:color="auto"/>
              <w:left w:val="single" w:sz="4" w:space="0" w:color="auto"/>
              <w:right w:val="single" w:sz="4" w:space="0" w:color="auto"/>
            </w:tcBorders>
            <w:shd w:val="clear" w:color="auto" w:fill="FFFFFF"/>
          </w:tcPr>
          <w:p w14:paraId="58B8A312" w14:textId="77777777" w:rsidR="00E3297A" w:rsidRDefault="00E3297A">
            <w:pPr>
              <w:pStyle w:val="Inne0"/>
              <w:framePr w:w="9638" w:h="9034" w:wrap="none" w:hAnchor="page" w:x="1255" w:y="4321"/>
              <w:shd w:val="clear" w:color="auto" w:fill="auto"/>
              <w:spacing w:after="0" w:line="240" w:lineRule="auto"/>
              <w:ind w:firstLine="200"/>
              <w:jc w:val="both"/>
              <w:rPr>
                <w:sz w:val="19"/>
                <w:szCs w:val="19"/>
              </w:rPr>
            </w:pPr>
            <w:r>
              <w:rPr>
                <w:rFonts w:ascii="Tahoma" w:eastAsia="Tahoma" w:hAnsi="Tahoma" w:cs="Tahoma"/>
                <w:w w:val="70"/>
                <w:sz w:val="19"/>
                <w:szCs w:val="19"/>
              </w:rPr>
              <w:t>V</w:t>
            </w:r>
          </w:p>
        </w:tc>
      </w:tr>
      <w:tr w:rsidR="00E3297A" w14:paraId="7D8F0012" w14:textId="77777777" w:rsidTr="00532763">
        <w:trPr>
          <w:trHeight w:hRule="exact" w:val="312"/>
        </w:trPr>
        <w:tc>
          <w:tcPr>
            <w:tcW w:w="7483" w:type="dxa"/>
            <w:tcBorders>
              <w:top w:val="single" w:sz="4" w:space="0" w:color="auto"/>
              <w:left w:val="single" w:sz="4" w:space="0" w:color="auto"/>
            </w:tcBorders>
            <w:shd w:val="clear" w:color="auto" w:fill="FFFFFF"/>
            <w:vAlign w:val="bottom"/>
          </w:tcPr>
          <w:p w14:paraId="5645417C" w14:textId="77777777" w:rsidR="00E3297A" w:rsidRPr="00246D78" w:rsidRDefault="00E3297A">
            <w:pPr>
              <w:pStyle w:val="Inne0"/>
              <w:framePr w:w="9638" w:h="9034" w:wrap="none" w:hAnchor="page" w:x="1255" w:y="4321"/>
              <w:shd w:val="clear" w:color="auto" w:fill="auto"/>
              <w:spacing w:after="0" w:line="240" w:lineRule="auto"/>
              <w:rPr>
                <w:sz w:val="19"/>
                <w:szCs w:val="19"/>
                <w:lang w:val="pl-PL"/>
              </w:rPr>
            </w:pPr>
            <w:r w:rsidRPr="00246D78">
              <w:rPr>
                <w:rFonts w:ascii="Tahoma" w:eastAsia="Tahoma" w:hAnsi="Tahoma" w:cs="Tahoma"/>
                <w:w w:val="70"/>
                <w:sz w:val="19"/>
                <w:szCs w:val="19"/>
                <w:lang w:val="pl-PL"/>
              </w:rPr>
              <w:t>17. Anatomia i fizjologia ludzkiego ciała w odniesieniu do prezentowanych problemów</w:t>
            </w:r>
          </w:p>
        </w:tc>
        <w:tc>
          <w:tcPr>
            <w:tcW w:w="538" w:type="dxa"/>
            <w:tcBorders>
              <w:top w:val="single" w:sz="4" w:space="0" w:color="auto"/>
              <w:left w:val="single" w:sz="4" w:space="0" w:color="auto"/>
            </w:tcBorders>
            <w:shd w:val="clear" w:color="auto" w:fill="FFFFFF"/>
            <w:vAlign w:val="center"/>
          </w:tcPr>
          <w:p w14:paraId="39EE1926" w14:textId="77777777" w:rsidR="00E3297A" w:rsidRDefault="00E3297A" w:rsidP="00532763">
            <w:pPr>
              <w:pStyle w:val="Inne0"/>
              <w:framePr w:w="9638" w:h="9034" w:wrap="none" w:hAnchor="page" w:x="1255" w:y="4321"/>
              <w:shd w:val="clear" w:color="auto" w:fill="auto"/>
              <w:spacing w:after="0" w:line="240" w:lineRule="auto"/>
              <w:ind w:firstLine="200"/>
              <w:jc w:val="center"/>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vAlign w:val="center"/>
          </w:tcPr>
          <w:p w14:paraId="7E479E3E" w14:textId="77777777" w:rsidR="00E3297A" w:rsidRDefault="00E3297A" w:rsidP="00532763">
            <w:pPr>
              <w:pStyle w:val="Inne0"/>
              <w:framePr w:w="9638" w:h="9034" w:wrap="none" w:hAnchor="page" w:x="1255" w:y="4321"/>
              <w:shd w:val="clear" w:color="auto" w:fill="auto"/>
              <w:spacing w:after="0" w:line="240" w:lineRule="auto"/>
              <w:ind w:firstLine="200"/>
              <w:jc w:val="center"/>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right w:val="single" w:sz="4" w:space="0" w:color="auto"/>
            </w:tcBorders>
            <w:shd w:val="clear" w:color="auto" w:fill="FFFFFF"/>
            <w:vAlign w:val="center"/>
          </w:tcPr>
          <w:p w14:paraId="381F63D7" w14:textId="61986BA5" w:rsidR="00E3297A" w:rsidRDefault="00532763" w:rsidP="00532763">
            <w:pPr>
              <w:pStyle w:val="Inne0"/>
              <w:framePr w:w="9638" w:h="9034" w:wrap="none" w:hAnchor="page" w:x="1255" w:y="4321"/>
              <w:shd w:val="clear" w:color="auto" w:fill="auto"/>
              <w:spacing w:after="0" w:line="240" w:lineRule="auto"/>
              <w:ind w:firstLine="200"/>
              <w:jc w:val="center"/>
              <w:rPr>
                <w:rFonts w:ascii="Tahoma" w:eastAsia="Tahoma" w:hAnsi="Tahoma" w:cs="Tahoma"/>
                <w:w w:val="70"/>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vAlign w:val="center"/>
          </w:tcPr>
          <w:p w14:paraId="1C8EAFC1" w14:textId="768DC730" w:rsidR="00E3297A" w:rsidRDefault="00E3297A" w:rsidP="00532763">
            <w:pPr>
              <w:pStyle w:val="Inne0"/>
              <w:framePr w:w="9638" w:h="9034" w:wrap="none" w:hAnchor="page" w:x="1255" w:y="4321"/>
              <w:shd w:val="clear" w:color="auto" w:fill="auto"/>
              <w:spacing w:after="0" w:line="240" w:lineRule="auto"/>
              <w:ind w:firstLine="200"/>
              <w:jc w:val="center"/>
              <w:rPr>
                <w:sz w:val="19"/>
                <w:szCs w:val="19"/>
              </w:rPr>
            </w:pPr>
            <w:r>
              <w:rPr>
                <w:rFonts w:ascii="Tahoma" w:eastAsia="Tahoma" w:hAnsi="Tahoma" w:cs="Tahoma"/>
                <w:w w:val="70"/>
                <w:sz w:val="19"/>
                <w:szCs w:val="19"/>
              </w:rPr>
              <w:t>V</w:t>
            </w:r>
          </w:p>
        </w:tc>
        <w:tc>
          <w:tcPr>
            <w:tcW w:w="542" w:type="dxa"/>
            <w:tcBorders>
              <w:top w:val="single" w:sz="4" w:space="0" w:color="auto"/>
              <w:left w:val="single" w:sz="4" w:space="0" w:color="auto"/>
              <w:right w:val="single" w:sz="4" w:space="0" w:color="auto"/>
            </w:tcBorders>
            <w:shd w:val="clear" w:color="auto" w:fill="FFFFFF"/>
            <w:vAlign w:val="bottom"/>
          </w:tcPr>
          <w:p w14:paraId="28F94313" w14:textId="77777777" w:rsidR="00E3297A" w:rsidRDefault="00E3297A">
            <w:pPr>
              <w:pStyle w:val="Inne0"/>
              <w:framePr w:w="9638" w:h="9034" w:wrap="none" w:hAnchor="page" w:x="1255" w:y="4321"/>
              <w:shd w:val="clear" w:color="auto" w:fill="auto"/>
              <w:spacing w:after="0" w:line="240" w:lineRule="auto"/>
              <w:ind w:firstLine="200"/>
              <w:jc w:val="both"/>
              <w:rPr>
                <w:sz w:val="19"/>
                <w:szCs w:val="19"/>
              </w:rPr>
            </w:pPr>
            <w:r>
              <w:rPr>
                <w:rFonts w:ascii="Tahoma" w:eastAsia="Tahoma" w:hAnsi="Tahoma" w:cs="Tahoma"/>
                <w:w w:val="70"/>
                <w:sz w:val="19"/>
                <w:szCs w:val="19"/>
              </w:rPr>
              <w:t>V</w:t>
            </w:r>
          </w:p>
        </w:tc>
      </w:tr>
      <w:tr w:rsidR="00E3297A" w14:paraId="112A1957" w14:textId="77777777" w:rsidTr="00532763">
        <w:trPr>
          <w:trHeight w:hRule="exact" w:val="307"/>
        </w:trPr>
        <w:tc>
          <w:tcPr>
            <w:tcW w:w="7483" w:type="dxa"/>
            <w:tcBorders>
              <w:top w:val="single" w:sz="4" w:space="0" w:color="auto"/>
              <w:left w:val="single" w:sz="4" w:space="0" w:color="auto"/>
            </w:tcBorders>
            <w:shd w:val="clear" w:color="auto" w:fill="FFFFFF"/>
            <w:vAlign w:val="bottom"/>
          </w:tcPr>
          <w:p w14:paraId="7202C060" w14:textId="77777777" w:rsidR="00E3297A" w:rsidRPr="00246D78" w:rsidRDefault="00E3297A">
            <w:pPr>
              <w:pStyle w:val="Inne0"/>
              <w:framePr w:w="9638" w:h="9034" w:wrap="none" w:hAnchor="page" w:x="1255" w:y="4321"/>
              <w:shd w:val="clear" w:color="auto" w:fill="auto"/>
              <w:spacing w:after="0" w:line="240" w:lineRule="auto"/>
              <w:rPr>
                <w:sz w:val="19"/>
                <w:szCs w:val="19"/>
                <w:lang w:val="pl-PL"/>
              </w:rPr>
            </w:pPr>
            <w:r w:rsidRPr="00246D78">
              <w:rPr>
                <w:rFonts w:ascii="Tahoma" w:eastAsia="Tahoma" w:hAnsi="Tahoma" w:cs="Tahoma"/>
                <w:w w:val="70"/>
                <w:sz w:val="19"/>
                <w:szCs w:val="19"/>
                <w:lang w:val="pl-PL"/>
              </w:rPr>
              <w:t>18. Etiologia powszechnych schorzeń oraz ich oznaki, objawy i czynniki ryzyka</w:t>
            </w:r>
          </w:p>
        </w:tc>
        <w:tc>
          <w:tcPr>
            <w:tcW w:w="538" w:type="dxa"/>
            <w:tcBorders>
              <w:top w:val="single" w:sz="4" w:space="0" w:color="auto"/>
              <w:left w:val="single" w:sz="4" w:space="0" w:color="auto"/>
            </w:tcBorders>
            <w:shd w:val="clear" w:color="auto" w:fill="FFFFFF"/>
            <w:vAlign w:val="center"/>
          </w:tcPr>
          <w:p w14:paraId="6E9B1D3B" w14:textId="77777777" w:rsidR="00E3297A" w:rsidRDefault="00E3297A" w:rsidP="00532763">
            <w:pPr>
              <w:pStyle w:val="Inne0"/>
              <w:framePr w:w="9638" w:h="9034" w:wrap="none" w:hAnchor="page" w:x="1255" w:y="4321"/>
              <w:shd w:val="clear" w:color="auto" w:fill="auto"/>
              <w:spacing w:after="0" w:line="240" w:lineRule="auto"/>
              <w:ind w:firstLine="200"/>
              <w:jc w:val="center"/>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vAlign w:val="center"/>
          </w:tcPr>
          <w:p w14:paraId="4FBD5219" w14:textId="77777777" w:rsidR="00E3297A" w:rsidRDefault="00E3297A" w:rsidP="00532763">
            <w:pPr>
              <w:pStyle w:val="Inne0"/>
              <w:framePr w:w="9638" w:h="9034" w:wrap="none" w:hAnchor="page" w:x="1255" w:y="4321"/>
              <w:shd w:val="clear" w:color="auto" w:fill="auto"/>
              <w:spacing w:after="0" w:line="240" w:lineRule="auto"/>
              <w:ind w:firstLine="200"/>
              <w:jc w:val="center"/>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right w:val="single" w:sz="4" w:space="0" w:color="auto"/>
            </w:tcBorders>
            <w:shd w:val="clear" w:color="auto" w:fill="FFFFFF"/>
            <w:vAlign w:val="center"/>
          </w:tcPr>
          <w:p w14:paraId="42E393D5" w14:textId="2F669639" w:rsidR="00E3297A" w:rsidRDefault="00532763" w:rsidP="00532763">
            <w:pPr>
              <w:pStyle w:val="Inne0"/>
              <w:framePr w:w="9638" w:h="9034" w:wrap="none" w:hAnchor="page" w:x="1255" w:y="4321"/>
              <w:shd w:val="clear" w:color="auto" w:fill="auto"/>
              <w:spacing w:after="0" w:line="240" w:lineRule="auto"/>
              <w:ind w:firstLine="200"/>
              <w:jc w:val="center"/>
              <w:rPr>
                <w:rFonts w:ascii="Tahoma" w:eastAsia="Tahoma" w:hAnsi="Tahoma" w:cs="Tahoma"/>
                <w:w w:val="70"/>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vAlign w:val="center"/>
          </w:tcPr>
          <w:p w14:paraId="2D03780D" w14:textId="2745FC0F" w:rsidR="00E3297A" w:rsidRDefault="00E3297A" w:rsidP="00532763">
            <w:pPr>
              <w:pStyle w:val="Inne0"/>
              <w:framePr w:w="9638" w:h="9034" w:wrap="none" w:hAnchor="page" w:x="1255" w:y="4321"/>
              <w:shd w:val="clear" w:color="auto" w:fill="auto"/>
              <w:spacing w:after="0" w:line="240" w:lineRule="auto"/>
              <w:ind w:firstLine="200"/>
              <w:jc w:val="center"/>
              <w:rPr>
                <w:sz w:val="19"/>
                <w:szCs w:val="19"/>
              </w:rPr>
            </w:pPr>
            <w:r>
              <w:rPr>
                <w:rFonts w:ascii="Tahoma" w:eastAsia="Tahoma" w:hAnsi="Tahoma" w:cs="Tahoma"/>
                <w:w w:val="70"/>
                <w:sz w:val="19"/>
                <w:szCs w:val="19"/>
              </w:rPr>
              <w:t>V</w:t>
            </w:r>
          </w:p>
        </w:tc>
        <w:tc>
          <w:tcPr>
            <w:tcW w:w="542" w:type="dxa"/>
            <w:tcBorders>
              <w:top w:val="single" w:sz="4" w:space="0" w:color="auto"/>
              <w:left w:val="single" w:sz="4" w:space="0" w:color="auto"/>
              <w:right w:val="single" w:sz="4" w:space="0" w:color="auto"/>
            </w:tcBorders>
            <w:shd w:val="clear" w:color="auto" w:fill="FFFFFF"/>
            <w:vAlign w:val="bottom"/>
          </w:tcPr>
          <w:p w14:paraId="792164EF" w14:textId="77777777" w:rsidR="00E3297A" w:rsidRDefault="00E3297A">
            <w:pPr>
              <w:pStyle w:val="Inne0"/>
              <w:framePr w:w="9638" w:h="9034" w:wrap="none" w:hAnchor="page" w:x="1255" w:y="4321"/>
              <w:shd w:val="clear" w:color="auto" w:fill="auto"/>
              <w:spacing w:after="0" w:line="240" w:lineRule="auto"/>
              <w:ind w:firstLine="200"/>
              <w:jc w:val="both"/>
              <w:rPr>
                <w:sz w:val="19"/>
                <w:szCs w:val="19"/>
              </w:rPr>
            </w:pPr>
            <w:r>
              <w:rPr>
                <w:rFonts w:ascii="Tahoma" w:eastAsia="Tahoma" w:hAnsi="Tahoma" w:cs="Tahoma"/>
                <w:w w:val="70"/>
                <w:sz w:val="19"/>
                <w:szCs w:val="19"/>
              </w:rPr>
              <w:t>V</w:t>
            </w:r>
          </w:p>
        </w:tc>
      </w:tr>
      <w:tr w:rsidR="00E3297A" w14:paraId="1DB0EAA2" w14:textId="77777777" w:rsidTr="00532763">
        <w:trPr>
          <w:trHeight w:hRule="exact" w:val="523"/>
        </w:trPr>
        <w:tc>
          <w:tcPr>
            <w:tcW w:w="7483" w:type="dxa"/>
            <w:tcBorders>
              <w:top w:val="single" w:sz="4" w:space="0" w:color="auto"/>
              <w:left w:val="single" w:sz="4" w:space="0" w:color="auto"/>
            </w:tcBorders>
            <w:shd w:val="clear" w:color="auto" w:fill="FFFFFF"/>
            <w:vAlign w:val="bottom"/>
          </w:tcPr>
          <w:p w14:paraId="171AE378" w14:textId="77777777" w:rsidR="00E3297A" w:rsidRPr="00246D78" w:rsidRDefault="00E3297A">
            <w:pPr>
              <w:pStyle w:val="Inne0"/>
              <w:framePr w:w="9638" w:h="9034" w:wrap="none" w:hAnchor="page" w:x="1255" w:y="4321"/>
              <w:shd w:val="clear" w:color="auto" w:fill="auto"/>
              <w:spacing w:after="0" w:line="221" w:lineRule="auto"/>
              <w:ind w:left="420" w:hanging="420"/>
              <w:rPr>
                <w:sz w:val="19"/>
                <w:szCs w:val="19"/>
                <w:lang w:val="pl-PL"/>
              </w:rPr>
            </w:pPr>
            <w:r w:rsidRPr="00246D78">
              <w:rPr>
                <w:rFonts w:ascii="Tahoma" w:eastAsia="Tahoma" w:hAnsi="Tahoma" w:cs="Tahoma"/>
                <w:w w:val="70"/>
                <w:sz w:val="19"/>
                <w:szCs w:val="19"/>
                <w:lang w:val="pl-PL"/>
              </w:rPr>
              <w:t>19. Środki bezpieczeństwa i higieny pracy, w tym zapobieganie zakażeniom i ich kontrola (IPC) oraz stosowanie i utylizacja środków ochrony indywidualnej (PPE)</w:t>
            </w:r>
          </w:p>
        </w:tc>
        <w:tc>
          <w:tcPr>
            <w:tcW w:w="538" w:type="dxa"/>
            <w:tcBorders>
              <w:top w:val="single" w:sz="4" w:space="0" w:color="auto"/>
              <w:left w:val="single" w:sz="4" w:space="0" w:color="auto"/>
            </w:tcBorders>
            <w:shd w:val="clear" w:color="auto" w:fill="FFFFFF"/>
            <w:vAlign w:val="center"/>
          </w:tcPr>
          <w:p w14:paraId="7D95234B" w14:textId="77777777" w:rsidR="00E3297A" w:rsidRDefault="00E3297A" w:rsidP="00532763">
            <w:pPr>
              <w:pStyle w:val="Inne0"/>
              <w:framePr w:w="9638" w:h="9034" w:wrap="none" w:hAnchor="page" w:x="1255" w:y="4321"/>
              <w:shd w:val="clear" w:color="auto" w:fill="auto"/>
              <w:spacing w:after="0" w:line="240" w:lineRule="auto"/>
              <w:ind w:firstLine="200"/>
              <w:jc w:val="center"/>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vAlign w:val="center"/>
          </w:tcPr>
          <w:p w14:paraId="5D77F6FF" w14:textId="77777777" w:rsidR="00E3297A" w:rsidRDefault="00E3297A" w:rsidP="00532763">
            <w:pPr>
              <w:pStyle w:val="Inne0"/>
              <w:framePr w:w="9638" w:h="9034" w:wrap="none" w:hAnchor="page" w:x="1255" w:y="4321"/>
              <w:shd w:val="clear" w:color="auto" w:fill="auto"/>
              <w:spacing w:after="0" w:line="240" w:lineRule="auto"/>
              <w:ind w:firstLine="200"/>
              <w:jc w:val="center"/>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right w:val="single" w:sz="4" w:space="0" w:color="auto"/>
            </w:tcBorders>
            <w:shd w:val="clear" w:color="auto" w:fill="FFFFFF"/>
            <w:vAlign w:val="center"/>
          </w:tcPr>
          <w:p w14:paraId="51B89573" w14:textId="0D9DD729" w:rsidR="00E3297A" w:rsidRDefault="00532763" w:rsidP="00532763">
            <w:pPr>
              <w:pStyle w:val="Inne0"/>
              <w:framePr w:w="9638" w:h="9034" w:wrap="none" w:hAnchor="page" w:x="1255" w:y="4321"/>
              <w:shd w:val="clear" w:color="auto" w:fill="auto"/>
              <w:spacing w:after="0" w:line="240" w:lineRule="auto"/>
              <w:ind w:firstLine="200"/>
              <w:jc w:val="center"/>
              <w:rPr>
                <w:rFonts w:ascii="Tahoma" w:eastAsia="Tahoma" w:hAnsi="Tahoma" w:cs="Tahoma"/>
                <w:w w:val="70"/>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vAlign w:val="center"/>
          </w:tcPr>
          <w:p w14:paraId="5E4B6D20" w14:textId="2FAB17B0" w:rsidR="00E3297A" w:rsidRDefault="00E3297A" w:rsidP="00532763">
            <w:pPr>
              <w:pStyle w:val="Inne0"/>
              <w:framePr w:w="9638" w:h="9034" w:wrap="none" w:hAnchor="page" w:x="1255" w:y="4321"/>
              <w:shd w:val="clear" w:color="auto" w:fill="auto"/>
              <w:spacing w:after="0" w:line="240" w:lineRule="auto"/>
              <w:ind w:firstLine="200"/>
              <w:jc w:val="center"/>
              <w:rPr>
                <w:sz w:val="19"/>
                <w:szCs w:val="19"/>
              </w:rPr>
            </w:pPr>
            <w:r>
              <w:rPr>
                <w:rFonts w:ascii="Tahoma" w:eastAsia="Tahoma" w:hAnsi="Tahoma" w:cs="Tahoma"/>
                <w:w w:val="70"/>
                <w:sz w:val="19"/>
                <w:szCs w:val="19"/>
              </w:rPr>
              <w:t>V</w:t>
            </w:r>
          </w:p>
        </w:tc>
        <w:tc>
          <w:tcPr>
            <w:tcW w:w="542" w:type="dxa"/>
            <w:tcBorders>
              <w:top w:val="single" w:sz="4" w:space="0" w:color="auto"/>
              <w:left w:val="single" w:sz="4" w:space="0" w:color="auto"/>
              <w:right w:val="single" w:sz="4" w:space="0" w:color="auto"/>
            </w:tcBorders>
            <w:shd w:val="clear" w:color="auto" w:fill="FFFFFF"/>
          </w:tcPr>
          <w:p w14:paraId="0EA65253" w14:textId="77777777" w:rsidR="00E3297A" w:rsidRDefault="00E3297A">
            <w:pPr>
              <w:pStyle w:val="Inne0"/>
              <w:framePr w:w="9638" w:h="9034" w:wrap="none" w:hAnchor="page" w:x="1255" w:y="4321"/>
              <w:shd w:val="clear" w:color="auto" w:fill="auto"/>
              <w:spacing w:after="0" w:line="240" w:lineRule="auto"/>
              <w:ind w:firstLine="200"/>
              <w:jc w:val="both"/>
              <w:rPr>
                <w:sz w:val="19"/>
                <w:szCs w:val="19"/>
              </w:rPr>
            </w:pPr>
            <w:r>
              <w:rPr>
                <w:rFonts w:ascii="Tahoma" w:eastAsia="Tahoma" w:hAnsi="Tahoma" w:cs="Tahoma"/>
                <w:w w:val="70"/>
                <w:sz w:val="19"/>
                <w:szCs w:val="19"/>
              </w:rPr>
              <w:t>V</w:t>
            </w:r>
          </w:p>
        </w:tc>
      </w:tr>
      <w:tr w:rsidR="00E3297A" w14:paraId="589406CA" w14:textId="77777777" w:rsidTr="00532763">
        <w:trPr>
          <w:trHeight w:hRule="exact" w:val="307"/>
        </w:trPr>
        <w:tc>
          <w:tcPr>
            <w:tcW w:w="7483" w:type="dxa"/>
            <w:tcBorders>
              <w:top w:val="single" w:sz="4" w:space="0" w:color="auto"/>
              <w:left w:val="single" w:sz="4" w:space="0" w:color="auto"/>
            </w:tcBorders>
            <w:shd w:val="clear" w:color="auto" w:fill="FFFFFF"/>
            <w:vAlign w:val="bottom"/>
          </w:tcPr>
          <w:p w14:paraId="27261056" w14:textId="77777777" w:rsidR="00E3297A" w:rsidRPr="00246D78" w:rsidRDefault="00E3297A">
            <w:pPr>
              <w:pStyle w:val="Inne0"/>
              <w:framePr w:w="9638" w:h="9034" w:wrap="none" w:hAnchor="page" w:x="1255" w:y="4321"/>
              <w:shd w:val="clear" w:color="auto" w:fill="auto"/>
              <w:spacing w:after="0" w:line="240" w:lineRule="auto"/>
              <w:rPr>
                <w:sz w:val="19"/>
                <w:szCs w:val="19"/>
                <w:lang w:val="pl-PL"/>
              </w:rPr>
            </w:pPr>
            <w:r w:rsidRPr="00246D78">
              <w:rPr>
                <w:rFonts w:ascii="Tahoma" w:eastAsia="Tahoma" w:hAnsi="Tahoma" w:cs="Tahoma"/>
                <w:w w:val="70"/>
                <w:sz w:val="19"/>
                <w:szCs w:val="19"/>
                <w:lang w:val="pl-PL"/>
              </w:rPr>
              <w:t>20. Łańcuch zakażeń, rola higieny i warunków sanitarnych oraz zapobieganie zakażeniom związanym z opieką zdrowotną</w:t>
            </w:r>
          </w:p>
        </w:tc>
        <w:tc>
          <w:tcPr>
            <w:tcW w:w="538" w:type="dxa"/>
            <w:tcBorders>
              <w:top w:val="single" w:sz="4" w:space="0" w:color="auto"/>
              <w:left w:val="single" w:sz="4" w:space="0" w:color="auto"/>
            </w:tcBorders>
            <w:shd w:val="clear" w:color="auto" w:fill="FFFFFF"/>
            <w:vAlign w:val="center"/>
          </w:tcPr>
          <w:p w14:paraId="7A4D71A7" w14:textId="77777777" w:rsidR="00E3297A" w:rsidRDefault="00E3297A" w:rsidP="00532763">
            <w:pPr>
              <w:pStyle w:val="Inne0"/>
              <w:framePr w:w="9638" w:h="9034" w:wrap="none" w:hAnchor="page" w:x="1255" w:y="4321"/>
              <w:shd w:val="clear" w:color="auto" w:fill="auto"/>
              <w:spacing w:after="0" w:line="240" w:lineRule="auto"/>
              <w:ind w:firstLine="200"/>
              <w:jc w:val="center"/>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vAlign w:val="center"/>
          </w:tcPr>
          <w:p w14:paraId="080E1FA3" w14:textId="77777777" w:rsidR="00E3297A" w:rsidRDefault="00E3297A" w:rsidP="00532763">
            <w:pPr>
              <w:pStyle w:val="Inne0"/>
              <w:framePr w:w="9638" w:h="9034" w:wrap="none" w:hAnchor="page" w:x="1255" w:y="4321"/>
              <w:shd w:val="clear" w:color="auto" w:fill="auto"/>
              <w:spacing w:after="0" w:line="240" w:lineRule="auto"/>
              <w:ind w:firstLine="200"/>
              <w:jc w:val="center"/>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right w:val="single" w:sz="4" w:space="0" w:color="auto"/>
            </w:tcBorders>
            <w:shd w:val="clear" w:color="auto" w:fill="FFFFFF"/>
            <w:vAlign w:val="center"/>
          </w:tcPr>
          <w:p w14:paraId="098B0124" w14:textId="7B53FA2F" w:rsidR="00E3297A" w:rsidRDefault="00532763" w:rsidP="00532763">
            <w:pPr>
              <w:pStyle w:val="Inne0"/>
              <w:framePr w:w="9638" w:h="9034" w:wrap="none" w:hAnchor="page" w:x="1255" w:y="4321"/>
              <w:shd w:val="clear" w:color="auto" w:fill="auto"/>
              <w:spacing w:after="0" w:line="240" w:lineRule="auto"/>
              <w:ind w:firstLine="200"/>
              <w:jc w:val="center"/>
              <w:rPr>
                <w:rFonts w:ascii="Tahoma" w:eastAsia="Tahoma" w:hAnsi="Tahoma" w:cs="Tahoma"/>
                <w:w w:val="70"/>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vAlign w:val="center"/>
          </w:tcPr>
          <w:p w14:paraId="20E06F62" w14:textId="314A46CD" w:rsidR="00E3297A" w:rsidRDefault="00E3297A" w:rsidP="00532763">
            <w:pPr>
              <w:pStyle w:val="Inne0"/>
              <w:framePr w:w="9638" w:h="9034" w:wrap="none" w:hAnchor="page" w:x="1255" w:y="4321"/>
              <w:shd w:val="clear" w:color="auto" w:fill="auto"/>
              <w:spacing w:after="0" w:line="240" w:lineRule="auto"/>
              <w:ind w:firstLine="200"/>
              <w:jc w:val="center"/>
              <w:rPr>
                <w:sz w:val="19"/>
                <w:szCs w:val="19"/>
              </w:rPr>
            </w:pPr>
            <w:r>
              <w:rPr>
                <w:rFonts w:ascii="Tahoma" w:eastAsia="Tahoma" w:hAnsi="Tahoma" w:cs="Tahoma"/>
                <w:w w:val="70"/>
                <w:sz w:val="19"/>
                <w:szCs w:val="19"/>
              </w:rPr>
              <w:t>V</w:t>
            </w:r>
          </w:p>
        </w:tc>
        <w:tc>
          <w:tcPr>
            <w:tcW w:w="542" w:type="dxa"/>
            <w:tcBorders>
              <w:top w:val="single" w:sz="4" w:space="0" w:color="auto"/>
              <w:left w:val="single" w:sz="4" w:space="0" w:color="auto"/>
              <w:right w:val="single" w:sz="4" w:space="0" w:color="auto"/>
            </w:tcBorders>
            <w:shd w:val="clear" w:color="auto" w:fill="FFFFFF"/>
            <w:vAlign w:val="bottom"/>
          </w:tcPr>
          <w:p w14:paraId="5D1DBACC" w14:textId="77777777" w:rsidR="00E3297A" w:rsidRDefault="00E3297A">
            <w:pPr>
              <w:pStyle w:val="Inne0"/>
              <w:framePr w:w="9638" w:h="9034" w:wrap="none" w:hAnchor="page" w:x="1255" w:y="4321"/>
              <w:shd w:val="clear" w:color="auto" w:fill="auto"/>
              <w:spacing w:after="0" w:line="240" w:lineRule="auto"/>
              <w:ind w:firstLine="200"/>
              <w:jc w:val="both"/>
              <w:rPr>
                <w:sz w:val="19"/>
                <w:szCs w:val="19"/>
              </w:rPr>
            </w:pPr>
            <w:r>
              <w:rPr>
                <w:rFonts w:ascii="Tahoma" w:eastAsia="Tahoma" w:hAnsi="Tahoma" w:cs="Tahoma"/>
                <w:w w:val="70"/>
                <w:sz w:val="19"/>
                <w:szCs w:val="19"/>
              </w:rPr>
              <w:t>V</w:t>
            </w:r>
          </w:p>
        </w:tc>
      </w:tr>
      <w:tr w:rsidR="00E3297A" w14:paraId="5F6BD733" w14:textId="77777777" w:rsidTr="00532763">
        <w:trPr>
          <w:trHeight w:hRule="exact" w:val="326"/>
        </w:trPr>
        <w:tc>
          <w:tcPr>
            <w:tcW w:w="7483" w:type="dxa"/>
            <w:tcBorders>
              <w:top w:val="single" w:sz="4" w:space="0" w:color="auto"/>
              <w:left w:val="single" w:sz="4" w:space="0" w:color="auto"/>
              <w:bottom w:val="single" w:sz="4" w:space="0" w:color="auto"/>
            </w:tcBorders>
            <w:shd w:val="clear" w:color="auto" w:fill="FFFFFF"/>
          </w:tcPr>
          <w:p w14:paraId="41D555B0" w14:textId="77777777" w:rsidR="00E3297A" w:rsidRPr="00246D78" w:rsidRDefault="00E3297A">
            <w:pPr>
              <w:pStyle w:val="Inne0"/>
              <w:framePr w:w="9638" w:h="9034" w:wrap="none" w:hAnchor="page" w:x="1255" w:y="4321"/>
              <w:shd w:val="clear" w:color="auto" w:fill="auto"/>
              <w:spacing w:after="0" w:line="240" w:lineRule="auto"/>
              <w:rPr>
                <w:sz w:val="19"/>
                <w:szCs w:val="19"/>
                <w:lang w:val="pl-PL"/>
              </w:rPr>
            </w:pPr>
            <w:r w:rsidRPr="00246D78">
              <w:rPr>
                <w:rFonts w:ascii="Tahoma" w:eastAsia="Tahoma" w:hAnsi="Tahoma" w:cs="Tahoma"/>
                <w:w w:val="70"/>
                <w:sz w:val="19"/>
                <w:szCs w:val="19"/>
                <w:lang w:val="pl-PL"/>
              </w:rPr>
              <w:t>21. Zasady bezpieczeństwa pacjentów i jakości opieki</w:t>
            </w:r>
          </w:p>
        </w:tc>
        <w:tc>
          <w:tcPr>
            <w:tcW w:w="538" w:type="dxa"/>
            <w:tcBorders>
              <w:top w:val="single" w:sz="4" w:space="0" w:color="auto"/>
              <w:left w:val="single" w:sz="4" w:space="0" w:color="auto"/>
              <w:bottom w:val="single" w:sz="4" w:space="0" w:color="auto"/>
            </w:tcBorders>
            <w:shd w:val="clear" w:color="auto" w:fill="FFFFFF"/>
            <w:vAlign w:val="center"/>
          </w:tcPr>
          <w:p w14:paraId="304526C4" w14:textId="77777777" w:rsidR="00E3297A" w:rsidRDefault="00E3297A" w:rsidP="00532763">
            <w:pPr>
              <w:pStyle w:val="Inne0"/>
              <w:framePr w:w="9638" w:h="9034" w:wrap="none" w:hAnchor="page" w:x="1255" w:y="4321"/>
              <w:shd w:val="clear" w:color="auto" w:fill="auto"/>
              <w:spacing w:after="0" w:line="240" w:lineRule="auto"/>
              <w:ind w:firstLine="200"/>
              <w:jc w:val="center"/>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bottom w:val="single" w:sz="4" w:space="0" w:color="auto"/>
            </w:tcBorders>
            <w:shd w:val="clear" w:color="auto" w:fill="FFFFFF"/>
            <w:vAlign w:val="center"/>
          </w:tcPr>
          <w:p w14:paraId="67ED0145" w14:textId="77777777" w:rsidR="00E3297A" w:rsidRDefault="00E3297A" w:rsidP="00532763">
            <w:pPr>
              <w:pStyle w:val="Inne0"/>
              <w:framePr w:w="9638" w:h="9034" w:wrap="none" w:hAnchor="page" w:x="1255" w:y="4321"/>
              <w:shd w:val="clear" w:color="auto" w:fill="auto"/>
              <w:spacing w:after="0" w:line="240" w:lineRule="auto"/>
              <w:jc w:val="center"/>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bottom w:val="single" w:sz="4" w:space="0" w:color="auto"/>
              <w:right w:val="single" w:sz="4" w:space="0" w:color="auto"/>
            </w:tcBorders>
            <w:shd w:val="clear" w:color="auto" w:fill="FFFFFF"/>
            <w:vAlign w:val="center"/>
          </w:tcPr>
          <w:p w14:paraId="7BE9687B" w14:textId="5FB1E96A" w:rsidR="00E3297A" w:rsidRDefault="00532763" w:rsidP="00532763">
            <w:pPr>
              <w:pStyle w:val="Inne0"/>
              <w:framePr w:w="9638" w:h="9034" w:wrap="none" w:hAnchor="page" w:x="1255" w:y="4321"/>
              <w:shd w:val="clear" w:color="auto" w:fill="auto"/>
              <w:spacing w:after="0" w:line="240" w:lineRule="auto"/>
              <w:ind w:firstLine="200"/>
              <w:jc w:val="center"/>
              <w:rPr>
                <w:rFonts w:ascii="Tahoma" w:eastAsia="Tahoma" w:hAnsi="Tahoma" w:cs="Tahoma"/>
                <w:w w:val="70"/>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bottom w:val="single" w:sz="4" w:space="0" w:color="auto"/>
            </w:tcBorders>
            <w:shd w:val="clear" w:color="auto" w:fill="FFFFFF"/>
            <w:vAlign w:val="center"/>
          </w:tcPr>
          <w:p w14:paraId="0A56ACA1" w14:textId="34B76D50" w:rsidR="00E3297A" w:rsidRDefault="00E3297A" w:rsidP="00532763">
            <w:pPr>
              <w:pStyle w:val="Inne0"/>
              <w:framePr w:w="9638" w:h="9034" w:wrap="none" w:hAnchor="page" w:x="1255" w:y="4321"/>
              <w:shd w:val="clear" w:color="auto" w:fill="auto"/>
              <w:spacing w:after="0" w:line="240" w:lineRule="auto"/>
              <w:ind w:firstLine="200"/>
              <w:jc w:val="center"/>
              <w:rPr>
                <w:sz w:val="19"/>
                <w:szCs w:val="19"/>
              </w:rPr>
            </w:pPr>
            <w:r>
              <w:rPr>
                <w:rFonts w:ascii="Tahoma" w:eastAsia="Tahoma" w:hAnsi="Tahoma" w:cs="Tahoma"/>
                <w:w w:val="70"/>
                <w:sz w:val="19"/>
                <w:szCs w:val="19"/>
              </w:rPr>
              <w:t>V</w:t>
            </w:r>
          </w:p>
        </w:tc>
        <w:tc>
          <w:tcPr>
            <w:tcW w:w="542" w:type="dxa"/>
            <w:tcBorders>
              <w:top w:val="single" w:sz="4" w:space="0" w:color="auto"/>
              <w:left w:val="single" w:sz="4" w:space="0" w:color="auto"/>
              <w:bottom w:val="single" w:sz="4" w:space="0" w:color="auto"/>
              <w:right w:val="single" w:sz="4" w:space="0" w:color="auto"/>
            </w:tcBorders>
            <w:shd w:val="clear" w:color="auto" w:fill="FFFFFF"/>
          </w:tcPr>
          <w:p w14:paraId="3A2959EE" w14:textId="77777777" w:rsidR="00E3297A" w:rsidRDefault="00E3297A">
            <w:pPr>
              <w:pStyle w:val="Inne0"/>
              <w:framePr w:w="9638" w:h="9034" w:wrap="none" w:hAnchor="page" w:x="1255" w:y="4321"/>
              <w:shd w:val="clear" w:color="auto" w:fill="auto"/>
              <w:spacing w:after="0" w:line="240" w:lineRule="auto"/>
              <w:ind w:firstLine="200"/>
              <w:jc w:val="both"/>
              <w:rPr>
                <w:sz w:val="19"/>
                <w:szCs w:val="19"/>
              </w:rPr>
            </w:pPr>
            <w:r>
              <w:rPr>
                <w:rFonts w:ascii="Tahoma" w:eastAsia="Tahoma" w:hAnsi="Tahoma" w:cs="Tahoma"/>
                <w:w w:val="70"/>
                <w:sz w:val="19"/>
                <w:szCs w:val="19"/>
              </w:rPr>
              <w:t>V</w:t>
            </w:r>
          </w:p>
        </w:tc>
      </w:tr>
    </w:tbl>
    <w:p w14:paraId="472BB444" w14:textId="77777777" w:rsidR="0061660A" w:rsidRDefault="0061660A">
      <w:pPr>
        <w:framePr w:w="9638" w:h="9034" w:wrap="none" w:hAnchor="page" w:x="1255" w:y="4321"/>
        <w:spacing w:line="1" w:lineRule="exact"/>
      </w:pPr>
    </w:p>
    <w:p w14:paraId="4F2ADC6D" w14:textId="1BC53C02" w:rsidR="00C53580" w:rsidRPr="00246D78" w:rsidRDefault="00C53580">
      <w:pPr>
        <w:spacing w:line="360" w:lineRule="exact"/>
        <w:rPr>
          <w:lang w:val="pl-PL"/>
        </w:rPr>
      </w:pPr>
    </w:p>
    <w:p w14:paraId="3A57233B" w14:textId="77777777" w:rsidR="0061660A" w:rsidRPr="00246D78" w:rsidRDefault="0061660A">
      <w:pPr>
        <w:spacing w:line="360" w:lineRule="exact"/>
        <w:rPr>
          <w:lang w:val="pl-PL"/>
        </w:rPr>
      </w:pPr>
    </w:p>
    <w:p w14:paraId="3BEF5BE9" w14:textId="77777777" w:rsidR="0061660A" w:rsidRPr="00246D78" w:rsidRDefault="0061660A">
      <w:pPr>
        <w:spacing w:line="360" w:lineRule="exact"/>
        <w:rPr>
          <w:lang w:val="pl-PL"/>
        </w:rPr>
      </w:pPr>
    </w:p>
    <w:p w14:paraId="68A5CC70" w14:textId="77777777" w:rsidR="0061660A" w:rsidRPr="00246D78" w:rsidRDefault="0061660A">
      <w:pPr>
        <w:spacing w:line="360" w:lineRule="exact"/>
        <w:rPr>
          <w:lang w:val="pl-PL"/>
        </w:rPr>
      </w:pPr>
    </w:p>
    <w:p w14:paraId="3BA0D9E0" w14:textId="77777777" w:rsidR="0061660A" w:rsidRPr="00246D78" w:rsidRDefault="0061660A">
      <w:pPr>
        <w:spacing w:line="360" w:lineRule="exact"/>
        <w:rPr>
          <w:lang w:val="pl-PL"/>
        </w:rPr>
      </w:pPr>
    </w:p>
    <w:p w14:paraId="24D34383" w14:textId="77777777" w:rsidR="0061660A" w:rsidRPr="00246D78" w:rsidRDefault="0061660A">
      <w:pPr>
        <w:spacing w:line="360" w:lineRule="exact"/>
        <w:rPr>
          <w:lang w:val="pl-PL"/>
        </w:rPr>
      </w:pPr>
    </w:p>
    <w:p w14:paraId="57D1C9F6" w14:textId="77777777" w:rsidR="0061660A" w:rsidRPr="00246D78" w:rsidRDefault="0061660A">
      <w:pPr>
        <w:spacing w:line="360" w:lineRule="exact"/>
        <w:rPr>
          <w:lang w:val="pl-PL"/>
        </w:rPr>
      </w:pPr>
    </w:p>
    <w:p w14:paraId="263DC640" w14:textId="77777777" w:rsidR="0061660A" w:rsidRPr="00246D78" w:rsidRDefault="0061660A">
      <w:pPr>
        <w:spacing w:line="360" w:lineRule="exact"/>
        <w:rPr>
          <w:lang w:val="pl-PL"/>
        </w:rPr>
      </w:pPr>
    </w:p>
    <w:p w14:paraId="2AEB3D99" w14:textId="77777777" w:rsidR="0061660A" w:rsidRPr="00246D78" w:rsidRDefault="0061660A">
      <w:pPr>
        <w:spacing w:line="360" w:lineRule="exact"/>
        <w:rPr>
          <w:lang w:val="pl-PL"/>
        </w:rPr>
      </w:pPr>
    </w:p>
    <w:p w14:paraId="1DA6E0D7" w14:textId="77777777" w:rsidR="0061660A" w:rsidRPr="00246D78" w:rsidRDefault="0061660A">
      <w:pPr>
        <w:spacing w:line="360" w:lineRule="exact"/>
        <w:rPr>
          <w:lang w:val="pl-PL"/>
        </w:rPr>
      </w:pPr>
    </w:p>
    <w:p w14:paraId="260C4BCF" w14:textId="77777777" w:rsidR="0061660A" w:rsidRPr="00246D78" w:rsidRDefault="0061660A">
      <w:pPr>
        <w:spacing w:line="360" w:lineRule="exact"/>
        <w:rPr>
          <w:lang w:val="pl-PL"/>
        </w:rPr>
      </w:pPr>
    </w:p>
    <w:p w14:paraId="40C5046A" w14:textId="77777777" w:rsidR="0061660A" w:rsidRPr="00246D78" w:rsidRDefault="0061660A">
      <w:pPr>
        <w:spacing w:line="360" w:lineRule="exact"/>
        <w:rPr>
          <w:lang w:val="pl-PL"/>
        </w:rPr>
      </w:pPr>
    </w:p>
    <w:p w14:paraId="61472388" w14:textId="77777777" w:rsidR="0061660A" w:rsidRPr="00246D78" w:rsidRDefault="0061660A">
      <w:pPr>
        <w:spacing w:line="360" w:lineRule="exact"/>
        <w:rPr>
          <w:lang w:val="pl-PL"/>
        </w:rPr>
      </w:pPr>
    </w:p>
    <w:p w14:paraId="012B0E1F" w14:textId="77777777" w:rsidR="0061660A" w:rsidRPr="00246D78" w:rsidRDefault="0061660A">
      <w:pPr>
        <w:spacing w:line="360" w:lineRule="exact"/>
        <w:rPr>
          <w:lang w:val="pl-PL"/>
        </w:rPr>
      </w:pPr>
    </w:p>
    <w:p w14:paraId="6BC97C72" w14:textId="77777777" w:rsidR="0061660A" w:rsidRPr="00246D78" w:rsidRDefault="0061660A">
      <w:pPr>
        <w:spacing w:line="360" w:lineRule="exact"/>
        <w:rPr>
          <w:lang w:val="pl-PL"/>
        </w:rPr>
      </w:pPr>
    </w:p>
    <w:p w14:paraId="2BB822AB" w14:textId="77777777" w:rsidR="0061660A" w:rsidRPr="00246D78" w:rsidRDefault="0061660A">
      <w:pPr>
        <w:spacing w:line="360" w:lineRule="exact"/>
        <w:rPr>
          <w:lang w:val="pl-PL"/>
        </w:rPr>
      </w:pPr>
    </w:p>
    <w:p w14:paraId="5216C5DF" w14:textId="77777777" w:rsidR="0061660A" w:rsidRPr="00246D78" w:rsidRDefault="0061660A">
      <w:pPr>
        <w:spacing w:line="360" w:lineRule="exact"/>
        <w:rPr>
          <w:lang w:val="pl-PL"/>
        </w:rPr>
      </w:pPr>
    </w:p>
    <w:p w14:paraId="4EB1EE5A" w14:textId="77777777" w:rsidR="0061660A" w:rsidRPr="00246D78" w:rsidRDefault="0061660A">
      <w:pPr>
        <w:spacing w:line="360" w:lineRule="exact"/>
        <w:rPr>
          <w:lang w:val="pl-PL"/>
        </w:rPr>
      </w:pPr>
    </w:p>
    <w:p w14:paraId="1B11D395" w14:textId="77777777" w:rsidR="0061660A" w:rsidRPr="00246D78" w:rsidRDefault="0061660A">
      <w:pPr>
        <w:spacing w:line="360" w:lineRule="exact"/>
        <w:rPr>
          <w:lang w:val="pl-PL"/>
        </w:rPr>
      </w:pPr>
    </w:p>
    <w:p w14:paraId="15EEA94A" w14:textId="77777777" w:rsidR="0061660A" w:rsidRPr="00246D78" w:rsidRDefault="0061660A">
      <w:pPr>
        <w:spacing w:line="360" w:lineRule="exact"/>
        <w:rPr>
          <w:lang w:val="pl-PL"/>
        </w:rPr>
      </w:pPr>
    </w:p>
    <w:p w14:paraId="7FE12B29" w14:textId="77777777" w:rsidR="0061660A" w:rsidRPr="00246D78" w:rsidRDefault="0061660A">
      <w:pPr>
        <w:spacing w:line="360" w:lineRule="exact"/>
        <w:rPr>
          <w:lang w:val="pl-PL"/>
        </w:rPr>
      </w:pPr>
    </w:p>
    <w:p w14:paraId="7C41B555" w14:textId="77777777" w:rsidR="0061660A" w:rsidRPr="00246D78" w:rsidRDefault="0061660A">
      <w:pPr>
        <w:spacing w:line="360" w:lineRule="exact"/>
        <w:rPr>
          <w:lang w:val="pl-PL"/>
        </w:rPr>
      </w:pPr>
    </w:p>
    <w:p w14:paraId="7FD67E61" w14:textId="77777777" w:rsidR="0061660A" w:rsidRPr="00246D78" w:rsidRDefault="0061660A">
      <w:pPr>
        <w:spacing w:line="360" w:lineRule="exact"/>
        <w:rPr>
          <w:lang w:val="pl-PL"/>
        </w:rPr>
      </w:pPr>
    </w:p>
    <w:p w14:paraId="62BB3CDB" w14:textId="77777777" w:rsidR="0061660A" w:rsidRPr="00246D78" w:rsidRDefault="0061660A">
      <w:pPr>
        <w:spacing w:line="360" w:lineRule="exact"/>
        <w:rPr>
          <w:lang w:val="pl-PL"/>
        </w:rPr>
      </w:pPr>
    </w:p>
    <w:p w14:paraId="441A93DF" w14:textId="77777777" w:rsidR="0061660A" w:rsidRPr="00246D78" w:rsidRDefault="0061660A">
      <w:pPr>
        <w:spacing w:line="360" w:lineRule="exact"/>
        <w:rPr>
          <w:lang w:val="pl-PL"/>
        </w:rPr>
      </w:pPr>
    </w:p>
    <w:p w14:paraId="4AA7A495" w14:textId="77777777" w:rsidR="0061660A" w:rsidRPr="00246D78" w:rsidRDefault="0061660A">
      <w:pPr>
        <w:spacing w:line="360" w:lineRule="exact"/>
        <w:rPr>
          <w:lang w:val="pl-PL"/>
        </w:rPr>
      </w:pPr>
    </w:p>
    <w:p w14:paraId="1C61C86A" w14:textId="77777777" w:rsidR="0061660A" w:rsidRPr="00246D78" w:rsidRDefault="0061660A">
      <w:pPr>
        <w:spacing w:line="360" w:lineRule="exact"/>
        <w:rPr>
          <w:lang w:val="pl-PL"/>
        </w:rPr>
      </w:pPr>
    </w:p>
    <w:p w14:paraId="6E524DA4" w14:textId="77777777" w:rsidR="0061660A" w:rsidRPr="00246D78" w:rsidRDefault="0061660A">
      <w:pPr>
        <w:spacing w:line="360" w:lineRule="exact"/>
        <w:rPr>
          <w:lang w:val="pl-PL"/>
        </w:rPr>
      </w:pPr>
    </w:p>
    <w:p w14:paraId="66798330" w14:textId="77777777" w:rsidR="0061660A" w:rsidRPr="00246D78" w:rsidRDefault="0061660A">
      <w:pPr>
        <w:spacing w:line="360" w:lineRule="exact"/>
        <w:rPr>
          <w:lang w:val="pl-PL"/>
        </w:rPr>
      </w:pPr>
    </w:p>
    <w:p w14:paraId="5EAAB6F5" w14:textId="77777777" w:rsidR="0061660A" w:rsidRPr="00246D78" w:rsidRDefault="0061660A">
      <w:pPr>
        <w:spacing w:line="360" w:lineRule="exact"/>
        <w:rPr>
          <w:lang w:val="pl-PL"/>
        </w:rPr>
      </w:pPr>
    </w:p>
    <w:p w14:paraId="4AB58D81" w14:textId="73B43732" w:rsidR="0061660A" w:rsidRPr="00246D78" w:rsidRDefault="00532763" w:rsidP="003469A2">
      <w:pPr>
        <w:pStyle w:val="Teksttreci40"/>
        <w:shd w:val="clear" w:color="auto" w:fill="auto"/>
        <w:spacing w:after="0"/>
        <w:rPr>
          <w:lang w:val="pl-PL"/>
        </w:rPr>
      </w:pPr>
      <w:r w:rsidRPr="00246D78">
        <w:rPr>
          <w:lang w:val="pl-PL"/>
        </w:rPr>
        <w:t xml:space="preserve">28 GLOBALNE RAMY KOMPETENCJI I WYNIKÓW DLA POWSZECHNEGO </w:t>
      </w:r>
      <w:r>
        <w:rPr>
          <w:lang w:val="pl-PL"/>
        </w:rPr>
        <w:t>DOSTĘPU DO OPIEKI</w:t>
      </w:r>
      <w:r w:rsidRPr="00246D78">
        <w:rPr>
          <w:lang w:val="pl-PL"/>
        </w:rPr>
        <w:t xml:space="preserve"> ZDROWOTN</w:t>
      </w:r>
      <w:r>
        <w:rPr>
          <w:lang w:val="pl-PL"/>
        </w:rPr>
        <w:t>EJ</w:t>
      </w:r>
    </w:p>
    <w:p w14:paraId="144C15AA" w14:textId="77777777" w:rsidR="0061660A" w:rsidRPr="00246D78" w:rsidRDefault="0061660A">
      <w:pPr>
        <w:spacing w:line="1" w:lineRule="exact"/>
        <w:rPr>
          <w:lang w:val="pl-PL"/>
        </w:rPr>
        <w:sectPr w:rsidR="0061660A" w:rsidRPr="00246D78" w:rsidSect="00E37064">
          <w:pgSz w:w="12142" w:h="16931"/>
          <w:pgMar w:top="1162" w:right="1230" w:bottom="420" w:left="1276" w:header="0" w:footer="6" w:gutter="0"/>
          <w:cols w:space="720"/>
          <w:noEndnote/>
          <w:docGrid w:linePitch="360"/>
        </w:sectPr>
      </w:pPr>
    </w:p>
    <w:p w14:paraId="45E7DBF2" w14:textId="08C26030" w:rsidR="00C53580" w:rsidRPr="00246D78" w:rsidRDefault="00000000">
      <w:pPr>
        <w:spacing w:line="1" w:lineRule="exact"/>
        <w:rPr>
          <w:lang w:val="pl-PL"/>
        </w:rPr>
      </w:pPr>
      <w:r>
        <w:rPr>
          <w:noProof/>
        </w:rPr>
        <mc:AlternateContent>
          <mc:Choice Requires="wps">
            <w:drawing>
              <wp:anchor distT="0" distB="173990" distL="114300" distR="114300" simplePos="0" relativeHeight="125829450" behindDoc="0" locked="0" layoutInCell="1" allowOverlap="1" wp14:anchorId="64E692AB" wp14:editId="7C958AC6">
                <wp:simplePos x="0" y="0"/>
                <wp:positionH relativeFrom="page">
                  <wp:posOffset>795020</wp:posOffset>
                </wp:positionH>
                <wp:positionV relativeFrom="paragraph">
                  <wp:posOffset>704215</wp:posOffset>
                </wp:positionV>
                <wp:extent cx="6120130" cy="3806825"/>
                <wp:effectExtent l="0" t="0" r="0" b="0"/>
                <wp:wrapTopAndBottom/>
                <wp:docPr id="139" name="Shape 139"/>
                <wp:cNvGraphicFramePr/>
                <a:graphic xmlns:a="http://schemas.openxmlformats.org/drawingml/2006/main">
                  <a:graphicData uri="http://schemas.microsoft.com/office/word/2010/wordprocessingShape">
                    <wps:wsp>
                      <wps:cNvSpPr txBox="1"/>
                      <wps:spPr>
                        <a:xfrm>
                          <a:off x="0" y="0"/>
                          <a:ext cx="6120130" cy="3806825"/>
                        </a:xfrm>
                        <a:prstGeom prst="rect">
                          <a:avLst/>
                        </a:prstGeom>
                        <a:noFill/>
                      </wps:spPr>
                      <wps:txbx>
                        <w:txbxContent>
                          <w:tbl>
                            <w:tblPr>
                              <w:tblOverlap w:val="never"/>
                              <w:tblW w:w="0" w:type="auto"/>
                              <w:tblLayout w:type="fixed"/>
                              <w:tblCellMar>
                                <w:left w:w="10" w:type="dxa"/>
                                <w:right w:w="10" w:type="dxa"/>
                              </w:tblCellMar>
                              <w:tblLook w:val="04A0" w:firstRow="1" w:lastRow="0" w:firstColumn="1" w:lastColumn="0" w:noHBand="0" w:noVBand="1"/>
                            </w:tblPr>
                            <w:tblGrid>
                              <w:gridCol w:w="350"/>
                              <w:gridCol w:w="1834"/>
                              <w:gridCol w:w="7454"/>
                            </w:tblGrid>
                            <w:tr w:rsidR="0061660A" w:rsidRPr="008E27AE" w14:paraId="43F9357D" w14:textId="77777777" w:rsidTr="00606E68">
                              <w:trPr>
                                <w:trHeight w:val="20"/>
                                <w:tblHeader/>
                              </w:trPr>
                              <w:tc>
                                <w:tcPr>
                                  <w:tcW w:w="2184" w:type="dxa"/>
                                  <w:gridSpan w:val="2"/>
                                  <w:tcBorders>
                                    <w:top w:val="single" w:sz="4" w:space="0" w:color="auto"/>
                                    <w:left w:val="single" w:sz="4" w:space="0" w:color="auto"/>
                                  </w:tcBorders>
                                  <w:shd w:val="clear" w:color="auto" w:fill="FFFFFF"/>
                                </w:tcPr>
                                <w:p w14:paraId="4900BFCA" w14:textId="77777777" w:rsidR="00C53580" w:rsidRDefault="00000000">
                                  <w:pPr>
                                    <w:pStyle w:val="Inne0"/>
                                    <w:shd w:val="clear" w:color="auto" w:fill="auto"/>
                                    <w:spacing w:after="0" w:line="240" w:lineRule="auto"/>
                                    <w:rPr>
                                      <w:sz w:val="19"/>
                                      <w:szCs w:val="19"/>
                                    </w:rPr>
                                  </w:pPr>
                                  <w:r>
                                    <w:rPr>
                                      <w:rFonts w:ascii="Tahoma" w:eastAsia="Tahoma" w:hAnsi="Tahoma" w:cs="Tahoma"/>
                                      <w:w w:val="70"/>
                                      <w:sz w:val="19"/>
                                      <w:szCs w:val="19"/>
                                    </w:rPr>
                                    <w:t>Zadania</w:t>
                                  </w:r>
                                </w:p>
                              </w:tc>
                              <w:tc>
                                <w:tcPr>
                                  <w:tcW w:w="7454" w:type="dxa"/>
                                  <w:tcBorders>
                                    <w:top w:val="single" w:sz="4" w:space="0" w:color="auto"/>
                                    <w:left w:val="single" w:sz="4" w:space="0" w:color="auto"/>
                                    <w:right w:val="single" w:sz="4" w:space="0" w:color="auto"/>
                                  </w:tcBorders>
                                  <w:shd w:val="clear" w:color="auto" w:fill="FFFFFF"/>
                                  <w:vAlign w:val="bottom"/>
                                </w:tcPr>
                                <w:p w14:paraId="3CCA8EA9" w14:textId="1CE2973E" w:rsidR="00C53580" w:rsidRPr="003F7590" w:rsidRDefault="00000000">
                                  <w:pPr>
                                    <w:pStyle w:val="Inne0"/>
                                    <w:shd w:val="clear" w:color="auto" w:fill="auto"/>
                                    <w:tabs>
                                      <w:tab w:val="left" w:pos="240"/>
                                    </w:tabs>
                                    <w:spacing w:after="0" w:line="240" w:lineRule="auto"/>
                                    <w:rPr>
                                      <w:sz w:val="19"/>
                                      <w:szCs w:val="19"/>
                                      <w:lang w:val="pl-PL"/>
                                    </w:rPr>
                                  </w:pPr>
                                  <w:r w:rsidRPr="003F7590">
                                    <w:rPr>
                                      <w:rFonts w:ascii="Tahoma" w:eastAsia="Tahoma" w:hAnsi="Tahoma" w:cs="Tahoma"/>
                                      <w:w w:val="70"/>
                                      <w:sz w:val="19"/>
                                      <w:szCs w:val="19"/>
                                      <w:lang w:val="pl-PL"/>
                                    </w:rPr>
                                    <w:t xml:space="preserve">1. </w:t>
                                  </w:r>
                                  <w:r w:rsidRPr="003F7590">
                                    <w:rPr>
                                      <w:rFonts w:ascii="Tahoma" w:eastAsia="Tahoma" w:hAnsi="Tahoma" w:cs="Tahoma"/>
                                      <w:w w:val="70"/>
                                      <w:sz w:val="19"/>
                                      <w:szCs w:val="19"/>
                                      <w:lang w:val="pl-PL"/>
                                    </w:rPr>
                                    <w:tab/>
                                  </w:r>
                                  <w:r w:rsidR="003469A2">
                                    <w:rPr>
                                      <w:rFonts w:ascii="Tahoma" w:eastAsia="Tahoma" w:hAnsi="Tahoma" w:cs="Tahoma"/>
                                      <w:w w:val="70"/>
                                      <w:sz w:val="19"/>
                                      <w:szCs w:val="19"/>
                                      <w:lang w:val="pl-PL"/>
                                    </w:rPr>
                                    <w:t>I</w:t>
                                  </w:r>
                                  <w:r w:rsidRPr="003F7590">
                                    <w:rPr>
                                      <w:rFonts w:ascii="Tahoma" w:eastAsia="Tahoma" w:hAnsi="Tahoma" w:cs="Tahoma"/>
                                      <w:w w:val="70"/>
                                      <w:sz w:val="19"/>
                                      <w:szCs w:val="19"/>
                                      <w:lang w:val="pl-PL"/>
                                    </w:rPr>
                                    <w:t>nterpretowanie informacji zebranych od i na temat danej osoby oraz jej potrzeb zdrowotnych</w:t>
                                  </w:r>
                                </w:p>
                                <w:p w14:paraId="41CFC0E9" w14:textId="599CBE94" w:rsidR="00C53580" w:rsidRPr="003F7590" w:rsidRDefault="00000000">
                                  <w:pPr>
                                    <w:pStyle w:val="Inne0"/>
                                    <w:shd w:val="clear" w:color="auto" w:fill="auto"/>
                                    <w:tabs>
                                      <w:tab w:val="left" w:pos="235"/>
                                    </w:tabs>
                                    <w:spacing w:after="0" w:line="226" w:lineRule="auto"/>
                                    <w:rPr>
                                      <w:sz w:val="19"/>
                                      <w:szCs w:val="19"/>
                                      <w:lang w:val="pl-PL"/>
                                    </w:rPr>
                                  </w:pPr>
                                  <w:r w:rsidRPr="003F7590">
                                    <w:rPr>
                                      <w:rFonts w:ascii="Tahoma" w:eastAsia="Tahoma" w:hAnsi="Tahoma" w:cs="Tahoma"/>
                                      <w:w w:val="70"/>
                                      <w:sz w:val="19"/>
                                      <w:szCs w:val="19"/>
                                      <w:lang w:val="pl-PL"/>
                                    </w:rPr>
                                    <w:t xml:space="preserve">2. </w:t>
                                  </w:r>
                                  <w:r w:rsidRPr="003F7590">
                                    <w:rPr>
                                      <w:rFonts w:ascii="Tahoma" w:eastAsia="Tahoma" w:hAnsi="Tahoma" w:cs="Tahoma"/>
                                      <w:w w:val="70"/>
                                      <w:sz w:val="19"/>
                                      <w:szCs w:val="19"/>
                                      <w:lang w:val="pl-PL"/>
                                    </w:rPr>
                                    <w:tab/>
                                  </w:r>
                                  <w:r w:rsidR="003469A2">
                                    <w:rPr>
                                      <w:rFonts w:ascii="Tahoma" w:eastAsia="Tahoma" w:hAnsi="Tahoma" w:cs="Tahoma"/>
                                      <w:w w:val="70"/>
                                      <w:sz w:val="19"/>
                                      <w:szCs w:val="19"/>
                                      <w:lang w:val="pl-PL"/>
                                    </w:rPr>
                                    <w:t>O</w:t>
                                  </w:r>
                                  <w:r w:rsidRPr="003F7590">
                                    <w:rPr>
                                      <w:rFonts w:ascii="Tahoma" w:eastAsia="Tahoma" w:hAnsi="Tahoma" w:cs="Tahoma"/>
                                      <w:w w:val="70"/>
                                      <w:sz w:val="19"/>
                                      <w:szCs w:val="19"/>
                                      <w:lang w:val="pl-PL"/>
                                    </w:rPr>
                                    <w:t>cena stopnia pilności reakcji</w:t>
                                  </w:r>
                                </w:p>
                                <w:p w14:paraId="5A288A7A" w14:textId="04329776" w:rsidR="00C53580" w:rsidRPr="003F7590" w:rsidRDefault="00000000">
                                  <w:pPr>
                                    <w:pStyle w:val="Inne0"/>
                                    <w:shd w:val="clear" w:color="auto" w:fill="auto"/>
                                    <w:tabs>
                                      <w:tab w:val="left" w:pos="245"/>
                                    </w:tabs>
                                    <w:spacing w:after="0" w:line="221" w:lineRule="auto"/>
                                    <w:rPr>
                                      <w:sz w:val="19"/>
                                      <w:szCs w:val="19"/>
                                      <w:lang w:val="pl-PL"/>
                                    </w:rPr>
                                  </w:pPr>
                                  <w:r w:rsidRPr="003F7590">
                                    <w:rPr>
                                      <w:rFonts w:ascii="Tahoma" w:eastAsia="Tahoma" w:hAnsi="Tahoma" w:cs="Tahoma"/>
                                      <w:w w:val="70"/>
                                      <w:sz w:val="19"/>
                                      <w:szCs w:val="19"/>
                                      <w:lang w:val="pl-PL"/>
                                    </w:rPr>
                                    <w:t xml:space="preserve">3. </w:t>
                                  </w:r>
                                  <w:r w:rsidRPr="003F7590">
                                    <w:rPr>
                                      <w:rFonts w:ascii="Tahoma" w:eastAsia="Tahoma" w:hAnsi="Tahoma" w:cs="Tahoma"/>
                                      <w:w w:val="70"/>
                                      <w:sz w:val="19"/>
                                      <w:szCs w:val="19"/>
                                      <w:lang w:val="pl-PL"/>
                                    </w:rPr>
                                    <w:tab/>
                                  </w:r>
                                  <w:r w:rsidR="003469A2">
                                    <w:rPr>
                                      <w:rFonts w:ascii="Tahoma" w:eastAsia="Tahoma" w:hAnsi="Tahoma" w:cs="Tahoma"/>
                                      <w:w w:val="70"/>
                                      <w:sz w:val="19"/>
                                      <w:szCs w:val="19"/>
                                      <w:lang w:val="pl-PL"/>
                                    </w:rPr>
                                    <w:t>P</w:t>
                                  </w:r>
                                  <w:r w:rsidRPr="003F7590">
                                    <w:rPr>
                                      <w:rFonts w:ascii="Tahoma" w:eastAsia="Tahoma" w:hAnsi="Tahoma" w:cs="Tahoma"/>
                                      <w:w w:val="70"/>
                                      <w:sz w:val="19"/>
                                      <w:szCs w:val="19"/>
                                      <w:lang w:val="pl-PL"/>
                                    </w:rPr>
                                    <w:t>otwierdzanie lub wykluczanie hipotez (w tym badania przesiewowe, diagnoza)</w:t>
                                  </w:r>
                                </w:p>
                                <w:p w14:paraId="6055505F" w14:textId="77777777" w:rsidR="00C53580" w:rsidRPr="003F7590" w:rsidRDefault="00000000">
                                  <w:pPr>
                                    <w:pStyle w:val="Inne0"/>
                                    <w:shd w:val="clear" w:color="auto" w:fill="auto"/>
                                    <w:tabs>
                                      <w:tab w:val="left" w:pos="245"/>
                                    </w:tabs>
                                    <w:spacing w:after="0" w:line="221" w:lineRule="auto"/>
                                    <w:rPr>
                                      <w:sz w:val="19"/>
                                      <w:szCs w:val="19"/>
                                      <w:lang w:val="pl-PL"/>
                                    </w:rPr>
                                  </w:pPr>
                                  <w:r w:rsidRPr="003F7590">
                                    <w:rPr>
                                      <w:rFonts w:ascii="Tahoma" w:eastAsia="Tahoma" w:hAnsi="Tahoma" w:cs="Tahoma"/>
                                      <w:w w:val="70"/>
                                      <w:sz w:val="19"/>
                                      <w:szCs w:val="19"/>
                                      <w:lang w:val="pl-PL"/>
                                    </w:rPr>
                                    <w:t>4.</w:t>
                                  </w:r>
                                  <w:r w:rsidRPr="003F7590">
                                    <w:rPr>
                                      <w:rFonts w:ascii="Tahoma" w:eastAsia="Tahoma" w:hAnsi="Tahoma" w:cs="Tahoma"/>
                                      <w:w w:val="70"/>
                                      <w:sz w:val="19"/>
                                      <w:szCs w:val="19"/>
                                      <w:lang w:val="pl-PL"/>
                                    </w:rPr>
                                    <w:tab/>
                                    <w:t>Dokonywanie oceny klinicznej (w tym diagnozy)</w:t>
                                  </w:r>
                                </w:p>
                              </w:tc>
                            </w:tr>
                            <w:tr w:rsidR="0061660A" w:rsidRPr="008E27AE" w14:paraId="219499A5" w14:textId="77777777" w:rsidTr="00606E68">
                              <w:trPr>
                                <w:trHeight w:val="20"/>
                              </w:trPr>
                              <w:tc>
                                <w:tcPr>
                                  <w:tcW w:w="350" w:type="dxa"/>
                                  <w:vMerge w:val="restart"/>
                                  <w:tcBorders>
                                    <w:top w:val="single" w:sz="4" w:space="0" w:color="auto"/>
                                    <w:left w:val="single" w:sz="4" w:space="0" w:color="auto"/>
                                  </w:tcBorders>
                                  <w:shd w:val="clear" w:color="auto" w:fill="FFFFFF"/>
                                  <w:textDirection w:val="btLr"/>
                                </w:tcPr>
                                <w:p w14:paraId="4A85C23E" w14:textId="77777777" w:rsidR="00C53580" w:rsidRDefault="00000000">
                                  <w:pPr>
                                    <w:pStyle w:val="Inne0"/>
                                    <w:shd w:val="clear" w:color="auto" w:fill="auto"/>
                                    <w:spacing w:after="0" w:line="240" w:lineRule="auto"/>
                                    <w:jc w:val="center"/>
                                    <w:rPr>
                                      <w:sz w:val="19"/>
                                      <w:szCs w:val="19"/>
                                    </w:rPr>
                                  </w:pPr>
                                  <w:r>
                                    <w:rPr>
                                      <w:rFonts w:ascii="Tahoma" w:eastAsia="Tahoma" w:hAnsi="Tahoma" w:cs="Tahoma"/>
                                      <w:w w:val="70"/>
                                      <w:sz w:val="19"/>
                                      <w:szCs w:val="19"/>
                                    </w:rPr>
                                    <w:t>Przykładowe role zawodowe</w:t>
                                  </w:r>
                                </w:p>
                              </w:tc>
                              <w:tc>
                                <w:tcPr>
                                  <w:tcW w:w="1834" w:type="dxa"/>
                                  <w:tcBorders>
                                    <w:top w:val="single" w:sz="4" w:space="0" w:color="auto"/>
                                    <w:left w:val="single" w:sz="4" w:space="0" w:color="auto"/>
                                  </w:tcBorders>
                                  <w:shd w:val="clear" w:color="auto" w:fill="FFFFFF"/>
                                </w:tcPr>
                                <w:p w14:paraId="0879A975" w14:textId="0C7A0E0B" w:rsidR="00C53580" w:rsidRPr="003F7590" w:rsidRDefault="00000000">
                                  <w:pPr>
                                    <w:pStyle w:val="Inne0"/>
                                    <w:shd w:val="clear" w:color="auto" w:fill="auto"/>
                                    <w:spacing w:after="0" w:line="221" w:lineRule="auto"/>
                                    <w:rPr>
                                      <w:sz w:val="19"/>
                                      <w:szCs w:val="19"/>
                                      <w:lang w:val="pl-PL"/>
                                    </w:rPr>
                                  </w:pPr>
                                  <w:r w:rsidRPr="003F7590">
                                    <w:rPr>
                                      <w:rFonts w:ascii="Tahoma" w:eastAsia="Tahoma" w:hAnsi="Tahoma" w:cs="Tahoma"/>
                                      <w:w w:val="70"/>
                                      <w:sz w:val="19"/>
                                      <w:szCs w:val="19"/>
                                      <w:lang w:val="pl-PL"/>
                                    </w:rPr>
                                    <w:t xml:space="preserve">Profil A (np. </w:t>
                                  </w:r>
                                  <w:r w:rsidR="003469A2">
                                    <w:rPr>
                                      <w:rFonts w:ascii="Tahoma" w:eastAsia="Tahoma" w:hAnsi="Tahoma" w:cs="Tahoma"/>
                                      <w:w w:val="70"/>
                                      <w:sz w:val="19"/>
                                      <w:szCs w:val="19"/>
                                      <w:lang w:val="pl-PL"/>
                                    </w:rPr>
                                    <w:t xml:space="preserve">młodszy </w:t>
                                  </w:r>
                                  <w:r w:rsidRPr="003F7590">
                                    <w:rPr>
                                      <w:rFonts w:ascii="Tahoma" w:eastAsia="Tahoma" w:hAnsi="Tahoma" w:cs="Tahoma"/>
                                      <w:w w:val="70"/>
                                      <w:sz w:val="19"/>
                                      <w:szCs w:val="19"/>
                                      <w:lang w:val="pl-PL"/>
                                    </w:rPr>
                                    <w:t>specjalista pielęgniarstwa)</w:t>
                                  </w:r>
                                </w:p>
                              </w:tc>
                              <w:tc>
                                <w:tcPr>
                                  <w:tcW w:w="7454" w:type="dxa"/>
                                  <w:tcBorders>
                                    <w:top w:val="single" w:sz="4" w:space="0" w:color="auto"/>
                                    <w:left w:val="single" w:sz="4" w:space="0" w:color="auto"/>
                                    <w:right w:val="single" w:sz="4" w:space="0" w:color="auto"/>
                                  </w:tcBorders>
                                  <w:shd w:val="clear" w:color="auto" w:fill="FFFFFF"/>
                                  <w:vAlign w:val="bottom"/>
                                </w:tcPr>
                                <w:p w14:paraId="3E669451" w14:textId="1066444C" w:rsidR="00C53580" w:rsidRPr="003F7590" w:rsidRDefault="000952E2">
                                  <w:pPr>
                                    <w:pStyle w:val="Inne0"/>
                                    <w:shd w:val="clear" w:color="auto" w:fill="auto"/>
                                    <w:spacing w:after="0" w:line="226" w:lineRule="auto"/>
                                    <w:ind w:left="180" w:hanging="180"/>
                                    <w:rPr>
                                      <w:sz w:val="19"/>
                                      <w:szCs w:val="19"/>
                                      <w:lang w:val="pl-PL"/>
                                    </w:rPr>
                                  </w:pPr>
                                  <w:r>
                                    <w:rPr>
                                      <w:rFonts w:ascii="Tahoma" w:eastAsia="Tahoma" w:hAnsi="Tahoma" w:cs="Tahoma"/>
                                      <w:w w:val="70"/>
                                      <w:sz w:val="19"/>
                                      <w:szCs w:val="19"/>
                                      <w:lang w:val="pl-PL"/>
                                    </w:rPr>
                                    <w:t xml:space="preserve">    </w:t>
                                  </w:r>
                                  <w:r w:rsidRPr="003F7590">
                                    <w:rPr>
                                      <w:rFonts w:ascii="Tahoma" w:eastAsia="Tahoma" w:hAnsi="Tahoma" w:cs="Tahoma"/>
                                      <w:w w:val="70"/>
                                      <w:sz w:val="19"/>
                                      <w:szCs w:val="19"/>
                                      <w:lang w:val="pl-PL"/>
                                    </w:rPr>
                                    <w:t xml:space="preserve">- </w:t>
                                  </w:r>
                                  <w:r>
                                    <w:rPr>
                                      <w:rFonts w:ascii="Tahoma" w:eastAsia="Tahoma" w:hAnsi="Tahoma" w:cs="Tahoma"/>
                                      <w:w w:val="70"/>
                                      <w:sz w:val="19"/>
                                      <w:szCs w:val="19"/>
                                      <w:lang w:val="pl-PL"/>
                                    </w:rPr>
                                    <w:t>I</w:t>
                                  </w:r>
                                  <w:r w:rsidRPr="003F7590">
                                    <w:rPr>
                                      <w:rFonts w:ascii="Tahoma" w:eastAsia="Tahoma" w:hAnsi="Tahoma" w:cs="Tahoma"/>
                                      <w:w w:val="70"/>
                                      <w:sz w:val="19"/>
                                      <w:szCs w:val="19"/>
                                      <w:lang w:val="pl-PL"/>
                                    </w:rPr>
                                    <w:t>nterpretowanie obiektywnych informacji z krótkiego wywiadu i monitorowanie parametrów życiowych w ograniczonym zakresie</w:t>
                                  </w:r>
                                  <w:r w:rsidR="00606E68">
                                    <w:rPr>
                                      <w:rFonts w:ascii="Tahoma" w:eastAsia="Tahoma" w:hAnsi="Tahoma" w:cs="Tahoma"/>
                                      <w:w w:val="70"/>
                                      <w:sz w:val="19"/>
                                      <w:szCs w:val="19"/>
                                      <w:lang w:val="pl-PL"/>
                                    </w:rPr>
                                    <w:t xml:space="preserve"> celów</w:t>
                                  </w:r>
                                  <w:r w:rsidRPr="003F7590">
                                    <w:rPr>
                                      <w:rFonts w:ascii="Tahoma" w:eastAsia="Tahoma" w:hAnsi="Tahoma" w:cs="Tahoma"/>
                                      <w:w w:val="70"/>
                                      <w:sz w:val="19"/>
                                      <w:szCs w:val="19"/>
                                      <w:lang w:val="pl-PL"/>
                                    </w:rPr>
                                    <w:t>, takich jak</w:t>
                                  </w:r>
                                </w:p>
                                <w:p w14:paraId="0054C4B7" w14:textId="1FDB2903" w:rsidR="00C53580" w:rsidRPr="003F7590" w:rsidRDefault="00000000">
                                  <w:pPr>
                                    <w:pStyle w:val="Inne0"/>
                                    <w:shd w:val="clear" w:color="auto" w:fill="auto"/>
                                    <w:tabs>
                                      <w:tab w:val="left" w:pos="343"/>
                                    </w:tabs>
                                    <w:spacing w:after="0" w:line="226" w:lineRule="auto"/>
                                    <w:ind w:firstLine="180"/>
                                    <w:rPr>
                                      <w:sz w:val="19"/>
                                      <w:szCs w:val="19"/>
                                      <w:lang w:val="pl-PL"/>
                                    </w:rPr>
                                  </w:pPr>
                                  <w:r w:rsidRPr="003F7590">
                                    <w:rPr>
                                      <w:rFonts w:ascii="Tahoma" w:eastAsia="Tahoma" w:hAnsi="Tahoma" w:cs="Tahoma"/>
                                      <w:w w:val="70"/>
                                      <w:sz w:val="19"/>
                                      <w:szCs w:val="19"/>
                                      <w:lang w:val="pl-PL"/>
                                    </w:rPr>
                                    <w:t>-</w:t>
                                  </w:r>
                                  <w:r w:rsidR="000952E2">
                                    <w:rPr>
                                      <w:rFonts w:ascii="Tahoma" w:eastAsia="Tahoma" w:hAnsi="Tahoma" w:cs="Tahoma"/>
                                      <w:w w:val="70"/>
                                      <w:sz w:val="19"/>
                                      <w:szCs w:val="19"/>
                                      <w:lang w:val="pl-PL"/>
                                    </w:rPr>
                                    <w:t xml:space="preserve"> R</w:t>
                                  </w:r>
                                  <w:r w:rsidRPr="003F7590">
                                    <w:rPr>
                                      <w:rFonts w:ascii="Tahoma" w:eastAsia="Tahoma" w:hAnsi="Tahoma" w:cs="Tahoma"/>
                                      <w:w w:val="70"/>
                                      <w:sz w:val="19"/>
                                      <w:szCs w:val="19"/>
                                      <w:lang w:val="pl-PL"/>
                                    </w:rPr>
                                    <w:t>ozpoznawanie i reagowanie na pilne i nagłe przypadki</w:t>
                                  </w:r>
                                </w:p>
                                <w:p w14:paraId="4F0B596D" w14:textId="542522FC" w:rsidR="00C53580" w:rsidRPr="003F7590" w:rsidRDefault="00000000">
                                  <w:pPr>
                                    <w:pStyle w:val="Inne0"/>
                                    <w:shd w:val="clear" w:color="auto" w:fill="auto"/>
                                    <w:tabs>
                                      <w:tab w:val="left" w:pos="338"/>
                                    </w:tabs>
                                    <w:spacing w:after="0" w:line="226" w:lineRule="auto"/>
                                    <w:ind w:firstLine="180"/>
                                    <w:rPr>
                                      <w:sz w:val="19"/>
                                      <w:szCs w:val="19"/>
                                      <w:lang w:val="pl-PL"/>
                                    </w:rPr>
                                  </w:pPr>
                                  <w:r w:rsidRPr="003F7590">
                                    <w:rPr>
                                      <w:rFonts w:ascii="Tahoma" w:eastAsia="Tahoma" w:hAnsi="Tahoma" w:cs="Tahoma"/>
                                      <w:w w:val="70"/>
                                      <w:sz w:val="19"/>
                                      <w:szCs w:val="19"/>
                                      <w:lang w:val="pl-PL"/>
                                    </w:rPr>
                                    <w:t>-</w:t>
                                  </w:r>
                                  <w:r w:rsidR="000952E2">
                                    <w:rPr>
                                      <w:rFonts w:ascii="Tahoma" w:eastAsia="Tahoma" w:hAnsi="Tahoma" w:cs="Tahoma"/>
                                      <w:w w:val="70"/>
                                      <w:sz w:val="19"/>
                                      <w:szCs w:val="19"/>
                                      <w:lang w:val="pl-PL"/>
                                    </w:rPr>
                                    <w:t xml:space="preserve"> O</w:t>
                                  </w:r>
                                  <w:r w:rsidRPr="003F7590">
                                    <w:rPr>
                                      <w:rFonts w:ascii="Tahoma" w:eastAsia="Tahoma" w:hAnsi="Tahoma" w:cs="Tahoma"/>
                                      <w:w w:val="70"/>
                                      <w:sz w:val="19"/>
                                      <w:szCs w:val="19"/>
                                      <w:lang w:val="pl-PL"/>
                                    </w:rPr>
                                    <w:t>cena bieżącego sta</w:t>
                                  </w:r>
                                  <w:r w:rsidR="00606E68">
                                    <w:rPr>
                                      <w:rFonts w:ascii="Tahoma" w:eastAsia="Tahoma" w:hAnsi="Tahoma" w:cs="Tahoma"/>
                                      <w:w w:val="70"/>
                                      <w:sz w:val="19"/>
                                      <w:szCs w:val="19"/>
                                      <w:lang w:val="pl-PL"/>
                                    </w:rPr>
                                    <w:t>n</w:t>
                                  </w:r>
                                  <w:r w:rsidRPr="003F7590">
                                    <w:rPr>
                                      <w:rFonts w:ascii="Tahoma" w:eastAsia="Tahoma" w:hAnsi="Tahoma" w:cs="Tahoma"/>
                                      <w:w w:val="70"/>
                                      <w:sz w:val="19"/>
                                      <w:szCs w:val="19"/>
                                      <w:lang w:val="pl-PL"/>
                                    </w:rPr>
                                    <w:t>u osoby objętej opieką</w:t>
                                  </w:r>
                                </w:p>
                                <w:p w14:paraId="0172863E" w14:textId="32E8B0D2" w:rsidR="00C53580" w:rsidRPr="003F7590" w:rsidRDefault="00000000">
                                  <w:pPr>
                                    <w:pStyle w:val="Inne0"/>
                                    <w:shd w:val="clear" w:color="auto" w:fill="auto"/>
                                    <w:tabs>
                                      <w:tab w:val="left" w:pos="338"/>
                                    </w:tabs>
                                    <w:spacing w:after="0" w:line="226" w:lineRule="auto"/>
                                    <w:ind w:firstLine="180"/>
                                    <w:rPr>
                                      <w:sz w:val="19"/>
                                      <w:szCs w:val="19"/>
                                      <w:lang w:val="pl-PL"/>
                                    </w:rPr>
                                  </w:pPr>
                                  <w:r w:rsidRPr="003F7590">
                                    <w:rPr>
                                      <w:rFonts w:ascii="Tahoma" w:eastAsia="Tahoma" w:hAnsi="Tahoma" w:cs="Tahoma"/>
                                      <w:w w:val="70"/>
                                      <w:sz w:val="19"/>
                                      <w:szCs w:val="19"/>
                                      <w:lang w:val="pl-PL"/>
                                    </w:rPr>
                                    <w:t>-</w:t>
                                  </w:r>
                                  <w:r w:rsidR="000952E2">
                                    <w:rPr>
                                      <w:rFonts w:ascii="Tahoma" w:eastAsia="Tahoma" w:hAnsi="Tahoma" w:cs="Tahoma"/>
                                      <w:w w:val="70"/>
                                      <w:sz w:val="19"/>
                                      <w:szCs w:val="19"/>
                                      <w:lang w:val="pl-PL"/>
                                    </w:rPr>
                                    <w:t xml:space="preserve"> B</w:t>
                                  </w:r>
                                  <w:r w:rsidRPr="003F7590">
                                    <w:rPr>
                                      <w:rFonts w:ascii="Tahoma" w:eastAsia="Tahoma" w:hAnsi="Tahoma" w:cs="Tahoma"/>
                                      <w:w w:val="70"/>
                                      <w:sz w:val="19"/>
                                      <w:szCs w:val="19"/>
                                      <w:lang w:val="pl-PL"/>
                                    </w:rPr>
                                    <w:t>adania przesiewowe pod kątem schorzeń wymagających skierowania na diagnostykę</w:t>
                                  </w:r>
                                </w:p>
                              </w:tc>
                            </w:tr>
                            <w:tr w:rsidR="0061660A" w:rsidRPr="008E27AE" w14:paraId="21811A37" w14:textId="77777777" w:rsidTr="00606E68">
                              <w:trPr>
                                <w:trHeight w:val="20"/>
                              </w:trPr>
                              <w:tc>
                                <w:tcPr>
                                  <w:tcW w:w="350" w:type="dxa"/>
                                  <w:vMerge/>
                                  <w:tcBorders>
                                    <w:left w:val="single" w:sz="4" w:space="0" w:color="auto"/>
                                  </w:tcBorders>
                                  <w:shd w:val="clear" w:color="auto" w:fill="FFFFFF"/>
                                  <w:textDirection w:val="btLr"/>
                                </w:tcPr>
                                <w:p w14:paraId="5CD70D5B" w14:textId="77777777" w:rsidR="0061660A" w:rsidRPr="003F7590" w:rsidRDefault="0061660A">
                                  <w:pPr>
                                    <w:rPr>
                                      <w:lang w:val="pl-PL"/>
                                    </w:rPr>
                                  </w:pPr>
                                </w:p>
                              </w:tc>
                              <w:tc>
                                <w:tcPr>
                                  <w:tcW w:w="1834" w:type="dxa"/>
                                  <w:tcBorders>
                                    <w:top w:val="single" w:sz="4" w:space="0" w:color="auto"/>
                                    <w:left w:val="single" w:sz="4" w:space="0" w:color="auto"/>
                                  </w:tcBorders>
                                  <w:shd w:val="clear" w:color="auto" w:fill="FFFFFF"/>
                                </w:tcPr>
                                <w:p w14:paraId="41284D2A" w14:textId="77777777" w:rsidR="00C53580" w:rsidRDefault="00000000">
                                  <w:pPr>
                                    <w:pStyle w:val="Inne0"/>
                                    <w:shd w:val="clear" w:color="auto" w:fill="auto"/>
                                    <w:spacing w:after="0" w:line="240" w:lineRule="auto"/>
                                    <w:rPr>
                                      <w:sz w:val="19"/>
                                      <w:szCs w:val="19"/>
                                    </w:rPr>
                                  </w:pPr>
                                  <w:r>
                                    <w:rPr>
                                      <w:rFonts w:ascii="Tahoma" w:eastAsia="Tahoma" w:hAnsi="Tahoma" w:cs="Tahoma"/>
                                      <w:w w:val="70"/>
                                      <w:sz w:val="19"/>
                                      <w:szCs w:val="19"/>
                                    </w:rPr>
                                    <w:t>Profil B (np. CHW)</w:t>
                                  </w:r>
                                </w:p>
                              </w:tc>
                              <w:tc>
                                <w:tcPr>
                                  <w:tcW w:w="7454" w:type="dxa"/>
                                  <w:tcBorders>
                                    <w:top w:val="single" w:sz="4" w:space="0" w:color="auto"/>
                                    <w:left w:val="single" w:sz="4" w:space="0" w:color="auto"/>
                                    <w:right w:val="single" w:sz="4" w:space="0" w:color="auto"/>
                                  </w:tcBorders>
                                  <w:shd w:val="clear" w:color="auto" w:fill="FFFFFF"/>
                                  <w:vAlign w:val="bottom"/>
                                </w:tcPr>
                                <w:p w14:paraId="42251209" w14:textId="08A990A5" w:rsidR="00C53580" w:rsidRPr="003F7590" w:rsidRDefault="000952E2">
                                  <w:pPr>
                                    <w:pStyle w:val="Inne0"/>
                                    <w:shd w:val="clear" w:color="auto" w:fill="auto"/>
                                    <w:spacing w:after="0" w:line="216" w:lineRule="auto"/>
                                    <w:ind w:left="180" w:hanging="180"/>
                                    <w:rPr>
                                      <w:sz w:val="19"/>
                                      <w:szCs w:val="19"/>
                                      <w:lang w:val="pl-PL"/>
                                    </w:rPr>
                                  </w:pPr>
                                  <w:r>
                                    <w:rPr>
                                      <w:rFonts w:ascii="Tahoma" w:eastAsia="Tahoma" w:hAnsi="Tahoma" w:cs="Tahoma"/>
                                      <w:w w:val="70"/>
                                      <w:sz w:val="19"/>
                                      <w:szCs w:val="19"/>
                                      <w:lang w:val="pl-PL"/>
                                    </w:rPr>
                                    <w:t xml:space="preserve">    </w:t>
                                  </w:r>
                                  <w:r w:rsidRPr="003F7590">
                                    <w:rPr>
                                      <w:rFonts w:ascii="Tahoma" w:eastAsia="Tahoma" w:hAnsi="Tahoma" w:cs="Tahoma"/>
                                      <w:w w:val="70"/>
                                      <w:sz w:val="19"/>
                                      <w:szCs w:val="19"/>
                                      <w:lang w:val="pl-PL"/>
                                    </w:rPr>
                                    <w:t>- Interpretacja subiektywnych i obiektywnych informacji z wywiadu, oceny wizualnej lub fizy</w:t>
                                  </w:r>
                                  <w:r w:rsidR="00606E68">
                                    <w:rPr>
                                      <w:rFonts w:ascii="Tahoma" w:eastAsia="Tahoma" w:hAnsi="Tahoma" w:cs="Tahoma"/>
                                      <w:w w:val="70"/>
                                      <w:sz w:val="19"/>
                                      <w:szCs w:val="19"/>
                                      <w:lang w:val="pl-PL"/>
                                    </w:rPr>
                                    <w:t>kal</w:t>
                                  </w:r>
                                  <w:r w:rsidRPr="003F7590">
                                    <w:rPr>
                                      <w:rFonts w:ascii="Tahoma" w:eastAsia="Tahoma" w:hAnsi="Tahoma" w:cs="Tahoma"/>
                                      <w:w w:val="70"/>
                                      <w:sz w:val="19"/>
                                      <w:szCs w:val="19"/>
                                      <w:lang w:val="pl-PL"/>
                                    </w:rPr>
                                    <w:t>nej oraz niektórych testów diagnostycznych w ograniczonym zakresi</w:t>
                                  </w:r>
                                  <w:r w:rsidR="00606E68">
                                    <w:rPr>
                                      <w:rFonts w:ascii="Tahoma" w:eastAsia="Tahoma" w:hAnsi="Tahoma" w:cs="Tahoma"/>
                                      <w:w w:val="70"/>
                                      <w:sz w:val="19"/>
                                      <w:szCs w:val="19"/>
                                      <w:lang w:val="pl-PL"/>
                                    </w:rPr>
                                    <w:t>e celów</w:t>
                                  </w:r>
                                  <w:r w:rsidRPr="003F7590">
                                    <w:rPr>
                                      <w:rFonts w:ascii="Tahoma" w:eastAsia="Tahoma" w:hAnsi="Tahoma" w:cs="Tahoma"/>
                                      <w:w w:val="70"/>
                                      <w:sz w:val="19"/>
                                      <w:szCs w:val="19"/>
                                      <w:lang w:val="pl-PL"/>
                                    </w:rPr>
                                    <w:t>, takich jak</w:t>
                                  </w:r>
                                </w:p>
                                <w:p w14:paraId="2331AB94" w14:textId="1697B6EC" w:rsidR="00C53580" w:rsidRPr="003F7590" w:rsidRDefault="00000000">
                                  <w:pPr>
                                    <w:pStyle w:val="Inne0"/>
                                    <w:shd w:val="clear" w:color="auto" w:fill="auto"/>
                                    <w:tabs>
                                      <w:tab w:val="left" w:pos="343"/>
                                    </w:tabs>
                                    <w:spacing w:after="0" w:line="216" w:lineRule="auto"/>
                                    <w:ind w:firstLine="180"/>
                                    <w:rPr>
                                      <w:sz w:val="19"/>
                                      <w:szCs w:val="19"/>
                                      <w:lang w:val="pl-PL"/>
                                    </w:rPr>
                                  </w:pPr>
                                  <w:r w:rsidRPr="003F7590">
                                    <w:rPr>
                                      <w:rFonts w:ascii="Tahoma" w:eastAsia="Tahoma" w:hAnsi="Tahoma" w:cs="Tahoma"/>
                                      <w:w w:val="70"/>
                                      <w:sz w:val="19"/>
                                      <w:szCs w:val="19"/>
                                      <w:lang w:val="pl-PL"/>
                                    </w:rPr>
                                    <w:t>-</w:t>
                                  </w:r>
                                  <w:r w:rsidR="000952E2">
                                    <w:rPr>
                                      <w:rFonts w:ascii="Tahoma" w:eastAsia="Tahoma" w:hAnsi="Tahoma" w:cs="Tahoma"/>
                                      <w:w w:val="70"/>
                                      <w:sz w:val="19"/>
                                      <w:szCs w:val="19"/>
                                      <w:lang w:val="pl-PL"/>
                                    </w:rPr>
                                    <w:t xml:space="preserve"> R</w:t>
                                  </w:r>
                                  <w:r w:rsidRPr="003F7590">
                                    <w:rPr>
                                      <w:rFonts w:ascii="Tahoma" w:eastAsia="Tahoma" w:hAnsi="Tahoma" w:cs="Tahoma"/>
                                      <w:w w:val="70"/>
                                      <w:sz w:val="19"/>
                                      <w:szCs w:val="19"/>
                                      <w:lang w:val="pl-PL"/>
                                    </w:rPr>
                                    <w:t>ozpoznawanie i reagowanie na pilne i nagłe przypadki</w:t>
                                  </w:r>
                                </w:p>
                                <w:p w14:paraId="43900B1B" w14:textId="781D0344" w:rsidR="00C53580" w:rsidRPr="003F7590" w:rsidRDefault="00000000">
                                  <w:pPr>
                                    <w:pStyle w:val="Inne0"/>
                                    <w:shd w:val="clear" w:color="auto" w:fill="auto"/>
                                    <w:tabs>
                                      <w:tab w:val="left" w:pos="338"/>
                                    </w:tabs>
                                    <w:spacing w:after="0" w:line="216" w:lineRule="auto"/>
                                    <w:ind w:firstLine="180"/>
                                    <w:rPr>
                                      <w:sz w:val="19"/>
                                      <w:szCs w:val="19"/>
                                      <w:lang w:val="pl-PL"/>
                                    </w:rPr>
                                  </w:pPr>
                                  <w:r w:rsidRPr="003F7590">
                                    <w:rPr>
                                      <w:rFonts w:ascii="Tahoma" w:eastAsia="Tahoma" w:hAnsi="Tahoma" w:cs="Tahoma"/>
                                      <w:w w:val="70"/>
                                      <w:sz w:val="19"/>
                                      <w:szCs w:val="19"/>
                                      <w:lang w:val="pl-PL"/>
                                    </w:rPr>
                                    <w:t>-</w:t>
                                  </w:r>
                                  <w:r w:rsidR="000952E2">
                                    <w:rPr>
                                      <w:rFonts w:ascii="Tahoma" w:eastAsia="Tahoma" w:hAnsi="Tahoma" w:cs="Tahoma"/>
                                      <w:w w:val="70"/>
                                      <w:sz w:val="19"/>
                                      <w:szCs w:val="19"/>
                                      <w:lang w:val="pl-PL"/>
                                    </w:rPr>
                                    <w:t xml:space="preserve"> O</w:t>
                                  </w:r>
                                  <w:r w:rsidRPr="003F7590">
                                    <w:rPr>
                                      <w:rFonts w:ascii="Tahoma" w:eastAsia="Tahoma" w:hAnsi="Tahoma" w:cs="Tahoma"/>
                                      <w:w w:val="70"/>
                                      <w:sz w:val="19"/>
                                      <w:szCs w:val="19"/>
                                      <w:lang w:val="pl-PL"/>
                                    </w:rPr>
                                    <w:t xml:space="preserve">cena podatności na rozwój </w:t>
                                  </w:r>
                                  <w:r w:rsidR="00606E68">
                                    <w:rPr>
                                      <w:rFonts w:ascii="Tahoma" w:eastAsia="Tahoma" w:hAnsi="Tahoma" w:cs="Tahoma"/>
                                      <w:w w:val="70"/>
                                      <w:sz w:val="19"/>
                                      <w:szCs w:val="19"/>
                                      <w:lang w:val="pl-PL"/>
                                    </w:rPr>
                                    <w:t>choroby lub schorzenia</w:t>
                                  </w:r>
                                </w:p>
                                <w:p w14:paraId="0806E972" w14:textId="2B5397FC" w:rsidR="00C53580" w:rsidRPr="003F7590" w:rsidRDefault="00000000">
                                  <w:pPr>
                                    <w:pStyle w:val="Inne0"/>
                                    <w:shd w:val="clear" w:color="auto" w:fill="auto"/>
                                    <w:tabs>
                                      <w:tab w:val="left" w:pos="338"/>
                                    </w:tabs>
                                    <w:spacing w:after="0" w:line="216" w:lineRule="auto"/>
                                    <w:ind w:firstLine="180"/>
                                    <w:rPr>
                                      <w:sz w:val="19"/>
                                      <w:szCs w:val="19"/>
                                      <w:lang w:val="pl-PL"/>
                                    </w:rPr>
                                  </w:pPr>
                                  <w:r w:rsidRPr="003F7590">
                                    <w:rPr>
                                      <w:rFonts w:ascii="Tahoma" w:eastAsia="Tahoma" w:hAnsi="Tahoma" w:cs="Tahoma"/>
                                      <w:w w:val="70"/>
                                      <w:sz w:val="19"/>
                                      <w:szCs w:val="19"/>
                                      <w:lang w:val="pl-PL"/>
                                    </w:rPr>
                                    <w:t>-</w:t>
                                  </w:r>
                                  <w:r w:rsidR="000952E2">
                                    <w:rPr>
                                      <w:rFonts w:ascii="Tahoma" w:eastAsia="Tahoma" w:hAnsi="Tahoma" w:cs="Tahoma"/>
                                      <w:w w:val="70"/>
                                      <w:sz w:val="19"/>
                                      <w:szCs w:val="19"/>
                                      <w:lang w:val="pl-PL"/>
                                    </w:rPr>
                                    <w:t xml:space="preserve"> K</w:t>
                                  </w:r>
                                  <w:r w:rsidRPr="003F7590">
                                    <w:rPr>
                                      <w:rFonts w:ascii="Tahoma" w:eastAsia="Tahoma" w:hAnsi="Tahoma" w:cs="Tahoma"/>
                                      <w:w w:val="70"/>
                                      <w:sz w:val="19"/>
                                      <w:szCs w:val="19"/>
                                      <w:lang w:val="pl-PL"/>
                                    </w:rPr>
                                    <w:t>lasyfikowanie i leczenie określonych</w:t>
                                  </w:r>
                                  <w:r w:rsidR="00606E68">
                                    <w:rPr>
                                      <w:rFonts w:ascii="Tahoma" w:eastAsia="Tahoma" w:hAnsi="Tahoma" w:cs="Tahoma"/>
                                      <w:w w:val="70"/>
                                      <w:sz w:val="19"/>
                                      <w:szCs w:val="19"/>
                                      <w:lang w:val="pl-PL"/>
                                    </w:rPr>
                                    <w:t xml:space="preserve"> chorób lub schorzeń</w:t>
                                  </w:r>
                                  <w:r w:rsidRPr="003F7590">
                                    <w:rPr>
                                      <w:rFonts w:ascii="Tahoma" w:eastAsia="Tahoma" w:hAnsi="Tahoma" w:cs="Tahoma"/>
                                      <w:w w:val="70"/>
                                      <w:sz w:val="19"/>
                                      <w:szCs w:val="19"/>
                                      <w:lang w:val="pl-PL"/>
                                    </w:rPr>
                                    <w:t xml:space="preserve"> zgodnie z pomocami decyzyjnymi</w:t>
                                  </w:r>
                                </w:p>
                                <w:p w14:paraId="0C367DB4" w14:textId="727B9252" w:rsidR="00C53580" w:rsidRPr="003F7590" w:rsidRDefault="00000000">
                                  <w:pPr>
                                    <w:pStyle w:val="Inne0"/>
                                    <w:shd w:val="clear" w:color="auto" w:fill="auto"/>
                                    <w:tabs>
                                      <w:tab w:val="left" w:pos="338"/>
                                    </w:tabs>
                                    <w:spacing w:after="0" w:line="216" w:lineRule="auto"/>
                                    <w:ind w:firstLine="180"/>
                                    <w:rPr>
                                      <w:sz w:val="19"/>
                                      <w:szCs w:val="19"/>
                                      <w:lang w:val="pl-PL"/>
                                    </w:rPr>
                                  </w:pPr>
                                  <w:r w:rsidRPr="003F7590">
                                    <w:rPr>
                                      <w:rFonts w:ascii="Tahoma" w:eastAsia="Tahoma" w:hAnsi="Tahoma" w:cs="Tahoma"/>
                                      <w:w w:val="70"/>
                                      <w:sz w:val="19"/>
                                      <w:szCs w:val="19"/>
                                      <w:lang w:val="pl-PL"/>
                                    </w:rPr>
                                    <w:t>-</w:t>
                                  </w:r>
                                  <w:r w:rsidR="000952E2">
                                    <w:rPr>
                                      <w:rFonts w:ascii="Tahoma" w:eastAsia="Tahoma" w:hAnsi="Tahoma" w:cs="Tahoma"/>
                                      <w:w w:val="70"/>
                                      <w:sz w:val="19"/>
                                      <w:szCs w:val="19"/>
                                      <w:lang w:val="pl-PL"/>
                                    </w:rPr>
                                    <w:t xml:space="preserve"> B</w:t>
                                  </w:r>
                                  <w:r w:rsidRPr="003F7590">
                                    <w:rPr>
                                      <w:rFonts w:ascii="Tahoma" w:eastAsia="Tahoma" w:hAnsi="Tahoma" w:cs="Tahoma"/>
                                      <w:w w:val="70"/>
                                      <w:sz w:val="19"/>
                                      <w:szCs w:val="19"/>
                                      <w:lang w:val="pl-PL"/>
                                    </w:rPr>
                                    <w:t>adania przesiewowe pod kątem schorzeń wymagających skierowania na diagnostykę</w:t>
                                  </w:r>
                                </w:p>
                              </w:tc>
                            </w:tr>
                            <w:tr w:rsidR="0061660A" w:rsidRPr="008E27AE" w14:paraId="74747F86" w14:textId="77777777" w:rsidTr="00606E68">
                              <w:trPr>
                                <w:cantSplit/>
                                <w:trHeight w:val="20"/>
                              </w:trPr>
                              <w:tc>
                                <w:tcPr>
                                  <w:tcW w:w="350" w:type="dxa"/>
                                  <w:vMerge/>
                                  <w:tcBorders>
                                    <w:left w:val="single" w:sz="4" w:space="0" w:color="auto"/>
                                  </w:tcBorders>
                                  <w:shd w:val="clear" w:color="auto" w:fill="FFFFFF"/>
                                  <w:textDirection w:val="btLr"/>
                                </w:tcPr>
                                <w:p w14:paraId="70D76FD1" w14:textId="77777777" w:rsidR="0061660A" w:rsidRPr="003F7590" w:rsidRDefault="0061660A">
                                  <w:pPr>
                                    <w:rPr>
                                      <w:lang w:val="pl-PL"/>
                                    </w:rPr>
                                  </w:pPr>
                                </w:p>
                              </w:tc>
                              <w:tc>
                                <w:tcPr>
                                  <w:tcW w:w="1834" w:type="dxa"/>
                                  <w:tcBorders>
                                    <w:top w:val="single" w:sz="4" w:space="0" w:color="auto"/>
                                    <w:left w:val="single" w:sz="4" w:space="0" w:color="auto"/>
                                  </w:tcBorders>
                                  <w:shd w:val="clear" w:color="auto" w:fill="FFFFFF"/>
                                </w:tcPr>
                                <w:p w14:paraId="13E99BD7" w14:textId="77777777" w:rsidR="00C53580" w:rsidRDefault="00000000">
                                  <w:pPr>
                                    <w:pStyle w:val="Inne0"/>
                                    <w:shd w:val="clear" w:color="auto" w:fill="auto"/>
                                    <w:spacing w:after="0" w:line="240" w:lineRule="auto"/>
                                    <w:rPr>
                                      <w:sz w:val="19"/>
                                      <w:szCs w:val="19"/>
                                    </w:rPr>
                                  </w:pPr>
                                  <w:r>
                                    <w:rPr>
                                      <w:rFonts w:ascii="Tahoma" w:eastAsia="Tahoma" w:hAnsi="Tahoma" w:cs="Tahoma"/>
                                      <w:w w:val="70"/>
                                      <w:sz w:val="19"/>
                                      <w:szCs w:val="19"/>
                                    </w:rPr>
                                    <w:t>Profil C (np. pielęgniarka)</w:t>
                                  </w:r>
                                </w:p>
                              </w:tc>
                              <w:tc>
                                <w:tcPr>
                                  <w:tcW w:w="7454" w:type="dxa"/>
                                  <w:tcBorders>
                                    <w:top w:val="single" w:sz="4" w:space="0" w:color="auto"/>
                                    <w:left w:val="single" w:sz="4" w:space="0" w:color="auto"/>
                                    <w:right w:val="single" w:sz="4" w:space="0" w:color="auto"/>
                                  </w:tcBorders>
                                  <w:shd w:val="clear" w:color="auto" w:fill="FFFFFF"/>
                                  <w:vAlign w:val="bottom"/>
                                </w:tcPr>
                                <w:p w14:paraId="040C44C7" w14:textId="3E839254" w:rsidR="00C53580" w:rsidRPr="003F7590" w:rsidRDefault="000952E2">
                                  <w:pPr>
                                    <w:pStyle w:val="Inne0"/>
                                    <w:shd w:val="clear" w:color="auto" w:fill="auto"/>
                                    <w:spacing w:after="0" w:line="221" w:lineRule="auto"/>
                                    <w:ind w:left="180" w:hanging="180"/>
                                    <w:rPr>
                                      <w:sz w:val="19"/>
                                      <w:szCs w:val="19"/>
                                      <w:lang w:val="pl-PL"/>
                                    </w:rPr>
                                  </w:pPr>
                                  <w:r>
                                    <w:rPr>
                                      <w:rFonts w:ascii="Tahoma" w:eastAsia="Tahoma" w:hAnsi="Tahoma" w:cs="Tahoma"/>
                                      <w:w w:val="70"/>
                                      <w:sz w:val="19"/>
                                      <w:szCs w:val="19"/>
                                      <w:lang w:val="pl-PL"/>
                                    </w:rPr>
                                    <w:t xml:space="preserve">    </w:t>
                                  </w:r>
                                  <w:r w:rsidRPr="003F7590">
                                    <w:rPr>
                                      <w:rFonts w:ascii="Tahoma" w:eastAsia="Tahoma" w:hAnsi="Tahoma" w:cs="Tahoma"/>
                                      <w:w w:val="70"/>
                                      <w:sz w:val="19"/>
                                      <w:szCs w:val="19"/>
                                      <w:lang w:val="pl-PL"/>
                                    </w:rPr>
                                    <w:t>- Interpretacja subiektywnych i obiektywnych informacji z wywiadu, oceny wizualnej lub fizy</w:t>
                                  </w:r>
                                  <w:r w:rsidR="00606E68">
                                    <w:rPr>
                                      <w:rFonts w:ascii="Tahoma" w:eastAsia="Tahoma" w:hAnsi="Tahoma" w:cs="Tahoma"/>
                                      <w:w w:val="70"/>
                                      <w:sz w:val="19"/>
                                      <w:szCs w:val="19"/>
                                      <w:lang w:val="pl-PL"/>
                                    </w:rPr>
                                    <w:t>kal</w:t>
                                  </w:r>
                                  <w:r w:rsidRPr="003F7590">
                                    <w:rPr>
                                      <w:rFonts w:ascii="Tahoma" w:eastAsia="Tahoma" w:hAnsi="Tahoma" w:cs="Tahoma"/>
                                      <w:w w:val="70"/>
                                      <w:sz w:val="19"/>
                                      <w:szCs w:val="19"/>
                                      <w:lang w:val="pl-PL"/>
                                    </w:rPr>
                                    <w:t>nej oraz niektórych testów diagnostycznych w punktach opieki dla różnych celów, w tym</w:t>
                                  </w:r>
                                </w:p>
                                <w:p w14:paraId="65B72636" w14:textId="65F56117" w:rsidR="00C53580" w:rsidRPr="003F7590" w:rsidRDefault="00000000">
                                  <w:pPr>
                                    <w:pStyle w:val="Inne0"/>
                                    <w:shd w:val="clear" w:color="auto" w:fill="auto"/>
                                    <w:tabs>
                                      <w:tab w:val="left" w:pos="343"/>
                                    </w:tabs>
                                    <w:spacing w:after="0" w:line="221" w:lineRule="auto"/>
                                    <w:ind w:firstLine="180"/>
                                    <w:rPr>
                                      <w:sz w:val="19"/>
                                      <w:szCs w:val="19"/>
                                      <w:lang w:val="pl-PL"/>
                                    </w:rPr>
                                  </w:pPr>
                                  <w:r w:rsidRPr="003F7590">
                                    <w:rPr>
                                      <w:rFonts w:ascii="Tahoma" w:eastAsia="Tahoma" w:hAnsi="Tahoma" w:cs="Tahoma"/>
                                      <w:w w:val="70"/>
                                      <w:sz w:val="19"/>
                                      <w:szCs w:val="19"/>
                                      <w:lang w:val="pl-PL"/>
                                    </w:rPr>
                                    <w:t>-</w:t>
                                  </w:r>
                                  <w:r w:rsidR="000952E2">
                                    <w:rPr>
                                      <w:rFonts w:ascii="Tahoma" w:eastAsia="Tahoma" w:hAnsi="Tahoma" w:cs="Tahoma"/>
                                      <w:w w:val="70"/>
                                      <w:sz w:val="19"/>
                                      <w:szCs w:val="19"/>
                                      <w:lang w:val="pl-PL"/>
                                    </w:rPr>
                                    <w:t xml:space="preserve"> R</w:t>
                                  </w:r>
                                  <w:r w:rsidRPr="003F7590">
                                    <w:rPr>
                                      <w:rFonts w:ascii="Tahoma" w:eastAsia="Tahoma" w:hAnsi="Tahoma" w:cs="Tahoma"/>
                                      <w:w w:val="70"/>
                                      <w:sz w:val="19"/>
                                      <w:szCs w:val="19"/>
                                      <w:lang w:val="pl-PL"/>
                                    </w:rPr>
                                    <w:t>ozpoznawanie i reagowanie na pilne i nagłe przypadki</w:t>
                                  </w:r>
                                </w:p>
                                <w:p w14:paraId="3E41CDFE" w14:textId="1633096B" w:rsidR="00C53580" w:rsidRPr="003F7590" w:rsidRDefault="00000000">
                                  <w:pPr>
                                    <w:pStyle w:val="Inne0"/>
                                    <w:shd w:val="clear" w:color="auto" w:fill="auto"/>
                                    <w:tabs>
                                      <w:tab w:val="left" w:pos="338"/>
                                    </w:tabs>
                                    <w:spacing w:after="0" w:line="221" w:lineRule="auto"/>
                                    <w:ind w:firstLine="180"/>
                                    <w:rPr>
                                      <w:sz w:val="19"/>
                                      <w:szCs w:val="19"/>
                                      <w:lang w:val="pl-PL"/>
                                    </w:rPr>
                                  </w:pPr>
                                  <w:r w:rsidRPr="003F7590">
                                    <w:rPr>
                                      <w:rFonts w:ascii="Tahoma" w:eastAsia="Tahoma" w:hAnsi="Tahoma" w:cs="Tahoma"/>
                                      <w:w w:val="70"/>
                                      <w:sz w:val="19"/>
                                      <w:szCs w:val="19"/>
                                      <w:lang w:val="pl-PL"/>
                                    </w:rPr>
                                    <w:t>-</w:t>
                                  </w:r>
                                  <w:r w:rsidR="000952E2">
                                    <w:rPr>
                                      <w:rFonts w:ascii="Tahoma" w:eastAsia="Tahoma" w:hAnsi="Tahoma" w:cs="Tahoma"/>
                                      <w:w w:val="70"/>
                                      <w:sz w:val="19"/>
                                      <w:szCs w:val="19"/>
                                      <w:lang w:val="pl-PL"/>
                                    </w:rPr>
                                    <w:t xml:space="preserve"> O</w:t>
                                  </w:r>
                                  <w:r w:rsidRPr="003F7590">
                                    <w:rPr>
                                      <w:rFonts w:ascii="Tahoma" w:eastAsia="Tahoma" w:hAnsi="Tahoma" w:cs="Tahoma"/>
                                      <w:w w:val="70"/>
                                      <w:sz w:val="19"/>
                                      <w:szCs w:val="19"/>
                                      <w:lang w:val="pl-PL"/>
                                    </w:rPr>
                                    <w:t xml:space="preserve">cena podatności na rozwój </w:t>
                                  </w:r>
                                  <w:r w:rsidR="00606E68">
                                    <w:rPr>
                                      <w:rFonts w:ascii="Tahoma" w:eastAsia="Tahoma" w:hAnsi="Tahoma" w:cs="Tahoma"/>
                                      <w:w w:val="70"/>
                                      <w:sz w:val="19"/>
                                      <w:szCs w:val="19"/>
                                      <w:lang w:val="pl-PL"/>
                                    </w:rPr>
                                    <w:t>choroby lub schorzenia</w:t>
                                  </w:r>
                                </w:p>
                                <w:p w14:paraId="7D886415" w14:textId="19E5C64D" w:rsidR="00C53580" w:rsidRPr="003F7590" w:rsidRDefault="00000000">
                                  <w:pPr>
                                    <w:pStyle w:val="Inne0"/>
                                    <w:shd w:val="clear" w:color="auto" w:fill="auto"/>
                                    <w:tabs>
                                      <w:tab w:val="left" w:pos="343"/>
                                    </w:tabs>
                                    <w:spacing w:after="0" w:line="221" w:lineRule="auto"/>
                                    <w:ind w:firstLine="180"/>
                                    <w:rPr>
                                      <w:sz w:val="19"/>
                                      <w:szCs w:val="19"/>
                                      <w:lang w:val="pl-PL"/>
                                    </w:rPr>
                                  </w:pPr>
                                  <w:r w:rsidRPr="003F7590">
                                    <w:rPr>
                                      <w:rFonts w:ascii="Tahoma" w:eastAsia="Tahoma" w:hAnsi="Tahoma" w:cs="Tahoma"/>
                                      <w:w w:val="70"/>
                                      <w:sz w:val="19"/>
                                      <w:szCs w:val="19"/>
                                      <w:lang w:val="pl-PL"/>
                                    </w:rPr>
                                    <w:t>-</w:t>
                                  </w:r>
                                  <w:r w:rsidR="000952E2">
                                    <w:rPr>
                                      <w:rFonts w:ascii="Tahoma" w:eastAsia="Tahoma" w:hAnsi="Tahoma" w:cs="Tahoma"/>
                                      <w:w w:val="70"/>
                                      <w:sz w:val="19"/>
                                      <w:szCs w:val="19"/>
                                      <w:lang w:val="pl-PL"/>
                                    </w:rPr>
                                    <w:t xml:space="preserve"> P</w:t>
                                  </w:r>
                                  <w:r w:rsidRPr="003F7590">
                                    <w:rPr>
                                      <w:rFonts w:ascii="Tahoma" w:eastAsia="Tahoma" w:hAnsi="Tahoma" w:cs="Tahoma"/>
                                      <w:w w:val="70"/>
                                      <w:sz w:val="19"/>
                                      <w:szCs w:val="19"/>
                                      <w:lang w:val="pl-PL"/>
                                    </w:rPr>
                                    <w:t xml:space="preserve">ostawienie określonej, ograniczonej diagnozy </w:t>
                                  </w:r>
                                  <w:r w:rsidR="00606E68" w:rsidRPr="003F7590">
                                    <w:rPr>
                                      <w:rFonts w:ascii="Tahoma" w:eastAsia="Tahoma" w:hAnsi="Tahoma" w:cs="Tahoma"/>
                                      <w:w w:val="70"/>
                                      <w:sz w:val="19"/>
                                      <w:szCs w:val="19"/>
                                      <w:lang w:val="pl-PL"/>
                                    </w:rPr>
                                    <w:t>na odpowiedzialność pracownika służby zdrowia wyższego szczebla</w:t>
                                  </w:r>
                                </w:p>
                              </w:tc>
                            </w:tr>
                            <w:tr w:rsidR="0061660A" w:rsidRPr="008E27AE" w14:paraId="1D29114D" w14:textId="77777777" w:rsidTr="00606E68">
                              <w:trPr>
                                <w:trHeight w:val="20"/>
                              </w:trPr>
                              <w:tc>
                                <w:tcPr>
                                  <w:tcW w:w="350" w:type="dxa"/>
                                  <w:vMerge/>
                                  <w:tcBorders>
                                    <w:left w:val="single" w:sz="4" w:space="0" w:color="auto"/>
                                  </w:tcBorders>
                                  <w:shd w:val="clear" w:color="auto" w:fill="FFFFFF"/>
                                  <w:textDirection w:val="btLr"/>
                                </w:tcPr>
                                <w:p w14:paraId="344D284C" w14:textId="77777777" w:rsidR="0061660A" w:rsidRPr="003F7590" w:rsidRDefault="0061660A">
                                  <w:pPr>
                                    <w:rPr>
                                      <w:lang w:val="pl-PL"/>
                                    </w:rPr>
                                  </w:pPr>
                                </w:p>
                              </w:tc>
                              <w:tc>
                                <w:tcPr>
                                  <w:tcW w:w="1834" w:type="dxa"/>
                                  <w:tcBorders>
                                    <w:top w:val="single" w:sz="4" w:space="0" w:color="auto"/>
                                    <w:left w:val="single" w:sz="4" w:space="0" w:color="auto"/>
                                  </w:tcBorders>
                                  <w:shd w:val="clear" w:color="auto" w:fill="FFFFFF"/>
                                </w:tcPr>
                                <w:p w14:paraId="0F0FC5C0" w14:textId="77777777" w:rsidR="00C53580" w:rsidRPr="003F7590" w:rsidRDefault="00000000">
                                  <w:pPr>
                                    <w:pStyle w:val="Inne0"/>
                                    <w:shd w:val="clear" w:color="auto" w:fill="auto"/>
                                    <w:spacing w:after="0" w:line="216" w:lineRule="auto"/>
                                    <w:rPr>
                                      <w:sz w:val="19"/>
                                      <w:szCs w:val="19"/>
                                      <w:lang w:val="pl-PL"/>
                                    </w:rPr>
                                  </w:pPr>
                                  <w:r w:rsidRPr="003F7590">
                                    <w:rPr>
                                      <w:rFonts w:ascii="Tahoma" w:eastAsia="Tahoma" w:hAnsi="Tahoma" w:cs="Tahoma"/>
                                      <w:w w:val="70"/>
                                      <w:sz w:val="19"/>
                                      <w:szCs w:val="19"/>
                                      <w:lang w:val="pl-PL"/>
                                    </w:rPr>
                                    <w:t>Profil D (np. ratownik medyczny)</w:t>
                                  </w:r>
                                </w:p>
                              </w:tc>
                              <w:tc>
                                <w:tcPr>
                                  <w:tcW w:w="7454" w:type="dxa"/>
                                  <w:tcBorders>
                                    <w:top w:val="single" w:sz="4" w:space="0" w:color="auto"/>
                                    <w:left w:val="single" w:sz="4" w:space="0" w:color="auto"/>
                                    <w:right w:val="single" w:sz="4" w:space="0" w:color="auto"/>
                                  </w:tcBorders>
                                  <w:shd w:val="clear" w:color="auto" w:fill="FFFFFF"/>
                                  <w:vAlign w:val="bottom"/>
                                </w:tcPr>
                                <w:p w14:paraId="6B221DEE" w14:textId="5645AF47" w:rsidR="00C53580" w:rsidRPr="003F7590" w:rsidRDefault="000952E2">
                                  <w:pPr>
                                    <w:pStyle w:val="Inne0"/>
                                    <w:shd w:val="clear" w:color="auto" w:fill="auto"/>
                                    <w:spacing w:after="0" w:line="221" w:lineRule="auto"/>
                                    <w:rPr>
                                      <w:sz w:val="19"/>
                                      <w:szCs w:val="19"/>
                                      <w:lang w:val="pl-PL"/>
                                    </w:rPr>
                                  </w:pPr>
                                  <w:r>
                                    <w:rPr>
                                      <w:rFonts w:ascii="Tahoma" w:eastAsia="Tahoma" w:hAnsi="Tahoma" w:cs="Tahoma"/>
                                      <w:w w:val="70"/>
                                      <w:sz w:val="19"/>
                                      <w:szCs w:val="19"/>
                                      <w:lang w:val="pl-PL"/>
                                    </w:rPr>
                                    <w:t xml:space="preserve">    </w:t>
                                  </w:r>
                                  <w:r w:rsidRPr="003F7590">
                                    <w:rPr>
                                      <w:rFonts w:ascii="Tahoma" w:eastAsia="Tahoma" w:hAnsi="Tahoma" w:cs="Tahoma"/>
                                      <w:w w:val="70"/>
                                      <w:sz w:val="19"/>
                                      <w:szCs w:val="19"/>
                                      <w:lang w:val="pl-PL"/>
                                    </w:rPr>
                                    <w:t>- Interpretowanie subiektywnych i obiektywnych informacji z różnych źródeł do różnych celów, takich jak</w:t>
                                  </w:r>
                                </w:p>
                                <w:p w14:paraId="16E322BB" w14:textId="60C9B854" w:rsidR="00C53580" w:rsidRPr="003F7590" w:rsidRDefault="00000000">
                                  <w:pPr>
                                    <w:pStyle w:val="Inne0"/>
                                    <w:shd w:val="clear" w:color="auto" w:fill="auto"/>
                                    <w:tabs>
                                      <w:tab w:val="left" w:pos="343"/>
                                    </w:tabs>
                                    <w:spacing w:after="0" w:line="221" w:lineRule="auto"/>
                                    <w:ind w:firstLine="180"/>
                                    <w:rPr>
                                      <w:sz w:val="19"/>
                                      <w:szCs w:val="19"/>
                                      <w:lang w:val="pl-PL"/>
                                    </w:rPr>
                                  </w:pPr>
                                  <w:r w:rsidRPr="003F7590">
                                    <w:rPr>
                                      <w:rFonts w:ascii="Tahoma" w:eastAsia="Tahoma" w:hAnsi="Tahoma" w:cs="Tahoma"/>
                                      <w:w w:val="70"/>
                                      <w:sz w:val="19"/>
                                      <w:szCs w:val="19"/>
                                      <w:lang w:val="pl-PL"/>
                                    </w:rPr>
                                    <w:t>-</w:t>
                                  </w:r>
                                  <w:r w:rsidR="000952E2">
                                    <w:rPr>
                                      <w:rFonts w:ascii="Tahoma" w:eastAsia="Tahoma" w:hAnsi="Tahoma" w:cs="Tahoma"/>
                                      <w:w w:val="70"/>
                                      <w:sz w:val="19"/>
                                      <w:szCs w:val="19"/>
                                      <w:lang w:val="pl-PL"/>
                                    </w:rPr>
                                    <w:t xml:space="preserve"> R</w:t>
                                  </w:r>
                                  <w:r w:rsidRPr="003F7590">
                                    <w:rPr>
                                      <w:rFonts w:ascii="Tahoma" w:eastAsia="Tahoma" w:hAnsi="Tahoma" w:cs="Tahoma"/>
                                      <w:w w:val="70"/>
                                      <w:sz w:val="19"/>
                                      <w:szCs w:val="19"/>
                                      <w:lang w:val="pl-PL"/>
                                    </w:rPr>
                                    <w:t>ozpoznawanie i reagowanie na pilne i nagłe przypadki</w:t>
                                  </w:r>
                                </w:p>
                                <w:p w14:paraId="22B82FBC" w14:textId="1B1F6989" w:rsidR="00C53580" w:rsidRPr="003F7590" w:rsidRDefault="00000000">
                                  <w:pPr>
                                    <w:pStyle w:val="Inne0"/>
                                    <w:shd w:val="clear" w:color="auto" w:fill="auto"/>
                                    <w:tabs>
                                      <w:tab w:val="left" w:pos="338"/>
                                    </w:tabs>
                                    <w:spacing w:after="0" w:line="221" w:lineRule="auto"/>
                                    <w:ind w:firstLine="180"/>
                                    <w:rPr>
                                      <w:sz w:val="19"/>
                                      <w:szCs w:val="19"/>
                                      <w:lang w:val="pl-PL"/>
                                    </w:rPr>
                                  </w:pPr>
                                  <w:r w:rsidRPr="003F7590">
                                    <w:rPr>
                                      <w:rFonts w:ascii="Tahoma" w:eastAsia="Tahoma" w:hAnsi="Tahoma" w:cs="Tahoma"/>
                                      <w:w w:val="70"/>
                                      <w:sz w:val="19"/>
                                      <w:szCs w:val="19"/>
                                      <w:lang w:val="pl-PL"/>
                                    </w:rPr>
                                    <w:t>-</w:t>
                                  </w:r>
                                  <w:r w:rsidR="000952E2">
                                    <w:rPr>
                                      <w:rFonts w:ascii="Tahoma" w:eastAsia="Tahoma" w:hAnsi="Tahoma" w:cs="Tahoma"/>
                                      <w:w w:val="70"/>
                                      <w:sz w:val="19"/>
                                      <w:szCs w:val="19"/>
                                      <w:lang w:val="pl-PL"/>
                                    </w:rPr>
                                    <w:t xml:space="preserve"> S</w:t>
                                  </w:r>
                                  <w:r w:rsidRPr="003F7590">
                                    <w:rPr>
                                      <w:rFonts w:ascii="Tahoma" w:eastAsia="Tahoma" w:hAnsi="Tahoma" w:cs="Tahoma"/>
                                      <w:w w:val="70"/>
                                      <w:sz w:val="19"/>
                                      <w:szCs w:val="19"/>
                                      <w:lang w:val="pl-PL"/>
                                    </w:rPr>
                                    <w:t xml:space="preserve">twierdzenie zgonu i jego przyczyny </w:t>
                                  </w:r>
                                  <w:r w:rsidR="00606E68" w:rsidRPr="003F7590">
                                    <w:rPr>
                                      <w:rFonts w:ascii="Tahoma" w:eastAsia="Tahoma" w:hAnsi="Tahoma" w:cs="Tahoma"/>
                                      <w:w w:val="70"/>
                                      <w:sz w:val="19"/>
                                      <w:szCs w:val="19"/>
                                      <w:lang w:val="pl-PL"/>
                                    </w:rPr>
                                    <w:t>na odpowiedzialność</w:t>
                                  </w:r>
                                  <w:r w:rsidRPr="003F7590">
                                    <w:rPr>
                                      <w:rFonts w:ascii="Tahoma" w:eastAsia="Tahoma" w:hAnsi="Tahoma" w:cs="Tahoma"/>
                                      <w:w w:val="70"/>
                                      <w:sz w:val="19"/>
                                      <w:szCs w:val="19"/>
                                      <w:lang w:val="pl-PL"/>
                                    </w:rPr>
                                    <w:t xml:space="preserve"> </w:t>
                                  </w:r>
                                  <w:bookmarkStart w:id="50" w:name="_Hlk157570827"/>
                                  <w:r w:rsidRPr="003F7590">
                                    <w:rPr>
                                      <w:rFonts w:ascii="Tahoma" w:eastAsia="Tahoma" w:hAnsi="Tahoma" w:cs="Tahoma"/>
                                      <w:w w:val="70"/>
                                      <w:sz w:val="19"/>
                                      <w:szCs w:val="19"/>
                                      <w:lang w:val="pl-PL"/>
                                    </w:rPr>
                                    <w:t>pracownika służby zdrowia wyższego szczebla</w:t>
                                  </w:r>
                                  <w:bookmarkEnd w:id="50"/>
                                </w:p>
                                <w:p w14:paraId="0F0C03EF" w14:textId="1952E71A" w:rsidR="00C53580" w:rsidRPr="003F7590" w:rsidRDefault="00000000">
                                  <w:pPr>
                                    <w:pStyle w:val="Inne0"/>
                                    <w:shd w:val="clear" w:color="auto" w:fill="auto"/>
                                    <w:tabs>
                                      <w:tab w:val="left" w:pos="343"/>
                                    </w:tabs>
                                    <w:spacing w:after="0" w:line="221" w:lineRule="auto"/>
                                    <w:ind w:left="340" w:hanging="160"/>
                                    <w:rPr>
                                      <w:sz w:val="19"/>
                                      <w:szCs w:val="19"/>
                                      <w:lang w:val="pl-PL"/>
                                    </w:rPr>
                                  </w:pPr>
                                  <w:r w:rsidRPr="003F7590">
                                    <w:rPr>
                                      <w:rFonts w:ascii="Tahoma" w:eastAsia="Tahoma" w:hAnsi="Tahoma" w:cs="Tahoma"/>
                                      <w:w w:val="70"/>
                                      <w:sz w:val="19"/>
                                      <w:szCs w:val="19"/>
                                      <w:lang w:val="pl-PL"/>
                                    </w:rPr>
                                    <w:t>-</w:t>
                                  </w:r>
                                  <w:r w:rsidR="000952E2">
                                    <w:rPr>
                                      <w:rFonts w:ascii="Tahoma" w:eastAsia="Tahoma" w:hAnsi="Tahoma" w:cs="Tahoma"/>
                                      <w:w w:val="70"/>
                                      <w:sz w:val="19"/>
                                      <w:szCs w:val="19"/>
                                      <w:lang w:val="pl-PL"/>
                                    </w:rPr>
                                    <w:t xml:space="preserve"> P</w:t>
                                  </w:r>
                                  <w:r w:rsidRPr="003F7590">
                                    <w:rPr>
                                      <w:rFonts w:ascii="Tahoma" w:eastAsia="Tahoma" w:hAnsi="Tahoma" w:cs="Tahoma"/>
                                      <w:w w:val="70"/>
                                      <w:sz w:val="19"/>
                                      <w:szCs w:val="19"/>
                                      <w:lang w:val="pl-PL"/>
                                    </w:rPr>
                                    <w:t xml:space="preserve">odejmowanie decyzji klinicznych w złożonych sytuacjach, na przykład w przypadku chorób współistniejących lub, w przypadku braku pełnych informacji, na odpowiedzialność </w:t>
                                  </w:r>
                                  <w:r w:rsidR="00606E68" w:rsidRPr="003F7590">
                                    <w:rPr>
                                      <w:rFonts w:ascii="Tahoma" w:eastAsia="Tahoma" w:hAnsi="Tahoma" w:cs="Tahoma"/>
                                      <w:w w:val="70"/>
                                      <w:sz w:val="19"/>
                                      <w:szCs w:val="19"/>
                                      <w:lang w:val="pl-PL"/>
                                    </w:rPr>
                                    <w:t>pracownika służby zdrowia wyższego szczebla</w:t>
                                  </w:r>
                                </w:p>
                                <w:p w14:paraId="5AFFA9FC" w14:textId="11176D9D" w:rsidR="00C53580" w:rsidRPr="003F7590" w:rsidRDefault="00000000">
                                  <w:pPr>
                                    <w:pStyle w:val="Inne0"/>
                                    <w:shd w:val="clear" w:color="auto" w:fill="auto"/>
                                    <w:tabs>
                                      <w:tab w:val="left" w:pos="343"/>
                                    </w:tabs>
                                    <w:spacing w:after="0" w:line="221" w:lineRule="auto"/>
                                    <w:ind w:firstLine="180"/>
                                    <w:rPr>
                                      <w:sz w:val="19"/>
                                      <w:szCs w:val="19"/>
                                      <w:lang w:val="pl-PL"/>
                                    </w:rPr>
                                  </w:pPr>
                                  <w:r w:rsidRPr="003F7590">
                                    <w:rPr>
                                      <w:rFonts w:ascii="Tahoma" w:eastAsia="Tahoma" w:hAnsi="Tahoma" w:cs="Tahoma"/>
                                      <w:w w:val="70"/>
                                      <w:sz w:val="19"/>
                                      <w:szCs w:val="19"/>
                                      <w:lang w:val="pl-PL"/>
                                    </w:rPr>
                                    <w:t>-</w:t>
                                  </w:r>
                                  <w:r w:rsidR="000952E2">
                                    <w:rPr>
                                      <w:rFonts w:ascii="Tahoma" w:eastAsia="Tahoma" w:hAnsi="Tahoma" w:cs="Tahoma"/>
                                      <w:w w:val="70"/>
                                      <w:sz w:val="19"/>
                                      <w:szCs w:val="19"/>
                                      <w:lang w:val="pl-PL"/>
                                    </w:rPr>
                                    <w:t xml:space="preserve"> St</w:t>
                                  </w:r>
                                  <w:r w:rsidRPr="003F7590">
                                    <w:rPr>
                                      <w:rFonts w:ascii="Tahoma" w:eastAsia="Tahoma" w:hAnsi="Tahoma" w:cs="Tahoma"/>
                                      <w:w w:val="70"/>
                                      <w:sz w:val="19"/>
                                      <w:szCs w:val="19"/>
                                      <w:lang w:val="pl-PL"/>
                                    </w:rPr>
                                    <w:t xml:space="preserve">awianie diagnozy różnicowej lub klinicznej na odpowiedzialność </w:t>
                                  </w:r>
                                  <w:r w:rsidR="00606E68" w:rsidRPr="003F7590">
                                    <w:rPr>
                                      <w:rFonts w:ascii="Tahoma" w:eastAsia="Tahoma" w:hAnsi="Tahoma" w:cs="Tahoma"/>
                                      <w:w w:val="70"/>
                                      <w:sz w:val="19"/>
                                      <w:szCs w:val="19"/>
                                      <w:lang w:val="pl-PL"/>
                                    </w:rPr>
                                    <w:t>pracownika służby zdrowia wyższego szczebla</w:t>
                                  </w:r>
                                </w:p>
                              </w:tc>
                            </w:tr>
                          </w:tbl>
                          <w:p w14:paraId="4B8967E7" w14:textId="77777777" w:rsidR="0061660A" w:rsidRPr="003F7590" w:rsidRDefault="0061660A">
                            <w:pPr>
                              <w:spacing w:line="1" w:lineRule="exact"/>
                              <w:rPr>
                                <w:lang w:val="pl-PL"/>
                              </w:rPr>
                            </w:pPr>
                          </w:p>
                        </w:txbxContent>
                      </wps:txbx>
                      <wps:bodyPr lIns="0" tIns="0" rIns="0" bIns="0"/>
                    </wps:wsp>
                  </a:graphicData>
                </a:graphic>
              </wp:anchor>
            </w:drawing>
          </mc:Choice>
          <mc:Fallback>
            <w:pict>
              <v:shape w14:anchorId="64E692AB" id="Shape 139" o:spid="_x0000_s1085" type="#_x0000_t202" style="position:absolute;margin-left:62.6pt;margin-top:55.45pt;width:481.9pt;height:299.75pt;z-index:125829450;visibility:visible;mso-wrap-style:square;mso-wrap-distance-left:9pt;mso-wrap-distance-top:0;mso-wrap-distance-right:9pt;mso-wrap-distance-bottom:13.7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" filled="f" stroked="f">
                <v:textbox inset="0,0,0,0">
                  <w:txbxContent>
                    <w:tbl>
                      <w:tblPr>
                        <w:tblOverlap w:val="never"/>
                        <w:tblW w:w="0" w:type="auto"/>
                        <w:tblLayout w:type="fixed"/>
                        <w:tblCellMar>
                          <w:left w:w="10" w:type="dxa"/>
                          <w:right w:w="10" w:type="dxa"/>
                        </w:tblCellMar>
                        <w:tblLook w:val="04A0" w:firstRow="1" w:lastRow="0" w:firstColumn="1" w:lastColumn="0" w:noHBand="0" w:noVBand="1"/>
                      </w:tblPr>
                      <w:tblGrid>
                        <w:gridCol w:w="350"/>
                        <w:gridCol w:w="1834"/>
                        <w:gridCol w:w="7454"/>
                      </w:tblGrid>
                      <w:tr w:rsidR="0061660A" w:rsidRPr="008E27AE" w14:paraId="43F9357D" w14:textId="77777777" w:rsidTr="00606E68">
                        <w:trPr>
                          <w:trHeight w:val="20"/>
                          <w:tblHeader/>
                        </w:trPr>
                        <w:tc>
                          <w:tcPr>
                            <w:tcW w:w="2184" w:type="dxa"/>
                            <w:gridSpan w:val="2"/>
                            <w:tcBorders>
                              <w:top w:val="single" w:sz="4" w:space="0" w:color="auto"/>
                              <w:left w:val="single" w:sz="4" w:space="0" w:color="auto"/>
                            </w:tcBorders>
                            <w:shd w:val="clear" w:color="auto" w:fill="FFFFFF"/>
                          </w:tcPr>
                          <w:p w14:paraId="4900BFCA" w14:textId="77777777" w:rsidR="00C53580" w:rsidRDefault="00000000">
                            <w:pPr>
                              <w:pStyle w:val="Inne0"/>
                              <w:shd w:val="clear" w:color="auto" w:fill="auto"/>
                              <w:spacing w:after="0" w:line="240" w:lineRule="auto"/>
                              <w:rPr>
                                <w:sz w:val="19"/>
                                <w:szCs w:val="19"/>
                              </w:rPr>
                            </w:pPr>
                            <w:r>
                              <w:rPr>
                                <w:rFonts w:ascii="Tahoma" w:eastAsia="Tahoma" w:hAnsi="Tahoma" w:cs="Tahoma"/>
                                <w:w w:val="70"/>
                                <w:sz w:val="19"/>
                                <w:szCs w:val="19"/>
                              </w:rPr>
                              <w:t>Zadania</w:t>
                            </w:r>
                          </w:p>
                        </w:tc>
                        <w:tc>
                          <w:tcPr>
                            <w:tcW w:w="7454" w:type="dxa"/>
                            <w:tcBorders>
                              <w:top w:val="single" w:sz="4" w:space="0" w:color="auto"/>
                              <w:left w:val="single" w:sz="4" w:space="0" w:color="auto"/>
                              <w:right w:val="single" w:sz="4" w:space="0" w:color="auto"/>
                            </w:tcBorders>
                            <w:shd w:val="clear" w:color="auto" w:fill="FFFFFF"/>
                            <w:vAlign w:val="bottom"/>
                          </w:tcPr>
                          <w:p w14:paraId="3CCA8EA9" w14:textId="1CE2973E" w:rsidR="00C53580" w:rsidRPr="003F7590" w:rsidRDefault="00000000">
                            <w:pPr>
                              <w:pStyle w:val="Inne0"/>
                              <w:shd w:val="clear" w:color="auto" w:fill="auto"/>
                              <w:tabs>
                                <w:tab w:val="left" w:pos="240"/>
                              </w:tabs>
                              <w:spacing w:after="0" w:line="240" w:lineRule="auto"/>
                              <w:rPr>
                                <w:sz w:val="19"/>
                                <w:szCs w:val="19"/>
                                <w:lang w:val="pl-PL"/>
                              </w:rPr>
                            </w:pPr>
                            <w:r w:rsidRPr="003F7590">
                              <w:rPr>
                                <w:rFonts w:ascii="Tahoma" w:eastAsia="Tahoma" w:hAnsi="Tahoma" w:cs="Tahoma"/>
                                <w:w w:val="70"/>
                                <w:sz w:val="19"/>
                                <w:szCs w:val="19"/>
                                <w:lang w:val="pl-PL"/>
                              </w:rPr>
                              <w:t xml:space="preserve">1. </w:t>
                            </w:r>
                            <w:r w:rsidRPr="003F7590">
                              <w:rPr>
                                <w:rFonts w:ascii="Tahoma" w:eastAsia="Tahoma" w:hAnsi="Tahoma" w:cs="Tahoma"/>
                                <w:w w:val="70"/>
                                <w:sz w:val="19"/>
                                <w:szCs w:val="19"/>
                                <w:lang w:val="pl-PL"/>
                              </w:rPr>
                              <w:tab/>
                            </w:r>
                            <w:r w:rsidR="003469A2">
                              <w:rPr>
                                <w:rFonts w:ascii="Tahoma" w:eastAsia="Tahoma" w:hAnsi="Tahoma" w:cs="Tahoma"/>
                                <w:w w:val="70"/>
                                <w:sz w:val="19"/>
                                <w:szCs w:val="19"/>
                                <w:lang w:val="pl-PL"/>
                              </w:rPr>
                              <w:t>I</w:t>
                            </w:r>
                            <w:r w:rsidRPr="003F7590">
                              <w:rPr>
                                <w:rFonts w:ascii="Tahoma" w:eastAsia="Tahoma" w:hAnsi="Tahoma" w:cs="Tahoma"/>
                                <w:w w:val="70"/>
                                <w:sz w:val="19"/>
                                <w:szCs w:val="19"/>
                                <w:lang w:val="pl-PL"/>
                              </w:rPr>
                              <w:t>nterpretowanie informacji zebranych od i na temat danej osoby oraz jej potrzeb zdrowotnych</w:t>
                            </w:r>
                          </w:p>
                          <w:p w14:paraId="41CFC0E9" w14:textId="599CBE94" w:rsidR="00C53580" w:rsidRPr="003F7590" w:rsidRDefault="00000000">
                            <w:pPr>
                              <w:pStyle w:val="Inne0"/>
                              <w:shd w:val="clear" w:color="auto" w:fill="auto"/>
                              <w:tabs>
                                <w:tab w:val="left" w:pos="235"/>
                              </w:tabs>
                              <w:spacing w:after="0" w:line="226" w:lineRule="auto"/>
                              <w:rPr>
                                <w:sz w:val="19"/>
                                <w:szCs w:val="19"/>
                                <w:lang w:val="pl-PL"/>
                              </w:rPr>
                            </w:pPr>
                            <w:r w:rsidRPr="003F7590">
                              <w:rPr>
                                <w:rFonts w:ascii="Tahoma" w:eastAsia="Tahoma" w:hAnsi="Tahoma" w:cs="Tahoma"/>
                                <w:w w:val="70"/>
                                <w:sz w:val="19"/>
                                <w:szCs w:val="19"/>
                                <w:lang w:val="pl-PL"/>
                              </w:rPr>
                              <w:t xml:space="preserve">2. </w:t>
                            </w:r>
                            <w:r w:rsidRPr="003F7590">
                              <w:rPr>
                                <w:rFonts w:ascii="Tahoma" w:eastAsia="Tahoma" w:hAnsi="Tahoma" w:cs="Tahoma"/>
                                <w:w w:val="70"/>
                                <w:sz w:val="19"/>
                                <w:szCs w:val="19"/>
                                <w:lang w:val="pl-PL"/>
                              </w:rPr>
                              <w:tab/>
                            </w:r>
                            <w:r w:rsidR="003469A2">
                              <w:rPr>
                                <w:rFonts w:ascii="Tahoma" w:eastAsia="Tahoma" w:hAnsi="Tahoma" w:cs="Tahoma"/>
                                <w:w w:val="70"/>
                                <w:sz w:val="19"/>
                                <w:szCs w:val="19"/>
                                <w:lang w:val="pl-PL"/>
                              </w:rPr>
                              <w:t>O</w:t>
                            </w:r>
                            <w:r w:rsidRPr="003F7590">
                              <w:rPr>
                                <w:rFonts w:ascii="Tahoma" w:eastAsia="Tahoma" w:hAnsi="Tahoma" w:cs="Tahoma"/>
                                <w:w w:val="70"/>
                                <w:sz w:val="19"/>
                                <w:szCs w:val="19"/>
                                <w:lang w:val="pl-PL"/>
                              </w:rPr>
                              <w:t>cena stopnia pilności reakcji</w:t>
                            </w:r>
                          </w:p>
                          <w:p w14:paraId="5A288A7A" w14:textId="04329776" w:rsidR="00C53580" w:rsidRPr="003F7590" w:rsidRDefault="00000000">
                            <w:pPr>
                              <w:pStyle w:val="Inne0"/>
                              <w:shd w:val="clear" w:color="auto" w:fill="auto"/>
                              <w:tabs>
                                <w:tab w:val="left" w:pos="245"/>
                              </w:tabs>
                              <w:spacing w:after="0" w:line="221" w:lineRule="auto"/>
                              <w:rPr>
                                <w:sz w:val="19"/>
                                <w:szCs w:val="19"/>
                                <w:lang w:val="pl-PL"/>
                              </w:rPr>
                            </w:pPr>
                            <w:r w:rsidRPr="003F7590">
                              <w:rPr>
                                <w:rFonts w:ascii="Tahoma" w:eastAsia="Tahoma" w:hAnsi="Tahoma" w:cs="Tahoma"/>
                                <w:w w:val="70"/>
                                <w:sz w:val="19"/>
                                <w:szCs w:val="19"/>
                                <w:lang w:val="pl-PL"/>
                              </w:rPr>
                              <w:t xml:space="preserve">3. </w:t>
                            </w:r>
                            <w:r w:rsidRPr="003F7590">
                              <w:rPr>
                                <w:rFonts w:ascii="Tahoma" w:eastAsia="Tahoma" w:hAnsi="Tahoma" w:cs="Tahoma"/>
                                <w:w w:val="70"/>
                                <w:sz w:val="19"/>
                                <w:szCs w:val="19"/>
                                <w:lang w:val="pl-PL"/>
                              </w:rPr>
                              <w:tab/>
                            </w:r>
                            <w:r w:rsidR="003469A2">
                              <w:rPr>
                                <w:rFonts w:ascii="Tahoma" w:eastAsia="Tahoma" w:hAnsi="Tahoma" w:cs="Tahoma"/>
                                <w:w w:val="70"/>
                                <w:sz w:val="19"/>
                                <w:szCs w:val="19"/>
                                <w:lang w:val="pl-PL"/>
                              </w:rPr>
                              <w:t>P</w:t>
                            </w:r>
                            <w:r w:rsidRPr="003F7590">
                              <w:rPr>
                                <w:rFonts w:ascii="Tahoma" w:eastAsia="Tahoma" w:hAnsi="Tahoma" w:cs="Tahoma"/>
                                <w:w w:val="70"/>
                                <w:sz w:val="19"/>
                                <w:szCs w:val="19"/>
                                <w:lang w:val="pl-PL"/>
                              </w:rPr>
                              <w:t>otwierdzanie lub wykluczanie hipotez (w tym badania przesiewowe, diagnoza)</w:t>
                            </w:r>
                          </w:p>
                          <w:p w14:paraId="6055505F" w14:textId="77777777" w:rsidR="00C53580" w:rsidRPr="003F7590" w:rsidRDefault="00000000">
                            <w:pPr>
                              <w:pStyle w:val="Inne0"/>
                              <w:shd w:val="clear" w:color="auto" w:fill="auto"/>
                              <w:tabs>
                                <w:tab w:val="left" w:pos="245"/>
                              </w:tabs>
                              <w:spacing w:after="0" w:line="221" w:lineRule="auto"/>
                              <w:rPr>
                                <w:sz w:val="19"/>
                                <w:szCs w:val="19"/>
                                <w:lang w:val="pl-PL"/>
                              </w:rPr>
                            </w:pPr>
                            <w:r w:rsidRPr="003F7590">
                              <w:rPr>
                                <w:rFonts w:ascii="Tahoma" w:eastAsia="Tahoma" w:hAnsi="Tahoma" w:cs="Tahoma"/>
                                <w:w w:val="70"/>
                                <w:sz w:val="19"/>
                                <w:szCs w:val="19"/>
                                <w:lang w:val="pl-PL"/>
                              </w:rPr>
                              <w:t>4.</w:t>
                            </w:r>
                            <w:r w:rsidRPr="003F7590">
                              <w:rPr>
                                <w:rFonts w:ascii="Tahoma" w:eastAsia="Tahoma" w:hAnsi="Tahoma" w:cs="Tahoma"/>
                                <w:w w:val="70"/>
                                <w:sz w:val="19"/>
                                <w:szCs w:val="19"/>
                                <w:lang w:val="pl-PL"/>
                              </w:rPr>
                              <w:tab/>
                              <w:t>Dokonywanie oceny klinicznej (w tym diagnozy)</w:t>
                            </w:r>
                          </w:p>
                        </w:tc>
                      </w:tr>
                      <w:tr w:rsidR="0061660A" w:rsidRPr="008E27AE" w14:paraId="219499A5" w14:textId="77777777" w:rsidTr="00606E68">
                        <w:trPr>
                          <w:trHeight w:val="20"/>
                        </w:trPr>
                        <w:tc>
                          <w:tcPr>
                            <w:tcW w:w="350" w:type="dxa"/>
                            <w:vMerge w:val="restart"/>
                            <w:tcBorders>
                              <w:top w:val="single" w:sz="4" w:space="0" w:color="auto"/>
                              <w:left w:val="single" w:sz="4" w:space="0" w:color="auto"/>
                            </w:tcBorders>
                            <w:shd w:val="clear" w:color="auto" w:fill="FFFFFF"/>
                            <w:textDirection w:val="btLr"/>
                          </w:tcPr>
                          <w:p w14:paraId="4A85C23E" w14:textId="77777777" w:rsidR="00C53580" w:rsidRDefault="00000000">
                            <w:pPr>
                              <w:pStyle w:val="Inne0"/>
                              <w:shd w:val="clear" w:color="auto" w:fill="auto"/>
                              <w:spacing w:after="0" w:line="240" w:lineRule="auto"/>
                              <w:jc w:val="center"/>
                              <w:rPr>
                                <w:sz w:val="19"/>
                                <w:szCs w:val="19"/>
                              </w:rPr>
                            </w:pPr>
                            <w:r>
                              <w:rPr>
                                <w:rFonts w:ascii="Tahoma" w:eastAsia="Tahoma" w:hAnsi="Tahoma" w:cs="Tahoma"/>
                                <w:w w:val="70"/>
                                <w:sz w:val="19"/>
                                <w:szCs w:val="19"/>
                              </w:rPr>
                              <w:t>Przykładowe role zawodowe</w:t>
                            </w:r>
                          </w:p>
                        </w:tc>
                        <w:tc>
                          <w:tcPr>
                            <w:tcW w:w="1834" w:type="dxa"/>
                            <w:tcBorders>
                              <w:top w:val="single" w:sz="4" w:space="0" w:color="auto"/>
                              <w:left w:val="single" w:sz="4" w:space="0" w:color="auto"/>
                            </w:tcBorders>
                            <w:shd w:val="clear" w:color="auto" w:fill="FFFFFF"/>
                          </w:tcPr>
                          <w:p w14:paraId="0879A975" w14:textId="0C7A0E0B" w:rsidR="00C53580" w:rsidRPr="003F7590" w:rsidRDefault="00000000">
                            <w:pPr>
                              <w:pStyle w:val="Inne0"/>
                              <w:shd w:val="clear" w:color="auto" w:fill="auto"/>
                              <w:spacing w:after="0" w:line="221" w:lineRule="auto"/>
                              <w:rPr>
                                <w:sz w:val="19"/>
                                <w:szCs w:val="19"/>
                                <w:lang w:val="pl-PL"/>
                              </w:rPr>
                            </w:pPr>
                            <w:r w:rsidRPr="003F7590">
                              <w:rPr>
                                <w:rFonts w:ascii="Tahoma" w:eastAsia="Tahoma" w:hAnsi="Tahoma" w:cs="Tahoma"/>
                                <w:w w:val="70"/>
                                <w:sz w:val="19"/>
                                <w:szCs w:val="19"/>
                                <w:lang w:val="pl-PL"/>
                              </w:rPr>
                              <w:t xml:space="preserve">Profil A (np. </w:t>
                            </w:r>
                            <w:r w:rsidR="003469A2">
                              <w:rPr>
                                <w:rFonts w:ascii="Tahoma" w:eastAsia="Tahoma" w:hAnsi="Tahoma" w:cs="Tahoma"/>
                                <w:w w:val="70"/>
                                <w:sz w:val="19"/>
                                <w:szCs w:val="19"/>
                                <w:lang w:val="pl-PL"/>
                              </w:rPr>
                              <w:t xml:space="preserve">młodszy </w:t>
                            </w:r>
                            <w:r w:rsidRPr="003F7590">
                              <w:rPr>
                                <w:rFonts w:ascii="Tahoma" w:eastAsia="Tahoma" w:hAnsi="Tahoma" w:cs="Tahoma"/>
                                <w:w w:val="70"/>
                                <w:sz w:val="19"/>
                                <w:szCs w:val="19"/>
                                <w:lang w:val="pl-PL"/>
                              </w:rPr>
                              <w:t>specjalista pielęgniarstwa)</w:t>
                            </w:r>
                          </w:p>
                        </w:tc>
                        <w:tc>
                          <w:tcPr>
                            <w:tcW w:w="7454" w:type="dxa"/>
                            <w:tcBorders>
                              <w:top w:val="single" w:sz="4" w:space="0" w:color="auto"/>
                              <w:left w:val="single" w:sz="4" w:space="0" w:color="auto"/>
                              <w:right w:val="single" w:sz="4" w:space="0" w:color="auto"/>
                            </w:tcBorders>
                            <w:shd w:val="clear" w:color="auto" w:fill="FFFFFF"/>
                            <w:vAlign w:val="bottom"/>
                          </w:tcPr>
                          <w:p w14:paraId="3E669451" w14:textId="1066444C" w:rsidR="00C53580" w:rsidRPr="003F7590" w:rsidRDefault="000952E2">
                            <w:pPr>
                              <w:pStyle w:val="Inne0"/>
                              <w:shd w:val="clear" w:color="auto" w:fill="auto"/>
                              <w:spacing w:after="0" w:line="226" w:lineRule="auto"/>
                              <w:ind w:left="180" w:hanging="180"/>
                              <w:rPr>
                                <w:sz w:val="19"/>
                                <w:szCs w:val="19"/>
                                <w:lang w:val="pl-PL"/>
                              </w:rPr>
                            </w:pPr>
                            <w:r>
                              <w:rPr>
                                <w:rFonts w:ascii="Tahoma" w:eastAsia="Tahoma" w:hAnsi="Tahoma" w:cs="Tahoma"/>
                                <w:w w:val="70"/>
                                <w:sz w:val="19"/>
                                <w:szCs w:val="19"/>
                                <w:lang w:val="pl-PL"/>
                              </w:rPr>
                              <w:t xml:space="preserve">    </w:t>
                            </w:r>
                            <w:r w:rsidRPr="003F7590">
                              <w:rPr>
                                <w:rFonts w:ascii="Tahoma" w:eastAsia="Tahoma" w:hAnsi="Tahoma" w:cs="Tahoma"/>
                                <w:w w:val="70"/>
                                <w:sz w:val="19"/>
                                <w:szCs w:val="19"/>
                                <w:lang w:val="pl-PL"/>
                              </w:rPr>
                              <w:t xml:space="preserve">- </w:t>
                            </w:r>
                            <w:r>
                              <w:rPr>
                                <w:rFonts w:ascii="Tahoma" w:eastAsia="Tahoma" w:hAnsi="Tahoma" w:cs="Tahoma"/>
                                <w:w w:val="70"/>
                                <w:sz w:val="19"/>
                                <w:szCs w:val="19"/>
                                <w:lang w:val="pl-PL"/>
                              </w:rPr>
                              <w:t>I</w:t>
                            </w:r>
                            <w:r w:rsidRPr="003F7590">
                              <w:rPr>
                                <w:rFonts w:ascii="Tahoma" w:eastAsia="Tahoma" w:hAnsi="Tahoma" w:cs="Tahoma"/>
                                <w:w w:val="70"/>
                                <w:sz w:val="19"/>
                                <w:szCs w:val="19"/>
                                <w:lang w:val="pl-PL"/>
                              </w:rPr>
                              <w:t>nterpretowanie obiektywnych informacji z krótkiego wywiadu i monitorowanie parametrów życiowych w ograniczonym zakresie</w:t>
                            </w:r>
                            <w:r w:rsidR="00606E68">
                              <w:rPr>
                                <w:rFonts w:ascii="Tahoma" w:eastAsia="Tahoma" w:hAnsi="Tahoma" w:cs="Tahoma"/>
                                <w:w w:val="70"/>
                                <w:sz w:val="19"/>
                                <w:szCs w:val="19"/>
                                <w:lang w:val="pl-PL"/>
                              </w:rPr>
                              <w:t xml:space="preserve"> celów</w:t>
                            </w:r>
                            <w:r w:rsidRPr="003F7590">
                              <w:rPr>
                                <w:rFonts w:ascii="Tahoma" w:eastAsia="Tahoma" w:hAnsi="Tahoma" w:cs="Tahoma"/>
                                <w:w w:val="70"/>
                                <w:sz w:val="19"/>
                                <w:szCs w:val="19"/>
                                <w:lang w:val="pl-PL"/>
                              </w:rPr>
                              <w:t>, takich jak</w:t>
                            </w:r>
                          </w:p>
                          <w:p w14:paraId="0054C4B7" w14:textId="1FDB2903" w:rsidR="00C53580" w:rsidRPr="003F7590" w:rsidRDefault="00000000">
                            <w:pPr>
                              <w:pStyle w:val="Inne0"/>
                              <w:shd w:val="clear" w:color="auto" w:fill="auto"/>
                              <w:tabs>
                                <w:tab w:val="left" w:pos="343"/>
                              </w:tabs>
                              <w:spacing w:after="0" w:line="226" w:lineRule="auto"/>
                              <w:ind w:firstLine="180"/>
                              <w:rPr>
                                <w:sz w:val="19"/>
                                <w:szCs w:val="19"/>
                                <w:lang w:val="pl-PL"/>
                              </w:rPr>
                            </w:pPr>
                            <w:r w:rsidRPr="003F7590">
                              <w:rPr>
                                <w:rFonts w:ascii="Tahoma" w:eastAsia="Tahoma" w:hAnsi="Tahoma" w:cs="Tahoma"/>
                                <w:w w:val="70"/>
                                <w:sz w:val="19"/>
                                <w:szCs w:val="19"/>
                                <w:lang w:val="pl-PL"/>
                              </w:rPr>
                              <w:t>-</w:t>
                            </w:r>
                            <w:r w:rsidR="000952E2">
                              <w:rPr>
                                <w:rFonts w:ascii="Tahoma" w:eastAsia="Tahoma" w:hAnsi="Tahoma" w:cs="Tahoma"/>
                                <w:w w:val="70"/>
                                <w:sz w:val="19"/>
                                <w:szCs w:val="19"/>
                                <w:lang w:val="pl-PL"/>
                              </w:rPr>
                              <w:t xml:space="preserve"> R</w:t>
                            </w:r>
                            <w:r w:rsidRPr="003F7590">
                              <w:rPr>
                                <w:rFonts w:ascii="Tahoma" w:eastAsia="Tahoma" w:hAnsi="Tahoma" w:cs="Tahoma"/>
                                <w:w w:val="70"/>
                                <w:sz w:val="19"/>
                                <w:szCs w:val="19"/>
                                <w:lang w:val="pl-PL"/>
                              </w:rPr>
                              <w:t>ozpoznawanie i reagowanie na pilne i nagłe przypadki</w:t>
                            </w:r>
                          </w:p>
                          <w:p w14:paraId="4F0B596D" w14:textId="542522FC" w:rsidR="00C53580" w:rsidRPr="003F7590" w:rsidRDefault="00000000">
                            <w:pPr>
                              <w:pStyle w:val="Inne0"/>
                              <w:shd w:val="clear" w:color="auto" w:fill="auto"/>
                              <w:tabs>
                                <w:tab w:val="left" w:pos="338"/>
                              </w:tabs>
                              <w:spacing w:after="0" w:line="226" w:lineRule="auto"/>
                              <w:ind w:firstLine="180"/>
                              <w:rPr>
                                <w:sz w:val="19"/>
                                <w:szCs w:val="19"/>
                                <w:lang w:val="pl-PL"/>
                              </w:rPr>
                            </w:pPr>
                            <w:r w:rsidRPr="003F7590">
                              <w:rPr>
                                <w:rFonts w:ascii="Tahoma" w:eastAsia="Tahoma" w:hAnsi="Tahoma" w:cs="Tahoma"/>
                                <w:w w:val="70"/>
                                <w:sz w:val="19"/>
                                <w:szCs w:val="19"/>
                                <w:lang w:val="pl-PL"/>
                              </w:rPr>
                              <w:t>-</w:t>
                            </w:r>
                            <w:r w:rsidR="000952E2">
                              <w:rPr>
                                <w:rFonts w:ascii="Tahoma" w:eastAsia="Tahoma" w:hAnsi="Tahoma" w:cs="Tahoma"/>
                                <w:w w:val="70"/>
                                <w:sz w:val="19"/>
                                <w:szCs w:val="19"/>
                                <w:lang w:val="pl-PL"/>
                              </w:rPr>
                              <w:t xml:space="preserve"> O</w:t>
                            </w:r>
                            <w:r w:rsidRPr="003F7590">
                              <w:rPr>
                                <w:rFonts w:ascii="Tahoma" w:eastAsia="Tahoma" w:hAnsi="Tahoma" w:cs="Tahoma"/>
                                <w:w w:val="70"/>
                                <w:sz w:val="19"/>
                                <w:szCs w:val="19"/>
                                <w:lang w:val="pl-PL"/>
                              </w:rPr>
                              <w:t>cena bieżącego sta</w:t>
                            </w:r>
                            <w:r w:rsidR="00606E68">
                              <w:rPr>
                                <w:rFonts w:ascii="Tahoma" w:eastAsia="Tahoma" w:hAnsi="Tahoma" w:cs="Tahoma"/>
                                <w:w w:val="70"/>
                                <w:sz w:val="19"/>
                                <w:szCs w:val="19"/>
                                <w:lang w:val="pl-PL"/>
                              </w:rPr>
                              <w:t>n</w:t>
                            </w:r>
                            <w:r w:rsidRPr="003F7590">
                              <w:rPr>
                                <w:rFonts w:ascii="Tahoma" w:eastAsia="Tahoma" w:hAnsi="Tahoma" w:cs="Tahoma"/>
                                <w:w w:val="70"/>
                                <w:sz w:val="19"/>
                                <w:szCs w:val="19"/>
                                <w:lang w:val="pl-PL"/>
                              </w:rPr>
                              <w:t>u osoby objętej opieką</w:t>
                            </w:r>
                          </w:p>
                          <w:p w14:paraId="0172863E" w14:textId="32E8B0D2" w:rsidR="00C53580" w:rsidRPr="003F7590" w:rsidRDefault="00000000">
                            <w:pPr>
                              <w:pStyle w:val="Inne0"/>
                              <w:shd w:val="clear" w:color="auto" w:fill="auto"/>
                              <w:tabs>
                                <w:tab w:val="left" w:pos="338"/>
                              </w:tabs>
                              <w:spacing w:after="0" w:line="226" w:lineRule="auto"/>
                              <w:ind w:firstLine="180"/>
                              <w:rPr>
                                <w:sz w:val="19"/>
                                <w:szCs w:val="19"/>
                                <w:lang w:val="pl-PL"/>
                              </w:rPr>
                            </w:pPr>
                            <w:r w:rsidRPr="003F7590">
                              <w:rPr>
                                <w:rFonts w:ascii="Tahoma" w:eastAsia="Tahoma" w:hAnsi="Tahoma" w:cs="Tahoma"/>
                                <w:w w:val="70"/>
                                <w:sz w:val="19"/>
                                <w:szCs w:val="19"/>
                                <w:lang w:val="pl-PL"/>
                              </w:rPr>
                              <w:t>-</w:t>
                            </w:r>
                            <w:r w:rsidR="000952E2">
                              <w:rPr>
                                <w:rFonts w:ascii="Tahoma" w:eastAsia="Tahoma" w:hAnsi="Tahoma" w:cs="Tahoma"/>
                                <w:w w:val="70"/>
                                <w:sz w:val="19"/>
                                <w:szCs w:val="19"/>
                                <w:lang w:val="pl-PL"/>
                              </w:rPr>
                              <w:t xml:space="preserve"> B</w:t>
                            </w:r>
                            <w:r w:rsidRPr="003F7590">
                              <w:rPr>
                                <w:rFonts w:ascii="Tahoma" w:eastAsia="Tahoma" w:hAnsi="Tahoma" w:cs="Tahoma"/>
                                <w:w w:val="70"/>
                                <w:sz w:val="19"/>
                                <w:szCs w:val="19"/>
                                <w:lang w:val="pl-PL"/>
                              </w:rPr>
                              <w:t>adania przesiewowe pod kątem schorzeń wymagających skierowania na diagnostykę</w:t>
                            </w:r>
                          </w:p>
                        </w:tc>
                      </w:tr>
                      <w:tr w:rsidR="0061660A" w:rsidRPr="008E27AE" w14:paraId="21811A37" w14:textId="77777777" w:rsidTr="00606E68">
                        <w:trPr>
                          <w:trHeight w:val="20"/>
                        </w:trPr>
                        <w:tc>
                          <w:tcPr>
                            <w:tcW w:w="350" w:type="dxa"/>
                            <w:vMerge/>
                            <w:tcBorders>
                              <w:left w:val="single" w:sz="4" w:space="0" w:color="auto"/>
                            </w:tcBorders>
                            <w:shd w:val="clear" w:color="auto" w:fill="FFFFFF"/>
                            <w:textDirection w:val="btLr"/>
                          </w:tcPr>
                          <w:p w14:paraId="5CD70D5B" w14:textId="77777777" w:rsidR="0061660A" w:rsidRPr="003F7590" w:rsidRDefault="0061660A">
                            <w:pPr>
                              <w:rPr>
                                <w:lang w:val="pl-PL"/>
                              </w:rPr>
                            </w:pPr>
                          </w:p>
                        </w:tc>
                        <w:tc>
                          <w:tcPr>
                            <w:tcW w:w="1834" w:type="dxa"/>
                            <w:tcBorders>
                              <w:top w:val="single" w:sz="4" w:space="0" w:color="auto"/>
                              <w:left w:val="single" w:sz="4" w:space="0" w:color="auto"/>
                            </w:tcBorders>
                            <w:shd w:val="clear" w:color="auto" w:fill="FFFFFF"/>
                          </w:tcPr>
                          <w:p w14:paraId="41284D2A" w14:textId="77777777" w:rsidR="00C53580" w:rsidRDefault="00000000">
                            <w:pPr>
                              <w:pStyle w:val="Inne0"/>
                              <w:shd w:val="clear" w:color="auto" w:fill="auto"/>
                              <w:spacing w:after="0" w:line="240" w:lineRule="auto"/>
                              <w:rPr>
                                <w:sz w:val="19"/>
                                <w:szCs w:val="19"/>
                              </w:rPr>
                            </w:pPr>
                            <w:r>
                              <w:rPr>
                                <w:rFonts w:ascii="Tahoma" w:eastAsia="Tahoma" w:hAnsi="Tahoma" w:cs="Tahoma"/>
                                <w:w w:val="70"/>
                                <w:sz w:val="19"/>
                                <w:szCs w:val="19"/>
                              </w:rPr>
                              <w:t>Profil B (np. CHW)</w:t>
                            </w:r>
                          </w:p>
                        </w:tc>
                        <w:tc>
                          <w:tcPr>
                            <w:tcW w:w="7454" w:type="dxa"/>
                            <w:tcBorders>
                              <w:top w:val="single" w:sz="4" w:space="0" w:color="auto"/>
                              <w:left w:val="single" w:sz="4" w:space="0" w:color="auto"/>
                              <w:right w:val="single" w:sz="4" w:space="0" w:color="auto"/>
                            </w:tcBorders>
                            <w:shd w:val="clear" w:color="auto" w:fill="FFFFFF"/>
                            <w:vAlign w:val="bottom"/>
                          </w:tcPr>
                          <w:p w14:paraId="42251209" w14:textId="08A990A5" w:rsidR="00C53580" w:rsidRPr="003F7590" w:rsidRDefault="000952E2">
                            <w:pPr>
                              <w:pStyle w:val="Inne0"/>
                              <w:shd w:val="clear" w:color="auto" w:fill="auto"/>
                              <w:spacing w:after="0" w:line="216" w:lineRule="auto"/>
                              <w:ind w:left="180" w:hanging="180"/>
                              <w:rPr>
                                <w:sz w:val="19"/>
                                <w:szCs w:val="19"/>
                                <w:lang w:val="pl-PL"/>
                              </w:rPr>
                            </w:pPr>
                            <w:r>
                              <w:rPr>
                                <w:rFonts w:ascii="Tahoma" w:eastAsia="Tahoma" w:hAnsi="Tahoma" w:cs="Tahoma"/>
                                <w:w w:val="70"/>
                                <w:sz w:val="19"/>
                                <w:szCs w:val="19"/>
                                <w:lang w:val="pl-PL"/>
                              </w:rPr>
                              <w:t xml:space="preserve">    </w:t>
                            </w:r>
                            <w:r w:rsidRPr="003F7590">
                              <w:rPr>
                                <w:rFonts w:ascii="Tahoma" w:eastAsia="Tahoma" w:hAnsi="Tahoma" w:cs="Tahoma"/>
                                <w:w w:val="70"/>
                                <w:sz w:val="19"/>
                                <w:szCs w:val="19"/>
                                <w:lang w:val="pl-PL"/>
                              </w:rPr>
                              <w:t>- Interpretacja subiektywnych i obiektywnych informacji z wywiadu, oceny wizualnej lub fizy</w:t>
                            </w:r>
                            <w:r w:rsidR="00606E68">
                              <w:rPr>
                                <w:rFonts w:ascii="Tahoma" w:eastAsia="Tahoma" w:hAnsi="Tahoma" w:cs="Tahoma"/>
                                <w:w w:val="70"/>
                                <w:sz w:val="19"/>
                                <w:szCs w:val="19"/>
                                <w:lang w:val="pl-PL"/>
                              </w:rPr>
                              <w:t>kal</w:t>
                            </w:r>
                            <w:r w:rsidRPr="003F7590">
                              <w:rPr>
                                <w:rFonts w:ascii="Tahoma" w:eastAsia="Tahoma" w:hAnsi="Tahoma" w:cs="Tahoma"/>
                                <w:w w:val="70"/>
                                <w:sz w:val="19"/>
                                <w:szCs w:val="19"/>
                                <w:lang w:val="pl-PL"/>
                              </w:rPr>
                              <w:t>nej oraz niektórych testów diagnostycznych w ograniczonym zakresi</w:t>
                            </w:r>
                            <w:r w:rsidR="00606E68">
                              <w:rPr>
                                <w:rFonts w:ascii="Tahoma" w:eastAsia="Tahoma" w:hAnsi="Tahoma" w:cs="Tahoma"/>
                                <w:w w:val="70"/>
                                <w:sz w:val="19"/>
                                <w:szCs w:val="19"/>
                                <w:lang w:val="pl-PL"/>
                              </w:rPr>
                              <w:t>e celów</w:t>
                            </w:r>
                            <w:r w:rsidRPr="003F7590">
                              <w:rPr>
                                <w:rFonts w:ascii="Tahoma" w:eastAsia="Tahoma" w:hAnsi="Tahoma" w:cs="Tahoma"/>
                                <w:w w:val="70"/>
                                <w:sz w:val="19"/>
                                <w:szCs w:val="19"/>
                                <w:lang w:val="pl-PL"/>
                              </w:rPr>
                              <w:t>, takich jak</w:t>
                            </w:r>
                          </w:p>
                          <w:p w14:paraId="2331AB94" w14:textId="1697B6EC" w:rsidR="00C53580" w:rsidRPr="003F7590" w:rsidRDefault="00000000">
                            <w:pPr>
                              <w:pStyle w:val="Inne0"/>
                              <w:shd w:val="clear" w:color="auto" w:fill="auto"/>
                              <w:tabs>
                                <w:tab w:val="left" w:pos="343"/>
                              </w:tabs>
                              <w:spacing w:after="0" w:line="216" w:lineRule="auto"/>
                              <w:ind w:firstLine="180"/>
                              <w:rPr>
                                <w:sz w:val="19"/>
                                <w:szCs w:val="19"/>
                                <w:lang w:val="pl-PL"/>
                              </w:rPr>
                            </w:pPr>
                            <w:r w:rsidRPr="003F7590">
                              <w:rPr>
                                <w:rFonts w:ascii="Tahoma" w:eastAsia="Tahoma" w:hAnsi="Tahoma" w:cs="Tahoma"/>
                                <w:w w:val="70"/>
                                <w:sz w:val="19"/>
                                <w:szCs w:val="19"/>
                                <w:lang w:val="pl-PL"/>
                              </w:rPr>
                              <w:t>-</w:t>
                            </w:r>
                            <w:r w:rsidR="000952E2">
                              <w:rPr>
                                <w:rFonts w:ascii="Tahoma" w:eastAsia="Tahoma" w:hAnsi="Tahoma" w:cs="Tahoma"/>
                                <w:w w:val="70"/>
                                <w:sz w:val="19"/>
                                <w:szCs w:val="19"/>
                                <w:lang w:val="pl-PL"/>
                              </w:rPr>
                              <w:t xml:space="preserve"> R</w:t>
                            </w:r>
                            <w:r w:rsidRPr="003F7590">
                              <w:rPr>
                                <w:rFonts w:ascii="Tahoma" w:eastAsia="Tahoma" w:hAnsi="Tahoma" w:cs="Tahoma"/>
                                <w:w w:val="70"/>
                                <w:sz w:val="19"/>
                                <w:szCs w:val="19"/>
                                <w:lang w:val="pl-PL"/>
                              </w:rPr>
                              <w:t>ozpoznawanie i reagowanie na pilne i nagłe przypadki</w:t>
                            </w:r>
                          </w:p>
                          <w:p w14:paraId="43900B1B" w14:textId="781D0344" w:rsidR="00C53580" w:rsidRPr="003F7590" w:rsidRDefault="00000000">
                            <w:pPr>
                              <w:pStyle w:val="Inne0"/>
                              <w:shd w:val="clear" w:color="auto" w:fill="auto"/>
                              <w:tabs>
                                <w:tab w:val="left" w:pos="338"/>
                              </w:tabs>
                              <w:spacing w:after="0" w:line="216" w:lineRule="auto"/>
                              <w:ind w:firstLine="180"/>
                              <w:rPr>
                                <w:sz w:val="19"/>
                                <w:szCs w:val="19"/>
                                <w:lang w:val="pl-PL"/>
                              </w:rPr>
                            </w:pPr>
                            <w:r w:rsidRPr="003F7590">
                              <w:rPr>
                                <w:rFonts w:ascii="Tahoma" w:eastAsia="Tahoma" w:hAnsi="Tahoma" w:cs="Tahoma"/>
                                <w:w w:val="70"/>
                                <w:sz w:val="19"/>
                                <w:szCs w:val="19"/>
                                <w:lang w:val="pl-PL"/>
                              </w:rPr>
                              <w:t>-</w:t>
                            </w:r>
                            <w:r w:rsidR="000952E2">
                              <w:rPr>
                                <w:rFonts w:ascii="Tahoma" w:eastAsia="Tahoma" w:hAnsi="Tahoma" w:cs="Tahoma"/>
                                <w:w w:val="70"/>
                                <w:sz w:val="19"/>
                                <w:szCs w:val="19"/>
                                <w:lang w:val="pl-PL"/>
                              </w:rPr>
                              <w:t xml:space="preserve"> O</w:t>
                            </w:r>
                            <w:r w:rsidRPr="003F7590">
                              <w:rPr>
                                <w:rFonts w:ascii="Tahoma" w:eastAsia="Tahoma" w:hAnsi="Tahoma" w:cs="Tahoma"/>
                                <w:w w:val="70"/>
                                <w:sz w:val="19"/>
                                <w:szCs w:val="19"/>
                                <w:lang w:val="pl-PL"/>
                              </w:rPr>
                              <w:t xml:space="preserve">cena podatności na rozwój </w:t>
                            </w:r>
                            <w:r w:rsidR="00606E68">
                              <w:rPr>
                                <w:rFonts w:ascii="Tahoma" w:eastAsia="Tahoma" w:hAnsi="Tahoma" w:cs="Tahoma"/>
                                <w:w w:val="70"/>
                                <w:sz w:val="19"/>
                                <w:szCs w:val="19"/>
                                <w:lang w:val="pl-PL"/>
                              </w:rPr>
                              <w:t>choroby lub schorzenia</w:t>
                            </w:r>
                          </w:p>
                          <w:p w14:paraId="0806E972" w14:textId="2B5397FC" w:rsidR="00C53580" w:rsidRPr="003F7590" w:rsidRDefault="00000000">
                            <w:pPr>
                              <w:pStyle w:val="Inne0"/>
                              <w:shd w:val="clear" w:color="auto" w:fill="auto"/>
                              <w:tabs>
                                <w:tab w:val="left" w:pos="338"/>
                              </w:tabs>
                              <w:spacing w:after="0" w:line="216" w:lineRule="auto"/>
                              <w:ind w:firstLine="180"/>
                              <w:rPr>
                                <w:sz w:val="19"/>
                                <w:szCs w:val="19"/>
                                <w:lang w:val="pl-PL"/>
                              </w:rPr>
                            </w:pPr>
                            <w:r w:rsidRPr="003F7590">
                              <w:rPr>
                                <w:rFonts w:ascii="Tahoma" w:eastAsia="Tahoma" w:hAnsi="Tahoma" w:cs="Tahoma"/>
                                <w:w w:val="70"/>
                                <w:sz w:val="19"/>
                                <w:szCs w:val="19"/>
                                <w:lang w:val="pl-PL"/>
                              </w:rPr>
                              <w:t>-</w:t>
                            </w:r>
                            <w:r w:rsidR="000952E2">
                              <w:rPr>
                                <w:rFonts w:ascii="Tahoma" w:eastAsia="Tahoma" w:hAnsi="Tahoma" w:cs="Tahoma"/>
                                <w:w w:val="70"/>
                                <w:sz w:val="19"/>
                                <w:szCs w:val="19"/>
                                <w:lang w:val="pl-PL"/>
                              </w:rPr>
                              <w:t xml:space="preserve"> K</w:t>
                            </w:r>
                            <w:r w:rsidRPr="003F7590">
                              <w:rPr>
                                <w:rFonts w:ascii="Tahoma" w:eastAsia="Tahoma" w:hAnsi="Tahoma" w:cs="Tahoma"/>
                                <w:w w:val="70"/>
                                <w:sz w:val="19"/>
                                <w:szCs w:val="19"/>
                                <w:lang w:val="pl-PL"/>
                              </w:rPr>
                              <w:t>lasyfikowanie i leczenie określonych</w:t>
                            </w:r>
                            <w:r w:rsidR="00606E68">
                              <w:rPr>
                                <w:rFonts w:ascii="Tahoma" w:eastAsia="Tahoma" w:hAnsi="Tahoma" w:cs="Tahoma"/>
                                <w:w w:val="70"/>
                                <w:sz w:val="19"/>
                                <w:szCs w:val="19"/>
                                <w:lang w:val="pl-PL"/>
                              </w:rPr>
                              <w:t xml:space="preserve"> chorób lub schorzeń</w:t>
                            </w:r>
                            <w:r w:rsidRPr="003F7590">
                              <w:rPr>
                                <w:rFonts w:ascii="Tahoma" w:eastAsia="Tahoma" w:hAnsi="Tahoma" w:cs="Tahoma"/>
                                <w:w w:val="70"/>
                                <w:sz w:val="19"/>
                                <w:szCs w:val="19"/>
                                <w:lang w:val="pl-PL"/>
                              </w:rPr>
                              <w:t xml:space="preserve"> zgodnie z pomocami decyzyjnymi</w:t>
                            </w:r>
                          </w:p>
                          <w:p w14:paraId="0C367DB4" w14:textId="727B9252" w:rsidR="00C53580" w:rsidRPr="003F7590" w:rsidRDefault="00000000">
                            <w:pPr>
                              <w:pStyle w:val="Inne0"/>
                              <w:shd w:val="clear" w:color="auto" w:fill="auto"/>
                              <w:tabs>
                                <w:tab w:val="left" w:pos="338"/>
                              </w:tabs>
                              <w:spacing w:after="0" w:line="216" w:lineRule="auto"/>
                              <w:ind w:firstLine="180"/>
                              <w:rPr>
                                <w:sz w:val="19"/>
                                <w:szCs w:val="19"/>
                                <w:lang w:val="pl-PL"/>
                              </w:rPr>
                            </w:pPr>
                            <w:r w:rsidRPr="003F7590">
                              <w:rPr>
                                <w:rFonts w:ascii="Tahoma" w:eastAsia="Tahoma" w:hAnsi="Tahoma" w:cs="Tahoma"/>
                                <w:w w:val="70"/>
                                <w:sz w:val="19"/>
                                <w:szCs w:val="19"/>
                                <w:lang w:val="pl-PL"/>
                              </w:rPr>
                              <w:t>-</w:t>
                            </w:r>
                            <w:r w:rsidR="000952E2">
                              <w:rPr>
                                <w:rFonts w:ascii="Tahoma" w:eastAsia="Tahoma" w:hAnsi="Tahoma" w:cs="Tahoma"/>
                                <w:w w:val="70"/>
                                <w:sz w:val="19"/>
                                <w:szCs w:val="19"/>
                                <w:lang w:val="pl-PL"/>
                              </w:rPr>
                              <w:t xml:space="preserve"> B</w:t>
                            </w:r>
                            <w:r w:rsidRPr="003F7590">
                              <w:rPr>
                                <w:rFonts w:ascii="Tahoma" w:eastAsia="Tahoma" w:hAnsi="Tahoma" w:cs="Tahoma"/>
                                <w:w w:val="70"/>
                                <w:sz w:val="19"/>
                                <w:szCs w:val="19"/>
                                <w:lang w:val="pl-PL"/>
                              </w:rPr>
                              <w:t>adania przesiewowe pod kątem schorzeń wymagających skierowania na diagnostykę</w:t>
                            </w:r>
                          </w:p>
                        </w:tc>
                      </w:tr>
                      <w:tr w:rsidR="0061660A" w:rsidRPr="008E27AE" w14:paraId="74747F86" w14:textId="77777777" w:rsidTr="00606E68">
                        <w:trPr>
                          <w:cantSplit/>
                          <w:trHeight w:val="20"/>
                        </w:trPr>
                        <w:tc>
                          <w:tcPr>
                            <w:tcW w:w="350" w:type="dxa"/>
                            <w:vMerge/>
                            <w:tcBorders>
                              <w:left w:val="single" w:sz="4" w:space="0" w:color="auto"/>
                            </w:tcBorders>
                            <w:shd w:val="clear" w:color="auto" w:fill="FFFFFF"/>
                            <w:textDirection w:val="btLr"/>
                          </w:tcPr>
                          <w:p w14:paraId="70D76FD1" w14:textId="77777777" w:rsidR="0061660A" w:rsidRPr="003F7590" w:rsidRDefault="0061660A">
                            <w:pPr>
                              <w:rPr>
                                <w:lang w:val="pl-PL"/>
                              </w:rPr>
                            </w:pPr>
                          </w:p>
                        </w:tc>
                        <w:tc>
                          <w:tcPr>
                            <w:tcW w:w="1834" w:type="dxa"/>
                            <w:tcBorders>
                              <w:top w:val="single" w:sz="4" w:space="0" w:color="auto"/>
                              <w:left w:val="single" w:sz="4" w:space="0" w:color="auto"/>
                            </w:tcBorders>
                            <w:shd w:val="clear" w:color="auto" w:fill="FFFFFF"/>
                          </w:tcPr>
                          <w:p w14:paraId="13E99BD7" w14:textId="77777777" w:rsidR="00C53580" w:rsidRDefault="00000000">
                            <w:pPr>
                              <w:pStyle w:val="Inne0"/>
                              <w:shd w:val="clear" w:color="auto" w:fill="auto"/>
                              <w:spacing w:after="0" w:line="240" w:lineRule="auto"/>
                              <w:rPr>
                                <w:sz w:val="19"/>
                                <w:szCs w:val="19"/>
                              </w:rPr>
                            </w:pPr>
                            <w:r>
                              <w:rPr>
                                <w:rFonts w:ascii="Tahoma" w:eastAsia="Tahoma" w:hAnsi="Tahoma" w:cs="Tahoma"/>
                                <w:w w:val="70"/>
                                <w:sz w:val="19"/>
                                <w:szCs w:val="19"/>
                              </w:rPr>
                              <w:t>Profil C (np. pielęgniarka)</w:t>
                            </w:r>
                          </w:p>
                        </w:tc>
                        <w:tc>
                          <w:tcPr>
                            <w:tcW w:w="7454" w:type="dxa"/>
                            <w:tcBorders>
                              <w:top w:val="single" w:sz="4" w:space="0" w:color="auto"/>
                              <w:left w:val="single" w:sz="4" w:space="0" w:color="auto"/>
                              <w:right w:val="single" w:sz="4" w:space="0" w:color="auto"/>
                            </w:tcBorders>
                            <w:shd w:val="clear" w:color="auto" w:fill="FFFFFF"/>
                            <w:vAlign w:val="bottom"/>
                          </w:tcPr>
                          <w:p w14:paraId="040C44C7" w14:textId="3E839254" w:rsidR="00C53580" w:rsidRPr="003F7590" w:rsidRDefault="000952E2">
                            <w:pPr>
                              <w:pStyle w:val="Inne0"/>
                              <w:shd w:val="clear" w:color="auto" w:fill="auto"/>
                              <w:spacing w:after="0" w:line="221" w:lineRule="auto"/>
                              <w:ind w:left="180" w:hanging="180"/>
                              <w:rPr>
                                <w:sz w:val="19"/>
                                <w:szCs w:val="19"/>
                                <w:lang w:val="pl-PL"/>
                              </w:rPr>
                            </w:pPr>
                            <w:r>
                              <w:rPr>
                                <w:rFonts w:ascii="Tahoma" w:eastAsia="Tahoma" w:hAnsi="Tahoma" w:cs="Tahoma"/>
                                <w:w w:val="70"/>
                                <w:sz w:val="19"/>
                                <w:szCs w:val="19"/>
                                <w:lang w:val="pl-PL"/>
                              </w:rPr>
                              <w:t xml:space="preserve">    </w:t>
                            </w:r>
                            <w:r w:rsidRPr="003F7590">
                              <w:rPr>
                                <w:rFonts w:ascii="Tahoma" w:eastAsia="Tahoma" w:hAnsi="Tahoma" w:cs="Tahoma"/>
                                <w:w w:val="70"/>
                                <w:sz w:val="19"/>
                                <w:szCs w:val="19"/>
                                <w:lang w:val="pl-PL"/>
                              </w:rPr>
                              <w:t>- Interpretacja subiektywnych i obiektywnych informacji z wywiadu, oceny wizualnej lub fizy</w:t>
                            </w:r>
                            <w:r w:rsidR="00606E68">
                              <w:rPr>
                                <w:rFonts w:ascii="Tahoma" w:eastAsia="Tahoma" w:hAnsi="Tahoma" w:cs="Tahoma"/>
                                <w:w w:val="70"/>
                                <w:sz w:val="19"/>
                                <w:szCs w:val="19"/>
                                <w:lang w:val="pl-PL"/>
                              </w:rPr>
                              <w:t>kal</w:t>
                            </w:r>
                            <w:r w:rsidRPr="003F7590">
                              <w:rPr>
                                <w:rFonts w:ascii="Tahoma" w:eastAsia="Tahoma" w:hAnsi="Tahoma" w:cs="Tahoma"/>
                                <w:w w:val="70"/>
                                <w:sz w:val="19"/>
                                <w:szCs w:val="19"/>
                                <w:lang w:val="pl-PL"/>
                              </w:rPr>
                              <w:t>nej oraz niektórych testów diagnostycznych w punktach opieki dla różnych celów, w tym</w:t>
                            </w:r>
                          </w:p>
                          <w:p w14:paraId="65B72636" w14:textId="65F56117" w:rsidR="00C53580" w:rsidRPr="003F7590" w:rsidRDefault="00000000">
                            <w:pPr>
                              <w:pStyle w:val="Inne0"/>
                              <w:shd w:val="clear" w:color="auto" w:fill="auto"/>
                              <w:tabs>
                                <w:tab w:val="left" w:pos="343"/>
                              </w:tabs>
                              <w:spacing w:after="0" w:line="221" w:lineRule="auto"/>
                              <w:ind w:firstLine="180"/>
                              <w:rPr>
                                <w:sz w:val="19"/>
                                <w:szCs w:val="19"/>
                                <w:lang w:val="pl-PL"/>
                              </w:rPr>
                            </w:pPr>
                            <w:r w:rsidRPr="003F7590">
                              <w:rPr>
                                <w:rFonts w:ascii="Tahoma" w:eastAsia="Tahoma" w:hAnsi="Tahoma" w:cs="Tahoma"/>
                                <w:w w:val="70"/>
                                <w:sz w:val="19"/>
                                <w:szCs w:val="19"/>
                                <w:lang w:val="pl-PL"/>
                              </w:rPr>
                              <w:t>-</w:t>
                            </w:r>
                            <w:r w:rsidR="000952E2">
                              <w:rPr>
                                <w:rFonts w:ascii="Tahoma" w:eastAsia="Tahoma" w:hAnsi="Tahoma" w:cs="Tahoma"/>
                                <w:w w:val="70"/>
                                <w:sz w:val="19"/>
                                <w:szCs w:val="19"/>
                                <w:lang w:val="pl-PL"/>
                              </w:rPr>
                              <w:t xml:space="preserve"> R</w:t>
                            </w:r>
                            <w:r w:rsidRPr="003F7590">
                              <w:rPr>
                                <w:rFonts w:ascii="Tahoma" w:eastAsia="Tahoma" w:hAnsi="Tahoma" w:cs="Tahoma"/>
                                <w:w w:val="70"/>
                                <w:sz w:val="19"/>
                                <w:szCs w:val="19"/>
                                <w:lang w:val="pl-PL"/>
                              </w:rPr>
                              <w:t>ozpoznawanie i reagowanie na pilne i nagłe przypadki</w:t>
                            </w:r>
                          </w:p>
                          <w:p w14:paraId="3E41CDFE" w14:textId="1633096B" w:rsidR="00C53580" w:rsidRPr="003F7590" w:rsidRDefault="00000000">
                            <w:pPr>
                              <w:pStyle w:val="Inne0"/>
                              <w:shd w:val="clear" w:color="auto" w:fill="auto"/>
                              <w:tabs>
                                <w:tab w:val="left" w:pos="338"/>
                              </w:tabs>
                              <w:spacing w:after="0" w:line="221" w:lineRule="auto"/>
                              <w:ind w:firstLine="180"/>
                              <w:rPr>
                                <w:sz w:val="19"/>
                                <w:szCs w:val="19"/>
                                <w:lang w:val="pl-PL"/>
                              </w:rPr>
                            </w:pPr>
                            <w:r w:rsidRPr="003F7590">
                              <w:rPr>
                                <w:rFonts w:ascii="Tahoma" w:eastAsia="Tahoma" w:hAnsi="Tahoma" w:cs="Tahoma"/>
                                <w:w w:val="70"/>
                                <w:sz w:val="19"/>
                                <w:szCs w:val="19"/>
                                <w:lang w:val="pl-PL"/>
                              </w:rPr>
                              <w:t>-</w:t>
                            </w:r>
                            <w:r w:rsidR="000952E2">
                              <w:rPr>
                                <w:rFonts w:ascii="Tahoma" w:eastAsia="Tahoma" w:hAnsi="Tahoma" w:cs="Tahoma"/>
                                <w:w w:val="70"/>
                                <w:sz w:val="19"/>
                                <w:szCs w:val="19"/>
                                <w:lang w:val="pl-PL"/>
                              </w:rPr>
                              <w:t xml:space="preserve"> O</w:t>
                            </w:r>
                            <w:r w:rsidRPr="003F7590">
                              <w:rPr>
                                <w:rFonts w:ascii="Tahoma" w:eastAsia="Tahoma" w:hAnsi="Tahoma" w:cs="Tahoma"/>
                                <w:w w:val="70"/>
                                <w:sz w:val="19"/>
                                <w:szCs w:val="19"/>
                                <w:lang w:val="pl-PL"/>
                              </w:rPr>
                              <w:t xml:space="preserve">cena podatności na rozwój </w:t>
                            </w:r>
                            <w:r w:rsidR="00606E68">
                              <w:rPr>
                                <w:rFonts w:ascii="Tahoma" w:eastAsia="Tahoma" w:hAnsi="Tahoma" w:cs="Tahoma"/>
                                <w:w w:val="70"/>
                                <w:sz w:val="19"/>
                                <w:szCs w:val="19"/>
                                <w:lang w:val="pl-PL"/>
                              </w:rPr>
                              <w:t>choroby lub schorzenia</w:t>
                            </w:r>
                          </w:p>
                          <w:p w14:paraId="7D886415" w14:textId="19E5C64D" w:rsidR="00C53580" w:rsidRPr="003F7590" w:rsidRDefault="00000000">
                            <w:pPr>
                              <w:pStyle w:val="Inne0"/>
                              <w:shd w:val="clear" w:color="auto" w:fill="auto"/>
                              <w:tabs>
                                <w:tab w:val="left" w:pos="343"/>
                              </w:tabs>
                              <w:spacing w:after="0" w:line="221" w:lineRule="auto"/>
                              <w:ind w:firstLine="180"/>
                              <w:rPr>
                                <w:sz w:val="19"/>
                                <w:szCs w:val="19"/>
                                <w:lang w:val="pl-PL"/>
                              </w:rPr>
                            </w:pPr>
                            <w:r w:rsidRPr="003F7590">
                              <w:rPr>
                                <w:rFonts w:ascii="Tahoma" w:eastAsia="Tahoma" w:hAnsi="Tahoma" w:cs="Tahoma"/>
                                <w:w w:val="70"/>
                                <w:sz w:val="19"/>
                                <w:szCs w:val="19"/>
                                <w:lang w:val="pl-PL"/>
                              </w:rPr>
                              <w:t>-</w:t>
                            </w:r>
                            <w:r w:rsidR="000952E2">
                              <w:rPr>
                                <w:rFonts w:ascii="Tahoma" w:eastAsia="Tahoma" w:hAnsi="Tahoma" w:cs="Tahoma"/>
                                <w:w w:val="70"/>
                                <w:sz w:val="19"/>
                                <w:szCs w:val="19"/>
                                <w:lang w:val="pl-PL"/>
                              </w:rPr>
                              <w:t xml:space="preserve"> P</w:t>
                            </w:r>
                            <w:r w:rsidRPr="003F7590">
                              <w:rPr>
                                <w:rFonts w:ascii="Tahoma" w:eastAsia="Tahoma" w:hAnsi="Tahoma" w:cs="Tahoma"/>
                                <w:w w:val="70"/>
                                <w:sz w:val="19"/>
                                <w:szCs w:val="19"/>
                                <w:lang w:val="pl-PL"/>
                              </w:rPr>
                              <w:t xml:space="preserve">ostawienie określonej, ograniczonej diagnozy </w:t>
                            </w:r>
                            <w:r w:rsidR="00606E68" w:rsidRPr="003F7590">
                              <w:rPr>
                                <w:rFonts w:ascii="Tahoma" w:eastAsia="Tahoma" w:hAnsi="Tahoma" w:cs="Tahoma"/>
                                <w:w w:val="70"/>
                                <w:sz w:val="19"/>
                                <w:szCs w:val="19"/>
                                <w:lang w:val="pl-PL"/>
                              </w:rPr>
                              <w:t>na odpowiedzialność pracownika służby zdrowia wyższego szczebla</w:t>
                            </w:r>
                          </w:p>
                        </w:tc>
                      </w:tr>
                      <w:tr w:rsidR="0061660A" w:rsidRPr="008E27AE" w14:paraId="1D29114D" w14:textId="77777777" w:rsidTr="00606E68">
                        <w:trPr>
                          <w:trHeight w:val="20"/>
                        </w:trPr>
                        <w:tc>
                          <w:tcPr>
                            <w:tcW w:w="350" w:type="dxa"/>
                            <w:vMerge/>
                            <w:tcBorders>
                              <w:left w:val="single" w:sz="4" w:space="0" w:color="auto"/>
                            </w:tcBorders>
                            <w:shd w:val="clear" w:color="auto" w:fill="FFFFFF"/>
                            <w:textDirection w:val="btLr"/>
                          </w:tcPr>
                          <w:p w14:paraId="344D284C" w14:textId="77777777" w:rsidR="0061660A" w:rsidRPr="003F7590" w:rsidRDefault="0061660A">
                            <w:pPr>
                              <w:rPr>
                                <w:lang w:val="pl-PL"/>
                              </w:rPr>
                            </w:pPr>
                          </w:p>
                        </w:tc>
                        <w:tc>
                          <w:tcPr>
                            <w:tcW w:w="1834" w:type="dxa"/>
                            <w:tcBorders>
                              <w:top w:val="single" w:sz="4" w:space="0" w:color="auto"/>
                              <w:left w:val="single" w:sz="4" w:space="0" w:color="auto"/>
                            </w:tcBorders>
                            <w:shd w:val="clear" w:color="auto" w:fill="FFFFFF"/>
                          </w:tcPr>
                          <w:p w14:paraId="0F0FC5C0" w14:textId="77777777" w:rsidR="00C53580" w:rsidRPr="003F7590" w:rsidRDefault="00000000">
                            <w:pPr>
                              <w:pStyle w:val="Inne0"/>
                              <w:shd w:val="clear" w:color="auto" w:fill="auto"/>
                              <w:spacing w:after="0" w:line="216" w:lineRule="auto"/>
                              <w:rPr>
                                <w:sz w:val="19"/>
                                <w:szCs w:val="19"/>
                                <w:lang w:val="pl-PL"/>
                              </w:rPr>
                            </w:pPr>
                            <w:r w:rsidRPr="003F7590">
                              <w:rPr>
                                <w:rFonts w:ascii="Tahoma" w:eastAsia="Tahoma" w:hAnsi="Tahoma" w:cs="Tahoma"/>
                                <w:w w:val="70"/>
                                <w:sz w:val="19"/>
                                <w:szCs w:val="19"/>
                                <w:lang w:val="pl-PL"/>
                              </w:rPr>
                              <w:t>Profil D (np. ratownik medyczny)</w:t>
                            </w:r>
                          </w:p>
                        </w:tc>
                        <w:tc>
                          <w:tcPr>
                            <w:tcW w:w="7454" w:type="dxa"/>
                            <w:tcBorders>
                              <w:top w:val="single" w:sz="4" w:space="0" w:color="auto"/>
                              <w:left w:val="single" w:sz="4" w:space="0" w:color="auto"/>
                              <w:right w:val="single" w:sz="4" w:space="0" w:color="auto"/>
                            </w:tcBorders>
                            <w:shd w:val="clear" w:color="auto" w:fill="FFFFFF"/>
                            <w:vAlign w:val="bottom"/>
                          </w:tcPr>
                          <w:p w14:paraId="6B221DEE" w14:textId="5645AF47" w:rsidR="00C53580" w:rsidRPr="003F7590" w:rsidRDefault="000952E2">
                            <w:pPr>
                              <w:pStyle w:val="Inne0"/>
                              <w:shd w:val="clear" w:color="auto" w:fill="auto"/>
                              <w:spacing w:after="0" w:line="221" w:lineRule="auto"/>
                              <w:rPr>
                                <w:sz w:val="19"/>
                                <w:szCs w:val="19"/>
                                <w:lang w:val="pl-PL"/>
                              </w:rPr>
                            </w:pPr>
                            <w:r>
                              <w:rPr>
                                <w:rFonts w:ascii="Tahoma" w:eastAsia="Tahoma" w:hAnsi="Tahoma" w:cs="Tahoma"/>
                                <w:w w:val="70"/>
                                <w:sz w:val="19"/>
                                <w:szCs w:val="19"/>
                                <w:lang w:val="pl-PL"/>
                              </w:rPr>
                              <w:t xml:space="preserve">    </w:t>
                            </w:r>
                            <w:r w:rsidRPr="003F7590">
                              <w:rPr>
                                <w:rFonts w:ascii="Tahoma" w:eastAsia="Tahoma" w:hAnsi="Tahoma" w:cs="Tahoma"/>
                                <w:w w:val="70"/>
                                <w:sz w:val="19"/>
                                <w:szCs w:val="19"/>
                                <w:lang w:val="pl-PL"/>
                              </w:rPr>
                              <w:t>- Interpretowanie subiektywnych i obiektywnych informacji z różnych źródeł do różnych celów, takich jak</w:t>
                            </w:r>
                          </w:p>
                          <w:p w14:paraId="16E322BB" w14:textId="60C9B854" w:rsidR="00C53580" w:rsidRPr="003F7590" w:rsidRDefault="00000000">
                            <w:pPr>
                              <w:pStyle w:val="Inne0"/>
                              <w:shd w:val="clear" w:color="auto" w:fill="auto"/>
                              <w:tabs>
                                <w:tab w:val="left" w:pos="343"/>
                              </w:tabs>
                              <w:spacing w:after="0" w:line="221" w:lineRule="auto"/>
                              <w:ind w:firstLine="180"/>
                              <w:rPr>
                                <w:sz w:val="19"/>
                                <w:szCs w:val="19"/>
                                <w:lang w:val="pl-PL"/>
                              </w:rPr>
                            </w:pPr>
                            <w:r w:rsidRPr="003F7590">
                              <w:rPr>
                                <w:rFonts w:ascii="Tahoma" w:eastAsia="Tahoma" w:hAnsi="Tahoma" w:cs="Tahoma"/>
                                <w:w w:val="70"/>
                                <w:sz w:val="19"/>
                                <w:szCs w:val="19"/>
                                <w:lang w:val="pl-PL"/>
                              </w:rPr>
                              <w:t>-</w:t>
                            </w:r>
                            <w:r w:rsidR="000952E2">
                              <w:rPr>
                                <w:rFonts w:ascii="Tahoma" w:eastAsia="Tahoma" w:hAnsi="Tahoma" w:cs="Tahoma"/>
                                <w:w w:val="70"/>
                                <w:sz w:val="19"/>
                                <w:szCs w:val="19"/>
                                <w:lang w:val="pl-PL"/>
                              </w:rPr>
                              <w:t xml:space="preserve"> R</w:t>
                            </w:r>
                            <w:r w:rsidRPr="003F7590">
                              <w:rPr>
                                <w:rFonts w:ascii="Tahoma" w:eastAsia="Tahoma" w:hAnsi="Tahoma" w:cs="Tahoma"/>
                                <w:w w:val="70"/>
                                <w:sz w:val="19"/>
                                <w:szCs w:val="19"/>
                                <w:lang w:val="pl-PL"/>
                              </w:rPr>
                              <w:t>ozpoznawanie i reagowanie na pilne i nagłe przypadki</w:t>
                            </w:r>
                          </w:p>
                          <w:p w14:paraId="22B82FBC" w14:textId="1B1F6989" w:rsidR="00C53580" w:rsidRPr="003F7590" w:rsidRDefault="00000000">
                            <w:pPr>
                              <w:pStyle w:val="Inne0"/>
                              <w:shd w:val="clear" w:color="auto" w:fill="auto"/>
                              <w:tabs>
                                <w:tab w:val="left" w:pos="338"/>
                              </w:tabs>
                              <w:spacing w:after="0" w:line="221" w:lineRule="auto"/>
                              <w:ind w:firstLine="180"/>
                              <w:rPr>
                                <w:sz w:val="19"/>
                                <w:szCs w:val="19"/>
                                <w:lang w:val="pl-PL"/>
                              </w:rPr>
                            </w:pPr>
                            <w:r w:rsidRPr="003F7590">
                              <w:rPr>
                                <w:rFonts w:ascii="Tahoma" w:eastAsia="Tahoma" w:hAnsi="Tahoma" w:cs="Tahoma"/>
                                <w:w w:val="70"/>
                                <w:sz w:val="19"/>
                                <w:szCs w:val="19"/>
                                <w:lang w:val="pl-PL"/>
                              </w:rPr>
                              <w:t>-</w:t>
                            </w:r>
                            <w:r w:rsidR="000952E2">
                              <w:rPr>
                                <w:rFonts w:ascii="Tahoma" w:eastAsia="Tahoma" w:hAnsi="Tahoma" w:cs="Tahoma"/>
                                <w:w w:val="70"/>
                                <w:sz w:val="19"/>
                                <w:szCs w:val="19"/>
                                <w:lang w:val="pl-PL"/>
                              </w:rPr>
                              <w:t xml:space="preserve"> S</w:t>
                            </w:r>
                            <w:r w:rsidRPr="003F7590">
                              <w:rPr>
                                <w:rFonts w:ascii="Tahoma" w:eastAsia="Tahoma" w:hAnsi="Tahoma" w:cs="Tahoma"/>
                                <w:w w:val="70"/>
                                <w:sz w:val="19"/>
                                <w:szCs w:val="19"/>
                                <w:lang w:val="pl-PL"/>
                              </w:rPr>
                              <w:t xml:space="preserve">twierdzenie zgonu i jego przyczyny </w:t>
                            </w:r>
                            <w:r w:rsidR="00606E68" w:rsidRPr="003F7590">
                              <w:rPr>
                                <w:rFonts w:ascii="Tahoma" w:eastAsia="Tahoma" w:hAnsi="Tahoma" w:cs="Tahoma"/>
                                <w:w w:val="70"/>
                                <w:sz w:val="19"/>
                                <w:szCs w:val="19"/>
                                <w:lang w:val="pl-PL"/>
                              </w:rPr>
                              <w:t>na odpowiedzialność</w:t>
                            </w:r>
                            <w:r w:rsidRPr="003F7590">
                              <w:rPr>
                                <w:rFonts w:ascii="Tahoma" w:eastAsia="Tahoma" w:hAnsi="Tahoma" w:cs="Tahoma"/>
                                <w:w w:val="70"/>
                                <w:sz w:val="19"/>
                                <w:szCs w:val="19"/>
                                <w:lang w:val="pl-PL"/>
                              </w:rPr>
                              <w:t xml:space="preserve"> </w:t>
                            </w:r>
                            <w:bookmarkStart w:id="51" w:name="_Hlk157570827"/>
                            <w:r w:rsidRPr="003F7590">
                              <w:rPr>
                                <w:rFonts w:ascii="Tahoma" w:eastAsia="Tahoma" w:hAnsi="Tahoma" w:cs="Tahoma"/>
                                <w:w w:val="70"/>
                                <w:sz w:val="19"/>
                                <w:szCs w:val="19"/>
                                <w:lang w:val="pl-PL"/>
                              </w:rPr>
                              <w:t>pracownika służby zdrowia wyższego szczebla</w:t>
                            </w:r>
                            <w:bookmarkEnd w:id="51"/>
                          </w:p>
                          <w:p w14:paraId="0F0C03EF" w14:textId="1952E71A" w:rsidR="00C53580" w:rsidRPr="003F7590" w:rsidRDefault="00000000">
                            <w:pPr>
                              <w:pStyle w:val="Inne0"/>
                              <w:shd w:val="clear" w:color="auto" w:fill="auto"/>
                              <w:tabs>
                                <w:tab w:val="left" w:pos="343"/>
                              </w:tabs>
                              <w:spacing w:after="0" w:line="221" w:lineRule="auto"/>
                              <w:ind w:left="340" w:hanging="160"/>
                              <w:rPr>
                                <w:sz w:val="19"/>
                                <w:szCs w:val="19"/>
                                <w:lang w:val="pl-PL"/>
                              </w:rPr>
                            </w:pPr>
                            <w:r w:rsidRPr="003F7590">
                              <w:rPr>
                                <w:rFonts w:ascii="Tahoma" w:eastAsia="Tahoma" w:hAnsi="Tahoma" w:cs="Tahoma"/>
                                <w:w w:val="70"/>
                                <w:sz w:val="19"/>
                                <w:szCs w:val="19"/>
                                <w:lang w:val="pl-PL"/>
                              </w:rPr>
                              <w:t>-</w:t>
                            </w:r>
                            <w:r w:rsidR="000952E2">
                              <w:rPr>
                                <w:rFonts w:ascii="Tahoma" w:eastAsia="Tahoma" w:hAnsi="Tahoma" w:cs="Tahoma"/>
                                <w:w w:val="70"/>
                                <w:sz w:val="19"/>
                                <w:szCs w:val="19"/>
                                <w:lang w:val="pl-PL"/>
                              </w:rPr>
                              <w:t xml:space="preserve"> P</w:t>
                            </w:r>
                            <w:r w:rsidRPr="003F7590">
                              <w:rPr>
                                <w:rFonts w:ascii="Tahoma" w:eastAsia="Tahoma" w:hAnsi="Tahoma" w:cs="Tahoma"/>
                                <w:w w:val="70"/>
                                <w:sz w:val="19"/>
                                <w:szCs w:val="19"/>
                                <w:lang w:val="pl-PL"/>
                              </w:rPr>
                              <w:t xml:space="preserve">odejmowanie decyzji klinicznych w złożonych sytuacjach, na przykład w przypadku chorób współistniejących lub, w przypadku braku pełnych informacji, na odpowiedzialność </w:t>
                            </w:r>
                            <w:r w:rsidR="00606E68" w:rsidRPr="003F7590">
                              <w:rPr>
                                <w:rFonts w:ascii="Tahoma" w:eastAsia="Tahoma" w:hAnsi="Tahoma" w:cs="Tahoma"/>
                                <w:w w:val="70"/>
                                <w:sz w:val="19"/>
                                <w:szCs w:val="19"/>
                                <w:lang w:val="pl-PL"/>
                              </w:rPr>
                              <w:t>pracownika służby zdrowia wyższego szczebla</w:t>
                            </w:r>
                          </w:p>
                          <w:p w14:paraId="5AFFA9FC" w14:textId="11176D9D" w:rsidR="00C53580" w:rsidRPr="003F7590" w:rsidRDefault="00000000">
                            <w:pPr>
                              <w:pStyle w:val="Inne0"/>
                              <w:shd w:val="clear" w:color="auto" w:fill="auto"/>
                              <w:tabs>
                                <w:tab w:val="left" w:pos="343"/>
                              </w:tabs>
                              <w:spacing w:after="0" w:line="221" w:lineRule="auto"/>
                              <w:ind w:firstLine="180"/>
                              <w:rPr>
                                <w:sz w:val="19"/>
                                <w:szCs w:val="19"/>
                                <w:lang w:val="pl-PL"/>
                              </w:rPr>
                            </w:pPr>
                            <w:r w:rsidRPr="003F7590">
                              <w:rPr>
                                <w:rFonts w:ascii="Tahoma" w:eastAsia="Tahoma" w:hAnsi="Tahoma" w:cs="Tahoma"/>
                                <w:w w:val="70"/>
                                <w:sz w:val="19"/>
                                <w:szCs w:val="19"/>
                                <w:lang w:val="pl-PL"/>
                              </w:rPr>
                              <w:t>-</w:t>
                            </w:r>
                            <w:r w:rsidR="000952E2">
                              <w:rPr>
                                <w:rFonts w:ascii="Tahoma" w:eastAsia="Tahoma" w:hAnsi="Tahoma" w:cs="Tahoma"/>
                                <w:w w:val="70"/>
                                <w:sz w:val="19"/>
                                <w:szCs w:val="19"/>
                                <w:lang w:val="pl-PL"/>
                              </w:rPr>
                              <w:t xml:space="preserve"> St</w:t>
                            </w:r>
                            <w:r w:rsidRPr="003F7590">
                              <w:rPr>
                                <w:rFonts w:ascii="Tahoma" w:eastAsia="Tahoma" w:hAnsi="Tahoma" w:cs="Tahoma"/>
                                <w:w w:val="70"/>
                                <w:sz w:val="19"/>
                                <w:szCs w:val="19"/>
                                <w:lang w:val="pl-PL"/>
                              </w:rPr>
                              <w:t xml:space="preserve">awianie diagnozy różnicowej lub klinicznej na odpowiedzialność </w:t>
                            </w:r>
                            <w:r w:rsidR="00606E68" w:rsidRPr="003F7590">
                              <w:rPr>
                                <w:rFonts w:ascii="Tahoma" w:eastAsia="Tahoma" w:hAnsi="Tahoma" w:cs="Tahoma"/>
                                <w:w w:val="70"/>
                                <w:sz w:val="19"/>
                                <w:szCs w:val="19"/>
                                <w:lang w:val="pl-PL"/>
                              </w:rPr>
                              <w:t>pracownika służby zdrowia wyższego szczebla</w:t>
                            </w:r>
                          </w:p>
                        </w:tc>
                      </w:tr>
                    </w:tbl>
                    <w:p w14:paraId="4B8967E7" w14:textId="77777777" w:rsidR="0061660A" w:rsidRPr="003F7590" w:rsidRDefault="0061660A">
                      <w:pPr>
                        <w:spacing w:line="1" w:lineRule="exact"/>
                        <w:rPr>
                          <w:lang w:val="pl-PL"/>
                        </w:rPr>
                      </w:pPr>
                    </w:p>
                  </w:txbxContent>
                </v:textbox>
                <w10:wrap type="topAndBottom" anchorx="page"/>
              </v:shape>
            </w:pict>
          </mc:Fallback>
        </mc:AlternateContent>
      </w:r>
      <w:r>
        <w:rPr>
          <w:noProof/>
        </w:rPr>
        <mc:AlternateContent>
          <mc:Choice Requires="wps">
            <w:drawing>
              <wp:anchor distT="0" distB="883920" distL="580390" distR="114300" simplePos="0" relativeHeight="125829453" behindDoc="0" locked="0" layoutInCell="1" allowOverlap="1" wp14:anchorId="6789E06F" wp14:editId="791D7394">
                <wp:simplePos x="0" y="0"/>
                <wp:positionH relativeFrom="page">
                  <wp:posOffset>7198360</wp:posOffset>
                </wp:positionH>
                <wp:positionV relativeFrom="paragraph">
                  <wp:posOffset>311150</wp:posOffset>
                </wp:positionV>
                <wp:extent cx="128270" cy="3502025"/>
                <wp:effectExtent l="0" t="0" r="0" b="0"/>
                <wp:wrapSquare wrapText="bothSides"/>
                <wp:docPr id="145" name="Shape 145"/>
                <wp:cNvGraphicFramePr/>
                <a:graphic xmlns:a="http://schemas.openxmlformats.org/drawingml/2006/main">
                  <a:graphicData uri="http://schemas.microsoft.com/office/word/2010/wordprocessingShape">
                    <wps:wsp>
                      <wps:cNvSpPr txBox="1"/>
                      <wps:spPr>
                        <a:xfrm>
                          <a:off x="0" y="0"/>
                          <a:ext cx="128270" cy="3502025"/>
                        </a:xfrm>
                        <a:prstGeom prst="rect">
                          <a:avLst/>
                        </a:prstGeom>
                        <a:noFill/>
                      </wps:spPr>
                      <wps:txbx>
                        <w:txbxContent>
                          <w:p w14:paraId="03DEC0EA" w14:textId="2C7695B9" w:rsidR="00C53580" w:rsidRPr="003F7590" w:rsidRDefault="00000000">
                            <w:pPr>
                              <w:pStyle w:val="Inne0"/>
                              <w:shd w:val="clear" w:color="auto" w:fill="auto"/>
                              <w:spacing w:after="0" w:line="240" w:lineRule="auto"/>
                              <w:rPr>
                                <w:sz w:val="9"/>
                                <w:szCs w:val="9"/>
                                <w:lang w:val="pl-PL"/>
                              </w:rPr>
                            </w:pPr>
                            <w:r w:rsidRPr="003F7590">
                              <w:rPr>
                                <w:rFonts w:ascii="Tahoma" w:eastAsia="Tahoma" w:hAnsi="Tahoma" w:cs="Tahoma"/>
                                <w:b/>
                                <w:bCs/>
                                <w:sz w:val="9"/>
                                <w:szCs w:val="9"/>
                                <w:lang w:val="pl-PL"/>
                              </w:rPr>
                              <w:t xml:space="preserve">Domena I: Zdrowie jednostki </w:t>
                            </w:r>
                            <w:r w:rsidR="003469A2">
                              <w:rPr>
                                <w:rFonts w:ascii="Tahoma" w:eastAsia="Tahoma" w:hAnsi="Tahoma" w:cs="Tahoma"/>
                                <w:b/>
                                <w:bCs/>
                                <w:sz w:val="9"/>
                                <w:szCs w:val="9"/>
                                <w:lang w:val="pl-PL"/>
                              </w:rPr>
                              <w:t>–</w:t>
                            </w:r>
                            <w:r w:rsidRPr="003F7590">
                              <w:rPr>
                                <w:rFonts w:ascii="Tahoma" w:eastAsia="Tahoma" w:hAnsi="Tahoma" w:cs="Tahoma"/>
                                <w:b/>
                                <w:bCs/>
                                <w:sz w:val="9"/>
                                <w:szCs w:val="9"/>
                                <w:lang w:val="pl-PL"/>
                              </w:rPr>
                              <w:t xml:space="preserve"> </w:t>
                            </w:r>
                            <w:r w:rsidR="003469A2">
                              <w:rPr>
                                <w:rFonts w:ascii="Tahoma" w:eastAsia="Tahoma" w:hAnsi="Tahoma" w:cs="Tahoma"/>
                                <w:b/>
                                <w:bCs/>
                                <w:sz w:val="9"/>
                                <w:szCs w:val="9"/>
                                <w:lang w:val="pl-PL"/>
                              </w:rPr>
                              <w:t xml:space="preserve">czynności </w:t>
                            </w:r>
                            <w:r w:rsidRPr="003F7590">
                              <w:rPr>
                                <w:rFonts w:ascii="Tahoma" w:eastAsia="Tahoma" w:hAnsi="Tahoma" w:cs="Tahoma"/>
                                <w:b/>
                                <w:bCs/>
                                <w:sz w:val="9"/>
                                <w:szCs w:val="9"/>
                                <w:lang w:val="pl-PL"/>
                              </w:rPr>
                              <w:t xml:space="preserve"> praktyczne związane ze świadczeniem usług zdrowotnych dla jednostki</w:t>
                            </w:r>
                          </w:p>
                        </w:txbxContent>
                      </wps:txbx>
                      <wps:bodyPr vert="vert" lIns="0" tIns="0" rIns="0" bIns="0" upright="1"/>
                    </wps:wsp>
                  </a:graphicData>
                </a:graphic>
              </wp:anchor>
            </w:drawing>
          </mc:Choice>
          <mc:Fallback>
            <w:pict>
              <v:shape w14:anchorId="6789E06F" id="Shape 145" o:spid="_x0000_s1086" type="#_x0000_t202" style="position:absolute;margin-left:566.8pt;margin-top:24.5pt;width:10.1pt;height:275.75pt;z-index:125829453;visibility:visible;mso-wrap-style:square;mso-wrap-distance-left:45.7pt;mso-wrap-distance-top:0;mso-wrap-distance-right:9pt;mso-wrap-distance-bottom:69.6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" filled="f" stroked="f">
                <v:textbox style="layout-flow:vertical" inset="0,0,0,0">
                  <w:txbxContent>
                    <w:p w14:paraId="03DEC0EA" w14:textId="2C7695B9" w:rsidR="00C53580" w:rsidRPr="003F7590" w:rsidRDefault="00000000">
                      <w:pPr>
                        <w:pStyle w:val="Inne0"/>
                        <w:shd w:val="clear" w:color="auto" w:fill="auto"/>
                        <w:spacing w:after="0" w:line="240" w:lineRule="auto"/>
                        <w:rPr>
                          <w:sz w:val="9"/>
                          <w:szCs w:val="9"/>
                          <w:lang w:val="pl-PL"/>
                        </w:rPr>
                      </w:pPr>
                      <w:r w:rsidRPr="003F7590">
                        <w:rPr>
                          <w:rFonts w:ascii="Tahoma" w:eastAsia="Tahoma" w:hAnsi="Tahoma" w:cs="Tahoma"/>
                          <w:b/>
                          <w:bCs/>
                          <w:sz w:val="9"/>
                          <w:szCs w:val="9"/>
                          <w:lang w:val="pl-PL"/>
                        </w:rPr>
                        <w:t xml:space="preserve">Domena I: Zdrowie jednostki </w:t>
                      </w:r>
                      <w:r w:rsidR="003469A2">
                        <w:rPr>
                          <w:rFonts w:ascii="Tahoma" w:eastAsia="Tahoma" w:hAnsi="Tahoma" w:cs="Tahoma"/>
                          <w:b/>
                          <w:bCs/>
                          <w:sz w:val="9"/>
                          <w:szCs w:val="9"/>
                          <w:lang w:val="pl-PL"/>
                        </w:rPr>
                        <w:t>–</w:t>
                      </w:r>
                      <w:r w:rsidRPr="003F7590">
                        <w:rPr>
                          <w:rFonts w:ascii="Tahoma" w:eastAsia="Tahoma" w:hAnsi="Tahoma" w:cs="Tahoma"/>
                          <w:b/>
                          <w:bCs/>
                          <w:sz w:val="9"/>
                          <w:szCs w:val="9"/>
                          <w:lang w:val="pl-PL"/>
                        </w:rPr>
                        <w:t xml:space="preserve"> </w:t>
                      </w:r>
                      <w:r w:rsidR="003469A2">
                        <w:rPr>
                          <w:rFonts w:ascii="Tahoma" w:eastAsia="Tahoma" w:hAnsi="Tahoma" w:cs="Tahoma"/>
                          <w:b/>
                          <w:bCs/>
                          <w:sz w:val="9"/>
                          <w:szCs w:val="9"/>
                          <w:lang w:val="pl-PL"/>
                        </w:rPr>
                        <w:t xml:space="preserve">czynności </w:t>
                      </w:r>
                      <w:r w:rsidRPr="003F7590">
                        <w:rPr>
                          <w:rFonts w:ascii="Tahoma" w:eastAsia="Tahoma" w:hAnsi="Tahoma" w:cs="Tahoma"/>
                          <w:b/>
                          <w:bCs/>
                          <w:sz w:val="9"/>
                          <w:szCs w:val="9"/>
                          <w:lang w:val="pl-PL"/>
                        </w:rPr>
                        <w:t xml:space="preserve"> praktyczne związane ze świadczeniem usług zdrowotnych dla jednostki</w:t>
                      </w:r>
                    </w:p>
                  </w:txbxContent>
                </v:textbox>
                <w10:wrap type="square" anchorx="page"/>
              </v:shape>
            </w:pict>
          </mc:Fallback>
        </mc:AlternateContent>
      </w:r>
    </w:p>
    <w:p w14:paraId="6AEDADCD" w14:textId="460797FF" w:rsidR="00C53580" w:rsidRPr="00246D78" w:rsidRDefault="00000000" w:rsidP="003469A2">
      <w:pPr>
        <w:jc w:val="right"/>
        <w:rPr>
          <w:lang w:val="pl-PL"/>
        </w:rPr>
      </w:pPr>
      <w:bookmarkStart w:id="52" w:name="bookmark74"/>
      <w:r w:rsidRPr="00246D78">
        <w:rPr>
          <w:lang w:val="pl-PL"/>
        </w:rPr>
        <w:t>A. Trzci</w:t>
      </w:r>
      <w:r w:rsidR="003469A2">
        <w:rPr>
          <w:lang w:val="pl-PL"/>
        </w:rPr>
        <w:t>ń</w:t>
      </w:r>
      <w:r w:rsidRPr="00246D78">
        <w:rPr>
          <w:lang w:val="pl-PL"/>
        </w:rPr>
        <w:t>ska</w:t>
      </w:r>
      <w:bookmarkEnd w:id="52"/>
    </w:p>
    <w:p w14:paraId="3B3177FA" w14:textId="5736C5DB" w:rsidR="00C53580" w:rsidRPr="00246D78" w:rsidRDefault="00A86963">
      <w:pPr>
        <w:pStyle w:val="Inne0"/>
        <w:shd w:val="clear" w:color="auto" w:fill="auto"/>
        <w:spacing w:after="0" w:line="240" w:lineRule="auto"/>
        <w:rPr>
          <w:sz w:val="19"/>
          <w:szCs w:val="19"/>
          <w:lang w:val="pl-PL"/>
        </w:rPr>
      </w:pPr>
      <w:r>
        <w:rPr>
          <w:rFonts w:ascii="Arial Narrow" w:eastAsia="Arial Narrow" w:hAnsi="Arial Narrow" w:cs="Arial Narrow"/>
          <w:b/>
          <w:bCs/>
          <w:sz w:val="19"/>
          <w:szCs w:val="19"/>
          <w:lang w:val="pl-PL"/>
        </w:rPr>
        <w:t xml:space="preserve">CZYNNOŚĆ PRAKTYCZNA NR </w:t>
      </w:r>
      <w:r w:rsidRPr="00246D78">
        <w:rPr>
          <w:rFonts w:ascii="Arial Narrow" w:eastAsia="Arial Narrow" w:hAnsi="Arial Narrow" w:cs="Arial Narrow"/>
          <w:b/>
          <w:bCs/>
          <w:sz w:val="19"/>
          <w:szCs w:val="19"/>
          <w:lang w:val="pl-PL"/>
        </w:rPr>
        <w:t>2</w:t>
      </w:r>
    </w:p>
    <w:p w14:paraId="73D477E0" w14:textId="23F0C2AB" w:rsidR="00C53580" w:rsidRPr="00246D78" w:rsidRDefault="00387E79">
      <w:pPr>
        <w:pStyle w:val="Nagwek80"/>
        <w:keepNext/>
        <w:keepLines/>
        <w:shd w:val="clear" w:color="auto" w:fill="auto"/>
        <w:spacing w:after="120"/>
        <w:ind w:firstLine="0"/>
        <w:rPr>
          <w:lang w:val="pl-PL"/>
        </w:rPr>
      </w:pPr>
      <w:bookmarkStart w:id="53" w:name="bookmark75"/>
      <w:r>
        <w:rPr>
          <w:noProof/>
        </w:rPr>
        <mc:AlternateContent>
          <mc:Choice Requires="wps">
            <w:drawing>
              <wp:anchor distT="0" distB="0" distL="0" distR="0" simplePos="0" relativeHeight="251672576" behindDoc="0" locked="0" layoutInCell="1" allowOverlap="1" wp14:anchorId="0FF9DA46" wp14:editId="43C0CD32">
                <wp:simplePos x="0" y="0"/>
                <wp:positionH relativeFrom="page">
                  <wp:posOffset>829234</wp:posOffset>
                </wp:positionH>
                <wp:positionV relativeFrom="paragraph">
                  <wp:posOffset>4200450</wp:posOffset>
                </wp:positionV>
                <wp:extent cx="6230471" cy="170815"/>
                <wp:effectExtent l="0" t="0" r="0" b="0"/>
                <wp:wrapNone/>
                <wp:docPr id="141" name="Shape 141"/>
                <wp:cNvGraphicFramePr/>
                <a:graphic xmlns:a="http://schemas.openxmlformats.org/drawingml/2006/main">
                  <a:graphicData uri="http://schemas.microsoft.com/office/word/2010/wordprocessingShape">
                    <wps:wsp>
                      <wps:cNvSpPr txBox="1"/>
                      <wps:spPr>
                        <a:xfrm>
                          <a:off x="0" y="0"/>
                          <a:ext cx="6230471" cy="170815"/>
                        </a:xfrm>
                        <a:prstGeom prst="rect">
                          <a:avLst/>
                        </a:prstGeom>
                        <a:noFill/>
                      </wps:spPr>
                      <wps:txbx>
                        <w:txbxContent>
                          <w:p w14:paraId="1DC2F7E3" w14:textId="6AB37270" w:rsidR="00C53580" w:rsidRPr="00387E79" w:rsidRDefault="00000000">
                            <w:pPr>
                              <w:pStyle w:val="Podpistabeli0"/>
                              <w:pBdr>
                                <w:top w:val="single" w:sz="0" w:space="0" w:color="000000"/>
                                <w:left w:val="single" w:sz="0" w:space="0" w:color="000000"/>
                                <w:bottom w:val="single" w:sz="0" w:space="0" w:color="000000"/>
                                <w:right w:val="single" w:sz="0" w:space="0" w:color="000000"/>
                              </w:pBdr>
                              <w:shd w:val="clear" w:color="auto" w:fill="000000"/>
                              <w:tabs>
                                <w:tab w:val="left" w:pos="7613"/>
                              </w:tabs>
                              <w:rPr>
                                <w:sz w:val="19"/>
                                <w:szCs w:val="19"/>
                                <w:lang w:val="pl-PL"/>
                              </w:rPr>
                            </w:pPr>
                            <w:r w:rsidRPr="00387E79">
                              <w:rPr>
                                <w:rFonts w:ascii="Tahoma" w:eastAsia="Tahoma" w:hAnsi="Tahoma" w:cs="Tahoma"/>
                                <w:b/>
                                <w:bCs/>
                                <w:color w:val="FFFFFF"/>
                                <w:w w:val="70"/>
                                <w:sz w:val="19"/>
                                <w:szCs w:val="19"/>
                                <w:lang w:val="pl-PL"/>
                              </w:rPr>
                              <w:t xml:space="preserve">Treści </w:t>
                            </w:r>
                            <w:r w:rsidR="00387E79" w:rsidRPr="00387E79">
                              <w:rPr>
                                <w:rFonts w:ascii="Tahoma" w:eastAsia="Tahoma" w:hAnsi="Tahoma" w:cs="Tahoma"/>
                                <w:b/>
                                <w:bCs/>
                                <w:color w:val="FFFFFF"/>
                                <w:w w:val="70"/>
                                <w:sz w:val="19"/>
                                <w:szCs w:val="19"/>
                                <w:lang w:val="pl-PL"/>
                              </w:rPr>
                              <w:t xml:space="preserve"> </w:t>
                            </w:r>
                            <w:r w:rsidRPr="00387E79">
                              <w:rPr>
                                <w:rFonts w:ascii="Tahoma" w:eastAsia="Tahoma" w:hAnsi="Tahoma" w:cs="Tahoma"/>
                                <w:b/>
                                <w:bCs/>
                                <w:color w:val="FFFFFF"/>
                                <w:w w:val="70"/>
                                <w:sz w:val="19"/>
                                <w:szCs w:val="19"/>
                                <w:lang w:val="pl-PL"/>
                              </w:rPr>
                              <w:t>programowe</w:t>
                            </w:r>
                            <w:r w:rsidR="00387E79" w:rsidRPr="00387E79">
                              <w:rPr>
                                <w:rFonts w:ascii="Tahoma" w:eastAsia="Tahoma" w:hAnsi="Tahoma" w:cs="Tahoma"/>
                                <w:b/>
                                <w:bCs/>
                                <w:color w:val="FFFFFF"/>
                                <w:w w:val="70"/>
                                <w:sz w:val="19"/>
                                <w:szCs w:val="19"/>
                                <w:lang w:val="pl-PL"/>
                              </w:rPr>
                              <w:tab/>
                              <w:t xml:space="preserve">       </w:t>
                            </w:r>
                            <w:r w:rsidRPr="00387E79">
                              <w:rPr>
                                <w:rFonts w:ascii="Tahoma" w:eastAsia="Tahoma" w:hAnsi="Tahoma" w:cs="Tahoma"/>
                                <w:b/>
                                <w:bCs/>
                                <w:color w:val="FFFFFF"/>
                                <w:w w:val="70"/>
                                <w:sz w:val="19"/>
                                <w:szCs w:val="19"/>
                                <w:lang w:val="pl-PL"/>
                              </w:rPr>
                              <w:t>A</w:t>
                            </w:r>
                            <w:r w:rsidR="00387E79" w:rsidRPr="00387E79">
                              <w:rPr>
                                <w:rFonts w:ascii="Tahoma" w:eastAsia="Tahoma" w:hAnsi="Tahoma" w:cs="Tahoma"/>
                                <w:b/>
                                <w:bCs/>
                                <w:color w:val="FFFFFF"/>
                                <w:w w:val="70"/>
                                <w:sz w:val="19"/>
                                <w:szCs w:val="19"/>
                                <w:lang w:val="pl-PL"/>
                              </w:rPr>
                              <w:t xml:space="preserve">            </w:t>
                            </w:r>
                            <w:r w:rsidRPr="00387E79">
                              <w:rPr>
                                <w:rFonts w:ascii="Tahoma" w:eastAsia="Tahoma" w:hAnsi="Tahoma" w:cs="Tahoma"/>
                                <w:b/>
                                <w:bCs/>
                                <w:color w:val="FFFFFF"/>
                                <w:w w:val="70"/>
                                <w:sz w:val="19"/>
                                <w:szCs w:val="19"/>
                                <w:lang w:val="pl-PL"/>
                              </w:rPr>
                              <w:t>B</w:t>
                            </w:r>
                            <w:r w:rsidR="00387E79" w:rsidRPr="00387E79">
                              <w:rPr>
                                <w:rFonts w:ascii="Tahoma" w:eastAsia="Tahoma" w:hAnsi="Tahoma" w:cs="Tahoma"/>
                                <w:b/>
                                <w:bCs/>
                                <w:color w:val="FFFFFF"/>
                                <w:w w:val="70"/>
                                <w:sz w:val="19"/>
                                <w:szCs w:val="19"/>
                                <w:lang w:val="pl-PL"/>
                              </w:rPr>
                              <w:t xml:space="preserve">           </w:t>
                            </w:r>
                            <w:r w:rsidRPr="00387E79">
                              <w:rPr>
                                <w:rFonts w:ascii="Tahoma" w:eastAsia="Tahoma" w:hAnsi="Tahoma" w:cs="Tahoma"/>
                                <w:b/>
                                <w:bCs/>
                                <w:color w:val="FFFFFF"/>
                                <w:w w:val="70"/>
                                <w:sz w:val="19"/>
                                <w:szCs w:val="19"/>
                                <w:lang w:val="pl-PL"/>
                              </w:rPr>
                              <w:t>C</w:t>
                            </w:r>
                            <w:r w:rsidR="00387E79" w:rsidRPr="00387E79">
                              <w:rPr>
                                <w:rFonts w:ascii="Tahoma" w:eastAsia="Tahoma" w:hAnsi="Tahoma" w:cs="Tahoma"/>
                                <w:b/>
                                <w:bCs/>
                                <w:color w:val="FFFFFF"/>
                                <w:w w:val="70"/>
                                <w:sz w:val="19"/>
                                <w:szCs w:val="19"/>
                                <w:lang w:val="pl-PL"/>
                              </w:rPr>
                              <w:t xml:space="preserve">          D</w:t>
                            </w:r>
                          </w:p>
                        </w:txbxContent>
                      </wps:txbx>
                      <wps:bodyPr wrap="square" lIns="0" tIns="0" rIns="0" bIns="0"/>
                    </wps:wsp>
                  </a:graphicData>
                </a:graphic>
                <wp14:sizeRelH relativeFrom="margin">
                  <wp14:pctWidth>0</wp14:pctWidth>
                </wp14:sizeRelH>
              </wp:anchor>
            </w:drawing>
          </mc:Choice>
          <mc:Fallback>
            <w:pict>
              <v:shape w14:anchorId="0FF9DA46" id="Shape 141" o:spid="_x0000_s1087" type="#_x0000_t202" style="position:absolute;margin-left:65.3pt;margin-top:330.75pt;width:490.6pt;height:13.45pt;z-index:251672576;visibility:visible;mso-wrap-style:square;mso-width-percent:0;mso-wrap-distance-left:0;mso-wrap-distance-top:0;mso-wrap-distance-right:0;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" filled="f" stroked="f">
                <v:textbox inset="0,0,0,0">
                  <w:txbxContent>
                    <w:p w14:paraId="1DC2F7E3" w14:textId="6AB37270" w:rsidR="00C53580" w:rsidRPr="00387E79" w:rsidRDefault="00000000">
                      <w:pPr>
                        <w:pStyle w:val="Podpistabeli0"/>
                        <w:pBdr>
                          <w:top w:val="single" w:sz="0" w:space="0" w:color="000000"/>
                          <w:left w:val="single" w:sz="0" w:space="0" w:color="000000"/>
                          <w:bottom w:val="single" w:sz="0" w:space="0" w:color="000000"/>
                          <w:right w:val="single" w:sz="0" w:space="0" w:color="000000"/>
                        </w:pBdr>
                        <w:shd w:val="clear" w:color="auto" w:fill="000000"/>
                        <w:tabs>
                          <w:tab w:val="left" w:pos="7613"/>
                        </w:tabs>
                        <w:rPr>
                          <w:sz w:val="19"/>
                          <w:szCs w:val="19"/>
                          <w:lang w:val="pl-PL"/>
                        </w:rPr>
                      </w:pPr>
                      <w:r w:rsidRPr="00387E79">
                        <w:rPr>
                          <w:rFonts w:ascii="Tahoma" w:eastAsia="Tahoma" w:hAnsi="Tahoma" w:cs="Tahoma"/>
                          <w:b/>
                          <w:bCs/>
                          <w:color w:val="FFFFFF"/>
                          <w:w w:val="70"/>
                          <w:sz w:val="19"/>
                          <w:szCs w:val="19"/>
                          <w:lang w:val="pl-PL"/>
                        </w:rPr>
                        <w:t xml:space="preserve">Treści </w:t>
                      </w:r>
                      <w:r w:rsidR="00387E79" w:rsidRPr="00387E79">
                        <w:rPr>
                          <w:rFonts w:ascii="Tahoma" w:eastAsia="Tahoma" w:hAnsi="Tahoma" w:cs="Tahoma"/>
                          <w:b/>
                          <w:bCs/>
                          <w:color w:val="FFFFFF"/>
                          <w:w w:val="70"/>
                          <w:sz w:val="19"/>
                          <w:szCs w:val="19"/>
                          <w:lang w:val="pl-PL"/>
                        </w:rPr>
                        <w:t xml:space="preserve"> </w:t>
                      </w:r>
                      <w:r w:rsidRPr="00387E79">
                        <w:rPr>
                          <w:rFonts w:ascii="Tahoma" w:eastAsia="Tahoma" w:hAnsi="Tahoma" w:cs="Tahoma"/>
                          <w:b/>
                          <w:bCs/>
                          <w:color w:val="FFFFFF"/>
                          <w:w w:val="70"/>
                          <w:sz w:val="19"/>
                          <w:szCs w:val="19"/>
                          <w:lang w:val="pl-PL"/>
                        </w:rPr>
                        <w:t>programowe</w:t>
                      </w:r>
                      <w:r w:rsidR="00387E79" w:rsidRPr="00387E79">
                        <w:rPr>
                          <w:rFonts w:ascii="Tahoma" w:eastAsia="Tahoma" w:hAnsi="Tahoma" w:cs="Tahoma"/>
                          <w:b/>
                          <w:bCs/>
                          <w:color w:val="FFFFFF"/>
                          <w:w w:val="70"/>
                          <w:sz w:val="19"/>
                          <w:szCs w:val="19"/>
                          <w:lang w:val="pl-PL"/>
                        </w:rPr>
                        <w:tab/>
                        <w:t xml:space="preserve">       </w:t>
                      </w:r>
                      <w:r w:rsidRPr="00387E79">
                        <w:rPr>
                          <w:rFonts w:ascii="Tahoma" w:eastAsia="Tahoma" w:hAnsi="Tahoma" w:cs="Tahoma"/>
                          <w:b/>
                          <w:bCs/>
                          <w:color w:val="FFFFFF"/>
                          <w:w w:val="70"/>
                          <w:sz w:val="19"/>
                          <w:szCs w:val="19"/>
                          <w:lang w:val="pl-PL"/>
                        </w:rPr>
                        <w:t>A</w:t>
                      </w:r>
                      <w:r w:rsidR="00387E79" w:rsidRPr="00387E79">
                        <w:rPr>
                          <w:rFonts w:ascii="Tahoma" w:eastAsia="Tahoma" w:hAnsi="Tahoma" w:cs="Tahoma"/>
                          <w:b/>
                          <w:bCs/>
                          <w:color w:val="FFFFFF"/>
                          <w:w w:val="70"/>
                          <w:sz w:val="19"/>
                          <w:szCs w:val="19"/>
                          <w:lang w:val="pl-PL"/>
                        </w:rPr>
                        <w:t xml:space="preserve">            </w:t>
                      </w:r>
                      <w:r w:rsidRPr="00387E79">
                        <w:rPr>
                          <w:rFonts w:ascii="Tahoma" w:eastAsia="Tahoma" w:hAnsi="Tahoma" w:cs="Tahoma"/>
                          <w:b/>
                          <w:bCs/>
                          <w:color w:val="FFFFFF"/>
                          <w:w w:val="70"/>
                          <w:sz w:val="19"/>
                          <w:szCs w:val="19"/>
                          <w:lang w:val="pl-PL"/>
                        </w:rPr>
                        <w:t>B</w:t>
                      </w:r>
                      <w:r w:rsidR="00387E79" w:rsidRPr="00387E79">
                        <w:rPr>
                          <w:rFonts w:ascii="Tahoma" w:eastAsia="Tahoma" w:hAnsi="Tahoma" w:cs="Tahoma"/>
                          <w:b/>
                          <w:bCs/>
                          <w:color w:val="FFFFFF"/>
                          <w:w w:val="70"/>
                          <w:sz w:val="19"/>
                          <w:szCs w:val="19"/>
                          <w:lang w:val="pl-PL"/>
                        </w:rPr>
                        <w:t xml:space="preserve">           </w:t>
                      </w:r>
                      <w:r w:rsidRPr="00387E79">
                        <w:rPr>
                          <w:rFonts w:ascii="Tahoma" w:eastAsia="Tahoma" w:hAnsi="Tahoma" w:cs="Tahoma"/>
                          <w:b/>
                          <w:bCs/>
                          <w:color w:val="FFFFFF"/>
                          <w:w w:val="70"/>
                          <w:sz w:val="19"/>
                          <w:szCs w:val="19"/>
                          <w:lang w:val="pl-PL"/>
                        </w:rPr>
                        <w:t>C</w:t>
                      </w:r>
                      <w:r w:rsidR="00387E79" w:rsidRPr="00387E79">
                        <w:rPr>
                          <w:rFonts w:ascii="Tahoma" w:eastAsia="Tahoma" w:hAnsi="Tahoma" w:cs="Tahoma"/>
                          <w:b/>
                          <w:bCs/>
                          <w:color w:val="FFFFFF"/>
                          <w:w w:val="70"/>
                          <w:sz w:val="19"/>
                          <w:szCs w:val="19"/>
                          <w:lang w:val="pl-PL"/>
                        </w:rPr>
                        <w:t xml:space="preserve">          D</w:t>
                      </w:r>
                    </w:p>
                  </w:txbxContent>
                </v:textbox>
                <w10:wrap anchorx="page"/>
              </v:shape>
            </w:pict>
          </mc:Fallback>
        </mc:AlternateContent>
      </w:r>
      <w:r w:rsidRPr="00246D78">
        <w:rPr>
          <w:lang w:val="pl-PL"/>
        </w:rPr>
        <w:t>FORMUŁOWANIE OCENY PO SPOTKANIU KLINICZNYM</w:t>
      </w:r>
      <w:bookmarkEnd w:id="53"/>
    </w:p>
    <w:tbl>
      <w:tblPr>
        <w:tblOverlap w:val="never"/>
        <w:tblW w:w="0" w:type="auto"/>
        <w:jc w:val="center"/>
        <w:tblLayout w:type="fixed"/>
        <w:tblCellMar>
          <w:left w:w="10" w:type="dxa"/>
          <w:right w:w="10" w:type="dxa"/>
        </w:tblCellMar>
        <w:tblLook w:val="04A0" w:firstRow="1" w:lastRow="0" w:firstColumn="1" w:lastColumn="0" w:noHBand="0" w:noVBand="1"/>
      </w:tblPr>
      <w:tblGrid>
        <w:gridCol w:w="350"/>
        <w:gridCol w:w="7133"/>
        <w:gridCol w:w="538"/>
        <w:gridCol w:w="538"/>
        <w:gridCol w:w="538"/>
        <w:gridCol w:w="547"/>
      </w:tblGrid>
      <w:tr w:rsidR="0061660A" w14:paraId="06339BCB" w14:textId="77777777" w:rsidTr="00222C1B">
        <w:trPr>
          <w:trHeight w:hRule="exact" w:val="302"/>
          <w:jc w:val="center"/>
        </w:trPr>
        <w:tc>
          <w:tcPr>
            <w:tcW w:w="350" w:type="dxa"/>
            <w:tcBorders>
              <w:left w:val="single" w:sz="4" w:space="0" w:color="auto"/>
            </w:tcBorders>
            <w:shd w:val="clear" w:color="auto" w:fill="FFFFFF"/>
          </w:tcPr>
          <w:p w14:paraId="3907C636" w14:textId="77777777" w:rsidR="00C53580" w:rsidRDefault="00000000" w:rsidP="00222C1B">
            <w:pPr>
              <w:pStyle w:val="Inne0"/>
              <w:shd w:val="clear" w:color="auto" w:fill="auto"/>
              <w:spacing w:after="0" w:line="240" w:lineRule="auto"/>
              <w:ind w:left="-35"/>
              <w:jc w:val="center"/>
              <w:rPr>
                <w:sz w:val="19"/>
                <w:szCs w:val="19"/>
              </w:rPr>
            </w:pPr>
            <w:r>
              <w:rPr>
                <w:rFonts w:ascii="Tahoma" w:eastAsia="Tahoma" w:hAnsi="Tahoma" w:cs="Tahoma"/>
                <w:w w:val="70"/>
                <w:sz w:val="19"/>
                <w:szCs w:val="19"/>
              </w:rPr>
              <w:t>1.</w:t>
            </w:r>
          </w:p>
        </w:tc>
        <w:tc>
          <w:tcPr>
            <w:tcW w:w="7133" w:type="dxa"/>
            <w:shd w:val="clear" w:color="auto" w:fill="FFFFFF"/>
          </w:tcPr>
          <w:p w14:paraId="7A4BC694" w14:textId="062F56FA" w:rsidR="00C53580" w:rsidRPr="00246D78" w:rsidRDefault="00000000" w:rsidP="00222C1B">
            <w:pPr>
              <w:pStyle w:val="Inne0"/>
              <w:shd w:val="clear" w:color="auto" w:fill="auto"/>
              <w:spacing w:after="0" w:line="240" w:lineRule="auto"/>
              <w:ind w:left="59"/>
              <w:rPr>
                <w:sz w:val="19"/>
                <w:szCs w:val="19"/>
                <w:lang w:val="pl-PL"/>
              </w:rPr>
            </w:pPr>
            <w:r w:rsidRPr="00246D78">
              <w:rPr>
                <w:rFonts w:ascii="Tahoma" w:eastAsia="Tahoma" w:hAnsi="Tahoma" w:cs="Tahoma"/>
                <w:w w:val="70"/>
                <w:sz w:val="19"/>
                <w:szCs w:val="19"/>
                <w:lang w:val="pl-PL"/>
              </w:rPr>
              <w:t xml:space="preserve">Oznaki i objawy pilnych i nagłych stanów klinicznych oraz </w:t>
            </w:r>
            <w:r w:rsidR="00EF58BA">
              <w:rPr>
                <w:rFonts w:ascii="Tahoma" w:eastAsia="Tahoma" w:hAnsi="Tahoma" w:cs="Tahoma"/>
                <w:w w:val="70"/>
                <w:sz w:val="19"/>
                <w:szCs w:val="19"/>
                <w:lang w:val="pl-PL"/>
              </w:rPr>
              <w:t>zagrożenia życia</w:t>
            </w:r>
          </w:p>
        </w:tc>
        <w:tc>
          <w:tcPr>
            <w:tcW w:w="538" w:type="dxa"/>
            <w:tcBorders>
              <w:left w:val="single" w:sz="4" w:space="0" w:color="auto"/>
            </w:tcBorders>
            <w:shd w:val="clear" w:color="auto" w:fill="FFFFFF"/>
            <w:vAlign w:val="bottom"/>
          </w:tcPr>
          <w:p w14:paraId="480E081D" w14:textId="77777777" w:rsidR="00C53580" w:rsidRDefault="00000000" w:rsidP="00387E79">
            <w:pPr>
              <w:pStyle w:val="Inne0"/>
              <w:shd w:val="clear" w:color="auto" w:fill="auto"/>
              <w:spacing w:after="0" w:line="240" w:lineRule="auto"/>
              <w:ind w:left="-21"/>
              <w:jc w:val="center"/>
              <w:rPr>
                <w:sz w:val="19"/>
                <w:szCs w:val="19"/>
              </w:rPr>
            </w:pPr>
            <w:r>
              <w:rPr>
                <w:rFonts w:ascii="Tahoma" w:eastAsia="Tahoma" w:hAnsi="Tahoma" w:cs="Tahoma"/>
                <w:w w:val="70"/>
                <w:sz w:val="19"/>
                <w:szCs w:val="19"/>
              </w:rPr>
              <w:t>V</w:t>
            </w:r>
          </w:p>
        </w:tc>
        <w:tc>
          <w:tcPr>
            <w:tcW w:w="538" w:type="dxa"/>
            <w:tcBorders>
              <w:left w:val="single" w:sz="4" w:space="0" w:color="auto"/>
            </w:tcBorders>
            <w:shd w:val="clear" w:color="auto" w:fill="FFFFFF"/>
            <w:vAlign w:val="bottom"/>
          </w:tcPr>
          <w:p w14:paraId="5D5A0D2F" w14:textId="77777777" w:rsidR="00C53580" w:rsidRDefault="00000000" w:rsidP="00387E79">
            <w:pPr>
              <w:pStyle w:val="Inne0"/>
              <w:shd w:val="clear" w:color="auto" w:fill="auto"/>
              <w:spacing w:after="0" w:line="240" w:lineRule="auto"/>
              <w:ind w:left="-21"/>
              <w:jc w:val="center"/>
              <w:rPr>
                <w:sz w:val="19"/>
                <w:szCs w:val="19"/>
              </w:rPr>
            </w:pPr>
            <w:r>
              <w:rPr>
                <w:rFonts w:ascii="Tahoma" w:eastAsia="Tahoma" w:hAnsi="Tahoma" w:cs="Tahoma"/>
                <w:w w:val="70"/>
                <w:sz w:val="19"/>
                <w:szCs w:val="19"/>
              </w:rPr>
              <w:t>V</w:t>
            </w:r>
          </w:p>
        </w:tc>
        <w:tc>
          <w:tcPr>
            <w:tcW w:w="538" w:type="dxa"/>
            <w:tcBorders>
              <w:left w:val="single" w:sz="4" w:space="0" w:color="auto"/>
            </w:tcBorders>
            <w:shd w:val="clear" w:color="auto" w:fill="FFFFFF"/>
            <w:vAlign w:val="bottom"/>
          </w:tcPr>
          <w:p w14:paraId="62B8BD4E" w14:textId="77777777" w:rsidR="00C53580" w:rsidRDefault="00000000" w:rsidP="00387E79">
            <w:pPr>
              <w:pStyle w:val="Inne0"/>
              <w:shd w:val="clear" w:color="auto" w:fill="auto"/>
              <w:spacing w:after="0" w:line="240" w:lineRule="auto"/>
              <w:ind w:left="-21" w:firstLine="200"/>
              <w:jc w:val="both"/>
              <w:rPr>
                <w:sz w:val="19"/>
                <w:szCs w:val="19"/>
              </w:rPr>
            </w:pPr>
            <w:r>
              <w:rPr>
                <w:rFonts w:ascii="Tahoma" w:eastAsia="Tahoma" w:hAnsi="Tahoma" w:cs="Tahoma"/>
                <w:w w:val="70"/>
                <w:sz w:val="19"/>
                <w:szCs w:val="19"/>
              </w:rPr>
              <w:t>V</w:t>
            </w:r>
          </w:p>
        </w:tc>
        <w:tc>
          <w:tcPr>
            <w:tcW w:w="547" w:type="dxa"/>
            <w:tcBorders>
              <w:left w:val="single" w:sz="4" w:space="0" w:color="auto"/>
              <w:right w:val="single" w:sz="4" w:space="0" w:color="auto"/>
            </w:tcBorders>
            <w:shd w:val="clear" w:color="auto" w:fill="FFFFFF"/>
            <w:vAlign w:val="bottom"/>
          </w:tcPr>
          <w:p w14:paraId="6443557D" w14:textId="77777777" w:rsidR="00C53580" w:rsidRDefault="00000000" w:rsidP="00387E79">
            <w:pPr>
              <w:pStyle w:val="Inne0"/>
              <w:shd w:val="clear" w:color="auto" w:fill="auto"/>
              <w:spacing w:after="0" w:line="240" w:lineRule="auto"/>
              <w:ind w:left="-21" w:firstLine="200"/>
              <w:jc w:val="both"/>
              <w:rPr>
                <w:sz w:val="19"/>
                <w:szCs w:val="19"/>
              </w:rPr>
            </w:pPr>
            <w:r>
              <w:rPr>
                <w:rFonts w:ascii="Tahoma" w:eastAsia="Tahoma" w:hAnsi="Tahoma" w:cs="Tahoma"/>
                <w:w w:val="70"/>
                <w:sz w:val="19"/>
                <w:szCs w:val="19"/>
              </w:rPr>
              <w:t>V</w:t>
            </w:r>
          </w:p>
        </w:tc>
      </w:tr>
      <w:tr w:rsidR="0061660A" w14:paraId="06A05B56" w14:textId="77777777" w:rsidTr="00222C1B">
        <w:trPr>
          <w:trHeight w:hRule="exact" w:val="312"/>
          <w:jc w:val="center"/>
        </w:trPr>
        <w:tc>
          <w:tcPr>
            <w:tcW w:w="350" w:type="dxa"/>
            <w:tcBorders>
              <w:top w:val="single" w:sz="4" w:space="0" w:color="auto"/>
              <w:left w:val="single" w:sz="4" w:space="0" w:color="auto"/>
            </w:tcBorders>
            <w:shd w:val="clear" w:color="auto" w:fill="FFFFFF"/>
          </w:tcPr>
          <w:p w14:paraId="04EC6622" w14:textId="77777777" w:rsidR="00C53580" w:rsidRDefault="00000000" w:rsidP="00222C1B">
            <w:pPr>
              <w:pStyle w:val="Inne0"/>
              <w:shd w:val="clear" w:color="auto" w:fill="auto"/>
              <w:spacing w:after="0" w:line="240" w:lineRule="auto"/>
              <w:ind w:left="-35"/>
              <w:jc w:val="center"/>
              <w:rPr>
                <w:sz w:val="19"/>
                <w:szCs w:val="19"/>
              </w:rPr>
            </w:pPr>
            <w:r>
              <w:rPr>
                <w:rFonts w:ascii="Tahoma" w:eastAsia="Tahoma" w:hAnsi="Tahoma" w:cs="Tahoma"/>
                <w:w w:val="70"/>
                <w:sz w:val="19"/>
                <w:szCs w:val="19"/>
              </w:rPr>
              <w:t>2.</w:t>
            </w:r>
          </w:p>
        </w:tc>
        <w:tc>
          <w:tcPr>
            <w:tcW w:w="7133" w:type="dxa"/>
            <w:tcBorders>
              <w:top w:val="single" w:sz="4" w:space="0" w:color="auto"/>
            </w:tcBorders>
            <w:shd w:val="clear" w:color="auto" w:fill="FFFFFF"/>
          </w:tcPr>
          <w:p w14:paraId="7C16E058" w14:textId="77777777" w:rsidR="00C53580" w:rsidRPr="00246D78" w:rsidRDefault="00000000" w:rsidP="00222C1B">
            <w:pPr>
              <w:pStyle w:val="Inne0"/>
              <w:shd w:val="clear" w:color="auto" w:fill="auto"/>
              <w:spacing w:after="0" w:line="240" w:lineRule="auto"/>
              <w:ind w:left="59"/>
              <w:rPr>
                <w:sz w:val="19"/>
                <w:szCs w:val="19"/>
                <w:lang w:val="pl-PL"/>
              </w:rPr>
            </w:pPr>
            <w:r w:rsidRPr="00246D78">
              <w:rPr>
                <w:rFonts w:ascii="Tahoma" w:eastAsia="Tahoma" w:hAnsi="Tahoma" w:cs="Tahoma"/>
                <w:w w:val="70"/>
                <w:sz w:val="19"/>
                <w:szCs w:val="19"/>
                <w:lang w:val="pl-PL"/>
              </w:rPr>
              <w:t>Cel, dla którego potrzebna jest ocena kliniczna</w:t>
            </w:r>
          </w:p>
        </w:tc>
        <w:tc>
          <w:tcPr>
            <w:tcW w:w="538" w:type="dxa"/>
            <w:tcBorders>
              <w:top w:val="single" w:sz="4" w:space="0" w:color="auto"/>
              <w:left w:val="single" w:sz="4" w:space="0" w:color="auto"/>
            </w:tcBorders>
            <w:shd w:val="clear" w:color="auto" w:fill="FFFFFF"/>
            <w:vAlign w:val="bottom"/>
          </w:tcPr>
          <w:p w14:paraId="14A98070" w14:textId="77777777" w:rsidR="00C53580" w:rsidRDefault="00000000" w:rsidP="00387E79">
            <w:pPr>
              <w:pStyle w:val="Inne0"/>
              <w:shd w:val="clear" w:color="auto" w:fill="auto"/>
              <w:spacing w:after="0" w:line="240" w:lineRule="auto"/>
              <w:ind w:left="-21"/>
              <w:jc w:val="center"/>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vAlign w:val="bottom"/>
          </w:tcPr>
          <w:p w14:paraId="45B114E4" w14:textId="77777777" w:rsidR="00C53580" w:rsidRDefault="00000000" w:rsidP="00387E79">
            <w:pPr>
              <w:pStyle w:val="Inne0"/>
              <w:shd w:val="clear" w:color="auto" w:fill="auto"/>
              <w:spacing w:after="0" w:line="240" w:lineRule="auto"/>
              <w:ind w:left="-21"/>
              <w:jc w:val="center"/>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vAlign w:val="bottom"/>
          </w:tcPr>
          <w:p w14:paraId="357B3E41" w14:textId="77777777" w:rsidR="00C53580" w:rsidRDefault="00000000" w:rsidP="00387E79">
            <w:pPr>
              <w:pStyle w:val="Inne0"/>
              <w:shd w:val="clear" w:color="auto" w:fill="auto"/>
              <w:spacing w:after="0" w:line="240" w:lineRule="auto"/>
              <w:ind w:left="-21" w:firstLine="200"/>
              <w:jc w:val="both"/>
              <w:rPr>
                <w:sz w:val="19"/>
                <w:szCs w:val="19"/>
              </w:rPr>
            </w:pPr>
            <w:r>
              <w:rPr>
                <w:rFonts w:ascii="Tahoma" w:eastAsia="Tahoma" w:hAnsi="Tahoma" w:cs="Tahoma"/>
                <w:w w:val="70"/>
                <w:sz w:val="19"/>
                <w:szCs w:val="19"/>
              </w:rPr>
              <w:t>V</w:t>
            </w:r>
          </w:p>
        </w:tc>
        <w:tc>
          <w:tcPr>
            <w:tcW w:w="547" w:type="dxa"/>
            <w:tcBorders>
              <w:top w:val="single" w:sz="4" w:space="0" w:color="auto"/>
              <w:left w:val="single" w:sz="4" w:space="0" w:color="auto"/>
              <w:right w:val="single" w:sz="4" w:space="0" w:color="auto"/>
            </w:tcBorders>
            <w:shd w:val="clear" w:color="auto" w:fill="FFFFFF"/>
            <w:vAlign w:val="bottom"/>
          </w:tcPr>
          <w:p w14:paraId="54100BC5" w14:textId="77777777" w:rsidR="00C53580" w:rsidRDefault="00000000" w:rsidP="00387E79">
            <w:pPr>
              <w:pStyle w:val="Inne0"/>
              <w:shd w:val="clear" w:color="auto" w:fill="auto"/>
              <w:spacing w:after="0" w:line="240" w:lineRule="auto"/>
              <w:ind w:left="-21" w:firstLine="200"/>
              <w:jc w:val="both"/>
              <w:rPr>
                <w:sz w:val="19"/>
                <w:szCs w:val="19"/>
              </w:rPr>
            </w:pPr>
            <w:r>
              <w:rPr>
                <w:rFonts w:ascii="Tahoma" w:eastAsia="Tahoma" w:hAnsi="Tahoma" w:cs="Tahoma"/>
                <w:w w:val="70"/>
                <w:sz w:val="19"/>
                <w:szCs w:val="19"/>
              </w:rPr>
              <w:t>V</w:t>
            </w:r>
          </w:p>
        </w:tc>
      </w:tr>
      <w:tr w:rsidR="0061660A" w14:paraId="38B75217" w14:textId="77777777" w:rsidTr="00222C1B">
        <w:trPr>
          <w:trHeight w:hRule="exact" w:val="307"/>
          <w:jc w:val="center"/>
        </w:trPr>
        <w:tc>
          <w:tcPr>
            <w:tcW w:w="350" w:type="dxa"/>
            <w:tcBorders>
              <w:top w:val="single" w:sz="4" w:space="0" w:color="auto"/>
              <w:left w:val="single" w:sz="4" w:space="0" w:color="auto"/>
            </w:tcBorders>
            <w:shd w:val="clear" w:color="auto" w:fill="FFFFFF"/>
          </w:tcPr>
          <w:p w14:paraId="50DCB2C1" w14:textId="77777777" w:rsidR="00C53580" w:rsidRDefault="00000000" w:rsidP="00222C1B">
            <w:pPr>
              <w:pStyle w:val="Inne0"/>
              <w:shd w:val="clear" w:color="auto" w:fill="auto"/>
              <w:spacing w:after="0" w:line="240" w:lineRule="auto"/>
              <w:ind w:left="-35"/>
              <w:jc w:val="center"/>
              <w:rPr>
                <w:sz w:val="19"/>
                <w:szCs w:val="19"/>
              </w:rPr>
            </w:pPr>
            <w:r>
              <w:rPr>
                <w:rFonts w:ascii="Tahoma" w:eastAsia="Tahoma" w:hAnsi="Tahoma" w:cs="Tahoma"/>
                <w:w w:val="70"/>
                <w:sz w:val="19"/>
                <w:szCs w:val="19"/>
              </w:rPr>
              <w:t>3.</w:t>
            </w:r>
          </w:p>
        </w:tc>
        <w:tc>
          <w:tcPr>
            <w:tcW w:w="7133" w:type="dxa"/>
            <w:tcBorders>
              <w:top w:val="single" w:sz="4" w:space="0" w:color="auto"/>
            </w:tcBorders>
            <w:shd w:val="clear" w:color="auto" w:fill="FFFFFF"/>
          </w:tcPr>
          <w:p w14:paraId="3DC27F03" w14:textId="77777777" w:rsidR="00C53580" w:rsidRPr="00246D78" w:rsidRDefault="00000000" w:rsidP="00222C1B">
            <w:pPr>
              <w:pStyle w:val="Inne0"/>
              <w:shd w:val="clear" w:color="auto" w:fill="auto"/>
              <w:spacing w:after="0" w:line="240" w:lineRule="auto"/>
              <w:ind w:left="59"/>
              <w:rPr>
                <w:sz w:val="19"/>
                <w:szCs w:val="19"/>
                <w:lang w:val="pl-PL"/>
              </w:rPr>
            </w:pPr>
            <w:r w:rsidRPr="00246D78">
              <w:rPr>
                <w:rFonts w:ascii="Tahoma" w:eastAsia="Tahoma" w:hAnsi="Tahoma" w:cs="Tahoma"/>
                <w:w w:val="70"/>
                <w:sz w:val="19"/>
                <w:szCs w:val="19"/>
                <w:lang w:val="pl-PL"/>
              </w:rPr>
              <w:t>Uzasadnienie, korzyści i zagrożenia związane z diagnostyką</w:t>
            </w:r>
          </w:p>
        </w:tc>
        <w:tc>
          <w:tcPr>
            <w:tcW w:w="538" w:type="dxa"/>
            <w:tcBorders>
              <w:top w:val="single" w:sz="4" w:space="0" w:color="auto"/>
              <w:left w:val="single" w:sz="4" w:space="0" w:color="auto"/>
            </w:tcBorders>
            <w:shd w:val="clear" w:color="auto" w:fill="FFFFFF"/>
            <w:vAlign w:val="bottom"/>
          </w:tcPr>
          <w:p w14:paraId="698F7B51" w14:textId="77777777" w:rsidR="00C53580" w:rsidRDefault="00000000" w:rsidP="00387E79">
            <w:pPr>
              <w:pStyle w:val="Inne0"/>
              <w:shd w:val="clear" w:color="auto" w:fill="auto"/>
              <w:spacing w:after="0" w:line="240" w:lineRule="auto"/>
              <w:ind w:left="-21"/>
              <w:jc w:val="center"/>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vAlign w:val="bottom"/>
          </w:tcPr>
          <w:p w14:paraId="407ABB7A" w14:textId="77777777" w:rsidR="00C53580" w:rsidRDefault="00000000" w:rsidP="00387E79">
            <w:pPr>
              <w:pStyle w:val="Inne0"/>
              <w:shd w:val="clear" w:color="auto" w:fill="auto"/>
              <w:spacing w:after="0" w:line="240" w:lineRule="auto"/>
              <w:ind w:left="-21"/>
              <w:jc w:val="center"/>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vAlign w:val="bottom"/>
          </w:tcPr>
          <w:p w14:paraId="3F77041F" w14:textId="77777777" w:rsidR="00C53580" w:rsidRDefault="00000000" w:rsidP="00387E79">
            <w:pPr>
              <w:pStyle w:val="Inne0"/>
              <w:shd w:val="clear" w:color="auto" w:fill="auto"/>
              <w:spacing w:after="0" w:line="240" w:lineRule="auto"/>
              <w:ind w:left="-21" w:firstLine="200"/>
              <w:jc w:val="both"/>
              <w:rPr>
                <w:sz w:val="19"/>
                <w:szCs w:val="19"/>
              </w:rPr>
            </w:pPr>
            <w:r>
              <w:rPr>
                <w:rFonts w:ascii="Tahoma" w:eastAsia="Tahoma" w:hAnsi="Tahoma" w:cs="Tahoma"/>
                <w:w w:val="70"/>
                <w:sz w:val="19"/>
                <w:szCs w:val="19"/>
              </w:rPr>
              <w:t>V</w:t>
            </w:r>
          </w:p>
        </w:tc>
        <w:tc>
          <w:tcPr>
            <w:tcW w:w="547" w:type="dxa"/>
            <w:tcBorders>
              <w:top w:val="single" w:sz="4" w:space="0" w:color="auto"/>
              <w:left w:val="single" w:sz="4" w:space="0" w:color="auto"/>
              <w:right w:val="single" w:sz="4" w:space="0" w:color="auto"/>
            </w:tcBorders>
            <w:shd w:val="clear" w:color="auto" w:fill="FFFFFF"/>
            <w:vAlign w:val="bottom"/>
          </w:tcPr>
          <w:p w14:paraId="53E5FA11" w14:textId="77777777" w:rsidR="00C53580" w:rsidRDefault="00000000" w:rsidP="00387E79">
            <w:pPr>
              <w:pStyle w:val="Inne0"/>
              <w:shd w:val="clear" w:color="auto" w:fill="auto"/>
              <w:spacing w:after="0" w:line="240" w:lineRule="auto"/>
              <w:ind w:left="-21" w:firstLine="200"/>
              <w:jc w:val="both"/>
              <w:rPr>
                <w:sz w:val="19"/>
                <w:szCs w:val="19"/>
              </w:rPr>
            </w:pPr>
            <w:r>
              <w:rPr>
                <w:rFonts w:ascii="Tahoma" w:eastAsia="Tahoma" w:hAnsi="Tahoma" w:cs="Tahoma"/>
                <w:w w:val="70"/>
                <w:sz w:val="19"/>
                <w:szCs w:val="19"/>
              </w:rPr>
              <w:t>V</w:t>
            </w:r>
          </w:p>
        </w:tc>
      </w:tr>
      <w:tr w:rsidR="0061660A" w14:paraId="4130EA58" w14:textId="77777777" w:rsidTr="00222C1B">
        <w:trPr>
          <w:trHeight w:hRule="exact" w:val="283"/>
          <w:jc w:val="center"/>
        </w:trPr>
        <w:tc>
          <w:tcPr>
            <w:tcW w:w="350" w:type="dxa"/>
            <w:tcBorders>
              <w:top w:val="single" w:sz="4" w:space="0" w:color="auto"/>
              <w:left w:val="single" w:sz="4" w:space="0" w:color="auto"/>
            </w:tcBorders>
            <w:shd w:val="clear" w:color="auto" w:fill="FFFFFF"/>
          </w:tcPr>
          <w:p w14:paraId="6BD5161E" w14:textId="77777777" w:rsidR="00C53580" w:rsidRDefault="00000000" w:rsidP="00222C1B">
            <w:pPr>
              <w:pStyle w:val="Inne0"/>
              <w:shd w:val="clear" w:color="auto" w:fill="auto"/>
              <w:spacing w:after="0" w:line="240" w:lineRule="auto"/>
              <w:ind w:left="-35"/>
              <w:jc w:val="center"/>
              <w:rPr>
                <w:sz w:val="19"/>
                <w:szCs w:val="19"/>
              </w:rPr>
            </w:pPr>
            <w:r>
              <w:rPr>
                <w:rFonts w:ascii="Tahoma" w:eastAsia="Tahoma" w:hAnsi="Tahoma" w:cs="Tahoma"/>
                <w:w w:val="70"/>
                <w:sz w:val="19"/>
                <w:szCs w:val="19"/>
              </w:rPr>
              <w:t>4.</w:t>
            </w:r>
          </w:p>
        </w:tc>
        <w:tc>
          <w:tcPr>
            <w:tcW w:w="7133" w:type="dxa"/>
            <w:tcBorders>
              <w:top w:val="single" w:sz="4" w:space="0" w:color="auto"/>
            </w:tcBorders>
            <w:shd w:val="clear" w:color="auto" w:fill="FFFFFF"/>
          </w:tcPr>
          <w:p w14:paraId="68BE6DF7" w14:textId="77777777" w:rsidR="00C53580" w:rsidRPr="00246D78" w:rsidRDefault="00000000" w:rsidP="00222C1B">
            <w:pPr>
              <w:pStyle w:val="Inne0"/>
              <w:shd w:val="clear" w:color="auto" w:fill="auto"/>
              <w:spacing w:after="0" w:line="226" w:lineRule="auto"/>
              <w:ind w:left="59"/>
              <w:rPr>
                <w:sz w:val="19"/>
                <w:szCs w:val="19"/>
                <w:lang w:val="pl-PL"/>
              </w:rPr>
            </w:pPr>
            <w:r w:rsidRPr="00246D78">
              <w:rPr>
                <w:rFonts w:ascii="Tahoma" w:eastAsia="Tahoma" w:hAnsi="Tahoma" w:cs="Tahoma"/>
                <w:w w:val="70"/>
                <w:sz w:val="19"/>
                <w:szCs w:val="19"/>
                <w:lang w:val="pl-PL"/>
              </w:rPr>
              <w:t>Rola dowodów, informacji kontekstowych, obserwacji, refleksji i podejmowania decyzji w dokonywaniu oceny klinicznej</w:t>
            </w:r>
          </w:p>
        </w:tc>
        <w:tc>
          <w:tcPr>
            <w:tcW w:w="538" w:type="dxa"/>
            <w:tcBorders>
              <w:top w:val="single" w:sz="4" w:space="0" w:color="auto"/>
              <w:left w:val="single" w:sz="4" w:space="0" w:color="auto"/>
            </w:tcBorders>
            <w:shd w:val="clear" w:color="auto" w:fill="FFFFFF"/>
          </w:tcPr>
          <w:p w14:paraId="6C8D7A50" w14:textId="77777777" w:rsidR="0061660A" w:rsidRPr="00246D78" w:rsidRDefault="0061660A" w:rsidP="00387E79">
            <w:pPr>
              <w:ind w:left="-21"/>
              <w:rPr>
                <w:sz w:val="10"/>
                <w:szCs w:val="10"/>
                <w:lang w:val="pl-PL"/>
              </w:rPr>
            </w:pPr>
          </w:p>
        </w:tc>
        <w:tc>
          <w:tcPr>
            <w:tcW w:w="538" w:type="dxa"/>
            <w:tcBorders>
              <w:top w:val="single" w:sz="4" w:space="0" w:color="auto"/>
              <w:left w:val="single" w:sz="4" w:space="0" w:color="auto"/>
            </w:tcBorders>
            <w:shd w:val="clear" w:color="auto" w:fill="FFFFFF"/>
          </w:tcPr>
          <w:p w14:paraId="0A9A4A40" w14:textId="77777777" w:rsidR="0061660A" w:rsidRPr="00246D78" w:rsidRDefault="0061660A" w:rsidP="00387E79">
            <w:pPr>
              <w:ind w:left="-21"/>
              <w:rPr>
                <w:sz w:val="10"/>
                <w:szCs w:val="10"/>
                <w:lang w:val="pl-PL"/>
              </w:rPr>
            </w:pPr>
          </w:p>
        </w:tc>
        <w:tc>
          <w:tcPr>
            <w:tcW w:w="538" w:type="dxa"/>
            <w:tcBorders>
              <w:top w:val="single" w:sz="4" w:space="0" w:color="auto"/>
              <w:left w:val="single" w:sz="4" w:space="0" w:color="auto"/>
            </w:tcBorders>
            <w:shd w:val="clear" w:color="auto" w:fill="FFFFFF"/>
          </w:tcPr>
          <w:p w14:paraId="5C1F1E0A" w14:textId="77777777" w:rsidR="00C53580" w:rsidRDefault="00000000" w:rsidP="00387E79">
            <w:pPr>
              <w:pStyle w:val="Inne0"/>
              <w:shd w:val="clear" w:color="auto" w:fill="auto"/>
              <w:spacing w:after="0" w:line="240" w:lineRule="auto"/>
              <w:ind w:left="-21"/>
              <w:jc w:val="center"/>
              <w:rPr>
                <w:sz w:val="19"/>
                <w:szCs w:val="19"/>
              </w:rPr>
            </w:pPr>
            <w:r>
              <w:rPr>
                <w:rFonts w:ascii="Tahoma" w:eastAsia="Tahoma" w:hAnsi="Tahoma" w:cs="Tahoma"/>
                <w:w w:val="70"/>
                <w:sz w:val="19"/>
                <w:szCs w:val="19"/>
              </w:rPr>
              <w:t>V</w:t>
            </w:r>
          </w:p>
        </w:tc>
        <w:tc>
          <w:tcPr>
            <w:tcW w:w="547" w:type="dxa"/>
            <w:tcBorders>
              <w:top w:val="single" w:sz="4" w:space="0" w:color="auto"/>
              <w:left w:val="single" w:sz="4" w:space="0" w:color="auto"/>
              <w:right w:val="single" w:sz="4" w:space="0" w:color="auto"/>
            </w:tcBorders>
            <w:shd w:val="clear" w:color="auto" w:fill="FFFFFF"/>
          </w:tcPr>
          <w:p w14:paraId="30D04697" w14:textId="77777777" w:rsidR="00C53580" w:rsidRDefault="00000000" w:rsidP="00387E79">
            <w:pPr>
              <w:pStyle w:val="Inne0"/>
              <w:shd w:val="clear" w:color="auto" w:fill="auto"/>
              <w:spacing w:after="0" w:line="240" w:lineRule="auto"/>
              <w:ind w:left="-21" w:firstLine="200"/>
              <w:jc w:val="both"/>
              <w:rPr>
                <w:sz w:val="19"/>
                <w:szCs w:val="19"/>
              </w:rPr>
            </w:pPr>
            <w:r>
              <w:rPr>
                <w:rFonts w:ascii="Tahoma" w:eastAsia="Tahoma" w:hAnsi="Tahoma" w:cs="Tahoma"/>
                <w:w w:val="70"/>
                <w:sz w:val="19"/>
                <w:szCs w:val="19"/>
              </w:rPr>
              <w:t>V</w:t>
            </w:r>
          </w:p>
        </w:tc>
      </w:tr>
      <w:tr w:rsidR="0061660A" w14:paraId="191B0E52" w14:textId="77777777" w:rsidTr="00222C1B">
        <w:trPr>
          <w:trHeight w:hRule="exact" w:val="307"/>
          <w:jc w:val="center"/>
        </w:trPr>
        <w:tc>
          <w:tcPr>
            <w:tcW w:w="350" w:type="dxa"/>
            <w:tcBorders>
              <w:top w:val="single" w:sz="4" w:space="0" w:color="auto"/>
              <w:left w:val="single" w:sz="4" w:space="0" w:color="auto"/>
            </w:tcBorders>
            <w:shd w:val="clear" w:color="auto" w:fill="FFFFFF"/>
          </w:tcPr>
          <w:p w14:paraId="0C9B037F" w14:textId="77777777" w:rsidR="00C53580" w:rsidRDefault="00000000" w:rsidP="00222C1B">
            <w:pPr>
              <w:pStyle w:val="Inne0"/>
              <w:shd w:val="clear" w:color="auto" w:fill="auto"/>
              <w:spacing w:after="0" w:line="240" w:lineRule="auto"/>
              <w:ind w:left="-35"/>
              <w:jc w:val="center"/>
              <w:rPr>
                <w:sz w:val="19"/>
                <w:szCs w:val="19"/>
              </w:rPr>
            </w:pPr>
            <w:r>
              <w:rPr>
                <w:rFonts w:ascii="Tahoma" w:eastAsia="Tahoma" w:hAnsi="Tahoma" w:cs="Tahoma"/>
                <w:w w:val="70"/>
                <w:sz w:val="19"/>
                <w:szCs w:val="19"/>
              </w:rPr>
              <w:t>5.</w:t>
            </w:r>
          </w:p>
        </w:tc>
        <w:tc>
          <w:tcPr>
            <w:tcW w:w="7133" w:type="dxa"/>
            <w:tcBorders>
              <w:top w:val="single" w:sz="4" w:space="0" w:color="auto"/>
            </w:tcBorders>
            <w:shd w:val="clear" w:color="auto" w:fill="FFFFFF"/>
          </w:tcPr>
          <w:p w14:paraId="31E1C43A" w14:textId="77777777" w:rsidR="00C53580" w:rsidRPr="00246D78" w:rsidRDefault="00000000" w:rsidP="00222C1B">
            <w:pPr>
              <w:pStyle w:val="Inne0"/>
              <w:shd w:val="clear" w:color="auto" w:fill="auto"/>
              <w:spacing w:after="0" w:line="240" w:lineRule="auto"/>
              <w:ind w:left="59"/>
              <w:rPr>
                <w:sz w:val="19"/>
                <w:szCs w:val="19"/>
                <w:lang w:val="pl-PL"/>
              </w:rPr>
            </w:pPr>
            <w:r w:rsidRPr="00246D78">
              <w:rPr>
                <w:rFonts w:ascii="Tahoma" w:eastAsia="Tahoma" w:hAnsi="Tahoma" w:cs="Tahoma"/>
                <w:w w:val="70"/>
                <w:sz w:val="19"/>
                <w:szCs w:val="19"/>
                <w:lang w:val="pl-PL"/>
              </w:rPr>
              <w:t>Ramy do interpretacji i oceny informacji i dowodów w kontekście</w:t>
            </w:r>
          </w:p>
        </w:tc>
        <w:tc>
          <w:tcPr>
            <w:tcW w:w="538" w:type="dxa"/>
            <w:tcBorders>
              <w:top w:val="single" w:sz="4" w:space="0" w:color="auto"/>
              <w:left w:val="single" w:sz="4" w:space="0" w:color="auto"/>
            </w:tcBorders>
            <w:shd w:val="clear" w:color="auto" w:fill="FFFFFF"/>
            <w:vAlign w:val="bottom"/>
          </w:tcPr>
          <w:p w14:paraId="3D31BB8A" w14:textId="77777777" w:rsidR="00C53580" w:rsidRDefault="00000000" w:rsidP="00387E79">
            <w:pPr>
              <w:pStyle w:val="Inne0"/>
              <w:shd w:val="clear" w:color="auto" w:fill="auto"/>
              <w:spacing w:after="0" w:line="240" w:lineRule="auto"/>
              <w:ind w:left="-21"/>
              <w:jc w:val="center"/>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vAlign w:val="bottom"/>
          </w:tcPr>
          <w:p w14:paraId="37F46823" w14:textId="77777777" w:rsidR="00C53580" w:rsidRDefault="00000000" w:rsidP="00387E79">
            <w:pPr>
              <w:pStyle w:val="Inne0"/>
              <w:shd w:val="clear" w:color="auto" w:fill="auto"/>
              <w:spacing w:after="0" w:line="240" w:lineRule="auto"/>
              <w:ind w:left="-21"/>
              <w:jc w:val="center"/>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vAlign w:val="bottom"/>
          </w:tcPr>
          <w:p w14:paraId="364BD9BC" w14:textId="77777777" w:rsidR="00C53580" w:rsidRDefault="00000000" w:rsidP="00387E79">
            <w:pPr>
              <w:pStyle w:val="Inne0"/>
              <w:shd w:val="clear" w:color="auto" w:fill="auto"/>
              <w:spacing w:after="0" w:line="240" w:lineRule="auto"/>
              <w:ind w:left="-21" w:firstLine="200"/>
              <w:jc w:val="both"/>
              <w:rPr>
                <w:sz w:val="19"/>
                <w:szCs w:val="19"/>
              </w:rPr>
            </w:pPr>
            <w:r>
              <w:rPr>
                <w:rFonts w:ascii="Tahoma" w:eastAsia="Tahoma" w:hAnsi="Tahoma" w:cs="Tahoma"/>
                <w:w w:val="70"/>
                <w:sz w:val="19"/>
                <w:szCs w:val="19"/>
              </w:rPr>
              <w:t>V</w:t>
            </w:r>
          </w:p>
        </w:tc>
        <w:tc>
          <w:tcPr>
            <w:tcW w:w="547" w:type="dxa"/>
            <w:tcBorders>
              <w:top w:val="single" w:sz="4" w:space="0" w:color="auto"/>
              <w:left w:val="single" w:sz="4" w:space="0" w:color="auto"/>
              <w:right w:val="single" w:sz="4" w:space="0" w:color="auto"/>
            </w:tcBorders>
            <w:shd w:val="clear" w:color="auto" w:fill="FFFFFF"/>
            <w:vAlign w:val="bottom"/>
          </w:tcPr>
          <w:p w14:paraId="16ECE507" w14:textId="77777777" w:rsidR="00C53580" w:rsidRDefault="00000000" w:rsidP="00387E79">
            <w:pPr>
              <w:pStyle w:val="Inne0"/>
              <w:shd w:val="clear" w:color="auto" w:fill="auto"/>
              <w:spacing w:after="0" w:line="240" w:lineRule="auto"/>
              <w:ind w:left="-21"/>
              <w:jc w:val="center"/>
              <w:rPr>
                <w:sz w:val="19"/>
                <w:szCs w:val="19"/>
              </w:rPr>
            </w:pPr>
            <w:r>
              <w:rPr>
                <w:rFonts w:ascii="Tahoma" w:eastAsia="Tahoma" w:hAnsi="Tahoma" w:cs="Tahoma"/>
                <w:w w:val="70"/>
                <w:sz w:val="19"/>
                <w:szCs w:val="19"/>
              </w:rPr>
              <w:t>V</w:t>
            </w:r>
          </w:p>
        </w:tc>
      </w:tr>
      <w:tr w:rsidR="0061660A" w14:paraId="2DF79AC0" w14:textId="77777777" w:rsidTr="00222C1B">
        <w:trPr>
          <w:trHeight w:hRule="exact" w:val="312"/>
          <w:jc w:val="center"/>
        </w:trPr>
        <w:tc>
          <w:tcPr>
            <w:tcW w:w="350" w:type="dxa"/>
            <w:tcBorders>
              <w:top w:val="single" w:sz="4" w:space="0" w:color="auto"/>
              <w:left w:val="single" w:sz="4" w:space="0" w:color="auto"/>
            </w:tcBorders>
            <w:shd w:val="clear" w:color="auto" w:fill="FFFFFF"/>
          </w:tcPr>
          <w:p w14:paraId="3E010BEC" w14:textId="77777777" w:rsidR="00C53580" w:rsidRDefault="00000000" w:rsidP="00222C1B">
            <w:pPr>
              <w:pStyle w:val="Inne0"/>
              <w:shd w:val="clear" w:color="auto" w:fill="auto"/>
              <w:spacing w:after="0" w:line="240" w:lineRule="auto"/>
              <w:ind w:left="-35"/>
              <w:jc w:val="center"/>
              <w:rPr>
                <w:sz w:val="19"/>
                <w:szCs w:val="19"/>
              </w:rPr>
            </w:pPr>
            <w:r>
              <w:rPr>
                <w:rFonts w:ascii="Tahoma" w:eastAsia="Tahoma" w:hAnsi="Tahoma" w:cs="Tahoma"/>
                <w:w w:val="70"/>
                <w:sz w:val="19"/>
                <w:szCs w:val="19"/>
              </w:rPr>
              <w:t>6.</w:t>
            </w:r>
          </w:p>
        </w:tc>
        <w:tc>
          <w:tcPr>
            <w:tcW w:w="7133" w:type="dxa"/>
            <w:tcBorders>
              <w:top w:val="single" w:sz="4" w:space="0" w:color="auto"/>
            </w:tcBorders>
            <w:shd w:val="clear" w:color="auto" w:fill="FFFFFF"/>
          </w:tcPr>
          <w:p w14:paraId="4933360C" w14:textId="77777777" w:rsidR="00C53580" w:rsidRPr="00246D78" w:rsidRDefault="00000000" w:rsidP="00222C1B">
            <w:pPr>
              <w:pStyle w:val="Inne0"/>
              <w:shd w:val="clear" w:color="auto" w:fill="auto"/>
              <w:spacing w:after="0" w:line="240" w:lineRule="auto"/>
              <w:ind w:left="59"/>
              <w:rPr>
                <w:sz w:val="19"/>
                <w:szCs w:val="19"/>
                <w:lang w:val="pl-PL"/>
              </w:rPr>
            </w:pPr>
            <w:r w:rsidRPr="00246D78">
              <w:rPr>
                <w:rFonts w:ascii="Tahoma" w:eastAsia="Tahoma" w:hAnsi="Tahoma" w:cs="Tahoma"/>
                <w:w w:val="70"/>
                <w:sz w:val="19"/>
                <w:szCs w:val="19"/>
                <w:lang w:val="pl-PL"/>
              </w:rPr>
              <w:t>Korzystanie z pomocy w podejmowaniu decyzji i rozpoznawanie wzorców</w:t>
            </w:r>
          </w:p>
        </w:tc>
        <w:tc>
          <w:tcPr>
            <w:tcW w:w="538" w:type="dxa"/>
            <w:tcBorders>
              <w:top w:val="single" w:sz="4" w:space="0" w:color="auto"/>
              <w:left w:val="single" w:sz="4" w:space="0" w:color="auto"/>
            </w:tcBorders>
            <w:shd w:val="clear" w:color="auto" w:fill="FFFFFF"/>
            <w:vAlign w:val="bottom"/>
          </w:tcPr>
          <w:p w14:paraId="4CAD57FB" w14:textId="77777777" w:rsidR="00C53580" w:rsidRDefault="00000000" w:rsidP="00387E79">
            <w:pPr>
              <w:pStyle w:val="Inne0"/>
              <w:shd w:val="clear" w:color="auto" w:fill="auto"/>
              <w:spacing w:after="0" w:line="240" w:lineRule="auto"/>
              <w:ind w:left="-21"/>
              <w:jc w:val="center"/>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vAlign w:val="bottom"/>
          </w:tcPr>
          <w:p w14:paraId="3115080F" w14:textId="77777777" w:rsidR="00C53580" w:rsidRDefault="00000000" w:rsidP="00387E79">
            <w:pPr>
              <w:pStyle w:val="Inne0"/>
              <w:shd w:val="clear" w:color="auto" w:fill="auto"/>
              <w:spacing w:after="0" w:line="240" w:lineRule="auto"/>
              <w:ind w:left="-21"/>
              <w:jc w:val="center"/>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vAlign w:val="bottom"/>
          </w:tcPr>
          <w:p w14:paraId="0EE2F30E" w14:textId="77777777" w:rsidR="00C53580" w:rsidRDefault="00000000" w:rsidP="00387E79">
            <w:pPr>
              <w:pStyle w:val="Inne0"/>
              <w:shd w:val="clear" w:color="auto" w:fill="auto"/>
              <w:spacing w:after="0" w:line="240" w:lineRule="auto"/>
              <w:ind w:left="-21" w:firstLine="200"/>
              <w:jc w:val="both"/>
              <w:rPr>
                <w:sz w:val="19"/>
                <w:szCs w:val="19"/>
              </w:rPr>
            </w:pPr>
            <w:r>
              <w:rPr>
                <w:rFonts w:ascii="Tahoma" w:eastAsia="Tahoma" w:hAnsi="Tahoma" w:cs="Tahoma"/>
                <w:w w:val="70"/>
                <w:sz w:val="19"/>
                <w:szCs w:val="19"/>
              </w:rPr>
              <w:t>V</w:t>
            </w:r>
          </w:p>
        </w:tc>
        <w:tc>
          <w:tcPr>
            <w:tcW w:w="547" w:type="dxa"/>
            <w:tcBorders>
              <w:top w:val="single" w:sz="4" w:space="0" w:color="auto"/>
              <w:left w:val="single" w:sz="4" w:space="0" w:color="auto"/>
              <w:right w:val="single" w:sz="4" w:space="0" w:color="auto"/>
            </w:tcBorders>
            <w:shd w:val="clear" w:color="auto" w:fill="FFFFFF"/>
            <w:vAlign w:val="bottom"/>
          </w:tcPr>
          <w:p w14:paraId="33931E21" w14:textId="77777777" w:rsidR="00C53580" w:rsidRDefault="00000000" w:rsidP="00387E79">
            <w:pPr>
              <w:pStyle w:val="Inne0"/>
              <w:shd w:val="clear" w:color="auto" w:fill="auto"/>
              <w:spacing w:after="0" w:line="240" w:lineRule="auto"/>
              <w:ind w:left="-21" w:firstLine="200"/>
              <w:jc w:val="both"/>
              <w:rPr>
                <w:sz w:val="19"/>
                <w:szCs w:val="19"/>
              </w:rPr>
            </w:pPr>
            <w:r>
              <w:rPr>
                <w:rFonts w:ascii="Tahoma" w:eastAsia="Tahoma" w:hAnsi="Tahoma" w:cs="Tahoma"/>
                <w:w w:val="70"/>
                <w:sz w:val="19"/>
                <w:szCs w:val="19"/>
              </w:rPr>
              <w:t>V</w:t>
            </w:r>
          </w:p>
        </w:tc>
      </w:tr>
      <w:tr w:rsidR="0061660A" w14:paraId="1E46237C" w14:textId="77777777" w:rsidTr="00222C1B">
        <w:trPr>
          <w:trHeight w:hRule="exact" w:val="312"/>
          <w:jc w:val="center"/>
        </w:trPr>
        <w:tc>
          <w:tcPr>
            <w:tcW w:w="350" w:type="dxa"/>
            <w:tcBorders>
              <w:top w:val="single" w:sz="4" w:space="0" w:color="auto"/>
              <w:left w:val="single" w:sz="4" w:space="0" w:color="auto"/>
            </w:tcBorders>
            <w:shd w:val="clear" w:color="auto" w:fill="FFFFFF"/>
          </w:tcPr>
          <w:p w14:paraId="0EF88B86" w14:textId="77777777" w:rsidR="00C53580" w:rsidRDefault="00000000" w:rsidP="00222C1B">
            <w:pPr>
              <w:pStyle w:val="Inne0"/>
              <w:shd w:val="clear" w:color="auto" w:fill="auto"/>
              <w:spacing w:after="0" w:line="240" w:lineRule="auto"/>
              <w:ind w:left="-35"/>
              <w:jc w:val="center"/>
              <w:rPr>
                <w:sz w:val="19"/>
                <w:szCs w:val="19"/>
              </w:rPr>
            </w:pPr>
            <w:r>
              <w:rPr>
                <w:rFonts w:ascii="Tahoma" w:eastAsia="Tahoma" w:hAnsi="Tahoma" w:cs="Tahoma"/>
                <w:w w:val="70"/>
                <w:sz w:val="19"/>
                <w:szCs w:val="19"/>
              </w:rPr>
              <w:t>7.</w:t>
            </w:r>
          </w:p>
        </w:tc>
        <w:tc>
          <w:tcPr>
            <w:tcW w:w="7133" w:type="dxa"/>
            <w:tcBorders>
              <w:top w:val="single" w:sz="4" w:space="0" w:color="auto"/>
            </w:tcBorders>
            <w:shd w:val="clear" w:color="auto" w:fill="FFFFFF"/>
          </w:tcPr>
          <w:p w14:paraId="700D4A00" w14:textId="77777777" w:rsidR="00C53580" w:rsidRPr="00246D78" w:rsidRDefault="00000000" w:rsidP="00222C1B">
            <w:pPr>
              <w:pStyle w:val="Inne0"/>
              <w:shd w:val="clear" w:color="auto" w:fill="auto"/>
              <w:spacing w:after="0" w:line="240" w:lineRule="auto"/>
              <w:ind w:left="59"/>
              <w:rPr>
                <w:sz w:val="19"/>
                <w:szCs w:val="19"/>
                <w:lang w:val="pl-PL"/>
              </w:rPr>
            </w:pPr>
            <w:r w:rsidRPr="00246D78">
              <w:rPr>
                <w:rFonts w:ascii="Tahoma" w:eastAsia="Tahoma" w:hAnsi="Tahoma" w:cs="Tahoma"/>
                <w:w w:val="70"/>
                <w:sz w:val="19"/>
                <w:szCs w:val="19"/>
                <w:lang w:val="pl-PL"/>
              </w:rPr>
              <w:t>Podejścia do oceny pewności i kompletności zebranych informacji</w:t>
            </w:r>
          </w:p>
        </w:tc>
        <w:tc>
          <w:tcPr>
            <w:tcW w:w="538" w:type="dxa"/>
            <w:tcBorders>
              <w:top w:val="single" w:sz="4" w:space="0" w:color="auto"/>
              <w:left w:val="single" w:sz="4" w:space="0" w:color="auto"/>
            </w:tcBorders>
            <w:shd w:val="clear" w:color="auto" w:fill="FFFFFF"/>
          </w:tcPr>
          <w:p w14:paraId="48DCD64A" w14:textId="77777777" w:rsidR="0061660A" w:rsidRPr="00246D78" w:rsidRDefault="0061660A" w:rsidP="00387E79">
            <w:pPr>
              <w:ind w:left="-21"/>
              <w:rPr>
                <w:sz w:val="10"/>
                <w:szCs w:val="10"/>
                <w:lang w:val="pl-PL"/>
              </w:rPr>
            </w:pPr>
          </w:p>
        </w:tc>
        <w:tc>
          <w:tcPr>
            <w:tcW w:w="538" w:type="dxa"/>
            <w:tcBorders>
              <w:top w:val="single" w:sz="4" w:space="0" w:color="auto"/>
              <w:left w:val="single" w:sz="4" w:space="0" w:color="auto"/>
            </w:tcBorders>
            <w:shd w:val="clear" w:color="auto" w:fill="FFFFFF"/>
          </w:tcPr>
          <w:p w14:paraId="5B15AB20" w14:textId="77777777" w:rsidR="0061660A" w:rsidRPr="00246D78" w:rsidRDefault="0061660A" w:rsidP="00387E79">
            <w:pPr>
              <w:ind w:left="-21"/>
              <w:rPr>
                <w:sz w:val="10"/>
                <w:szCs w:val="10"/>
                <w:lang w:val="pl-PL"/>
              </w:rPr>
            </w:pPr>
          </w:p>
        </w:tc>
        <w:tc>
          <w:tcPr>
            <w:tcW w:w="538" w:type="dxa"/>
            <w:tcBorders>
              <w:top w:val="single" w:sz="4" w:space="0" w:color="auto"/>
              <w:left w:val="single" w:sz="4" w:space="0" w:color="auto"/>
            </w:tcBorders>
            <w:shd w:val="clear" w:color="auto" w:fill="FFFFFF"/>
            <w:vAlign w:val="bottom"/>
          </w:tcPr>
          <w:p w14:paraId="6952C716" w14:textId="77777777" w:rsidR="00C53580" w:rsidRDefault="00000000" w:rsidP="00387E79">
            <w:pPr>
              <w:pStyle w:val="Inne0"/>
              <w:shd w:val="clear" w:color="auto" w:fill="auto"/>
              <w:spacing w:after="0" w:line="240" w:lineRule="auto"/>
              <w:ind w:left="-21" w:firstLine="200"/>
              <w:jc w:val="both"/>
              <w:rPr>
                <w:sz w:val="19"/>
                <w:szCs w:val="19"/>
              </w:rPr>
            </w:pPr>
            <w:r>
              <w:rPr>
                <w:rFonts w:ascii="Tahoma" w:eastAsia="Tahoma" w:hAnsi="Tahoma" w:cs="Tahoma"/>
                <w:w w:val="70"/>
                <w:sz w:val="19"/>
                <w:szCs w:val="19"/>
              </w:rPr>
              <w:t>V</w:t>
            </w:r>
          </w:p>
        </w:tc>
        <w:tc>
          <w:tcPr>
            <w:tcW w:w="547" w:type="dxa"/>
            <w:tcBorders>
              <w:top w:val="single" w:sz="4" w:space="0" w:color="auto"/>
              <w:left w:val="single" w:sz="4" w:space="0" w:color="auto"/>
              <w:right w:val="single" w:sz="4" w:space="0" w:color="auto"/>
            </w:tcBorders>
            <w:shd w:val="clear" w:color="auto" w:fill="FFFFFF"/>
            <w:vAlign w:val="bottom"/>
          </w:tcPr>
          <w:p w14:paraId="27AC7661" w14:textId="77777777" w:rsidR="00C53580" w:rsidRDefault="00000000" w:rsidP="00387E79">
            <w:pPr>
              <w:pStyle w:val="Inne0"/>
              <w:shd w:val="clear" w:color="auto" w:fill="auto"/>
              <w:spacing w:after="0" w:line="240" w:lineRule="auto"/>
              <w:ind w:left="-21" w:firstLine="200"/>
              <w:jc w:val="both"/>
              <w:rPr>
                <w:sz w:val="19"/>
                <w:szCs w:val="19"/>
              </w:rPr>
            </w:pPr>
            <w:r>
              <w:rPr>
                <w:rFonts w:ascii="Tahoma" w:eastAsia="Tahoma" w:hAnsi="Tahoma" w:cs="Tahoma"/>
                <w:w w:val="70"/>
                <w:sz w:val="19"/>
                <w:szCs w:val="19"/>
              </w:rPr>
              <w:t>V</w:t>
            </w:r>
          </w:p>
        </w:tc>
      </w:tr>
      <w:tr w:rsidR="0061660A" w14:paraId="709BBF4A" w14:textId="77777777" w:rsidTr="00222C1B">
        <w:trPr>
          <w:trHeight w:hRule="exact" w:val="307"/>
          <w:jc w:val="center"/>
        </w:trPr>
        <w:tc>
          <w:tcPr>
            <w:tcW w:w="350" w:type="dxa"/>
            <w:tcBorders>
              <w:top w:val="single" w:sz="4" w:space="0" w:color="auto"/>
              <w:left w:val="single" w:sz="4" w:space="0" w:color="auto"/>
            </w:tcBorders>
            <w:shd w:val="clear" w:color="auto" w:fill="FFFFFF"/>
          </w:tcPr>
          <w:p w14:paraId="03CC0106" w14:textId="77777777" w:rsidR="00C53580" w:rsidRDefault="00000000" w:rsidP="00222C1B">
            <w:pPr>
              <w:pStyle w:val="Inne0"/>
              <w:shd w:val="clear" w:color="auto" w:fill="auto"/>
              <w:spacing w:after="0" w:line="240" w:lineRule="auto"/>
              <w:ind w:left="-35"/>
              <w:jc w:val="center"/>
              <w:rPr>
                <w:sz w:val="19"/>
                <w:szCs w:val="19"/>
              </w:rPr>
            </w:pPr>
            <w:r>
              <w:rPr>
                <w:rFonts w:ascii="Tahoma" w:eastAsia="Tahoma" w:hAnsi="Tahoma" w:cs="Tahoma"/>
                <w:w w:val="70"/>
                <w:sz w:val="19"/>
                <w:szCs w:val="19"/>
              </w:rPr>
              <w:t>8.</w:t>
            </w:r>
          </w:p>
        </w:tc>
        <w:tc>
          <w:tcPr>
            <w:tcW w:w="7133" w:type="dxa"/>
            <w:tcBorders>
              <w:top w:val="single" w:sz="4" w:space="0" w:color="auto"/>
            </w:tcBorders>
            <w:shd w:val="clear" w:color="auto" w:fill="FFFFFF"/>
          </w:tcPr>
          <w:p w14:paraId="445006C4" w14:textId="77777777" w:rsidR="00C53580" w:rsidRPr="00246D78" w:rsidRDefault="00000000" w:rsidP="00222C1B">
            <w:pPr>
              <w:pStyle w:val="Inne0"/>
              <w:shd w:val="clear" w:color="auto" w:fill="auto"/>
              <w:spacing w:after="0" w:line="240" w:lineRule="auto"/>
              <w:ind w:left="59"/>
              <w:rPr>
                <w:sz w:val="19"/>
                <w:szCs w:val="19"/>
                <w:lang w:val="pl-PL"/>
              </w:rPr>
            </w:pPr>
            <w:r w:rsidRPr="00246D78">
              <w:rPr>
                <w:rFonts w:ascii="Tahoma" w:eastAsia="Tahoma" w:hAnsi="Tahoma" w:cs="Tahoma"/>
                <w:w w:val="70"/>
                <w:sz w:val="19"/>
                <w:szCs w:val="19"/>
                <w:lang w:val="pl-PL"/>
              </w:rPr>
              <w:t>Zakres, w jakim można dokonać oceny klinicznej na podstawie uzyskanych informacji</w:t>
            </w:r>
          </w:p>
        </w:tc>
        <w:tc>
          <w:tcPr>
            <w:tcW w:w="538" w:type="dxa"/>
            <w:tcBorders>
              <w:top w:val="single" w:sz="4" w:space="0" w:color="auto"/>
              <w:left w:val="single" w:sz="4" w:space="0" w:color="auto"/>
            </w:tcBorders>
            <w:shd w:val="clear" w:color="auto" w:fill="FFFFFF"/>
            <w:vAlign w:val="bottom"/>
          </w:tcPr>
          <w:p w14:paraId="4D2060E6" w14:textId="77777777" w:rsidR="00C53580" w:rsidRDefault="00000000" w:rsidP="00387E79">
            <w:pPr>
              <w:pStyle w:val="Inne0"/>
              <w:shd w:val="clear" w:color="auto" w:fill="auto"/>
              <w:spacing w:after="0" w:line="240" w:lineRule="auto"/>
              <w:ind w:left="-21"/>
              <w:jc w:val="center"/>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vAlign w:val="bottom"/>
          </w:tcPr>
          <w:p w14:paraId="6E322D45" w14:textId="77777777" w:rsidR="00C53580" w:rsidRDefault="00000000" w:rsidP="00387E79">
            <w:pPr>
              <w:pStyle w:val="Inne0"/>
              <w:shd w:val="clear" w:color="auto" w:fill="auto"/>
              <w:spacing w:after="0" w:line="240" w:lineRule="auto"/>
              <w:ind w:left="-21"/>
              <w:jc w:val="center"/>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vAlign w:val="bottom"/>
          </w:tcPr>
          <w:p w14:paraId="15FFA87B" w14:textId="77777777" w:rsidR="00C53580" w:rsidRDefault="00000000" w:rsidP="00387E79">
            <w:pPr>
              <w:pStyle w:val="Inne0"/>
              <w:shd w:val="clear" w:color="auto" w:fill="auto"/>
              <w:spacing w:after="0" w:line="240" w:lineRule="auto"/>
              <w:ind w:left="-21" w:firstLine="200"/>
              <w:jc w:val="both"/>
              <w:rPr>
                <w:sz w:val="19"/>
                <w:szCs w:val="19"/>
              </w:rPr>
            </w:pPr>
            <w:r>
              <w:rPr>
                <w:rFonts w:ascii="Tahoma" w:eastAsia="Tahoma" w:hAnsi="Tahoma" w:cs="Tahoma"/>
                <w:w w:val="70"/>
                <w:sz w:val="19"/>
                <w:szCs w:val="19"/>
              </w:rPr>
              <w:t>V</w:t>
            </w:r>
          </w:p>
        </w:tc>
        <w:tc>
          <w:tcPr>
            <w:tcW w:w="547" w:type="dxa"/>
            <w:tcBorders>
              <w:top w:val="single" w:sz="4" w:space="0" w:color="auto"/>
              <w:left w:val="single" w:sz="4" w:space="0" w:color="auto"/>
              <w:right w:val="single" w:sz="4" w:space="0" w:color="auto"/>
            </w:tcBorders>
            <w:shd w:val="clear" w:color="auto" w:fill="FFFFFF"/>
            <w:vAlign w:val="bottom"/>
          </w:tcPr>
          <w:p w14:paraId="0BEF2644" w14:textId="77777777" w:rsidR="00C53580" w:rsidRDefault="00000000" w:rsidP="00387E79">
            <w:pPr>
              <w:pStyle w:val="Inne0"/>
              <w:shd w:val="clear" w:color="auto" w:fill="auto"/>
              <w:spacing w:after="0" w:line="240" w:lineRule="auto"/>
              <w:ind w:left="-21" w:firstLine="200"/>
              <w:jc w:val="both"/>
              <w:rPr>
                <w:sz w:val="19"/>
                <w:szCs w:val="19"/>
              </w:rPr>
            </w:pPr>
            <w:r>
              <w:rPr>
                <w:rFonts w:ascii="Tahoma" w:eastAsia="Tahoma" w:hAnsi="Tahoma" w:cs="Tahoma"/>
                <w:w w:val="70"/>
                <w:sz w:val="19"/>
                <w:szCs w:val="19"/>
              </w:rPr>
              <w:t>V</w:t>
            </w:r>
          </w:p>
        </w:tc>
      </w:tr>
      <w:tr w:rsidR="0061660A" w14:paraId="1E15DF86" w14:textId="77777777" w:rsidTr="00222C1B">
        <w:trPr>
          <w:trHeight w:hRule="exact" w:val="340"/>
          <w:jc w:val="center"/>
        </w:trPr>
        <w:tc>
          <w:tcPr>
            <w:tcW w:w="350" w:type="dxa"/>
            <w:tcBorders>
              <w:top w:val="single" w:sz="4" w:space="0" w:color="auto"/>
              <w:left w:val="single" w:sz="4" w:space="0" w:color="auto"/>
            </w:tcBorders>
            <w:shd w:val="clear" w:color="auto" w:fill="FFFFFF"/>
          </w:tcPr>
          <w:p w14:paraId="220669C1" w14:textId="77777777" w:rsidR="00C53580" w:rsidRDefault="00000000" w:rsidP="00222C1B">
            <w:pPr>
              <w:pStyle w:val="Inne0"/>
              <w:shd w:val="clear" w:color="auto" w:fill="auto"/>
              <w:spacing w:after="0" w:line="240" w:lineRule="auto"/>
              <w:ind w:left="-35"/>
              <w:jc w:val="center"/>
              <w:rPr>
                <w:sz w:val="19"/>
                <w:szCs w:val="19"/>
              </w:rPr>
            </w:pPr>
            <w:r>
              <w:rPr>
                <w:rFonts w:ascii="Tahoma" w:eastAsia="Tahoma" w:hAnsi="Tahoma" w:cs="Tahoma"/>
                <w:w w:val="70"/>
                <w:sz w:val="19"/>
                <w:szCs w:val="19"/>
              </w:rPr>
              <w:t>9.</w:t>
            </w:r>
          </w:p>
        </w:tc>
        <w:tc>
          <w:tcPr>
            <w:tcW w:w="7133" w:type="dxa"/>
            <w:tcBorders>
              <w:top w:val="single" w:sz="4" w:space="0" w:color="auto"/>
            </w:tcBorders>
            <w:shd w:val="clear" w:color="auto" w:fill="FFFFFF"/>
          </w:tcPr>
          <w:p w14:paraId="6B13CBEE" w14:textId="77777777" w:rsidR="00C53580" w:rsidRPr="00246D78" w:rsidRDefault="00000000" w:rsidP="00222C1B">
            <w:pPr>
              <w:pStyle w:val="Inne0"/>
              <w:shd w:val="clear" w:color="auto" w:fill="auto"/>
              <w:spacing w:after="0" w:line="226" w:lineRule="auto"/>
              <w:ind w:left="59"/>
              <w:rPr>
                <w:sz w:val="19"/>
                <w:szCs w:val="19"/>
                <w:lang w:val="pl-PL"/>
              </w:rPr>
            </w:pPr>
            <w:r w:rsidRPr="00246D78">
              <w:rPr>
                <w:rFonts w:ascii="Tahoma" w:eastAsia="Tahoma" w:hAnsi="Tahoma" w:cs="Tahoma"/>
                <w:w w:val="70"/>
                <w:sz w:val="19"/>
                <w:szCs w:val="19"/>
                <w:lang w:val="pl-PL"/>
              </w:rPr>
              <w:t>Zakres i konsekwencje prawidłowych i nieprawidłowych wyników odpowiednich procedur diagnostycznych lub badań.</w:t>
            </w:r>
          </w:p>
        </w:tc>
        <w:tc>
          <w:tcPr>
            <w:tcW w:w="538" w:type="dxa"/>
            <w:tcBorders>
              <w:top w:val="single" w:sz="4" w:space="0" w:color="auto"/>
              <w:left w:val="single" w:sz="4" w:space="0" w:color="auto"/>
            </w:tcBorders>
            <w:shd w:val="clear" w:color="auto" w:fill="FFFFFF"/>
          </w:tcPr>
          <w:p w14:paraId="718359DA" w14:textId="77777777" w:rsidR="0061660A" w:rsidRPr="00246D78" w:rsidRDefault="0061660A" w:rsidP="00387E79">
            <w:pPr>
              <w:ind w:left="-21"/>
              <w:rPr>
                <w:sz w:val="10"/>
                <w:szCs w:val="10"/>
                <w:lang w:val="pl-PL"/>
              </w:rPr>
            </w:pPr>
          </w:p>
        </w:tc>
        <w:tc>
          <w:tcPr>
            <w:tcW w:w="538" w:type="dxa"/>
            <w:tcBorders>
              <w:top w:val="single" w:sz="4" w:space="0" w:color="auto"/>
              <w:left w:val="single" w:sz="4" w:space="0" w:color="auto"/>
            </w:tcBorders>
            <w:shd w:val="clear" w:color="auto" w:fill="FFFFFF"/>
          </w:tcPr>
          <w:p w14:paraId="571AEBB7" w14:textId="77777777" w:rsidR="0061660A" w:rsidRPr="00246D78" w:rsidRDefault="0061660A" w:rsidP="00387E79">
            <w:pPr>
              <w:ind w:left="-21"/>
              <w:rPr>
                <w:sz w:val="10"/>
                <w:szCs w:val="10"/>
                <w:lang w:val="pl-PL"/>
              </w:rPr>
            </w:pPr>
          </w:p>
        </w:tc>
        <w:tc>
          <w:tcPr>
            <w:tcW w:w="538" w:type="dxa"/>
            <w:tcBorders>
              <w:top w:val="single" w:sz="4" w:space="0" w:color="auto"/>
              <w:left w:val="single" w:sz="4" w:space="0" w:color="auto"/>
            </w:tcBorders>
            <w:shd w:val="clear" w:color="auto" w:fill="FFFFFF"/>
          </w:tcPr>
          <w:p w14:paraId="3ED1BE7F" w14:textId="77777777" w:rsidR="00C53580" w:rsidRDefault="00000000" w:rsidP="00387E79">
            <w:pPr>
              <w:pStyle w:val="Inne0"/>
              <w:shd w:val="clear" w:color="auto" w:fill="auto"/>
              <w:spacing w:after="0" w:line="240" w:lineRule="auto"/>
              <w:ind w:left="-21" w:firstLine="200"/>
              <w:jc w:val="both"/>
              <w:rPr>
                <w:sz w:val="19"/>
                <w:szCs w:val="19"/>
              </w:rPr>
            </w:pPr>
            <w:r>
              <w:rPr>
                <w:rFonts w:ascii="Tahoma" w:eastAsia="Tahoma" w:hAnsi="Tahoma" w:cs="Tahoma"/>
                <w:w w:val="70"/>
                <w:sz w:val="19"/>
                <w:szCs w:val="19"/>
              </w:rPr>
              <w:t>V</w:t>
            </w:r>
          </w:p>
        </w:tc>
        <w:tc>
          <w:tcPr>
            <w:tcW w:w="547" w:type="dxa"/>
            <w:tcBorders>
              <w:top w:val="single" w:sz="4" w:space="0" w:color="auto"/>
              <w:left w:val="single" w:sz="4" w:space="0" w:color="auto"/>
              <w:right w:val="single" w:sz="4" w:space="0" w:color="auto"/>
            </w:tcBorders>
            <w:shd w:val="clear" w:color="auto" w:fill="FFFFFF"/>
          </w:tcPr>
          <w:p w14:paraId="0F85E103" w14:textId="77777777" w:rsidR="00C53580" w:rsidRDefault="00000000" w:rsidP="00387E79">
            <w:pPr>
              <w:pStyle w:val="Inne0"/>
              <w:shd w:val="clear" w:color="auto" w:fill="auto"/>
              <w:spacing w:after="0" w:line="240" w:lineRule="auto"/>
              <w:ind w:left="-21"/>
              <w:jc w:val="center"/>
              <w:rPr>
                <w:sz w:val="19"/>
                <w:szCs w:val="19"/>
              </w:rPr>
            </w:pPr>
            <w:r>
              <w:rPr>
                <w:rFonts w:ascii="Tahoma" w:eastAsia="Tahoma" w:hAnsi="Tahoma" w:cs="Tahoma"/>
                <w:w w:val="70"/>
                <w:sz w:val="19"/>
                <w:szCs w:val="19"/>
              </w:rPr>
              <w:t>V</w:t>
            </w:r>
          </w:p>
        </w:tc>
      </w:tr>
      <w:tr w:rsidR="0061660A" w14:paraId="45C57D9A" w14:textId="77777777" w:rsidTr="00222C1B">
        <w:trPr>
          <w:trHeight w:hRule="exact" w:val="523"/>
          <w:jc w:val="center"/>
        </w:trPr>
        <w:tc>
          <w:tcPr>
            <w:tcW w:w="350" w:type="dxa"/>
            <w:tcBorders>
              <w:top w:val="single" w:sz="4" w:space="0" w:color="auto"/>
              <w:left w:val="single" w:sz="4" w:space="0" w:color="auto"/>
            </w:tcBorders>
            <w:shd w:val="clear" w:color="auto" w:fill="FFFFFF"/>
          </w:tcPr>
          <w:p w14:paraId="482CCA55" w14:textId="77777777" w:rsidR="00C53580" w:rsidRDefault="00000000" w:rsidP="00222C1B">
            <w:pPr>
              <w:pStyle w:val="Inne0"/>
              <w:shd w:val="clear" w:color="auto" w:fill="auto"/>
              <w:spacing w:after="0" w:line="240" w:lineRule="auto"/>
              <w:ind w:left="-35"/>
              <w:jc w:val="center"/>
              <w:rPr>
                <w:sz w:val="19"/>
                <w:szCs w:val="19"/>
              </w:rPr>
            </w:pPr>
            <w:r>
              <w:rPr>
                <w:rFonts w:ascii="Tahoma" w:eastAsia="Tahoma" w:hAnsi="Tahoma" w:cs="Tahoma"/>
                <w:w w:val="70"/>
                <w:sz w:val="19"/>
                <w:szCs w:val="19"/>
              </w:rPr>
              <w:t>10.</w:t>
            </w:r>
          </w:p>
        </w:tc>
        <w:tc>
          <w:tcPr>
            <w:tcW w:w="7133" w:type="dxa"/>
            <w:tcBorders>
              <w:top w:val="single" w:sz="4" w:space="0" w:color="auto"/>
            </w:tcBorders>
            <w:shd w:val="clear" w:color="auto" w:fill="FFFFFF"/>
          </w:tcPr>
          <w:p w14:paraId="795AF09F" w14:textId="77777777" w:rsidR="00C53580" w:rsidRPr="00246D78" w:rsidRDefault="00000000" w:rsidP="00222C1B">
            <w:pPr>
              <w:pStyle w:val="Inne0"/>
              <w:shd w:val="clear" w:color="auto" w:fill="auto"/>
              <w:spacing w:after="0" w:line="226" w:lineRule="auto"/>
              <w:ind w:left="59"/>
              <w:rPr>
                <w:sz w:val="19"/>
                <w:szCs w:val="19"/>
                <w:lang w:val="pl-PL"/>
              </w:rPr>
            </w:pPr>
            <w:r w:rsidRPr="00246D78">
              <w:rPr>
                <w:rFonts w:ascii="Tahoma" w:eastAsia="Tahoma" w:hAnsi="Tahoma" w:cs="Tahoma"/>
                <w:w w:val="70"/>
                <w:sz w:val="19"/>
                <w:szCs w:val="19"/>
                <w:lang w:val="pl-PL"/>
              </w:rPr>
              <w:t>Kluczowe uprzedzenia diagnostyczne, typowe błędy i kwestie związane z diagnozą w obliczu niejednoznaczności i niekompletnych danych</w:t>
            </w:r>
          </w:p>
        </w:tc>
        <w:tc>
          <w:tcPr>
            <w:tcW w:w="538" w:type="dxa"/>
            <w:tcBorders>
              <w:top w:val="single" w:sz="4" w:space="0" w:color="auto"/>
              <w:left w:val="single" w:sz="4" w:space="0" w:color="auto"/>
            </w:tcBorders>
            <w:shd w:val="clear" w:color="auto" w:fill="FFFFFF"/>
          </w:tcPr>
          <w:p w14:paraId="30CE0A7C" w14:textId="77777777" w:rsidR="0061660A" w:rsidRPr="00246D78" w:rsidRDefault="0061660A" w:rsidP="00387E79">
            <w:pPr>
              <w:ind w:left="-21"/>
              <w:rPr>
                <w:sz w:val="10"/>
                <w:szCs w:val="10"/>
                <w:lang w:val="pl-PL"/>
              </w:rPr>
            </w:pPr>
          </w:p>
        </w:tc>
        <w:tc>
          <w:tcPr>
            <w:tcW w:w="538" w:type="dxa"/>
            <w:tcBorders>
              <w:top w:val="single" w:sz="4" w:space="0" w:color="auto"/>
              <w:left w:val="single" w:sz="4" w:space="0" w:color="auto"/>
            </w:tcBorders>
            <w:shd w:val="clear" w:color="auto" w:fill="FFFFFF"/>
          </w:tcPr>
          <w:p w14:paraId="6B75014C" w14:textId="77777777" w:rsidR="0061660A" w:rsidRPr="00246D78" w:rsidRDefault="0061660A" w:rsidP="00387E79">
            <w:pPr>
              <w:ind w:left="-21"/>
              <w:rPr>
                <w:sz w:val="10"/>
                <w:szCs w:val="10"/>
                <w:lang w:val="pl-PL"/>
              </w:rPr>
            </w:pPr>
          </w:p>
        </w:tc>
        <w:tc>
          <w:tcPr>
            <w:tcW w:w="538" w:type="dxa"/>
            <w:tcBorders>
              <w:top w:val="single" w:sz="4" w:space="0" w:color="auto"/>
              <w:left w:val="single" w:sz="4" w:space="0" w:color="auto"/>
            </w:tcBorders>
            <w:shd w:val="clear" w:color="auto" w:fill="FFFFFF"/>
          </w:tcPr>
          <w:p w14:paraId="02BFC10A" w14:textId="77777777" w:rsidR="00C53580" w:rsidRDefault="00000000" w:rsidP="00387E79">
            <w:pPr>
              <w:pStyle w:val="Inne0"/>
              <w:shd w:val="clear" w:color="auto" w:fill="auto"/>
              <w:spacing w:after="0" w:line="240" w:lineRule="auto"/>
              <w:ind w:left="-21"/>
              <w:jc w:val="center"/>
              <w:rPr>
                <w:sz w:val="19"/>
                <w:szCs w:val="19"/>
              </w:rPr>
            </w:pPr>
            <w:r>
              <w:rPr>
                <w:rFonts w:ascii="Tahoma" w:eastAsia="Tahoma" w:hAnsi="Tahoma" w:cs="Tahoma"/>
                <w:w w:val="70"/>
                <w:sz w:val="19"/>
                <w:szCs w:val="19"/>
              </w:rPr>
              <w:t>V</w:t>
            </w:r>
          </w:p>
        </w:tc>
        <w:tc>
          <w:tcPr>
            <w:tcW w:w="547" w:type="dxa"/>
            <w:tcBorders>
              <w:top w:val="single" w:sz="4" w:space="0" w:color="auto"/>
              <w:left w:val="single" w:sz="4" w:space="0" w:color="auto"/>
              <w:right w:val="single" w:sz="4" w:space="0" w:color="auto"/>
            </w:tcBorders>
            <w:shd w:val="clear" w:color="auto" w:fill="FFFFFF"/>
          </w:tcPr>
          <w:p w14:paraId="115D5D00" w14:textId="77777777" w:rsidR="00C53580" w:rsidRDefault="00000000" w:rsidP="00387E79">
            <w:pPr>
              <w:pStyle w:val="Inne0"/>
              <w:shd w:val="clear" w:color="auto" w:fill="auto"/>
              <w:spacing w:after="0" w:line="240" w:lineRule="auto"/>
              <w:ind w:left="-21"/>
              <w:jc w:val="center"/>
              <w:rPr>
                <w:sz w:val="19"/>
                <w:szCs w:val="19"/>
              </w:rPr>
            </w:pPr>
            <w:r>
              <w:rPr>
                <w:rFonts w:ascii="Tahoma" w:eastAsia="Tahoma" w:hAnsi="Tahoma" w:cs="Tahoma"/>
                <w:w w:val="70"/>
                <w:sz w:val="19"/>
                <w:szCs w:val="19"/>
              </w:rPr>
              <w:t>V</w:t>
            </w:r>
          </w:p>
        </w:tc>
      </w:tr>
      <w:tr w:rsidR="0061660A" w14:paraId="4B5A9AAE" w14:textId="77777777" w:rsidTr="00222C1B">
        <w:trPr>
          <w:trHeight w:hRule="exact" w:val="312"/>
          <w:jc w:val="center"/>
        </w:trPr>
        <w:tc>
          <w:tcPr>
            <w:tcW w:w="350" w:type="dxa"/>
            <w:tcBorders>
              <w:top w:val="single" w:sz="4" w:space="0" w:color="auto"/>
              <w:left w:val="single" w:sz="4" w:space="0" w:color="auto"/>
            </w:tcBorders>
            <w:shd w:val="clear" w:color="auto" w:fill="FFFFFF"/>
          </w:tcPr>
          <w:p w14:paraId="44705B0E" w14:textId="77777777" w:rsidR="00C53580" w:rsidRDefault="00000000" w:rsidP="00222C1B">
            <w:pPr>
              <w:pStyle w:val="Inne0"/>
              <w:shd w:val="clear" w:color="auto" w:fill="auto"/>
              <w:spacing w:after="0" w:line="240" w:lineRule="auto"/>
              <w:ind w:left="-35"/>
              <w:jc w:val="center"/>
              <w:rPr>
                <w:sz w:val="19"/>
                <w:szCs w:val="19"/>
              </w:rPr>
            </w:pPr>
            <w:r>
              <w:rPr>
                <w:rFonts w:ascii="Tahoma" w:eastAsia="Tahoma" w:hAnsi="Tahoma" w:cs="Tahoma"/>
                <w:w w:val="70"/>
                <w:sz w:val="19"/>
                <w:szCs w:val="19"/>
              </w:rPr>
              <w:t>11.</w:t>
            </w:r>
          </w:p>
        </w:tc>
        <w:tc>
          <w:tcPr>
            <w:tcW w:w="7133" w:type="dxa"/>
            <w:tcBorders>
              <w:top w:val="single" w:sz="4" w:space="0" w:color="auto"/>
            </w:tcBorders>
            <w:shd w:val="clear" w:color="auto" w:fill="FFFFFF"/>
          </w:tcPr>
          <w:p w14:paraId="25620752" w14:textId="77777777" w:rsidR="00C53580" w:rsidRPr="00246D78" w:rsidRDefault="00000000" w:rsidP="00222C1B">
            <w:pPr>
              <w:pStyle w:val="Inne0"/>
              <w:shd w:val="clear" w:color="auto" w:fill="auto"/>
              <w:spacing w:after="0" w:line="240" w:lineRule="auto"/>
              <w:ind w:left="59"/>
              <w:rPr>
                <w:sz w:val="19"/>
                <w:szCs w:val="19"/>
                <w:lang w:val="pl-PL"/>
              </w:rPr>
            </w:pPr>
            <w:r w:rsidRPr="00246D78">
              <w:rPr>
                <w:rFonts w:ascii="Tahoma" w:eastAsia="Tahoma" w:hAnsi="Tahoma" w:cs="Tahoma"/>
                <w:w w:val="70"/>
                <w:sz w:val="19"/>
                <w:szCs w:val="19"/>
                <w:lang w:val="pl-PL"/>
              </w:rPr>
              <w:t>Anatomia i fizjologia ludzkiego ciała w odniesieniu do prezentowanych problemów</w:t>
            </w:r>
          </w:p>
        </w:tc>
        <w:tc>
          <w:tcPr>
            <w:tcW w:w="538" w:type="dxa"/>
            <w:tcBorders>
              <w:top w:val="single" w:sz="4" w:space="0" w:color="auto"/>
              <w:left w:val="single" w:sz="4" w:space="0" w:color="auto"/>
            </w:tcBorders>
            <w:shd w:val="clear" w:color="auto" w:fill="FFFFFF"/>
            <w:vAlign w:val="bottom"/>
          </w:tcPr>
          <w:p w14:paraId="3CBFA975" w14:textId="77777777" w:rsidR="00C53580" w:rsidRDefault="00000000" w:rsidP="00387E79">
            <w:pPr>
              <w:pStyle w:val="Inne0"/>
              <w:shd w:val="clear" w:color="auto" w:fill="auto"/>
              <w:spacing w:after="0" w:line="240" w:lineRule="auto"/>
              <w:ind w:left="-21"/>
              <w:jc w:val="center"/>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vAlign w:val="bottom"/>
          </w:tcPr>
          <w:p w14:paraId="1FD4D116" w14:textId="77777777" w:rsidR="00C53580" w:rsidRDefault="00000000" w:rsidP="00387E79">
            <w:pPr>
              <w:pStyle w:val="Inne0"/>
              <w:shd w:val="clear" w:color="auto" w:fill="auto"/>
              <w:spacing w:after="0" w:line="240" w:lineRule="auto"/>
              <w:ind w:left="-21"/>
              <w:jc w:val="center"/>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vAlign w:val="bottom"/>
          </w:tcPr>
          <w:p w14:paraId="4265FBD4" w14:textId="77777777" w:rsidR="00C53580" w:rsidRDefault="00000000" w:rsidP="00387E79">
            <w:pPr>
              <w:pStyle w:val="Inne0"/>
              <w:shd w:val="clear" w:color="auto" w:fill="auto"/>
              <w:spacing w:after="0" w:line="240" w:lineRule="auto"/>
              <w:ind w:left="-21" w:firstLine="200"/>
              <w:jc w:val="both"/>
              <w:rPr>
                <w:sz w:val="19"/>
                <w:szCs w:val="19"/>
              </w:rPr>
            </w:pPr>
            <w:r>
              <w:rPr>
                <w:rFonts w:ascii="Tahoma" w:eastAsia="Tahoma" w:hAnsi="Tahoma" w:cs="Tahoma"/>
                <w:w w:val="70"/>
                <w:sz w:val="19"/>
                <w:szCs w:val="19"/>
              </w:rPr>
              <w:t>V</w:t>
            </w:r>
          </w:p>
        </w:tc>
        <w:tc>
          <w:tcPr>
            <w:tcW w:w="547" w:type="dxa"/>
            <w:tcBorders>
              <w:top w:val="single" w:sz="4" w:space="0" w:color="auto"/>
              <w:left w:val="single" w:sz="4" w:space="0" w:color="auto"/>
              <w:right w:val="single" w:sz="4" w:space="0" w:color="auto"/>
            </w:tcBorders>
            <w:shd w:val="clear" w:color="auto" w:fill="FFFFFF"/>
            <w:vAlign w:val="bottom"/>
          </w:tcPr>
          <w:p w14:paraId="5D7ACEC1" w14:textId="77777777" w:rsidR="00C53580" w:rsidRDefault="00000000" w:rsidP="00387E79">
            <w:pPr>
              <w:pStyle w:val="Inne0"/>
              <w:shd w:val="clear" w:color="auto" w:fill="auto"/>
              <w:spacing w:after="0" w:line="240" w:lineRule="auto"/>
              <w:ind w:left="-21"/>
              <w:jc w:val="center"/>
              <w:rPr>
                <w:sz w:val="19"/>
                <w:szCs w:val="19"/>
              </w:rPr>
            </w:pPr>
            <w:r>
              <w:rPr>
                <w:rFonts w:ascii="Tahoma" w:eastAsia="Tahoma" w:hAnsi="Tahoma" w:cs="Tahoma"/>
                <w:w w:val="70"/>
                <w:sz w:val="19"/>
                <w:szCs w:val="19"/>
              </w:rPr>
              <w:t>V</w:t>
            </w:r>
          </w:p>
        </w:tc>
      </w:tr>
      <w:tr w:rsidR="0061660A" w14:paraId="1074DFBC" w14:textId="77777777" w:rsidTr="00222C1B">
        <w:trPr>
          <w:trHeight w:hRule="exact" w:val="312"/>
          <w:jc w:val="center"/>
        </w:trPr>
        <w:tc>
          <w:tcPr>
            <w:tcW w:w="350" w:type="dxa"/>
            <w:tcBorders>
              <w:top w:val="single" w:sz="4" w:space="0" w:color="auto"/>
              <w:left w:val="single" w:sz="4" w:space="0" w:color="auto"/>
            </w:tcBorders>
            <w:shd w:val="clear" w:color="auto" w:fill="FFFFFF"/>
          </w:tcPr>
          <w:p w14:paraId="6DECD382" w14:textId="77777777" w:rsidR="00C53580" w:rsidRDefault="00000000" w:rsidP="00222C1B">
            <w:pPr>
              <w:pStyle w:val="Inne0"/>
              <w:shd w:val="clear" w:color="auto" w:fill="auto"/>
              <w:spacing w:after="0" w:line="240" w:lineRule="auto"/>
              <w:ind w:left="-35"/>
              <w:jc w:val="center"/>
              <w:rPr>
                <w:sz w:val="19"/>
                <w:szCs w:val="19"/>
              </w:rPr>
            </w:pPr>
            <w:r>
              <w:rPr>
                <w:rFonts w:ascii="Tahoma" w:eastAsia="Tahoma" w:hAnsi="Tahoma" w:cs="Tahoma"/>
                <w:w w:val="70"/>
                <w:sz w:val="19"/>
                <w:szCs w:val="19"/>
              </w:rPr>
              <w:t>12.</w:t>
            </w:r>
          </w:p>
        </w:tc>
        <w:tc>
          <w:tcPr>
            <w:tcW w:w="7133" w:type="dxa"/>
            <w:tcBorders>
              <w:top w:val="single" w:sz="4" w:space="0" w:color="auto"/>
            </w:tcBorders>
            <w:shd w:val="clear" w:color="auto" w:fill="FFFFFF"/>
          </w:tcPr>
          <w:p w14:paraId="317B1B50" w14:textId="77777777" w:rsidR="00C53580" w:rsidRPr="00246D78" w:rsidRDefault="00000000" w:rsidP="00222C1B">
            <w:pPr>
              <w:pStyle w:val="Inne0"/>
              <w:shd w:val="clear" w:color="auto" w:fill="auto"/>
              <w:spacing w:after="0" w:line="240" w:lineRule="auto"/>
              <w:ind w:left="59"/>
              <w:rPr>
                <w:sz w:val="19"/>
                <w:szCs w:val="19"/>
                <w:lang w:val="pl-PL"/>
              </w:rPr>
            </w:pPr>
            <w:r w:rsidRPr="00246D78">
              <w:rPr>
                <w:rFonts w:ascii="Tahoma" w:eastAsia="Tahoma" w:hAnsi="Tahoma" w:cs="Tahoma"/>
                <w:w w:val="70"/>
                <w:sz w:val="19"/>
                <w:szCs w:val="19"/>
                <w:lang w:val="pl-PL"/>
              </w:rPr>
              <w:t>Etiologia powszechnych schorzeń oraz ich oznaki, objawy i czynniki ryzyka</w:t>
            </w:r>
          </w:p>
        </w:tc>
        <w:tc>
          <w:tcPr>
            <w:tcW w:w="538" w:type="dxa"/>
            <w:tcBorders>
              <w:top w:val="single" w:sz="4" w:space="0" w:color="auto"/>
              <w:left w:val="single" w:sz="4" w:space="0" w:color="auto"/>
            </w:tcBorders>
            <w:shd w:val="clear" w:color="auto" w:fill="FFFFFF"/>
            <w:vAlign w:val="bottom"/>
          </w:tcPr>
          <w:p w14:paraId="5AD393EB" w14:textId="77777777" w:rsidR="00C53580" w:rsidRDefault="00000000" w:rsidP="00387E79">
            <w:pPr>
              <w:pStyle w:val="Inne0"/>
              <w:shd w:val="clear" w:color="auto" w:fill="auto"/>
              <w:spacing w:after="0" w:line="240" w:lineRule="auto"/>
              <w:ind w:left="-21"/>
              <w:jc w:val="center"/>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vAlign w:val="bottom"/>
          </w:tcPr>
          <w:p w14:paraId="01DE7FA2" w14:textId="77777777" w:rsidR="00C53580" w:rsidRDefault="00000000" w:rsidP="00387E79">
            <w:pPr>
              <w:pStyle w:val="Inne0"/>
              <w:shd w:val="clear" w:color="auto" w:fill="auto"/>
              <w:spacing w:after="0" w:line="240" w:lineRule="auto"/>
              <w:ind w:left="-21"/>
              <w:jc w:val="center"/>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vAlign w:val="bottom"/>
          </w:tcPr>
          <w:p w14:paraId="4FD3147C" w14:textId="77777777" w:rsidR="00C53580" w:rsidRDefault="00000000" w:rsidP="00387E79">
            <w:pPr>
              <w:pStyle w:val="Inne0"/>
              <w:shd w:val="clear" w:color="auto" w:fill="auto"/>
              <w:spacing w:after="0" w:line="240" w:lineRule="auto"/>
              <w:ind w:left="-21" w:firstLine="200"/>
              <w:jc w:val="both"/>
              <w:rPr>
                <w:sz w:val="19"/>
                <w:szCs w:val="19"/>
              </w:rPr>
            </w:pPr>
            <w:r>
              <w:rPr>
                <w:rFonts w:ascii="Tahoma" w:eastAsia="Tahoma" w:hAnsi="Tahoma" w:cs="Tahoma"/>
                <w:w w:val="70"/>
                <w:sz w:val="19"/>
                <w:szCs w:val="19"/>
              </w:rPr>
              <w:t>V</w:t>
            </w:r>
          </w:p>
        </w:tc>
        <w:tc>
          <w:tcPr>
            <w:tcW w:w="547" w:type="dxa"/>
            <w:tcBorders>
              <w:top w:val="single" w:sz="4" w:space="0" w:color="auto"/>
              <w:left w:val="single" w:sz="4" w:space="0" w:color="auto"/>
              <w:right w:val="single" w:sz="4" w:space="0" w:color="auto"/>
            </w:tcBorders>
            <w:shd w:val="clear" w:color="auto" w:fill="FFFFFF"/>
            <w:vAlign w:val="bottom"/>
          </w:tcPr>
          <w:p w14:paraId="6FC5C073" w14:textId="77777777" w:rsidR="00C53580" w:rsidRDefault="00000000" w:rsidP="00387E79">
            <w:pPr>
              <w:pStyle w:val="Inne0"/>
              <w:shd w:val="clear" w:color="auto" w:fill="auto"/>
              <w:spacing w:after="0" w:line="240" w:lineRule="auto"/>
              <w:ind w:left="-21"/>
              <w:jc w:val="center"/>
              <w:rPr>
                <w:sz w:val="19"/>
                <w:szCs w:val="19"/>
              </w:rPr>
            </w:pPr>
            <w:r>
              <w:rPr>
                <w:rFonts w:ascii="Tahoma" w:eastAsia="Tahoma" w:hAnsi="Tahoma" w:cs="Tahoma"/>
                <w:w w:val="70"/>
                <w:sz w:val="19"/>
                <w:szCs w:val="19"/>
              </w:rPr>
              <w:t>V</w:t>
            </w:r>
          </w:p>
        </w:tc>
      </w:tr>
      <w:tr w:rsidR="0061660A" w14:paraId="7A934D54" w14:textId="77777777" w:rsidTr="00222C1B">
        <w:trPr>
          <w:trHeight w:hRule="exact" w:val="518"/>
          <w:jc w:val="center"/>
        </w:trPr>
        <w:tc>
          <w:tcPr>
            <w:tcW w:w="350" w:type="dxa"/>
            <w:tcBorders>
              <w:top w:val="single" w:sz="4" w:space="0" w:color="auto"/>
              <w:left w:val="single" w:sz="4" w:space="0" w:color="auto"/>
            </w:tcBorders>
            <w:shd w:val="clear" w:color="auto" w:fill="FFFFFF"/>
          </w:tcPr>
          <w:p w14:paraId="6EB7EEC2" w14:textId="77777777" w:rsidR="00C53580" w:rsidRDefault="00000000" w:rsidP="00222C1B">
            <w:pPr>
              <w:pStyle w:val="Inne0"/>
              <w:shd w:val="clear" w:color="auto" w:fill="auto"/>
              <w:spacing w:after="0" w:line="240" w:lineRule="auto"/>
              <w:ind w:left="-35"/>
              <w:jc w:val="center"/>
              <w:rPr>
                <w:sz w:val="19"/>
                <w:szCs w:val="19"/>
              </w:rPr>
            </w:pPr>
            <w:r>
              <w:rPr>
                <w:rFonts w:ascii="Tahoma" w:eastAsia="Tahoma" w:hAnsi="Tahoma" w:cs="Tahoma"/>
                <w:w w:val="70"/>
                <w:sz w:val="19"/>
                <w:szCs w:val="19"/>
              </w:rPr>
              <w:t>13.</w:t>
            </w:r>
          </w:p>
        </w:tc>
        <w:tc>
          <w:tcPr>
            <w:tcW w:w="7133" w:type="dxa"/>
            <w:tcBorders>
              <w:top w:val="single" w:sz="4" w:space="0" w:color="auto"/>
            </w:tcBorders>
            <w:shd w:val="clear" w:color="auto" w:fill="FFFFFF"/>
          </w:tcPr>
          <w:p w14:paraId="214F82E9" w14:textId="77777777" w:rsidR="00C53580" w:rsidRPr="00246D78" w:rsidRDefault="00000000" w:rsidP="00222C1B">
            <w:pPr>
              <w:pStyle w:val="Inne0"/>
              <w:shd w:val="clear" w:color="auto" w:fill="auto"/>
              <w:spacing w:after="0" w:line="226" w:lineRule="auto"/>
              <w:ind w:left="59"/>
              <w:rPr>
                <w:sz w:val="19"/>
                <w:szCs w:val="19"/>
                <w:lang w:val="pl-PL"/>
              </w:rPr>
            </w:pPr>
            <w:r w:rsidRPr="00246D78">
              <w:rPr>
                <w:rFonts w:ascii="Tahoma" w:eastAsia="Tahoma" w:hAnsi="Tahoma" w:cs="Tahoma"/>
                <w:w w:val="70"/>
                <w:sz w:val="19"/>
                <w:szCs w:val="19"/>
                <w:lang w:val="pl-PL"/>
              </w:rPr>
              <w:t>Kryteria diagnostyczne, a mianowicie oznaki, objawy i wskazania określonych stanów zdrowia, w tym stopień zaawansowania, jeśli dotyczy</w:t>
            </w:r>
          </w:p>
        </w:tc>
        <w:tc>
          <w:tcPr>
            <w:tcW w:w="538" w:type="dxa"/>
            <w:tcBorders>
              <w:top w:val="single" w:sz="4" w:space="0" w:color="auto"/>
              <w:left w:val="single" w:sz="4" w:space="0" w:color="auto"/>
            </w:tcBorders>
            <w:shd w:val="clear" w:color="auto" w:fill="FFFFFF"/>
          </w:tcPr>
          <w:p w14:paraId="025DF6FF" w14:textId="77777777" w:rsidR="0061660A" w:rsidRPr="00246D78" w:rsidRDefault="0061660A" w:rsidP="00387E79">
            <w:pPr>
              <w:ind w:left="-21"/>
              <w:rPr>
                <w:sz w:val="10"/>
                <w:szCs w:val="10"/>
                <w:lang w:val="pl-PL"/>
              </w:rPr>
            </w:pPr>
          </w:p>
        </w:tc>
        <w:tc>
          <w:tcPr>
            <w:tcW w:w="538" w:type="dxa"/>
            <w:tcBorders>
              <w:top w:val="single" w:sz="4" w:space="0" w:color="auto"/>
              <w:left w:val="single" w:sz="4" w:space="0" w:color="auto"/>
            </w:tcBorders>
            <w:shd w:val="clear" w:color="auto" w:fill="FFFFFF"/>
          </w:tcPr>
          <w:p w14:paraId="69D939A6" w14:textId="77777777" w:rsidR="0061660A" w:rsidRPr="00246D78" w:rsidRDefault="0061660A" w:rsidP="00387E79">
            <w:pPr>
              <w:ind w:left="-21"/>
              <w:rPr>
                <w:sz w:val="10"/>
                <w:szCs w:val="10"/>
                <w:lang w:val="pl-PL"/>
              </w:rPr>
            </w:pPr>
          </w:p>
        </w:tc>
        <w:tc>
          <w:tcPr>
            <w:tcW w:w="538" w:type="dxa"/>
            <w:tcBorders>
              <w:top w:val="single" w:sz="4" w:space="0" w:color="auto"/>
              <w:left w:val="single" w:sz="4" w:space="0" w:color="auto"/>
            </w:tcBorders>
            <w:shd w:val="clear" w:color="auto" w:fill="FFFFFF"/>
          </w:tcPr>
          <w:p w14:paraId="4D858B2B" w14:textId="77777777" w:rsidR="00C53580" w:rsidRDefault="00000000" w:rsidP="00387E79">
            <w:pPr>
              <w:pStyle w:val="Inne0"/>
              <w:shd w:val="clear" w:color="auto" w:fill="auto"/>
              <w:spacing w:after="0" w:line="240" w:lineRule="auto"/>
              <w:ind w:left="-21" w:firstLine="200"/>
              <w:jc w:val="both"/>
              <w:rPr>
                <w:sz w:val="19"/>
                <w:szCs w:val="19"/>
              </w:rPr>
            </w:pPr>
            <w:r>
              <w:rPr>
                <w:rFonts w:ascii="Tahoma" w:eastAsia="Tahoma" w:hAnsi="Tahoma" w:cs="Tahoma"/>
                <w:w w:val="70"/>
                <w:sz w:val="19"/>
                <w:szCs w:val="19"/>
              </w:rPr>
              <w:t>V</w:t>
            </w:r>
          </w:p>
        </w:tc>
        <w:tc>
          <w:tcPr>
            <w:tcW w:w="547" w:type="dxa"/>
            <w:tcBorders>
              <w:top w:val="single" w:sz="4" w:space="0" w:color="auto"/>
              <w:left w:val="single" w:sz="4" w:space="0" w:color="auto"/>
              <w:right w:val="single" w:sz="4" w:space="0" w:color="auto"/>
            </w:tcBorders>
            <w:shd w:val="clear" w:color="auto" w:fill="FFFFFF"/>
          </w:tcPr>
          <w:p w14:paraId="1738D6C0" w14:textId="77777777" w:rsidR="00C53580" w:rsidRDefault="00000000" w:rsidP="00387E79">
            <w:pPr>
              <w:pStyle w:val="Inne0"/>
              <w:shd w:val="clear" w:color="auto" w:fill="auto"/>
              <w:spacing w:after="0" w:line="240" w:lineRule="auto"/>
              <w:ind w:left="-21"/>
              <w:jc w:val="center"/>
              <w:rPr>
                <w:sz w:val="19"/>
                <w:szCs w:val="19"/>
              </w:rPr>
            </w:pPr>
            <w:r>
              <w:rPr>
                <w:rFonts w:ascii="Tahoma" w:eastAsia="Tahoma" w:hAnsi="Tahoma" w:cs="Tahoma"/>
                <w:w w:val="70"/>
                <w:sz w:val="19"/>
                <w:szCs w:val="19"/>
              </w:rPr>
              <w:t>V</w:t>
            </w:r>
          </w:p>
        </w:tc>
      </w:tr>
      <w:tr w:rsidR="0061660A" w14:paraId="5CC6274A" w14:textId="77777777" w:rsidTr="00222C1B">
        <w:trPr>
          <w:trHeight w:hRule="exact" w:val="312"/>
          <w:jc w:val="center"/>
        </w:trPr>
        <w:tc>
          <w:tcPr>
            <w:tcW w:w="350" w:type="dxa"/>
            <w:tcBorders>
              <w:top w:val="single" w:sz="4" w:space="0" w:color="auto"/>
              <w:left w:val="single" w:sz="4" w:space="0" w:color="auto"/>
            </w:tcBorders>
            <w:shd w:val="clear" w:color="auto" w:fill="FFFFFF"/>
          </w:tcPr>
          <w:p w14:paraId="000A7798" w14:textId="77777777" w:rsidR="00C53580" w:rsidRDefault="00000000" w:rsidP="00222C1B">
            <w:pPr>
              <w:pStyle w:val="Inne0"/>
              <w:shd w:val="clear" w:color="auto" w:fill="auto"/>
              <w:spacing w:after="0" w:line="240" w:lineRule="auto"/>
              <w:ind w:left="-35"/>
              <w:jc w:val="center"/>
              <w:rPr>
                <w:sz w:val="19"/>
                <w:szCs w:val="19"/>
              </w:rPr>
            </w:pPr>
            <w:r>
              <w:rPr>
                <w:rFonts w:ascii="Tahoma" w:eastAsia="Tahoma" w:hAnsi="Tahoma" w:cs="Tahoma"/>
                <w:w w:val="70"/>
                <w:sz w:val="19"/>
                <w:szCs w:val="19"/>
              </w:rPr>
              <w:t>14.</w:t>
            </w:r>
          </w:p>
        </w:tc>
        <w:tc>
          <w:tcPr>
            <w:tcW w:w="7133" w:type="dxa"/>
            <w:tcBorders>
              <w:top w:val="single" w:sz="4" w:space="0" w:color="auto"/>
            </w:tcBorders>
            <w:shd w:val="clear" w:color="auto" w:fill="FFFFFF"/>
          </w:tcPr>
          <w:p w14:paraId="2C9AC13C" w14:textId="77777777" w:rsidR="00C53580" w:rsidRPr="00246D78" w:rsidRDefault="00000000" w:rsidP="00222C1B">
            <w:pPr>
              <w:pStyle w:val="Inne0"/>
              <w:shd w:val="clear" w:color="auto" w:fill="auto"/>
              <w:spacing w:after="0" w:line="240" w:lineRule="auto"/>
              <w:ind w:left="59"/>
              <w:rPr>
                <w:sz w:val="19"/>
                <w:szCs w:val="19"/>
                <w:lang w:val="pl-PL"/>
              </w:rPr>
            </w:pPr>
            <w:r w:rsidRPr="00246D78">
              <w:rPr>
                <w:rFonts w:ascii="Tahoma" w:eastAsia="Tahoma" w:hAnsi="Tahoma" w:cs="Tahoma"/>
                <w:w w:val="70"/>
                <w:sz w:val="19"/>
                <w:szCs w:val="19"/>
                <w:lang w:val="pl-PL"/>
              </w:rPr>
              <w:t>Oznaki, objawy i wskazania, które mogą mieć podobne objawy w przypadku wielu schorzeń</w:t>
            </w:r>
          </w:p>
        </w:tc>
        <w:tc>
          <w:tcPr>
            <w:tcW w:w="538" w:type="dxa"/>
            <w:tcBorders>
              <w:top w:val="single" w:sz="4" w:space="0" w:color="auto"/>
              <w:left w:val="single" w:sz="4" w:space="0" w:color="auto"/>
            </w:tcBorders>
            <w:shd w:val="clear" w:color="auto" w:fill="FFFFFF"/>
          </w:tcPr>
          <w:p w14:paraId="47F3EB6C" w14:textId="77777777" w:rsidR="0061660A" w:rsidRPr="00246D78" w:rsidRDefault="0061660A" w:rsidP="00387E79">
            <w:pPr>
              <w:ind w:left="-21"/>
              <w:rPr>
                <w:sz w:val="10"/>
                <w:szCs w:val="10"/>
                <w:lang w:val="pl-PL"/>
              </w:rPr>
            </w:pPr>
          </w:p>
        </w:tc>
        <w:tc>
          <w:tcPr>
            <w:tcW w:w="538" w:type="dxa"/>
            <w:tcBorders>
              <w:top w:val="single" w:sz="4" w:space="0" w:color="auto"/>
              <w:left w:val="single" w:sz="4" w:space="0" w:color="auto"/>
            </w:tcBorders>
            <w:shd w:val="clear" w:color="auto" w:fill="FFFFFF"/>
          </w:tcPr>
          <w:p w14:paraId="739B606E" w14:textId="77777777" w:rsidR="0061660A" w:rsidRPr="00246D78" w:rsidRDefault="0061660A" w:rsidP="00387E79">
            <w:pPr>
              <w:ind w:left="-21"/>
              <w:rPr>
                <w:sz w:val="10"/>
                <w:szCs w:val="10"/>
                <w:lang w:val="pl-PL"/>
              </w:rPr>
            </w:pPr>
          </w:p>
        </w:tc>
        <w:tc>
          <w:tcPr>
            <w:tcW w:w="538" w:type="dxa"/>
            <w:tcBorders>
              <w:top w:val="single" w:sz="4" w:space="0" w:color="auto"/>
              <w:left w:val="single" w:sz="4" w:space="0" w:color="auto"/>
            </w:tcBorders>
            <w:shd w:val="clear" w:color="auto" w:fill="FFFFFF"/>
            <w:vAlign w:val="bottom"/>
          </w:tcPr>
          <w:p w14:paraId="2ACF3FC4" w14:textId="77777777" w:rsidR="00C53580" w:rsidRDefault="00000000" w:rsidP="00387E79">
            <w:pPr>
              <w:pStyle w:val="Inne0"/>
              <w:shd w:val="clear" w:color="auto" w:fill="auto"/>
              <w:spacing w:after="0" w:line="240" w:lineRule="auto"/>
              <w:ind w:left="-21" w:firstLine="200"/>
              <w:jc w:val="both"/>
              <w:rPr>
                <w:sz w:val="19"/>
                <w:szCs w:val="19"/>
              </w:rPr>
            </w:pPr>
            <w:r>
              <w:rPr>
                <w:rFonts w:ascii="Tahoma" w:eastAsia="Tahoma" w:hAnsi="Tahoma" w:cs="Tahoma"/>
                <w:w w:val="70"/>
                <w:sz w:val="19"/>
                <w:szCs w:val="19"/>
              </w:rPr>
              <w:t>V</w:t>
            </w:r>
          </w:p>
        </w:tc>
        <w:tc>
          <w:tcPr>
            <w:tcW w:w="547" w:type="dxa"/>
            <w:tcBorders>
              <w:top w:val="single" w:sz="4" w:space="0" w:color="auto"/>
              <w:left w:val="single" w:sz="4" w:space="0" w:color="auto"/>
              <w:right w:val="single" w:sz="4" w:space="0" w:color="auto"/>
            </w:tcBorders>
            <w:shd w:val="clear" w:color="auto" w:fill="FFFFFF"/>
            <w:vAlign w:val="bottom"/>
          </w:tcPr>
          <w:p w14:paraId="6BCE19F1" w14:textId="77777777" w:rsidR="00C53580" w:rsidRDefault="00000000" w:rsidP="00387E79">
            <w:pPr>
              <w:pStyle w:val="Inne0"/>
              <w:shd w:val="clear" w:color="auto" w:fill="auto"/>
              <w:spacing w:after="0" w:line="240" w:lineRule="auto"/>
              <w:ind w:left="-21"/>
              <w:jc w:val="center"/>
              <w:rPr>
                <w:sz w:val="19"/>
                <w:szCs w:val="19"/>
              </w:rPr>
            </w:pPr>
            <w:r>
              <w:rPr>
                <w:rFonts w:ascii="Tahoma" w:eastAsia="Tahoma" w:hAnsi="Tahoma" w:cs="Tahoma"/>
                <w:w w:val="70"/>
                <w:sz w:val="19"/>
                <w:szCs w:val="19"/>
              </w:rPr>
              <w:t>V</w:t>
            </w:r>
          </w:p>
        </w:tc>
      </w:tr>
      <w:tr w:rsidR="0061660A" w14:paraId="0329ED30" w14:textId="77777777" w:rsidTr="00222C1B">
        <w:trPr>
          <w:trHeight w:hRule="exact" w:val="317"/>
          <w:jc w:val="center"/>
        </w:trPr>
        <w:tc>
          <w:tcPr>
            <w:tcW w:w="350" w:type="dxa"/>
            <w:tcBorders>
              <w:top w:val="single" w:sz="4" w:space="0" w:color="auto"/>
              <w:left w:val="single" w:sz="4" w:space="0" w:color="auto"/>
              <w:bottom w:val="single" w:sz="4" w:space="0" w:color="auto"/>
            </w:tcBorders>
            <w:shd w:val="clear" w:color="auto" w:fill="FFFFFF"/>
          </w:tcPr>
          <w:p w14:paraId="38DE1BB9" w14:textId="77777777" w:rsidR="00C53580" w:rsidRDefault="00000000" w:rsidP="00222C1B">
            <w:pPr>
              <w:pStyle w:val="Inne0"/>
              <w:shd w:val="clear" w:color="auto" w:fill="auto"/>
              <w:spacing w:after="0" w:line="240" w:lineRule="auto"/>
              <w:ind w:left="-35"/>
              <w:jc w:val="center"/>
              <w:rPr>
                <w:sz w:val="19"/>
                <w:szCs w:val="19"/>
              </w:rPr>
            </w:pPr>
            <w:r>
              <w:rPr>
                <w:rFonts w:ascii="Tahoma" w:eastAsia="Tahoma" w:hAnsi="Tahoma" w:cs="Tahoma"/>
                <w:w w:val="70"/>
                <w:sz w:val="19"/>
                <w:szCs w:val="19"/>
              </w:rPr>
              <w:t>15.</w:t>
            </w:r>
          </w:p>
        </w:tc>
        <w:tc>
          <w:tcPr>
            <w:tcW w:w="7133" w:type="dxa"/>
            <w:tcBorders>
              <w:top w:val="single" w:sz="4" w:space="0" w:color="auto"/>
              <w:bottom w:val="single" w:sz="4" w:space="0" w:color="auto"/>
            </w:tcBorders>
            <w:shd w:val="clear" w:color="auto" w:fill="FFFFFF"/>
          </w:tcPr>
          <w:p w14:paraId="3BDA59E1" w14:textId="77777777" w:rsidR="00C53580" w:rsidRPr="00246D78" w:rsidRDefault="00000000" w:rsidP="00222C1B">
            <w:pPr>
              <w:pStyle w:val="Inne0"/>
              <w:shd w:val="clear" w:color="auto" w:fill="auto"/>
              <w:spacing w:after="0" w:line="240" w:lineRule="auto"/>
              <w:ind w:left="59"/>
              <w:rPr>
                <w:sz w:val="19"/>
                <w:szCs w:val="19"/>
                <w:lang w:val="pl-PL"/>
              </w:rPr>
            </w:pPr>
            <w:r w:rsidRPr="00246D78">
              <w:rPr>
                <w:rFonts w:ascii="Tahoma" w:eastAsia="Tahoma" w:hAnsi="Tahoma" w:cs="Tahoma"/>
                <w:w w:val="70"/>
                <w:sz w:val="19"/>
                <w:szCs w:val="19"/>
                <w:lang w:val="pl-PL"/>
              </w:rPr>
              <w:t>Wielochorobowość i nietypowe objawy odpowiednie do wieku, płci, rasy i innych cech.</w:t>
            </w:r>
          </w:p>
        </w:tc>
        <w:tc>
          <w:tcPr>
            <w:tcW w:w="538" w:type="dxa"/>
            <w:tcBorders>
              <w:top w:val="single" w:sz="4" w:space="0" w:color="auto"/>
              <w:left w:val="single" w:sz="4" w:space="0" w:color="auto"/>
              <w:bottom w:val="single" w:sz="4" w:space="0" w:color="auto"/>
            </w:tcBorders>
            <w:shd w:val="clear" w:color="auto" w:fill="FFFFFF"/>
          </w:tcPr>
          <w:p w14:paraId="42B6E621" w14:textId="77777777" w:rsidR="0061660A" w:rsidRPr="00246D78" w:rsidRDefault="0061660A" w:rsidP="00387E79">
            <w:pPr>
              <w:ind w:left="-21"/>
              <w:rPr>
                <w:sz w:val="10"/>
                <w:szCs w:val="10"/>
                <w:lang w:val="pl-PL"/>
              </w:rPr>
            </w:pPr>
          </w:p>
        </w:tc>
        <w:tc>
          <w:tcPr>
            <w:tcW w:w="538" w:type="dxa"/>
            <w:tcBorders>
              <w:top w:val="single" w:sz="4" w:space="0" w:color="auto"/>
              <w:left w:val="single" w:sz="4" w:space="0" w:color="auto"/>
              <w:bottom w:val="single" w:sz="4" w:space="0" w:color="auto"/>
            </w:tcBorders>
            <w:shd w:val="clear" w:color="auto" w:fill="FFFFFF"/>
          </w:tcPr>
          <w:p w14:paraId="7DA74E36" w14:textId="77777777" w:rsidR="0061660A" w:rsidRPr="00246D78" w:rsidRDefault="0061660A" w:rsidP="00387E79">
            <w:pPr>
              <w:ind w:left="-21"/>
              <w:rPr>
                <w:sz w:val="10"/>
                <w:szCs w:val="10"/>
                <w:lang w:val="pl-PL"/>
              </w:rPr>
            </w:pPr>
          </w:p>
        </w:tc>
        <w:tc>
          <w:tcPr>
            <w:tcW w:w="538" w:type="dxa"/>
            <w:tcBorders>
              <w:top w:val="single" w:sz="4" w:space="0" w:color="auto"/>
              <w:left w:val="single" w:sz="4" w:space="0" w:color="auto"/>
              <w:bottom w:val="single" w:sz="4" w:space="0" w:color="auto"/>
            </w:tcBorders>
            <w:shd w:val="clear" w:color="auto" w:fill="FFFFFF"/>
            <w:vAlign w:val="bottom"/>
          </w:tcPr>
          <w:p w14:paraId="16705FBC" w14:textId="77777777" w:rsidR="00C53580" w:rsidRDefault="00000000" w:rsidP="00387E79">
            <w:pPr>
              <w:pStyle w:val="Inne0"/>
              <w:shd w:val="clear" w:color="auto" w:fill="auto"/>
              <w:spacing w:after="0" w:line="240" w:lineRule="auto"/>
              <w:ind w:left="-21" w:firstLine="200"/>
              <w:jc w:val="both"/>
              <w:rPr>
                <w:sz w:val="19"/>
                <w:szCs w:val="19"/>
              </w:rPr>
            </w:pPr>
            <w:r>
              <w:rPr>
                <w:rFonts w:ascii="Tahoma" w:eastAsia="Tahoma" w:hAnsi="Tahoma" w:cs="Tahoma"/>
                <w:w w:val="70"/>
                <w:sz w:val="19"/>
                <w:szCs w:val="19"/>
              </w:rPr>
              <w:t>V</w:t>
            </w:r>
          </w:p>
        </w:tc>
        <w:tc>
          <w:tcPr>
            <w:tcW w:w="547" w:type="dxa"/>
            <w:tcBorders>
              <w:top w:val="single" w:sz="4" w:space="0" w:color="auto"/>
              <w:left w:val="single" w:sz="4" w:space="0" w:color="auto"/>
              <w:bottom w:val="single" w:sz="4" w:space="0" w:color="auto"/>
              <w:right w:val="single" w:sz="4" w:space="0" w:color="auto"/>
            </w:tcBorders>
            <w:shd w:val="clear" w:color="auto" w:fill="FFFFFF"/>
            <w:vAlign w:val="bottom"/>
          </w:tcPr>
          <w:p w14:paraId="70157B59" w14:textId="77777777" w:rsidR="00C53580" w:rsidRDefault="00000000" w:rsidP="00387E79">
            <w:pPr>
              <w:pStyle w:val="Inne0"/>
              <w:shd w:val="clear" w:color="auto" w:fill="auto"/>
              <w:spacing w:after="0" w:line="240" w:lineRule="auto"/>
              <w:ind w:left="-21"/>
              <w:jc w:val="center"/>
              <w:rPr>
                <w:sz w:val="19"/>
                <w:szCs w:val="19"/>
              </w:rPr>
            </w:pPr>
            <w:r>
              <w:rPr>
                <w:rFonts w:ascii="Tahoma" w:eastAsia="Tahoma" w:hAnsi="Tahoma" w:cs="Tahoma"/>
                <w:w w:val="70"/>
                <w:sz w:val="19"/>
                <w:szCs w:val="19"/>
              </w:rPr>
              <w:t>V</w:t>
            </w:r>
          </w:p>
        </w:tc>
      </w:tr>
    </w:tbl>
    <w:p w14:paraId="7A7CF49E" w14:textId="77777777" w:rsidR="0061660A" w:rsidRDefault="0061660A">
      <w:pPr>
        <w:spacing w:after="2539" w:line="1" w:lineRule="exact"/>
      </w:pPr>
    </w:p>
    <w:p w14:paraId="26C15BB8" w14:textId="21018950" w:rsidR="00C53580" w:rsidRPr="00222C1B" w:rsidRDefault="00000000">
      <w:pPr>
        <w:pStyle w:val="Teksttreci40"/>
        <w:shd w:val="clear" w:color="auto" w:fill="auto"/>
        <w:spacing w:after="120"/>
        <w:jc w:val="right"/>
        <w:rPr>
          <w:lang w:val="pl-PL"/>
        </w:rPr>
        <w:sectPr w:rsidR="00C53580" w:rsidRPr="00222C1B" w:rsidSect="00E37064">
          <w:pgSz w:w="12142" w:h="16931"/>
          <w:pgMar w:top="680" w:right="806" w:bottom="413" w:left="1252" w:header="0" w:footer="3" w:gutter="0"/>
          <w:cols w:space="720"/>
          <w:noEndnote/>
          <w:docGrid w:linePitch="360"/>
        </w:sectPr>
      </w:pPr>
      <w:r w:rsidRPr="00222C1B">
        <w:rPr>
          <w:lang w:val="pl-PL"/>
        </w:rPr>
        <w:t xml:space="preserve">3. </w:t>
      </w:r>
      <w:r w:rsidR="00222C1B" w:rsidRPr="00222C1B">
        <w:rPr>
          <w:lang w:val="pl-PL"/>
        </w:rPr>
        <w:t>CZYNNOŚCI</w:t>
      </w:r>
      <w:r w:rsidRPr="00222C1B">
        <w:rPr>
          <w:lang w:val="pl-PL"/>
        </w:rPr>
        <w:t xml:space="preserve"> PRAKTYCZNE 29</w:t>
      </w:r>
    </w:p>
    <w:p w14:paraId="62E8783C" w14:textId="69BD5914" w:rsidR="00C53580" w:rsidRPr="00246D78" w:rsidRDefault="00000000">
      <w:pPr>
        <w:pStyle w:val="Inne0"/>
        <w:framePr w:w="202" w:h="5515" w:hRule="exact" w:wrap="none" w:hAnchor="page" w:x="569" w:y="6"/>
        <w:shd w:val="clear" w:color="auto" w:fill="auto"/>
        <w:spacing w:after="0" w:line="240" w:lineRule="auto"/>
        <w:textDirection w:val="tbRl"/>
        <w:rPr>
          <w:sz w:val="9"/>
          <w:szCs w:val="9"/>
          <w:lang w:val="pl-PL"/>
        </w:rPr>
      </w:pPr>
      <w:r w:rsidRPr="00246D78">
        <w:rPr>
          <w:rFonts w:ascii="Tahoma" w:eastAsia="Tahoma" w:hAnsi="Tahoma" w:cs="Tahoma"/>
          <w:b/>
          <w:bCs/>
          <w:sz w:val="9"/>
          <w:szCs w:val="9"/>
          <w:lang w:val="pl-PL"/>
        </w:rPr>
        <w:t xml:space="preserve">Domena I: Zdrowie jednostki - </w:t>
      </w:r>
      <w:r w:rsidR="00222C1B">
        <w:rPr>
          <w:rFonts w:ascii="Tahoma" w:eastAsia="Tahoma" w:hAnsi="Tahoma" w:cs="Tahoma"/>
          <w:b/>
          <w:bCs/>
          <w:sz w:val="9"/>
          <w:szCs w:val="9"/>
          <w:lang w:val="pl-PL"/>
        </w:rPr>
        <w:t>czynności</w:t>
      </w:r>
      <w:r w:rsidRPr="00246D78">
        <w:rPr>
          <w:rFonts w:ascii="Tahoma" w:eastAsia="Tahoma" w:hAnsi="Tahoma" w:cs="Tahoma"/>
          <w:b/>
          <w:bCs/>
          <w:sz w:val="9"/>
          <w:szCs w:val="9"/>
          <w:lang w:val="pl-PL"/>
        </w:rPr>
        <w:t xml:space="preserve"> praktyczne związane ze świadczeniem usług zdrowotnych dla jednostki</w:t>
      </w:r>
    </w:p>
    <w:p w14:paraId="0B598033" w14:textId="271C6001" w:rsidR="00C53580" w:rsidRPr="00246D78" w:rsidRDefault="00A86963">
      <w:pPr>
        <w:pStyle w:val="Inne0"/>
        <w:framePr w:w="5837" w:h="533" w:wrap="none" w:hAnchor="page" w:x="1236" w:y="1"/>
        <w:shd w:val="clear" w:color="auto" w:fill="auto"/>
        <w:spacing w:after="0" w:line="240" w:lineRule="auto"/>
        <w:rPr>
          <w:sz w:val="19"/>
          <w:szCs w:val="19"/>
          <w:lang w:val="pl-PL"/>
        </w:rPr>
      </w:pPr>
      <w:r>
        <w:rPr>
          <w:rFonts w:ascii="Arial Narrow" w:eastAsia="Arial Narrow" w:hAnsi="Arial Narrow" w:cs="Arial Narrow"/>
          <w:b/>
          <w:bCs/>
          <w:sz w:val="19"/>
          <w:szCs w:val="19"/>
          <w:lang w:val="pl-PL"/>
        </w:rPr>
        <w:t xml:space="preserve">CZYNNOŚĆ PRAKTYCZNA NR </w:t>
      </w:r>
      <w:r w:rsidRPr="00246D78">
        <w:rPr>
          <w:rFonts w:ascii="Arial Narrow" w:eastAsia="Arial Narrow" w:hAnsi="Arial Narrow" w:cs="Arial Narrow"/>
          <w:b/>
          <w:bCs/>
          <w:sz w:val="19"/>
          <w:szCs w:val="19"/>
          <w:lang w:val="pl-PL"/>
        </w:rPr>
        <w:t>3</w:t>
      </w:r>
    </w:p>
    <w:p w14:paraId="0397D54F" w14:textId="77777777" w:rsidR="00C53580" w:rsidRPr="00246D78" w:rsidRDefault="00000000">
      <w:pPr>
        <w:pStyle w:val="Nagwek80"/>
        <w:keepNext/>
        <w:keepLines/>
        <w:framePr w:w="5837" w:h="533" w:wrap="none" w:hAnchor="page" w:x="1236" w:y="1"/>
        <w:shd w:val="clear" w:color="auto" w:fill="auto"/>
        <w:spacing w:after="0"/>
        <w:ind w:firstLine="0"/>
        <w:rPr>
          <w:lang w:val="pl-PL"/>
        </w:rPr>
      </w:pPr>
      <w:bookmarkStart w:id="54" w:name="bookmark76"/>
      <w:r w:rsidRPr="00246D78">
        <w:rPr>
          <w:lang w:val="pl-PL"/>
        </w:rPr>
        <w:t>ZARZĄDZANIE ROZMOWAMI Z OSOBAMI I ICH RODZINAMI</w:t>
      </w:r>
      <w:bookmarkEnd w:id="54"/>
    </w:p>
    <w:tbl>
      <w:tblPr>
        <w:tblOverlap w:val="never"/>
        <w:tblW w:w="0" w:type="auto"/>
        <w:tblLayout w:type="fixed"/>
        <w:tblCellMar>
          <w:left w:w="10" w:type="dxa"/>
          <w:right w:w="10" w:type="dxa"/>
        </w:tblCellMar>
        <w:tblLook w:val="04A0" w:firstRow="1" w:lastRow="0" w:firstColumn="1" w:lastColumn="0" w:noHBand="0" w:noVBand="1"/>
      </w:tblPr>
      <w:tblGrid>
        <w:gridCol w:w="350"/>
        <w:gridCol w:w="1834"/>
        <w:gridCol w:w="7454"/>
      </w:tblGrid>
      <w:tr w:rsidR="0061660A" w14:paraId="51E0A71C" w14:textId="77777777">
        <w:trPr>
          <w:trHeight w:hRule="exact" w:val="1579"/>
        </w:trPr>
        <w:tc>
          <w:tcPr>
            <w:tcW w:w="2184" w:type="dxa"/>
            <w:gridSpan w:val="2"/>
            <w:tcBorders>
              <w:top w:val="single" w:sz="4" w:space="0" w:color="auto"/>
              <w:left w:val="single" w:sz="4" w:space="0" w:color="auto"/>
            </w:tcBorders>
            <w:shd w:val="clear" w:color="auto" w:fill="FFFFFF"/>
          </w:tcPr>
          <w:p w14:paraId="72DEF4B0" w14:textId="77777777" w:rsidR="00C53580" w:rsidRDefault="00000000">
            <w:pPr>
              <w:pStyle w:val="Inne0"/>
              <w:framePr w:w="9638" w:h="3869" w:vSpace="283" w:wrap="none" w:hAnchor="page" w:x="1255" w:y="625"/>
              <w:shd w:val="clear" w:color="auto" w:fill="auto"/>
              <w:spacing w:after="0" w:line="240" w:lineRule="auto"/>
              <w:rPr>
                <w:sz w:val="19"/>
                <w:szCs w:val="19"/>
              </w:rPr>
            </w:pPr>
            <w:r>
              <w:rPr>
                <w:rFonts w:ascii="Tahoma" w:eastAsia="Tahoma" w:hAnsi="Tahoma" w:cs="Tahoma"/>
                <w:w w:val="70"/>
                <w:sz w:val="19"/>
                <w:szCs w:val="19"/>
              </w:rPr>
              <w:t>Zadania</w:t>
            </w:r>
          </w:p>
        </w:tc>
        <w:tc>
          <w:tcPr>
            <w:tcW w:w="7454" w:type="dxa"/>
            <w:tcBorders>
              <w:top w:val="single" w:sz="4" w:space="0" w:color="auto"/>
              <w:left w:val="single" w:sz="4" w:space="0" w:color="auto"/>
              <w:right w:val="single" w:sz="4" w:space="0" w:color="auto"/>
            </w:tcBorders>
            <w:shd w:val="clear" w:color="auto" w:fill="FFFFFF"/>
            <w:vAlign w:val="bottom"/>
          </w:tcPr>
          <w:p w14:paraId="6E5DFE98" w14:textId="77777777" w:rsidR="00C53580" w:rsidRPr="00246D78" w:rsidRDefault="00000000">
            <w:pPr>
              <w:pStyle w:val="Inne0"/>
              <w:framePr w:w="9638" w:h="3869" w:vSpace="283" w:wrap="none" w:hAnchor="page" w:x="1255" w:y="625"/>
              <w:shd w:val="clear" w:color="auto" w:fill="auto"/>
              <w:tabs>
                <w:tab w:val="left" w:pos="240"/>
              </w:tabs>
              <w:spacing w:after="0" w:line="240" w:lineRule="auto"/>
              <w:rPr>
                <w:sz w:val="19"/>
                <w:szCs w:val="19"/>
                <w:lang w:val="pl-PL"/>
              </w:rPr>
            </w:pPr>
            <w:r w:rsidRPr="00246D78">
              <w:rPr>
                <w:rFonts w:ascii="Tahoma" w:eastAsia="Tahoma" w:hAnsi="Tahoma" w:cs="Tahoma"/>
                <w:w w:val="70"/>
                <w:sz w:val="19"/>
                <w:szCs w:val="19"/>
                <w:lang w:val="pl-PL"/>
              </w:rPr>
              <w:t>1.</w:t>
            </w:r>
            <w:r w:rsidRPr="00246D78">
              <w:rPr>
                <w:rFonts w:ascii="Tahoma" w:eastAsia="Tahoma" w:hAnsi="Tahoma" w:cs="Tahoma"/>
                <w:w w:val="70"/>
                <w:sz w:val="19"/>
                <w:szCs w:val="19"/>
                <w:lang w:val="pl-PL"/>
              </w:rPr>
              <w:tab/>
              <w:t>Planowanie rozmowy</w:t>
            </w:r>
          </w:p>
          <w:p w14:paraId="26FCF466" w14:textId="77777777" w:rsidR="00C53580" w:rsidRPr="00246D78" w:rsidRDefault="00000000">
            <w:pPr>
              <w:pStyle w:val="Inne0"/>
              <w:framePr w:w="9638" w:h="3869" w:vSpace="283" w:wrap="none" w:hAnchor="page" w:x="1255" w:y="625"/>
              <w:shd w:val="clear" w:color="auto" w:fill="auto"/>
              <w:tabs>
                <w:tab w:val="left" w:pos="250"/>
              </w:tabs>
              <w:spacing w:after="0" w:line="221" w:lineRule="auto"/>
              <w:rPr>
                <w:sz w:val="19"/>
                <w:szCs w:val="19"/>
                <w:lang w:val="pl-PL"/>
              </w:rPr>
            </w:pPr>
            <w:r w:rsidRPr="00246D78">
              <w:rPr>
                <w:rFonts w:ascii="Tahoma" w:eastAsia="Tahoma" w:hAnsi="Tahoma" w:cs="Tahoma"/>
                <w:w w:val="70"/>
                <w:sz w:val="19"/>
                <w:szCs w:val="19"/>
                <w:lang w:val="pl-PL"/>
              </w:rPr>
              <w:t>2.</w:t>
            </w:r>
            <w:r w:rsidRPr="00246D78">
              <w:rPr>
                <w:rFonts w:ascii="Tahoma" w:eastAsia="Tahoma" w:hAnsi="Tahoma" w:cs="Tahoma"/>
                <w:w w:val="70"/>
                <w:sz w:val="19"/>
                <w:szCs w:val="19"/>
                <w:lang w:val="pl-PL"/>
              </w:rPr>
              <w:tab/>
              <w:t>Inicjowanie rozmowy</w:t>
            </w:r>
          </w:p>
          <w:p w14:paraId="5138A52D" w14:textId="6D42A6BD" w:rsidR="00C53580" w:rsidRPr="00246D78" w:rsidRDefault="00000000">
            <w:pPr>
              <w:pStyle w:val="Inne0"/>
              <w:framePr w:w="9638" w:h="3869" w:vSpace="283" w:wrap="none" w:hAnchor="page" w:x="1255" w:y="625"/>
              <w:shd w:val="clear" w:color="auto" w:fill="auto"/>
              <w:tabs>
                <w:tab w:val="left" w:pos="245"/>
              </w:tabs>
              <w:spacing w:after="0" w:line="221" w:lineRule="auto"/>
              <w:rPr>
                <w:sz w:val="19"/>
                <w:szCs w:val="19"/>
                <w:lang w:val="pl-PL"/>
              </w:rPr>
            </w:pPr>
            <w:r w:rsidRPr="00246D78">
              <w:rPr>
                <w:rFonts w:ascii="Tahoma" w:eastAsia="Tahoma" w:hAnsi="Tahoma" w:cs="Tahoma"/>
                <w:w w:val="70"/>
                <w:sz w:val="19"/>
                <w:szCs w:val="19"/>
                <w:lang w:val="pl-PL"/>
              </w:rPr>
              <w:t xml:space="preserve">3. </w:t>
            </w:r>
            <w:r w:rsidRPr="00246D78">
              <w:rPr>
                <w:rFonts w:ascii="Tahoma" w:eastAsia="Tahoma" w:hAnsi="Tahoma" w:cs="Tahoma"/>
                <w:w w:val="70"/>
                <w:sz w:val="19"/>
                <w:szCs w:val="19"/>
                <w:lang w:val="pl-PL"/>
              </w:rPr>
              <w:tab/>
            </w:r>
            <w:r w:rsidR="004B23D3">
              <w:rPr>
                <w:rFonts w:ascii="Tahoma" w:eastAsia="Tahoma" w:hAnsi="Tahoma" w:cs="Tahoma"/>
                <w:w w:val="70"/>
                <w:sz w:val="19"/>
                <w:szCs w:val="19"/>
                <w:lang w:val="pl-PL"/>
              </w:rPr>
              <w:t>Z</w:t>
            </w:r>
            <w:r w:rsidRPr="00246D78">
              <w:rPr>
                <w:rFonts w:ascii="Tahoma" w:eastAsia="Tahoma" w:hAnsi="Tahoma" w:cs="Tahoma"/>
                <w:w w:val="70"/>
                <w:sz w:val="19"/>
                <w:szCs w:val="19"/>
                <w:lang w:val="pl-PL"/>
              </w:rPr>
              <w:t>bieranie informacji na temat aktualnego rozumienia</w:t>
            </w:r>
            <w:r w:rsidR="004B23D3">
              <w:rPr>
                <w:rFonts w:ascii="Tahoma" w:eastAsia="Tahoma" w:hAnsi="Tahoma" w:cs="Tahoma"/>
                <w:w w:val="70"/>
                <w:sz w:val="19"/>
                <w:szCs w:val="19"/>
                <w:lang w:val="pl-PL"/>
              </w:rPr>
              <w:t xml:space="preserve"> sytuacji</w:t>
            </w:r>
            <w:r w:rsidRPr="00246D78">
              <w:rPr>
                <w:rFonts w:ascii="Tahoma" w:eastAsia="Tahoma" w:hAnsi="Tahoma" w:cs="Tahoma"/>
                <w:w w:val="70"/>
                <w:sz w:val="19"/>
                <w:szCs w:val="19"/>
                <w:lang w:val="pl-PL"/>
              </w:rPr>
              <w:t>, oczekiwań i obaw danej osoby</w:t>
            </w:r>
          </w:p>
          <w:p w14:paraId="05258B10" w14:textId="77777777" w:rsidR="00C53580" w:rsidRPr="00246D78" w:rsidRDefault="00000000">
            <w:pPr>
              <w:pStyle w:val="Inne0"/>
              <w:framePr w:w="9638" w:h="3869" w:vSpace="283" w:wrap="none" w:hAnchor="page" w:x="1255" w:y="625"/>
              <w:shd w:val="clear" w:color="auto" w:fill="auto"/>
              <w:tabs>
                <w:tab w:val="left" w:pos="250"/>
              </w:tabs>
              <w:spacing w:after="0" w:line="226" w:lineRule="auto"/>
              <w:rPr>
                <w:sz w:val="19"/>
                <w:szCs w:val="19"/>
                <w:lang w:val="pl-PL"/>
              </w:rPr>
            </w:pPr>
            <w:r w:rsidRPr="00246D78">
              <w:rPr>
                <w:rFonts w:ascii="Tahoma" w:eastAsia="Tahoma" w:hAnsi="Tahoma" w:cs="Tahoma"/>
                <w:w w:val="70"/>
                <w:sz w:val="19"/>
                <w:szCs w:val="19"/>
                <w:lang w:val="pl-PL"/>
              </w:rPr>
              <w:t>4.</w:t>
            </w:r>
            <w:r w:rsidRPr="00246D78">
              <w:rPr>
                <w:rFonts w:ascii="Tahoma" w:eastAsia="Tahoma" w:hAnsi="Tahoma" w:cs="Tahoma"/>
                <w:w w:val="70"/>
                <w:sz w:val="19"/>
                <w:szCs w:val="19"/>
                <w:lang w:val="pl-PL"/>
              </w:rPr>
              <w:tab/>
              <w:t>Dostarczanie informacji</w:t>
            </w:r>
          </w:p>
          <w:p w14:paraId="0C54A4E1" w14:textId="77777777" w:rsidR="00C53580" w:rsidRPr="00246D78" w:rsidRDefault="00000000">
            <w:pPr>
              <w:pStyle w:val="Inne0"/>
              <w:framePr w:w="9638" w:h="3869" w:vSpace="283" w:wrap="none" w:hAnchor="page" w:x="1255" w:y="625"/>
              <w:shd w:val="clear" w:color="auto" w:fill="auto"/>
              <w:tabs>
                <w:tab w:val="left" w:pos="250"/>
              </w:tabs>
              <w:spacing w:after="0" w:line="209" w:lineRule="auto"/>
              <w:rPr>
                <w:sz w:val="19"/>
                <w:szCs w:val="19"/>
                <w:lang w:val="pl-PL"/>
              </w:rPr>
            </w:pPr>
            <w:r w:rsidRPr="00246D78">
              <w:rPr>
                <w:rFonts w:ascii="Tahoma" w:eastAsia="Tahoma" w:hAnsi="Tahoma" w:cs="Tahoma"/>
                <w:w w:val="70"/>
                <w:sz w:val="19"/>
                <w:szCs w:val="19"/>
                <w:lang w:val="pl-PL"/>
              </w:rPr>
              <w:t>5.</w:t>
            </w:r>
            <w:r w:rsidRPr="00246D78">
              <w:rPr>
                <w:rFonts w:ascii="Tahoma" w:eastAsia="Tahoma" w:hAnsi="Tahoma" w:cs="Tahoma"/>
                <w:w w:val="70"/>
                <w:sz w:val="19"/>
                <w:szCs w:val="19"/>
                <w:lang w:val="pl-PL"/>
              </w:rPr>
              <w:tab/>
              <w:t>Odpowiadanie drugiej osobie</w:t>
            </w:r>
          </w:p>
          <w:p w14:paraId="26460AD4" w14:textId="73954C26" w:rsidR="00C53580" w:rsidRPr="00246D78" w:rsidRDefault="00000000">
            <w:pPr>
              <w:pStyle w:val="Inne0"/>
              <w:framePr w:w="9638" w:h="3869" w:vSpace="283" w:wrap="none" w:hAnchor="page" w:x="1255" w:y="625"/>
              <w:shd w:val="clear" w:color="auto" w:fill="auto"/>
              <w:tabs>
                <w:tab w:val="left" w:pos="250"/>
              </w:tabs>
              <w:spacing w:after="0" w:line="221" w:lineRule="auto"/>
              <w:rPr>
                <w:sz w:val="19"/>
                <w:szCs w:val="19"/>
                <w:lang w:val="pl-PL"/>
              </w:rPr>
            </w:pPr>
            <w:r w:rsidRPr="00246D78">
              <w:rPr>
                <w:rFonts w:ascii="Tahoma" w:eastAsia="Tahoma" w:hAnsi="Tahoma" w:cs="Tahoma"/>
                <w:w w:val="70"/>
                <w:sz w:val="19"/>
                <w:szCs w:val="19"/>
                <w:lang w:val="pl-PL"/>
              </w:rPr>
              <w:t xml:space="preserve">6. </w:t>
            </w:r>
            <w:r w:rsidRPr="00246D78">
              <w:rPr>
                <w:rFonts w:ascii="Tahoma" w:eastAsia="Tahoma" w:hAnsi="Tahoma" w:cs="Tahoma"/>
                <w:w w:val="70"/>
                <w:sz w:val="19"/>
                <w:szCs w:val="19"/>
                <w:lang w:val="pl-PL"/>
              </w:rPr>
              <w:tab/>
            </w:r>
            <w:r w:rsidR="004B23D3">
              <w:rPr>
                <w:rFonts w:ascii="Tahoma" w:eastAsia="Tahoma" w:hAnsi="Tahoma" w:cs="Tahoma"/>
                <w:w w:val="70"/>
                <w:sz w:val="19"/>
                <w:szCs w:val="19"/>
                <w:lang w:val="pl-PL"/>
              </w:rPr>
              <w:t>O</w:t>
            </w:r>
            <w:r w:rsidRPr="00246D78">
              <w:rPr>
                <w:rFonts w:ascii="Tahoma" w:eastAsia="Tahoma" w:hAnsi="Tahoma" w:cs="Tahoma"/>
                <w:w w:val="70"/>
                <w:sz w:val="19"/>
                <w:szCs w:val="19"/>
                <w:lang w:val="pl-PL"/>
              </w:rPr>
              <w:t>mawianie, podsumowywanie informacji i zapewnianie wsparcia lub wskazówek</w:t>
            </w:r>
          </w:p>
          <w:p w14:paraId="681A3E9B" w14:textId="77777777" w:rsidR="00C53580" w:rsidRDefault="00000000">
            <w:pPr>
              <w:pStyle w:val="Inne0"/>
              <w:framePr w:w="9638" w:h="3869" w:vSpace="283" w:wrap="none" w:hAnchor="page" w:x="1255" w:y="625"/>
              <w:shd w:val="clear" w:color="auto" w:fill="auto"/>
              <w:tabs>
                <w:tab w:val="left" w:pos="240"/>
              </w:tabs>
              <w:spacing w:after="0" w:line="221" w:lineRule="auto"/>
              <w:rPr>
                <w:sz w:val="19"/>
                <w:szCs w:val="19"/>
              </w:rPr>
            </w:pPr>
            <w:r>
              <w:rPr>
                <w:rFonts w:ascii="Tahoma" w:eastAsia="Tahoma" w:hAnsi="Tahoma" w:cs="Tahoma"/>
                <w:w w:val="70"/>
                <w:sz w:val="19"/>
                <w:szCs w:val="19"/>
              </w:rPr>
              <w:t>7.</w:t>
            </w:r>
            <w:r>
              <w:rPr>
                <w:rFonts w:ascii="Tahoma" w:eastAsia="Tahoma" w:hAnsi="Tahoma" w:cs="Tahoma"/>
                <w:w w:val="70"/>
                <w:sz w:val="19"/>
                <w:szCs w:val="19"/>
              </w:rPr>
              <w:tab/>
              <w:t>Zamknięcie rozmowy</w:t>
            </w:r>
          </w:p>
        </w:tc>
      </w:tr>
      <w:tr w:rsidR="0061660A" w:rsidRPr="008E27AE" w14:paraId="3928FC8F" w14:textId="77777777">
        <w:trPr>
          <w:trHeight w:hRule="exact" w:val="518"/>
        </w:trPr>
        <w:tc>
          <w:tcPr>
            <w:tcW w:w="350" w:type="dxa"/>
            <w:vMerge w:val="restart"/>
            <w:tcBorders>
              <w:top w:val="single" w:sz="4" w:space="0" w:color="auto"/>
              <w:left w:val="single" w:sz="4" w:space="0" w:color="auto"/>
            </w:tcBorders>
            <w:shd w:val="clear" w:color="auto" w:fill="FFFFFF"/>
            <w:textDirection w:val="btLr"/>
          </w:tcPr>
          <w:p w14:paraId="3277BF1B" w14:textId="77777777" w:rsidR="00C53580" w:rsidRDefault="00000000">
            <w:pPr>
              <w:pStyle w:val="Inne0"/>
              <w:framePr w:w="9638" w:h="3869" w:vSpace="283" w:wrap="none" w:hAnchor="page" w:x="1255" w:y="625"/>
              <w:shd w:val="clear" w:color="auto" w:fill="auto"/>
              <w:spacing w:after="0" w:line="240" w:lineRule="auto"/>
              <w:jc w:val="center"/>
              <w:rPr>
                <w:sz w:val="19"/>
                <w:szCs w:val="19"/>
              </w:rPr>
            </w:pPr>
            <w:r>
              <w:rPr>
                <w:rFonts w:ascii="Tahoma" w:eastAsia="Tahoma" w:hAnsi="Tahoma" w:cs="Tahoma"/>
                <w:w w:val="70"/>
                <w:sz w:val="19"/>
                <w:szCs w:val="19"/>
              </w:rPr>
              <w:t>Przykładowe role zawodowe</w:t>
            </w:r>
          </w:p>
        </w:tc>
        <w:tc>
          <w:tcPr>
            <w:tcW w:w="1834" w:type="dxa"/>
            <w:tcBorders>
              <w:top w:val="single" w:sz="4" w:space="0" w:color="auto"/>
              <w:left w:val="single" w:sz="4" w:space="0" w:color="auto"/>
            </w:tcBorders>
            <w:shd w:val="clear" w:color="auto" w:fill="FFFFFF"/>
            <w:vAlign w:val="bottom"/>
          </w:tcPr>
          <w:p w14:paraId="36EB31CC" w14:textId="22EA4725" w:rsidR="00C53580" w:rsidRPr="00246D78" w:rsidRDefault="00000000">
            <w:pPr>
              <w:pStyle w:val="Inne0"/>
              <w:framePr w:w="9638" w:h="3869" w:vSpace="283" w:wrap="none" w:hAnchor="page" w:x="1255" w:y="625"/>
              <w:shd w:val="clear" w:color="auto" w:fill="auto"/>
              <w:spacing w:after="0" w:line="221" w:lineRule="auto"/>
              <w:rPr>
                <w:sz w:val="19"/>
                <w:szCs w:val="19"/>
                <w:lang w:val="pl-PL"/>
              </w:rPr>
            </w:pPr>
            <w:r w:rsidRPr="00246D78">
              <w:rPr>
                <w:rFonts w:ascii="Tahoma" w:eastAsia="Tahoma" w:hAnsi="Tahoma" w:cs="Tahoma"/>
                <w:w w:val="70"/>
                <w:sz w:val="19"/>
                <w:szCs w:val="19"/>
                <w:lang w:val="pl-PL"/>
              </w:rPr>
              <w:t xml:space="preserve">Profil A (np. </w:t>
            </w:r>
            <w:r w:rsidR="004B23D3">
              <w:rPr>
                <w:rFonts w:ascii="Tahoma" w:eastAsia="Tahoma" w:hAnsi="Tahoma" w:cs="Tahoma"/>
                <w:w w:val="70"/>
                <w:sz w:val="19"/>
                <w:szCs w:val="19"/>
                <w:lang w:val="pl-PL"/>
              </w:rPr>
              <w:t xml:space="preserve">młodszy </w:t>
            </w:r>
            <w:r w:rsidRPr="00246D78">
              <w:rPr>
                <w:rFonts w:ascii="Tahoma" w:eastAsia="Tahoma" w:hAnsi="Tahoma" w:cs="Tahoma"/>
                <w:w w:val="70"/>
                <w:sz w:val="19"/>
                <w:szCs w:val="19"/>
                <w:lang w:val="pl-PL"/>
              </w:rPr>
              <w:t>specjalista pielęgniarstwa)</w:t>
            </w:r>
          </w:p>
        </w:tc>
        <w:tc>
          <w:tcPr>
            <w:tcW w:w="7454" w:type="dxa"/>
            <w:tcBorders>
              <w:top w:val="single" w:sz="4" w:space="0" w:color="auto"/>
              <w:left w:val="single" w:sz="4" w:space="0" w:color="auto"/>
              <w:right w:val="single" w:sz="4" w:space="0" w:color="auto"/>
            </w:tcBorders>
            <w:shd w:val="clear" w:color="auto" w:fill="FFFFFF"/>
            <w:vAlign w:val="bottom"/>
          </w:tcPr>
          <w:p w14:paraId="77E2216B" w14:textId="77777777" w:rsidR="00C53580" w:rsidRPr="00246D78" w:rsidRDefault="00000000">
            <w:pPr>
              <w:pStyle w:val="Inne0"/>
              <w:framePr w:w="9638" w:h="3869" w:vSpace="283" w:wrap="none" w:hAnchor="page" w:x="1255" w:y="625"/>
              <w:shd w:val="clear" w:color="auto" w:fill="auto"/>
              <w:spacing w:after="0" w:line="226" w:lineRule="auto"/>
              <w:ind w:left="180" w:hanging="180"/>
              <w:rPr>
                <w:sz w:val="19"/>
                <w:szCs w:val="19"/>
                <w:lang w:val="pl-PL"/>
              </w:rPr>
            </w:pPr>
            <w:r w:rsidRPr="00246D78">
              <w:rPr>
                <w:rFonts w:ascii="Tahoma" w:eastAsia="Tahoma" w:hAnsi="Tahoma" w:cs="Tahoma"/>
                <w:w w:val="70"/>
                <w:sz w:val="19"/>
                <w:szCs w:val="19"/>
                <w:lang w:val="pl-PL"/>
              </w:rPr>
              <w:t>- Zarządzanie rozmowami na temat praktycznych ustaleń dotyczących uzgodnionego planu zarządzania; słuchanie indywidualnych obaw lub uczuć</w:t>
            </w:r>
          </w:p>
        </w:tc>
      </w:tr>
      <w:tr w:rsidR="0061660A" w:rsidRPr="008E27AE" w14:paraId="165ED117" w14:textId="77777777">
        <w:trPr>
          <w:trHeight w:hRule="exact" w:val="518"/>
        </w:trPr>
        <w:tc>
          <w:tcPr>
            <w:tcW w:w="350" w:type="dxa"/>
            <w:vMerge/>
            <w:tcBorders>
              <w:left w:val="single" w:sz="4" w:space="0" w:color="auto"/>
            </w:tcBorders>
            <w:shd w:val="clear" w:color="auto" w:fill="FFFFFF"/>
            <w:textDirection w:val="btLr"/>
          </w:tcPr>
          <w:p w14:paraId="746DC8FF" w14:textId="77777777" w:rsidR="0061660A" w:rsidRPr="00246D78" w:rsidRDefault="0061660A">
            <w:pPr>
              <w:framePr w:w="9638" w:h="3869" w:vSpace="283" w:wrap="none" w:hAnchor="page" w:x="1255" w:y="625"/>
              <w:rPr>
                <w:lang w:val="pl-PL"/>
              </w:rPr>
            </w:pPr>
          </w:p>
        </w:tc>
        <w:tc>
          <w:tcPr>
            <w:tcW w:w="1834" w:type="dxa"/>
            <w:tcBorders>
              <w:top w:val="single" w:sz="4" w:space="0" w:color="auto"/>
              <w:left w:val="single" w:sz="4" w:space="0" w:color="auto"/>
            </w:tcBorders>
            <w:shd w:val="clear" w:color="auto" w:fill="FFFFFF"/>
          </w:tcPr>
          <w:p w14:paraId="32C4D0AE" w14:textId="77777777" w:rsidR="00C53580" w:rsidRDefault="00000000">
            <w:pPr>
              <w:pStyle w:val="Inne0"/>
              <w:framePr w:w="9638" w:h="3869" w:vSpace="283" w:wrap="none" w:hAnchor="page" w:x="1255" w:y="625"/>
              <w:shd w:val="clear" w:color="auto" w:fill="auto"/>
              <w:spacing w:after="0" w:line="240" w:lineRule="auto"/>
              <w:rPr>
                <w:sz w:val="19"/>
                <w:szCs w:val="19"/>
              </w:rPr>
            </w:pPr>
            <w:r>
              <w:rPr>
                <w:rFonts w:ascii="Tahoma" w:eastAsia="Tahoma" w:hAnsi="Tahoma" w:cs="Tahoma"/>
                <w:w w:val="70"/>
                <w:sz w:val="19"/>
                <w:szCs w:val="19"/>
              </w:rPr>
              <w:t>Profil B (np. CHW)</w:t>
            </w:r>
          </w:p>
        </w:tc>
        <w:tc>
          <w:tcPr>
            <w:tcW w:w="7454" w:type="dxa"/>
            <w:tcBorders>
              <w:top w:val="single" w:sz="4" w:space="0" w:color="auto"/>
              <w:left w:val="single" w:sz="4" w:space="0" w:color="auto"/>
              <w:right w:val="single" w:sz="4" w:space="0" w:color="auto"/>
            </w:tcBorders>
            <w:shd w:val="clear" w:color="auto" w:fill="FFFFFF"/>
            <w:vAlign w:val="bottom"/>
          </w:tcPr>
          <w:p w14:paraId="4386685F" w14:textId="77777777" w:rsidR="00C53580" w:rsidRPr="00246D78" w:rsidRDefault="00000000">
            <w:pPr>
              <w:pStyle w:val="Inne0"/>
              <w:framePr w:w="9638" w:h="3869" w:vSpace="283" w:wrap="none" w:hAnchor="page" w:x="1255" w:y="625"/>
              <w:shd w:val="clear" w:color="auto" w:fill="auto"/>
              <w:spacing w:after="0" w:line="221" w:lineRule="auto"/>
              <w:ind w:left="180" w:hanging="180"/>
              <w:rPr>
                <w:sz w:val="19"/>
                <w:szCs w:val="19"/>
                <w:lang w:val="pl-PL"/>
              </w:rPr>
            </w:pPr>
            <w:r w:rsidRPr="00246D78">
              <w:rPr>
                <w:rFonts w:ascii="Tahoma" w:eastAsia="Tahoma" w:hAnsi="Tahoma" w:cs="Tahoma"/>
                <w:w w:val="70"/>
                <w:sz w:val="19"/>
                <w:szCs w:val="19"/>
                <w:lang w:val="pl-PL"/>
              </w:rPr>
              <w:t>- Zarządzanie rozmowami, które mogą obejmować przekazywanie diagnozy w oparciu o kryteria badań przesiewowych, omawianie uzgodnionego planu postępowania, powiadamianie o kontaktach w przypadku chorób zakaźnych.</w:t>
            </w:r>
          </w:p>
        </w:tc>
      </w:tr>
      <w:tr w:rsidR="0061660A" w:rsidRPr="008E27AE" w14:paraId="624923DC" w14:textId="77777777">
        <w:trPr>
          <w:trHeight w:hRule="exact" w:val="523"/>
        </w:trPr>
        <w:tc>
          <w:tcPr>
            <w:tcW w:w="350" w:type="dxa"/>
            <w:vMerge/>
            <w:tcBorders>
              <w:left w:val="single" w:sz="4" w:space="0" w:color="auto"/>
            </w:tcBorders>
            <w:shd w:val="clear" w:color="auto" w:fill="FFFFFF"/>
            <w:textDirection w:val="btLr"/>
          </w:tcPr>
          <w:p w14:paraId="4E882B42" w14:textId="77777777" w:rsidR="0061660A" w:rsidRPr="00246D78" w:rsidRDefault="0061660A">
            <w:pPr>
              <w:framePr w:w="9638" w:h="3869" w:vSpace="283" w:wrap="none" w:hAnchor="page" w:x="1255" w:y="625"/>
              <w:rPr>
                <w:lang w:val="pl-PL"/>
              </w:rPr>
            </w:pPr>
          </w:p>
        </w:tc>
        <w:tc>
          <w:tcPr>
            <w:tcW w:w="1834" w:type="dxa"/>
            <w:tcBorders>
              <w:top w:val="single" w:sz="4" w:space="0" w:color="auto"/>
              <w:left w:val="single" w:sz="4" w:space="0" w:color="auto"/>
            </w:tcBorders>
            <w:shd w:val="clear" w:color="auto" w:fill="FFFFFF"/>
            <w:vAlign w:val="center"/>
          </w:tcPr>
          <w:p w14:paraId="58F05CE4" w14:textId="77777777" w:rsidR="00C53580" w:rsidRDefault="00000000">
            <w:pPr>
              <w:pStyle w:val="Inne0"/>
              <w:framePr w:w="9638" w:h="3869" w:vSpace="283" w:wrap="none" w:hAnchor="page" w:x="1255" w:y="625"/>
              <w:shd w:val="clear" w:color="auto" w:fill="auto"/>
              <w:spacing w:after="0" w:line="240" w:lineRule="auto"/>
              <w:rPr>
                <w:sz w:val="19"/>
                <w:szCs w:val="19"/>
              </w:rPr>
            </w:pPr>
            <w:r>
              <w:rPr>
                <w:rFonts w:ascii="Tahoma" w:eastAsia="Tahoma" w:hAnsi="Tahoma" w:cs="Tahoma"/>
                <w:w w:val="70"/>
                <w:sz w:val="19"/>
                <w:szCs w:val="19"/>
              </w:rPr>
              <w:t>Profil C (np. pielęgniarka)</w:t>
            </w:r>
          </w:p>
        </w:tc>
        <w:tc>
          <w:tcPr>
            <w:tcW w:w="7454" w:type="dxa"/>
            <w:tcBorders>
              <w:top w:val="single" w:sz="4" w:space="0" w:color="auto"/>
              <w:left w:val="single" w:sz="4" w:space="0" w:color="auto"/>
              <w:right w:val="single" w:sz="4" w:space="0" w:color="auto"/>
            </w:tcBorders>
            <w:shd w:val="clear" w:color="auto" w:fill="FFFFFF"/>
            <w:vAlign w:val="bottom"/>
          </w:tcPr>
          <w:p w14:paraId="18286F79" w14:textId="77777777" w:rsidR="00C53580" w:rsidRPr="00246D78" w:rsidRDefault="00000000">
            <w:pPr>
              <w:pStyle w:val="Inne0"/>
              <w:framePr w:w="9638" w:h="3869" w:vSpace="283" w:wrap="none" w:hAnchor="page" w:x="1255" w:y="625"/>
              <w:shd w:val="clear" w:color="auto" w:fill="auto"/>
              <w:spacing w:after="0" w:line="226" w:lineRule="auto"/>
              <w:ind w:left="180" w:hanging="180"/>
              <w:rPr>
                <w:sz w:val="19"/>
                <w:szCs w:val="19"/>
                <w:lang w:val="pl-PL"/>
              </w:rPr>
            </w:pPr>
            <w:r w:rsidRPr="00246D78">
              <w:rPr>
                <w:rFonts w:ascii="Tahoma" w:eastAsia="Tahoma" w:hAnsi="Tahoma" w:cs="Tahoma"/>
                <w:w w:val="70"/>
                <w:sz w:val="19"/>
                <w:szCs w:val="19"/>
                <w:lang w:val="pl-PL"/>
              </w:rPr>
              <w:t>- Zarządzanie trudnymi rozmowami, na przykład ułatwianie partnerowi lub rodzinie powiadomienia o diagnozie; omawianie uzgodnionego planu postępowania, w tym opieki u schyłku życia; przekazywanie złych wiadomości (w tym o śmierci).</w:t>
            </w:r>
          </w:p>
        </w:tc>
      </w:tr>
      <w:tr w:rsidR="0061660A" w:rsidRPr="008E27AE" w14:paraId="665FA8CF" w14:textId="77777777">
        <w:trPr>
          <w:trHeight w:hRule="exact" w:val="730"/>
        </w:trPr>
        <w:tc>
          <w:tcPr>
            <w:tcW w:w="350" w:type="dxa"/>
            <w:vMerge/>
            <w:tcBorders>
              <w:left w:val="single" w:sz="4" w:space="0" w:color="auto"/>
            </w:tcBorders>
            <w:shd w:val="clear" w:color="auto" w:fill="FFFFFF"/>
            <w:textDirection w:val="btLr"/>
          </w:tcPr>
          <w:p w14:paraId="2AF1A3E3" w14:textId="77777777" w:rsidR="0061660A" w:rsidRPr="00246D78" w:rsidRDefault="0061660A">
            <w:pPr>
              <w:framePr w:w="9638" w:h="3869" w:vSpace="283" w:wrap="none" w:hAnchor="page" w:x="1255" w:y="625"/>
              <w:rPr>
                <w:lang w:val="pl-PL"/>
              </w:rPr>
            </w:pPr>
          </w:p>
        </w:tc>
        <w:tc>
          <w:tcPr>
            <w:tcW w:w="1834" w:type="dxa"/>
            <w:tcBorders>
              <w:top w:val="single" w:sz="4" w:space="0" w:color="auto"/>
              <w:left w:val="single" w:sz="4" w:space="0" w:color="auto"/>
            </w:tcBorders>
            <w:shd w:val="clear" w:color="auto" w:fill="FFFFFF"/>
          </w:tcPr>
          <w:p w14:paraId="132903B3" w14:textId="77777777" w:rsidR="00C53580" w:rsidRPr="00246D78" w:rsidRDefault="00000000">
            <w:pPr>
              <w:pStyle w:val="Inne0"/>
              <w:framePr w:w="9638" w:h="3869" w:vSpace="283" w:wrap="none" w:hAnchor="page" w:x="1255" w:y="625"/>
              <w:shd w:val="clear" w:color="auto" w:fill="auto"/>
              <w:spacing w:after="0" w:line="221" w:lineRule="auto"/>
              <w:rPr>
                <w:sz w:val="19"/>
                <w:szCs w:val="19"/>
                <w:lang w:val="pl-PL"/>
              </w:rPr>
            </w:pPr>
            <w:r w:rsidRPr="00246D78">
              <w:rPr>
                <w:rFonts w:ascii="Tahoma" w:eastAsia="Tahoma" w:hAnsi="Tahoma" w:cs="Tahoma"/>
                <w:w w:val="70"/>
                <w:sz w:val="19"/>
                <w:szCs w:val="19"/>
                <w:lang w:val="pl-PL"/>
              </w:rPr>
              <w:t>Profil D (np. ratownik medyczny)</w:t>
            </w:r>
          </w:p>
        </w:tc>
        <w:tc>
          <w:tcPr>
            <w:tcW w:w="7454" w:type="dxa"/>
            <w:tcBorders>
              <w:top w:val="single" w:sz="4" w:space="0" w:color="auto"/>
              <w:left w:val="single" w:sz="4" w:space="0" w:color="auto"/>
              <w:right w:val="single" w:sz="4" w:space="0" w:color="auto"/>
            </w:tcBorders>
            <w:shd w:val="clear" w:color="auto" w:fill="FFFFFF"/>
            <w:vAlign w:val="bottom"/>
          </w:tcPr>
          <w:p w14:paraId="277FA167" w14:textId="77777777" w:rsidR="00C53580" w:rsidRPr="00246D78" w:rsidRDefault="00000000">
            <w:pPr>
              <w:pStyle w:val="Inne0"/>
              <w:framePr w:w="9638" w:h="3869" w:vSpace="283" w:wrap="none" w:hAnchor="page" w:x="1255" w:y="625"/>
              <w:shd w:val="clear" w:color="auto" w:fill="auto"/>
              <w:spacing w:after="0" w:line="223" w:lineRule="auto"/>
              <w:ind w:left="180" w:hanging="180"/>
              <w:rPr>
                <w:sz w:val="19"/>
                <w:szCs w:val="19"/>
                <w:lang w:val="pl-PL"/>
              </w:rPr>
            </w:pPr>
            <w:r w:rsidRPr="00246D78">
              <w:rPr>
                <w:rFonts w:ascii="Tahoma" w:eastAsia="Tahoma" w:hAnsi="Tahoma" w:cs="Tahoma"/>
                <w:w w:val="70"/>
                <w:sz w:val="19"/>
                <w:szCs w:val="19"/>
                <w:lang w:val="pl-PL"/>
              </w:rPr>
              <w:t>- Zarządzanie trudnymi rozmowami, na przykład ułatwianie partnerowi lub rodzinie powiadomienia o diagnozie; omawianie proponowanego planu postępowania, w tym opieki u schyłku życia; podejmowanie wspólnych decyzji; przekazywanie złych wiadomości (w tym o śmierci); omawianie dawstwa i pobierania narządów.</w:t>
            </w:r>
          </w:p>
        </w:tc>
      </w:tr>
    </w:tbl>
    <w:p w14:paraId="7EDBF678" w14:textId="77777777" w:rsidR="0061660A" w:rsidRPr="00246D78" w:rsidRDefault="0061660A">
      <w:pPr>
        <w:framePr w:w="9638" w:h="3869" w:vSpace="283" w:wrap="none" w:hAnchor="page" w:x="1255" w:y="625"/>
        <w:spacing w:line="1" w:lineRule="exact"/>
        <w:rPr>
          <w:lang w:val="pl-PL"/>
        </w:rPr>
      </w:pPr>
    </w:p>
    <w:tbl>
      <w:tblPr>
        <w:tblOverlap w:val="never"/>
        <w:tblW w:w="9639" w:type="dxa"/>
        <w:tblLayout w:type="fixed"/>
        <w:tblCellMar>
          <w:left w:w="10" w:type="dxa"/>
          <w:right w:w="10" w:type="dxa"/>
        </w:tblCellMar>
        <w:tblLook w:val="04A0" w:firstRow="1" w:lastRow="0" w:firstColumn="1" w:lastColumn="0" w:noHBand="0" w:noVBand="1"/>
      </w:tblPr>
      <w:tblGrid>
        <w:gridCol w:w="7483"/>
        <w:gridCol w:w="538"/>
        <w:gridCol w:w="538"/>
        <w:gridCol w:w="538"/>
        <w:gridCol w:w="542"/>
      </w:tblGrid>
      <w:tr w:rsidR="0061660A" w14:paraId="23E35D63" w14:textId="77777777" w:rsidTr="003175B0">
        <w:trPr>
          <w:trHeight w:val="57"/>
        </w:trPr>
        <w:tc>
          <w:tcPr>
            <w:tcW w:w="7483" w:type="dxa"/>
            <w:tcBorders>
              <w:left w:val="single" w:sz="4" w:space="0" w:color="auto"/>
            </w:tcBorders>
            <w:shd w:val="clear" w:color="auto" w:fill="FFFFFF"/>
          </w:tcPr>
          <w:p w14:paraId="6203AEAD" w14:textId="77777777" w:rsidR="003175B0" w:rsidRDefault="003175B0" w:rsidP="003175B0">
            <w:pPr>
              <w:pStyle w:val="Inne0"/>
              <w:framePr w:w="9638" w:h="3653" w:vSpace="288" w:wrap="none" w:hAnchor="page" w:x="1255" w:y="4806"/>
              <w:shd w:val="clear" w:color="auto" w:fill="auto"/>
              <w:spacing w:after="0" w:line="226" w:lineRule="auto"/>
              <w:ind w:left="420" w:hanging="420"/>
              <w:rPr>
                <w:rFonts w:ascii="Tahoma" w:eastAsia="Tahoma" w:hAnsi="Tahoma" w:cs="Tahoma"/>
                <w:w w:val="70"/>
                <w:sz w:val="19"/>
                <w:szCs w:val="19"/>
                <w:lang w:val="pl-PL"/>
              </w:rPr>
            </w:pPr>
          </w:p>
          <w:p w14:paraId="192E8B34" w14:textId="15B8A968" w:rsidR="00C53580" w:rsidRPr="00246D78" w:rsidRDefault="00000000" w:rsidP="003175B0">
            <w:pPr>
              <w:pStyle w:val="Inne0"/>
              <w:framePr w:w="9638" w:h="3653" w:vSpace="288" w:wrap="none" w:hAnchor="page" w:x="1255" w:y="4806"/>
              <w:shd w:val="clear" w:color="auto" w:fill="auto"/>
              <w:spacing w:after="0" w:line="226" w:lineRule="auto"/>
              <w:ind w:left="420" w:hanging="420"/>
              <w:rPr>
                <w:sz w:val="19"/>
                <w:szCs w:val="19"/>
                <w:lang w:val="pl-PL"/>
              </w:rPr>
            </w:pPr>
            <w:r w:rsidRPr="00246D78">
              <w:rPr>
                <w:rFonts w:ascii="Tahoma" w:eastAsia="Tahoma" w:hAnsi="Tahoma" w:cs="Tahoma"/>
                <w:w w:val="70"/>
                <w:sz w:val="19"/>
                <w:szCs w:val="19"/>
                <w:lang w:val="pl-PL"/>
              </w:rPr>
              <w:t>1. Metody dostosowania rozmowy do osiągnięcia celu, w tym informacje, które należy przekazać lub zebrać, wsparcie, które należy zapewnić, oraz podejmowanie decyzji</w:t>
            </w:r>
            <w:r w:rsidR="003175B0">
              <w:rPr>
                <w:rFonts w:ascii="Tahoma" w:eastAsia="Tahoma" w:hAnsi="Tahoma" w:cs="Tahoma"/>
                <w:w w:val="70"/>
                <w:sz w:val="19"/>
                <w:szCs w:val="19"/>
                <w:lang w:val="pl-PL"/>
              </w:rPr>
              <w:t xml:space="preserve"> oparte na współpracy</w:t>
            </w:r>
            <w:r w:rsidRPr="00246D78">
              <w:rPr>
                <w:rFonts w:ascii="Tahoma" w:eastAsia="Tahoma" w:hAnsi="Tahoma" w:cs="Tahoma"/>
                <w:w w:val="70"/>
                <w:sz w:val="19"/>
                <w:szCs w:val="19"/>
                <w:lang w:val="pl-PL"/>
              </w:rPr>
              <w:t>.</w:t>
            </w:r>
          </w:p>
        </w:tc>
        <w:tc>
          <w:tcPr>
            <w:tcW w:w="538" w:type="dxa"/>
            <w:tcBorders>
              <w:left w:val="single" w:sz="4" w:space="0" w:color="auto"/>
            </w:tcBorders>
            <w:shd w:val="clear" w:color="auto" w:fill="FFFFFF"/>
          </w:tcPr>
          <w:p w14:paraId="3850F9BB" w14:textId="77777777" w:rsidR="003175B0" w:rsidRPr="003175B0" w:rsidRDefault="003175B0">
            <w:pPr>
              <w:pStyle w:val="Inne0"/>
              <w:framePr w:w="9638" w:h="3653" w:vSpace="288" w:wrap="none" w:hAnchor="page" w:x="1255" w:y="4806"/>
              <w:shd w:val="clear" w:color="auto" w:fill="auto"/>
              <w:spacing w:after="0" w:line="240" w:lineRule="auto"/>
              <w:jc w:val="center"/>
              <w:rPr>
                <w:rFonts w:ascii="Tahoma" w:eastAsia="Tahoma" w:hAnsi="Tahoma" w:cs="Tahoma"/>
                <w:w w:val="70"/>
                <w:sz w:val="19"/>
                <w:szCs w:val="19"/>
                <w:lang w:val="pl-PL"/>
              </w:rPr>
            </w:pPr>
          </w:p>
          <w:p w14:paraId="299F1891" w14:textId="4250FEEF" w:rsidR="00C53580" w:rsidRDefault="00000000">
            <w:pPr>
              <w:pStyle w:val="Inne0"/>
              <w:framePr w:w="9638" w:h="3653" w:vSpace="288" w:wrap="none" w:hAnchor="page" w:x="1255" w:y="4806"/>
              <w:shd w:val="clear" w:color="auto" w:fill="auto"/>
              <w:spacing w:after="0" w:line="240" w:lineRule="auto"/>
              <w:jc w:val="center"/>
              <w:rPr>
                <w:sz w:val="19"/>
                <w:szCs w:val="19"/>
              </w:rPr>
            </w:pPr>
            <w:r>
              <w:rPr>
                <w:rFonts w:ascii="Tahoma" w:eastAsia="Tahoma" w:hAnsi="Tahoma" w:cs="Tahoma"/>
                <w:w w:val="70"/>
                <w:sz w:val="19"/>
                <w:szCs w:val="19"/>
              </w:rPr>
              <w:t>V</w:t>
            </w:r>
          </w:p>
        </w:tc>
        <w:tc>
          <w:tcPr>
            <w:tcW w:w="538" w:type="dxa"/>
            <w:tcBorders>
              <w:left w:val="single" w:sz="4" w:space="0" w:color="auto"/>
            </w:tcBorders>
            <w:shd w:val="clear" w:color="auto" w:fill="FFFFFF"/>
          </w:tcPr>
          <w:p w14:paraId="4F2D111F" w14:textId="77777777" w:rsidR="003175B0" w:rsidRDefault="003175B0">
            <w:pPr>
              <w:pStyle w:val="Inne0"/>
              <w:framePr w:w="9638" w:h="3653" w:vSpace="288" w:wrap="none" w:hAnchor="page" w:x="1255" w:y="4806"/>
              <w:shd w:val="clear" w:color="auto" w:fill="auto"/>
              <w:spacing w:after="0" w:line="240" w:lineRule="auto"/>
              <w:jc w:val="center"/>
              <w:rPr>
                <w:rFonts w:ascii="Tahoma" w:eastAsia="Tahoma" w:hAnsi="Tahoma" w:cs="Tahoma"/>
                <w:w w:val="70"/>
                <w:sz w:val="19"/>
                <w:szCs w:val="19"/>
              </w:rPr>
            </w:pPr>
          </w:p>
          <w:p w14:paraId="577E41E0" w14:textId="15894BC9" w:rsidR="00C53580" w:rsidRDefault="00000000">
            <w:pPr>
              <w:pStyle w:val="Inne0"/>
              <w:framePr w:w="9638" w:h="3653" w:vSpace="288" w:wrap="none" w:hAnchor="page" w:x="1255" w:y="4806"/>
              <w:shd w:val="clear" w:color="auto" w:fill="auto"/>
              <w:spacing w:after="0" w:line="240" w:lineRule="auto"/>
              <w:jc w:val="center"/>
              <w:rPr>
                <w:sz w:val="19"/>
                <w:szCs w:val="19"/>
              </w:rPr>
            </w:pPr>
            <w:r>
              <w:rPr>
                <w:rFonts w:ascii="Tahoma" w:eastAsia="Tahoma" w:hAnsi="Tahoma" w:cs="Tahoma"/>
                <w:w w:val="70"/>
                <w:sz w:val="19"/>
                <w:szCs w:val="19"/>
              </w:rPr>
              <w:t>V</w:t>
            </w:r>
          </w:p>
        </w:tc>
        <w:tc>
          <w:tcPr>
            <w:tcW w:w="538" w:type="dxa"/>
            <w:tcBorders>
              <w:left w:val="single" w:sz="4" w:space="0" w:color="auto"/>
            </w:tcBorders>
            <w:shd w:val="clear" w:color="auto" w:fill="FFFFFF"/>
          </w:tcPr>
          <w:p w14:paraId="2782FB23" w14:textId="77777777" w:rsidR="003175B0" w:rsidRDefault="003175B0">
            <w:pPr>
              <w:pStyle w:val="Inne0"/>
              <w:framePr w:w="9638" w:h="3653" w:vSpace="288" w:wrap="none" w:hAnchor="page" w:x="1255" w:y="4806"/>
              <w:shd w:val="clear" w:color="auto" w:fill="auto"/>
              <w:spacing w:after="0" w:line="240" w:lineRule="auto"/>
              <w:jc w:val="center"/>
              <w:rPr>
                <w:rFonts w:ascii="Tahoma" w:eastAsia="Tahoma" w:hAnsi="Tahoma" w:cs="Tahoma"/>
                <w:w w:val="70"/>
                <w:sz w:val="19"/>
                <w:szCs w:val="19"/>
              </w:rPr>
            </w:pPr>
          </w:p>
          <w:p w14:paraId="21B207FE" w14:textId="0EF6A775" w:rsidR="00C53580" w:rsidRDefault="00000000">
            <w:pPr>
              <w:pStyle w:val="Inne0"/>
              <w:framePr w:w="9638" w:h="3653" w:vSpace="288" w:wrap="none" w:hAnchor="page" w:x="1255" w:y="4806"/>
              <w:shd w:val="clear" w:color="auto" w:fill="auto"/>
              <w:spacing w:after="0" w:line="240" w:lineRule="auto"/>
              <w:jc w:val="center"/>
              <w:rPr>
                <w:sz w:val="19"/>
                <w:szCs w:val="19"/>
              </w:rPr>
            </w:pPr>
            <w:r>
              <w:rPr>
                <w:rFonts w:ascii="Tahoma" w:eastAsia="Tahoma" w:hAnsi="Tahoma" w:cs="Tahoma"/>
                <w:w w:val="70"/>
                <w:sz w:val="19"/>
                <w:szCs w:val="19"/>
              </w:rPr>
              <w:t>V</w:t>
            </w:r>
          </w:p>
        </w:tc>
        <w:tc>
          <w:tcPr>
            <w:tcW w:w="542" w:type="dxa"/>
            <w:tcBorders>
              <w:left w:val="single" w:sz="4" w:space="0" w:color="auto"/>
              <w:right w:val="single" w:sz="4" w:space="0" w:color="auto"/>
            </w:tcBorders>
            <w:shd w:val="clear" w:color="auto" w:fill="FFFFFF"/>
          </w:tcPr>
          <w:p w14:paraId="1C657B8A" w14:textId="77777777" w:rsidR="003175B0" w:rsidRDefault="003175B0">
            <w:pPr>
              <w:pStyle w:val="Inne0"/>
              <w:framePr w:w="9638" w:h="3653" w:vSpace="288" w:wrap="none" w:hAnchor="page" w:x="1255" w:y="4806"/>
              <w:shd w:val="clear" w:color="auto" w:fill="auto"/>
              <w:spacing w:after="0" w:line="240" w:lineRule="auto"/>
              <w:jc w:val="center"/>
              <w:rPr>
                <w:rFonts w:ascii="Tahoma" w:eastAsia="Tahoma" w:hAnsi="Tahoma" w:cs="Tahoma"/>
                <w:w w:val="70"/>
                <w:sz w:val="19"/>
                <w:szCs w:val="19"/>
              </w:rPr>
            </w:pPr>
          </w:p>
          <w:p w14:paraId="45E9580A" w14:textId="66E93A11" w:rsidR="00C53580" w:rsidRDefault="00000000">
            <w:pPr>
              <w:pStyle w:val="Inne0"/>
              <w:framePr w:w="9638" w:h="3653" w:vSpace="288" w:wrap="none" w:hAnchor="page" w:x="1255" w:y="4806"/>
              <w:shd w:val="clear" w:color="auto" w:fill="auto"/>
              <w:spacing w:after="0" w:line="240" w:lineRule="auto"/>
              <w:jc w:val="center"/>
              <w:rPr>
                <w:sz w:val="19"/>
                <w:szCs w:val="19"/>
              </w:rPr>
            </w:pPr>
            <w:r>
              <w:rPr>
                <w:rFonts w:ascii="Tahoma" w:eastAsia="Tahoma" w:hAnsi="Tahoma" w:cs="Tahoma"/>
                <w:w w:val="70"/>
                <w:sz w:val="19"/>
                <w:szCs w:val="19"/>
              </w:rPr>
              <w:t>V</w:t>
            </w:r>
          </w:p>
        </w:tc>
      </w:tr>
      <w:tr w:rsidR="0061660A" w14:paraId="7F3F1DE5" w14:textId="77777777" w:rsidTr="003175B0">
        <w:trPr>
          <w:trHeight w:val="57"/>
        </w:trPr>
        <w:tc>
          <w:tcPr>
            <w:tcW w:w="7483" w:type="dxa"/>
            <w:tcBorders>
              <w:top w:val="single" w:sz="4" w:space="0" w:color="auto"/>
              <w:left w:val="single" w:sz="4" w:space="0" w:color="auto"/>
            </w:tcBorders>
            <w:shd w:val="clear" w:color="auto" w:fill="FFFFFF"/>
          </w:tcPr>
          <w:p w14:paraId="64826C10" w14:textId="77777777" w:rsidR="00C53580" w:rsidRPr="00246D78" w:rsidRDefault="00000000" w:rsidP="003175B0">
            <w:pPr>
              <w:pStyle w:val="Inne0"/>
              <w:framePr w:w="9638" w:h="3653" w:vSpace="288" w:wrap="none" w:hAnchor="page" w:x="1255" w:y="4806"/>
              <w:shd w:val="clear" w:color="auto" w:fill="auto"/>
              <w:spacing w:after="0" w:line="221" w:lineRule="auto"/>
              <w:ind w:left="420" w:hanging="420"/>
              <w:rPr>
                <w:sz w:val="19"/>
                <w:szCs w:val="19"/>
                <w:lang w:val="pl-PL"/>
              </w:rPr>
            </w:pPr>
            <w:r w:rsidRPr="00246D78">
              <w:rPr>
                <w:rFonts w:ascii="Tahoma" w:eastAsia="Tahoma" w:hAnsi="Tahoma" w:cs="Tahoma"/>
                <w:w w:val="70"/>
                <w:sz w:val="19"/>
                <w:szCs w:val="19"/>
                <w:lang w:val="pl-PL"/>
              </w:rPr>
              <w:t>2. Znaczenie przygotowania do rozmowy, w tym fakty i ich implikacje; poziom ujawnienia, na przykład komu i kiedy; środowisko fizyczne; jak radzić sobie z potencjalnymi barierami w komunikacji; oraz prawa i uprawnienia jednostki.</w:t>
            </w:r>
          </w:p>
        </w:tc>
        <w:tc>
          <w:tcPr>
            <w:tcW w:w="538" w:type="dxa"/>
            <w:tcBorders>
              <w:top w:val="single" w:sz="4" w:space="0" w:color="auto"/>
              <w:left w:val="single" w:sz="4" w:space="0" w:color="auto"/>
            </w:tcBorders>
            <w:shd w:val="clear" w:color="auto" w:fill="FFFFFF"/>
          </w:tcPr>
          <w:p w14:paraId="7A789E7D" w14:textId="77777777" w:rsidR="00C53580" w:rsidRDefault="00000000">
            <w:pPr>
              <w:pStyle w:val="Inne0"/>
              <w:framePr w:w="9638" w:h="3653" w:vSpace="288" w:wrap="none" w:hAnchor="page" w:x="1255" w:y="4806"/>
              <w:shd w:val="clear" w:color="auto" w:fill="auto"/>
              <w:spacing w:after="0" w:line="240" w:lineRule="auto"/>
              <w:jc w:val="center"/>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tcPr>
          <w:p w14:paraId="00652B35" w14:textId="77777777" w:rsidR="00C53580" w:rsidRDefault="00000000">
            <w:pPr>
              <w:pStyle w:val="Inne0"/>
              <w:framePr w:w="9638" w:h="3653" w:vSpace="288" w:wrap="none" w:hAnchor="page" w:x="1255" w:y="4806"/>
              <w:shd w:val="clear" w:color="auto" w:fill="auto"/>
              <w:spacing w:after="0" w:line="240" w:lineRule="auto"/>
              <w:jc w:val="center"/>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tcPr>
          <w:p w14:paraId="4437453A" w14:textId="77777777" w:rsidR="00C53580" w:rsidRDefault="00000000">
            <w:pPr>
              <w:pStyle w:val="Inne0"/>
              <w:framePr w:w="9638" w:h="3653" w:vSpace="288" w:wrap="none" w:hAnchor="page" w:x="1255" w:y="4806"/>
              <w:shd w:val="clear" w:color="auto" w:fill="auto"/>
              <w:spacing w:after="0" w:line="240" w:lineRule="auto"/>
              <w:jc w:val="center"/>
              <w:rPr>
                <w:sz w:val="19"/>
                <w:szCs w:val="19"/>
              </w:rPr>
            </w:pPr>
            <w:r>
              <w:rPr>
                <w:rFonts w:ascii="Tahoma" w:eastAsia="Tahoma" w:hAnsi="Tahoma" w:cs="Tahoma"/>
                <w:w w:val="70"/>
                <w:sz w:val="19"/>
                <w:szCs w:val="19"/>
              </w:rPr>
              <w:t>V</w:t>
            </w:r>
          </w:p>
        </w:tc>
        <w:tc>
          <w:tcPr>
            <w:tcW w:w="542" w:type="dxa"/>
            <w:tcBorders>
              <w:top w:val="single" w:sz="4" w:space="0" w:color="auto"/>
              <w:left w:val="single" w:sz="4" w:space="0" w:color="auto"/>
              <w:right w:val="single" w:sz="4" w:space="0" w:color="auto"/>
            </w:tcBorders>
            <w:shd w:val="clear" w:color="auto" w:fill="FFFFFF"/>
          </w:tcPr>
          <w:p w14:paraId="1767AC06" w14:textId="77777777" w:rsidR="00C53580" w:rsidRDefault="00000000">
            <w:pPr>
              <w:pStyle w:val="Inne0"/>
              <w:framePr w:w="9638" w:h="3653" w:vSpace="288" w:wrap="none" w:hAnchor="page" w:x="1255" w:y="4806"/>
              <w:shd w:val="clear" w:color="auto" w:fill="auto"/>
              <w:spacing w:after="0" w:line="240" w:lineRule="auto"/>
              <w:jc w:val="center"/>
              <w:rPr>
                <w:sz w:val="19"/>
                <w:szCs w:val="19"/>
              </w:rPr>
            </w:pPr>
            <w:r>
              <w:rPr>
                <w:rFonts w:ascii="Tahoma" w:eastAsia="Tahoma" w:hAnsi="Tahoma" w:cs="Tahoma"/>
                <w:w w:val="70"/>
                <w:sz w:val="19"/>
                <w:szCs w:val="19"/>
              </w:rPr>
              <w:t>V</w:t>
            </w:r>
          </w:p>
        </w:tc>
      </w:tr>
      <w:tr w:rsidR="0061660A" w14:paraId="5DC736A4" w14:textId="77777777" w:rsidTr="003175B0">
        <w:trPr>
          <w:trHeight w:val="57"/>
        </w:trPr>
        <w:tc>
          <w:tcPr>
            <w:tcW w:w="7483" w:type="dxa"/>
            <w:tcBorders>
              <w:top w:val="single" w:sz="4" w:space="0" w:color="auto"/>
              <w:left w:val="single" w:sz="4" w:space="0" w:color="auto"/>
            </w:tcBorders>
            <w:shd w:val="clear" w:color="auto" w:fill="FFFFFF"/>
          </w:tcPr>
          <w:p w14:paraId="336AD17A" w14:textId="77777777" w:rsidR="00C53580" w:rsidRPr="00246D78" w:rsidRDefault="00000000" w:rsidP="003175B0">
            <w:pPr>
              <w:pStyle w:val="Inne0"/>
              <w:framePr w:w="9638" w:h="3653" w:vSpace="288" w:wrap="none" w:hAnchor="page" w:x="1255" w:y="4806"/>
              <w:shd w:val="clear" w:color="auto" w:fill="auto"/>
              <w:spacing w:after="0" w:line="226" w:lineRule="auto"/>
              <w:ind w:left="420" w:hanging="420"/>
              <w:rPr>
                <w:sz w:val="19"/>
                <w:szCs w:val="19"/>
                <w:lang w:val="pl-PL"/>
              </w:rPr>
            </w:pPr>
            <w:r w:rsidRPr="00246D78">
              <w:rPr>
                <w:rFonts w:ascii="Tahoma" w:eastAsia="Tahoma" w:hAnsi="Tahoma" w:cs="Tahoma"/>
                <w:w w:val="70"/>
                <w:sz w:val="19"/>
                <w:szCs w:val="19"/>
                <w:lang w:val="pl-PL"/>
              </w:rPr>
              <w:t>3. Wszelkie prawdopodobne wyzwania podczas spotkania oraz zwroty, podejścia i metody zapewniające wsparcie danej osobie i osiągnięcie celu rozmowy.</w:t>
            </w:r>
          </w:p>
        </w:tc>
        <w:tc>
          <w:tcPr>
            <w:tcW w:w="538" w:type="dxa"/>
            <w:tcBorders>
              <w:top w:val="single" w:sz="4" w:space="0" w:color="auto"/>
              <w:left w:val="single" w:sz="4" w:space="0" w:color="auto"/>
            </w:tcBorders>
            <w:shd w:val="clear" w:color="auto" w:fill="FFFFFF"/>
          </w:tcPr>
          <w:p w14:paraId="23F315C1" w14:textId="77777777" w:rsidR="00C53580" w:rsidRDefault="00000000">
            <w:pPr>
              <w:pStyle w:val="Inne0"/>
              <w:framePr w:w="9638" w:h="3653" w:vSpace="288" w:wrap="none" w:hAnchor="page" w:x="1255" w:y="4806"/>
              <w:shd w:val="clear" w:color="auto" w:fill="auto"/>
              <w:spacing w:after="0" w:line="240" w:lineRule="auto"/>
              <w:jc w:val="center"/>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tcPr>
          <w:p w14:paraId="3F965E30" w14:textId="77777777" w:rsidR="00C53580" w:rsidRDefault="00000000">
            <w:pPr>
              <w:pStyle w:val="Inne0"/>
              <w:framePr w:w="9638" w:h="3653" w:vSpace="288" w:wrap="none" w:hAnchor="page" w:x="1255" w:y="4806"/>
              <w:shd w:val="clear" w:color="auto" w:fill="auto"/>
              <w:spacing w:after="0" w:line="240" w:lineRule="auto"/>
              <w:jc w:val="center"/>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tcPr>
          <w:p w14:paraId="06A81F73" w14:textId="77777777" w:rsidR="00C53580" w:rsidRDefault="00000000">
            <w:pPr>
              <w:pStyle w:val="Inne0"/>
              <w:framePr w:w="9638" w:h="3653" w:vSpace="288" w:wrap="none" w:hAnchor="page" w:x="1255" w:y="4806"/>
              <w:shd w:val="clear" w:color="auto" w:fill="auto"/>
              <w:spacing w:after="0" w:line="240" w:lineRule="auto"/>
              <w:jc w:val="center"/>
              <w:rPr>
                <w:sz w:val="19"/>
                <w:szCs w:val="19"/>
              </w:rPr>
            </w:pPr>
            <w:r>
              <w:rPr>
                <w:rFonts w:ascii="Tahoma" w:eastAsia="Tahoma" w:hAnsi="Tahoma" w:cs="Tahoma"/>
                <w:w w:val="70"/>
                <w:sz w:val="19"/>
                <w:szCs w:val="19"/>
              </w:rPr>
              <w:t>V</w:t>
            </w:r>
          </w:p>
        </w:tc>
        <w:tc>
          <w:tcPr>
            <w:tcW w:w="542" w:type="dxa"/>
            <w:tcBorders>
              <w:top w:val="single" w:sz="4" w:space="0" w:color="auto"/>
              <w:left w:val="single" w:sz="4" w:space="0" w:color="auto"/>
              <w:right w:val="single" w:sz="4" w:space="0" w:color="auto"/>
            </w:tcBorders>
            <w:shd w:val="clear" w:color="auto" w:fill="FFFFFF"/>
          </w:tcPr>
          <w:p w14:paraId="7ACB213E" w14:textId="77777777" w:rsidR="00C53580" w:rsidRDefault="00000000">
            <w:pPr>
              <w:pStyle w:val="Inne0"/>
              <w:framePr w:w="9638" w:h="3653" w:vSpace="288" w:wrap="none" w:hAnchor="page" w:x="1255" w:y="4806"/>
              <w:shd w:val="clear" w:color="auto" w:fill="auto"/>
              <w:spacing w:after="0" w:line="240" w:lineRule="auto"/>
              <w:jc w:val="center"/>
              <w:rPr>
                <w:sz w:val="19"/>
                <w:szCs w:val="19"/>
              </w:rPr>
            </w:pPr>
            <w:r>
              <w:rPr>
                <w:rFonts w:ascii="Tahoma" w:eastAsia="Tahoma" w:hAnsi="Tahoma" w:cs="Tahoma"/>
                <w:w w:val="70"/>
                <w:sz w:val="19"/>
                <w:szCs w:val="19"/>
              </w:rPr>
              <w:t>V</w:t>
            </w:r>
          </w:p>
        </w:tc>
      </w:tr>
      <w:tr w:rsidR="0061660A" w14:paraId="641D4919" w14:textId="77777777" w:rsidTr="003175B0">
        <w:trPr>
          <w:trHeight w:val="57"/>
        </w:trPr>
        <w:tc>
          <w:tcPr>
            <w:tcW w:w="7483" w:type="dxa"/>
            <w:tcBorders>
              <w:top w:val="single" w:sz="4" w:space="0" w:color="auto"/>
              <w:left w:val="single" w:sz="4" w:space="0" w:color="auto"/>
            </w:tcBorders>
            <w:shd w:val="clear" w:color="auto" w:fill="FFFFFF"/>
          </w:tcPr>
          <w:p w14:paraId="3E8819CE" w14:textId="77777777" w:rsidR="00C53580" w:rsidRPr="00246D78" w:rsidRDefault="00000000" w:rsidP="003175B0">
            <w:pPr>
              <w:pStyle w:val="Inne0"/>
              <w:framePr w:w="9638" w:h="3653" w:vSpace="288" w:wrap="none" w:hAnchor="page" w:x="1255" w:y="4806"/>
              <w:shd w:val="clear" w:color="auto" w:fill="auto"/>
              <w:spacing w:after="0" w:line="226" w:lineRule="auto"/>
              <w:ind w:left="420" w:hanging="420"/>
              <w:rPr>
                <w:sz w:val="19"/>
                <w:szCs w:val="19"/>
                <w:lang w:val="pl-PL"/>
              </w:rPr>
            </w:pPr>
            <w:r w:rsidRPr="00246D78">
              <w:rPr>
                <w:rFonts w:ascii="Tahoma" w:eastAsia="Tahoma" w:hAnsi="Tahoma" w:cs="Tahoma"/>
                <w:w w:val="70"/>
                <w:sz w:val="19"/>
                <w:szCs w:val="19"/>
                <w:lang w:val="pl-PL"/>
              </w:rPr>
              <w:t>4. Wpływ złych wiadomości i potencjalne reakcje emocjonalne, w tym etapy smutku oraz mechanizmy radzenia sobie i reagowania.</w:t>
            </w:r>
          </w:p>
        </w:tc>
        <w:tc>
          <w:tcPr>
            <w:tcW w:w="538" w:type="dxa"/>
            <w:tcBorders>
              <w:top w:val="single" w:sz="4" w:space="0" w:color="auto"/>
              <w:left w:val="single" w:sz="4" w:space="0" w:color="auto"/>
            </w:tcBorders>
            <w:shd w:val="clear" w:color="auto" w:fill="FFFFFF"/>
          </w:tcPr>
          <w:p w14:paraId="0652C0B7" w14:textId="77777777" w:rsidR="0061660A" w:rsidRPr="00246D78" w:rsidRDefault="0061660A">
            <w:pPr>
              <w:framePr w:w="9638" w:h="3653" w:vSpace="288" w:wrap="none" w:hAnchor="page" w:x="1255" w:y="4806"/>
              <w:rPr>
                <w:sz w:val="10"/>
                <w:szCs w:val="10"/>
                <w:lang w:val="pl-PL"/>
              </w:rPr>
            </w:pPr>
          </w:p>
        </w:tc>
        <w:tc>
          <w:tcPr>
            <w:tcW w:w="538" w:type="dxa"/>
            <w:tcBorders>
              <w:top w:val="single" w:sz="4" w:space="0" w:color="auto"/>
              <w:left w:val="single" w:sz="4" w:space="0" w:color="auto"/>
            </w:tcBorders>
            <w:shd w:val="clear" w:color="auto" w:fill="FFFFFF"/>
          </w:tcPr>
          <w:p w14:paraId="2FB7EDE5" w14:textId="77777777" w:rsidR="0061660A" w:rsidRPr="00246D78" w:rsidRDefault="0061660A">
            <w:pPr>
              <w:framePr w:w="9638" w:h="3653" w:vSpace="288" w:wrap="none" w:hAnchor="page" w:x="1255" w:y="4806"/>
              <w:rPr>
                <w:sz w:val="10"/>
                <w:szCs w:val="10"/>
                <w:lang w:val="pl-PL"/>
              </w:rPr>
            </w:pPr>
          </w:p>
        </w:tc>
        <w:tc>
          <w:tcPr>
            <w:tcW w:w="538" w:type="dxa"/>
            <w:tcBorders>
              <w:top w:val="single" w:sz="4" w:space="0" w:color="auto"/>
              <w:left w:val="single" w:sz="4" w:space="0" w:color="auto"/>
            </w:tcBorders>
            <w:shd w:val="clear" w:color="auto" w:fill="FFFFFF"/>
          </w:tcPr>
          <w:p w14:paraId="3E2E339F" w14:textId="77777777" w:rsidR="00C53580" w:rsidRDefault="00000000">
            <w:pPr>
              <w:pStyle w:val="Inne0"/>
              <w:framePr w:w="9638" w:h="3653" w:vSpace="288" w:wrap="none" w:hAnchor="page" w:x="1255" w:y="4806"/>
              <w:shd w:val="clear" w:color="auto" w:fill="auto"/>
              <w:spacing w:after="0" w:line="240" w:lineRule="auto"/>
              <w:jc w:val="center"/>
              <w:rPr>
                <w:sz w:val="19"/>
                <w:szCs w:val="19"/>
              </w:rPr>
            </w:pPr>
            <w:r>
              <w:rPr>
                <w:rFonts w:ascii="Tahoma" w:eastAsia="Tahoma" w:hAnsi="Tahoma" w:cs="Tahoma"/>
                <w:w w:val="70"/>
                <w:sz w:val="19"/>
                <w:szCs w:val="19"/>
              </w:rPr>
              <w:t>V</w:t>
            </w:r>
          </w:p>
        </w:tc>
        <w:tc>
          <w:tcPr>
            <w:tcW w:w="542" w:type="dxa"/>
            <w:tcBorders>
              <w:top w:val="single" w:sz="4" w:space="0" w:color="auto"/>
              <w:left w:val="single" w:sz="4" w:space="0" w:color="auto"/>
              <w:right w:val="single" w:sz="4" w:space="0" w:color="auto"/>
            </w:tcBorders>
            <w:shd w:val="clear" w:color="auto" w:fill="FFFFFF"/>
          </w:tcPr>
          <w:p w14:paraId="0D7F34E7" w14:textId="77777777" w:rsidR="00C53580" w:rsidRDefault="00000000">
            <w:pPr>
              <w:pStyle w:val="Inne0"/>
              <w:framePr w:w="9638" w:h="3653" w:vSpace="288" w:wrap="none" w:hAnchor="page" w:x="1255" w:y="4806"/>
              <w:shd w:val="clear" w:color="auto" w:fill="auto"/>
              <w:spacing w:after="0" w:line="240" w:lineRule="auto"/>
              <w:jc w:val="center"/>
              <w:rPr>
                <w:sz w:val="19"/>
                <w:szCs w:val="19"/>
              </w:rPr>
            </w:pPr>
            <w:r>
              <w:rPr>
                <w:rFonts w:ascii="Tahoma" w:eastAsia="Tahoma" w:hAnsi="Tahoma" w:cs="Tahoma"/>
                <w:w w:val="70"/>
                <w:sz w:val="19"/>
                <w:szCs w:val="19"/>
              </w:rPr>
              <w:t>V</w:t>
            </w:r>
          </w:p>
        </w:tc>
      </w:tr>
      <w:tr w:rsidR="0061660A" w14:paraId="59D9B7BB" w14:textId="77777777" w:rsidTr="003175B0">
        <w:trPr>
          <w:trHeight w:val="57"/>
        </w:trPr>
        <w:tc>
          <w:tcPr>
            <w:tcW w:w="7483" w:type="dxa"/>
            <w:tcBorders>
              <w:top w:val="single" w:sz="4" w:space="0" w:color="auto"/>
              <w:left w:val="single" w:sz="4" w:space="0" w:color="auto"/>
            </w:tcBorders>
            <w:shd w:val="clear" w:color="auto" w:fill="FFFFFF"/>
          </w:tcPr>
          <w:p w14:paraId="528A335A" w14:textId="77777777" w:rsidR="00C53580" w:rsidRPr="00246D78" w:rsidRDefault="00000000" w:rsidP="003175B0">
            <w:pPr>
              <w:pStyle w:val="Inne0"/>
              <w:framePr w:w="9638" w:h="3653" w:vSpace="288" w:wrap="none" w:hAnchor="page" w:x="1255" w:y="4806"/>
              <w:shd w:val="clear" w:color="auto" w:fill="auto"/>
              <w:spacing w:after="0" w:line="226" w:lineRule="auto"/>
              <w:ind w:left="420" w:hanging="420"/>
              <w:rPr>
                <w:sz w:val="19"/>
                <w:szCs w:val="19"/>
                <w:lang w:val="pl-PL"/>
              </w:rPr>
            </w:pPr>
            <w:r w:rsidRPr="00246D78">
              <w:rPr>
                <w:rFonts w:ascii="Tahoma" w:eastAsia="Tahoma" w:hAnsi="Tahoma" w:cs="Tahoma"/>
                <w:w w:val="70"/>
                <w:sz w:val="19"/>
                <w:szCs w:val="19"/>
                <w:lang w:val="pl-PL"/>
              </w:rPr>
              <w:t>5. Wpływ złych wiadomości na zrozumienie, zadowolenie z opieki zdrowotnej, poziom nadziei i późniejsze przystosowanie psychologiczne</w:t>
            </w:r>
          </w:p>
        </w:tc>
        <w:tc>
          <w:tcPr>
            <w:tcW w:w="538" w:type="dxa"/>
            <w:tcBorders>
              <w:top w:val="single" w:sz="4" w:space="0" w:color="auto"/>
              <w:left w:val="single" w:sz="4" w:space="0" w:color="auto"/>
            </w:tcBorders>
            <w:shd w:val="clear" w:color="auto" w:fill="FFFFFF"/>
          </w:tcPr>
          <w:p w14:paraId="1AE0D36C" w14:textId="77777777" w:rsidR="00C53580" w:rsidRDefault="00000000">
            <w:pPr>
              <w:pStyle w:val="Inne0"/>
              <w:framePr w:w="9638" w:h="3653" w:vSpace="288" w:wrap="none" w:hAnchor="page" w:x="1255" w:y="4806"/>
              <w:shd w:val="clear" w:color="auto" w:fill="auto"/>
              <w:spacing w:after="0" w:line="240" w:lineRule="auto"/>
              <w:jc w:val="center"/>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tcPr>
          <w:p w14:paraId="3E1B93E7" w14:textId="77777777" w:rsidR="00C53580" w:rsidRDefault="00000000">
            <w:pPr>
              <w:pStyle w:val="Inne0"/>
              <w:framePr w:w="9638" w:h="3653" w:vSpace="288" w:wrap="none" w:hAnchor="page" w:x="1255" w:y="4806"/>
              <w:shd w:val="clear" w:color="auto" w:fill="auto"/>
              <w:spacing w:after="0" w:line="240" w:lineRule="auto"/>
              <w:jc w:val="center"/>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tcPr>
          <w:p w14:paraId="4305CB33" w14:textId="77777777" w:rsidR="00C53580" w:rsidRDefault="00000000">
            <w:pPr>
              <w:pStyle w:val="Inne0"/>
              <w:framePr w:w="9638" w:h="3653" w:vSpace="288" w:wrap="none" w:hAnchor="page" w:x="1255" w:y="4806"/>
              <w:shd w:val="clear" w:color="auto" w:fill="auto"/>
              <w:spacing w:after="0" w:line="240" w:lineRule="auto"/>
              <w:jc w:val="center"/>
              <w:rPr>
                <w:sz w:val="19"/>
                <w:szCs w:val="19"/>
              </w:rPr>
            </w:pPr>
            <w:r>
              <w:rPr>
                <w:rFonts w:ascii="Tahoma" w:eastAsia="Tahoma" w:hAnsi="Tahoma" w:cs="Tahoma"/>
                <w:w w:val="70"/>
                <w:sz w:val="19"/>
                <w:szCs w:val="19"/>
              </w:rPr>
              <w:t>V</w:t>
            </w:r>
          </w:p>
        </w:tc>
        <w:tc>
          <w:tcPr>
            <w:tcW w:w="542" w:type="dxa"/>
            <w:tcBorders>
              <w:top w:val="single" w:sz="4" w:space="0" w:color="auto"/>
              <w:left w:val="single" w:sz="4" w:space="0" w:color="auto"/>
              <w:right w:val="single" w:sz="4" w:space="0" w:color="auto"/>
            </w:tcBorders>
            <w:shd w:val="clear" w:color="auto" w:fill="FFFFFF"/>
          </w:tcPr>
          <w:p w14:paraId="50514BE7" w14:textId="77777777" w:rsidR="00C53580" w:rsidRDefault="00000000">
            <w:pPr>
              <w:pStyle w:val="Inne0"/>
              <w:framePr w:w="9638" w:h="3653" w:vSpace="288" w:wrap="none" w:hAnchor="page" w:x="1255" w:y="4806"/>
              <w:shd w:val="clear" w:color="auto" w:fill="auto"/>
              <w:spacing w:after="0" w:line="240" w:lineRule="auto"/>
              <w:jc w:val="center"/>
              <w:rPr>
                <w:sz w:val="19"/>
                <w:szCs w:val="19"/>
              </w:rPr>
            </w:pPr>
            <w:r>
              <w:rPr>
                <w:rFonts w:ascii="Tahoma" w:eastAsia="Tahoma" w:hAnsi="Tahoma" w:cs="Tahoma"/>
                <w:w w:val="70"/>
                <w:sz w:val="19"/>
                <w:szCs w:val="19"/>
              </w:rPr>
              <w:t>V</w:t>
            </w:r>
          </w:p>
        </w:tc>
      </w:tr>
      <w:tr w:rsidR="0061660A" w14:paraId="216B4333" w14:textId="77777777" w:rsidTr="003175B0">
        <w:trPr>
          <w:trHeight w:val="57"/>
        </w:trPr>
        <w:tc>
          <w:tcPr>
            <w:tcW w:w="7483" w:type="dxa"/>
            <w:tcBorders>
              <w:top w:val="single" w:sz="4" w:space="0" w:color="auto"/>
              <w:left w:val="single" w:sz="4" w:space="0" w:color="auto"/>
            </w:tcBorders>
            <w:shd w:val="clear" w:color="auto" w:fill="FFFFFF"/>
          </w:tcPr>
          <w:p w14:paraId="106A6078" w14:textId="77777777" w:rsidR="00C53580" w:rsidRPr="00246D78" w:rsidRDefault="00000000" w:rsidP="003175B0">
            <w:pPr>
              <w:pStyle w:val="Inne0"/>
              <w:framePr w:w="9638" w:h="3653" w:vSpace="288" w:wrap="none" w:hAnchor="page" w:x="1255" w:y="4806"/>
              <w:shd w:val="clear" w:color="auto" w:fill="auto"/>
              <w:spacing w:after="0" w:line="240" w:lineRule="auto"/>
              <w:rPr>
                <w:sz w:val="19"/>
                <w:szCs w:val="19"/>
                <w:lang w:val="pl-PL"/>
              </w:rPr>
            </w:pPr>
            <w:r w:rsidRPr="00246D78">
              <w:rPr>
                <w:rFonts w:ascii="Tahoma" w:eastAsia="Tahoma" w:hAnsi="Tahoma" w:cs="Tahoma"/>
                <w:w w:val="70"/>
                <w:sz w:val="19"/>
                <w:szCs w:val="19"/>
                <w:lang w:val="pl-PL"/>
              </w:rPr>
              <w:t>6. Terminologia kliniczna, w tym skróty i sposób ich tłumaczenia na język potoczny</w:t>
            </w:r>
          </w:p>
        </w:tc>
        <w:tc>
          <w:tcPr>
            <w:tcW w:w="538" w:type="dxa"/>
            <w:tcBorders>
              <w:top w:val="single" w:sz="4" w:space="0" w:color="auto"/>
              <w:left w:val="single" w:sz="4" w:space="0" w:color="auto"/>
            </w:tcBorders>
            <w:shd w:val="clear" w:color="auto" w:fill="FFFFFF"/>
          </w:tcPr>
          <w:p w14:paraId="5C03A5C5" w14:textId="77777777" w:rsidR="0061660A" w:rsidRPr="00246D78" w:rsidRDefault="0061660A">
            <w:pPr>
              <w:framePr w:w="9638" w:h="3653" w:vSpace="288" w:wrap="none" w:hAnchor="page" w:x="1255" w:y="4806"/>
              <w:rPr>
                <w:sz w:val="10"/>
                <w:szCs w:val="10"/>
                <w:lang w:val="pl-PL"/>
              </w:rPr>
            </w:pPr>
          </w:p>
        </w:tc>
        <w:tc>
          <w:tcPr>
            <w:tcW w:w="538" w:type="dxa"/>
            <w:tcBorders>
              <w:top w:val="single" w:sz="4" w:space="0" w:color="auto"/>
              <w:left w:val="single" w:sz="4" w:space="0" w:color="auto"/>
            </w:tcBorders>
            <w:shd w:val="clear" w:color="auto" w:fill="FFFFFF"/>
          </w:tcPr>
          <w:p w14:paraId="12FB7007" w14:textId="77777777" w:rsidR="0061660A" w:rsidRPr="00246D78" w:rsidRDefault="0061660A">
            <w:pPr>
              <w:framePr w:w="9638" w:h="3653" w:vSpace="288" w:wrap="none" w:hAnchor="page" w:x="1255" w:y="4806"/>
              <w:rPr>
                <w:sz w:val="10"/>
                <w:szCs w:val="10"/>
                <w:lang w:val="pl-PL"/>
              </w:rPr>
            </w:pPr>
          </w:p>
        </w:tc>
        <w:tc>
          <w:tcPr>
            <w:tcW w:w="538" w:type="dxa"/>
            <w:tcBorders>
              <w:top w:val="single" w:sz="4" w:space="0" w:color="auto"/>
              <w:left w:val="single" w:sz="4" w:space="0" w:color="auto"/>
            </w:tcBorders>
            <w:shd w:val="clear" w:color="auto" w:fill="FFFFFF"/>
            <w:vAlign w:val="bottom"/>
          </w:tcPr>
          <w:p w14:paraId="530580E0" w14:textId="77777777" w:rsidR="00C53580" w:rsidRDefault="00000000">
            <w:pPr>
              <w:pStyle w:val="Inne0"/>
              <w:framePr w:w="9638" w:h="3653" w:vSpace="288" w:wrap="none" w:hAnchor="page" w:x="1255" w:y="4806"/>
              <w:shd w:val="clear" w:color="auto" w:fill="auto"/>
              <w:spacing w:after="0" w:line="240" w:lineRule="auto"/>
              <w:jc w:val="center"/>
              <w:rPr>
                <w:sz w:val="19"/>
                <w:szCs w:val="19"/>
              </w:rPr>
            </w:pPr>
            <w:r>
              <w:rPr>
                <w:rFonts w:ascii="Tahoma" w:eastAsia="Tahoma" w:hAnsi="Tahoma" w:cs="Tahoma"/>
                <w:w w:val="70"/>
                <w:sz w:val="19"/>
                <w:szCs w:val="19"/>
              </w:rPr>
              <w:t>V</w:t>
            </w:r>
          </w:p>
        </w:tc>
        <w:tc>
          <w:tcPr>
            <w:tcW w:w="542" w:type="dxa"/>
            <w:tcBorders>
              <w:top w:val="single" w:sz="4" w:space="0" w:color="auto"/>
              <w:left w:val="single" w:sz="4" w:space="0" w:color="auto"/>
              <w:right w:val="single" w:sz="4" w:space="0" w:color="auto"/>
            </w:tcBorders>
            <w:shd w:val="clear" w:color="auto" w:fill="FFFFFF"/>
            <w:vAlign w:val="bottom"/>
          </w:tcPr>
          <w:p w14:paraId="152E0465" w14:textId="77777777" w:rsidR="00C53580" w:rsidRDefault="00000000">
            <w:pPr>
              <w:pStyle w:val="Inne0"/>
              <w:framePr w:w="9638" w:h="3653" w:vSpace="288" w:wrap="none" w:hAnchor="page" w:x="1255" w:y="4806"/>
              <w:shd w:val="clear" w:color="auto" w:fill="auto"/>
              <w:spacing w:after="0" w:line="240" w:lineRule="auto"/>
              <w:jc w:val="center"/>
              <w:rPr>
                <w:sz w:val="19"/>
                <w:szCs w:val="19"/>
              </w:rPr>
            </w:pPr>
            <w:r>
              <w:rPr>
                <w:rFonts w:ascii="Tahoma" w:eastAsia="Tahoma" w:hAnsi="Tahoma" w:cs="Tahoma"/>
                <w:w w:val="70"/>
                <w:sz w:val="19"/>
                <w:szCs w:val="19"/>
              </w:rPr>
              <w:t>V</w:t>
            </w:r>
          </w:p>
        </w:tc>
      </w:tr>
      <w:tr w:rsidR="0061660A" w14:paraId="315D6815" w14:textId="77777777" w:rsidTr="003175B0">
        <w:trPr>
          <w:trHeight w:val="57"/>
        </w:trPr>
        <w:tc>
          <w:tcPr>
            <w:tcW w:w="7483" w:type="dxa"/>
            <w:tcBorders>
              <w:top w:val="single" w:sz="4" w:space="0" w:color="auto"/>
              <w:left w:val="single" w:sz="4" w:space="0" w:color="auto"/>
              <w:bottom w:val="single" w:sz="4" w:space="0" w:color="auto"/>
            </w:tcBorders>
            <w:shd w:val="clear" w:color="auto" w:fill="FFFFFF"/>
          </w:tcPr>
          <w:p w14:paraId="2AFDD152" w14:textId="61D6A570" w:rsidR="00C53580" w:rsidRPr="00246D78" w:rsidRDefault="00000000" w:rsidP="003175B0">
            <w:pPr>
              <w:pStyle w:val="Inne0"/>
              <w:framePr w:w="9638" w:h="3653" w:vSpace="288" w:wrap="none" w:hAnchor="page" w:x="1255" w:y="4806"/>
              <w:shd w:val="clear" w:color="auto" w:fill="auto"/>
              <w:spacing w:after="0" w:line="226" w:lineRule="auto"/>
              <w:ind w:left="420" w:hanging="420"/>
              <w:rPr>
                <w:sz w:val="19"/>
                <w:szCs w:val="19"/>
                <w:lang w:val="pl-PL"/>
              </w:rPr>
            </w:pPr>
            <w:r w:rsidRPr="00246D78">
              <w:rPr>
                <w:rFonts w:ascii="Tahoma" w:eastAsia="Tahoma" w:hAnsi="Tahoma" w:cs="Tahoma"/>
                <w:w w:val="70"/>
                <w:sz w:val="19"/>
                <w:szCs w:val="19"/>
                <w:lang w:val="pl-PL"/>
              </w:rPr>
              <w:t xml:space="preserve">7. Wpływ kultury, finansów, religii i polityki na poglądy i zachowania w odniesieniu do zdrowia, </w:t>
            </w:r>
            <w:r w:rsidR="003175B0">
              <w:rPr>
                <w:rFonts w:ascii="Tahoma" w:eastAsia="Tahoma" w:hAnsi="Tahoma" w:cs="Tahoma"/>
                <w:w w:val="70"/>
                <w:sz w:val="19"/>
                <w:szCs w:val="19"/>
                <w:lang w:val="pl-PL"/>
              </w:rPr>
              <w:t xml:space="preserve">choroby, schorzenia, </w:t>
            </w:r>
            <w:r w:rsidRPr="00246D78">
              <w:rPr>
                <w:rFonts w:ascii="Tahoma" w:eastAsia="Tahoma" w:hAnsi="Tahoma" w:cs="Tahoma"/>
                <w:w w:val="70"/>
                <w:sz w:val="19"/>
                <w:szCs w:val="19"/>
                <w:lang w:val="pl-PL"/>
              </w:rPr>
              <w:t>poszukiwania opieki</w:t>
            </w:r>
            <w:r w:rsidR="008B6120">
              <w:rPr>
                <w:rFonts w:ascii="Tahoma" w:eastAsia="Tahoma" w:hAnsi="Tahoma" w:cs="Tahoma"/>
                <w:w w:val="70"/>
                <w:sz w:val="19"/>
                <w:szCs w:val="19"/>
                <w:lang w:val="pl-PL"/>
              </w:rPr>
              <w:t xml:space="preserve"> zdrowotnej</w:t>
            </w:r>
          </w:p>
        </w:tc>
        <w:tc>
          <w:tcPr>
            <w:tcW w:w="538" w:type="dxa"/>
            <w:tcBorders>
              <w:top w:val="single" w:sz="4" w:space="0" w:color="auto"/>
              <w:left w:val="single" w:sz="4" w:space="0" w:color="auto"/>
              <w:bottom w:val="single" w:sz="4" w:space="0" w:color="auto"/>
            </w:tcBorders>
            <w:shd w:val="clear" w:color="auto" w:fill="FFFFFF"/>
          </w:tcPr>
          <w:p w14:paraId="66540FCD" w14:textId="77777777" w:rsidR="00C53580" w:rsidRDefault="00000000">
            <w:pPr>
              <w:pStyle w:val="Inne0"/>
              <w:framePr w:w="9638" w:h="3653" w:vSpace="288" w:wrap="none" w:hAnchor="page" w:x="1255" w:y="4806"/>
              <w:shd w:val="clear" w:color="auto" w:fill="auto"/>
              <w:spacing w:after="0" w:line="240" w:lineRule="auto"/>
              <w:jc w:val="center"/>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bottom w:val="single" w:sz="4" w:space="0" w:color="auto"/>
            </w:tcBorders>
            <w:shd w:val="clear" w:color="auto" w:fill="FFFFFF"/>
          </w:tcPr>
          <w:p w14:paraId="41EF2395" w14:textId="77777777" w:rsidR="00C53580" w:rsidRDefault="00000000">
            <w:pPr>
              <w:pStyle w:val="Inne0"/>
              <w:framePr w:w="9638" w:h="3653" w:vSpace="288" w:wrap="none" w:hAnchor="page" w:x="1255" w:y="4806"/>
              <w:shd w:val="clear" w:color="auto" w:fill="auto"/>
              <w:spacing w:after="0" w:line="240" w:lineRule="auto"/>
              <w:jc w:val="center"/>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bottom w:val="single" w:sz="4" w:space="0" w:color="auto"/>
            </w:tcBorders>
            <w:shd w:val="clear" w:color="auto" w:fill="FFFFFF"/>
          </w:tcPr>
          <w:p w14:paraId="0E34EB7D" w14:textId="77777777" w:rsidR="00C53580" w:rsidRDefault="00000000">
            <w:pPr>
              <w:pStyle w:val="Inne0"/>
              <w:framePr w:w="9638" w:h="3653" w:vSpace="288" w:wrap="none" w:hAnchor="page" w:x="1255" w:y="4806"/>
              <w:shd w:val="clear" w:color="auto" w:fill="auto"/>
              <w:spacing w:after="0" w:line="240" w:lineRule="auto"/>
              <w:jc w:val="center"/>
              <w:rPr>
                <w:sz w:val="19"/>
                <w:szCs w:val="19"/>
              </w:rPr>
            </w:pPr>
            <w:r>
              <w:rPr>
                <w:rFonts w:ascii="Tahoma" w:eastAsia="Tahoma" w:hAnsi="Tahoma" w:cs="Tahoma"/>
                <w:w w:val="70"/>
                <w:sz w:val="19"/>
                <w:szCs w:val="19"/>
              </w:rPr>
              <w:t>V</w:t>
            </w:r>
          </w:p>
        </w:tc>
        <w:tc>
          <w:tcPr>
            <w:tcW w:w="542" w:type="dxa"/>
            <w:tcBorders>
              <w:top w:val="single" w:sz="4" w:space="0" w:color="auto"/>
              <w:left w:val="single" w:sz="4" w:space="0" w:color="auto"/>
              <w:bottom w:val="single" w:sz="4" w:space="0" w:color="auto"/>
              <w:right w:val="single" w:sz="4" w:space="0" w:color="auto"/>
            </w:tcBorders>
            <w:shd w:val="clear" w:color="auto" w:fill="FFFFFF"/>
          </w:tcPr>
          <w:p w14:paraId="1F3AE484" w14:textId="77777777" w:rsidR="00C53580" w:rsidRDefault="00000000">
            <w:pPr>
              <w:pStyle w:val="Inne0"/>
              <w:framePr w:w="9638" w:h="3653" w:vSpace="288" w:wrap="none" w:hAnchor="page" w:x="1255" w:y="4806"/>
              <w:shd w:val="clear" w:color="auto" w:fill="auto"/>
              <w:spacing w:after="0" w:line="240" w:lineRule="auto"/>
              <w:jc w:val="center"/>
              <w:rPr>
                <w:sz w:val="19"/>
                <w:szCs w:val="19"/>
              </w:rPr>
            </w:pPr>
            <w:r>
              <w:rPr>
                <w:rFonts w:ascii="Tahoma" w:eastAsia="Tahoma" w:hAnsi="Tahoma" w:cs="Tahoma"/>
                <w:w w:val="70"/>
                <w:sz w:val="19"/>
                <w:szCs w:val="19"/>
              </w:rPr>
              <w:t>V</w:t>
            </w:r>
          </w:p>
        </w:tc>
      </w:tr>
    </w:tbl>
    <w:p w14:paraId="676EB615" w14:textId="77777777" w:rsidR="0061660A" w:rsidRDefault="0061660A">
      <w:pPr>
        <w:framePr w:w="9638" w:h="3653" w:vSpace="288" w:wrap="none" w:hAnchor="page" w:x="1255" w:y="4806"/>
        <w:spacing w:line="1" w:lineRule="exact"/>
      </w:pPr>
    </w:p>
    <w:p w14:paraId="1D4C3646" w14:textId="7F532047" w:rsidR="00C53580" w:rsidRPr="003175B0" w:rsidRDefault="00000000" w:rsidP="004B23D3">
      <w:pPr>
        <w:pStyle w:val="Podpistabeli0"/>
        <w:framePr w:w="9562" w:h="269" w:wrap="none" w:hAnchor="page" w:x="1313" w:y="4518"/>
        <w:pBdr>
          <w:top w:val="single" w:sz="0" w:space="4" w:color="000000"/>
          <w:left w:val="single" w:sz="0" w:space="0" w:color="000000"/>
          <w:bottom w:val="single" w:sz="0" w:space="3" w:color="000000"/>
          <w:right w:val="single" w:sz="0" w:space="0" w:color="000000"/>
        </w:pBdr>
        <w:shd w:val="clear" w:color="auto" w:fill="000000"/>
        <w:rPr>
          <w:sz w:val="19"/>
          <w:szCs w:val="19"/>
          <w:lang w:val="pl-PL"/>
        </w:rPr>
      </w:pPr>
      <w:r w:rsidRPr="003175B0">
        <w:rPr>
          <w:rFonts w:ascii="Tahoma" w:eastAsia="Tahoma" w:hAnsi="Tahoma" w:cs="Tahoma"/>
          <w:b/>
          <w:bCs/>
          <w:color w:val="FFFFFF"/>
          <w:w w:val="70"/>
          <w:sz w:val="19"/>
          <w:szCs w:val="19"/>
          <w:lang w:val="pl-PL"/>
        </w:rPr>
        <w:t>Treś</w:t>
      </w:r>
      <w:r w:rsidR="004B23D3" w:rsidRPr="003175B0">
        <w:rPr>
          <w:rFonts w:ascii="Tahoma" w:eastAsia="Tahoma" w:hAnsi="Tahoma" w:cs="Tahoma"/>
          <w:b/>
          <w:bCs/>
          <w:color w:val="FFFFFF"/>
          <w:w w:val="70"/>
          <w:sz w:val="19"/>
          <w:szCs w:val="19"/>
          <w:lang w:val="pl-PL"/>
        </w:rPr>
        <w:t>ci</w:t>
      </w:r>
      <w:r w:rsidRPr="003175B0">
        <w:rPr>
          <w:rFonts w:ascii="Tahoma" w:eastAsia="Tahoma" w:hAnsi="Tahoma" w:cs="Tahoma"/>
          <w:b/>
          <w:bCs/>
          <w:color w:val="FFFFFF"/>
          <w:w w:val="70"/>
          <w:sz w:val="19"/>
          <w:szCs w:val="19"/>
          <w:lang w:val="pl-PL"/>
        </w:rPr>
        <w:t xml:space="preserve"> program</w:t>
      </w:r>
      <w:r w:rsidR="004B23D3" w:rsidRPr="003175B0">
        <w:rPr>
          <w:rFonts w:ascii="Tahoma" w:eastAsia="Tahoma" w:hAnsi="Tahoma" w:cs="Tahoma"/>
          <w:b/>
          <w:bCs/>
          <w:color w:val="FFFFFF"/>
          <w:w w:val="70"/>
          <w:sz w:val="19"/>
          <w:szCs w:val="19"/>
          <w:lang w:val="pl-PL"/>
        </w:rPr>
        <w:t xml:space="preserve">owe                        </w:t>
      </w:r>
      <w:r w:rsidR="004B23D3" w:rsidRPr="003175B0">
        <w:rPr>
          <w:rFonts w:ascii="Tahoma" w:eastAsia="Tahoma" w:hAnsi="Tahoma" w:cs="Tahoma"/>
          <w:b/>
          <w:bCs/>
          <w:color w:val="FFFFFF"/>
          <w:w w:val="70"/>
          <w:sz w:val="19"/>
          <w:szCs w:val="19"/>
          <w:lang w:val="pl-PL"/>
        </w:rPr>
        <w:tab/>
      </w:r>
      <w:r w:rsidR="004B23D3" w:rsidRPr="003175B0">
        <w:rPr>
          <w:rFonts w:ascii="Tahoma" w:eastAsia="Tahoma" w:hAnsi="Tahoma" w:cs="Tahoma"/>
          <w:b/>
          <w:bCs/>
          <w:color w:val="FFFFFF"/>
          <w:w w:val="70"/>
          <w:sz w:val="19"/>
          <w:szCs w:val="19"/>
          <w:lang w:val="pl-PL"/>
        </w:rPr>
        <w:tab/>
      </w:r>
      <w:r w:rsidR="004B23D3" w:rsidRPr="003175B0">
        <w:rPr>
          <w:rFonts w:ascii="Tahoma" w:eastAsia="Tahoma" w:hAnsi="Tahoma" w:cs="Tahoma"/>
          <w:b/>
          <w:bCs/>
          <w:color w:val="FFFFFF"/>
          <w:w w:val="70"/>
          <w:sz w:val="19"/>
          <w:szCs w:val="19"/>
          <w:lang w:val="pl-PL"/>
        </w:rPr>
        <w:tab/>
      </w:r>
      <w:r w:rsidR="004B23D3" w:rsidRPr="003175B0">
        <w:rPr>
          <w:rFonts w:ascii="Tahoma" w:eastAsia="Tahoma" w:hAnsi="Tahoma" w:cs="Tahoma"/>
          <w:b/>
          <w:bCs/>
          <w:color w:val="FFFFFF"/>
          <w:w w:val="70"/>
          <w:sz w:val="19"/>
          <w:szCs w:val="19"/>
          <w:lang w:val="pl-PL"/>
        </w:rPr>
        <w:tab/>
      </w:r>
      <w:r w:rsidR="004B23D3" w:rsidRPr="003175B0">
        <w:rPr>
          <w:rFonts w:ascii="Tahoma" w:eastAsia="Tahoma" w:hAnsi="Tahoma" w:cs="Tahoma"/>
          <w:b/>
          <w:bCs/>
          <w:color w:val="FFFFFF"/>
          <w:w w:val="70"/>
          <w:sz w:val="19"/>
          <w:szCs w:val="19"/>
          <w:lang w:val="pl-PL"/>
        </w:rPr>
        <w:tab/>
      </w:r>
      <w:r w:rsidR="004B23D3" w:rsidRPr="003175B0">
        <w:rPr>
          <w:rFonts w:ascii="Tahoma" w:eastAsia="Tahoma" w:hAnsi="Tahoma" w:cs="Tahoma"/>
          <w:b/>
          <w:bCs/>
          <w:color w:val="FFFFFF"/>
          <w:w w:val="70"/>
          <w:sz w:val="19"/>
          <w:szCs w:val="19"/>
          <w:lang w:val="pl-PL"/>
        </w:rPr>
        <w:tab/>
      </w:r>
      <w:r w:rsidR="004B23D3" w:rsidRPr="003175B0">
        <w:rPr>
          <w:rFonts w:ascii="Tahoma" w:eastAsia="Tahoma" w:hAnsi="Tahoma" w:cs="Tahoma"/>
          <w:b/>
          <w:bCs/>
          <w:color w:val="FFFFFF"/>
          <w:w w:val="70"/>
          <w:sz w:val="19"/>
          <w:szCs w:val="19"/>
          <w:lang w:val="pl-PL"/>
        </w:rPr>
        <w:tab/>
        <w:t xml:space="preserve">              A             B           C         D  </w:t>
      </w:r>
    </w:p>
    <w:p w14:paraId="71EC31E6" w14:textId="32121781" w:rsidR="00C53580" w:rsidRPr="00246D78" w:rsidRDefault="00C53580">
      <w:pPr>
        <w:spacing w:line="360" w:lineRule="exact"/>
        <w:rPr>
          <w:lang w:val="pl-PL"/>
        </w:rPr>
      </w:pPr>
    </w:p>
    <w:p w14:paraId="0D434210" w14:textId="77777777" w:rsidR="0061660A" w:rsidRPr="00246D78" w:rsidRDefault="0061660A">
      <w:pPr>
        <w:spacing w:line="360" w:lineRule="exact"/>
        <w:rPr>
          <w:lang w:val="pl-PL"/>
        </w:rPr>
      </w:pPr>
    </w:p>
    <w:p w14:paraId="684A1CE0" w14:textId="77777777" w:rsidR="0061660A" w:rsidRPr="00246D78" w:rsidRDefault="0061660A">
      <w:pPr>
        <w:spacing w:line="360" w:lineRule="exact"/>
        <w:rPr>
          <w:lang w:val="pl-PL"/>
        </w:rPr>
      </w:pPr>
    </w:p>
    <w:p w14:paraId="7E42BEFF" w14:textId="77777777" w:rsidR="0061660A" w:rsidRPr="00246D78" w:rsidRDefault="0061660A">
      <w:pPr>
        <w:spacing w:line="360" w:lineRule="exact"/>
        <w:rPr>
          <w:lang w:val="pl-PL"/>
        </w:rPr>
      </w:pPr>
    </w:p>
    <w:p w14:paraId="61A645FB" w14:textId="77777777" w:rsidR="0061660A" w:rsidRPr="00246D78" w:rsidRDefault="0061660A">
      <w:pPr>
        <w:spacing w:line="360" w:lineRule="exact"/>
        <w:rPr>
          <w:lang w:val="pl-PL"/>
        </w:rPr>
      </w:pPr>
    </w:p>
    <w:p w14:paraId="42D78613" w14:textId="77777777" w:rsidR="0061660A" w:rsidRPr="00246D78" w:rsidRDefault="0061660A">
      <w:pPr>
        <w:spacing w:line="360" w:lineRule="exact"/>
        <w:rPr>
          <w:lang w:val="pl-PL"/>
        </w:rPr>
      </w:pPr>
    </w:p>
    <w:p w14:paraId="613F6336" w14:textId="77777777" w:rsidR="0061660A" w:rsidRPr="00246D78" w:rsidRDefault="0061660A">
      <w:pPr>
        <w:spacing w:line="360" w:lineRule="exact"/>
        <w:rPr>
          <w:lang w:val="pl-PL"/>
        </w:rPr>
      </w:pPr>
    </w:p>
    <w:p w14:paraId="57CE066D" w14:textId="77777777" w:rsidR="0061660A" w:rsidRPr="00246D78" w:rsidRDefault="0061660A">
      <w:pPr>
        <w:spacing w:line="360" w:lineRule="exact"/>
        <w:rPr>
          <w:lang w:val="pl-PL"/>
        </w:rPr>
      </w:pPr>
    </w:p>
    <w:p w14:paraId="15D96E73" w14:textId="77777777" w:rsidR="0061660A" w:rsidRPr="00246D78" w:rsidRDefault="0061660A">
      <w:pPr>
        <w:spacing w:line="360" w:lineRule="exact"/>
        <w:rPr>
          <w:lang w:val="pl-PL"/>
        </w:rPr>
      </w:pPr>
    </w:p>
    <w:p w14:paraId="516EE600" w14:textId="77777777" w:rsidR="0061660A" w:rsidRPr="00246D78" w:rsidRDefault="0061660A">
      <w:pPr>
        <w:spacing w:line="360" w:lineRule="exact"/>
        <w:rPr>
          <w:lang w:val="pl-PL"/>
        </w:rPr>
      </w:pPr>
    </w:p>
    <w:p w14:paraId="267A7EFE" w14:textId="77777777" w:rsidR="0061660A" w:rsidRPr="00246D78" w:rsidRDefault="0061660A">
      <w:pPr>
        <w:spacing w:line="360" w:lineRule="exact"/>
        <w:rPr>
          <w:lang w:val="pl-PL"/>
        </w:rPr>
      </w:pPr>
    </w:p>
    <w:p w14:paraId="4466ACD1" w14:textId="77777777" w:rsidR="0061660A" w:rsidRPr="00246D78" w:rsidRDefault="0061660A">
      <w:pPr>
        <w:spacing w:line="360" w:lineRule="exact"/>
        <w:rPr>
          <w:lang w:val="pl-PL"/>
        </w:rPr>
      </w:pPr>
    </w:p>
    <w:p w14:paraId="32009FE6" w14:textId="77777777" w:rsidR="0061660A" w:rsidRPr="00246D78" w:rsidRDefault="0061660A">
      <w:pPr>
        <w:spacing w:line="360" w:lineRule="exact"/>
        <w:rPr>
          <w:lang w:val="pl-PL"/>
        </w:rPr>
      </w:pPr>
    </w:p>
    <w:p w14:paraId="5D030974" w14:textId="77777777" w:rsidR="0061660A" w:rsidRPr="00246D78" w:rsidRDefault="0061660A">
      <w:pPr>
        <w:spacing w:line="360" w:lineRule="exact"/>
        <w:rPr>
          <w:lang w:val="pl-PL"/>
        </w:rPr>
      </w:pPr>
    </w:p>
    <w:p w14:paraId="588E8B3E" w14:textId="77777777" w:rsidR="0061660A" w:rsidRPr="00246D78" w:rsidRDefault="0061660A">
      <w:pPr>
        <w:spacing w:line="360" w:lineRule="exact"/>
        <w:rPr>
          <w:lang w:val="pl-PL"/>
        </w:rPr>
      </w:pPr>
    </w:p>
    <w:p w14:paraId="6F80BD23" w14:textId="77777777" w:rsidR="0061660A" w:rsidRPr="00246D78" w:rsidRDefault="0061660A">
      <w:pPr>
        <w:spacing w:line="360" w:lineRule="exact"/>
        <w:rPr>
          <w:lang w:val="pl-PL"/>
        </w:rPr>
      </w:pPr>
    </w:p>
    <w:p w14:paraId="38E4CBF8" w14:textId="77777777" w:rsidR="0061660A" w:rsidRPr="00246D78" w:rsidRDefault="0061660A">
      <w:pPr>
        <w:spacing w:line="360" w:lineRule="exact"/>
        <w:rPr>
          <w:lang w:val="pl-PL"/>
        </w:rPr>
      </w:pPr>
    </w:p>
    <w:p w14:paraId="3C71C46F" w14:textId="77777777" w:rsidR="0061660A" w:rsidRPr="00246D78" w:rsidRDefault="0061660A">
      <w:pPr>
        <w:spacing w:line="360" w:lineRule="exact"/>
        <w:rPr>
          <w:lang w:val="pl-PL"/>
        </w:rPr>
      </w:pPr>
    </w:p>
    <w:p w14:paraId="738999E8" w14:textId="77777777" w:rsidR="0061660A" w:rsidRPr="00246D78" w:rsidRDefault="0061660A">
      <w:pPr>
        <w:spacing w:line="360" w:lineRule="exact"/>
        <w:rPr>
          <w:lang w:val="pl-PL"/>
        </w:rPr>
      </w:pPr>
    </w:p>
    <w:p w14:paraId="00E25358" w14:textId="77777777" w:rsidR="0061660A" w:rsidRPr="00246D78" w:rsidRDefault="0061660A">
      <w:pPr>
        <w:spacing w:line="360" w:lineRule="exact"/>
        <w:rPr>
          <w:lang w:val="pl-PL"/>
        </w:rPr>
      </w:pPr>
    </w:p>
    <w:p w14:paraId="05A40667" w14:textId="77777777" w:rsidR="0061660A" w:rsidRPr="00246D78" w:rsidRDefault="0061660A">
      <w:pPr>
        <w:spacing w:line="360" w:lineRule="exact"/>
        <w:rPr>
          <w:lang w:val="pl-PL"/>
        </w:rPr>
      </w:pPr>
    </w:p>
    <w:p w14:paraId="00965013" w14:textId="77777777" w:rsidR="0061660A" w:rsidRPr="00246D78" w:rsidRDefault="0061660A">
      <w:pPr>
        <w:spacing w:line="360" w:lineRule="exact"/>
        <w:rPr>
          <w:lang w:val="pl-PL"/>
        </w:rPr>
      </w:pPr>
    </w:p>
    <w:p w14:paraId="218A9FC9" w14:textId="77777777" w:rsidR="0061660A" w:rsidRPr="00246D78" w:rsidRDefault="0061660A">
      <w:pPr>
        <w:spacing w:line="360" w:lineRule="exact"/>
        <w:rPr>
          <w:lang w:val="pl-PL"/>
        </w:rPr>
      </w:pPr>
    </w:p>
    <w:p w14:paraId="5E20A309" w14:textId="77777777" w:rsidR="0061660A" w:rsidRPr="00246D78" w:rsidRDefault="0061660A">
      <w:pPr>
        <w:spacing w:line="360" w:lineRule="exact"/>
        <w:rPr>
          <w:lang w:val="pl-PL"/>
        </w:rPr>
      </w:pPr>
    </w:p>
    <w:p w14:paraId="251B68F3" w14:textId="77777777" w:rsidR="0061660A" w:rsidRPr="00246D78" w:rsidRDefault="0061660A">
      <w:pPr>
        <w:spacing w:line="360" w:lineRule="exact"/>
        <w:rPr>
          <w:lang w:val="pl-PL"/>
        </w:rPr>
      </w:pPr>
    </w:p>
    <w:p w14:paraId="2795F7D0" w14:textId="77777777" w:rsidR="0061660A" w:rsidRPr="00246D78" w:rsidRDefault="0061660A">
      <w:pPr>
        <w:spacing w:line="360" w:lineRule="exact"/>
        <w:rPr>
          <w:lang w:val="pl-PL"/>
        </w:rPr>
      </w:pPr>
    </w:p>
    <w:p w14:paraId="3F50AF9E" w14:textId="77777777" w:rsidR="0061660A" w:rsidRPr="00246D78" w:rsidRDefault="0061660A">
      <w:pPr>
        <w:spacing w:line="360" w:lineRule="exact"/>
        <w:rPr>
          <w:lang w:val="pl-PL"/>
        </w:rPr>
      </w:pPr>
    </w:p>
    <w:p w14:paraId="156E1E10" w14:textId="77777777" w:rsidR="0061660A" w:rsidRPr="00246D78" w:rsidRDefault="0061660A">
      <w:pPr>
        <w:spacing w:line="360" w:lineRule="exact"/>
        <w:rPr>
          <w:lang w:val="pl-PL"/>
        </w:rPr>
      </w:pPr>
    </w:p>
    <w:p w14:paraId="3C84013D" w14:textId="77777777" w:rsidR="0061660A" w:rsidRPr="00246D78" w:rsidRDefault="0061660A">
      <w:pPr>
        <w:spacing w:line="360" w:lineRule="exact"/>
        <w:rPr>
          <w:lang w:val="pl-PL"/>
        </w:rPr>
      </w:pPr>
    </w:p>
    <w:p w14:paraId="2F304832" w14:textId="77777777" w:rsidR="0061660A" w:rsidRPr="00246D78" w:rsidRDefault="0061660A">
      <w:pPr>
        <w:spacing w:line="360" w:lineRule="exact"/>
        <w:rPr>
          <w:lang w:val="pl-PL"/>
        </w:rPr>
      </w:pPr>
    </w:p>
    <w:p w14:paraId="6A4E6121" w14:textId="77777777" w:rsidR="0061660A" w:rsidRPr="00246D78" w:rsidRDefault="0061660A">
      <w:pPr>
        <w:spacing w:line="360" w:lineRule="exact"/>
        <w:rPr>
          <w:lang w:val="pl-PL"/>
        </w:rPr>
      </w:pPr>
    </w:p>
    <w:p w14:paraId="5BF12D51" w14:textId="77777777" w:rsidR="0061660A" w:rsidRPr="00246D78" w:rsidRDefault="0061660A">
      <w:pPr>
        <w:spacing w:line="360" w:lineRule="exact"/>
        <w:rPr>
          <w:lang w:val="pl-PL"/>
        </w:rPr>
      </w:pPr>
    </w:p>
    <w:p w14:paraId="4E645FB5" w14:textId="77777777" w:rsidR="0061660A" w:rsidRPr="00246D78" w:rsidRDefault="0061660A">
      <w:pPr>
        <w:spacing w:line="360" w:lineRule="exact"/>
        <w:rPr>
          <w:lang w:val="pl-PL"/>
        </w:rPr>
      </w:pPr>
    </w:p>
    <w:p w14:paraId="7BB87014" w14:textId="77777777" w:rsidR="0061660A" w:rsidRPr="00246D78" w:rsidRDefault="0061660A">
      <w:pPr>
        <w:spacing w:line="360" w:lineRule="exact"/>
        <w:rPr>
          <w:lang w:val="pl-PL"/>
        </w:rPr>
      </w:pPr>
    </w:p>
    <w:p w14:paraId="6DB09A7C" w14:textId="77777777" w:rsidR="0061660A" w:rsidRPr="00246D78" w:rsidRDefault="0061660A">
      <w:pPr>
        <w:spacing w:line="360" w:lineRule="exact"/>
        <w:rPr>
          <w:lang w:val="pl-PL"/>
        </w:rPr>
      </w:pPr>
    </w:p>
    <w:p w14:paraId="2B23848E" w14:textId="77777777" w:rsidR="0061660A" w:rsidRPr="00246D78" w:rsidRDefault="0061660A">
      <w:pPr>
        <w:spacing w:line="360" w:lineRule="exact"/>
        <w:rPr>
          <w:lang w:val="pl-PL"/>
        </w:rPr>
      </w:pPr>
    </w:p>
    <w:p w14:paraId="0CA0F8A8" w14:textId="77777777" w:rsidR="0061660A" w:rsidRPr="00246D78" w:rsidRDefault="0061660A">
      <w:pPr>
        <w:spacing w:line="360" w:lineRule="exact"/>
        <w:rPr>
          <w:lang w:val="pl-PL"/>
        </w:rPr>
      </w:pPr>
    </w:p>
    <w:p w14:paraId="166FF9EF" w14:textId="77777777" w:rsidR="0061660A" w:rsidRPr="00246D78" w:rsidRDefault="0061660A">
      <w:pPr>
        <w:spacing w:line="360" w:lineRule="exact"/>
        <w:rPr>
          <w:lang w:val="pl-PL"/>
        </w:rPr>
      </w:pPr>
    </w:p>
    <w:p w14:paraId="60D40271" w14:textId="77777777" w:rsidR="0061660A" w:rsidRPr="00246D78" w:rsidRDefault="0061660A">
      <w:pPr>
        <w:spacing w:line="360" w:lineRule="exact"/>
        <w:rPr>
          <w:lang w:val="pl-PL"/>
        </w:rPr>
      </w:pPr>
    </w:p>
    <w:p w14:paraId="406E80DE" w14:textId="77777777" w:rsidR="0061660A" w:rsidRPr="00246D78" w:rsidRDefault="0061660A">
      <w:pPr>
        <w:spacing w:line="360" w:lineRule="exact"/>
        <w:rPr>
          <w:lang w:val="pl-PL"/>
        </w:rPr>
      </w:pPr>
    </w:p>
    <w:p w14:paraId="6A5299FD" w14:textId="77777777" w:rsidR="0061660A" w:rsidRPr="00246D78" w:rsidRDefault="0061660A">
      <w:pPr>
        <w:spacing w:line="360" w:lineRule="exact"/>
        <w:rPr>
          <w:lang w:val="pl-PL"/>
        </w:rPr>
      </w:pPr>
    </w:p>
    <w:p w14:paraId="4474AB6E" w14:textId="440E7872" w:rsidR="00BD771A" w:rsidRPr="00246D78" w:rsidRDefault="00BD771A" w:rsidP="00BD771A">
      <w:pPr>
        <w:pStyle w:val="Teksttreci40"/>
        <w:shd w:val="clear" w:color="auto" w:fill="auto"/>
        <w:spacing w:after="0"/>
        <w:rPr>
          <w:lang w:val="pl-PL"/>
        </w:rPr>
      </w:pPr>
      <w:r w:rsidRPr="00246D78">
        <w:rPr>
          <w:lang w:val="pl-PL"/>
        </w:rPr>
        <w:t xml:space="preserve">30 GLOBALNE RAMY KOMPETENCJI I WYNIKÓW DLA POWSZECHNEGO </w:t>
      </w:r>
      <w:r>
        <w:rPr>
          <w:lang w:val="pl-PL"/>
        </w:rPr>
        <w:t>DOSTĘPU DO OPIEKI</w:t>
      </w:r>
      <w:r w:rsidRPr="00246D78">
        <w:rPr>
          <w:lang w:val="pl-PL"/>
        </w:rPr>
        <w:t xml:space="preserve"> ZDROWOTNE</w:t>
      </w:r>
      <w:r>
        <w:rPr>
          <w:lang w:val="pl-PL"/>
        </w:rPr>
        <w:t>J</w:t>
      </w:r>
    </w:p>
    <w:p w14:paraId="7DEA7AD7" w14:textId="77777777" w:rsidR="0061660A" w:rsidRPr="00246D78" w:rsidRDefault="0061660A">
      <w:pPr>
        <w:spacing w:after="393" w:line="1" w:lineRule="exact"/>
        <w:rPr>
          <w:lang w:val="pl-PL"/>
        </w:rPr>
      </w:pPr>
    </w:p>
    <w:p w14:paraId="27777495" w14:textId="77777777" w:rsidR="0061660A" w:rsidRPr="00246D78" w:rsidRDefault="0061660A">
      <w:pPr>
        <w:spacing w:line="1" w:lineRule="exact"/>
        <w:rPr>
          <w:lang w:val="pl-PL"/>
        </w:rPr>
        <w:sectPr w:rsidR="0061660A" w:rsidRPr="00246D78" w:rsidSect="00E37064">
          <w:pgSz w:w="12142" w:h="16931"/>
          <w:pgMar w:top="1167" w:right="1250" w:bottom="410" w:left="568" w:header="0" w:footer="3" w:gutter="0"/>
          <w:cols w:space="720"/>
          <w:noEndnote/>
          <w:docGrid w:linePitch="360"/>
        </w:sectPr>
      </w:pPr>
    </w:p>
    <w:p w14:paraId="2CC02FF4" w14:textId="218B23E1" w:rsidR="00C53580" w:rsidRPr="00246D78" w:rsidRDefault="00A86963" w:rsidP="00842B75">
      <w:pPr>
        <w:pStyle w:val="Inne0"/>
        <w:shd w:val="clear" w:color="auto" w:fill="auto"/>
        <w:spacing w:after="0" w:line="240" w:lineRule="auto"/>
        <w:rPr>
          <w:sz w:val="19"/>
          <w:szCs w:val="19"/>
          <w:lang w:val="pl-PL"/>
        </w:rPr>
      </w:pPr>
      <w:r>
        <w:rPr>
          <w:rFonts w:ascii="Arial Narrow" w:eastAsia="Arial Narrow" w:hAnsi="Arial Narrow" w:cs="Arial Narrow"/>
          <w:b/>
          <w:bCs/>
          <w:sz w:val="19"/>
          <w:szCs w:val="19"/>
          <w:lang w:val="pl-PL"/>
        </w:rPr>
        <w:t xml:space="preserve">CZYNNOŚĆ PRAKTYCZNA NR </w:t>
      </w:r>
      <w:r w:rsidRPr="00246D78">
        <w:rPr>
          <w:rFonts w:ascii="Arial Narrow" w:eastAsia="Arial Narrow" w:hAnsi="Arial Narrow" w:cs="Arial Narrow"/>
          <w:b/>
          <w:bCs/>
          <w:sz w:val="19"/>
          <w:szCs w:val="19"/>
          <w:lang w:val="pl-PL"/>
        </w:rPr>
        <w:t>4</w:t>
      </w:r>
    </w:p>
    <w:p w14:paraId="63FC637A" w14:textId="03DC2FB7" w:rsidR="00C53580" w:rsidRPr="00246D78" w:rsidRDefault="00000000" w:rsidP="00842B75">
      <w:pPr>
        <w:pStyle w:val="Nagwek80"/>
        <w:keepNext/>
        <w:keepLines/>
        <w:shd w:val="clear" w:color="auto" w:fill="auto"/>
        <w:spacing w:after="0"/>
        <w:ind w:firstLine="0"/>
        <w:rPr>
          <w:lang w:val="pl-PL"/>
        </w:rPr>
      </w:pPr>
      <w:bookmarkStart w:id="55" w:name="bookmark77"/>
      <w:r w:rsidRPr="00246D78">
        <w:rPr>
          <w:lang w:val="pl-PL"/>
        </w:rPr>
        <w:t xml:space="preserve">RZECZNICTWO </w:t>
      </w:r>
      <w:r w:rsidR="00842B75">
        <w:rPr>
          <w:lang w:val="pl-PL"/>
        </w:rPr>
        <w:t>NA RZECZ</w:t>
      </w:r>
      <w:r w:rsidRPr="00246D78">
        <w:rPr>
          <w:lang w:val="pl-PL"/>
        </w:rPr>
        <w:t xml:space="preserve"> POTRZEB ZDROWOTNYCH</w:t>
      </w:r>
      <w:bookmarkEnd w:id="55"/>
      <w:r w:rsidR="00842B75">
        <w:rPr>
          <w:lang w:val="pl-PL"/>
        </w:rPr>
        <w:t xml:space="preserve"> JENDNOSTKI</w:t>
      </w:r>
    </w:p>
    <w:tbl>
      <w:tblPr>
        <w:tblOverlap w:val="never"/>
        <w:tblW w:w="0" w:type="auto"/>
        <w:tblLayout w:type="fixed"/>
        <w:tblCellMar>
          <w:left w:w="10" w:type="dxa"/>
          <w:right w:w="10" w:type="dxa"/>
        </w:tblCellMar>
        <w:tblLook w:val="04A0" w:firstRow="1" w:lastRow="0" w:firstColumn="1" w:lastColumn="0" w:noHBand="0" w:noVBand="1"/>
      </w:tblPr>
      <w:tblGrid>
        <w:gridCol w:w="350"/>
        <w:gridCol w:w="1834"/>
        <w:gridCol w:w="7454"/>
      </w:tblGrid>
      <w:tr w:rsidR="0061660A" w:rsidRPr="008E27AE" w14:paraId="7535C3A8" w14:textId="77777777" w:rsidTr="00842B75">
        <w:trPr>
          <w:cantSplit/>
          <w:trHeight w:val="20"/>
        </w:trPr>
        <w:tc>
          <w:tcPr>
            <w:tcW w:w="2184" w:type="dxa"/>
            <w:gridSpan w:val="2"/>
            <w:tcBorders>
              <w:top w:val="single" w:sz="4" w:space="0" w:color="auto"/>
              <w:left w:val="single" w:sz="4" w:space="0" w:color="auto"/>
            </w:tcBorders>
            <w:shd w:val="clear" w:color="auto" w:fill="FFFFFF"/>
          </w:tcPr>
          <w:p w14:paraId="6481363B" w14:textId="77777777" w:rsidR="00C53580" w:rsidRDefault="00000000">
            <w:pPr>
              <w:pStyle w:val="Inne0"/>
              <w:framePr w:w="9638" w:h="2952" w:vSpace="274" w:wrap="none" w:hAnchor="page" w:x="1255" w:y="625"/>
              <w:shd w:val="clear" w:color="auto" w:fill="auto"/>
              <w:spacing w:after="0" w:line="240" w:lineRule="auto"/>
              <w:rPr>
                <w:sz w:val="19"/>
                <w:szCs w:val="19"/>
              </w:rPr>
            </w:pPr>
            <w:r>
              <w:rPr>
                <w:rFonts w:ascii="Tahoma" w:eastAsia="Tahoma" w:hAnsi="Tahoma" w:cs="Tahoma"/>
                <w:w w:val="70"/>
                <w:sz w:val="19"/>
                <w:szCs w:val="19"/>
              </w:rPr>
              <w:t>Zadania</w:t>
            </w:r>
          </w:p>
        </w:tc>
        <w:tc>
          <w:tcPr>
            <w:tcW w:w="7454" w:type="dxa"/>
            <w:tcBorders>
              <w:top w:val="single" w:sz="4" w:space="0" w:color="auto"/>
              <w:left w:val="single" w:sz="4" w:space="0" w:color="auto"/>
              <w:right w:val="single" w:sz="4" w:space="0" w:color="auto"/>
            </w:tcBorders>
            <w:shd w:val="clear" w:color="auto" w:fill="FFFFFF"/>
            <w:vAlign w:val="bottom"/>
          </w:tcPr>
          <w:p w14:paraId="4C0A5963" w14:textId="6D0CCAAB" w:rsidR="00C53580" w:rsidRPr="00246D78" w:rsidRDefault="00000000">
            <w:pPr>
              <w:pStyle w:val="Inne0"/>
              <w:framePr w:w="9638" w:h="2952" w:vSpace="274" w:wrap="none" w:hAnchor="page" w:x="1255" w:y="625"/>
              <w:shd w:val="clear" w:color="auto" w:fill="auto"/>
              <w:tabs>
                <w:tab w:val="left" w:pos="235"/>
              </w:tabs>
              <w:spacing w:after="0" w:line="240" w:lineRule="auto"/>
              <w:rPr>
                <w:sz w:val="19"/>
                <w:szCs w:val="19"/>
                <w:lang w:val="pl-PL"/>
              </w:rPr>
            </w:pPr>
            <w:r w:rsidRPr="00246D78">
              <w:rPr>
                <w:rFonts w:ascii="Tahoma" w:eastAsia="Tahoma" w:hAnsi="Tahoma" w:cs="Tahoma"/>
                <w:w w:val="70"/>
                <w:sz w:val="19"/>
                <w:szCs w:val="19"/>
                <w:lang w:val="pl-PL"/>
              </w:rPr>
              <w:t>1.</w:t>
            </w:r>
            <w:r w:rsidRPr="00246D78">
              <w:rPr>
                <w:rFonts w:ascii="Tahoma" w:eastAsia="Tahoma" w:hAnsi="Tahoma" w:cs="Tahoma"/>
                <w:w w:val="70"/>
                <w:sz w:val="19"/>
                <w:szCs w:val="19"/>
                <w:lang w:val="pl-PL"/>
              </w:rPr>
              <w:tab/>
              <w:t xml:space="preserve">Wyjaśnienie </w:t>
            </w:r>
            <w:r w:rsidR="00842B75">
              <w:rPr>
                <w:rFonts w:ascii="Tahoma" w:eastAsia="Tahoma" w:hAnsi="Tahoma" w:cs="Tahoma"/>
                <w:w w:val="70"/>
                <w:sz w:val="19"/>
                <w:szCs w:val="19"/>
                <w:lang w:val="pl-PL"/>
              </w:rPr>
              <w:t xml:space="preserve">świadomości </w:t>
            </w:r>
            <w:r w:rsidRPr="00246D78">
              <w:rPr>
                <w:rFonts w:ascii="Tahoma" w:eastAsia="Tahoma" w:hAnsi="Tahoma" w:cs="Tahoma"/>
                <w:w w:val="70"/>
                <w:sz w:val="19"/>
                <w:szCs w:val="19"/>
                <w:lang w:val="pl-PL"/>
              </w:rPr>
              <w:t>zdrowotn</w:t>
            </w:r>
            <w:r w:rsidR="00842B75">
              <w:rPr>
                <w:rFonts w:ascii="Tahoma" w:eastAsia="Tahoma" w:hAnsi="Tahoma" w:cs="Tahoma"/>
                <w:w w:val="70"/>
                <w:sz w:val="19"/>
                <w:szCs w:val="19"/>
                <w:lang w:val="pl-PL"/>
              </w:rPr>
              <w:t>ej</w:t>
            </w:r>
            <w:r w:rsidRPr="00246D78">
              <w:rPr>
                <w:rFonts w:ascii="Tahoma" w:eastAsia="Tahoma" w:hAnsi="Tahoma" w:cs="Tahoma"/>
                <w:w w:val="70"/>
                <w:sz w:val="19"/>
                <w:szCs w:val="19"/>
                <w:lang w:val="pl-PL"/>
              </w:rPr>
              <w:t xml:space="preserve"> i potrzeb zdrowotnych danej osoby</w:t>
            </w:r>
          </w:p>
          <w:p w14:paraId="441410A5" w14:textId="77777777" w:rsidR="00C53580" w:rsidRPr="00246D78" w:rsidRDefault="00000000">
            <w:pPr>
              <w:pStyle w:val="Inne0"/>
              <w:framePr w:w="9638" w:h="2952" w:vSpace="274" w:wrap="none" w:hAnchor="page" w:x="1255" w:y="625"/>
              <w:shd w:val="clear" w:color="auto" w:fill="auto"/>
              <w:tabs>
                <w:tab w:val="left" w:pos="245"/>
              </w:tabs>
              <w:spacing w:after="0" w:line="221" w:lineRule="auto"/>
              <w:rPr>
                <w:sz w:val="19"/>
                <w:szCs w:val="19"/>
                <w:lang w:val="pl-PL"/>
              </w:rPr>
            </w:pPr>
            <w:r w:rsidRPr="00246D78">
              <w:rPr>
                <w:rFonts w:ascii="Tahoma" w:eastAsia="Tahoma" w:hAnsi="Tahoma" w:cs="Tahoma"/>
                <w:w w:val="70"/>
                <w:sz w:val="19"/>
                <w:szCs w:val="19"/>
                <w:lang w:val="pl-PL"/>
              </w:rPr>
              <w:t xml:space="preserve">2. </w:t>
            </w:r>
            <w:r w:rsidRPr="00246D78">
              <w:rPr>
                <w:rFonts w:ascii="Tahoma" w:eastAsia="Tahoma" w:hAnsi="Tahoma" w:cs="Tahoma"/>
                <w:w w:val="70"/>
                <w:sz w:val="19"/>
                <w:szCs w:val="19"/>
                <w:lang w:val="pl-PL"/>
              </w:rPr>
              <w:tab/>
              <w:t>Identyfikacja problemu i potencjalnych rozwiązań</w:t>
            </w:r>
          </w:p>
          <w:p w14:paraId="50CF5013" w14:textId="77777777" w:rsidR="00C53580" w:rsidRPr="00246D78" w:rsidRDefault="00000000">
            <w:pPr>
              <w:pStyle w:val="Inne0"/>
              <w:framePr w:w="9638" w:h="2952" w:vSpace="274" w:wrap="none" w:hAnchor="page" w:x="1255" w:y="625"/>
              <w:shd w:val="clear" w:color="auto" w:fill="auto"/>
              <w:tabs>
                <w:tab w:val="left" w:pos="250"/>
              </w:tabs>
              <w:spacing w:after="0" w:line="221" w:lineRule="auto"/>
              <w:rPr>
                <w:sz w:val="19"/>
                <w:szCs w:val="19"/>
                <w:lang w:val="pl-PL"/>
              </w:rPr>
            </w:pPr>
            <w:r w:rsidRPr="00246D78">
              <w:rPr>
                <w:rFonts w:ascii="Tahoma" w:eastAsia="Tahoma" w:hAnsi="Tahoma" w:cs="Tahoma"/>
                <w:w w:val="70"/>
                <w:sz w:val="19"/>
                <w:szCs w:val="19"/>
                <w:lang w:val="pl-PL"/>
              </w:rPr>
              <w:t xml:space="preserve">3. </w:t>
            </w:r>
            <w:r w:rsidRPr="00246D78">
              <w:rPr>
                <w:rFonts w:ascii="Tahoma" w:eastAsia="Tahoma" w:hAnsi="Tahoma" w:cs="Tahoma"/>
                <w:w w:val="70"/>
                <w:sz w:val="19"/>
                <w:szCs w:val="19"/>
                <w:lang w:val="pl-PL"/>
              </w:rPr>
              <w:tab/>
              <w:t>zapewnienie wsparcia danej osobie, aby pomóc jej zarządzać własnym zdrowiem lub uzyskać dostęp do usług zdrowotnych</w:t>
            </w:r>
          </w:p>
          <w:p w14:paraId="3C3FC357" w14:textId="7A47794F" w:rsidR="00C53580" w:rsidRPr="00246D78" w:rsidRDefault="00000000">
            <w:pPr>
              <w:pStyle w:val="Inne0"/>
              <w:framePr w:w="9638" w:h="2952" w:vSpace="274" w:wrap="none" w:hAnchor="page" w:x="1255" w:y="625"/>
              <w:shd w:val="clear" w:color="auto" w:fill="auto"/>
              <w:tabs>
                <w:tab w:val="left" w:pos="250"/>
              </w:tabs>
              <w:spacing w:after="0" w:line="216" w:lineRule="auto"/>
              <w:rPr>
                <w:sz w:val="19"/>
                <w:szCs w:val="19"/>
                <w:lang w:val="pl-PL"/>
              </w:rPr>
            </w:pPr>
            <w:r w:rsidRPr="00246D78">
              <w:rPr>
                <w:rFonts w:ascii="Tahoma" w:eastAsia="Tahoma" w:hAnsi="Tahoma" w:cs="Tahoma"/>
                <w:w w:val="70"/>
                <w:sz w:val="19"/>
                <w:szCs w:val="19"/>
                <w:lang w:val="pl-PL"/>
              </w:rPr>
              <w:t xml:space="preserve">4. </w:t>
            </w:r>
            <w:r w:rsidRPr="00246D78">
              <w:rPr>
                <w:rFonts w:ascii="Tahoma" w:eastAsia="Tahoma" w:hAnsi="Tahoma" w:cs="Tahoma"/>
                <w:w w:val="70"/>
                <w:sz w:val="19"/>
                <w:szCs w:val="19"/>
                <w:lang w:val="pl-PL"/>
              </w:rPr>
              <w:tab/>
            </w:r>
            <w:r w:rsidR="00842B75">
              <w:rPr>
                <w:rFonts w:ascii="Tahoma" w:eastAsia="Tahoma" w:hAnsi="Tahoma" w:cs="Tahoma"/>
                <w:w w:val="70"/>
                <w:sz w:val="19"/>
                <w:szCs w:val="19"/>
                <w:lang w:val="pl-PL"/>
              </w:rPr>
              <w:t>R</w:t>
            </w:r>
            <w:r w:rsidRPr="00246D78">
              <w:rPr>
                <w:rFonts w:ascii="Tahoma" w:eastAsia="Tahoma" w:hAnsi="Tahoma" w:cs="Tahoma"/>
                <w:w w:val="70"/>
                <w:sz w:val="19"/>
                <w:szCs w:val="19"/>
                <w:lang w:val="pl-PL"/>
              </w:rPr>
              <w:t>eprezentowanie jednostki i jej praw w podejmowaniu decyzji dotyczących opieki nad nią</w:t>
            </w:r>
          </w:p>
        </w:tc>
      </w:tr>
      <w:tr w:rsidR="0061660A" w:rsidRPr="008E27AE" w14:paraId="5FCFFF34" w14:textId="77777777" w:rsidTr="00842B75">
        <w:trPr>
          <w:cantSplit/>
          <w:trHeight w:val="340"/>
        </w:trPr>
        <w:tc>
          <w:tcPr>
            <w:tcW w:w="350" w:type="dxa"/>
            <w:vMerge w:val="restart"/>
            <w:tcBorders>
              <w:top w:val="single" w:sz="4" w:space="0" w:color="auto"/>
              <w:left w:val="single" w:sz="4" w:space="0" w:color="auto"/>
            </w:tcBorders>
            <w:shd w:val="clear" w:color="auto" w:fill="FFFFFF"/>
            <w:textDirection w:val="btLr"/>
          </w:tcPr>
          <w:p w14:paraId="2AA0092E" w14:textId="77777777" w:rsidR="00C53580" w:rsidRDefault="00000000" w:rsidP="00842B75">
            <w:pPr>
              <w:pStyle w:val="Inne0"/>
              <w:framePr w:w="9638" w:h="2952" w:vSpace="274" w:wrap="none" w:hAnchor="page" w:x="1255" w:y="625"/>
              <w:shd w:val="clear" w:color="auto" w:fill="auto"/>
              <w:spacing w:after="0" w:line="240" w:lineRule="auto"/>
              <w:jc w:val="center"/>
              <w:rPr>
                <w:sz w:val="19"/>
                <w:szCs w:val="19"/>
              </w:rPr>
            </w:pPr>
            <w:r>
              <w:rPr>
                <w:rFonts w:ascii="Tahoma" w:eastAsia="Tahoma" w:hAnsi="Tahoma" w:cs="Tahoma"/>
                <w:w w:val="70"/>
                <w:sz w:val="19"/>
                <w:szCs w:val="19"/>
              </w:rPr>
              <w:t>Przykładowe role zawodowe</w:t>
            </w:r>
          </w:p>
        </w:tc>
        <w:tc>
          <w:tcPr>
            <w:tcW w:w="1834" w:type="dxa"/>
            <w:tcBorders>
              <w:top w:val="single" w:sz="4" w:space="0" w:color="auto"/>
              <w:left w:val="single" w:sz="4" w:space="0" w:color="auto"/>
            </w:tcBorders>
            <w:shd w:val="clear" w:color="auto" w:fill="FFFFFF"/>
            <w:vAlign w:val="bottom"/>
          </w:tcPr>
          <w:p w14:paraId="588CFB02" w14:textId="56CE7414" w:rsidR="00C53580" w:rsidRPr="00246D78" w:rsidRDefault="00000000">
            <w:pPr>
              <w:pStyle w:val="Inne0"/>
              <w:framePr w:w="9638" w:h="2952" w:vSpace="274" w:wrap="none" w:hAnchor="page" w:x="1255" w:y="625"/>
              <w:shd w:val="clear" w:color="auto" w:fill="auto"/>
              <w:spacing w:after="0" w:line="221" w:lineRule="auto"/>
              <w:rPr>
                <w:sz w:val="19"/>
                <w:szCs w:val="19"/>
                <w:lang w:val="pl-PL"/>
              </w:rPr>
            </w:pPr>
            <w:r w:rsidRPr="00246D78">
              <w:rPr>
                <w:rFonts w:ascii="Tahoma" w:eastAsia="Tahoma" w:hAnsi="Tahoma" w:cs="Tahoma"/>
                <w:w w:val="70"/>
                <w:sz w:val="19"/>
                <w:szCs w:val="19"/>
                <w:lang w:val="pl-PL"/>
              </w:rPr>
              <w:t xml:space="preserve">Profil A (np. </w:t>
            </w:r>
            <w:r w:rsidR="00842B75">
              <w:rPr>
                <w:rFonts w:ascii="Tahoma" w:eastAsia="Tahoma" w:hAnsi="Tahoma" w:cs="Tahoma"/>
                <w:w w:val="70"/>
                <w:sz w:val="19"/>
                <w:szCs w:val="19"/>
                <w:lang w:val="pl-PL"/>
              </w:rPr>
              <w:t xml:space="preserve">młodszy </w:t>
            </w:r>
            <w:r w:rsidRPr="00246D78">
              <w:rPr>
                <w:rFonts w:ascii="Tahoma" w:eastAsia="Tahoma" w:hAnsi="Tahoma" w:cs="Tahoma"/>
                <w:w w:val="70"/>
                <w:sz w:val="19"/>
                <w:szCs w:val="19"/>
                <w:lang w:val="pl-PL"/>
              </w:rPr>
              <w:t>specjalista pielęgniarstwa)</w:t>
            </w:r>
          </w:p>
        </w:tc>
        <w:tc>
          <w:tcPr>
            <w:tcW w:w="7454" w:type="dxa"/>
            <w:vMerge w:val="restart"/>
            <w:tcBorders>
              <w:top w:val="single" w:sz="4" w:space="0" w:color="auto"/>
              <w:left w:val="single" w:sz="4" w:space="0" w:color="auto"/>
              <w:right w:val="single" w:sz="4" w:space="0" w:color="auto"/>
            </w:tcBorders>
            <w:shd w:val="clear" w:color="auto" w:fill="FFFFFF"/>
          </w:tcPr>
          <w:p w14:paraId="338658A4" w14:textId="70E943BA" w:rsidR="00C53580" w:rsidRPr="00246D78" w:rsidRDefault="00000000">
            <w:pPr>
              <w:pStyle w:val="Inne0"/>
              <w:framePr w:w="9638" w:h="2952" w:vSpace="274" w:wrap="none" w:hAnchor="page" w:x="1255" w:y="625"/>
              <w:shd w:val="clear" w:color="auto" w:fill="auto"/>
              <w:tabs>
                <w:tab w:val="left" w:pos="130"/>
              </w:tabs>
              <w:spacing w:after="0" w:line="240" w:lineRule="auto"/>
              <w:rPr>
                <w:sz w:val="19"/>
                <w:szCs w:val="19"/>
                <w:lang w:val="pl-PL"/>
              </w:rPr>
            </w:pPr>
            <w:r w:rsidRPr="00246D78">
              <w:rPr>
                <w:rFonts w:ascii="Tahoma" w:eastAsia="Tahoma" w:hAnsi="Tahoma" w:cs="Tahoma"/>
                <w:w w:val="70"/>
                <w:sz w:val="19"/>
                <w:szCs w:val="19"/>
                <w:lang w:val="pl-PL"/>
              </w:rPr>
              <w:t>-</w:t>
            </w:r>
            <w:r w:rsidR="006F4276">
              <w:rPr>
                <w:rFonts w:ascii="Tahoma" w:eastAsia="Tahoma" w:hAnsi="Tahoma" w:cs="Tahoma"/>
                <w:w w:val="70"/>
                <w:sz w:val="19"/>
                <w:szCs w:val="19"/>
                <w:lang w:val="pl-PL"/>
              </w:rPr>
              <w:t xml:space="preserve"> </w:t>
            </w:r>
            <w:r w:rsidRPr="00246D78">
              <w:rPr>
                <w:rFonts w:ascii="Tahoma" w:eastAsia="Tahoma" w:hAnsi="Tahoma" w:cs="Tahoma"/>
                <w:w w:val="70"/>
                <w:sz w:val="19"/>
                <w:szCs w:val="19"/>
                <w:lang w:val="pl-PL"/>
              </w:rPr>
              <w:t xml:space="preserve">Zapewnienie aspektów praktycznej pomocy, </w:t>
            </w:r>
            <w:r w:rsidR="00842B75">
              <w:rPr>
                <w:rFonts w:ascii="Tahoma" w:eastAsia="Tahoma" w:hAnsi="Tahoma" w:cs="Tahoma"/>
                <w:w w:val="70"/>
                <w:sz w:val="19"/>
                <w:szCs w:val="19"/>
                <w:lang w:val="pl-PL"/>
              </w:rPr>
              <w:t>kontaktowanie</w:t>
            </w:r>
            <w:r w:rsidRPr="00246D78">
              <w:rPr>
                <w:rFonts w:ascii="Tahoma" w:eastAsia="Tahoma" w:hAnsi="Tahoma" w:cs="Tahoma"/>
                <w:w w:val="70"/>
                <w:sz w:val="19"/>
                <w:szCs w:val="19"/>
                <w:lang w:val="pl-PL"/>
              </w:rPr>
              <w:t xml:space="preserve"> danej osoby z</w:t>
            </w:r>
            <w:r w:rsidR="00842B75">
              <w:rPr>
                <w:rFonts w:ascii="Tahoma" w:eastAsia="Tahoma" w:hAnsi="Tahoma" w:cs="Tahoma"/>
                <w:w w:val="70"/>
                <w:sz w:val="19"/>
                <w:szCs w:val="19"/>
                <w:lang w:val="pl-PL"/>
              </w:rPr>
              <w:t xml:space="preserve"> innymi świadczeniodawcami innych </w:t>
            </w:r>
            <w:r w:rsidRPr="00246D78">
              <w:rPr>
                <w:rFonts w:ascii="Tahoma" w:eastAsia="Tahoma" w:hAnsi="Tahoma" w:cs="Tahoma"/>
                <w:w w:val="70"/>
                <w:sz w:val="19"/>
                <w:szCs w:val="19"/>
                <w:lang w:val="pl-PL"/>
              </w:rPr>
              <w:t>usług</w:t>
            </w:r>
            <w:r w:rsidR="00842B75">
              <w:rPr>
                <w:rFonts w:ascii="Tahoma" w:eastAsia="Tahoma" w:hAnsi="Tahoma" w:cs="Tahoma"/>
                <w:w w:val="70"/>
                <w:sz w:val="19"/>
                <w:szCs w:val="19"/>
                <w:lang w:val="pl-PL"/>
              </w:rPr>
              <w:t xml:space="preserve"> </w:t>
            </w:r>
            <w:r w:rsidRPr="00246D78">
              <w:rPr>
                <w:rFonts w:ascii="Tahoma" w:eastAsia="Tahoma" w:hAnsi="Tahoma" w:cs="Tahoma"/>
                <w:w w:val="70"/>
                <w:sz w:val="19"/>
                <w:szCs w:val="19"/>
                <w:lang w:val="pl-PL"/>
              </w:rPr>
              <w:t>zdrowotny</w:t>
            </w:r>
            <w:r w:rsidR="00842B75">
              <w:rPr>
                <w:rFonts w:ascii="Tahoma" w:eastAsia="Tahoma" w:hAnsi="Tahoma" w:cs="Tahoma"/>
                <w:w w:val="70"/>
                <w:sz w:val="19"/>
                <w:szCs w:val="19"/>
                <w:lang w:val="pl-PL"/>
              </w:rPr>
              <w:t>ch</w:t>
            </w:r>
          </w:p>
          <w:p w14:paraId="4403480C" w14:textId="3FD8246A" w:rsidR="00C53580" w:rsidRPr="00246D78" w:rsidRDefault="00000000">
            <w:pPr>
              <w:pStyle w:val="Inne0"/>
              <w:framePr w:w="9638" w:h="2952" w:vSpace="274" w:wrap="none" w:hAnchor="page" w:x="1255" w:y="625"/>
              <w:shd w:val="clear" w:color="auto" w:fill="auto"/>
              <w:tabs>
                <w:tab w:val="left" w:pos="130"/>
              </w:tabs>
              <w:spacing w:after="0" w:line="221" w:lineRule="auto"/>
              <w:rPr>
                <w:sz w:val="19"/>
                <w:szCs w:val="19"/>
                <w:lang w:val="pl-PL"/>
              </w:rPr>
            </w:pPr>
            <w:r w:rsidRPr="00246D78">
              <w:rPr>
                <w:rFonts w:ascii="Tahoma" w:eastAsia="Tahoma" w:hAnsi="Tahoma" w:cs="Tahoma"/>
                <w:w w:val="70"/>
                <w:sz w:val="19"/>
                <w:szCs w:val="19"/>
                <w:lang w:val="pl-PL"/>
              </w:rPr>
              <w:t>-</w:t>
            </w:r>
            <w:r w:rsidR="006F4276">
              <w:rPr>
                <w:rFonts w:ascii="Tahoma" w:eastAsia="Tahoma" w:hAnsi="Tahoma" w:cs="Tahoma"/>
                <w:w w:val="70"/>
                <w:sz w:val="19"/>
                <w:szCs w:val="19"/>
                <w:lang w:val="pl-PL"/>
              </w:rPr>
              <w:t xml:space="preserve"> </w:t>
            </w:r>
            <w:r w:rsidR="00842B75">
              <w:rPr>
                <w:rFonts w:ascii="Tahoma" w:eastAsia="Tahoma" w:hAnsi="Tahoma" w:cs="Tahoma"/>
                <w:w w:val="70"/>
                <w:sz w:val="19"/>
                <w:szCs w:val="19"/>
                <w:lang w:val="pl-PL"/>
              </w:rPr>
              <w:t>P</w:t>
            </w:r>
            <w:r w:rsidRPr="00246D78">
              <w:rPr>
                <w:rFonts w:ascii="Tahoma" w:eastAsia="Tahoma" w:hAnsi="Tahoma" w:cs="Tahoma"/>
                <w:w w:val="70"/>
                <w:sz w:val="19"/>
                <w:szCs w:val="19"/>
                <w:lang w:val="pl-PL"/>
              </w:rPr>
              <w:t>omoc w zrozumieniu informacji na temat stanu zdrowia i dostępnych opcji</w:t>
            </w:r>
          </w:p>
          <w:p w14:paraId="4CEFBE3D" w14:textId="61F9DB6F" w:rsidR="00C53580" w:rsidRPr="00246D78" w:rsidRDefault="00000000">
            <w:pPr>
              <w:pStyle w:val="Inne0"/>
              <w:framePr w:w="9638" w:h="2952" w:vSpace="274" w:wrap="none" w:hAnchor="page" w:x="1255" w:y="625"/>
              <w:shd w:val="clear" w:color="auto" w:fill="auto"/>
              <w:tabs>
                <w:tab w:val="left" w:pos="130"/>
              </w:tabs>
              <w:spacing w:after="0" w:line="221" w:lineRule="auto"/>
              <w:rPr>
                <w:sz w:val="19"/>
                <w:szCs w:val="19"/>
                <w:lang w:val="pl-PL"/>
              </w:rPr>
            </w:pPr>
            <w:r w:rsidRPr="00246D78">
              <w:rPr>
                <w:rFonts w:ascii="Tahoma" w:eastAsia="Tahoma" w:hAnsi="Tahoma" w:cs="Tahoma"/>
                <w:w w:val="70"/>
                <w:sz w:val="19"/>
                <w:szCs w:val="19"/>
                <w:lang w:val="pl-PL"/>
              </w:rPr>
              <w:t>-</w:t>
            </w:r>
            <w:r w:rsidR="006F4276">
              <w:rPr>
                <w:rFonts w:ascii="Tahoma" w:eastAsia="Tahoma" w:hAnsi="Tahoma" w:cs="Tahoma"/>
                <w:w w:val="70"/>
                <w:sz w:val="19"/>
                <w:szCs w:val="19"/>
                <w:lang w:val="pl-PL"/>
              </w:rPr>
              <w:t xml:space="preserve"> </w:t>
            </w:r>
            <w:r w:rsidR="00842B75">
              <w:rPr>
                <w:rFonts w:ascii="Tahoma" w:eastAsia="Tahoma" w:hAnsi="Tahoma" w:cs="Tahoma"/>
                <w:w w:val="70"/>
                <w:sz w:val="19"/>
                <w:szCs w:val="19"/>
                <w:lang w:val="pl-PL"/>
              </w:rPr>
              <w:t>P</w:t>
            </w:r>
            <w:r w:rsidRPr="00246D78">
              <w:rPr>
                <w:rFonts w:ascii="Tahoma" w:eastAsia="Tahoma" w:hAnsi="Tahoma" w:cs="Tahoma"/>
                <w:w w:val="70"/>
                <w:sz w:val="19"/>
                <w:szCs w:val="19"/>
                <w:lang w:val="pl-PL"/>
              </w:rPr>
              <w:t>omoc osobie w wyrażaniu siebie, zadawaniu pytań lub proszeniu o pomoc</w:t>
            </w:r>
          </w:p>
          <w:p w14:paraId="38C3F928" w14:textId="496424DD" w:rsidR="00842B75" w:rsidRDefault="00000000">
            <w:pPr>
              <w:pStyle w:val="Inne0"/>
              <w:framePr w:w="9638" w:h="2952" w:vSpace="274" w:wrap="none" w:hAnchor="page" w:x="1255" w:y="625"/>
              <w:shd w:val="clear" w:color="auto" w:fill="auto"/>
              <w:tabs>
                <w:tab w:val="left" w:pos="130"/>
              </w:tabs>
              <w:spacing w:after="0" w:line="209" w:lineRule="auto"/>
              <w:rPr>
                <w:rFonts w:ascii="Tahoma" w:eastAsia="Tahoma" w:hAnsi="Tahoma" w:cs="Tahoma"/>
                <w:w w:val="70"/>
                <w:sz w:val="19"/>
                <w:szCs w:val="19"/>
                <w:lang w:val="pl-PL"/>
              </w:rPr>
            </w:pPr>
            <w:r w:rsidRPr="00246D78">
              <w:rPr>
                <w:rFonts w:ascii="Tahoma" w:eastAsia="Tahoma" w:hAnsi="Tahoma" w:cs="Tahoma"/>
                <w:w w:val="70"/>
                <w:sz w:val="19"/>
                <w:szCs w:val="19"/>
                <w:lang w:val="pl-PL"/>
              </w:rPr>
              <w:t>-</w:t>
            </w:r>
            <w:r w:rsidR="006F4276">
              <w:rPr>
                <w:rFonts w:ascii="Tahoma" w:eastAsia="Tahoma" w:hAnsi="Tahoma" w:cs="Tahoma"/>
                <w:w w:val="70"/>
                <w:sz w:val="19"/>
                <w:szCs w:val="19"/>
                <w:lang w:val="pl-PL"/>
              </w:rPr>
              <w:t xml:space="preserve"> </w:t>
            </w:r>
            <w:r w:rsidR="00842B75">
              <w:rPr>
                <w:rFonts w:ascii="Tahoma" w:eastAsia="Tahoma" w:hAnsi="Tahoma" w:cs="Tahoma"/>
                <w:w w:val="70"/>
                <w:sz w:val="19"/>
                <w:szCs w:val="19"/>
                <w:lang w:val="pl-PL"/>
              </w:rPr>
              <w:t>R</w:t>
            </w:r>
            <w:r w:rsidRPr="00246D78">
              <w:rPr>
                <w:rFonts w:ascii="Tahoma" w:eastAsia="Tahoma" w:hAnsi="Tahoma" w:cs="Tahoma"/>
                <w:w w:val="70"/>
                <w:sz w:val="19"/>
                <w:szCs w:val="19"/>
                <w:lang w:val="pl-PL"/>
              </w:rPr>
              <w:t>eprezentowanie jednostki i jej praw w podejmowaniu decyzji, w szczególności podczas przekazywania opieki</w:t>
            </w:r>
          </w:p>
          <w:p w14:paraId="46F9AA74" w14:textId="77777777" w:rsidR="00842B75" w:rsidRDefault="00842B75">
            <w:pPr>
              <w:pStyle w:val="Inne0"/>
              <w:framePr w:w="9638" w:h="2952" w:vSpace="274" w:wrap="none" w:hAnchor="page" w:x="1255" w:y="625"/>
              <w:shd w:val="clear" w:color="auto" w:fill="auto"/>
              <w:tabs>
                <w:tab w:val="left" w:pos="130"/>
              </w:tabs>
              <w:spacing w:after="0" w:line="209" w:lineRule="auto"/>
              <w:rPr>
                <w:rFonts w:ascii="Tahoma" w:eastAsia="Tahoma" w:hAnsi="Tahoma" w:cs="Tahoma"/>
                <w:w w:val="70"/>
                <w:sz w:val="19"/>
                <w:szCs w:val="19"/>
                <w:lang w:val="pl-PL"/>
              </w:rPr>
            </w:pPr>
          </w:p>
          <w:p w14:paraId="5749D765" w14:textId="77777777" w:rsidR="00842B75" w:rsidRDefault="00842B75">
            <w:pPr>
              <w:pStyle w:val="Inne0"/>
              <w:framePr w:w="9638" w:h="2952" w:vSpace="274" w:wrap="none" w:hAnchor="page" w:x="1255" w:y="625"/>
              <w:shd w:val="clear" w:color="auto" w:fill="auto"/>
              <w:tabs>
                <w:tab w:val="left" w:pos="130"/>
              </w:tabs>
              <w:spacing w:after="0" w:line="209" w:lineRule="auto"/>
              <w:rPr>
                <w:rFonts w:ascii="Tahoma" w:eastAsia="Tahoma" w:hAnsi="Tahoma" w:cs="Tahoma"/>
                <w:w w:val="70"/>
                <w:sz w:val="19"/>
                <w:szCs w:val="19"/>
                <w:lang w:val="pl-PL"/>
              </w:rPr>
            </w:pPr>
          </w:p>
          <w:p w14:paraId="1190CC45" w14:textId="77777777" w:rsidR="00842B75" w:rsidRDefault="00842B75">
            <w:pPr>
              <w:pStyle w:val="Inne0"/>
              <w:framePr w:w="9638" w:h="2952" w:vSpace="274" w:wrap="none" w:hAnchor="page" w:x="1255" w:y="625"/>
              <w:shd w:val="clear" w:color="auto" w:fill="auto"/>
              <w:tabs>
                <w:tab w:val="left" w:pos="130"/>
              </w:tabs>
              <w:spacing w:after="0" w:line="209" w:lineRule="auto"/>
              <w:rPr>
                <w:rFonts w:ascii="Tahoma" w:eastAsia="Tahoma" w:hAnsi="Tahoma" w:cs="Tahoma"/>
                <w:w w:val="70"/>
                <w:sz w:val="19"/>
                <w:szCs w:val="19"/>
                <w:lang w:val="pl-PL"/>
              </w:rPr>
            </w:pPr>
          </w:p>
          <w:p w14:paraId="246207BF" w14:textId="77777777" w:rsidR="00842B75" w:rsidRPr="00246D78" w:rsidRDefault="00842B75">
            <w:pPr>
              <w:pStyle w:val="Inne0"/>
              <w:framePr w:w="9638" w:h="2952" w:vSpace="274" w:wrap="none" w:hAnchor="page" w:x="1255" w:y="625"/>
              <w:shd w:val="clear" w:color="auto" w:fill="auto"/>
              <w:tabs>
                <w:tab w:val="left" w:pos="130"/>
              </w:tabs>
              <w:spacing w:after="0" w:line="209" w:lineRule="auto"/>
              <w:rPr>
                <w:sz w:val="19"/>
                <w:szCs w:val="19"/>
                <w:lang w:val="pl-PL"/>
              </w:rPr>
            </w:pPr>
          </w:p>
        </w:tc>
      </w:tr>
      <w:tr w:rsidR="0061660A" w14:paraId="6302BA53" w14:textId="77777777" w:rsidTr="00842B75">
        <w:trPr>
          <w:cantSplit/>
          <w:trHeight w:val="20"/>
        </w:trPr>
        <w:tc>
          <w:tcPr>
            <w:tcW w:w="350" w:type="dxa"/>
            <w:vMerge/>
            <w:tcBorders>
              <w:left w:val="single" w:sz="4" w:space="0" w:color="auto"/>
            </w:tcBorders>
            <w:shd w:val="clear" w:color="auto" w:fill="FFFFFF"/>
            <w:textDirection w:val="btLr"/>
          </w:tcPr>
          <w:p w14:paraId="497E5F68" w14:textId="77777777" w:rsidR="0061660A" w:rsidRPr="00246D78" w:rsidRDefault="0061660A">
            <w:pPr>
              <w:framePr w:w="9638" w:h="2952" w:vSpace="274" w:wrap="none" w:hAnchor="page" w:x="1255" w:y="625"/>
              <w:rPr>
                <w:lang w:val="pl-PL"/>
              </w:rPr>
            </w:pPr>
          </w:p>
        </w:tc>
        <w:tc>
          <w:tcPr>
            <w:tcW w:w="1834" w:type="dxa"/>
            <w:tcBorders>
              <w:top w:val="single" w:sz="4" w:space="0" w:color="auto"/>
              <w:left w:val="single" w:sz="4" w:space="0" w:color="auto"/>
            </w:tcBorders>
            <w:shd w:val="clear" w:color="auto" w:fill="FFFFFF"/>
            <w:vAlign w:val="bottom"/>
          </w:tcPr>
          <w:p w14:paraId="101EF9BE" w14:textId="77777777" w:rsidR="00C53580" w:rsidRDefault="00000000">
            <w:pPr>
              <w:pStyle w:val="Inne0"/>
              <w:framePr w:w="9638" w:h="2952" w:vSpace="274" w:wrap="none" w:hAnchor="page" w:x="1255" w:y="625"/>
              <w:shd w:val="clear" w:color="auto" w:fill="auto"/>
              <w:spacing w:after="0" w:line="240" w:lineRule="auto"/>
              <w:rPr>
                <w:sz w:val="19"/>
                <w:szCs w:val="19"/>
              </w:rPr>
            </w:pPr>
            <w:r>
              <w:rPr>
                <w:rFonts w:ascii="Tahoma" w:eastAsia="Tahoma" w:hAnsi="Tahoma" w:cs="Tahoma"/>
                <w:w w:val="70"/>
                <w:sz w:val="19"/>
                <w:szCs w:val="19"/>
              </w:rPr>
              <w:t>Profil B (np. CHW)</w:t>
            </w:r>
          </w:p>
        </w:tc>
        <w:tc>
          <w:tcPr>
            <w:tcW w:w="7454" w:type="dxa"/>
            <w:vMerge/>
            <w:tcBorders>
              <w:left w:val="single" w:sz="4" w:space="0" w:color="auto"/>
              <w:right w:val="single" w:sz="4" w:space="0" w:color="auto"/>
            </w:tcBorders>
            <w:shd w:val="clear" w:color="auto" w:fill="FFFFFF"/>
          </w:tcPr>
          <w:p w14:paraId="0F5FA327" w14:textId="77777777" w:rsidR="0061660A" w:rsidRDefault="0061660A">
            <w:pPr>
              <w:framePr w:w="9638" w:h="2952" w:vSpace="274" w:wrap="none" w:hAnchor="page" w:x="1255" w:y="625"/>
            </w:pPr>
          </w:p>
        </w:tc>
      </w:tr>
      <w:tr w:rsidR="0061660A" w14:paraId="514DF830" w14:textId="77777777" w:rsidTr="00842B75">
        <w:trPr>
          <w:cantSplit/>
          <w:trHeight w:val="20"/>
        </w:trPr>
        <w:tc>
          <w:tcPr>
            <w:tcW w:w="350" w:type="dxa"/>
            <w:vMerge/>
            <w:tcBorders>
              <w:left w:val="single" w:sz="4" w:space="0" w:color="auto"/>
            </w:tcBorders>
            <w:shd w:val="clear" w:color="auto" w:fill="FFFFFF"/>
            <w:textDirection w:val="btLr"/>
          </w:tcPr>
          <w:p w14:paraId="7AB2F3F7" w14:textId="77777777" w:rsidR="0061660A" w:rsidRDefault="0061660A">
            <w:pPr>
              <w:framePr w:w="9638" w:h="2952" w:vSpace="274" w:wrap="none" w:hAnchor="page" w:x="1255" w:y="625"/>
            </w:pPr>
          </w:p>
        </w:tc>
        <w:tc>
          <w:tcPr>
            <w:tcW w:w="1834" w:type="dxa"/>
            <w:tcBorders>
              <w:top w:val="single" w:sz="4" w:space="0" w:color="auto"/>
              <w:left w:val="single" w:sz="4" w:space="0" w:color="auto"/>
            </w:tcBorders>
            <w:shd w:val="clear" w:color="auto" w:fill="FFFFFF"/>
            <w:vAlign w:val="bottom"/>
          </w:tcPr>
          <w:p w14:paraId="3E464790" w14:textId="77777777" w:rsidR="00C53580" w:rsidRDefault="00000000">
            <w:pPr>
              <w:pStyle w:val="Inne0"/>
              <w:framePr w:w="9638" w:h="2952" w:vSpace="274" w:wrap="none" w:hAnchor="page" w:x="1255" w:y="625"/>
              <w:shd w:val="clear" w:color="auto" w:fill="auto"/>
              <w:spacing w:after="0" w:line="240" w:lineRule="auto"/>
              <w:rPr>
                <w:sz w:val="19"/>
                <w:szCs w:val="19"/>
              </w:rPr>
            </w:pPr>
            <w:r>
              <w:rPr>
                <w:rFonts w:ascii="Tahoma" w:eastAsia="Tahoma" w:hAnsi="Tahoma" w:cs="Tahoma"/>
                <w:w w:val="70"/>
                <w:sz w:val="19"/>
                <w:szCs w:val="19"/>
              </w:rPr>
              <w:t>Profil C (np. pielęgniarka)</w:t>
            </w:r>
          </w:p>
        </w:tc>
        <w:tc>
          <w:tcPr>
            <w:tcW w:w="7454" w:type="dxa"/>
            <w:vMerge/>
            <w:tcBorders>
              <w:left w:val="single" w:sz="4" w:space="0" w:color="auto"/>
              <w:right w:val="single" w:sz="4" w:space="0" w:color="auto"/>
            </w:tcBorders>
            <w:shd w:val="clear" w:color="auto" w:fill="FFFFFF"/>
          </w:tcPr>
          <w:p w14:paraId="29342A78" w14:textId="77777777" w:rsidR="0061660A" w:rsidRDefault="0061660A">
            <w:pPr>
              <w:framePr w:w="9638" w:h="2952" w:vSpace="274" w:wrap="none" w:hAnchor="page" w:x="1255" w:y="625"/>
            </w:pPr>
          </w:p>
        </w:tc>
      </w:tr>
      <w:tr w:rsidR="0061660A" w:rsidRPr="008E27AE" w14:paraId="2DE44873" w14:textId="77777777" w:rsidTr="00842B75">
        <w:trPr>
          <w:cantSplit/>
          <w:trHeight w:val="20"/>
        </w:trPr>
        <w:tc>
          <w:tcPr>
            <w:tcW w:w="350" w:type="dxa"/>
            <w:vMerge/>
            <w:tcBorders>
              <w:left w:val="single" w:sz="4" w:space="0" w:color="auto"/>
            </w:tcBorders>
            <w:shd w:val="clear" w:color="auto" w:fill="FFFFFF"/>
            <w:textDirection w:val="btLr"/>
          </w:tcPr>
          <w:p w14:paraId="373724ED" w14:textId="77777777" w:rsidR="0061660A" w:rsidRDefault="0061660A">
            <w:pPr>
              <w:framePr w:w="9638" w:h="2952" w:vSpace="274" w:wrap="none" w:hAnchor="page" w:x="1255" w:y="625"/>
            </w:pPr>
          </w:p>
        </w:tc>
        <w:tc>
          <w:tcPr>
            <w:tcW w:w="1834" w:type="dxa"/>
            <w:tcBorders>
              <w:top w:val="single" w:sz="4" w:space="0" w:color="auto"/>
              <w:left w:val="single" w:sz="4" w:space="0" w:color="auto"/>
            </w:tcBorders>
            <w:shd w:val="clear" w:color="auto" w:fill="FFFFFF"/>
          </w:tcPr>
          <w:p w14:paraId="5990699E" w14:textId="44E572AB" w:rsidR="00842B75" w:rsidRPr="00842B75" w:rsidRDefault="00000000">
            <w:pPr>
              <w:pStyle w:val="Inne0"/>
              <w:framePr w:w="9638" w:h="2952" w:vSpace="274" w:wrap="none" w:hAnchor="page" w:x="1255" w:y="625"/>
              <w:shd w:val="clear" w:color="auto" w:fill="auto"/>
              <w:spacing w:after="0" w:line="216" w:lineRule="auto"/>
              <w:rPr>
                <w:rFonts w:ascii="Tahoma" w:eastAsia="Tahoma" w:hAnsi="Tahoma" w:cs="Tahoma"/>
                <w:w w:val="70"/>
                <w:sz w:val="19"/>
                <w:szCs w:val="19"/>
                <w:lang w:val="pl-PL"/>
              </w:rPr>
            </w:pPr>
            <w:r w:rsidRPr="00246D78">
              <w:rPr>
                <w:rFonts w:ascii="Tahoma" w:eastAsia="Tahoma" w:hAnsi="Tahoma" w:cs="Tahoma"/>
                <w:w w:val="70"/>
                <w:sz w:val="19"/>
                <w:szCs w:val="19"/>
                <w:lang w:val="pl-PL"/>
              </w:rPr>
              <w:t>Profil D (np. ratownik medyczny)</w:t>
            </w:r>
          </w:p>
        </w:tc>
        <w:tc>
          <w:tcPr>
            <w:tcW w:w="7454" w:type="dxa"/>
            <w:vMerge/>
            <w:tcBorders>
              <w:left w:val="single" w:sz="4" w:space="0" w:color="auto"/>
              <w:right w:val="single" w:sz="4" w:space="0" w:color="auto"/>
            </w:tcBorders>
            <w:shd w:val="clear" w:color="auto" w:fill="FFFFFF"/>
          </w:tcPr>
          <w:p w14:paraId="1430C438" w14:textId="77777777" w:rsidR="0061660A" w:rsidRPr="00246D78" w:rsidRDefault="0061660A">
            <w:pPr>
              <w:framePr w:w="9638" w:h="2952" w:vSpace="274" w:wrap="none" w:hAnchor="page" w:x="1255" w:y="625"/>
              <w:rPr>
                <w:lang w:val="pl-PL"/>
              </w:rPr>
            </w:pPr>
          </w:p>
        </w:tc>
      </w:tr>
    </w:tbl>
    <w:p w14:paraId="29BC2EC8" w14:textId="77777777" w:rsidR="0061660A" w:rsidRPr="00246D78" w:rsidRDefault="0061660A">
      <w:pPr>
        <w:framePr w:w="9638" w:h="2952" w:vSpace="274" w:wrap="none" w:hAnchor="page" w:x="1255" w:y="625"/>
        <w:spacing w:line="1" w:lineRule="exact"/>
        <w:rPr>
          <w:lang w:val="pl-PL"/>
        </w:rPr>
      </w:pPr>
    </w:p>
    <w:tbl>
      <w:tblPr>
        <w:tblOverlap w:val="never"/>
        <w:tblW w:w="0" w:type="auto"/>
        <w:tblLayout w:type="fixed"/>
        <w:tblCellMar>
          <w:left w:w="10" w:type="dxa"/>
          <w:right w:w="10" w:type="dxa"/>
        </w:tblCellMar>
        <w:tblLook w:val="04A0" w:firstRow="1" w:lastRow="0" w:firstColumn="1" w:lastColumn="0" w:noHBand="0" w:noVBand="1"/>
      </w:tblPr>
      <w:tblGrid>
        <w:gridCol w:w="341"/>
        <w:gridCol w:w="7142"/>
        <w:gridCol w:w="538"/>
        <w:gridCol w:w="538"/>
        <w:gridCol w:w="538"/>
        <w:gridCol w:w="542"/>
      </w:tblGrid>
      <w:tr w:rsidR="0061660A" w14:paraId="377F18D2" w14:textId="77777777" w:rsidTr="00951C88">
        <w:trPr>
          <w:trHeight w:hRule="exact" w:val="302"/>
        </w:trPr>
        <w:tc>
          <w:tcPr>
            <w:tcW w:w="341" w:type="dxa"/>
            <w:tcBorders>
              <w:left w:val="single" w:sz="4" w:space="0" w:color="auto"/>
            </w:tcBorders>
            <w:shd w:val="clear" w:color="auto" w:fill="FFFFFF"/>
          </w:tcPr>
          <w:p w14:paraId="588AAD93" w14:textId="77777777" w:rsidR="00C53580" w:rsidRDefault="00000000" w:rsidP="00951C88">
            <w:pPr>
              <w:pStyle w:val="Inne0"/>
              <w:framePr w:w="9638" w:h="3725" w:wrap="none" w:hAnchor="page" w:x="1255" w:y="3870"/>
              <w:shd w:val="clear" w:color="auto" w:fill="auto"/>
              <w:spacing w:after="0" w:line="240" w:lineRule="auto"/>
              <w:jc w:val="center"/>
              <w:rPr>
                <w:sz w:val="19"/>
                <w:szCs w:val="19"/>
              </w:rPr>
            </w:pPr>
            <w:r>
              <w:rPr>
                <w:rFonts w:ascii="Tahoma" w:eastAsia="Tahoma" w:hAnsi="Tahoma" w:cs="Tahoma"/>
                <w:w w:val="70"/>
                <w:sz w:val="19"/>
                <w:szCs w:val="19"/>
              </w:rPr>
              <w:t>1.</w:t>
            </w:r>
          </w:p>
        </w:tc>
        <w:tc>
          <w:tcPr>
            <w:tcW w:w="7142" w:type="dxa"/>
            <w:shd w:val="clear" w:color="auto" w:fill="FFFFFF"/>
          </w:tcPr>
          <w:p w14:paraId="5B31D789" w14:textId="305130CB" w:rsidR="00C53580" w:rsidRPr="00246D78" w:rsidRDefault="00000000" w:rsidP="00951C88">
            <w:pPr>
              <w:pStyle w:val="Inne0"/>
              <w:framePr w:w="9638" w:h="3725" w:wrap="none" w:hAnchor="page" w:x="1255" w:y="3870"/>
              <w:shd w:val="clear" w:color="auto" w:fill="auto"/>
              <w:spacing w:after="0" w:line="240" w:lineRule="auto"/>
              <w:rPr>
                <w:sz w:val="19"/>
                <w:szCs w:val="19"/>
                <w:lang w:val="pl-PL"/>
              </w:rPr>
            </w:pPr>
            <w:r w:rsidRPr="00246D78">
              <w:rPr>
                <w:rFonts w:ascii="Tahoma" w:eastAsia="Tahoma" w:hAnsi="Tahoma" w:cs="Tahoma"/>
                <w:w w:val="70"/>
                <w:sz w:val="19"/>
                <w:szCs w:val="19"/>
                <w:lang w:val="pl-PL"/>
              </w:rPr>
              <w:t xml:space="preserve">Zakres czynników, które mogą wpływać na </w:t>
            </w:r>
            <w:r w:rsidR="00951C88">
              <w:rPr>
                <w:rFonts w:ascii="Tahoma" w:eastAsia="Tahoma" w:hAnsi="Tahoma" w:cs="Tahoma"/>
                <w:w w:val="70"/>
                <w:sz w:val="19"/>
                <w:szCs w:val="19"/>
                <w:lang w:val="pl-PL"/>
              </w:rPr>
              <w:t>świadomość</w:t>
            </w:r>
            <w:r w:rsidRPr="00246D78">
              <w:rPr>
                <w:rFonts w:ascii="Tahoma" w:eastAsia="Tahoma" w:hAnsi="Tahoma" w:cs="Tahoma"/>
                <w:w w:val="70"/>
                <w:sz w:val="19"/>
                <w:szCs w:val="19"/>
                <w:lang w:val="pl-PL"/>
              </w:rPr>
              <w:t xml:space="preserve"> zdrowotn</w:t>
            </w:r>
            <w:r w:rsidR="00951C88">
              <w:rPr>
                <w:rFonts w:ascii="Tahoma" w:eastAsia="Tahoma" w:hAnsi="Tahoma" w:cs="Tahoma"/>
                <w:w w:val="70"/>
                <w:sz w:val="19"/>
                <w:szCs w:val="19"/>
                <w:lang w:val="pl-PL"/>
              </w:rPr>
              <w:t>ą jednostki</w:t>
            </w:r>
          </w:p>
        </w:tc>
        <w:tc>
          <w:tcPr>
            <w:tcW w:w="538" w:type="dxa"/>
            <w:tcBorders>
              <w:left w:val="single" w:sz="4" w:space="0" w:color="auto"/>
            </w:tcBorders>
            <w:shd w:val="clear" w:color="auto" w:fill="FFFFFF"/>
            <w:vAlign w:val="bottom"/>
          </w:tcPr>
          <w:p w14:paraId="22269BA2" w14:textId="77777777" w:rsidR="00C53580" w:rsidRDefault="00000000">
            <w:pPr>
              <w:pStyle w:val="Inne0"/>
              <w:framePr w:w="9638" w:h="3725" w:wrap="none" w:hAnchor="page" w:x="1255" w:y="3870"/>
              <w:shd w:val="clear" w:color="auto" w:fill="auto"/>
              <w:spacing w:after="0" w:line="240" w:lineRule="auto"/>
              <w:jc w:val="center"/>
              <w:rPr>
                <w:sz w:val="19"/>
                <w:szCs w:val="19"/>
              </w:rPr>
            </w:pPr>
            <w:r>
              <w:rPr>
                <w:rFonts w:ascii="Tahoma" w:eastAsia="Tahoma" w:hAnsi="Tahoma" w:cs="Tahoma"/>
                <w:w w:val="70"/>
                <w:sz w:val="19"/>
                <w:szCs w:val="19"/>
              </w:rPr>
              <w:t>V</w:t>
            </w:r>
          </w:p>
        </w:tc>
        <w:tc>
          <w:tcPr>
            <w:tcW w:w="538" w:type="dxa"/>
            <w:tcBorders>
              <w:left w:val="single" w:sz="4" w:space="0" w:color="auto"/>
            </w:tcBorders>
            <w:shd w:val="clear" w:color="auto" w:fill="FFFFFF"/>
            <w:vAlign w:val="bottom"/>
          </w:tcPr>
          <w:p w14:paraId="3E2D48CE" w14:textId="77777777" w:rsidR="00C53580" w:rsidRDefault="00000000">
            <w:pPr>
              <w:pStyle w:val="Inne0"/>
              <w:framePr w:w="9638" w:h="3725" w:wrap="none" w:hAnchor="page" w:x="1255" w:y="3870"/>
              <w:shd w:val="clear" w:color="auto" w:fill="auto"/>
              <w:spacing w:after="0" w:line="240" w:lineRule="auto"/>
              <w:jc w:val="center"/>
              <w:rPr>
                <w:sz w:val="19"/>
                <w:szCs w:val="19"/>
              </w:rPr>
            </w:pPr>
            <w:r>
              <w:rPr>
                <w:rFonts w:ascii="Tahoma" w:eastAsia="Tahoma" w:hAnsi="Tahoma" w:cs="Tahoma"/>
                <w:w w:val="70"/>
                <w:sz w:val="19"/>
                <w:szCs w:val="19"/>
              </w:rPr>
              <w:t>V</w:t>
            </w:r>
          </w:p>
        </w:tc>
        <w:tc>
          <w:tcPr>
            <w:tcW w:w="538" w:type="dxa"/>
            <w:tcBorders>
              <w:left w:val="single" w:sz="4" w:space="0" w:color="auto"/>
            </w:tcBorders>
            <w:shd w:val="clear" w:color="auto" w:fill="FFFFFF"/>
            <w:vAlign w:val="bottom"/>
          </w:tcPr>
          <w:p w14:paraId="6A4ECE17" w14:textId="77777777" w:rsidR="00C53580" w:rsidRDefault="00000000">
            <w:pPr>
              <w:pStyle w:val="Inne0"/>
              <w:framePr w:w="9638" w:h="3725" w:wrap="none" w:hAnchor="page" w:x="1255" w:y="3870"/>
              <w:shd w:val="clear" w:color="auto" w:fill="auto"/>
              <w:spacing w:after="0" w:line="240" w:lineRule="auto"/>
              <w:jc w:val="center"/>
              <w:rPr>
                <w:sz w:val="19"/>
                <w:szCs w:val="19"/>
              </w:rPr>
            </w:pPr>
            <w:r>
              <w:rPr>
                <w:rFonts w:ascii="Tahoma" w:eastAsia="Tahoma" w:hAnsi="Tahoma" w:cs="Tahoma"/>
                <w:w w:val="70"/>
                <w:sz w:val="19"/>
                <w:szCs w:val="19"/>
              </w:rPr>
              <w:t>V</w:t>
            </w:r>
          </w:p>
        </w:tc>
        <w:tc>
          <w:tcPr>
            <w:tcW w:w="542" w:type="dxa"/>
            <w:tcBorders>
              <w:left w:val="single" w:sz="4" w:space="0" w:color="auto"/>
              <w:right w:val="single" w:sz="4" w:space="0" w:color="auto"/>
            </w:tcBorders>
            <w:shd w:val="clear" w:color="auto" w:fill="FFFFFF"/>
            <w:vAlign w:val="bottom"/>
          </w:tcPr>
          <w:p w14:paraId="6C453E97" w14:textId="77777777" w:rsidR="00C53580" w:rsidRDefault="00000000">
            <w:pPr>
              <w:pStyle w:val="Inne0"/>
              <w:framePr w:w="9638" w:h="3725" w:wrap="none" w:hAnchor="page" w:x="1255" w:y="3870"/>
              <w:shd w:val="clear" w:color="auto" w:fill="auto"/>
              <w:spacing w:after="0" w:line="240" w:lineRule="auto"/>
              <w:jc w:val="center"/>
              <w:rPr>
                <w:sz w:val="19"/>
                <w:szCs w:val="19"/>
              </w:rPr>
            </w:pPr>
            <w:r>
              <w:rPr>
                <w:rFonts w:ascii="Tahoma" w:eastAsia="Tahoma" w:hAnsi="Tahoma" w:cs="Tahoma"/>
                <w:w w:val="70"/>
                <w:sz w:val="19"/>
                <w:szCs w:val="19"/>
              </w:rPr>
              <w:t>V</w:t>
            </w:r>
          </w:p>
        </w:tc>
      </w:tr>
      <w:tr w:rsidR="0061660A" w14:paraId="585E76DD" w14:textId="77777777" w:rsidTr="00951C88">
        <w:trPr>
          <w:trHeight w:hRule="exact" w:val="312"/>
        </w:trPr>
        <w:tc>
          <w:tcPr>
            <w:tcW w:w="341" w:type="dxa"/>
            <w:tcBorders>
              <w:top w:val="single" w:sz="4" w:space="0" w:color="auto"/>
              <w:left w:val="single" w:sz="4" w:space="0" w:color="auto"/>
            </w:tcBorders>
            <w:shd w:val="clear" w:color="auto" w:fill="FFFFFF"/>
          </w:tcPr>
          <w:p w14:paraId="21E814C5" w14:textId="77777777" w:rsidR="00C53580" w:rsidRDefault="00000000" w:rsidP="00951C88">
            <w:pPr>
              <w:pStyle w:val="Inne0"/>
              <w:framePr w:w="9638" w:h="3725" w:wrap="none" w:hAnchor="page" w:x="1255" w:y="3870"/>
              <w:shd w:val="clear" w:color="auto" w:fill="auto"/>
              <w:spacing w:after="0" w:line="240" w:lineRule="auto"/>
              <w:jc w:val="center"/>
              <w:rPr>
                <w:sz w:val="19"/>
                <w:szCs w:val="19"/>
              </w:rPr>
            </w:pPr>
            <w:r>
              <w:rPr>
                <w:rFonts w:ascii="Tahoma" w:eastAsia="Tahoma" w:hAnsi="Tahoma" w:cs="Tahoma"/>
                <w:w w:val="70"/>
                <w:sz w:val="19"/>
                <w:szCs w:val="19"/>
              </w:rPr>
              <w:t>2.</w:t>
            </w:r>
          </w:p>
        </w:tc>
        <w:tc>
          <w:tcPr>
            <w:tcW w:w="7142" w:type="dxa"/>
            <w:tcBorders>
              <w:top w:val="single" w:sz="4" w:space="0" w:color="auto"/>
            </w:tcBorders>
            <w:shd w:val="clear" w:color="auto" w:fill="FFFFFF"/>
          </w:tcPr>
          <w:p w14:paraId="5F71934B" w14:textId="610B6426" w:rsidR="00C53580" w:rsidRPr="00246D78" w:rsidRDefault="00000000" w:rsidP="00951C88">
            <w:pPr>
              <w:pStyle w:val="Inne0"/>
              <w:framePr w:w="9638" w:h="3725" w:wrap="none" w:hAnchor="page" w:x="1255" w:y="3870"/>
              <w:shd w:val="clear" w:color="auto" w:fill="auto"/>
              <w:spacing w:after="0" w:line="240" w:lineRule="auto"/>
              <w:rPr>
                <w:sz w:val="19"/>
                <w:szCs w:val="19"/>
                <w:lang w:val="pl-PL"/>
              </w:rPr>
            </w:pPr>
            <w:r w:rsidRPr="00246D78">
              <w:rPr>
                <w:rFonts w:ascii="Tahoma" w:eastAsia="Tahoma" w:hAnsi="Tahoma" w:cs="Tahoma"/>
                <w:w w:val="70"/>
                <w:sz w:val="19"/>
                <w:szCs w:val="19"/>
                <w:lang w:val="pl-PL"/>
              </w:rPr>
              <w:t xml:space="preserve">Zakres czynników, które mogą wpływać na zdolność </w:t>
            </w:r>
            <w:r w:rsidR="00951C88">
              <w:rPr>
                <w:rFonts w:ascii="Tahoma" w:eastAsia="Tahoma" w:hAnsi="Tahoma" w:cs="Tahoma"/>
                <w:w w:val="70"/>
                <w:sz w:val="19"/>
                <w:szCs w:val="19"/>
                <w:lang w:val="pl-PL"/>
              </w:rPr>
              <w:t xml:space="preserve"> jednostki</w:t>
            </w:r>
            <w:r w:rsidR="00951C88" w:rsidRPr="00246D78">
              <w:rPr>
                <w:rFonts w:ascii="Tahoma" w:eastAsia="Tahoma" w:hAnsi="Tahoma" w:cs="Tahoma"/>
                <w:w w:val="70"/>
                <w:sz w:val="19"/>
                <w:szCs w:val="19"/>
                <w:lang w:val="pl-PL"/>
              </w:rPr>
              <w:t xml:space="preserve"> </w:t>
            </w:r>
            <w:r w:rsidRPr="00246D78">
              <w:rPr>
                <w:rFonts w:ascii="Tahoma" w:eastAsia="Tahoma" w:hAnsi="Tahoma" w:cs="Tahoma"/>
                <w:w w:val="70"/>
                <w:sz w:val="19"/>
                <w:szCs w:val="19"/>
                <w:lang w:val="pl-PL"/>
              </w:rPr>
              <w:t>do zaspokojenia własnych potrzeb zdrowotnych.</w:t>
            </w:r>
          </w:p>
        </w:tc>
        <w:tc>
          <w:tcPr>
            <w:tcW w:w="538" w:type="dxa"/>
            <w:tcBorders>
              <w:top w:val="single" w:sz="4" w:space="0" w:color="auto"/>
              <w:left w:val="single" w:sz="4" w:space="0" w:color="auto"/>
            </w:tcBorders>
            <w:shd w:val="clear" w:color="auto" w:fill="FFFFFF"/>
            <w:vAlign w:val="bottom"/>
          </w:tcPr>
          <w:p w14:paraId="232C9A43" w14:textId="77777777" w:rsidR="00C53580" w:rsidRDefault="00000000">
            <w:pPr>
              <w:pStyle w:val="Inne0"/>
              <w:framePr w:w="9638" w:h="3725" w:wrap="none" w:hAnchor="page" w:x="1255" w:y="3870"/>
              <w:shd w:val="clear" w:color="auto" w:fill="auto"/>
              <w:spacing w:after="0" w:line="240" w:lineRule="auto"/>
              <w:jc w:val="center"/>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vAlign w:val="bottom"/>
          </w:tcPr>
          <w:p w14:paraId="0126B30B" w14:textId="77777777" w:rsidR="00C53580" w:rsidRDefault="00000000">
            <w:pPr>
              <w:pStyle w:val="Inne0"/>
              <w:framePr w:w="9638" w:h="3725" w:wrap="none" w:hAnchor="page" w:x="1255" w:y="3870"/>
              <w:shd w:val="clear" w:color="auto" w:fill="auto"/>
              <w:spacing w:after="0" w:line="240" w:lineRule="auto"/>
              <w:jc w:val="center"/>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vAlign w:val="bottom"/>
          </w:tcPr>
          <w:p w14:paraId="44AF5109" w14:textId="77777777" w:rsidR="00C53580" w:rsidRDefault="00000000">
            <w:pPr>
              <w:pStyle w:val="Inne0"/>
              <w:framePr w:w="9638" w:h="3725" w:wrap="none" w:hAnchor="page" w:x="1255" w:y="3870"/>
              <w:shd w:val="clear" w:color="auto" w:fill="auto"/>
              <w:spacing w:after="0" w:line="240" w:lineRule="auto"/>
              <w:jc w:val="center"/>
              <w:rPr>
                <w:sz w:val="19"/>
                <w:szCs w:val="19"/>
              </w:rPr>
            </w:pPr>
            <w:r>
              <w:rPr>
                <w:rFonts w:ascii="Tahoma" w:eastAsia="Tahoma" w:hAnsi="Tahoma" w:cs="Tahoma"/>
                <w:w w:val="70"/>
                <w:sz w:val="19"/>
                <w:szCs w:val="19"/>
              </w:rPr>
              <w:t>V</w:t>
            </w:r>
          </w:p>
        </w:tc>
        <w:tc>
          <w:tcPr>
            <w:tcW w:w="542" w:type="dxa"/>
            <w:tcBorders>
              <w:top w:val="single" w:sz="4" w:space="0" w:color="auto"/>
              <w:left w:val="single" w:sz="4" w:space="0" w:color="auto"/>
              <w:right w:val="single" w:sz="4" w:space="0" w:color="auto"/>
            </w:tcBorders>
            <w:shd w:val="clear" w:color="auto" w:fill="FFFFFF"/>
            <w:vAlign w:val="bottom"/>
          </w:tcPr>
          <w:p w14:paraId="14C4AE46" w14:textId="77777777" w:rsidR="00C53580" w:rsidRDefault="00000000">
            <w:pPr>
              <w:pStyle w:val="Inne0"/>
              <w:framePr w:w="9638" w:h="3725" w:wrap="none" w:hAnchor="page" w:x="1255" w:y="3870"/>
              <w:shd w:val="clear" w:color="auto" w:fill="auto"/>
              <w:spacing w:after="0" w:line="240" w:lineRule="auto"/>
              <w:jc w:val="center"/>
              <w:rPr>
                <w:sz w:val="19"/>
                <w:szCs w:val="19"/>
              </w:rPr>
            </w:pPr>
            <w:r>
              <w:rPr>
                <w:rFonts w:ascii="Tahoma" w:eastAsia="Tahoma" w:hAnsi="Tahoma" w:cs="Tahoma"/>
                <w:w w:val="70"/>
                <w:sz w:val="19"/>
                <w:szCs w:val="19"/>
              </w:rPr>
              <w:t>V</w:t>
            </w:r>
          </w:p>
        </w:tc>
      </w:tr>
      <w:tr w:rsidR="0061660A" w14:paraId="4EC76743" w14:textId="77777777" w:rsidTr="00951C88">
        <w:trPr>
          <w:trHeight w:hRule="exact" w:val="307"/>
        </w:trPr>
        <w:tc>
          <w:tcPr>
            <w:tcW w:w="341" w:type="dxa"/>
            <w:tcBorders>
              <w:top w:val="single" w:sz="4" w:space="0" w:color="auto"/>
              <w:left w:val="single" w:sz="4" w:space="0" w:color="auto"/>
            </w:tcBorders>
            <w:shd w:val="clear" w:color="auto" w:fill="FFFFFF"/>
          </w:tcPr>
          <w:p w14:paraId="3B02E868" w14:textId="77777777" w:rsidR="00C53580" w:rsidRDefault="00000000" w:rsidP="00951C88">
            <w:pPr>
              <w:pStyle w:val="Inne0"/>
              <w:framePr w:w="9638" w:h="3725" w:wrap="none" w:hAnchor="page" w:x="1255" w:y="3870"/>
              <w:shd w:val="clear" w:color="auto" w:fill="auto"/>
              <w:spacing w:after="0" w:line="240" w:lineRule="auto"/>
              <w:jc w:val="center"/>
              <w:rPr>
                <w:sz w:val="19"/>
                <w:szCs w:val="19"/>
              </w:rPr>
            </w:pPr>
            <w:r>
              <w:rPr>
                <w:rFonts w:ascii="Tahoma" w:eastAsia="Tahoma" w:hAnsi="Tahoma" w:cs="Tahoma"/>
                <w:w w:val="70"/>
                <w:sz w:val="19"/>
                <w:szCs w:val="19"/>
              </w:rPr>
              <w:t>3.</w:t>
            </w:r>
          </w:p>
        </w:tc>
        <w:tc>
          <w:tcPr>
            <w:tcW w:w="7142" w:type="dxa"/>
            <w:tcBorders>
              <w:top w:val="single" w:sz="4" w:space="0" w:color="auto"/>
            </w:tcBorders>
            <w:shd w:val="clear" w:color="auto" w:fill="FFFFFF"/>
          </w:tcPr>
          <w:p w14:paraId="799ABBBD" w14:textId="60555151" w:rsidR="00C53580" w:rsidRPr="00246D78" w:rsidRDefault="00000000" w:rsidP="00951C88">
            <w:pPr>
              <w:pStyle w:val="Inne0"/>
              <w:framePr w:w="9638" w:h="3725" w:wrap="none" w:hAnchor="page" w:x="1255" w:y="3870"/>
              <w:shd w:val="clear" w:color="auto" w:fill="auto"/>
              <w:spacing w:after="0" w:line="240" w:lineRule="auto"/>
              <w:rPr>
                <w:sz w:val="19"/>
                <w:szCs w:val="19"/>
                <w:lang w:val="pl-PL"/>
              </w:rPr>
            </w:pPr>
            <w:r w:rsidRPr="00246D78">
              <w:rPr>
                <w:rFonts w:ascii="Tahoma" w:eastAsia="Tahoma" w:hAnsi="Tahoma" w:cs="Tahoma"/>
                <w:w w:val="70"/>
                <w:sz w:val="19"/>
                <w:szCs w:val="19"/>
                <w:lang w:val="pl-PL"/>
              </w:rPr>
              <w:t xml:space="preserve">Zakres barier w dostępie do usług zdrowotnych, których może doświadczyć </w:t>
            </w:r>
            <w:r w:rsidR="00951C88">
              <w:rPr>
                <w:rFonts w:ascii="Tahoma" w:eastAsia="Tahoma" w:hAnsi="Tahoma" w:cs="Tahoma"/>
                <w:w w:val="70"/>
                <w:sz w:val="19"/>
                <w:szCs w:val="19"/>
                <w:lang w:val="pl-PL"/>
              </w:rPr>
              <w:t>jednostka</w:t>
            </w:r>
          </w:p>
        </w:tc>
        <w:tc>
          <w:tcPr>
            <w:tcW w:w="538" w:type="dxa"/>
            <w:tcBorders>
              <w:top w:val="single" w:sz="4" w:space="0" w:color="auto"/>
              <w:left w:val="single" w:sz="4" w:space="0" w:color="auto"/>
            </w:tcBorders>
            <w:shd w:val="clear" w:color="auto" w:fill="FFFFFF"/>
            <w:vAlign w:val="bottom"/>
          </w:tcPr>
          <w:p w14:paraId="40213952" w14:textId="77777777" w:rsidR="00C53580" w:rsidRDefault="00000000">
            <w:pPr>
              <w:pStyle w:val="Inne0"/>
              <w:framePr w:w="9638" w:h="3725" w:wrap="none" w:hAnchor="page" w:x="1255" w:y="3870"/>
              <w:shd w:val="clear" w:color="auto" w:fill="auto"/>
              <w:spacing w:after="0" w:line="240" w:lineRule="auto"/>
              <w:jc w:val="center"/>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vAlign w:val="bottom"/>
          </w:tcPr>
          <w:p w14:paraId="55A0DBC6" w14:textId="77777777" w:rsidR="00C53580" w:rsidRDefault="00000000">
            <w:pPr>
              <w:pStyle w:val="Inne0"/>
              <w:framePr w:w="9638" w:h="3725" w:wrap="none" w:hAnchor="page" w:x="1255" w:y="3870"/>
              <w:shd w:val="clear" w:color="auto" w:fill="auto"/>
              <w:spacing w:after="0" w:line="240" w:lineRule="auto"/>
              <w:jc w:val="center"/>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vAlign w:val="bottom"/>
          </w:tcPr>
          <w:p w14:paraId="171C24BB" w14:textId="77777777" w:rsidR="00C53580" w:rsidRDefault="00000000">
            <w:pPr>
              <w:pStyle w:val="Inne0"/>
              <w:framePr w:w="9638" w:h="3725" w:wrap="none" w:hAnchor="page" w:x="1255" w:y="3870"/>
              <w:shd w:val="clear" w:color="auto" w:fill="auto"/>
              <w:spacing w:after="0" w:line="240" w:lineRule="auto"/>
              <w:jc w:val="center"/>
              <w:rPr>
                <w:sz w:val="19"/>
                <w:szCs w:val="19"/>
              </w:rPr>
            </w:pPr>
            <w:r>
              <w:rPr>
                <w:rFonts w:ascii="Tahoma" w:eastAsia="Tahoma" w:hAnsi="Tahoma" w:cs="Tahoma"/>
                <w:w w:val="70"/>
                <w:sz w:val="19"/>
                <w:szCs w:val="19"/>
              </w:rPr>
              <w:t>V</w:t>
            </w:r>
          </w:p>
        </w:tc>
        <w:tc>
          <w:tcPr>
            <w:tcW w:w="542" w:type="dxa"/>
            <w:tcBorders>
              <w:top w:val="single" w:sz="4" w:space="0" w:color="auto"/>
              <w:left w:val="single" w:sz="4" w:space="0" w:color="auto"/>
              <w:right w:val="single" w:sz="4" w:space="0" w:color="auto"/>
            </w:tcBorders>
            <w:shd w:val="clear" w:color="auto" w:fill="FFFFFF"/>
            <w:vAlign w:val="bottom"/>
          </w:tcPr>
          <w:p w14:paraId="2DB9DFB1" w14:textId="77777777" w:rsidR="00C53580" w:rsidRDefault="00000000">
            <w:pPr>
              <w:pStyle w:val="Inne0"/>
              <w:framePr w:w="9638" w:h="3725" w:wrap="none" w:hAnchor="page" w:x="1255" w:y="3870"/>
              <w:shd w:val="clear" w:color="auto" w:fill="auto"/>
              <w:spacing w:after="0" w:line="240" w:lineRule="auto"/>
              <w:jc w:val="center"/>
              <w:rPr>
                <w:sz w:val="19"/>
                <w:szCs w:val="19"/>
              </w:rPr>
            </w:pPr>
            <w:r>
              <w:rPr>
                <w:rFonts w:ascii="Tahoma" w:eastAsia="Tahoma" w:hAnsi="Tahoma" w:cs="Tahoma"/>
                <w:w w:val="70"/>
                <w:sz w:val="19"/>
                <w:szCs w:val="19"/>
              </w:rPr>
              <w:t>V</w:t>
            </w:r>
          </w:p>
        </w:tc>
      </w:tr>
      <w:tr w:rsidR="0061660A" w14:paraId="4E447200" w14:textId="77777777" w:rsidTr="00951C88">
        <w:trPr>
          <w:trHeight w:hRule="exact" w:val="312"/>
        </w:trPr>
        <w:tc>
          <w:tcPr>
            <w:tcW w:w="341" w:type="dxa"/>
            <w:tcBorders>
              <w:top w:val="single" w:sz="4" w:space="0" w:color="auto"/>
              <w:left w:val="single" w:sz="4" w:space="0" w:color="auto"/>
            </w:tcBorders>
            <w:shd w:val="clear" w:color="auto" w:fill="FFFFFF"/>
          </w:tcPr>
          <w:p w14:paraId="52D146A3" w14:textId="77777777" w:rsidR="00C53580" w:rsidRDefault="00000000" w:rsidP="00951C88">
            <w:pPr>
              <w:pStyle w:val="Inne0"/>
              <w:framePr w:w="9638" w:h="3725" w:wrap="none" w:hAnchor="page" w:x="1255" w:y="3870"/>
              <w:shd w:val="clear" w:color="auto" w:fill="auto"/>
              <w:spacing w:after="0" w:line="240" w:lineRule="auto"/>
              <w:jc w:val="center"/>
              <w:rPr>
                <w:sz w:val="19"/>
                <w:szCs w:val="19"/>
              </w:rPr>
            </w:pPr>
            <w:r>
              <w:rPr>
                <w:rFonts w:ascii="Tahoma" w:eastAsia="Tahoma" w:hAnsi="Tahoma" w:cs="Tahoma"/>
                <w:w w:val="70"/>
                <w:sz w:val="19"/>
                <w:szCs w:val="19"/>
              </w:rPr>
              <w:t>4.</w:t>
            </w:r>
          </w:p>
        </w:tc>
        <w:tc>
          <w:tcPr>
            <w:tcW w:w="7142" w:type="dxa"/>
            <w:tcBorders>
              <w:top w:val="single" w:sz="4" w:space="0" w:color="auto"/>
            </w:tcBorders>
            <w:shd w:val="clear" w:color="auto" w:fill="FFFFFF"/>
          </w:tcPr>
          <w:p w14:paraId="418FB820" w14:textId="77777777" w:rsidR="00C53580" w:rsidRPr="00246D78" w:rsidRDefault="00000000" w:rsidP="00951C88">
            <w:pPr>
              <w:pStyle w:val="Inne0"/>
              <w:framePr w:w="9638" w:h="3725" w:wrap="none" w:hAnchor="page" w:x="1255" w:y="3870"/>
              <w:shd w:val="clear" w:color="auto" w:fill="auto"/>
              <w:spacing w:after="0" w:line="240" w:lineRule="auto"/>
              <w:rPr>
                <w:sz w:val="19"/>
                <w:szCs w:val="19"/>
                <w:lang w:val="pl-PL"/>
              </w:rPr>
            </w:pPr>
            <w:r w:rsidRPr="00246D78">
              <w:rPr>
                <w:rFonts w:ascii="Tahoma" w:eastAsia="Tahoma" w:hAnsi="Tahoma" w:cs="Tahoma"/>
                <w:w w:val="70"/>
                <w:sz w:val="19"/>
                <w:szCs w:val="19"/>
                <w:lang w:val="pl-PL"/>
              </w:rPr>
              <w:t>Dodatkowe potrzeby określonych populacji znajdujących się w trudnej sytuacji w zakresie dostępu do usług zdrowotnych i angażowania się w nie</w:t>
            </w:r>
          </w:p>
        </w:tc>
        <w:tc>
          <w:tcPr>
            <w:tcW w:w="538" w:type="dxa"/>
            <w:tcBorders>
              <w:top w:val="single" w:sz="4" w:space="0" w:color="auto"/>
              <w:left w:val="single" w:sz="4" w:space="0" w:color="auto"/>
            </w:tcBorders>
            <w:shd w:val="clear" w:color="auto" w:fill="FFFFFF"/>
            <w:vAlign w:val="bottom"/>
          </w:tcPr>
          <w:p w14:paraId="41978675" w14:textId="77777777" w:rsidR="00C53580" w:rsidRDefault="00000000">
            <w:pPr>
              <w:pStyle w:val="Inne0"/>
              <w:framePr w:w="9638" w:h="3725" w:wrap="none" w:hAnchor="page" w:x="1255" w:y="3870"/>
              <w:shd w:val="clear" w:color="auto" w:fill="auto"/>
              <w:spacing w:after="0" w:line="240" w:lineRule="auto"/>
              <w:jc w:val="center"/>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vAlign w:val="bottom"/>
          </w:tcPr>
          <w:p w14:paraId="6D0E0061" w14:textId="77777777" w:rsidR="00C53580" w:rsidRDefault="00000000">
            <w:pPr>
              <w:pStyle w:val="Inne0"/>
              <w:framePr w:w="9638" w:h="3725" w:wrap="none" w:hAnchor="page" w:x="1255" w:y="3870"/>
              <w:shd w:val="clear" w:color="auto" w:fill="auto"/>
              <w:spacing w:after="0" w:line="240" w:lineRule="auto"/>
              <w:jc w:val="center"/>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vAlign w:val="bottom"/>
          </w:tcPr>
          <w:p w14:paraId="4D318D30" w14:textId="77777777" w:rsidR="00C53580" w:rsidRDefault="00000000">
            <w:pPr>
              <w:pStyle w:val="Inne0"/>
              <w:framePr w:w="9638" w:h="3725" w:wrap="none" w:hAnchor="page" w:x="1255" w:y="3870"/>
              <w:shd w:val="clear" w:color="auto" w:fill="auto"/>
              <w:spacing w:after="0" w:line="240" w:lineRule="auto"/>
              <w:jc w:val="center"/>
              <w:rPr>
                <w:sz w:val="19"/>
                <w:szCs w:val="19"/>
              </w:rPr>
            </w:pPr>
            <w:r>
              <w:rPr>
                <w:rFonts w:ascii="Tahoma" w:eastAsia="Tahoma" w:hAnsi="Tahoma" w:cs="Tahoma"/>
                <w:w w:val="70"/>
                <w:sz w:val="19"/>
                <w:szCs w:val="19"/>
              </w:rPr>
              <w:t>V</w:t>
            </w:r>
          </w:p>
        </w:tc>
        <w:tc>
          <w:tcPr>
            <w:tcW w:w="542" w:type="dxa"/>
            <w:tcBorders>
              <w:top w:val="single" w:sz="4" w:space="0" w:color="auto"/>
              <w:left w:val="single" w:sz="4" w:space="0" w:color="auto"/>
              <w:right w:val="single" w:sz="4" w:space="0" w:color="auto"/>
            </w:tcBorders>
            <w:shd w:val="clear" w:color="auto" w:fill="FFFFFF"/>
            <w:vAlign w:val="bottom"/>
          </w:tcPr>
          <w:p w14:paraId="01023F56" w14:textId="77777777" w:rsidR="00C53580" w:rsidRDefault="00000000">
            <w:pPr>
              <w:pStyle w:val="Inne0"/>
              <w:framePr w:w="9638" w:h="3725" w:wrap="none" w:hAnchor="page" w:x="1255" w:y="3870"/>
              <w:shd w:val="clear" w:color="auto" w:fill="auto"/>
              <w:spacing w:after="0" w:line="240" w:lineRule="auto"/>
              <w:jc w:val="center"/>
              <w:rPr>
                <w:sz w:val="19"/>
                <w:szCs w:val="19"/>
              </w:rPr>
            </w:pPr>
            <w:r>
              <w:rPr>
                <w:rFonts w:ascii="Tahoma" w:eastAsia="Tahoma" w:hAnsi="Tahoma" w:cs="Tahoma"/>
                <w:w w:val="70"/>
                <w:sz w:val="19"/>
                <w:szCs w:val="19"/>
              </w:rPr>
              <w:t>V</w:t>
            </w:r>
          </w:p>
        </w:tc>
      </w:tr>
      <w:tr w:rsidR="0061660A" w14:paraId="3B33C4FF" w14:textId="77777777" w:rsidTr="00951C88">
        <w:trPr>
          <w:trHeight w:hRule="exact" w:val="312"/>
        </w:trPr>
        <w:tc>
          <w:tcPr>
            <w:tcW w:w="341" w:type="dxa"/>
            <w:tcBorders>
              <w:top w:val="single" w:sz="4" w:space="0" w:color="auto"/>
              <w:left w:val="single" w:sz="4" w:space="0" w:color="auto"/>
            </w:tcBorders>
            <w:shd w:val="clear" w:color="auto" w:fill="FFFFFF"/>
          </w:tcPr>
          <w:p w14:paraId="32D646D7" w14:textId="77777777" w:rsidR="00C53580" w:rsidRDefault="00000000" w:rsidP="00951C88">
            <w:pPr>
              <w:pStyle w:val="Inne0"/>
              <w:framePr w:w="9638" w:h="3725" w:wrap="none" w:hAnchor="page" w:x="1255" w:y="3870"/>
              <w:shd w:val="clear" w:color="auto" w:fill="auto"/>
              <w:spacing w:after="0" w:line="240" w:lineRule="auto"/>
              <w:jc w:val="center"/>
              <w:rPr>
                <w:sz w:val="19"/>
                <w:szCs w:val="19"/>
              </w:rPr>
            </w:pPr>
            <w:r>
              <w:rPr>
                <w:rFonts w:ascii="Tahoma" w:eastAsia="Tahoma" w:hAnsi="Tahoma" w:cs="Tahoma"/>
                <w:w w:val="70"/>
                <w:sz w:val="19"/>
                <w:szCs w:val="19"/>
              </w:rPr>
              <w:t>5.</w:t>
            </w:r>
          </w:p>
        </w:tc>
        <w:tc>
          <w:tcPr>
            <w:tcW w:w="7142" w:type="dxa"/>
            <w:tcBorders>
              <w:top w:val="single" w:sz="4" w:space="0" w:color="auto"/>
            </w:tcBorders>
            <w:shd w:val="clear" w:color="auto" w:fill="FFFFFF"/>
          </w:tcPr>
          <w:p w14:paraId="61686711" w14:textId="77777777" w:rsidR="00C53580" w:rsidRPr="00246D78" w:rsidRDefault="00000000" w:rsidP="00951C88">
            <w:pPr>
              <w:pStyle w:val="Inne0"/>
              <w:framePr w:w="9638" w:h="3725" w:wrap="none" w:hAnchor="page" w:x="1255" w:y="3870"/>
              <w:shd w:val="clear" w:color="auto" w:fill="auto"/>
              <w:spacing w:after="0" w:line="240" w:lineRule="auto"/>
              <w:rPr>
                <w:sz w:val="19"/>
                <w:szCs w:val="19"/>
                <w:lang w:val="pl-PL"/>
              </w:rPr>
            </w:pPr>
            <w:r w:rsidRPr="00246D78">
              <w:rPr>
                <w:rFonts w:ascii="Tahoma" w:eastAsia="Tahoma" w:hAnsi="Tahoma" w:cs="Tahoma"/>
                <w:w w:val="70"/>
                <w:sz w:val="19"/>
                <w:szCs w:val="19"/>
                <w:lang w:val="pl-PL"/>
              </w:rPr>
              <w:t>Społeczne i środowiskowe uwarunkowania zdrowia i dobrostanu</w:t>
            </w:r>
          </w:p>
        </w:tc>
        <w:tc>
          <w:tcPr>
            <w:tcW w:w="538" w:type="dxa"/>
            <w:tcBorders>
              <w:top w:val="single" w:sz="4" w:space="0" w:color="auto"/>
              <w:left w:val="single" w:sz="4" w:space="0" w:color="auto"/>
            </w:tcBorders>
            <w:shd w:val="clear" w:color="auto" w:fill="FFFFFF"/>
            <w:vAlign w:val="bottom"/>
          </w:tcPr>
          <w:p w14:paraId="7D46E385" w14:textId="77777777" w:rsidR="00C53580" w:rsidRDefault="00000000">
            <w:pPr>
              <w:pStyle w:val="Inne0"/>
              <w:framePr w:w="9638" w:h="3725" w:wrap="none" w:hAnchor="page" w:x="1255" w:y="3870"/>
              <w:shd w:val="clear" w:color="auto" w:fill="auto"/>
              <w:spacing w:after="0" w:line="240" w:lineRule="auto"/>
              <w:jc w:val="center"/>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vAlign w:val="bottom"/>
          </w:tcPr>
          <w:p w14:paraId="2393582F" w14:textId="77777777" w:rsidR="00C53580" w:rsidRDefault="00000000">
            <w:pPr>
              <w:pStyle w:val="Inne0"/>
              <w:framePr w:w="9638" w:h="3725" w:wrap="none" w:hAnchor="page" w:x="1255" w:y="3870"/>
              <w:shd w:val="clear" w:color="auto" w:fill="auto"/>
              <w:spacing w:after="0" w:line="240" w:lineRule="auto"/>
              <w:jc w:val="center"/>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vAlign w:val="bottom"/>
          </w:tcPr>
          <w:p w14:paraId="66AAC815" w14:textId="77777777" w:rsidR="00C53580" w:rsidRDefault="00000000">
            <w:pPr>
              <w:pStyle w:val="Inne0"/>
              <w:framePr w:w="9638" w:h="3725" w:wrap="none" w:hAnchor="page" w:x="1255" w:y="3870"/>
              <w:shd w:val="clear" w:color="auto" w:fill="auto"/>
              <w:spacing w:after="0" w:line="240" w:lineRule="auto"/>
              <w:jc w:val="center"/>
              <w:rPr>
                <w:sz w:val="19"/>
                <w:szCs w:val="19"/>
              </w:rPr>
            </w:pPr>
            <w:r>
              <w:rPr>
                <w:rFonts w:ascii="Tahoma" w:eastAsia="Tahoma" w:hAnsi="Tahoma" w:cs="Tahoma"/>
                <w:w w:val="70"/>
                <w:sz w:val="19"/>
                <w:szCs w:val="19"/>
              </w:rPr>
              <w:t>V</w:t>
            </w:r>
          </w:p>
        </w:tc>
        <w:tc>
          <w:tcPr>
            <w:tcW w:w="542" w:type="dxa"/>
            <w:tcBorders>
              <w:top w:val="single" w:sz="4" w:space="0" w:color="auto"/>
              <w:left w:val="single" w:sz="4" w:space="0" w:color="auto"/>
              <w:right w:val="single" w:sz="4" w:space="0" w:color="auto"/>
            </w:tcBorders>
            <w:shd w:val="clear" w:color="auto" w:fill="FFFFFF"/>
            <w:vAlign w:val="bottom"/>
          </w:tcPr>
          <w:p w14:paraId="40CAB2A2" w14:textId="77777777" w:rsidR="00C53580" w:rsidRDefault="00000000">
            <w:pPr>
              <w:pStyle w:val="Inne0"/>
              <w:framePr w:w="9638" w:h="3725" w:wrap="none" w:hAnchor="page" w:x="1255" w:y="3870"/>
              <w:shd w:val="clear" w:color="auto" w:fill="auto"/>
              <w:spacing w:after="0" w:line="240" w:lineRule="auto"/>
              <w:jc w:val="center"/>
              <w:rPr>
                <w:sz w:val="19"/>
                <w:szCs w:val="19"/>
              </w:rPr>
            </w:pPr>
            <w:r>
              <w:rPr>
                <w:rFonts w:ascii="Tahoma" w:eastAsia="Tahoma" w:hAnsi="Tahoma" w:cs="Tahoma"/>
                <w:w w:val="70"/>
                <w:sz w:val="19"/>
                <w:szCs w:val="19"/>
              </w:rPr>
              <w:t>V</w:t>
            </w:r>
          </w:p>
        </w:tc>
      </w:tr>
      <w:tr w:rsidR="0061660A" w14:paraId="4E6481DA" w14:textId="77777777" w:rsidTr="00951C88">
        <w:trPr>
          <w:trHeight w:hRule="exact" w:val="307"/>
        </w:trPr>
        <w:tc>
          <w:tcPr>
            <w:tcW w:w="341" w:type="dxa"/>
            <w:tcBorders>
              <w:top w:val="single" w:sz="4" w:space="0" w:color="auto"/>
              <w:left w:val="single" w:sz="4" w:space="0" w:color="auto"/>
            </w:tcBorders>
            <w:shd w:val="clear" w:color="auto" w:fill="FFFFFF"/>
          </w:tcPr>
          <w:p w14:paraId="4C1943CD" w14:textId="77777777" w:rsidR="00C53580" w:rsidRDefault="00000000" w:rsidP="00951C88">
            <w:pPr>
              <w:pStyle w:val="Inne0"/>
              <w:framePr w:w="9638" w:h="3725" w:wrap="none" w:hAnchor="page" w:x="1255" w:y="3870"/>
              <w:shd w:val="clear" w:color="auto" w:fill="auto"/>
              <w:spacing w:after="0" w:line="240" w:lineRule="auto"/>
              <w:jc w:val="center"/>
              <w:rPr>
                <w:sz w:val="19"/>
                <w:szCs w:val="19"/>
              </w:rPr>
            </w:pPr>
            <w:r>
              <w:rPr>
                <w:rFonts w:ascii="Tahoma" w:eastAsia="Tahoma" w:hAnsi="Tahoma" w:cs="Tahoma"/>
                <w:w w:val="70"/>
                <w:sz w:val="19"/>
                <w:szCs w:val="19"/>
              </w:rPr>
              <w:t>6.</w:t>
            </w:r>
          </w:p>
        </w:tc>
        <w:tc>
          <w:tcPr>
            <w:tcW w:w="7142" w:type="dxa"/>
            <w:tcBorders>
              <w:top w:val="single" w:sz="4" w:space="0" w:color="auto"/>
            </w:tcBorders>
            <w:shd w:val="clear" w:color="auto" w:fill="FFFFFF"/>
          </w:tcPr>
          <w:p w14:paraId="004AEF29" w14:textId="77777777" w:rsidR="00C53580" w:rsidRPr="00246D78" w:rsidRDefault="00000000" w:rsidP="00951C88">
            <w:pPr>
              <w:pStyle w:val="Inne0"/>
              <w:framePr w:w="9638" w:h="3725" w:wrap="none" w:hAnchor="page" w:x="1255" w:y="3870"/>
              <w:shd w:val="clear" w:color="auto" w:fill="auto"/>
              <w:spacing w:after="0" w:line="240" w:lineRule="auto"/>
              <w:rPr>
                <w:sz w:val="19"/>
                <w:szCs w:val="19"/>
                <w:lang w:val="pl-PL"/>
              </w:rPr>
            </w:pPr>
            <w:r w:rsidRPr="00246D78">
              <w:rPr>
                <w:rFonts w:ascii="Tahoma" w:eastAsia="Tahoma" w:hAnsi="Tahoma" w:cs="Tahoma"/>
                <w:w w:val="70"/>
                <w:sz w:val="19"/>
                <w:szCs w:val="19"/>
                <w:lang w:val="pl-PL"/>
              </w:rPr>
              <w:t>Metody wspierania osoby w wyrażaniu siebie lub proszeniu o pomoc</w:t>
            </w:r>
          </w:p>
        </w:tc>
        <w:tc>
          <w:tcPr>
            <w:tcW w:w="538" w:type="dxa"/>
            <w:tcBorders>
              <w:top w:val="single" w:sz="4" w:space="0" w:color="auto"/>
              <w:left w:val="single" w:sz="4" w:space="0" w:color="auto"/>
            </w:tcBorders>
            <w:shd w:val="clear" w:color="auto" w:fill="FFFFFF"/>
          </w:tcPr>
          <w:p w14:paraId="55C5A9A5" w14:textId="77777777" w:rsidR="00C53580" w:rsidRDefault="00000000">
            <w:pPr>
              <w:pStyle w:val="Inne0"/>
              <w:framePr w:w="9638" w:h="3725" w:wrap="none" w:hAnchor="page" w:x="1255" w:y="3870"/>
              <w:shd w:val="clear" w:color="auto" w:fill="auto"/>
              <w:spacing w:after="0" w:line="240" w:lineRule="auto"/>
              <w:jc w:val="center"/>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tcPr>
          <w:p w14:paraId="1B0A1029" w14:textId="77777777" w:rsidR="00C53580" w:rsidRDefault="00000000">
            <w:pPr>
              <w:pStyle w:val="Inne0"/>
              <w:framePr w:w="9638" w:h="3725" w:wrap="none" w:hAnchor="page" w:x="1255" w:y="3870"/>
              <w:shd w:val="clear" w:color="auto" w:fill="auto"/>
              <w:spacing w:after="0" w:line="240" w:lineRule="auto"/>
              <w:jc w:val="center"/>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tcPr>
          <w:p w14:paraId="6C1AC85D" w14:textId="77777777" w:rsidR="00C53580" w:rsidRDefault="00000000">
            <w:pPr>
              <w:pStyle w:val="Inne0"/>
              <w:framePr w:w="9638" w:h="3725" w:wrap="none" w:hAnchor="page" w:x="1255" w:y="3870"/>
              <w:shd w:val="clear" w:color="auto" w:fill="auto"/>
              <w:spacing w:after="0" w:line="240" w:lineRule="auto"/>
              <w:jc w:val="center"/>
              <w:rPr>
                <w:sz w:val="19"/>
                <w:szCs w:val="19"/>
              </w:rPr>
            </w:pPr>
            <w:r>
              <w:rPr>
                <w:rFonts w:ascii="Tahoma" w:eastAsia="Tahoma" w:hAnsi="Tahoma" w:cs="Tahoma"/>
                <w:w w:val="70"/>
                <w:sz w:val="19"/>
                <w:szCs w:val="19"/>
              </w:rPr>
              <w:t>V</w:t>
            </w:r>
          </w:p>
        </w:tc>
        <w:tc>
          <w:tcPr>
            <w:tcW w:w="542" w:type="dxa"/>
            <w:tcBorders>
              <w:top w:val="single" w:sz="4" w:space="0" w:color="auto"/>
              <w:left w:val="single" w:sz="4" w:space="0" w:color="auto"/>
              <w:right w:val="single" w:sz="4" w:space="0" w:color="auto"/>
            </w:tcBorders>
            <w:shd w:val="clear" w:color="auto" w:fill="FFFFFF"/>
          </w:tcPr>
          <w:p w14:paraId="5A857EF6" w14:textId="77777777" w:rsidR="00C53580" w:rsidRDefault="00000000">
            <w:pPr>
              <w:pStyle w:val="Inne0"/>
              <w:framePr w:w="9638" w:h="3725" w:wrap="none" w:hAnchor="page" w:x="1255" w:y="3870"/>
              <w:shd w:val="clear" w:color="auto" w:fill="auto"/>
              <w:spacing w:after="0" w:line="240" w:lineRule="auto"/>
              <w:jc w:val="center"/>
              <w:rPr>
                <w:sz w:val="19"/>
                <w:szCs w:val="19"/>
              </w:rPr>
            </w:pPr>
            <w:r>
              <w:rPr>
                <w:rFonts w:ascii="Tahoma" w:eastAsia="Tahoma" w:hAnsi="Tahoma" w:cs="Tahoma"/>
                <w:w w:val="70"/>
                <w:sz w:val="19"/>
                <w:szCs w:val="19"/>
              </w:rPr>
              <w:t>V</w:t>
            </w:r>
          </w:p>
        </w:tc>
      </w:tr>
      <w:tr w:rsidR="0061660A" w14:paraId="08B99E03" w14:textId="77777777" w:rsidTr="00951C88">
        <w:trPr>
          <w:trHeight w:hRule="exact" w:val="312"/>
        </w:trPr>
        <w:tc>
          <w:tcPr>
            <w:tcW w:w="341" w:type="dxa"/>
            <w:tcBorders>
              <w:top w:val="single" w:sz="4" w:space="0" w:color="auto"/>
              <w:left w:val="single" w:sz="4" w:space="0" w:color="auto"/>
            </w:tcBorders>
            <w:shd w:val="clear" w:color="auto" w:fill="FFFFFF"/>
          </w:tcPr>
          <w:p w14:paraId="00D663E9" w14:textId="77777777" w:rsidR="00C53580" w:rsidRDefault="00000000" w:rsidP="00951C88">
            <w:pPr>
              <w:pStyle w:val="Inne0"/>
              <w:framePr w:w="9638" w:h="3725" w:wrap="none" w:hAnchor="page" w:x="1255" w:y="3870"/>
              <w:shd w:val="clear" w:color="auto" w:fill="auto"/>
              <w:spacing w:after="0" w:line="240" w:lineRule="auto"/>
              <w:jc w:val="center"/>
              <w:rPr>
                <w:sz w:val="19"/>
                <w:szCs w:val="19"/>
              </w:rPr>
            </w:pPr>
            <w:r>
              <w:rPr>
                <w:rFonts w:ascii="Tahoma" w:eastAsia="Tahoma" w:hAnsi="Tahoma" w:cs="Tahoma"/>
                <w:w w:val="70"/>
                <w:sz w:val="19"/>
                <w:szCs w:val="19"/>
              </w:rPr>
              <w:t>7.</w:t>
            </w:r>
          </w:p>
        </w:tc>
        <w:tc>
          <w:tcPr>
            <w:tcW w:w="7142" w:type="dxa"/>
            <w:tcBorders>
              <w:top w:val="single" w:sz="4" w:space="0" w:color="auto"/>
            </w:tcBorders>
            <w:shd w:val="clear" w:color="auto" w:fill="FFFFFF"/>
          </w:tcPr>
          <w:p w14:paraId="3BC3A1B5" w14:textId="77777777" w:rsidR="00C53580" w:rsidRPr="00246D78" w:rsidRDefault="00000000" w:rsidP="00951C88">
            <w:pPr>
              <w:pStyle w:val="Inne0"/>
              <w:framePr w:w="9638" w:h="3725" w:wrap="none" w:hAnchor="page" w:x="1255" w:y="3870"/>
              <w:shd w:val="clear" w:color="auto" w:fill="auto"/>
              <w:spacing w:after="0" w:line="240" w:lineRule="auto"/>
              <w:rPr>
                <w:sz w:val="19"/>
                <w:szCs w:val="19"/>
                <w:lang w:val="pl-PL"/>
              </w:rPr>
            </w:pPr>
            <w:r w:rsidRPr="00246D78">
              <w:rPr>
                <w:rFonts w:ascii="Tahoma" w:eastAsia="Tahoma" w:hAnsi="Tahoma" w:cs="Tahoma"/>
                <w:w w:val="70"/>
                <w:sz w:val="19"/>
                <w:szCs w:val="19"/>
                <w:lang w:val="pl-PL"/>
              </w:rPr>
              <w:t>Podejścia i zasoby do zapewniania praktycznej pomocy</w:t>
            </w:r>
          </w:p>
        </w:tc>
        <w:tc>
          <w:tcPr>
            <w:tcW w:w="538" w:type="dxa"/>
            <w:tcBorders>
              <w:top w:val="single" w:sz="4" w:space="0" w:color="auto"/>
              <w:left w:val="single" w:sz="4" w:space="0" w:color="auto"/>
            </w:tcBorders>
            <w:shd w:val="clear" w:color="auto" w:fill="FFFFFF"/>
            <w:vAlign w:val="bottom"/>
          </w:tcPr>
          <w:p w14:paraId="5B1F8235" w14:textId="77777777" w:rsidR="00C53580" w:rsidRDefault="00000000">
            <w:pPr>
              <w:pStyle w:val="Inne0"/>
              <w:framePr w:w="9638" w:h="3725" w:wrap="none" w:hAnchor="page" w:x="1255" w:y="3870"/>
              <w:shd w:val="clear" w:color="auto" w:fill="auto"/>
              <w:spacing w:after="0" w:line="240" w:lineRule="auto"/>
              <w:jc w:val="center"/>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vAlign w:val="bottom"/>
          </w:tcPr>
          <w:p w14:paraId="62D30E4F" w14:textId="77777777" w:rsidR="00C53580" w:rsidRDefault="00000000">
            <w:pPr>
              <w:pStyle w:val="Inne0"/>
              <w:framePr w:w="9638" w:h="3725" w:wrap="none" w:hAnchor="page" w:x="1255" w:y="3870"/>
              <w:shd w:val="clear" w:color="auto" w:fill="auto"/>
              <w:spacing w:after="0" w:line="240" w:lineRule="auto"/>
              <w:jc w:val="center"/>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vAlign w:val="bottom"/>
          </w:tcPr>
          <w:p w14:paraId="55D8CB7C" w14:textId="77777777" w:rsidR="00C53580" w:rsidRDefault="00000000">
            <w:pPr>
              <w:pStyle w:val="Inne0"/>
              <w:framePr w:w="9638" w:h="3725" w:wrap="none" w:hAnchor="page" w:x="1255" w:y="3870"/>
              <w:shd w:val="clear" w:color="auto" w:fill="auto"/>
              <w:spacing w:after="0" w:line="240" w:lineRule="auto"/>
              <w:jc w:val="center"/>
              <w:rPr>
                <w:sz w:val="19"/>
                <w:szCs w:val="19"/>
              </w:rPr>
            </w:pPr>
            <w:r>
              <w:rPr>
                <w:rFonts w:ascii="Tahoma" w:eastAsia="Tahoma" w:hAnsi="Tahoma" w:cs="Tahoma"/>
                <w:w w:val="70"/>
                <w:sz w:val="19"/>
                <w:szCs w:val="19"/>
              </w:rPr>
              <w:t>V</w:t>
            </w:r>
          </w:p>
        </w:tc>
        <w:tc>
          <w:tcPr>
            <w:tcW w:w="542" w:type="dxa"/>
            <w:tcBorders>
              <w:top w:val="single" w:sz="4" w:space="0" w:color="auto"/>
              <w:left w:val="single" w:sz="4" w:space="0" w:color="auto"/>
              <w:right w:val="single" w:sz="4" w:space="0" w:color="auto"/>
            </w:tcBorders>
            <w:shd w:val="clear" w:color="auto" w:fill="FFFFFF"/>
            <w:vAlign w:val="bottom"/>
          </w:tcPr>
          <w:p w14:paraId="79032544" w14:textId="77777777" w:rsidR="00C53580" w:rsidRDefault="00000000">
            <w:pPr>
              <w:pStyle w:val="Inne0"/>
              <w:framePr w:w="9638" w:h="3725" w:wrap="none" w:hAnchor="page" w:x="1255" w:y="3870"/>
              <w:shd w:val="clear" w:color="auto" w:fill="auto"/>
              <w:spacing w:after="0" w:line="240" w:lineRule="auto"/>
              <w:jc w:val="center"/>
              <w:rPr>
                <w:sz w:val="19"/>
                <w:szCs w:val="19"/>
              </w:rPr>
            </w:pPr>
            <w:r>
              <w:rPr>
                <w:rFonts w:ascii="Tahoma" w:eastAsia="Tahoma" w:hAnsi="Tahoma" w:cs="Tahoma"/>
                <w:w w:val="70"/>
                <w:sz w:val="19"/>
                <w:szCs w:val="19"/>
              </w:rPr>
              <w:t>V</w:t>
            </w:r>
          </w:p>
        </w:tc>
      </w:tr>
      <w:tr w:rsidR="0061660A" w14:paraId="3206AD97" w14:textId="77777777" w:rsidTr="00951C88">
        <w:trPr>
          <w:trHeight w:hRule="exact" w:val="302"/>
        </w:trPr>
        <w:tc>
          <w:tcPr>
            <w:tcW w:w="341" w:type="dxa"/>
            <w:tcBorders>
              <w:top w:val="single" w:sz="4" w:space="0" w:color="auto"/>
              <w:left w:val="single" w:sz="4" w:space="0" w:color="auto"/>
            </w:tcBorders>
            <w:shd w:val="clear" w:color="auto" w:fill="FFFFFF"/>
          </w:tcPr>
          <w:p w14:paraId="53EF99C1" w14:textId="77777777" w:rsidR="00C53580" w:rsidRDefault="00000000" w:rsidP="00951C88">
            <w:pPr>
              <w:pStyle w:val="Inne0"/>
              <w:framePr w:w="9638" w:h="3725" w:wrap="none" w:hAnchor="page" w:x="1255" w:y="3870"/>
              <w:shd w:val="clear" w:color="auto" w:fill="auto"/>
              <w:spacing w:after="0" w:line="240" w:lineRule="auto"/>
              <w:jc w:val="center"/>
              <w:rPr>
                <w:sz w:val="19"/>
                <w:szCs w:val="19"/>
              </w:rPr>
            </w:pPr>
            <w:r>
              <w:rPr>
                <w:rFonts w:ascii="Tahoma" w:eastAsia="Tahoma" w:hAnsi="Tahoma" w:cs="Tahoma"/>
                <w:w w:val="70"/>
                <w:sz w:val="19"/>
                <w:szCs w:val="19"/>
              </w:rPr>
              <w:t>8.</w:t>
            </w:r>
          </w:p>
        </w:tc>
        <w:tc>
          <w:tcPr>
            <w:tcW w:w="7142" w:type="dxa"/>
            <w:tcBorders>
              <w:top w:val="single" w:sz="4" w:space="0" w:color="auto"/>
            </w:tcBorders>
            <w:shd w:val="clear" w:color="auto" w:fill="FFFFFF"/>
          </w:tcPr>
          <w:p w14:paraId="29EA5197" w14:textId="77777777" w:rsidR="00C53580" w:rsidRPr="00246D78" w:rsidRDefault="00000000" w:rsidP="00951C88">
            <w:pPr>
              <w:pStyle w:val="Inne0"/>
              <w:framePr w:w="9638" w:h="3725" w:wrap="none" w:hAnchor="page" w:x="1255" w:y="3870"/>
              <w:shd w:val="clear" w:color="auto" w:fill="auto"/>
              <w:spacing w:after="0" w:line="240" w:lineRule="auto"/>
              <w:rPr>
                <w:sz w:val="19"/>
                <w:szCs w:val="19"/>
                <w:lang w:val="pl-PL"/>
              </w:rPr>
            </w:pPr>
            <w:r w:rsidRPr="00246D78">
              <w:rPr>
                <w:rFonts w:ascii="Tahoma" w:eastAsia="Tahoma" w:hAnsi="Tahoma" w:cs="Tahoma"/>
                <w:w w:val="70"/>
                <w:sz w:val="19"/>
                <w:szCs w:val="19"/>
                <w:lang w:val="pl-PL"/>
              </w:rPr>
              <w:t>Możliwości wspierania osób podejmujących decyzje dotyczące opieki zdrowotnej danej osoby</w:t>
            </w:r>
          </w:p>
        </w:tc>
        <w:tc>
          <w:tcPr>
            <w:tcW w:w="538" w:type="dxa"/>
            <w:tcBorders>
              <w:top w:val="single" w:sz="4" w:space="0" w:color="auto"/>
              <w:left w:val="single" w:sz="4" w:space="0" w:color="auto"/>
            </w:tcBorders>
            <w:shd w:val="clear" w:color="auto" w:fill="FFFFFF"/>
            <w:vAlign w:val="bottom"/>
          </w:tcPr>
          <w:p w14:paraId="1D48C47B" w14:textId="77777777" w:rsidR="00C53580" w:rsidRDefault="00000000">
            <w:pPr>
              <w:pStyle w:val="Inne0"/>
              <w:framePr w:w="9638" w:h="3725" w:wrap="none" w:hAnchor="page" w:x="1255" w:y="3870"/>
              <w:shd w:val="clear" w:color="auto" w:fill="auto"/>
              <w:spacing w:after="0" w:line="240" w:lineRule="auto"/>
              <w:jc w:val="center"/>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vAlign w:val="bottom"/>
          </w:tcPr>
          <w:p w14:paraId="0BA6661F" w14:textId="77777777" w:rsidR="00C53580" w:rsidRDefault="00000000">
            <w:pPr>
              <w:pStyle w:val="Inne0"/>
              <w:framePr w:w="9638" w:h="3725" w:wrap="none" w:hAnchor="page" w:x="1255" w:y="3870"/>
              <w:shd w:val="clear" w:color="auto" w:fill="auto"/>
              <w:spacing w:after="0" w:line="240" w:lineRule="auto"/>
              <w:jc w:val="center"/>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vAlign w:val="bottom"/>
          </w:tcPr>
          <w:p w14:paraId="09A87906" w14:textId="77777777" w:rsidR="00C53580" w:rsidRDefault="00000000">
            <w:pPr>
              <w:pStyle w:val="Inne0"/>
              <w:framePr w:w="9638" w:h="3725" w:wrap="none" w:hAnchor="page" w:x="1255" w:y="3870"/>
              <w:shd w:val="clear" w:color="auto" w:fill="auto"/>
              <w:spacing w:after="0" w:line="240" w:lineRule="auto"/>
              <w:jc w:val="center"/>
              <w:rPr>
                <w:sz w:val="19"/>
                <w:szCs w:val="19"/>
              </w:rPr>
            </w:pPr>
            <w:r>
              <w:rPr>
                <w:rFonts w:ascii="Tahoma" w:eastAsia="Tahoma" w:hAnsi="Tahoma" w:cs="Tahoma"/>
                <w:w w:val="70"/>
                <w:sz w:val="19"/>
                <w:szCs w:val="19"/>
              </w:rPr>
              <w:t>V</w:t>
            </w:r>
          </w:p>
        </w:tc>
        <w:tc>
          <w:tcPr>
            <w:tcW w:w="542" w:type="dxa"/>
            <w:tcBorders>
              <w:top w:val="single" w:sz="4" w:space="0" w:color="auto"/>
              <w:left w:val="single" w:sz="4" w:space="0" w:color="auto"/>
              <w:right w:val="single" w:sz="4" w:space="0" w:color="auto"/>
            </w:tcBorders>
            <w:shd w:val="clear" w:color="auto" w:fill="FFFFFF"/>
            <w:vAlign w:val="bottom"/>
          </w:tcPr>
          <w:p w14:paraId="1F3792C7" w14:textId="77777777" w:rsidR="00C53580" w:rsidRDefault="00000000">
            <w:pPr>
              <w:pStyle w:val="Inne0"/>
              <w:framePr w:w="9638" w:h="3725" w:wrap="none" w:hAnchor="page" w:x="1255" w:y="3870"/>
              <w:shd w:val="clear" w:color="auto" w:fill="auto"/>
              <w:spacing w:after="0" w:line="240" w:lineRule="auto"/>
              <w:jc w:val="center"/>
              <w:rPr>
                <w:sz w:val="19"/>
                <w:szCs w:val="19"/>
              </w:rPr>
            </w:pPr>
            <w:r>
              <w:rPr>
                <w:rFonts w:ascii="Tahoma" w:eastAsia="Tahoma" w:hAnsi="Tahoma" w:cs="Tahoma"/>
                <w:w w:val="70"/>
                <w:sz w:val="19"/>
                <w:szCs w:val="19"/>
              </w:rPr>
              <w:t>V</w:t>
            </w:r>
          </w:p>
        </w:tc>
      </w:tr>
      <w:tr w:rsidR="0061660A" w14:paraId="1CB69AF7" w14:textId="77777777" w:rsidTr="00951C88">
        <w:trPr>
          <w:trHeight w:hRule="exact" w:val="312"/>
        </w:trPr>
        <w:tc>
          <w:tcPr>
            <w:tcW w:w="341" w:type="dxa"/>
            <w:tcBorders>
              <w:top w:val="single" w:sz="4" w:space="0" w:color="auto"/>
              <w:left w:val="single" w:sz="4" w:space="0" w:color="auto"/>
            </w:tcBorders>
            <w:shd w:val="clear" w:color="auto" w:fill="FFFFFF"/>
          </w:tcPr>
          <w:p w14:paraId="453E56C4" w14:textId="77777777" w:rsidR="00C53580" w:rsidRDefault="00000000" w:rsidP="00951C88">
            <w:pPr>
              <w:pStyle w:val="Inne0"/>
              <w:framePr w:w="9638" w:h="3725" w:wrap="none" w:hAnchor="page" w:x="1255" w:y="3870"/>
              <w:shd w:val="clear" w:color="auto" w:fill="auto"/>
              <w:spacing w:after="0" w:line="240" w:lineRule="auto"/>
              <w:jc w:val="center"/>
              <w:rPr>
                <w:sz w:val="19"/>
                <w:szCs w:val="19"/>
              </w:rPr>
            </w:pPr>
            <w:r>
              <w:rPr>
                <w:rFonts w:ascii="Tahoma" w:eastAsia="Tahoma" w:hAnsi="Tahoma" w:cs="Tahoma"/>
                <w:w w:val="70"/>
                <w:sz w:val="19"/>
                <w:szCs w:val="19"/>
              </w:rPr>
              <w:t>9.</w:t>
            </w:r>
          </w:p>
        </w:tc>
        <w:tc>
          <w:tcPr>
            <w:tcW w:w="7142" w:type="dxa"/>
            <w:tcBorders>
              <w:top w:val="single" w:sz="4" w:space="0" w:color="auto"/>
            </w:tcBorders>
            <w:shd w:val="clear" w:color="auto" w:fill="FFFFFF"/>
          </w:tcPr>
          <w:p w14:paraId="0393800A" w14:textId="77777777" w:rsidR="00C53580" w:rsidRPr="00246D78" w:rsidRDefault="00000000" w:rsidP="00951C88">
            <w:pPr>
              <w:pStyle w:val="Inne0"/>
              <w:framePr w:w="9638" w:h="3725" w:wrap="none" w:hAnchor="page" w:x="1255" w:y="3870"/>
              <w:shd w:val="clear" w:color="auto" w:fill="auto"/>
              <w:spacing w:after="0" w:line="240" w:lineRule="auto"/>
              <w:rPr>
                <w:sz w:val="19"/>
                <w:szCs w:val="19"/>
                <w:lang w:val="pl-PL"/>
              </w:rPr>
            </w:pPr>
            <w:r w:rsidRPr="00246D78">
              <w:rPr>
                <w:rFonts w:ascii="Tahoma" w:eastAsia="Tahoma" w:hAnsi="Tahoma" w:cs="Tahoma"/>
                <w:w w:val="70"/>
                <w:sz w:val="19"/>
                <w:szCs w:val="19"/>
                <w:lang w:val="pl-PL"/>
              </w:rPr>
              <w:t>Narzędzia i techniki wspierania, przekonywania i negocjowania</w:t>
            </w:r>
          </w:p>
        </w:tc>
        <w:tc>
          <w:tcPr>
            <w:tcW w:w="538" w:type="dxa"/>
            <w:tcBorders>
              <w:top w:val="single" w:sz="4" w:space="0" w:color="auto"/>
              <w:left w:val="single" w:sz="4" w:space="0" w:color="auto"/>
            </w:tcBorders>
            <w:shd w:val="clear" w:color="auto" w:fill="FFFFFF"/>
            <w:vAlign w:val="bottom"/>
          </w:tcPr>
          <w:p w14:paraId="4CA3A326" w14:textId="77777777" w:rsidR="00C53580" w:rsidRDefault="00000000">
            <w:pPr>
              <w:pStyle w:val="Inne0"/>
              <w:framePr w:w="9638" w:h="3725" w:wrap="none" w:hAnchor="page" w:x="1255" w:y="3870"/>
              <w:shd w:val="clear" w:color="auto" w:fill="auto"/>
              <w:spacing w:after="0" w:line="240" w:lineRule="auto"/>
              <w:jc w:val="center"/>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vAlign w:val="bottom"/>
          </w:tcPr>
          <w:p w14:paraId="3CB6C664" w14:textId="77777777" w:rsidR="00C53580" w:rsidRDefault="00000000">
            <w:pPr>
              <w:pStyle w:val="Inne0"/>
              <w:framePr w:w="9638" w:h="3725" w:wrap="none" w:hAnchor="page" w:x="1255" w:y="3870"/>
              <w:shd w:val="clear" w:color="auto" w:fill="auto"/>
              <w:spacing w:after="0" w:line="240" w:lineRule="auto"/>
              <w:jc w:val="center"/>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vAlign w:val="bottom"/>
          </w:tcPr>
          <w:p w14:paraId="4AE5BF26" w14:textId="77777777" w:rsidR="00C53580" w:rsidRDefault="00000000">
            <w:pPr>
              <w:pStyle w:val="Inne0"/>
              <w:framePr w:w="9638" w:h="3725" w:wrap="none" w:hAnchor="page" w:x="1255" w:y="3870"/>
              <w:shd w:val="clear" w:color="auto" w:fill="auto"/>
              <w:spacing w:after="0" w:line="240" w:lineRule="auto"/>
              <w:jc w:val="center"/>
              <w:rPr>
                <w:sz w:val="19"/>
                <w:szCs w:val="19"/>
              </w:rPr>
            </w:pPr>
            <w:r>
              <w:rPr>
                <w:rFonts w:ascii="Tahoma" w:eastAsia="Tahoma" w:hAnsi="Tahoma" w:cs="Tahoma"/>
                <w:w w:val="70"/>
                <w:sz w:val="19"/>
                <w:szCs w:val="19"/>
              </w:rPr>
              <w:t>V</w:t>
            </w:r>
          </w:p>
        </w:tc>
        <w:tc>
          <w:tcPr>
            <w:tcW w:w="542" w:type="dxa"/>
            <w:tcBorders>
              <w:top w:val="single" w:sz="4" w:space="0" w:color="auto"/>
              <w:left w:val="single" w:sz="4" w:space="0" w:color="auto"/>
              <w:right w:val="single" w:sz="4" w:space="0" w:color="auto"/>
            </w:tcBorders>
            <w:shd w:val="clear" w:color="auto" w:fill="FFFFFF"/>
            <w:vAlign w:val="bottom"/>
          </w:tcPr>
          <w:p w14:paraId="6AE2DFF5" w14:textId="77777777" w:rsidR="00C53580" w:rsidRDefault="00000000">
            <w:pPr>
              <w:pStyle w:val="Inne0"/>
              <w:framePr w:w="9638" w:h="3725" w:wrap="none" w:hAnchor="page" w:x="1255" w:y="3870"/>
              <w:shd w:val="clear" w:color="auto" w:fill="auto"/>
              <w:spacing w:after="0" w:line="240" w:lineRule="auto"/>
              <w:jc w:val="center"/>
              <w:rPr>
                <w:sz w:val="19"/>
                <w:szCs w:val="19"/>
              </w:rPr>
            </w:pPr>
            <w:r>
              <w:rPr>
                <w:rFonts w:ascii="Tahoma" w:eastAsia="Tahoma" w:hAnsi="Tahoma" w:cs="Tahoma"/>
                <w:w w:val="70"/>
                <w:sz w:val="19"/>
                <w:szCs w:val="19"/>
              </w:rPr>
              <w:t>V</w:t>
            </w:r>
          </w:p>
        </w:tc>
      </w:tr>
      <w:tr w:rsidR="0061660A" w14:paraId="6184A220" w14:textId="77777777" w:rsidTr="00951C88">
        <w:trPr>
          <w:trHeight w:hRule="exact" w:val="307"/>
        </w:trPr>
        <w:tc>
          <w:tcPr>
            <w:tcW w:w="341" w:type="dxa"/>
            <w:tcBorders>
              <w:top w:val="single" w:sz="4" w:space="0" w:color="auto"/>
              <w:left w:val="single" w:sz="4" w:space="0" w:color="auto"/>
            </w:tcBorders>
            <w:shd w:val="clear" w:color="auto" w:fill="FFFFFF"/>
          </w:tcPr>
          <w:p w14:paraId="2463AB02" w14:textId="77777777" w:rsidR="00C53580" w:rsidRDefault="00000000" w:rsidP="00951C88">
            <w:pPr>
              <w:pStyle w:val="Inne0"/>
              <w:framePr w:w="9638" w:h="3725" w:wrap="none" w:hAnchor="page" w:x="1255" w:y="3870"/>
              <w:shd w:val="clear" w:color="auto" w:fill="auto"/>
              <w:spacing w:after="0" w:line="240" w:lineRule="auto"/>
              <w:jc w:val="center"/>
              <w:rPr>
                <w:sz w:val="19"/>
                <w:szCs w:val="19"/>
              </w:rPr>
            </w:pPr>
            <w:r>
              <w:rPr>
                <w:rFonts w:ascii="Tahoma" w:eastAsia="Tahoma" w:hAnsi="Tahoma" w:cs="Tahoma"/>
                <w:w w:val="70"/>
                <w:sz w:val="19"/>
                <w:szCs w:val="19"/>
              </w:rPr>
              <w:t>10.</w:t>
            </w:r>
          </w:p>
        </w:tc>
        <w:tc>
          <w:tcPr>
            <w:tcW w:w="7142" w:type="dxa"/>
            <w:tcBorders>
              <w:top w:val="single" w:sz="4" w:space="0" w:color="auto"/>
            </w:tcBorders>
            <w:shd w:val="clear" w:color="auto" w:fill="FFFFFF"/>
          </w:tcPr>
          <w:p w14:paraId="1EA424D3" w14:textId="77777777" w:rsidR="00C53580" w:rsidRPr="00246D78" w:rsidRDefault="00000000" w:rsidP="00951C88">
            <w:pPr>
              <w:pStyle w:val="Inne0"/>
              <w:framePr w:w="9638" w:h="3725" w:wrap="none" w:hAnchor="page" w:x="1255" w:y="3870"/>
              <w:shd w:val="clear" w:color="auto" w:fill="auto"/>
              <w:spacing w:after="0" w:line="240" w:lineRule="auto"/>
              <w:rPr>
                <w:sz w:val="19"/>
                <w:szCs w:val="19"/>
                <w:lang w:val="pl-PL"/>
              </w:rPr>
            </w:pPr>
            <w:r w:rsidRPr="00246D78">
              <w:rPr>
                <w:rFonts w:ascii="Tahoma" w:eastAsia="Tahoma" w:hAnsi="Tahoma" w:cs="Tahoma"/>
                <w:w w:val="70"/>
                <w:sz w:val="19"/>
                <w:szCs w:val="19"/>
                <w:lang w:val="pl-PL"/>
              </w:rPr>
              <w:t>Źródła dalszych informacji i wsparcia, w tym programy społecznościowe</w:t>
            </w:r>
          </w:p>
        </w:tc>
        <w:tc>
          <w:tcPr>
            <w:tcW w:w="538" w:type="dxa"/>
            <w:tcBorders>
              <w:top w:val="single" w:sz="4" w:space="0" w:color="auto"/>
              <w:left w:val="single" w:sz="4" w:space="0" w:color="auto"/>
            </w:tcBorders>
            <w:shd w:val="clear" w:color="auto" w:fill="FFFFFF"/>
            <w:vAlign w:val="bottom"/>
          </w:tcPr>
          <w:p w14:paraId="1A2575DE" w14:textId="77777777" w:rsidR="00C53580" w:rsidRDefault="00000000">
            <w:pPr>
              <w:pStyle w:val="Inne0"/>
              <w:framePr w:w="9638" w:h="3725" w:wrap="none" w:hAnchor="page" w:x="1255" w:y="3870"/>
              <w:shd w:val="clear" w:color="auto" w:fill="auto"/>
              <w:spacing w:after="0" w:line="240" w:lineRule="auto"/>
              <w:jc w:val="center"/>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vAlign w:val="bottom"/>
          </w:tcPr>
          <w:p w14:paraId="2A277681" w14:textId="77777777" w:rsidR="00C53580" w:rsidRDefault="00000000">
            <w:pPr>
              <w:pStyle w:val="Inne0"/>
              <w:framePr w:w="9638" w:h="3725" w:wrap="none" w:hAnchor="page" w:x="1255" w:y="3870"/>
              <w:shd w:val="clear" w:color="auto" w:fill="auto"/>
              <w:spacing w:after="0" w:line="240" w:lineRule="auto"/>
              <w:jc w:val="center"/>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vAlign w:val="bottom"/>
          </w:tcPr>
          <w:p w14:paraId="46F9F6D3" w14:textId="77777777" w:rsidR="00C53580" w:rsidRDefault="00000000">
            <w:pPr>
              <w:pStyle w:val="Inne0"/>
              <w:framePr w:w="9638" w:h="3725" w:wrap="none" w:hAnchor="page" w:x="1255" w:y="3870"/>
              <w:shd w:val="clear" w:color="auto" w:fill="auto"/>
              <w:spacing w:after="0" w:line="240" w:lineRule="auto"/>
              <w:jc w:val="center"/>
              <w:rPr>
                <w:sz w:val="19"/>
                <w:szCs w:val="19"/>
              </w:rPr>
            </w:pPr>
            <w:r>
              <w:rPr>
                <w:rFonts w:ascii="Tahoma" w:eastAsia="Tahoma" w:hAnsi="Tahoma" w:cs="Tahoma"/>
                <w:w w:val="70"/>
                <w:sz w:val="19"/>
                <w:szCs w:val="19"/>
              </w:rPr>
              <w:t>V</w:t>
            </w:r>
          </w:p>
        </w:tc>
        <w:tc>
          <w:tcPr>
            <w:tcW w:w="542" w:type="dxa"/>
            <w:tcBorders>
              <w:top w:val="single" w:sz="4" w:space="0" w:color="auto"/>
              <w:left w:val="single" w:sz="4" w:space="0" w:color="auto"/>
              <w:right w:val="single" w:sz="4" w:space="0" w:color="auto"/>
            </w:tcBorders>
            <w:shd w:val="clear" w:color="auto" w:fill="FFFFFF"/>
            <w:vAlign w:val="bottom"/>
          </w:tcPr>
          <w:p w14:paraId="7E7ECCD2" w14:textId="77777777" w:rsidR="00C53580" w:rsidRDefault="00000000">
            <w:pPr>
              <w:pStyle w:val="Inne0"/>
              <w:framePr w:w="9638" w:h="3725" w:wrap="none" w:hAnchor="page" w:x="1255" w:y="3870"/>
              <w:shd w:val="clear" w:color="auto" w:fill="auto"/>
              <w:spacing w:after="0" w:line="240" w:lineRule="auto"/>
              <w:jc w:val="center"/>
              <w:rPr>
                <w:sz w:val="19"/>
                <w:szCs w:val="19"/>
              </w:rPr>
            </w:pPr>
            <w:r>
              <w:rPr>
                <w:rFonts w:ascii="Tahoma" w:eastAsia="Tahoma" w:hAnsi="Tahoma" w:cs="Tahoma"/>
                <w:w w:val="70"/>
                <w:sz w:val="19"/>
                <w:szCs w:val="19"/>
              </w:rPr>
              <w:t>V</w:t>
            </w:r>
          </w:p>
        </w:tc>
      </w:tr>
      <w:tr w:rsidR="0061660A" w14:paraId="0C2EFDEC" w14:textId="77777777" w:rsidTr="00951C88">
        <w:trPr>
          <w:trHeight w:hRule="exact" w:val="312"/>
        </w:trPr>
        <w:tc>
          <w:tcPr>
            <w:tcW w:w="341" w:type="dxa"/>
            <w:tcBorders>
              <w:top w:val="single" w:sz="4" w:space="0" w:color="auto"/>
              <w:left w:val="single" w:sz="4" w:space="0" w:color="auto"/>
            </w:tcBorders>
            <w:shd w:val="clear" w:color="auto" w:fill="FFFFFF"/>
          </w:tcPr>
          <w:p w14:paraId="384C9FFC" w14:textId="77777777" w:rsidR="00C53580" w:rsidRDefault="00000000" w:rsidP="00951C88">
            <w:pPr>
              <w:pStyle w:val="Inne0"/>
              <w:framePr w:w="9638" w:h="3725" w:wrap="none" w:hAnchor="page" w:x="1255" w:y="3870"/>
              <w:shd w:val="clear" w:color="auto" w:fill="auto"/>
              <w:spacing w:after="0" w:line="240" w:lineRule="auto"/>
              <w:jc w:val="center"/>
              <w:rPr>
                <w:sz w:val="19"/>
                <w:szCs w:val="19"/>
              </w:rPr>
            </w:pPr>
            <w:r>
              <w:rPr>
                <w:rFonts w:ascii="Tahoma" w:eastAsia="Tahoma" w:hAnsi="Tahoma" w:cs="Tahoma"/>
                <w:w w:val="70"/>
                <w:sz w:val="19"/>
                <w:szCs w:val="19"/>
              </w:rPr>
              <w:t>11.</w:t>
            </w:r>
          </w:p>
        </w:tc>
        <w:tc>
          <w:tcPr>
            <w:tcW w:w="7142" w:type="dxa"/>
            <w:tcBorders>
              <w:top w:val="single" w:sz="4" w:space="0" w:color="auto"/>
            </w:tcBorders>
            <w:shd w:val="clear" w:color="auto" w:fill="FFFFFF"/>
          </w:tcPr>
          <w:p w14:paraId="6EA251C6" w14:textId="77777777" w:rsidR="00C53580" w:rsidRPr="00246D78" w:rsidRDefault="00000000" w:rsidP="00951C88">
            <w:pPr>
              <w:pStyle w:val="Inne0"/>
              <w:framePr w:w="9638" w:h="3725" w:wrap="none" w:hAnchor="page" w:x="1255" w:y="3870"/>
              <w:shd w:val="clear" w:color="auto" w:fill="auto"/>
              <w:spacing w:after="0" w:line="240" w:lineRule="auto"/>
              <w:rPr>
                <w:sz w:val="19"/>
                <w:szCs w:val="19"/>
                <w:lang w:val="pl-PL"/>
              </w:rPr>
            </w:pPr>
            <w:r w:rsidRPr="00246D78">
              <w:rPr>
                <w:rFonts w:ascii="Tahoma" w:eastAsia="Tahoma" w:hAnsi="Tahoma" w:cs="Tahoma"/>
                <w:w w:val="70"/>
                <w:sz w:val="19"/>
                <w:szCs w:val="19"/>
                <w:lang w:val="pl-PL"/>
              </w:rPr>
              <w:t>Struktury, funkcje i uprawnienia podmiotów w ramach systemu opieki zdrowotnej</w:t>
            </w:r>
          </w:p>
        </w:tc>
        <w:tc>
          <w:tcPr>
            <w:tcW w:w="538" w:type="dxa"/>
            <w:tcBorders>
              <w:top w:val="single" w:sz="4" w:space="0" w:color="auto"/>
              <w:left w:val="single" w:sz="4" w:space="0" w:color="auto"/>
            </w:tcBorders>
            <w:shd w:val="clear" w:color="auto" w:fill="FFFFFF"/>
            <w:vAlign w:val="bottom"/>
          </w:tcPr>
          <w:p w14:paraId="642800DA" w14:textId="77777777" w:rsidR="00C53580" w:rsidRDefault="00000000">
            <w:pPr>
              <w:pStyle w:val="Inne0"/>
              <w:framePr w:w="9638" w:h="3725" w:wrap="none" w:hAnchor="page" w:x="1255" w:y="3870"/>
              <w:shd w:val="clear" w:color="auto" w:fill="auto"/>
              <w:spacing w:after="0" w:line="240" w:lineRule="auto"/>
              <w:jc w:val="center"/>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vAlign w:val="bottom"/>
          </w:tcPr>
          <w:p w14:paraId="6DB5A8FF" w14:textId="77777777" w:rsidR="00C53580" w:rsidRDefault="00000000">
            <w:pPr>
              <w:pStyle w:val="Inne0"/>
              <w:framePr w:w="9638" w:h="3725" w:wrap="none" w:hAnchor="page" w:x="1255" w:y="3870"/>
              <w:shd w:val="clear" w:color="auto" w:fill="auto"/>
              <w:spacing w:after="0" w:line="240" w:lineRule="auto"/>
              <w:jc w:val="center"/>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vAlign w:val="bottom"/>
          </w:tcPr>
          <w:p w14:paraId="6D213DDD" w14:textId="77777777" w:rsidR="00C53580" w:rsidRDefault="00000000">
            <w:pPr>
              <w:pStyle w:val="Inne0"/>
              <w:framePr w:w="9638" w:h="3725" w:wrap="none" w:hAnchor="page" w:x="1255" w:y="3870"/>
              <w:shd w:val="clear" w:color="auto" w:fill="auto"/>
              <w:spacing w:after="0" w:line="240" w:lineRule="auto"/>
              <w:jc w:val="center"/>
              <w:rPr>
                <w:sz w:val="19"/>
                <w:szCs w:val="19"/>
              </w:rPr>
            </w:pPr>
            <w:r>
              <w:rPr>
                <w:rFonts w:ascii="Tahoma" w:eastAsia="Tahoma" w:hAnsi="Tahoma" w:cs="Tahoma"/>
                <w:w w:val="70"/>
                <w:sz w:val="19"/>
                <w:szCs w:val="19"/>
              </w:rPr>
              <w:t>V</w:t>
            </w:r>
          </w:p>
        </w:tc>
        <w:tc>
          <w:tcPr>
            <w:tcW w:w="542" w:type="dxa"/>
            <w:tcBorders>
              <w:top w:val="single" w:sz="4" w:space="0" w:color="auto"/>
              <w:left w:val="single" w:sz="4" w:space="0" w:color="auto"/>
              <w:right w:val="single" w:sz="4" w:space="0" w:color="auto"/>
            </w:tcBorders>
            <w:shd w:val="clear" w:color="auto" w:fill="FFFFFF"/>
            <w:vAlign w:val="bottom"/>
          </w:tcPr>
          <w:p w14:paraId="2F4F319C" w14:textId="77777777" w:rsidR="00C53580" w:rsidRDefault="00000000">
            <w:pPr>
              <w:pStyle w:val="Inne0"/>
              <w:framePr w:w="9638" w:h="3725" w:wrap="none" w:hAnchor="page" w:x="1255" w:y="3870"/>
              <w:shd w:val="clear" w:color="auto" w:fill="auto"/>
              <w:spacing w:after="0" w:line="240" w:lineRule="auto"/>
              <w:jc w:val="center"/>
              <w:rPr>
                <w:sz w:val="19"/>
                <w:szCs w:val="19"/>
              </w:rPr>
            </w:pPr>
            <w:r>
              <w:rPr>
                <w:rFonts w:ascii="Tahoma" w:eastAsia="Tahoma" w:hAnsi="Tahoma" w:cs="Tahoma"/>
                <w:w w:val="70"/>
                <w:sz w:val="19"/>
                <w:szCs w:val="19"/>
              </w:rPr>
              <w:t>V</w:t>
            </w:r>
          </w:p>
        </w:tc>
      </w:tr>
      <w:tr w:rsidR="0061660A" w14:paraId="62D7C406" w14:textId="77777777" w:rsidTr="00951C88">
        <w:trPr>
          <w:trHeight w:hRule="exact" w:val="326"/>
        </w:trPr>
        <w:tc>
          <w:tcPr>
            <w:tcW w:w="341" w:type="dxa"/>
            <w:tcBorders>
              <w:top w:val="single" w:sz="4" w:space="0" w:color="auto"/>
              <w:left w:val="single" w:sz="4" w:space="0" w:color="auto"/>
              <w:bottom w:val="single" w:sz="4" w:space="0" w:color="auto"/>
            </w:tcBorders>
            <w:shd w:val="clear" w:color="auto" w:fill="FFFFFF"/>
          </w:tcPr>
          <w:p w14:paraId="01D00ED2" w14:textId="77777777" w:rsidR="00C53580" w:rsidRDefault="00000000" w:rsidP="00951C88">
            <w:pPr>
              <w:pStyle w:val="Inne0"/>
              <w:framePr w:w="9638" w:h="3725" w:wrap="none" w:hAnchor="page" w:x="1255" w:y="3870"/>
              <w:shd w:val="clear" w:color="auto" w:fill="auto"/>
              <w:spacing w:after="0" w:line="240" w:lineRule="auto"/>
              <w:jc w:val="center"/>
              <w:rPr>
                <w:sz w:val="19"/>
                <w:szCs w:val="19"/>
              </w:rPr>
            </w:pPr>
            <w:r>
              <w:rPr>
                <w:rFonts w:ascii="Tahoma" w:eastAsia="Tahoma" w:hAnsi="Tahoma" w:cs="Tahoma"/>
                <w:w w:val="70"/>
                <w:sz w:val="19"/>
                <w:szCs w:val="19"/>
              </w:rPr>
              <w:t>12.</w:t>
            </w:r>
          </w:p>
        </w:tc>
        <w:tc>
          <w:tcPr>
            <w:tcW w:w="7142" w:type="dxa"/>
            <w:tcBorders>
              <w:top w:val="single" w:sz="4" w:space="0" w:color="auto"/>
              <w:bottom w:val="single" w:sz="4" w:space="0" w:color="auto"/>
            </w:tcBorders>
            <w:shd w:val="clear" w:color="auto" w:fill="FFFFFF"/>
          </w:tcPr>
          <w:p w14:paraId="25D537BA" w14:textId="77777777" w:rsidR="00C53580" w:rsidRPr="00246D78" w:rsidRDefault="00000000" w:rsidP="00951C88">
            <w:pPr>
              <w:pStyle w:val="Inne0"/>
              <w:framePr w:w="9638" w:h="3725" w:wrap="none" w:hAnchor="page" w:x="1255" w:y="3870"/>
              <w:shd w:val="clear" w:color="auto" w:fill="auto"/>
              <w:spacing w:after="0" w:line="240" w:lineRule="auto"/>
              <w:rPr>
                <w:sz w:val="19"/>
                <w:szCs w:val="19"/>
                <w:lang w:val="pl-PL"/>
              </w:rPr>
            </w:pPr>
            <w:r w:rsidRPr="00246D78">
              <w:rPr>
                <w:rFonts w:ascii="Tahoma" w:eastAsia="Tahoma" w:hAnsi="Tahoma" w:cs="Tahoma"/>
                <w:w w:val="70"/>
                <w:sz w:val="19"/>
                <w:szCs w:val="19"/>
                <w:lang w:val="pl-PL"/>
              </w:rPr>
              <w:t>Informacje kontekstowe związane z potrzebami zdrowotnymi danej osoby</w:t>
            </w:r>
          </w:p>
        </w:tc>
        <w:tc>
          <w:tcPr>
            <w:tcW w:w="538" w:type="dxa"/>
            <w:tcBorders>
              <w:top w:val="single" w:sz="4" w:space="0" w:color="auto"/>
              <w:left w:val="single" w:sz="4" w:space="0" w:color="auto"/>
              <w:bottom w:val="single" w:sz="4" w:space="0" w:color="auto"/>
            </w:tcBorders>
            <w:shd w:val="clear" w:color="auto" w:fill="FFFFFF"/>
          </w:tcPr>
          <w:p w14:paraId="7FC79F34" w14:textId="77777777" w:rsidR="00C53580" w:rsidRDefault="00000000">
            <w:pPr>
              <w:pStyle w:val="Inne0"/>
              <w:framePr w:w="9638" w:h="3725" w:wrap="none" w:hAnchor="page" w:x="1255" w:y="3870"/>
              <w:shd w:val="clear" w:color="auto" w:fill="auto"/>
              <w:spacing w:after="0" w:line="240" w:lineRule="auto"/>
              <w:jc w:val="center"/>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bottom w:val="single" w:sz="4" w:space="0" w:color="auto"/>
            </w:tcBorders>
            <w:shd w:val="clear" w:color="auto" w:fill="FFFFFF"/>
          </w:tcPr>
          <w:p w14:paraId="28338D6C" w14:textId="77777777" w:rsidR="00C53580" w:rsidRDefault="00000000">
            <w:pPr>
              <w:pStyle w:val="Inne0"/>
              <w:framePr w:w="9638" w:h="3725" w:wrap="none" w:hAnchor="page" w:x="1255" w:y="3870"/>
              <w:shd w:val="clear" w:color="auto" w:fill="auto"/>
              <w:spacing w:after="0" w:line="240" w:lineRule="auto"/>
              <w:jc w:val="center"/>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bottom w:val="single" w:sz="4" w:space="0" w:color="auto"/>
            </w:tcBorders>
            <w:shd w:val="clear" w:color="auto" w:fill="FFFFFF"/>
          </w:tcPr>
          <w:p w14:paraId="5CC521B4" w14:textId="77777777" w:rsidR="00C53580" w:rsidRDefault="00000000">
            <w:pPr>
              <w:pStyle w:val="Inne0"/>
              <w:framePr w:w="9638" w:h="3725" w:wrap="none" w:hAnchor="page" w:x="1255" w:y="3870"/>
              <w:shd w:val="clear" w:color="auto" w:fill="auto"/>
              <w:spacing w:after="0" w:line="240" w:lineRule="auto"/>
              <w:jc w:val="center"/>
              <w:rPr>
                <w:sz w:val="19"/>
                <w:szCs w:val="19"/>
              </w:rPr>
            </w:pPr>
            <w:r>
              <w:rPr>
                <w:rFonts w:ascii="Tahoma" w:eastAsia="Tahoma" w:hAnsi="Tahoma" w:cs="Tahoma"/>
                <w:w w:val="70"/>
                <w:sz w:val="19"/>
                <w:szCs w:val="19"/>
              </w:rPr>
              <w:t>V</w:t>
            </w:r>
          </w:p>
        </w:tc>
        <w:tc>
          <w:tcPr>
            <w:tcW w:w="542" w:type="dxa"/>
            <w:tcBorders>
              <w:top w:val="single" w:sz="4" w:space="0" w:color="auto"/>
              <w:left w:val="single" w:sz="4" w:space="0" w:color="auto"/>
              <w:bottom w:val="single" w:sz="4" w:space="0" w:color="auto"/>
              <w:right w:val="single" w:sz="4" w:space="0" w:color="auto"/>
            </w:tcBorders>
            <w:shd w:val="clear" w:color="auto" w:fill="FFFFFF"/>
          </w:tcPr>
          <w:p w14:paraId="11AADC72" w14:textId="77777777" w:rsidR="00C53580" w:rsidRDefault="00000000">
            <w:pPr>
              <w:pStyle w:val="Inne0"/>
              <w:framePr w:w="9638" w:h="3725" w:wrap="none" w:hAnchor="page" w:x="1255" w:y="3870"/>
              <w:shd w:val="clear" w:color="auto" w:fill="auto"/>
              <w:spacing w:after="0" w:line="240" w:lineRule="auto"/>
              <w:jc w:val="center"/>
              <w:rPr>
                <w:sz w:val="19"/>
                <w:szCs w:val="19"/>
              </w:rPr>
            </w:pPr>
            <w:r>
              <w:rPr>
                <w:rFonts w:ascii="Tahoma" w:eastAsia="Tahoma" w:hAnsi="Tahoma" w:cs="Tahoma"/>
                <w:w w:val="70"/>
                <w:sz w:val="19"/>
                <w:szCs w:val="19"/>
              </w:rPr>
              <w:t>V</w:t>
            </w:r>
          </w:p>
        </w:tc>
      </w:tr>
    </w:tbl>
    <w:p w14:paraId="0A880661" w14:textId="77777777" w:rsidR="0061660A" w:rsidRDefault="0061660A">
      <w:pPr>
        <w:framePr w:w="9638" w:h="3725" w:wrap="none" w:hAnchor="page" w:x="1255" w:y="3870"/>
        <w:spacing w:line="1" w:lineRule="exact"/>
      </w:pPr>
    </w:p>
    <w:p w14:paraId="1F6975CE" w14:textId="53F675A9" w:rsidR="00C53580" w:rsidRPr="00246D78" w:rsidRDefault="00000000">
      <w:pPr>
        <w:pStyle w:val="Inne0"/>
        <w:framePr w:w="202" w:h="5501" w:hRule="exact" w:wrap="none" w:hAnchor="page" w:x="11340" w:y="11"/>
        <w:shd w:val="clear" w:color="auto" w:fill="auto"/>
        <w:spacing w:after="0" w:line="240" w:lineRule="auto"/>
        <w:textDirection w:val="tbRl"/>
        <w:rPr>
          <w:sz w:val="9"/>
          <w:szCs w:val="9"/>
          <w:lang w:val="pl-PL"/>
        </w:rPr>
      </w:pPr>
      <w:r w:rsidRPr="00246D78">
        <w:rPr>
          <w:rFonts w:ascii="Tahoma" w:eastAsia="Tahoma" w:hAnsi="Tahoma" w:cs="Tahoma"/>
          <w:b/>
          <w:bCs/>
          <w:sz w:val="9"/>
          <w:szCs w:val="9"/>
          <w:lang w:val="pl-PL"/>
        </w:rPr>
        <w:t xml:space="preserve">Domena I: Zdrowie jednostki - </w:t>
      </w:r>
      <w:r w:rsidR="00842B75">
        <w:rPr>
          <w:rFonts w:ascii="Tahoma" w:eastAsia="Tahoma" w:hAnsi="Tahoma" w:cs="Tahoma"/>
          <w:b/>
          <w:bCs/>
          <w:sz w:val="9"/>
          <w:szCs w:val="9"/>
          <w:lang w:val="pl-PL"/>
        </w:rPr>
        <w:t>czynności</w:t>
      </w:r>
      <w:r w:rsidRPr="00246D78">
        <w:rPr>
          <w:rFonts w:ascii="Tahoma" w:eastAsia="Tahoma" w:hAnsi="Tahoma" w:cs="Tahoma"/>
          <w:b/>
          <w:bCs/>
          <w:sz w:val="9"/>
          <w:szCs w:val="9"/>
          <w:lang w:val="pl-PL"/>
        </w:rPr>
        <w:t xml:space="preserve"> praktyczne związane ze świadczeniem usług zdrowotnych dla jednostki</w:t>
      </w:r>
    </w:p>
    <w:p w14:paraId="45A0A960" w14:textId="16D6689A" w:rsidR="00C53580" w:rsidRPr="00246D78" w:rsidRDefault="00C53580">
      <w:pPr>
        <w:spacing w:line="360" w:lineRule="exact"/>
        <w:rPr>
          <w:lang w:val="pl-PL"/>
        </w:rPr>
      </w:pPr>
    </w:p>
    <w:p w14:paraId="3F8EA72F" w14:textId="77777777" w:rsidR="0061660A" w:rsidRPr="00246D78" w:rsidRDefault="0061660A">
      <w:pPr>
        <w:spacing w:line="360" w:lineRule="exact"/>
        <w:rPr>
          <w:lang w:val="pl-PL"/>
        </w:rPr>
      </w:pPr>
    </w:p>
    <w:p w14:paraId="5EB091B6" w14:textId="77777777" w:rsidR="0061660A" w:rsidRPr="00246D78" w:rsidRDefault="0061660A">
      <w:pPr>
        <w:spacing w:line="360" w:lineRule="exact"/>
        <w:rPr>
          <w:lang w:val="pl-PL"/>
        </w:rPr>
      </w:pPr>
    </w:p>
    <w:p w14:paraId="36D2D294" w14:textId="77777777" w:rsidR="0061660A" w:rsidRPr="00246D78" w:rsidRDefault="0061660A">
      <w:pPr>
        <w:spacing w:line="360" w:lineRule="exact"/>
        <w:rPr>
          <w:lang w:val="pl-PL"/>
        </w:rPr>
      </w:pPr>
    </w:p>
    <w:p w14:paraId="50E53AFA" w14:textId="77777777" w:rsidR="0061660A" w:rsidRPr="00246D78" w:rsidRDefault="0061660A">
      <w:pPr>
        <w:spacing w:line="360" w:lineRule="exact"/>
        <w:rPr>
          <w:lang w:val="pl-PL"/>
        </w:rPr>
      </w:pPr>
    </w:p>
    <w:p w14:paraId="0514600A" w14:textId="77777777" w:rsidR="0061660A" w:rsidRPr="00246D78" w:rsidRDefault="0061660A">
      <w:pPr>
        <w:spacing w:line="360" w:lineRule="exact"/>
        <w:rPr>
          <w:lang w:val="pl-PL"/>
        </w:rPr>
      </w:pPr>
    </w:p>
    <w:p w14:paraId="79B52397" w14:textId="77777777" w:rsidR="0061660A" w:rsidRPr="00246D78" w:rsidRDefault="0061660A">
      <w:pPr>
        <w:spacing w:line="360" w:lineRule="exact"/>
        <w:rPr>
          <w:lang w:val="pl-PL"/>
        </w:rPr>
      </w:pPr>
    </w:p>
    <w:p w14:paraId="35234E65" w14:textId="77777777" w:rsidR="0061660A" w:rsidRPr="00246D78" w:rsidRDefault="0061660A">
      <w:pPr>
        <w:spacing w:line="360" w:lineRule="exact"/>
        <w:rPr>
          <w:lang w:val="pl-PL"/>
        </w:rPr>
      </w:pPr>
    </w:p>
    <w:p w14:paraId="1A2FF81B" w14:textId="2068B8A0" w:rsidR="00951C88" w:rsidRPr="00951C88" w:rsidRDefault="00951C88" w:rsidP="00951C88">
      <w:pPr>
        <w:pStyle w:val="Podpistabeli0"/>
        <w:framePr w:w="9548" w:h="269" w:wrap="none" w:vAnchor="page" w:hAnchor="page" w:x="1294" w:y="4767"/>
        <w:pBdr>
          <w:top w:val="single" w:sz="0" w:space="0" w:color="000000"/>
          <w:left w:val="single" w:sz="0" w:space="0" w:color="000000"/>
          <w:bottom w:val="single" w:sz="0" w:space="0" w:color="000000"/>
          <w:right w:val="single" w:sz="0" w:space="0" w:color="000000"/>
        </w:pBdr>
        <w:shd w:val="clear" w:color="auto" w:fill="000000"/>
        <w:tabs>
          <w:tab w:val="left" w:pos="7613"/>
        </w:tabs>
        <w:rPr>
          <w:sz w:val="19"/>
          <w:szCs w:val="19"/>
          <w:lang w:val="pl-PL"/>
        </w:rPr>
      </w:pPr>
      <w:r w:rsidRPr="00951C88">
        <w:rPr>
          <w:rFonts w:ascii="Tahoma" w:eastAsia="Tahoma" w:hAnsi="Tahoma" w:cs="Tahoma"/>
          <w:b/>
          <w:bCs/>
          <w:color w:val="FFFFFF"/>
          <w:w w:val="70"/>
          <w:sz w:val="19"/>
          <w:szCs w:val="19"/>
          <w:lang w:val="pl-PL"/>
        </w:rPr>
        <w:t>Treści programowe</w:t>
      </w:r>
      <w:r w:rsidRPr="00951C88">
        <w:rPr>
          <w:rFonts w:ascii="Tahoma" w:eastAsia="Tahoma" w:hAnsi="Tahoma" w:cs="Tahoma"/>
          <w:b/>
          <w:bCs/>
          <w:color w:val="FFFFFF"/>
          <w:w w:val="70"/>
          <w:sz w:val="19"/>
          <w:szCs w:val="19"/>
          <w:lang w:val="pl-PL"/>
        </w:rPr>
        <w:tab/>
        <w:t xml:space="preserve">A             B </w:t>
      </w:r>
      <w:r>
        <w:rPr>
          <w:rFonts w:ascii="Tahoma" w:eastAsia="Tahoma" w:hAnsi="Tahoma" w:cs="Tahoma"/>
          <w:b/>
          <w:bCs/>
          <w:color w:val="FFFFFF"/>
          <w:w w:val="70"/>
          <w:sz w:val="19"/>
          <w:szCs w:val="19"/>
          <w:lang w:val="pl-PL"/>
        </w:rPr>
        <w:t xml:space="preserve">          </w:t>
      </w:r>
      <w:r w:rsidRPr="00951C88">
        <w:rPr>
          <w:rFonts w:ascii="Tahoma" w:eastAsia="Tahoma" w:hAnsi="Tahoma" w:cs="Tahoma"/>
          <w:b/>
          <w:bCs/>
          <w:color w:val="FFFFFF"/>
          <w:w w:val="70"/>
          <w:sz w:val="19"/>
          <w:szCs w:val="19"/>
          <w:lang w:val="pl-PL"/>
        </w:rPr>
        <w:t>C</w:t>
      </w:r>
      <w:r>
        <w:rPr>
          <w:rFonts w:ascii="Tahoma" w:eastAsia="Tahoma" w:hAnsi="Tahoma" w:cs="Tahoma"/>
          <w:b/>
          <w:bCs/>
          <w:color w:val="FFFFFF"/>
          <w:w w:val="70"/>
          <w:sz w:val="19"/>
          <w:szCs w:val="19"/>
          <w:lang w:val="pl-PL"/>
        </w:rPr>
        <w:t xml:space="preserve">           D</w:t>
      </w:r>
    </w:p>
    <w:p w14:paraId="268339F5" w14:textId="77777777" w:rsidR="0061660A" w:rsidRPr="00246D78" w:rsidRDefault="0061660A">
      <w:pPr>
        <w:spacing w:line="360" w:lineRule="exact"/>
        <w:rPr>
          <w:lang w:val="pl-PL"/>
        </w:rPr>
      </w:pPr>
    </w:p>
    <w:p w14:paraId="13532780" w14:textId="77777777" w:rsidR="0061660A" w:rsidRPr="00246D78" w:rsidRDefault="0061660A">
      <w:pPr>
        <w:spacing w:line="360" w:lineRule="exact"/>
        <w:rPr>
          <w:lang w:val="pl-PL"/>
        </w:rPr>
      </w:pPr>
    </w:p>
    <w:p w14:paraId="781F1584" w14:textId="77777777" w:rsidR="0061660A" w:rsidRPr="00246D78" w:rsidRDefault="0061660A">
      <w:pPr>
        <w:spacing w:line="360" w:lineRule="exact"/>
        <w:rPr>
          <w:lang w:val="pl-PL"/>
        </w:rPr>
      </w:pPr>
    </w:p>
    <w:p w14:paraId="5B8955BF" w14:textId="77777777" w:rsidR="0061660A" w:rsidRPr="00246D78" w:rsidRDefault="0061660A">
      <w:pPr>
        <w:spacing w:line="360" w:lineRule="exact"/>
        <w:rPr>
          <w:lang w:val="pl-PL"/>
        </w:rPr>
      </w:pPr>
    </w:p>
    <w:p w14:paraId="3EAB76B3" w14:textId="77777777" w:rsidR="0061660A" w:rsidRPr="00246D78" w:rsidRDefault="0061660A">
      <w:pPr>
        <w:spacing w:line="360" w:lineRule="exact"/>
        <w:rPr>
          <w:lang w:val="pl-PL"/>
        </w:rPr>
      </w:pPr>
    </w:p>
    <w:p w14:paraId="52F58399" w14:textId="77777777" w:rsidR="0061660A" w:rsidRPr="00246D78" w:rsidRDefault="0061660A">
      <w:pPr>
        <w:spacing w:line="360" w:lineRule="exact"/>
        <w:rPr>
          <w:lang w:val="pl-PL"/>
        </w:rPr>
      </w:pPr>
    </w:p>
    <w:p w14:paraId="2FC664DE" w14:textId="77777777" w:rsidR="0061660A" w:rsidRPr="00246D78" w:rsidRDefault="0061660A">
      <w:pPr>
        <w:spacing w:line="360" w:lineRule="exact"/>
        <w:rPr>
          <w:lang w:val="pl-PL"/>
        </w:rPr>
      </w:pPr>
    </w:p>
    <w:p w14:paraId="69185BC8" w14:textId="77777777" w:rsidR="0061660A" w:rsidRPr="00246D78" w:rsidRDefault="0061660A">
      <w:pPr>
        <w:spacing w:line="360" w:lineRule="exact"/>
        <w:rPr>
          <w:lang w:val="pl-PL"/>
        </w:rPr>
      </w:pPr>
    </w:p>
    <w:p w14:paraId="6685FE44" w14:textId="77777777" w:rsidR="0061660A" w:rsidRPr="00246D78" w:rsidRDefault="0061660A">
      <w:pPr>
        <w:spacing w:line="360" w:lineRule="exact"/>
        <w:rPr>
          <w:lang w:val="pl-PL"/>
        </w:rPr>
      </w:pPr>
    </w:p>
    <w:p w14:paraId="3D786526" w14:textId="77777777" w:rsidR="0061660A" w:rsidRPr="00246D78" w:rsidRDefault="0061660A">
      <w:pPr>
        <w:spacing w:line="360" w:lineRule="exact"/>
        <w:rPr>
          <w:lang w:val="pl-PL"/>
        </w:rPr>
      </w:pPr>
    </w:p>
    <w:p w14:paraId="4ECD329A" w14:textId="77777777" w:rsidR="0061660A" w:rsidRPr="00246D78" w:rsidRDefault="0061660A">
      <w:pPr>
        <w:spacing w:line="360" w:lineRule="exact"/>
        <w:rPr>
          <w:lang w:val="pl-PL"/>
        </w:rPr>
      </w:pPr>
    </w:p>
    <w:p w14:paraId="311B28F2" w14:textId="77777777" w:rsidR="0061660A" w:rsidRPr="00246D78" w:rsidRDefault="0061660A">
      <w:pPr>
        <w:spacing w:line="360" w:lineRule="exact"/>
        <w:rPr>
          <w:lang w:val="pl-PL"/>
        </w:rPr>
      </w:pPr>
    </w:p>
    <w:p w14:paraId="79FE8E13" w14:textId="77777777" w:rsidR="0061660A" w:rsidRPr="00246D78" w:rsidRDefault="0061660A">
      <w:pPr>
        <w:spacing w:line="360" w:lineRule="exact"/>
        <w:rPr>
          <w:lang w:val="pl-PL"/>
        </w:rPr>
      </w:pPr>
    </w:p>
    <w:p w14:paraId="359D57A7" w14:textId="77777777" w:rsidR="0061660A" w:rsidRPr="00246D78" w:rsidRDefault="0061660A">
      <w:pPr>
        <w:spacing w:line="360" w:lineRule="exact"/>
        <w:rPr>
          <w:lang w:val="pl-PL"/>
        </w:rPr>
      </w:pPr>
    </w:p>
    <w:p w14:paraId="7038791B" w14:textId="77777777" w:rsidR="0061660A" w:rsidRPr="00246D78" w:rsidRDefault="0061660A">
      <w:pPr>
        <w:spacing w:line="360" w:lineRule="exact"/>
        <w:rPr>
          <w:lang w:val="pl-PL"/>
        </w:rPr>
      </w:pPr>
    </w:p>
    <w:p w14:paraId="418B0009" w14:textId="77777777" w:rsidR="0061660A" w:rsidRPr="00246D78" w:rsidRDefault="0061660A">
      <w:pPr>
        <w:spacing w:line="360" w:lineRule="exact"/>
        <w:rPr>
          <w:lang w:val="pl-PL"/>
        </w:rPr>
      </w:pPr>
    </w:p>
    <w:p w14:paraId="0C8D4399" w14:textId="77777777" w:rsidR="0061660A" w:rsidRPr="00246D78" w:rsidRDefault="0061660A">
      <w:pPr>
        <w:spacing w:line="360" w:lineRule="exact"/>
        <w:rPr>
          <w:lang w:val="pl-PL"/>
        </w:rPr>
      </w:pPr>
    </w:p>
    <w:p w14:paraId="2266EE65" w14:textId="77777777" w:rsidR="0061660A" w:rsidRPr="00246D78" w:rsidRDefault="0061660A">
      <w:pPr>
        <w:spacing w:line="360" w:lineRule="exact"/>
        <w:rPr>
          <w:lang w:val="pl-PL"/>
        </w:rPr>
      </w:pPr>
    </w:p>
    <w:p w14:paraId="61D459CD" w14:textId="77777777" w:rsidR="0061660A" w:rsidRPr="00246D78" w:rsidRDefault="0061660A">
      <w:pPr>
        <w:spacing w:line="360" w:lineRule="exact"/>
        <w:rPr>
          <w:lang w:val="pl-PL"/>
        </w:rPr>
      </w:pPr>
    </w:p>
    <w:p w14:paraId="2A8607C2" w14:textId="77777777" w:rsidR="0061660A" w:rsidRPr="00246D78" w:rsidRDefault="0061660A">
      <w:pPr>
        <w:spacing w:line="360" w:lineRule="exact"/>
        <w:rPr>
          <w:lang w:val="pl-PL"/>
        </w:rPr>
      </w:pPr>
    </w:p>
    <w:p w14:paraId="72E461BC" w14:textId="77777777" w:rsidR="0061660A" w:rsidRPr="00246D78" w:rsidRDefault="0061660A">
      <w:pPr>
        <w:spacing w:line="360" w:lineRule="exact"/>
        <w:rPr>
          <w:lang w:val="pl-PL"/>
        </w:rPr>
      </w:pPr>
    </w:p>
    <w:p w14:paraId="3E865558" w14:textId="77777777" w:rsidR="0061660A" w:rsidRPr="00246D78" w:rsidRDefault="0061660A">
      <w:pPr>
        <w:spacing w:line="360" w:lineRule="exact"/>
        <w:rPr>
          <w:lang w:val="pl-PL"/>
        </w:rPr>
      </w:pPr>
    </w:p>
    <w:p w14:paraId="4284E81C" w14:textId="77777777" w:rsidR="0061660A" w:rsidRPr="00246D78" w:rsidRDefault="0061660A">
      <w:pPr>
        <w:spacing w:line="360" w:lineRule="exact"/>
        <w:rPr>
          <w:lang w:val="pl-PL"/>
        </w:rPr>
      </w:pPr>
    </w:p>
    <w:p w14:paraId="7FC95D86" w14:textId="77777777" w:rsidR="0061660A" w:rsidRPr="00246D78" w:rsidRDefault="0061660A">
      <w:pPr>
        <w:spacing w:line="360" w:lineRule="exact"/>
        <w:rPr>
          <w:lang w:val="pl-PL"/>
        </w:rPr>
      </w:pPr>
    </w:p>
    <w:p w14:paraId="6B15D856" w14:textId="77777777" w:rsidR="0061660A" w:rsidRPr="00246D78" w:rsidRDefault="0061660A">
      <w:pPr>
        <w:spacing w:line="360" w:lineRule="exact"/>
        <w:rPr>
          <w:lang w:val="pl-PL"/>
        </w:rPr>
      </w:pPr>
    </w:p>
    <w:p w14:paraId="4019426B" w14:textId="77777777" w:rsidR="0061660A" w:rsidRPr="00246D78" w:rsidRDefault="0061660A">
      <w:pPr>
        <w:spacing w:line="360" w:lineRule="exact"/>
        <w:rPr>
          <w:lang w:val="pl-PL"/>
        </w:rPr>
      </w:pPr>
    </w:p>
    <w:p w14:paraId="2415E15C" w14:textId="77777777" w:rsidR="0061660A" w:rsidRPr="00246D78" w:rsidRDefault="0061660A">
      <w:pPr>
        <w:spacing w:line="360" w:lineRule="exact"/>
        <w:rPr>
          <w:lang w:val="pl-PL"/>
        </w:rPr>
      </w:pPr>
    </w:p>
    <w:p w14:paraId="76733BC5" w14:textId="2F4FBF0C" w:rsidR="0061660A" w:rsidRDefault="000E46A9" w:rsidP="000E46A9">
      <w:pPr>
        <w:tabs>
          <w:tab w:val="left" w:pos="5660"/>
        </w:tabs>
        <w:spacing w:line="360" w:lineRule="exact"/>
        <w:rPr>
          <w:lang w:val="pl-PL"/>
        </w:rPr>
      </w:pPr>
      <w:r>
        <w:rPr>
          <w:lang w:val="pl-PL"/>
        </w:rPr>
        <w:tab/>
      </w:r>
    </w:p>
    <w:p w14:paraId="1FAE1D9A" w14:textId="77777777" w:rsidR="000E46A9" w:rsidRDefault="000E46A9" w:rsidP="000E46A9">
      <w:pPr>
        <w:tabs>
          <w:tab w:val="left" w:pos="5660"/>
        </w:tabs>
        <w:spacing w:line="360" w:lineRule="exact"/>
        <w:rPr>
          <w:lang w:val="pl-PL"/>
        </w:rPr>
      </w:pPr>
    </w:p>
    <w:p w14:paraId="57FFEBA9" w14:textId="77777777" w:rsidR="000E46A9" w:rsidRPr="00246D78" w:rsidRDefault="000E46A9" w:rsidP="000E46A9">
      <w:pPr>
        <w:tabs>
          <w:tab w:val="left" w:pos="5660"/>
        </w:tabs>
        <w:spacing w:line="360" w:lineRule="exact"/>
        <w:rPr>
          <w:lang w:val="pl-PL"/>
        </w:rPr>
      </w:pPr>
    </w:p>
    <w:p w14:paraId="3DC8DAFE" w14:textId="77777777" w:rsidR="0061660A" w:rsidRPr="00246D78" w:rsidRDefault="0061660A">
      <w:pPr>
        <w:spacing w:line="360" w:lineRule="exact"/>
        <w:rPr>
          <w:lang w:val="pl-PL"/>
        </w:rPr>
      </w:pPr>
    </w:p>
    <w:p w14:paraId="5D8627CD" w14:textId="77777777" w:rsidR="0061660A" w:rsidRPr="00246D78" w:rsidRDefault="0061660A">
      <w:pPr>
        <w:spacing w:line="360" w:lineRule="exact"/>
        <w:rPr>
          <w:lang w:val="pl-PL"/>
        </w:rPr>
      </w:pPr>
    </w:p>
    <w:p w14:paraId="7EB1C207" w14:textId="1004DC06" w:rsidR="0061660A" w:rsidRPr="000E46A9" w:rsidRDefault="000E46A9" w:rsidP="000E46A9">
      <w:pPr>
        <w:spacing w:line="360" w:lineRule="exact"/>
        <w:jc w:val="right"/>
        <w:rPr>
          <w:rFonts w:ascii="Arial" w:hAnsi="Arial" w:cs="Arial"/>
          <w:sz w:val="15"/>
          <w:szCs w:val="15"/>
          <w:lang w:val="pl-PL"/>
        </w:rPr>
      </w:pPr>
      <w:r w:rsidRPr="000E46A9">
        <w:rPr>
          <w:rFonts w:ascii="Arial" w:hAnsi="Arial" w:cs="Arial"/>
          <w:sz w:val="15"/>
          <w:szCs w:val="15"/>
          <w:lang w:val="pl-PL"/>
        </w:rPr>
        <w:t xml:space="preserve">3. CZYNNOŚCI PRAKTYCZNE </w:t>
      </w:r>
      <w:r w:rsidRPr="000E46A9">
        <w:rPr>
          <w:rFonts w:ascii="Arial" w:hAnsi="Arial" w:cs="Arial"/>
          <w:sz w:val="15"/>
          <w:szCs w:val="15"/>
          <w:lang w:val="pl-PL"/>
        </w:rPr>
        <w:tab/>
        <w:t>31</w:t>
      </w:r>
    </w:p>
    <w:p w14:paraId="74767725" w14:textId="006127DA" w:rsidR="0061660A" w:rsidRPr="00246D78" w:rsidRDefault="000E46A9">
      <w:pPr>
        <w:spacing w:line="1" w:lineRule="exact"/>
        <w:rPr>
          <w:lang w:val="pl-PL"/>
        </w:rPr>
        <w:sectPr w:rsidR="0061660A" w:rsidRPr="00246D78" w:rsidSect="00E37064">
          <w:pgSz w:w="12142" w:h="16931"/>
          <w:pgMar w:top="1172" w:right="601" w:bottom="425" w:left="1225" w:header="0" w:footer="3" w:gutter="0"/>
          <w:cols w:space="720"/>
          <w:noEndnote/>
          <w:docGrid w:linePitch="360"/>
        </w:sectPr>
      </w:pPr>
      <w:r>
        <w:rPr>
          <w:lang w:val="pl-PL"/>
        </w:rPr>
        <w:t xml:space="preserve">3 </w:t>
      </w:r>
    </w:p>
    <w:p w14:paraId="7FC5BF5F" w14:textId="5AA3E344" w:rsidR="00C53580" w:rsidRPr="00246D78" w:rsidRDefault="00000000">
      <w:pPr>
        <w:pStyle w:val="Inne0"/>
        <w:framePr w:w="206" w:h="5515" w:hRule="exact" w:wrap="none" w:hAnchor="page" w:x="564" w:y="11"/>
        <w:shd w:val="clear" w:color="auto" w:fill="auto"/>
        <w:spacing w:after="0" w:line="240" w:lineRule="auto"/>
        <w:textDirection w:val="tbRl"/>
        <w:rPr>
          <w:sz w:val="9"/>
          <w:szCs w:val="9"/>
          <w:lang w:val="pl-PL"/>
        </w:rPr>
      </w:pPr>
      <w:r w:rsidRPr="00246D78">
        <w:rPr>
          <w:rFonts w:ascii="Tahoma" w:eastAsia="Tahoma" w:hAnsi="Tahoma" w:cs="Tahoma"/>
          <w:b/>
          <w:bCs/>
          <w:sz w:val="9"/>
          <w:szCs w:val="9"/>
          <w:lang w:val="pl-PL"/>
        </w:rPr>
        <w:t xml:space="preserve">Domena I: Zdrowie jednostki </w:t>
      </w:r>
      <w:r w:rsidR="006F493F">
        <w:rPr>
          <w:rFonts w:ascii="Tahoma" w:eastAsia="Tahoma" w:hAnsi="Tahoma" w:cs="Tahoma"/>
          <w:b/>
          <w:bCs/>
          <w:sz w:val="9"/>
          <w:szCs w:val="9"/>
          <w:lang w:val="pl-PL"/>
        </w:rPr>
        <w:t>–</w:t>
      </w:r>
      <w:r w:rsidRPr="00246D78">
        <w:rPr>
          <w:rFonts w:ascii="Tahoma" w:eastAsia="Tahoma" w:hAnsi="Tahoma" w:cs="Tahoma"/>
          <w:b/>
          <w:bCs/>
          <w:sz w:val="9"/>
          <w:szCs w:val="9"/>
          <w:lang w:val="pl-PL"/>
        </w:rPr>
        <w:t xml:space="preserve"> </w:t>
      </w:r>
      <w:r w:rsidR="006F493F">
        <w:rPr>
          <w:rFonts w:ascii="Tahoma" w:eastAsia="Tahoma" w:hAnsi="Tahoma" w:cs="Tahoma"/>
          <w:b/>
          <w:bCs/>
          <w:sz w:val="9"/>
          <w:szCs w:val="9"/>
          <w:lang w:val="pl-PL"/>
        </w:rPr>
        <w:t xml:space="preserve">czynności </w:t>
      </w:r>
      <w:r w:rsidRPr="00246D78">
        <w:rPr>
          <w:rFonts w:ascii="Tahoma" w:eastAsia="Tahoma" w:hAnsi="Tahoma" w:cs="Tahoma"/>
          <w:b/>
          <w:bCs/>
          <w:sz w:val="9"/>
          <w:szCs w:val="9"/>
          <w:lang w:val="pl-PL"/>
        </w:rPr>
        <w:t xml:space="preserve"> praktyczne związane ze świadczeniem usług zdrowotnych dla jednostki</w:t>
      </w:r>
    </w:p>
    <w:p w14:paraId="604BA64E" w14:textId="0E9DFEFA" w:rsidR="00C53580" w:rsidRPr="00246D78" w:rsidRDefault="00A86963" w:rsidP="006F493F">
      <w:pPr>
        <w:pStyle w:val="Inne0"/>
        <w:shd w:val="clear" w:color="auto" w:fill="auto"/>
        <w:spacing w:after="0" w:line="240" w:lineRule="auto"/>
        <w:ind w:left="709"/>
        <w:rPr>
          <w:sz w:val="19"/>
          <w:szCs w:val="19"/>
          <w:lang w:val="pl-PL"/>
        </w:rPr>
      </w:pPr>
      <w:r>
        <w:rPr>
          <w:rFonts w:ascii="Arial Narrow" w:eastAsia="Arial Narrow" w:hAnsi="Arial Narrow" w:cs="Arial Narrow"/>
          <w:b/>
          <w:bCs/>
          <w:sz w:val="19"/>
          <w:szCs w:val="19"/>
          <w:lang w:val="pl-PL"/>
        </w:rPr>
        <w:t xml:space="preserve">CZYNNOŚĆ PRAKTYCZNA NR </w:t>
      </w:r>
      <w:r w:rsidRPr="00246D78">
        <w:rPr>
          <w:rFonts w:ascii="Arial Narrow" w:eastAsia="Arial Narrow" w:hAnsi="Arial Narrow" w:cs="Arial Narrow"/>
          <w:b/>
          <w:bCs/>
          <w:sz w:val="19"/>
          <w:szCs w:val="19"/>
          <w:lang w:val="pl-PL"/>
        </w:rPr>
        <w:t>5</w:t>
      </w:r>
    </w:p>
    <w:p w14:paraId="5137F5D9" w14:textId="7A2E1725" w:rsidR="00C53580" w:rsidRPr="00246D78" w:rsidRDefault="00000000" w:rsidP="006F493F">
      <w:pPr>
        <w:pStyle w:val="Nagwek80"/>
        <w:keepNext/>
        <w:keepLines/>
        <w:shd w:val="clear" w:color="auto" w:fill="auto"/>
        <w:spacing w:after="0"/>
        <w:ind w:left="709" w:firstLine="0"/>
        <w:rPr>
          <w:lang w:val="pl-PL"/>
        </w:rPr>
      </w:pPr>
      <w:bookmarkStart w:id="56" w:name="bookmark78"/>
      <w:r w:rsidRPr="00246D78">
        <w:rPr>
          <w:lang w:val="pl-PL"/>
        </w:rPr>
        <w:t>DOSTARCZANIE INFORMACJI I WSPARCIA W CELU WPŁYWANIA NA ZACHOWANIA ZDROWOTNE</w:t>
      </w:r>
      <w:bookmarkEnd w:id="56"/>
      <w:r w:rsidR="00CD3910">
        <w:rPr>
          <w:lang w:val="pl-PL"/>
        </w:rPr>
        <w:t xml:space="preserve"> JEDNOSTKI</w:t>
      </w:r>
    </w:p>
    <w:tbl>
      <w:tblPr>
        <w:tblOverlap w:val="never"/>
        <w:tblW w:w="0" w:type="auto"/>
        <w:tblLayout w:type="fixed"/>
        <w:tblCellMar>
          <w:left w:w="10" w:type="dxa"/>
          <w:right w:w="10" w:type="dxa"/>
        </w:tblCellMar>
        <w:tblLook w:val="04A0" w:firstRow="1" w:lastRow="0" w:firstColumn="1" w:lastColumn="0" w:noHBand="0" w:noVBand="1"/>
      </w:tblPr>
      <w:tblGrid>
        <w:gridCol w:w="355"/>
        <w:gridCol w:w="1829"/>
        <w:gridCol w:w="7459"/>
      </w:tblGrid>
      <w:tr w:rsidR="0061660A" w:rsidRPr="008E27AE" w14:paraId="2194D577" w14:textId="77777777">
        <w:trPr>
          <w:trHeight w:hRule="exact" w:val="1373"/>
        </w:trPr>
        <w:tc>
          <w:tcPr>
            <w:tcW w:w="2184" w:type="dxa"/>
            <w:gridSpan w:val="2"/>
            <w:tcBorders>
              <w:top w:val="single" w:sz="4" w:space="0" w:color="auto"/>
              <w:left w:val="single" w:sz="4" w:space="0" w:color="auto"/>
            </w:tcBorders>
            <w:shd w:val="clear" w:color="auto" w:fill="FFFFFF"/>
          </w:tcPr>
          <w:p w14:paraId="6ADF54CE" w14:textId="77777777" w:rsidR="00C53580" w:rsidRDefault="00000000">
            <w:pPr>
              <w:pStyle w:val="Inne0"/>
              <w:framePr w:w="9643" w:h="4171" w:wrap="none" w:hAnchor="page" w:x="1250" w:y="630"/>
              <w:shd w:val="clear" w:color="auto" w:fill="auto"/>
              <w:spacing w:after="0" w:line="240" w:lineRule="auto"/>
              <w:rPr>
                <w:sz w:val="19"/>
                <w:szCs w:val="19"/>
              </w:rPr>
            </w:pPr>
            <w:r>
              <w:rPr>
                <w:rFonts w:ascii="Tahoma" w:eastAsia="Tahoma" w:hAnsi="Tahoma" w:cs="Tahoma"/>
                <w:w w:val="70"/>
                <w:sz w:val="19"/>
                <w:szCs w:val="19"/>
              </w:rPr>
              <w:t>Zadania</w:t>
            </w:r>
          </w:p>
        </w:tc>
        <w:tc>
          <w:tcPr>
            <w:tcW w:w="7459" w:type="dxa"/>
            <w:tcBorders>
              <w:top w:val="single" w:sz="4" w:space="0" w:color="auto"/>
              <w:left w:val="single" w:sz="4" w:space="0" w:color="auto"/>
              <w:right w:val="single" w:sz="4" w:space="0" w:color="auto"/>
            </w:tcBorders>
            <w:shd w:val="clear" w:color="auto" w:fill="FFFFFF"/>
            <w:vAlign w:val="bottom"/>
          </w:tcPr>
          <w:p w14:paraId="14C54DE9" w14:textId="2ACC12AD" w:rsidR="00C53580" w:rsidRPr="00246D78" w:rsidRDefault="00000000">
            <w:pPr>
              <w:pStyle w:val="Inne0"/>
              <w:framePr w:w="9643" w:h="4171" w:wrap="none" w:hAnchor="page" w:x="1250" w:y="630"/>
              <w:shd w:val="clear" w:color="auto" w:fill="auto"/>
              <w:tabs>
                <w:tab w:val="left" w:pos="240"/>
              </w:tabs>
              <w:spacing w:after="0" w:line="240" w:lineRule="auto"/>
              <w:rPr>
                <w:sz w:val="19"/>
                <w:szCs w:val="19"/>
                <w:lang w:val="pl-PL"/>
              </w:rPr>
            </w:pPr>
            <w:r w:rsidRPr="00246D78">
              <w:rPr>
                <w:rFonts w:ascii="Tahoma" w:eastAsia="Tahoma" w:hAnsi="Tahoma" w:cs="Tahoma"/>
                <w:w w:val="70"/>
                <w:sz w:val="19"/>
                <w:szCs w:val="19"/>
                <w:lang w:val="pl-PL"/>
              </w:rPr>
              <w:t xml:space="preserve">1. </w:t>
            </w:r>
            <w:r w:rsidRPr="00246D78">
              <w:rPr>
                <w:rFonts w:ascii="Tahoma" w:eastAsia="Tahoma" w:hAnsi="Tahoma" w:cs="Tahoma"/>
                <w:w w:val="70"/>
                <w:sz w:val="19"/>
                <w:szCs w:val="19"/>
                <w:lang w:val="pl-PL"/>
              </w:rPr>
              <w:tab/>
            </w:r>
            <w:r w:rsidR="00CD3910">
              <w:rPr>
                <w:rFonts w:ascii="Tahoma" w:eastAsia="Tahoma" w:hAnsi="Tahoma" w:cs="Tahoma"/>
                <w:w w:val="70"/>
                <w:sz w:val="19"/>
                <w:szCs w:val="19"/>
                <w:lang w:val="pl-PL"/>
              </w:rPr>
              <w:t>O</w:t>
            </w:r>
            <w:r w:rsidRPr="00246D78">
              <w:rPr>
                <w:rFonts w:ascii="Tahoma" w:eastAsia="Tahoma" w:hAnsi="Tahoma" w:cs="Tahoma"/>
                <w:w w:val="70"/>
                <w:sz w:val="19"/>
                <w:szCs w:val="19"/>
                <w:lang w:val="pl-PL"/>
              </w:rPr>
              <w:t xml:space="preserve">cena informacji w celu zidentyfikowania docelowych obszarów lub zachowań </w:t>
            </w:r>
            <w:r w:rsidR="00CD3910">
              <w:rPr>
                <w:rFonts w:ascii="Tahoma" w:eastAsia="Tahoma" w:hAnsi="Tahoma" w:cs="Tahoma"/>
                <w:w w:val="70"/>
                <w:sz w:val="19"/>
                <w:szCs w:val="19"/>
                <w:lang w:val="pl-PL"/>
              </w:rPr>
              <w:t>danej osoby</w:t>
            </w:r>
          </w:p>
          <w:p w14:paraId="704AACD9" w14:textId="6A958813" w:rsidR="00C53580" w:rsidRPr="00246D78" w:rsidRDefault="00000000">
            <w:pPr>
              <w:pStyle w:val="Inne0"/>
              <w:framePr w:w="9643" w:h="4171" w:wrap="none" w:hAnchor="page" w:x="1250" w:y="630"/>
              <w:shd w:val="clear" w:color="auto" w:fill="auto"/>
              <w:tabs>
                <w:tab w:val="left" w:pos="245"/>
              </w:tabs>
              <w:spacing w:after="0" w:line="216" w:lineRule="auto"/>
              <w:rPr>
                <w:sz w:val="19"/>
                <w:szCs w:val="19"/>
                <w:lang w:val="pl-PL"/>
              </w:rPr>
            </w:pPr>
            <w:r w:rsidRPr="00246D78">
              <w:rPr>
                <w:rFonts w:ascii="Tahoma" w:eastAsia="Tahoma" w:hAnsi="Tahoma" w:cs="Tahoma"/>
                <w:w w:val="70"/>
                <w:sz w:val="19"/>
                <w:szCs w:val="19"/>
                <w:lang w:val="pl-PL"/>
              </w:rPr>
              <w:t xml:space="preserve">2. </w:t>
            </w:r>
            <w:r w:rsidRPr="00246D78">
              <w:rPr>
                <w:rFonts w:ascii="Tahoma" w:eastAsia="Tahoma" w:hAnsi="Tahoma" w:cs="Tahoma"/>
                <w:w w:val="70"/>
                <w:sz w:val="19"/>
                <w:szCs w:val="19"/>
                <w:lang w:val="pl-PL"/>
              </w:rPr>
              <w:tab/>
            </w:r>
            <w:r w:rsidR="00CD3910">
              <w:rPr>
                <w:rFonts w:ascii="Tahoma" w:eastAsia="Tahoma" w:hAnsi="Tahoma" w:cs="Tahoma"/>
                <w:w w:val="70"/>
                <w:sz w:val="19"/>
                <w:szCs w:val="19"/>
                <w:lang w:val="pl-PL"/>
              </w:rPr>
              <w:t>D</w:t>
            </w:r>
            <w:r w:rsidRPr="00246D78">
              <w:rPr>
                <w:rFonts w:ascii="Tahoma" w:eastAsia="Tahoma" w:hAnsi="Tahoma" w:cs="Tahoma"/>
                <w:w w:val="70"/>
                <w:sz w:val="19"/>
                <w:szCs w:val="19"/>
                <w:lang w:val="pl-PL"/>
              </w:rPr>
              <w:t>ostarczanie informacji o pozytywnych i szkodliwych zachowaniach</w:t>
            </w:r>
          </w:p>
          <w:p w14:paraId="7BD5EC6D" w14:textId="7FA7EDEF" w:rsidR="00C53580" w:rsidRPr="00246D78" w:rsidRDefault="00000000">
            <w:pPr>
              <w:pStyle w:val="Inne0"/>
              <w:framePr w:w="9643" w:h="4171" w:wrap="none" w:hAnchor="page" w:x="1250" w:y="630"/>
              <w:shd w:val="clear" w:color="auto" w:fill="auto"/>
              <w:tabs>
                <w:tab w:val="left" w:pos="240"/>
              </w:tabs>
              <w:spacing w:after="0" w:line="221" w:lineRule="auto"/>
              <w:rPr>
                <w:sz w:val="19"/>
                <w:szCs w:val="19"/>
                <w:lang w:val="pl-PL"/>
              </w:rPr>
            </w:pPr>
            <w:r w:rsidRPr="00246D78">
              <w:rPr>
                <w:rFonts w:ascii="Tahoma" w:eastAsia="Tahoma" w:hAnsi="Tahoma" w:cs="Tahoma"/>
                <w:w w:val="70"/>
                <w:sz w:val="19"/>
                <w:szCs w:val="19"/>
                <w:lang w:val="pl-PL"/>
              </w:rPr>
              <w:t xml:space="preserve">3. </w:t>
            </w:r>
            <w:r w:rsidRPr="00246D78">
              <w:rPr>
                <w:rFonts w:ascii="Tahoma" w:eastAsia="Tahoma" w:hAnsi="Tahoma" w:cs="Tahoma"/>
                <w:w w:val="70"/>
                <w:sz w:val="19"/>
                <w:szCs w:val="19"/>
                <w:lang w:val="pl-PL"/>
              </w:rPr>
              <w:tab/>
            </w:r>
            <w:r w:rsidR="00CD3910">
              <w:rPr>
                <w:rFonts w:ascii="Tahoma" w:eastAsia="Tahoma" w:hAnsi="Tahoma" w:cs="Tahoma"/>
                <w:w w:val="70"/>
                <w:sz w:val="19"/>
                <w:szCs w:val="19"/>
                <w:lang w:val="pl-PL"/>
              </w:rPr>
              <w:t>W</w:t>
            </w:r>
            <w:r w:rsidRPr="00246D78">
              <w:rPr>
                <w:rFonts w:ascii="Tahoma" w:eastAsia="Tahoma" w:hAnsi="Tahoma" w:cs="Tahoma"/>
                <w:w w:val="70"/>
                <w:sz w:val="19"/>
                <w:szCs w:val="19"/>
                <w:lang w:val="pl-PL"/>
              </w:rPr>
              <w:t>spółpraca z daną osobą w celu określenia zmian zachowań zdrowotnych</w:t>
            </w:r>
          </w:p>
          <w:p w14:paraId="58DC0B81" w14:textId="30722139" w:rsidR="00C53580" w:rsidRPr="00246D78" w:rsidRDefault="00000000">
            <w:pPr>
              <w:pStyle w:val="Inne0"/>
              <w:framePr w:w="9643" w:h="4171" w:wrap="none" w:hAnchor="page" w:x="1250" w:y="630"/>
              <w:shd w:val="clear" w:color="auto" w:fill="auto"/>
              <w:tabs>
                <w:tab w:val="left" w:pos="250"/>
              </w:tabs>
              <w:spacing w:after="0" w:line="221" w:lineRule="auto"/>
              <w:rPr>
                <w:sz w:val="19"/>
                <w:szCs w:val="19"/>
                <w:lang w:val="pl-PL"/>
              </w:rPr>
            </w:pPr>
            <w:r w:rsidRPr="00246D78">
              <w:rPr>
                <w:rFonts w:ascii="Tahoma" w:eastAsia="Tahoma" w:hAnsi="Tahoma" w:cs="Tahoma"/>
                <w:w w:val="70"/>
                <w:sz w:val="19"/>
                <w:szCs w:val="19"/>
                <w:lang w:val="pl-PL"/>
              </w:rPr>
              <w:t xml:space="preserve">4. </w:t>
            </w:r>
            <w:r w:rsidRPr="00246D78">
              <w:rPr>
                <w:rFonts w:ascii="Tahoma" w:eastAsia="Tahoma" w:hAnsi="Tahoma" w:cs="Tahoma"/>
                <w:w w:val="70"/>
                <w:sz w:val="19"/>
                <w:szCs w:val="19"/>
                <w:lang w:val="pl-PL"/>
              </w:rPr>
              <w:tab/>
            </w:r>
            <w:r w:rsidR="00CD3910">
              <w:rPr>
                <w:rFonts w:ascii="Tahoma" w:eastAsia="Tahoma" w:hAnsi="Tahoma" w:cs="Tahoma"/>
                <w:w w:val="70"/>
                <w:sz w:val="19"/>
                <w:szCs w:val="19"/>
                <w:lang w:val="pl-PL"/>
              </w:rPr>
              <w:t>D</w:t>
            </w:r>
            <w:r w:rsidRPr="00246D78">
              <w:rPr>
                <w:rFonts w:ascii="Tahoma" w:eastAsia="Tahoma" w:hAnsi="Tahoma" w:cs="Tahoma"/>
                <w:w w:val="70"/>
                <w:sz w:val="19"/>
                <w:szCs w:val="19"/>
                <w:lang w:val="pl-PL"/>
              </w:rPr>
              <w:t>ystrybucja materiałów niemedycznych, takich jak moskitiery lub krokomierze</w:t>
            </w:r>
          </w:p>
          <w:p w14:paraId="0CB24216" w14:textId="065110B9" w:rsidR="00C53580" w:rsidRPr="00246D78" w:rsidRDefault="00000000">
            <w:pPr>
              <w:pStyle w:val="Inne0"/>
              <w:framePr w:w="9643" w:h="4171" w:wrap="none" w:hAnchor="page" w:x="1250" w:y="630"/>
              <w:shd w:val="clear" w:color="auto" w:fill="auto"/>
              <w:tabs>
                <w:tab w:val="left" w:pos="245"/>
              </w:tabs>
              <w:spacing w:after="0" w:line="216" w:lineRule="auto"/>
              <w:rPr>
                <w:sz w:val="19"/>
                <w:szCs w:val="19"/>
                <w:lang w:val="pl-PL"/>
              </w:rPr>
            </w:pPr>
            <w:r w:rsidRPr="00246D78">
              <w:rPr>
                <w:rFonts w:ascii="Tahoma" w:eastAsia="Tahoma" w:hAnsi="Tahoma" w:cs="Tahoma"/>
                <w:w w:val="70"/>
                <w:sz w:val="19"/>
                <w:szCs w:val="19"/>
                <w:lang w:val="pl-PL"/>
              </w:rPr>
              <w:t xml:space="preserve">5. </w:t>
            </w:r>
            <w:r w:rsidRPr="00246D78">
              <w:rPr>
                <w:rFonts w:ascii="Tahoma" w:eastAsia="Tahoma" w:hAnsi="Tahoma" w:cs="Tahoma"/>
                <w:w w:val="70"/>
                <w:sz w:val="19"/>
                <w:szCs w:val="19"/>
                <w:lang w:val="pl-PL"/>
              </w:rPr>
              <w:tab/>
            </w:r>
            <w:r w:rsidR="00CD3910">
              <w:rPr>
                <w:rFonts w:ascii="Tahoma" w:eastAsia="Tahoma" w:hAnsi="Tahoma" w:cs="Tahoma"/>
                <w:w w:val="70"/>
                <w:sz w:val="19"/>
                <w:szCs w:val="19"/>
                <w:lang w:val="pl-PL"/>
              </w:rPr>
              <w:t>K</w:t>
            </w:r>
            <w:r w:rsidRPr="00246D78">
              <w:rPr>
                <w:rFonts w:ascii="Tahoma" w:eastAsia="Tahoma" w:hAnsi="Tahoma" w:cs="Tahoma"/>
                <w:w w:val="70"/>
                <w:sz w:val="19"/>
                <w:szCs w:val="19"/>
                <w:lang w:val="pl-PL"/>
              </w:rPr>
              <w:t>ierowanie do usług wspierających zmianę zachowań, takich jak ośrodki rzucania palenia tytoniu</w:t>
            </w:r>
          </w:p>
          <w:p w14:paraId="2D9E00E3" w14:textId="77777777" w:rsidR="00C53580" w:rsidRPr="00246D78" w:rsidRDefault="00000000">
            <w:pPr>
              <w:pStyle w:val="Inne0"/>
              <w:framePr w:w="9643" w:h="4171" w:wrap="none" w:hAnchor="page" w:x="1250" w:y="630"/>
              <w:shd w:val="clear" w:color="auto" w:fill="auto"/>
              <w:tabs>
                <w:tab w:val="left" w:pos="245"/>
              </w:tabs>
              <w:spacing w:after="0" w:line="221" w:lineRule="auto"/>
              <w:rPr>
                <w:sz w:val="19"/>
                <w:szCs w:val="19"/>
                <w:lang w:val="pl-PL"/>
              </w:rPr>
            </w:pPr>
            <w:r w:rsidRPr="00246D78">
              <w:rPr>
                <w:rFonts w:ascii="Tahoma" w:eastAsia="Tahoma" w:hAnsi="Tahoma" w:cs="Tahoma"/>
                <w:w w:val="70"/>
                <w:sz w:val="19"/>
                <w:szCs w:val="19"/>
                <w:lang w:val="pl-PL"/>
              </w:rPr>
              <w:t>6.</w:t>
            </w:r>
            <w:r w:rsidRPr="00246D78">
              <w:rPr>
                <w:rFonts w:ascii="Tahoma" w:eastAsia="Tahoma" w:hAnsi="Tahoma" w:cs="Tahoma"/>
                <w:w w:val="70"/>
                <w:sz w:val="19"/>
                <w:szCs w:val="19"/>
                <w:lang w:val="pl-PL"/>
              </w:rPr>
              <w:tab/>
              <w:t>Monitorowanie i śledzenie zmiany zachowań</w:t>
            </w:r>
          </w:p>
        </w:tc>
      </w:tr>
      <w:tr w:rsidR="0061660A" w:rsidRPr="008E27AE" w14:paraId="52F18BA3" w14:textId="77777777">
        <w:trPr>
          <w:trHeight w:hRule="exact" w:val="730"/>
        </w:trPr>
        <w:tc>
          <w:tcPr>
            <w:tcW w:w="355" w:type="dxa"/>
            <w:vMerge w:val="restart"/>
            <w:tcBorders>
              <w:top w:val="single" w:sz="4" w:space="0" w:color="auto"/>
              <w:left w:val="single" w:sz="4" w:space="0" w:color="auto"/>
            </w:tcBorders>
            <w:shd w:val="clear" w:color="auto" w:fill="FFFFFF"/>
            <w:textDirection w:val="btLr"/>
          </w:tcPr>
          <w:p w14:paraId="65CDF744" w14:textId="77777777" w:rsidR="00C53580" w:rsidRDefault="00000000">
            <w:pPr>
              <w:pStyle w:val="Inne0"/>
              <w:framePr w:w="9643" w:h="4171" w:wrap="none" w:hAnchor="page" w:x="1250" w:y="630"/>
              <w:shd w:val="clear" w:color="auto" w:fill="auto"/>
              <w:spacing w:after="0" w:line="240" w:lineRule="auto"/>
              <w:jc w:val="center"/>
              <w:rPr>
                <w:sz w:val="19"/>
                <w:szCs w:val="19"/>
              </w:rPr>
            </w:pPr>
            <w:r>
              <w:rPr>
                <w:rFonts w:ascii="Tahoma" w:eastAsia="Tahoma" w:hAnsi="Tahoma" w:cs="Tahoma"/>
                <w:w w:val="70"/>
                <w:sz w:val="19"/>
                <w:szCs w:val="19"/>
              </w:rPr>
              <w:t>Przykładowe role zawodowe</w:t>
            </w:r>
          </w:p>
        </w:tc>
        <w:tc>
          <w:tcPr>
            <w:tcW w:w="1829" w:type="dxa"/>
            <w:tcBorders>
              <w:top w:val="single" w:sz="4" w:space="0" w:color="auto"/>
              <w:left w:val="single" w:sz="4" w:space="0" w:color="auto"/>
            </w:tcBorders>
            <w:shd w:val="clear" w:color="auto" w:fill="FFFFFF"/>
          </w:tcPr>
          <w:p w14:paraId="2993DF05" w14:textId="4D66CCB0" w:rsidR="00C53580" w:rsidRPr="00246D78" w:rsidRDefault="00000000">
            <w:pPr>
              <w:pStyle w:val="Inne0"/>
              <w:framePr w:w="9643" w:h="4171" w:wrap="none" w:hAnchor="page" w:x="1250" w:y="630"/>
              <w:shd w:val="clear" w:color="auto" w:fill="auto"/>
              <w:spacing w:after="0" w:line="216" w:lineRule="auto"/>
              <w:rPr>
                <w:sz w:val="19"/>
                <w:szCs w:val="19"/>
                <w:lang w:val="pl-PL"/>
              </w:rPr>
            </w:pPr>
            <w:r w:rsidRPr="00246D78">
              <w:rPr>
                <w:rFonts w:ascii="Tahoma" w:eastAsia="Tahoma" w:hAnsi="Tahoma" w:cs="Tahoma"/>
                <w:w w:val="70"/>
                <w:sz w:val="19"/>
                <w:szCs w:val="19"/>
                <w:lang w:val="pl-PL"/>
              </w:rPr>
              <w:t xml:space="preserve">Profil A (np. </w:t>
            </w:r>
            <w:r w:rsidR="000952E2">
              <w:rPr>
                <w:rFonts w:ascii="Tahoma" w:eastAsia="Tahoma" w:hAnsi="Tahoma" w:cs="Tahoma"/>
                <w:w w:val="70"/>
                <w:sz w:val="19"/>
                <w:szCs w:val="19"/>
                <w:lang w:val="pl-PL"/>
              </w:rPr>
              <w:t xml:space="preserve">młodszy </w:t>
            </w:r>
            <w:r w:rsidRPr="00246D78">
              <w:rPr>
                <w:rFonts w:ascii="Tahoma" w:eastAsia="Tahoma" w:hAnsi="Tahoma" w:cs="Tahoma"/>
                <w:w w:val="70"/>
                <w:sz w:val="19"/>
                <w:szCs w:val="19"/>
                <w:lang w:val="pl-PL"/>
              </w:rPr>
              <w:t>specjalista pielęgniarstwa)</w:t>
            </w:r>
          </w:p>
        </w:tc>
        <w:tc>
          <w:tcPr>
            <w:tcW w:w="7459" w:type="dxa"/>
            <w:tcBorders>
              <w:top w:val="single" w:sz="4" w:space="0" w:color="auto"/>
              <w:left w:val="single" w:sz="4" w:space="0" w:color="auto"/>
              <w:right w:val="single" w:sz="4" w:space="0" w:color="auto"/>
            </w:tcBorders>
            <w:shd w:val="clear" w:color="auto" w:fill="FFFFFF"/>
            <w:vAlign w:val="bottom"/>
          </w:tcPr>
          <w:p w14:paraId="28DF8B33" w14:textId="4D39F0B2" w:rsidR="00C53580" w:rsidRPr="00246D78" w:rsidRDefault="00000000">
            <w:pPr>
              <w:pStyle w:val="Inne0"/>
              <w:framePr w:w="9643" w:h="4171" w:wrap="none" w:hAnchor="page" w:x="1250" w:y="630"/>
              <w:shd w:val="clear" w:color="auto" w:fill="auto"/>
              <w:tabs>
                <w:tab w:val="left" w:pos="130"/>
              </w:tabs>
              <w:spacing w:after="0" w:line="240" w:lineRule="auto"/>
              <w:rPr>
                <w:sz w:val="19"/>
                <w:szCs w:val="19"/>
                <w:lang w:val="pl-PL"/>
              </w:rPr>
            </w:pPr>
            <w:r w:rsidRPr="00246D78">
              <w:rPr>
                <w:rFonts w:ascii="Tahoma" w:eastAsia="Tahoma" w:hAnsi="Tahoma" w:cs="Tahoma"/>
                <w:w w:val="70"/>
                <w:sz w:val="19"/>
                <w:szCs w:val="19"/>
                <w:lang w:val="pl-PL"/>
              </w:rPr>
              <w:t>-</w:t>
            </w:r>
            <w:r w:rsidR="000952E2">
              <w:rPr>
                <w:rFonts w:ascii="Tahoma" w:eastAsia="Tahoma" w:hAnsi="Tahoma" w:cs="Tahoma"/>
                <w:w w:val="70"/>
                <w:sz w:val="19"/>
                <w:szCs w:val="19"/>
                <w:lang w:val="pl-PL"/>
              </w:rPr>
              <w:t xml:space="preserve"> </w:t>
            </w:r>
            <w:r w:rsidRPr="00246D78">
              <w:rPr>
                <w:rFonts w:ascii="Tahoma" w:eastAsia="Tahoma" w:hAnsi="Tahoma" w:cs="Tahoma"/>
                <w:w w:val="70"/>
                <w:sz w:val="19"/>
                <w:szCs w:val="19"/>
                <w:lang w:val="pl-PL"/>
              </w:rPr>
              <w:t>Odpowiadanie na ogólne prośby o informacje zdrowotne</w:t>
            </w:r>
          </w:p>
          <w:p w14:paraId="22EBE8D7" w14:textId="6FAFFAEB" w:rsidR="00C53580" w:rsidRPr="00246D78" w:rsidRDefault="00000000">
            <w:pPr>
              <w:pStyle w:val="Inne0"/>
              <w:framePr w:w="9643" w:h="4171" w:wrap="none" w:hAnchor="page" w:x="1250" w:y="630"/>
              <w:shd w:val="clear" w:color="auto" w:fill="auto"/>
              <w:tabs>
                <w:tab w:val="left" w:pos="134"/>
              </w:tabs>
              <w:spacing w:after="0" w:line="216" w:lineRule="auto"/>
              <w:rPr>
                <w:sz w:val="19"/>
                <w:szCs w:val="19"/>
                <w:lang w:val="pl-PL"/>
              </w:rPr>
            </w:pPr>
            <w:r w:rsidRPr="00246D78">
              <w:rPr>
                <w:rFonts w:ascii="Tahoma" w:eastAsia="Tahoma" w:hAnsi="Tahoma" w:cs="Tahoma"/>
                <w:w w:val="70"/>
                <w:sz w:val="19"/>
                <w:szCs w:val="19"/>
                <w:lang w:val="pl-PL"/>
              </w:rPr>
              <w:t>-</w:t>
            </w:r>
            <w:r w:rsidR="000952E2">
              <w:rPr>
                <w:rFonts w:ascii="Tahoma" w:eastAsia="Tahoma" w:hAnsi="Tahoma" w:cs="Tahoma"/>
                <w:w w:val="70"/>
                <w:sz w:val="19"/>
                <w:szCs w:val="19"/>
                <w:lang w:val="pl-PL"/>
              </w:rPr>
              <w:t xml:space="preserve"> </w:t>
            </w:r>
            <w:r w:rsidRPr="00246D78">
              <w:rPr>
                <w:rFonts w:ascii="Tahoma" w:eastAsia="Tahoma" w:hAnsi="Tahoma" w:cs="Tahoma"/>
                <w:w w:val="70"/>
                <w:sz w:val="19"/>
                <w:szCs w:val="19"/>
                <w:lang w:val="pl-PL"/>
              </w:rPr>
              <w:t>Dystrybucja materiałów niemedycznych</w:t>
            </w:r>
          </w:p>
          <w:p w14:paraId="4F503441" w14:textId="716FF8FD" w:rsidR="00C53580" w:rsidRPr="00246D78" w:rsidRDefault="00000000">
            <w:pPr>
              <w:pStyle w:val="Inne0"/>
              <w:framePr w:w="9643" w:h="4171" w:wrap="none" w:hAnchor="page" w:x="1250" w:y="630"/>
              <w:shd w:val="clear" w:color="auto" w:fill="auto"/>
              <w:tabs>
                <w:tab w:val="left" w:pos="134"/>
              </w:tabs>
              <w:spacing w:after="0" w:line="221" w:lineRule="auto"/>
              <w:rPr>
                <w:sz w:val="19"/>
                <w:szCs w:val="19"/>
                <w:lang w:val="pl-PL"/>
              </w:rPr>
            </w:pPr>
            <w:r w:rsidRPr="00246D78">
              <w:rPr>
                <w:rFonts w:ascii="Tahoma" w:eastAsia="Tahoma" w:hAnsi="Tahoma" w:cs="Tahoma"/>
                <w:w w:val="70"/>
                <w:sz w:val="19"/>
                <w:szCs w:val="19"/>
                <w:lang w:val="pl-PL"/>
              </w:rPr>
              <w:t>-</w:t>
            </w:r>
            <w:r w:rsidR="000952E2">
              <w:rPr>
                <w:rFonts w:ascii="Tahoma" w:eastAsia="Tahoma" w:hAnsi="Tahoma" w:cs="Tahoma"/>
                <w:w w:val="70"/>
                <w:sz w:val="19"/>
                <w:szCs w:val="19"/>
                <w:lang w:val="pl-PL"/>
              </w:rPr>
              <w:t xml:space="preserve"> Kierowanie</w:t>
            </w:r>
            <w:r w:rsidRPr="00246D78">
              <w:rPr>
                <w:rFonts w:ascii="Tahoma" w:eastAsia="Tahoma" w:hAnsi="Tahoma" w:cs="Tahoma"/>
                <w:w w:val="70"/>
                <w:sz w:val="19"/>
                <w:szCs w:val="19"/>
                <w:lang w:val="pl-PL"/>
              </w:rPr>
              <w:t xml:space="preserve"> do usług wspierających zmianę zachowań</w:t>
            </w:r>
          </w:p>
        </w:tc>
      </w:tr>
      <w:tr w:rsidR="0061660A" w:rsidRPr="008E27AE" w14:paraId="667C77EF" w14:textId="77777777">
        <w:trPr>
          <w:trHeight w:hRule="exact" w:val="725"/>
        </w:trPr>
        <w:tc>
          <w:tcPr>
            <w:tcW w:w="355" w:type="dxa"/>
            <w:vMerge/>
            <w:tcBorders>
              <w:left w:val="single" w:sz="4" w:space="0" w:color="auto"/>
            </w:tcBorders>
            <w:shd w:val="clear" w:color="auto" w:fill="FFFFFF"/>
            <w:textDirection w:val="btLr"/>
          </w:tcPr>
          <w:p w14:paraId="1786C6E2" w14:textId="77777777" w:rsidR="0061660A" w:rsidRPr="00246D78" w:rsidRDefault="0061660A">
            <w:pPr>
              <w:framePr w:w="9643" w:h="4171" w:wrap="none" w:hAnchor="page" w:x="1250" w:y="630"/>
              <w:rPr>
                <w:lang w:val="pl-PL"/>
              </w:rPr>
            </w:pPr>
          </w:p>
        </w:tc>
        <w:tc>
          <w:tcPr>
            <w:tcW w:w="1829" w:type="dxa"/>
            <w:tcBorders>
              <w:top w:val="single" w:sz="4" w:space="0" w:color="auto"/>
              <w:left w:val="single" w:sz="4" w:space="0" w:color="auto"/>
            </w:tcBorders>
            <w:shd w:val="clear" w:color="auto" w:fill="FFFFFF"/>
          </w:tcPr>
          <w:p w14:paraId="28887756" w14:textId="77777777" w:rsidR="00C53580" w:rsidRDefault="00000000">
            <w:pPr>
              <w:pStyle w:val="Inne0"/>
              <w:framePr w:w="9643" w:h="4171" w:wrap="none" w:hAnchor="page" w:x="1250" w:y="630"/>
              <w:shd w:val="clear" w:color="auto" w:fill="auto"/>
              <w:spacing w:after="0" w:line="240" w:lineRule="auto"/>
              <w:rPr>
                <w:sz w:val="19"/>
                <w:szCs w:val="19"/>
              </w:rPr>
            </w:pPr>
            <w:r>
              <w:rPr>
                <w:rFonts w:ascii="Tahoma" w:eastAsia="Tahoma" w:hAnsi="Tahoma" w:cs="Tahoma"/>
                <w:w w:val="70"/>
                <w:sz w:val="19"/>
                <w:szCs w:val="19"/>
              </w:rPr>
              <w:t>Profil B (np. CHW)</w:t>
            </w:r>
          </w:p>
        </w:tc>
        <w:tc>
          <w:tcPr>
            <w:tcW w:w="7459" w:type="dxa"/>
            <w:tcBorders>
              <w:top w:val="single" w:sz="4" w:space="0" w:color="auto"/>
              <w:left w:val="single" w:sz="4" w:space="0" w:color="auto"/>
              <w:right w:val="single" w:sz="4" w:space="0" w:color="auto"/>
            </w:tcBorders>
            <w:shd w:val="clear" w:color="auto" w:fill="FFFFFF"/>
            <w:vAlign w:val="bottom"/>
          </w:tcPr>
          <w:p w14:paraId="1656F0AB" w14:textId="6AFFC686" w:rsidR="00C53580" w:rsidRPr="00246D78" w:rsidRDefault="00000000">
            <w:pPr>
              <w:pStyle w:val="Inne0"/>
              <w:framePr w:w="9643" w:h="4171" w:wrap="none" w:hAnchor="page" w:x="1250" w:y="630"/>
              <w:shd w:val="clear" w:color="auto" w:fill="auto"/>
              <w:tabs>
                <w:tab w:val="left" w:pos="134"/>
              </w:tabs>
              <w:spacing w:after="0" w:line="240" w:lineRule="auto"/>
              <w:rPr>
                <w:sz w:val="19"/>
                <w:szCs w:val="19"/>
                <w:lang w:val="pl-PL"/>
              </w:rPr>
            </w:pPr>
            <w:r w:rsidRPr="00246D78">
              <w:rPr>
                <w:rFonts w:ascii="Tahoma" w:eastAsia="Tahoma" w:hAnsi="Tahoma" w:cs="Tahoma"/>
                <w:w w:val="70"/>
                <w:sz w:val="19"/>
                <w:szCs w:val="19"/>
                <w:lang w:val="pl-PL"/>
              </w:rPr>
              <w:t>-</w:t>
            </w:r>
            <w:r w:rsidR="000952E2">
              <w:rPr>
                <w:rFonts w:ascii="Tahoma" w:eastAsia="Tahoma" w:hAnsi="Tahoma" w:cs="Tahoma"/>
                <w:w w:val="70"/>
                <w:sz w:val="19"/>
                <w:szCs w:val="19"/>
                <w:lang w:val="pl-PL"/>
              </w:rPr>
              <w:t xml:space="preserve"> </w:t>
            </w:r>
            <w:r w:rsidRPr="00246D78">
              <w:rPr>
                <w:rFonts w:ascii="Tahoma" w:eastAsia="Tahoma" w:hAnsi="Tahoma" w:cs="Tahoma"/>
                <w:w w:val="70"/>
                <w:sz w:val="19"/>
                <w:szCs w:val="19"/>
                <w:lang w:val="pl-PL"/>
              </w:rPr>
              <w:t>Zapewnienie ukierunkowanej i dostosowanej edukacji, informacji, doradztwa i poradnictwa</w:t>
            </w:r>
          </w:p>
          <w:p w14:paraId="205B7C1B" w14:textId="27BBCEF8" w:rsidR="00C53580" w:rsidRPr="00246D78" w:rsidRDefault="00000000">
            <w:pPr>
              <w:pStyle w:val="Inne0"/>
              <w:framePr w:w="9643" w:h="4171" w:wrap="none" w:hAnchor="page" w:x="1250" w:y="630"/>
              <w:shd w:val="clear" w:color="auto" w:fill="auto"/>
              <w:tabs>
                <w:tab w:val="left" w:pos="134"/>
              </w:tabs>
              <w:spacing w:after="0" w:line="216" w:lineRule="auto"/>
              <w:rPr>
                <w:sz w:val="19"/>
                <w:szCs w:val="19"/>
                <w:lang w:val="pl-PL"/>
              </w:rPr>
            </w:pPr>
            <w:r w:rsidRPr="00246D78">
              <w:rPr>
                <w:rFonts w:ascii="Tahoma" w:eastAsia="Tahoma" w:hAnsi="Tahoma" w:cs="Tahoma"/>
                <w:w w:val="70"/>
                <w:sz w:val="19"/>
                <w:szCs w:val="19"/>
                <w:lang w:val="pl-PL"/>
              </w:rPr>
              <w:t>-</w:t>
            </w:r>
            <w:r w:rsidR="000952E2">
              <w:rPr>
                <w:rFonts w:ascii="Tahoma" w:eastAsia="Tahoma" w:hAnsi="Tahoma" w:cs="Tahoma"/>
                <w:w w:val="70"/>
                <w:sz w:val="19"/>
                <w:szCs w:val="19"/>
                <w:lang w:val="pl-PL"/>
              </w:rPr>
              <w:t xml:space="preserve"> </w:t>
            </w:r>
            <w:r w:rsidRPr="00246D78">
              <w:rPr>
                <w:rFonts w:ascii="Tahoma" w:eastAsia="Tahoma" w:hAnsi="Tahoma" w:cs="Tahoma"/>
                <w:w w:val="70"/>
                <w:sz w:val="19"/>
                <w:szCs w:val="19"/>
                <w:lang w:val="pl-PL"/>
              </w:rPr>
              <w:t>Dystrybucja materiałów niemedycznych</w:t>
            </w:r>
          </w:p>
          <w:p w14:paraId="70B4E32F" w14:textId="695750A1" w:rsidR="00C53580" w:rsidRPr="00246D78" w:rsidRDefault="00000000">
            <w:pPr>
              <w:pStyle w:val="Inne0"/>
              <w:framePr w:w="9643" w:h="4171" w:wrap="none" w:hAnchor="page" w:x="1250" w:y="630"/>
              <w:shd w:val="clear" w:color="auto" w:fill="auto"/>
              <w:tabs>
                <w:tab w:val="left" w:pos="134"/>
              </w:tabs>
              <w:spacing w:after="0" w:line="221" w:lineRule="auto"/>
              <w:rPr>
                <w:sz w:val="19"/>
                <w:szCs w:val="19"/>
                <w:lang w:val="pl-PL"/>
              </w:rPr>
            </w:pPr>
            <w:r w:rsidRPr="00246D78">
              <w:rPr>
                <w:rFonts w:ascii="Tahoma" w:eastAsia="Tahoma" w:hAnsi="Tahoma" w:cs="Tahoma"/>
                <w:w w:val="70"/>
                <w:sz w:val="19"/>
                <w:szCs w:val="19"/>
                <w:lang w:val="pl-PL"/>
              </w:rPr>
              <w:t>-</w:t>
            </w:r>
            <w:r w:rsidR="000952E2">
              <w:rPr>
                <w:rFonts w:ascii="Tahoma" w:eastAsia="Tahoma" w:hAnsi="Tahoma" w:cs="Tahoma"/>
                <w:w w:val="70"/>
                <w:sz w:val="19"/>
                <w:szCs w:val="19"/>
                <w:lang w:val="pl-PL"/>
              </w:rPr>
              <w:t xml:space="preserve"> Kierowanie</w:t>
            </w:r>
            <w:r w:rsidR="000952E2" w:rsidRPr="00246D78">
              <w:rPr>
                <w:rFonts w:ascii="Tahoma" w:eastAsia="Tahoma" w:hAnsi="Tahoma" w:cs="Tahoma"/>
                <w:w w:val="70"/>
                <w:sz w:val="19"/>
                <w:szCs w:val="19"/>
                <w:lang w:val="pl-PL"/>
              </w:rPr>
              <w:t xml:space="preserve"> </w:t>
            </w:r>
            <w:r w:rsidRPr="00246D78">
              <w:rPr>
                <w:rFonts w:ascii="Tahoma" w:eastAsia="Tahoma" w:hAnsi="Tahoma" w:cs="Tahoma"/>
                <w:w w:val="70"/>
                <w:sz w:val="19"/>
                <w:szCs w:val="19"/>
                <w:lang w:val="pl-PL"/>
              </w:rPr>
              <w:t>do usług wspierających zmianę zachowań</w:t>
            </w:r>
          </w:p>
        </w:tc>
      </w:tr>
      <w:tr w:rsidR="0061660A" w:rsidRPr="008E27AE" w14:paraId="0388084F" w14:textId="77777777">
        <w:trPr>
          <w:trHeight w:hRule="exact" w:val="312"/>
        </w:trPr>
        <w:tc>
          <w:tcPr>
            <w:tcW w:w="355" w:type="dxa"/>
            <w:vMerge/>
            <w:tcBorders>
              <w:left w:val="single" w:sz="4" w:space="0" w:color="auto"/>
            </w:tcBorders>
            <w:shd w:val="clear" w:color="auto" w:fill="FFFFFF"/>
            <w:textDirection w:val="btLr"/>
          </w:tcPr>
          <w:p w14:paraId="50120163" w14:textId="77777777" w:rsidR="0061660A" w:rsidRPr="00246D78" w:rsidRDefault="0061660A">
            <w:pPr>
              <w:framePr w:w="9643" w:h="4171" w:wrap="none" w:hAnchor="page" w:x="1250" w:y="630"/>
              <w:rPr>
                <w:lang w:val="pl-PL"/>
              </w:rPr>
            </w:pPr>
          </w:p>
        </w:tc>
        <w:tc>
          <w:tcPr>
            <w:tcW w:w="1829" w:type="dxa"/>
            <w:tcBorders>
              <w:top w:val="single" w:sz="4" w:space="0" w:color="auto"/>
              <w:left w:val="single" w:sz="4" w:space="0" w:color="auto"/>
            </w:tcBorders>
            <w:shd w:val="clear" w:color="auto" w:fill="FFFFFF"/>
            <w:vAlign w:val="bottom"/>
          </w:tcPr>
          <w:p w14:paraId="5DCC0C94" w14:textId="77777777" w:rsidR="00C53580" w:rsidRDefault="00000000">
            <w:pPr>
              <w:pStyle w:val="Inne0"/>
              <w:framePr w:w="9643" w:h="4171" w:wrap="none" w:hAnchor="page" w:x="1250" w:y="630"/>
              <w:shd w:val="clear" w:color="auto" w:fill="auto"/>
              <w:spacing w:after="0" w:line="240" w:lineRule="auto"/>
              <w:rPr>
                <w:sz w:val="19"/>
                <w:szCs w:val="19"/>
              </w:rPr>
            </w:pPr>
            <w:r>
              <w:rPr>
                <w:rFonts w:ascii="Tahoma" w:eastAsia="Tahoma" w:hAnsi="Tahoma" w:cs="Tahoma"/>
                <w:w w:val="70"/>
                <w:sz w:val="19"/>
                <w:szCs w:val="19"/>
              </w:rPr>
              <w:t>Profil C (np. pielęgniarka)</w:t>
            </w:r>
          </w:p>
        </w:tc>
        <w:tc>
          <w:tcPr>
            <w:tcW w:w="7459" w:type="dxa"/>
            <w:vMerge w:val="restart"/>
            <w:tcBorders>
              <w:top w:val="single" w:sz="4" w:space="0" w:color="auto"/>
              <w:left w:val="single" w:sz="4" w:space="0" w:color="auto"/>
              <w:right w:val="single" w:sz="4" w:space="0" w:color="auto"/>
            </w:tcBorders>
            <w:shd w:val="clear" w:color="auto" w:fill="FFFFFF"/>
            <w:vAlign w:val="bottom"/>
          </w:tcPr>
          <w:p w14:paraId="780B6CE5" w14:textId="42D3C916" w:rsidR="00C53580" w:rsidRPr="00246D78" w:rsidRDefault="00000000">
            <w:pPr>
              <w:pStyle w:val="Inne0"/>
              <w:framePr w:w="9643" w:h="4171" w:wrap="none" w:hAnchor="page" w:x="1250" w:y="630"/>
              <w:shd w:val="clear" w:color="auto" w:fill="auto"/>
              <w:tabs>
                <w:tab w:val="left" w:pos="134"/>
              </w:tabs>
              <w:spacing w:after="0" w:line="221" w:lineRule="auto"/>
              <w:rPr>
                <w:sz w:val="19"/>
                <w:szCs w:val="19"/>
                <w:lang w:val="pl-PL"/>
              </w:rPr>
            </w:pPr>
            <w:r w:rsidRPr="00246D78">
              <w:rPr>
                <w:rFonts w:ascii="Tahoma" w:eastAsia="Tahoma" w:hAnsi="Tahoma" w:cs="Tahoma"/>
                <w:w w:val="70"/>
                <w:sz w:val="19"/>
                <w:szCs w:val="19"/>
                <w:lang w:val="pl-PL"/>
              </w:rPr>
              <w:t>-</w:t>
            </w:r>
            <w:r w:rsidR="000952E2">
              <w:rPr>
                <w:rFonts w:ascii="Tahoma" w:eastAsia="Tahoma" w:hAnsi="Tahoma" w:cs="Tahoma"/>
                <w:w w:val="70"/>
                <w:sz w:val="19"/>
                <w:szCs w:val="19"/>
                <w:lang w:val="pl-PL"/>
              </w:rPr>
              <w:t xml:space="preserve"> </w:t>
            </w:r>
            <w:r w:rsidRPr="00246D78">
              <w:rPr>
                <w:rFonts w:ascii="Tahoma" w:eastAsia="Tahoma" w:hAnsi="Tahoma" w:cs="Tahoma"/>
                <w:w w:val="70"/>
                <w:sz w:val="19"/>
                <w:szCs w:val="19"/>
                <w:lang w:val="pl-PL"/>
              </w:rPr>
              <w:t>Dostarczanie ukierunkowanych i dostosowanych informacji, doradztwo i terapie motywacyjne</w:t>
            </w:r>
          </w:p>
          <w:p w14:paraId="695D72F1" w14:textId="51D62476" w:rsidR="00C53580" w:rsidRPr="00246D78" w:rsidRDefault="00000000">
            <w:pPr>
              <w:pStyle w:val="Inne0"/>
              <w:framePr w:w="9643" w:h="4171" w:wrap="none" w:hAnchor="page" w:x="1250" w:y="630"/>
              <w:shd w:val="clear" w:color="auto" w:fill="auto"/>
              <w:tabs>
                <w:tab w:val="left" w:pos="125"/>
              </w:tabs>
              <w:spacing w:after="0" w:line="221" w:lineRule="auto"/>
              <w:ind w:left="200" w:hanging="200"/>
              <w:rPr>
                <w:sz w:val="19"/>
                <w:szCs w:val="19"/>
                <w:lang w:val="pl-PL"/>
              </w:rPr>
            </w:pPr>
            <w:r w:rsidRPr="00246D78">
              <w:rPr>
                <w:rFonts w:ascii="Tahoma" w:eastAsia="Tahoma" w:hAnsi="Tahoma" w:cs="Tahoma"/>
                <w:w w:val="70"/>
                <w:sz w:val="19"/>
                <w:szCs w:val="19"/>
                <w:lang w:val="pl-PL"/>
              </w:rPr>
              <w:t>-</w:t>
            </w:r>
            <w:r w:rsidR="000952E2">
              <w:rPr>
                <w:rFonts w:ascii="Tahoma" w:eastAsia="Tahoma" w:hAnsi="Tahoma" w:cs="Tahoma"/>
                <w:w w:val="70"/>
                <w:sz w:val="19"/>
                <w:szCs w:val="19"/>
                <w:lang w:val="pl-PL"/>
              </w:rPr>
              <w:t xml:space="preserve"> </w:t>
            </w:r>
            <w:r w:rsidRPr="00246D78">
              <w:rPr>
                <w:rFonts w:ascii="Tahoma" w:eastAsia="Tahoma" w:hAnsi="Tahoma" w:cs="Tahoma"/>
                <w:w w:val="70"/>
                <w:sz w:val="19"/>
                <w:szCs w:val="19"/>
                <w:lang w:val="pl-PL"/>
              </w:rPr>
              <w:t xml:space="preserve">Wspieranie </w:t>
            </w:r>
            <w:r w:rsidR="000952E2">
              <w:rPr>
                <w:rFonts w:ascii="Tahoma" w:eastAsia="Tahoma" w:hAnsi="Tahoma" w:cs="Tahoma"/>
                <w:w w:val="70"/>
                <w:sz w:val="19"/>
                <w:szCs w:val="19"/>
                <w:lang w:val="pl-PL"/>
              </w:rPr>
              <w:t>j</w:t>
            </w:r>
            <w:r w:rsidRPr="00246D78">
              <w:rPr>
                <w:rFonts w:ascii="Tahoma" w:eastAsia="Tahoma" w:hAnsi="Tahoma" w:cs="Tahoma"/>
                <w:w w:val="70"/>
                <w:sz w:val="19"/>
                <w:szCs w:val="19"/>
                <w:lang w:val="pl-PL"/>
              </w:rPr>
              <w:t xml:space="preserve">ednostki w identyfikowaniu motywacji i barier do zmiany, </w:t>
            </w:r>
            <w:r w:rsidR="000952E2">
              <w:rPr>
                <w:rFonts w:ascii="Tahoma" w:eastAsia="Tahoma" w:hAnsi="Tahoma" w:cs="Tahoma"/>
                <w:w w:val="70"/>
                <w:sz w:val="19"/>
                <w:szCs w:val="19"/>
                <w:lang w:val="pl-PL"/>
              </w:rPr>
              <w:t>polepszaniu</w:t>
            </w:r>
            <w:r w:rsidRPr="00246D78">
              <w:rPr>
                <w:rFonts w:ascii="Tahoma" w:eastAsia="Tahoma" w:hAnsi="Tahoma" w:cs="Tahoma"/>
                <w:w w:val="70"/>
                <w:sz w:val="19"/>
                <w:szCs w:val="19"/>
                <w:lang w:val="pl-PL"/>
              </w:rPr>
              <w:t xml:space="preserve"> postrzegania</w:t>
            </w:r>
            <w:r w:rsidR="000952E2">
              <w:rPr>
                <w:rFonts w:ascii="Tahoma" w:eastAsia="Tahoma" w:hAnsi="Tahoma" w:cs="Tahoma"/>
                <w:w w:val="70"/>
                <w:sz w:val="19"/>
                <w:szCs w:val="19"/>
                <w:lang w:val="pl-PL"/>
              </w:rPr>
              <w:t xml:space="preserve"> </w:t>
            </w:r>
            <w:r w:rsidRPr="00246D78">
              <w:rPr>
                <w:rFonts w:ascii="Tahoma" w:eastAsia="Tahoma" w:hAnsi="Tahoma" w:cs="Tahoma"/>
                <w:w w:val="70"/>
                <w:sz w:val="19"/>
                <w:szCs w:val="19"/>
                <w:lang w:val="pl-PL"/>
              </w:rPr>
              <w:t>ryzyk</w:t>
            </w:r>
            <w:r w:rsidR="000952E2">
              <w:rPr>
                <w:rFonts w:ascii="Tahoma" w:eastAsia="Tahoma" w:hAnsi="Tahoma" w:cs="Tahoma"/>
                <w:w w:val="70"/>
                <w:sz w:val="19"/>
                <w:szCs w:val="19"/>
                <w:lang w:val="pl-PL"/>
              </w:rPr>
              <w:t>a zdrowotnego, które ponosi</w:t>
            </w:r>
            <w:r w:rsidRPr="00246D78">
              <w:rPr>
                <w:rFonts w:ascii="Tahoma" w:eastAsia="Tahoma" w:hAnsi="Tahoma" w:cs="Tahoma"/>
                <w:w w:val="70"/>
                <w:sz w:val="19"/>
                <w:szCs w:val="19"/>
                <w:lang w:val="pl-PL"/>
              </w:rPr>
              <w:t xml:space="preserve"> i sprawowaniu kontroli nad własnymi wyborami dotyczącymi zdrowia.</w:t>
            </w:r>
          </w:p>
          <w:p w14:paraId="410F7B2A" w14:textId="1F41AA0C" w:rsidR="00C53580" w:rsidRPr="00246D78" w:rsidRDefault="00000000">
            <w:pPr>
              <w:pStyle w:val="Inne0"/>
              <w:framePr w:w="9643" w:h="4171" w:wrap="none" w:hAnchor="page" w:x="1250" w:y="630"/>
              <w:shd w:val="clear" w:color="auto" w:fill="auto"/>
              <w:tabs>
                <w:tab w:val="left" w:pos="130"/>
              </w:tabs>
              <w:spacing w:after="0" w:line="221" w:lineRule="auto"/>
              <w:rPr>
                <w:sz w:val="19"/>
                <w:szCs w:val="19"/>
                <w:lang w:val="pl-PL"/>
              </w:rPr>
            </w:pPr>
            <w:r w:rsidRPr="00246D78">
              <w:rPr>
                <w:rFonts w:ascii="Tahoma" w:eastAsia="Tahoma" w:hAnsi="Tahoma" w:cs="Tahoma"/>
                <w:w w:val="70"/>
                <w:sz w:val="19"/>
                <w:szCs w:val="19"/>
                <w:lang w:val="pl-PL"/>
              </w:rPr>
              <w:t>-</w:t>
            </w:r>
            <w:r w:rsidR="000952E2">
              <w:rPr>
                <w:rFonts w:ascii="Tahoma" w:eastAsia="Tahoma" w:hAnsi="Tahoma" w:cs="Tahoma"/>
                <w:w w:val="70"/>
                <w:sz w:val="19"/>
                <w:szCs w:val="19"/>
                <w:lang w:val="pl-PL"/>
              </w:rPr>
              <w:t xml:space="preserve"> </w:t>
            </w:r>
            <w:r w:rsidRPr="00246D78">
              <w:rPr>
                <w:rFonts w:ascii="Tahoma" w:eastAsia="Tahoma" w:hAnsi="Tahoma" w:cs="Tahoma"/>
                <w:w w:val="70"/>
                <w:sz w:val="19"/>
                <w:szCs w:val="19"/>
                <w:lang w:val="pl-PL"/>
              </w:rPr>
              <w:t>Dystrybucja materiałów niemedycznych</w:t>
            </w:r>
          </w:p>
          <w:p w14:paraId="09F4DE84" w14:textId="564D8102" w:rsidR="00C53580" w:rsidRPr="00246D78" w:rsidRDefault="00000000">
            <w:pPr>
              <w:pStyle w:val="Inne0"/>
              <w:framePr w:w="9643" w:h="4171" w:wrap="none" w:hAnchor="page" w:x="1250" w:y="630"/>
              <w:shd w:val="clear" w:color="auto" w:fill="auto"/>
              <w:tabs>
                <w:tab w:val="left" w:pos="130"/>
              </w:tabs>
              <w:spacing w:after="0" w:line="221" w:lineRule="auto"/>
              <w:rPr>
                <w:sz w:val="19"/>
                <w:szCs w:val="19"/>
                <w:lang w:val="pl-PL"/>
              </w:rPr>
            </w:pPr>
            <w:r w:rsidRPr="00246D78">
              <w:rPr>
                <w:rFonts w:ascii="Tahoma" w:eastAsia="Tahoma" w:hAnsi="Tahoma" w:cs="Tahoma"/>
                <w:w w:val="70"/>
                <w:sz w:val="19"/>
                <w:szCs w:val="19"/>
                <w:lang w:val="pl-PL"/>
              </w:rPr>
              <w:t>-</w:t>
            </w:r>
            <w:r w:rsidR="000952E2">
              <w:rPr>
                <w:rFonts w:ascii="Tahoma" w:eastAsia="Tahoma" w:hAnsi="Tahoma" w:cs="Tahoma"/>
                <w:w w:val="70"/>
                <w:sz w:val="19"/>
                <w:szCs w:val="19"/>
                <w:lang w:val="pl-PL"/>
              </w:rPr>
              <w:t xml:space="preserve">  Kierowanie</w:t>
            </w:r>
            <w:r w:rsidR="000952E2" w:rsidRPr="00246D78">
              <w:rPr>
                <w:rFonts w:ascii="Tahoma" w:eastAsia="Tahoma" w:hAnsi="Tahoma" w:cs="Tahoma"/>
                <w:w w:val="70"/>
                <w:sz w:val="19"/>
                <w:szCs w:val="19"/>
                <w:lang w:val="pl-PL"/>
              </w:rPr>
              <w:t xml:space="preserve"> </w:t>
            </w:r>
            <w:r w:rsidRPr="00246D78">
              <w:rPr>
                <w:rFonts w:ascii="Tahoma" w:eastAsia="Tahoma" w:hAnsi="Tahoma" w:cs="Tahoma"/>
                <w:w w:val="70"/>
                <w:sz w:val="19"/>
                <w:szCs w:val="19"/>
                <w:lang w:val="pl-PL"/>
              </w:rPr>
              <w:t>do usług wspierających zmianę zachowań</w:t>
            </w:r>
          </w:p>
          <w:p w14:paraId="120922C8" w14:textId="3EB0CB9D" w:rsidR="00C53580" w:rsidRPr="00246D78" w:rsidRDefault="00000000">
            <w:pPr>
              <w:pStyle w:val="Inne0"/>
              <w:framePr w:w="9643" w:h="4171" w:wrap="none" w:hAnchor="page" w:x="1250" w:y="630"/>
              <w:shd w:val="clear" w:color="auto" w:fill="auto"/>
              <w:tabs>
                <w:tab w:val="left" w:pos="125"/>
              </w:tabs>
              <w:spacing w:after="0" w:line="221" w:lineRule="auto"/>
              <w:rPr>
                <w:sz w:val="19"/>
                <w:szCs w:val="19"/>
                <w:lang w:val="pl-PL"/>
              </w:rPr>
            </w:pPr>
            <w:r w:rsidRPr="00246D78">
              <w:rPr>
                <w:rFonts w:ascii="Tahoma" w:eastAsia="Tahoma" w:hAnsi="Tahoma" w:cs="Tahoma"/>
                <w:w w:val="70"/>
                <w:sz w:val="19"/>
                <w:szCs w:val="19"/>
                <w:lang w:val="pl-PL"/>
              </w:rPr>
              <w:t>-</w:t>
            </w:r>
            <w:r w:rsidR="000952E2">
              <w:rPr>
                <w:rFonts w:ascii="Tahoma" w:eastAsia="Tahoma" w:hAnsi="Tahoma" w:cs="Tahoma"/>
                <w:w w:val="70"/>
                <w:sz w:val="19"/>
                <w:szCs w:val="19"/>
                <w:lang w:val="pl-PL"/>
              </w:rPr>
              <w:t xml:space="preserve"> </w:t>
            </w:r>
            <w:r w:rsidRPr="00246D78">
              <w:rPr>
                <w:rFonts w:ascii="Tahoma" w:eastAsia="Tahoma" w:hAnsi="Tahoma" w:cs="Tahoma"/>
                <w:w w:val="70"/>
                <w:sz w:val="19"/>
                <w:szCs w:val="19"/>
                <w:lang w:val="pl-PL"/>
              </w:rPr>
              <w:t xml:space="preserve">Monitorowanie i śledzenie zmiany zachowań i </w:t>
            </w:r>
            <w:r w:rsidR="000952E2">
              <w:rPr>
                <w:rFonts w:ascii="Tahoma" w:eastAsia="Tahoma" w:hAnsi="Tahoma" w:cs="Tahoma"/>
                <w:w w:val="70"/>
                <w:sz w:val="19"/>
                <w:szCs w:val="19"/>
                <w:lang w:val="pl-PL"/>
              </w:rPr>
              <w:t xml:space="preserve">ich </w:t>
            </w:r>
            <w:r w:rsidRPr="00246D78">
              <w:rPr>
                <w:rFonts w:ascii="Tahoma" w:eastAsia="Tahoma" w:hAnsi="Tahoma" w:cs="Tahoma"/>
                <w:w w:val="70"/>
                <w:sz w:val="19"/>
                <w:szCs w:val="19"/>
                <w:lang w:val="pl-PL"/>
              </w:rPr>
              <w:t>wpływu na zdrowie</w:t>
            </w:r>
          </w:p>
        </w:tc>
      </w:tr>
      <w:tr w:rsidR="0061660A" w:rsidRPr="008E27AE" w14:paraId="02516429" w14:textId="77777777">
        <w:trPr>
          <w:trHeight w:hRule="exact" w:val="1032"/>
        </w:trPr>
        <w:tc>
          <w:tcPr>
            <w:tcW w:w="355" w:type="dxa"/>
            <w:vMerge/>
            <w:tcBorders>
              <w:left w:val="single" w:sz="4" w:space="0" w:color="auto"/>
            </w:tcBorders>
            <w:shd w:val="clear" w:color="auto" w:fill="FFFFFF"/>
            <w:textDirection w:val="btLr"/>
          </w:tcPr>
          <w:p w14:paraId="14B37447" w14:textId="77777777" w:rsidR="0061660A" w:rsidRPr="00246D78" w:rsidRDefault="0061660A">
            <w:pPr>
              <w:framePr w:w="9643" w:h="4171" w:wrap="none" w:hAnchor="page" w:x="1250" w:y="630"/>
              <w:rPr>
                <w:lang w:val="pl-PL"/>
              </w:rPr>
            </w:pPr>
          </w:p>
        </w:tc>
        <w:tc>
          <w:tcPr>
            <w:tcW w:w="1829" w:type="dxa"/>
            <w:tcBorders>
              <w:top w:val="single" w:sz="4" w:space="0" w:color="auto"/>
              <w:left w:val="single" w:sz="4" w:space="0" w:color="auto"/>
            </w:tcBorders>
            <w:shd w:val="clear" w:color="auto" w:fill="FFFFFF"/>
          </w:tcPr>
          <w:p w14:paraId="43807666" w14:textId="77777777" w:rsidR="00C53580" w:rsidRPr="00246D78" w:rsidRDefault="00000000">
            <w:pPr>
              <w:pStyle w:val="Inne0"/>
              <w:framePr w:w="9643" w:h="4171" w:wrap="none" w:hAnchor="page" w:x="1250" w:y="630"/>
              <w:shd w:val="clear" w:color="auto" w:fill="auto"/>
              <w:spacing w:after="0" w:line="221" w:lineRule="auto"/>
              <w:rPr>
                <w:sz w:val="19"/>
                <w:szCs w:val="19"/>
                <w:lang w:val="pl-PL"/>
              </w:rPr>
            </w:pPr>
            <w:r w:rsidRPr="00246D78">
              <w:rPr>
                <w:rFonts w:ascii="Tahoma" w:eastAsia="Tahoma" w:hAnsi="Tahoma" w:cs="Tahoma"/>
                <w:w w:val="70"/>
                <w:sz w:val="19"/>
                <w:szCs w:val="19"/>
                <w:lang w:val="pl-PL"/>
              </w:rPr>
              <w:t>Profil D (np. ratownik medyczny)</w:t>
            </w:r>
          </w:p>
        </w:tc>
        <w:tc>
          <w:tcPr>
            <w:tcW w:w="7459" w:type="dxa"/>
            <w:vMerge/>
            <w:tcBorders>
              <w:left w:val="single" w:sz="4" w:space="0" w:color="auto"/>
              <w:right w:val="single" w:sz="4" w:space="0" w:color="auto"/>
            </w:tcBorders>
            <w:shd w:val="clear" w:color="auto" w:fill="FFFFFF"/>
            <w:vAlign w:val="bottom"/>
          </w:tcPr>
          <w:p w14:paraId="324B0025" w14:textId="77777777" w:rsidR="0061660A" w:rsidRPr="00246D78" w:rsidRDefault="0061660A">
            <w:pPr>
              <w:framePr w:w="9643" w:h="4171" w:wrap="none" w:hAnchor="page" w:x="1250" w:y="630"/>
              <w:rPr>
                <w:lang w:val="pl-PL"/>
              </w:rPr>
            </w:pPr>
          </w:p>
        </w:tc>
      </w:tr>
    </w:tbl>
    <w:p w14:paraId="077C2EC6" w14:textId="77777777" w:rsidR="0061660A" w:rsidRPr="00246D78" w:rsidRDefault="0061660A">
      <w:pPr>
        <w:framePr w:w="9643" w:h="4171" w:wrap="none" w:hAnchor="page" w:x="1250" w:y="630"/>
        <w:spacing w:line="1" w:lineRule="exact"/>
        <w:rPr>
          <w:lang w:val="pl-PL"/>
        </w:rPr>
      </w:pPr>
    </w:p>
    <w:tbl>
      <w:tblPr>
        <w:tblOverlap w:val="never"/>
        <w:tblW w:w="0" w:type="auto"/>
        <w:tblLayout w:type="fixed"/>
        <w:tblCellMar>
          <w:left w:w="10" w:type="dxa"/>
          <w:right w:w="10" w:type="dxa"/>
        </w:tblCellMar>
        <w:tblLook w:val="04A0" w:firstRow="1" w:lastRow="0" w:firstColumn="1" w:lastColumn="0" w:noHBand="0" w:noVBand="1"/>
      </w:tblPr>
      <w:tblGrid>
        <w:gridCol w:w="7483"/>
        <w:gridCol w:w="538"/>
        <w:gridCol w:w="538"/>
        <w:gridCol w:w="542"/>
        <w:gridCol w:w="542"/>
      </w:tblGrid>
      <w:tr w:rsidR="0061660A" w14:paraId="0FCADF7F" w14:textId="77777777" w:rsidTr="00CE5924">
        <w:trPr>
          <w:trHeight w:val="20"/>
        </w:trPr>
        <w:tc>
          <w:tcPr>
            <w:tcW w:w="7483" w:type="dxa"/>
            <w:tcBorders>
              <w:left w:val="single" w:sz="4" w:space="0" w:color="auto"/>
            </w:tcBorders>
            <w:shd w:val="clear" w:color="auto" w:fill="FFFFFF"/>
            <w:vAlign w:val="bottom"/>
          </w:tcPr>
          <w:p w14:paraId="421B060C" w14:textId="77777777" w:rsidR="00C53580" w:rsidRPr="00246D78" w:rsidRDefault="00000000">
            <w:pPr>
              <w:pStyle w:val="Inne0"/>
              <w:framePr w:w="9643" w:h="8405" w:vSpace="298" w:wrap="none" w:hAnchor="page" w:x="1250" w:y="5133"/>
              <w:shd w:val="clear" w:color="auto" w:fill="auto"/>
              <w:spacing w:after="0" w:line="240" w:lineRule="auto"/>
              <w:rPr>
                <w:sz w:val="19"/>
                <w:szCs w:val="19"/>
                <w:lang w:val="pl-PL"/>
              </w:rPr>
            </w:pPr>
            <w:r w:rsidRPr="00246D78">
              <w:rPr>
                <w:rFonts w:ascii="Tahoma" w:eastAsia="Tahoma" w:hAnsi="Tahoma" w:cs="Tahoma"/>
                <w:w w:val="70"/>
                <w:sz w:val="19"/>
                <w:szCs w:val="19"/>
                <w:lang w:val="pl-PL"/>
              </w:rPr>
              <w:t>1. Zasady i cel promocji zdrowia oraz zapobiegania chorobom, niepełnosprawności i urazom</w:t>
            </w:r>
          </w:p>
        </w:tc>
        <w:tc>
          <w:tcPr>
            <w:tcW w:w="538" w:type="dxa"/>
            <w:tcBorders>
              <w:left w:val="single" w:sz="4" w:space="0" w:color="auto"/>
            </w:tcBorders>
            <w:shd w:val="clear" w:color="auto" w:fill="FFFFFF"/>
            <w:vAlign w:val="bottom"/>
          </w:tcPr>
          <w:p w14:paraId="21C3D9F6" w14:textId="77777777" w:rsidR="00C53580" w:rsidRDefault="00000000">
            <w:pPr>
              <w:pStyle w:val="Inne0"/>
              <w:framePr w:w="9643" w:h="8405" w:vSpace="298" w:wrap="none" w:hAnchor="page" w:x="1250" w:y="5133"/>
              <w:shd w:val="clear" w:color="auto" w:fill="auto"/>
              <w:spacing w:after="0" w:line="240" w:lineRule="auto"/>
              <w:ind w:firstLine="200"/>
              <w:jc w:val="both"/>
              <w:rPr>
                <w:sz w:val="19"/>
                <w:szCs w:val="19"/>
              </w:rPr>
            </w:pPr>
            <w:r>
              <w:rPr>
                <w:rFonts w:ascii="Tahoma" w:eastAsia="Tahoma" w:hAnsi="Tahoma" w:cs="Tahoma"/>
                <w:w w:val="70"/>
                <w:sz w:val="19"/>
                <w:szCs w:val="19"/>
              </w:rPr>
              <w:t>V</w:t>
            </w:r>
          </w:p>
        </w:tc>
        <w:tc>
          <w:tcPr>
            <w:tcW w:w="538" w:type="dxa"/>
            <w:tcBorders>
              <w:left w:val="single" w:sz="4" w:space="0" w:color="auto"/>
            </w:tcBorders>
            <w:shd w:val="clear" w:color="auto" w:fill="FFFFFF"/>
            <w:vAlign w:val="bottom"/>
          </w:tcPr>
          <w:p w14:paraId="718D743A" w14:textId="77777777" w:rsidR="00C53580" w:rsidRDefault="00000000">
            <w:pPr>
              <w:pStyle w:val="Inne0"/>
              <w:framePr w:w="9643" w:h="8405" w:vSpace="298" w:wrap="none" w:hAnchor="page" w:x="1250" w:y="5133"/>
              <w:shd w:val="clear" w:color="auto" w:fill="auto"/>
              <w:spacing w:after="0" w:line="240" w:lineRule="auto"/>
              <w:ind w:firstLine="200"/>
              <w:jc w:val="both"/>
              <w:rPr>
                <w:sz w:val="19"/>
                <w:szCs w:val="19"/>
              </w:rPr>
            </w:pPr>
            <w:r>
              <w:rPr>
                <w:rFonts w:ascii="Tahoma" w:eastAsia="Tahoma" w:hAnsi="Tahoma" w:cs="Tahoma"/>
                <w:w w:val="70"/>
                <w:sz w:val="19"/>
                <w:szCs w:val="19"/>
              </w:rPr>
              <w:t>V</w:t>
            </w:r>
          </w:p>
        </w:tc>
        <w:tc>
          <w:tcPr>
            <w:tcW w:w="542" w:type="dxa"/>
            <w:tcBorders>
              <w:left w:val="single" w:sz="4" w:space="0" w:color="auto"/>
            </w:tcBorders>
            <w:shd w:val="clear" w:color="auto" w:fill="FFFFFF"/>
            <w:vAlign w:val="bottom"/>
          </w:tcPr>
          <w:p w14:paraId="5AB0C84F" w14:textId="77777777" w:rsidR="00C53580" w:rsidRDefault="00000000">
            <w:pPr>
              <w:pStyle w:val="Inne0"/>
              <w:framePr w:w="9643" w:h="8405" w:vSpace="298" w:wrap="none" w:hAnchor="page" w:x="1250" w:y="5133"/>
              <w:shd w:val="clear" w:color="auto" w:fill="auto"/>
              <w:spacing w:after="0" w:line="240" w:lineRule="auto"/>
              <w:ind w:firstLine="200"/>
              <w:jc w:val="both"/>
              <w:rPr>
                <w:sz w:val="19"/>
                <w:szCs w:val="19"/>
              </w:rPr>
            </w:pPr>
            <w:r>
              <w:rPr>
                <w:rFonts w:ascii="Tahoma" w:eastAsia="Tahoma" w:hAnsi="Tahoma" w:cs="Tahoma"/>
                <w:w w:val="70"/>
                <w:sz w:val="19"/>
                <w:szCs w:val="19"/>
              </w:rPr>
              <w:t>V</w:t>
            </w:r>
          </w:p>
        </w:tc>
        <w:tc>
          <w:tcPr>
            <w:tcW w:w="542" w:type="dxa"/>
            <w:tcBorders>
              <w:left w:val="single" w:sz="4" w:space="0" w:color="auto"/>
              <w:right w:val="single" w:sz="4" w:space="0" w:color="auto"/>
            </w:tcBorders>
            <w:shd w:val="clear" w:color="auto" w:fill="FFFFFF"/>
            <w:vAlign w:val="bottom"/>
          </w:tcPr>
          <w:p w14:paraId="4B0166A0" w14:textId="77777777" w:rsidR="00C53580" w:rsidRDefault="00000000">
            <w:pPr>
              <w:pStyle w:val="Inne0"/>
              <w:framePr w:w="9643" w:h="8405" w:vSpace="298" w:wrap="none" w:hAnchor="page" w:x="1250" w:y="5133"/>
              <w:shd w:val="clear" w:color="auto" w:fill="auto"/>
              <w:spacing w:after="0" w:line="240" w:lineRule="auto"/>
              <w:ind w:firstLine="200"/>
              <w:jc w:val="both"/>
              <w:rPr>
                <w:sz w:val="19"/>
                <w:szCs w:val="19"/>
              </w:rPr>
            </w:pPr>
            <w:r>
              <w:rPr>
                <w:rFonts w:ascii="Tahoma" w:eastAsia="Tahoma" w:hAnsi="Tahoma" w:cs="Tahoma"/>
                <w:w w:val="70"/>
                <w:sz w:val="19"/>
                <w:szCs w:val="19"/>
              </w:rPr>
              <w:t>V</w:t>
            </w:r>
          </w:p>
        </w:tc>
      </w:tr>
      <w:tr w:rsidR="0061660A" w14:paraId="69E20444" w14:textId="77777777" w:rsidTr="00CE5924">
        <w:trPr>
          <w:trHeight w:val="20"/>
        </w:trPr>
        <w:tc>
          <w:tcPr>
            <w:tcW w:w="7483" w:type="dxa"/>
            <w:tcBorders>
              <w:top w:val="single" w:sz="4" w:space="0" w:color="auto"/>
              <w:left w:val="single" w:sz="4" w:space="0" w:color="auto"/>
            </w:tcBorders>
            <w:shd w:val="clear" w:color="auto" w:fill="FFFFFF"/>
            <w:vAlign w:val="bottom"/>
          </w:tcPr>
          <w:p w14:paraId="74ECB6AB" w14:textId="77777777" w:rsidR="00C53580" w:rsidRPr="00246D78" w:rsidRDefault="00000000">
            <w:pPr>
              <w:pStyle w:val="Inne0"/>
              <w:framePr w:w="9643" w:h="8405" w:vSpace="298" w:wrap="none" w:hAnchor="page" w:x="1250" w:y="5133"/>
              <w:shd w:val="clear" w:color="auto" w:fill="auto"/>
              <w:spacing w:after="0" w:line="240" w:lineRule="auto"/>
              <w:rPr>
                <w:sz w:val="19"/>
                <w:szCs w:val="19"/>
                <w:lang w:val="pl-PL"/>
              </w:rPr>
            </w:pPr>
            <w:r w:rsidRPr="00246D78">
              <w:rPr>
                <w:rFonts w:ascii="Tahoma" w:eastAsia="Tahoma" w:hAnsi="Tahoma" w:cs="Tahoma"/>
                <w:w w:val="70"/>
                <w:sz w:val="19"/>
                <w:szCs w:val="19"/>
                <w:lang w:val="pl-PL"/>
              </w:rPr>
              <w:t>2. Koncepcje i teorie zmiany zachowania</w:t>
            </w:r>
          </w:p>
        </w:tc>
        <w:tc>
          <w:tcPr>
            <w:tcW w:w="538" w:type="dxa"/>
            <w:tcBorders>
              <w:top w:val="single" w:sz="4" w:space="0" w:color="auto"/>
              <w:left w:val="single" w:sz="4" w:space="0" w:color="auto"/>
            </w:tcBorders>
            <w:shd w:val="clear" w:color="auto" w:fill="FFFFFF"/>
          </w:tcPr>
          <w:p w14:paraId="3828AC6B" w14:textId="77777777" w:rsidR="0061660A" w:rsidRPr="00246D78" w:rsidRDefault="0061660A">
            <w:pPr>
              <w:framePr w:w="9643" w:h="8405" w:vSpace="298" w:wrap="none" w:hAnchor="page" w:x="1250" w:y="5133"/>
              <w:rPr>
                <w:sz w:val="10"/>
                <w:szCs w:val="10"/>
                <w:lang w:val="pl-PL"/>
              </w:rPr>
            </w:pPr>
          </w:p>
        </w:tc>
        <w:tc>
          <w:tcPr>
            <w:tcW w:w="538" w:type="dxa"/>
            <w:tcBorders>
              <w:top w:val="single" w:sz="4" w:space="0" w:color="auto"/>
              <w:left w:val="single" w:sz="4" w:space="0" w:color="auto"/>
            </w:tcBorders>
            <w:shd w:val="clear" w:color="auto" w:fill="FFFFFF"/>
            <w:vAlign w:val="bottom"/>
          </w:tcPr>
          <w:p w14:paraId="0B6B46BD" w14:textId="77777777" w:rsidR="00C53580" w:rsidRDefault="00000000">
            <w:pPr>
              <w:pStyle w:val="Inne0"/>
              <w:framePr w:w="9643" w:h="8405" w:vSpace="298" w:wrap="none" w:hAnchor="page" w:x="1250" w:y="5133"/>
              <w:shd w:val="clear" w:color="auto" w:fill="auto"/>
              <w:spacing w:after="0" w:line="240" w:lineRule="auto"/>
              <w:ind w:firstLine="200"/>
              <w:jc w:val="both"/>
              <w:rPr>
                <w:sz w:val="19"/>
                <w:szCs w:val="19"/>
              </w:rPr>
            </w:pPr>
            <w:r>
              <w:rPr>
                <w:rFonts w:ascii="Tahoma" w:eastAsia="Tahoma" w:hAnsi="Tahoma" w:cs="Tahoma"/>
                <w:w w:val="70"/>
                <w:sz w:val="19"/>
                <w:szCs w:val="19"/>
              </w:rPr>
              <w:t>V</w:t>
            </w:r>
          </w:p>
        </w:tc>
        <w:tc>
          <w:tcPr>
            <w:tcW w:w="542" w:type="dxa"/>
            <w:tcBorders>
              <w:top w:val="single" w:sz="4" w:space="0" w:color="auto"/>
              <w:left w:val="single" w:sz="4" w:space="0" w:color="auto"/>
            </w:tcBorders>
            <w:shd w:val="clear" w:color="auto" w:fill="FFFFFF"/>
            <w:vAlign w:val="bottom"/>
          </w:tcPr>
          <w:p w14:paraId="2D85672D" w14:textId="77777777" w:rsidR="00C53580" w:rsidRDefault="00000000">
            <w:pPr>
              <w:pStyle w:val="Inne0"/>
              <w:framePr w:w="9643" w:h="8405" w:vSpace="298" w:wrap="none" w:hAnchor="page" w:x="1250" w:y="5133"/>
              <w:shd w:val="clear" w:color="auto" w:fill="auto"/>
              <w:spacing w:after="0" w:line="240" w:lineRule="auto"/>
              <w:ind w:firstLine="200"/>
              <w:jc w:val="both"/>
              <w:rPr>
                <w:sz w:val="19"/>
                <w:szCs w:val="19"/>
              </w:rPr>
            </w:pPr>
            <w:r>
              <w:rPr>
                <w:rFonts w:ascii="Tahoma" w:eastAsia="Tahoma" w:hAnsi="Tahoma" w:cs="Tahoma"/>
                <w:w w:val="70"/>
                <w:sz w:val="19"/>
                <w:szCs w:val="19"/>
              </w:rPr>
              <w:t>V</w:t>
            </w:r>
          </w:p>
        </w:tc>
        <w:tc>
          <w:tcPr>
            <w:tcW w:w="542" w:type="dxa"/>
            <w:tcBorders>
              <w:top w:val="single" w:sz="4" w:space="0" w:color="auto"/>
              <w:left w:val="single" w:sz="4" w:space="0" w:color="auto"/>
              <w:right w:val="single" w:sz="4" w:space="0" w:color="auto"/>
            </w:tcBorders>
            <w:shd w:val="clear" w:color="auto" w:fill="FFFFFF"/>
            <w:vAlign w:val="bottom"/>
          </w:tcPr>
          <w:p w14:paraId="71D3EAC2" w14:textId="77777777" w:rsidR="00C53580" w:rsidRDefault="00000000">
            <w:pPr>
              <w:pStyle w:val="Inne0"/>
              <w:framePr w:w="9643" w:h="8405" w:vSpace="298" w:wrap="none" w:hAnchor="page" w:x="1250" w:y="5133"/>
              <w:shd w:val="clear" w:color="auto" w:fill="auto"/>
              <w:spacing w:after="0" w:line="240" w:lineRule="auto"/>
              <w:ind w:firstLine="200"/>
              <w:jc w:val="both"/>
              <w:rPr>
                <w:sz w:val="19"/>
                <w:szCs w:val="19"/>
              </w:rPr>
            </w:pPr>
            <w:r>
              <w:rPr>
                <w:rFonts w:ascii="Tahoma" w:eastAsia="Tahoma" w:hAnsi="Tahoma" w:cs="Tahoma"/>
                <w:w w:val="70"/>
                <w:sz w:val="19"/>
                <w:szCs w:val="19"/>
              </w:rPr>
              <w:t>V</w:t>
            </w:r>
          </w:p>
        </w:tc>
      </w:tr>
      <w:tr w:rsidR="0061660A" w14:paraId="4F5A0B69" w14:textId="77777777" w:rsidTr="00CE5924">
        <w:trPr>
          <w:trHeight w:val="20"/>
        </w:trPr>
        <w:tc>
          <w:tcPr>
            <w:tcW w:w="7483" w:type="dxa"/>
            <w:tcBorders>
              <w:top w:val="single" w:sz="4" w:space="0" w:color="auto"/>
              <w:left w:val="single" w:sz="4" w:space="0" w:color="auto"/>
            </w:tcBorders>
            <w:shd w:val="clear" w:color="auto" w:fill="FFFFFF"/>
            <w:vAlign w:val="bottom"/>
          </w:tcPr>
          <w:p w14:paraId="1ECAA535" w14:textId="3F28C75B" w:rsidR="00C53580" w:rsidRPr="00246D78" w:rsidRDefault="00000000">
            <w:pPr>
              <w:pStyle w:val="Inne0"/>
              <w:framePr w:w="9643" w:h="8405" w:vSpace="298" w:wrap="none" w:hAnchor="page" w:x="1250" w:y="5133"/>
              <w:shd w:val="clear" w:color="auto" w:fill="auto"/>
              <w:spacing w:after="0" w:line="240" w:lineRule="auto"/>
              <w:rPr>
                <w:sz w:val="19"/>
                <w:szCs w:val="19"/>
                <w:lang w:val="pl-PL"/>
              </w:rPr>
            </w:pPr>
            <w:r w:rsidRPr="00246D78">
              <w:rPr>
                <w:rFonts w:ascii="Tahoma" w:eastAsia="Tahoma" w:hAnsi="Tahoma" w:cs="Tahoma"/>
                <w:w w:val="70"/>
                <w:sz w:val="19"/>
                <w:szCs w:val="19"/>
                <w:lang w:val="pl-PL"/>
              </w:rPr>
              <w:t xml:space="preserve">3. Metody identyfikacji i zrozumienia poziomu </w:t>
            </w:r>
            <w:r w:rsidR="00CE5924">
              <w:rPr>
                <w:rFonts w:ascii="Tahoma" w:eastAsia="Tahoma" w:hAnsi="Tahoma" w:cs="Tahoma"/>
                <w:w w:val="70"/>
                <w:sz w:val="19"/>
                <w:szCs w:val="19"/>
                <w:lang w:val="pl-PL"/>
              </w:rPr>
              <w:t>świadomości</w:t>
            </w:r>
            <w:r w:rsidRPr="00246D78">
              <w:rPr>
                <w:rFonts w:ascii="Tahoma" w:eastAsia="Tahoma" w:hAnsi="Tahoma" w:cs="Tahoma"/>
                <w:w w:val="70"/>
                <w:sz w:val="19"/>
                <w:szCs w:val="19"/>
                <w:lang w:val="pl-PL"/>
              </w:rPr>
              <w:t xml:space="preserve"> zdrowotn</w:t>
            </w:r>
            <w:r w:rsidR="00CE5924">
              <w:rPr>
                <w:rFonts w:ascii="Tahoma" w:eastAsia="Tahoma" w:hAnsi="Tahoma" w:cs="Tahoma"/>
                <w:w w:val="70"/>
                <w:sz w:val="19"/>
                <w:szCs w:val="19"/>
                <w:lang w:val="pl-PL"/>
              </w:rPr>
              <w:t>ej</w:t>
            </w:r>
            <w:r w:rsidRPr="00246D78">
              <w:rPr>
                <w:rFonts w:ascii="Tahoma" w:eastAsia="Tahoma" w:hAnsi="Tahoma" w:cs="Tahoma"/>
                <w:w w:val="70"/>
                <w:sz w:val="19"/>
                <w:szCs w:val="19"/>
                <w:lang w:val="pl-PL"/>
              </w:rPr>
              <w:t xml:space="preserve"> danej osoby</w:t>
            </w:r>
          </w:p>
        </w:tc>
        <w:tc>
          <w:tcPr>
            <w:tcW w:w="538" w:type="dxa"/>
            <w:tcBorders>
              <w:top w:val="single" w:sz="4" w:space="0" w:color="auto"/>
              <w:left w:val="single" w:sz="4" w:space="0" w:color="auto"/>
            </w:tcBorders>
            <w:shd w:val="clear" w:color="auto" w:fill="FFFFFF"/>
            <w:vAlign w:val="bottom"/>
          </w:tcPr>
          <w:p w14:paraId="5F30A96F" w14:textId="77777777" w:rsidR="00C53580" w:rsidRDefault="00000000">
            <w:pPr>
              <w:pStyle w:val="Inne0"/>
              <w:framePr w:w="9643" w:h="8405" w:vSpace="298" w:wrap="none" w:hAnchor="page" w:x="1250" w:y="5133"/>
              <w:shd w:val="clear" w:color="auto" w:fill="auto"/>
              <w:spacing w:after="0" w:line="240" w:lineRule="auto"/>
              <w:ind w:firstLine="200"/>
              <w:jc w:val="both"/>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vAlign w:val="bottom"/>
          </w:tcPr>
          <w:p w14:paraId="68E0F697" w14:textId="77777777" w:rsidR="00C53580" w:rsidRDefault="00000000">
            <w:pPr>
              <w:pStyle w:val="Inne0"/>
              <w:framePr w:w="9643" w:h="8405" w:vSpace="298" w:wrap="none" w:hAnchor="page" w:x="1250" w:y="5133"/>
              <w:shd w:val="clear" w:color="auto" w:fill="auto"/>
              <w:spacing w:after="0" w:line="240" w:lineRule="auto"/>
              <w:ind w:firstLine="200"/>
              <w:jc w:val="both"/>
              <w:rPr>
                <w:sz w:val="19"/>
                <w:szCs w:val="19"/>
              </w:rPr>
            </w:pPr>
            <w:r>
              <w:rPr>
                <w:rFonts w:ascii="Tahoma" w:eastAsia="Tahoma" w:hAnsi="Tahoma" w:cs="Tahoma"/>
                <w:w w:val="70"/>
                <w:sz w:val="19"/>
                <w:szCs w:val="19"/>
              </w:rPr>
              <w:t>V</w:t>
            </w:r>
          </w:p>
        </w:tc>
        <w:tc>
          <w:tcPr>
            <w:tcW w:w="542" w:type="dxa"/>
            <w:tcBorders>
              <w:top w:val="single" w:sz="4" w:space="0" w:color="auto"/>
              <w:left w:val="single" w:sz="4" w:space="0" w:color="auto"/>
            </w:tcBorders>
            <w:shd w:val="clear" w:color="auto" w:fill="FFFFFF"/>
            <w:vAlign w:val="bottom"/>
          </w:tcPr>
          <w:p w14:paraId="1960F4F2" w14:textId="77777777" w:rsidR="00C53580" w:rsidRDefault="00000000">
            <w:pPr>
              <w:pStyle w:val="Inne0"/>
              <w:framePr w:w="9643" w:h="8405" w:vSpace="298" w:wrap="none" w:hAnchor="page" w:x="1250" w:y="5133"/>
              <w:shd w:val="clear" w:color="auto" w:fill="auto"/>
              <w:spacing w:after="0" w:line="240" w:lineRule="auto"/>
              <w:ind w:firstLine="200"/>
              <w:jc w:val="both"/>
              <w:rPr>
                <w:sz w:val="19"/>
                <w:szCs w:val="19"/>
              </w:rPr>
            </w:pPr>
            <w:r>
              <w:rPr>
                <w:rFonts w:ascii="Tahoma" w:eastAsia="Tahoma" w:hAnsi="Tahoma" w:cs="Tahoma"/>
                <w:w w:val="70"/>
                <w:sz w:val="19"/>
                <w:szCs w:val="19"/>
              </w:rPr>
              <w:t>V</w:t>
            </w:r>
          </w:p>
        </w:tc>
        <w:tc>
          <w:tcPr>
            <w:tcW w:w="542" w:type="dxa"/>
            <w:tcBorders>
              <w:top w:val="single" w:sz="4" w:space="0" w:color="auto"/>
              <w:left w:val="single" w:sz="4" w:space="0" w:color="auto"/>
              <w:right w:val="single" w:sz="4" w:space="0" w:color="auto"/>
            </w:tcBorders>
            <w:shd w:val="clear" w:color="auto" w:fill="FFFFFF"/>
            <w:vAlign w:val="bottom"/>
          </w:tcPr>
          <w:p w14:paraId="37A1A595" w14:textId="77777777" w:rsidR="00C53580" w:rsidRDefault="00000000">
            <w:pPr>
              <w:pStyle w:val="Inne0"/>
              <w:framePr w:w="9643" w:h="8405" w:vSpace="298" w:wrap="none" w:hAnchor="page" w:x="1250" w:y="5133"/>
              <w:shd w:val="clear" w:color="auto" w:fill="auto"/>
              <w:spacing w:after="0" w:line="240" w:lineRule="auto"/>
              <w:ind w:firstLine="200"/>
              <w:jc w:val="both"/>
              <w:rPr>
                <w:sz w:val="19"/>
                <w:szCs w:val="19"/>
              </w:rPr>
            </w:pPr>
            <w:r>
              <w:rPr>
                <w:rFonts w:ascii="Tahoma" w:eastAsia="Tahoma" w:hAnsi="Tahoma" w:cs="Tahoma"/>
                <w:w w:val="70"/>
                <w:sz w:val="19"/>
                <w:szCs w:val="19"/>
              </w:rPr>
              <w:t>V</w:t>
            </w:r>
          </w:p>
        </w:tc>
      </w:tr>
      <w:tr w:rsidR="0061660A" w14:paraId="5F79A626" w14:textId="77777777" w:rsidTr="00CE5924">
        <w:trPr>
          <w:trHeight w:val="20"/>
        </w:trPr>
        <w:tc>
          <w:tcPr>
            <w:tcW w:w="7483" w:type="dxa"/>
            <w:tcBorders>
              <w:top w:val="single" w:sz="4" w:space="0" w:color="auto"/>
              <w:left w:val="single" w:sz="4" w:space="0" w:color="auto"/>
            </w:tcBorders>
            <w:shd w:val="clear" w:color="auto" w:fill="FFFFFF"/>
            <w:vAlign w:val="bottom"/>
          </w:tcPr>
          <w:p w14:paraId="4C74A385" w14:textId="77777777" w:rsidR="00C53580" w:rsidRPr="00246D78" w:rsidRDefault="00000000">
            <w:pPr>
              <w:pStyle w:val="Inne0"/>
              <w:framePr w:w="9643" w:h="8405" w:vSpace="298" w:wrap="none" w:hAnchor="page" w:x="1250" w:y="5133"/>
              <w:shd w:val="clear" w:color="auto" w:fill="auto"/>
              <w:spacing w:after="0" w:line="240" w:lineRule="auto"/>
              <w:rPr>
                <w:sz w:val="19"/>
                <w:szCs w:val="19"/>
                <w:lang w:val="pl-PL"/>
              </w:rPr>
            </w:pPr>
            <w:r w:rsidRPr="00246D78">
              <w:rPr>
                <w:rFonts w:ascii="Tahoma" w:eastAsia="Tahoma" w:hAnsi="Tahoma" w:cs="Tahoma"/>
                <w:w w:val="70"/>
                <w:sz w:val="19"/>
                <w:szCs w:val="19"/>
                <w:lang w:val="pl-PL"/>
              </w:rPr>
              <w:t>4. Pozytywne i bezpieczne zachowania odpowiednie dla grupy wiekowej i etapu życia</w:t>
            </w:r>
          </w:p>
        </w:tc>
        <w:tc>
          <w:tcPr>
            <w:tcW w:w="538" w:type="dxa"/>
            <w:tcBorders>
              <w:top w:val="single" w:sz="4" w:space="0" w:color="auto"/>
              <w:left w:val="single" w:sz="4" w:space="0" w:color="auto"/>
            </w:tcBorders>
            <w:shd w:val="clear" w:color="auto" w:fill="FFFFFF"/>
            <w:vAlign w:val="bottom"/>
          </w:tcPr>
          <w:p w14:paraId="31B20021" w14:textId="77777777" w:rsidR="00C53580" w:rsidRDefault="00000000">
            <w:pPr>
              <w:pStyle w:val="Inne0"/>
              <w:framePr w:w="9643" w:h="8405" w:vSpace="298" w:wrap="none" w:hAnchor="page" w:x="1250" w:y="5133"/>
              <w:shd w:val="clear" w:color="auto" w:fill="auto"/>
              <w:spacing w:after="0" w:line="240" w:lineRule="auto"/>
              <w:ind w:firstLine="200"/>
              <w:jc w:val="both"/>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vAlign w:val="bottom"/>
          </w:tcPr>
          <w:p w14:paraId="14BBD186" w14:textId="77777777" w:rsidR="00C53580" w:rsidRDefault="00000000">
            <w:pPr>
              <w:pStyle w:val="Inne0"/>
              <w:framePr w:w="9643" w:h="8405" w:vSpace="298" w:wrap="none" w:hAnchor="page" w:x="1250" w:y="5133"/>
              <w:shd w:val="clear" w:color="auto" w:fill="auto"/>
              <w:spacing w:after="0" w:line="240" w:lineRule="auto"/>
              <w:ind w:firstLine="200"/>
              <w:jc w:val="both"/>
              <w:rPr>
                <w:sz w:val="19"/>
                <w:szCs w:val="19"/>
              </w:rPr>
            </w:pPr>
            <w:r>
              <w:rPr>
                <w:rFonts w:ascii="Tahoma" w:eastAsia="Tahoma" w:hAnsi="Tahoma" w:cs="Tahoma"/>
                <w:w w:val="70"/>
                <w:sz w:val="19"/>
                <w:szCs w:val="19"/>
              </w:rPr>
              <w:t>V</w:t>
            </w:r>
          </w:p>
        </w:tc>
        <w:tc>
          <w:tcPr>
            <w:tcW w:w="542" w:type="dxa"/>
            <w:tcBorders>
              <w:top w:val="single" w:sz="4" w:space="0" w:color="auto"/>
              <w:left w:val="single" w:sz="4" w:space="0" w:color="auto"/>
            </w:tcBorders>
            <w:shd w:val="clear" w:color="auto" w:fill="FFFFFF"/>
            <w:vAlign w:val="bottom"/>
          </w:tcPr>
          <w:p w14:paraId="0461CBDD" w14:textId="77777777" w:rsidR="00C53580" w:rsidRDefault="00000000">
            <w:pPr>
              <w:pStyle w:val="Inne0"/>
              <w:framePr w:w="9643" w:h="8405" w:vSpace="298" w:wrap="none" w:hAnchor="page" w:x="1250" w:y="5133"/>
              <w:shd w:val="clear" w:color="auto" w:fill="auto"/>
              <w:spacing w:after="0" w:line="240" w:lineRule="auto"/>
              <w:ind w:firstLine="200"/>
              <w:jc w:val="both"/>
              <w:rPr>
                <w:sz w:val="19"/>
                <w:szCs w:val="19"/>
              </w:rPr>
            </w:pPr>
            <w:r>
              <w:rPr>
                <w:rFonts w:ascii="Tahoma" w:eastAsia="Tahoma" w:hAnsi="Tahoma" w:cs="Tahoma"/>
                <w:w w:val="70"/>
                <w:sz w:val="19"/>
                <w:szCs w:val="19"/>
              </w:rPr>
              <w:t>V</w:t>
            </w:r>
          </w:p>
        </w:tc>
        <w:tc>
          <w:tcPr>
            <w:tcW w:w="542" w:type="dxa"/>
            <w:tcBorders>
              <w:top w:val="single" w:sz="4" w:space="0" w:color="auto"/>
              <w:left w:val="single" w:sz="4" w:space="0" w:color="auto"/>
              <w:right w:val="single" w:sz="4" w:space="0" w:color="auto"/>
            </w:tcBorders>
            <w:shd w:val="clear" w:color="auto" w:fill="FFFFFF"/>
            <w:vAlign w:val="bottom"/>
          </w:tcPr>
          <w:p w14:paraId="36D68A05" w14:textId="77777777" w:rsidR="00C53580" w:rsidRDefault="00000000">
            <w:pPr>
              <w:pStyle w:val="Inne0"/>
              <w:framePr w:w="9643" w:h="8405" w:vSpace="298" w:wrap="none" w:hAnchor="page" w:x="1250" w:y="5133"/>
              <w:shd w:val="clear" w:color="auto" w:fill="auto"/>
              <w:spacing w:after="0" w:line="240" w:lineRule="auto"/>
              <w:ind w:firstLine="200"/>
              <w:jc w:val="both"/>
              <w:rPr>
                <w:sz w:val="19"/>
                <w:szCs w:val="19"/>
              </w:rPr>
            </w:pPr>
            <w:r>
              <w:rPr>
                <w:rFonts w:ascii="Tahoma" w:eastAsia="Tahoma" w:hAnsi="Tahoma" w:cs="Tahoma"/>
                <w:w w:val="70"/>
                <w:sz w:val="19"/>
                <w:szCs w:val="19"/>
              </w:rPr>
              <w:t>V</w:t>
            </w:r>
          </w:p>
        </w:tc>
      </w:tr>
      <w:tr w:rsidR="0061660A" w14:paraId="49336F53" w14:textId="77777777" w:rsidTr="00CE5924">
        <w:trPr>
          <w:trHeight w:val="20"/>
        </w:trPr>
        <w:tc>
          <w:tcPr>
            <w:tcW w:w="7483" w:type="dxa"/>
            <w:tcBorders>
              <w:top w:val="single" w:sz="4" w:space="0" w:color="auto"/>
              <w:left w:val="single" w:sz="4" w:space="0" w:color="auto"/>
            </w:tcBorders>
            <w:shd w:val="clear" w:color="auto" w:fill="FFFFFF"/>
            <w:vAlign w:val="bottom"/>
          </w:tcPr>
          <w:p w14:paraId="58E7F2D2" w14:textId="77777777" w:rsidR="00C53580" w:rsidRPr="00246D78" w:rsidRDefault="00000000">
            <w:pPr>
              <w:pStyle w:val="Inne0"/>
              <w:framePr w:w="9643" w:h="8405" w:vSpace="298" w:wrap="none" w:hAnchor="page" w:x="1250" w:y="5133"/>
              <w:shd w:val="clear" w:color="auto" w:fill="auto"/>
              <w:spacing w:after="0" w:line="240" w:lineRule="auto"/>
              <w:rPr>
                <w:sz w:val="19"/>
                <w:szCs w:val="19"/>
                <w:lang w:val="pl-PL"/>
              </w:rPr>
            </w:pPr>
            <w:r w:rsidRPr="00246D78">
              <w:rPr>
                <w:rFonts w:ascii="Tahoma" w:eastAsia="Tahoma" w:hAnsi="Tahoma" w:cs="Tahoma"/>
                <w:w w:val="70"/>
                <w:sz w:val="19"/>
                <w:szCs w:val="19"/>
                <w:lang w:val="pl-PL"/>
              </w:rPr>
              <w:t>5. Populacje zagrożone określonymi schorzeniami i potrzeby różnych osób na różnych etapach życia</w:t>
            </w:r>
          </w:p>
        </w:tc>
        <w:tc>
          <w:tcPr>
            <w:tcW w:w="538" w:type="dxa"/>
            <w:tcBorders>
              <w:top w:val="single" w:sz="4" w:space="0" w:color="auto"/>
              <w:left w:val="single" w:sz="4" w:space="0" w:color="auto"/>
            </w:tcBorders>
            <w:shd w:val="clear" w:color="auto" w:fill="FFFFFF"/>
          </w:tcPr>
          <w:p w14:paraId="555B3529" w14:textId="77777777" w:rsidR="0061660A" w:rsidRPr="00246D78" w:rsidRDefault="0061660A">
            <w:pPr>
              <w:framePr w:w="9643" w:h="8405" w:vSpace="298" w:wrap="none" w:hAnchor="page" w:x="1250" w:y="5133"/>
              <w:rPr>
                <w:sz w:val="10"/>
                <w:szCs w:val="10"/>
                <w:lang w:val="pl-PL"/>
              </w:rPr>
            </w:pPr>
          </w:p>
        </w:tc>
        <w:tc>
          <w:tcPr>
            <w:tcW w:w="538" w:type="dxa"/>
            <w:tcBorders>
              <w:top w:val="single" w:sz="4" w:space="0" w:color="auto"/>
              <w:left w:val="single" w:sz="4" w:space="0" w:color="auto"/>
            </w:tcBorders>
            <w:shd w:val="clear" w:color="auto" w:fill="FFFFFF"/>
            <w:vAlign w:val="bottom"/>
          </w:tcPr>
          <w:p w14:paraId="27133BB0" w14:textId="77777777" w:rsidR="00C53580" w:rsidRDefault="00000000">
            <w:pPr>
              <w:pStyle w:val="Inne0"/>
              <w:framePr w:w="9643" w:h="8405" w:vSpace="298" w:wrap="none" w:hAnchor="page" w:x="1250" w:y="5133"/>
              <w:shd w:val="clear" w:color="auto" w:fill="auto"/>
              <w:spacing w:after="0" w:line="240" w:lineRule="auto"/>
              <w:ind w:firstLine="200"/>
              <w:jc w:val="both"/>
              <w:rPr>
                <w:sz w:val="19"/>
                <w:szCs w:val="19"/>
              </w:rPr>
            </w:pPr>
            <w:r>
              <w:rPr>
                <w:rFonts w:ascii="Tahoma" w:eastAsia="Tahoma" w:hAnsi="Tahoma" w:cs="Tahoma"/>
                <w:w w:val="70"/>
                <w:sz w:val="19"/>
                <w:szCs w:val="19"/>
              </w:rPr>
              <w:t>V</w:t>
            </w:r>
          </w:p>
        </w:tc>
        <w:tc>
          <w:tcPr>
            <w:tcW w:w="542" w:type="dxa"/>
            <w:tcBorders>
              <w:top w:val="single" w:sz="4" w:space="0" w:color="auto"/>
              <w:left w:val="single" w:sz="4" w:space="0" w:color="auto"/>
            </w:tcBorders>
            <w:shd w:val="clear" w:color="auto" w:fill="FFFFFF"/>
            <w:vAlign w:val="bottom"/>
          </w:tcPr>
          <w:p w14:paraId="27E5A7F4" w14:textId="77777777" w:rsidR="00C53580" w:rsidRDefault="00000000">
            <w:pPr>
              <w:pStyle w:val="Inne0"/>
              <w:framePr w:w="9643" w:h="8405" w:vSpace="298" w:wrap="none" w:hAnchor="page" w:x="1250" w:y="5133"/>
              <w:shd w:val="clear" w:color="auto" w:fill="auto"/>
              <w:spacing w:after="0" w:line="240" w:lineRule="auto"/>
              <w:ind w:firstLine="200"/>
              <w:jc w:val="both"/>
              <w:rPr>
                <w:sz w:val="19"/>
                <w:szCs w:val="19"/>
              </w:rPr>
            </w:pPr>
            <w:r>
              <w:rPr>
                <w:rFonts w:ascii="Tahoma" w:eastAsia="Tahoma" w:hAnsi="Tahoma" w:cs="Tahoma"/>
                <w:w w:val="70"/>
                <w:sz w:val="19"/>
                <w:szCs w:val="19"/>
              </w:rPr>
              <w:t>V</w:t>
            </w:r>
          </w:p>
        </w:tc>
        <w:tc>
          <w:tcPr>
            <w:tcW w:w="542" w:type="dxa"/>
            <w:tcBorders>
              <w:top w:val="single" w:sz="4" w:space="0" w:color="auto"/>
              <w:left w:val="single" w:sz="4" w:space="0" w:color="auto"/>
              <w:right w:val="single" w:sz="4" w:space="0" w:color="auto"/>
            </w:tcBorders>
            <w:shd w:val="clear" w:color="auto" w:fill="FFFFFF"/>
            <w:vAlign w:val="bottom"/>
          </w:tcPr>
          <w:p w14:paraId="30690D63" w14:textId="77777777" w:rsidR="00C53580" w:rsidRDefault="00000000">
            <w:pPr>
              <w:pStyle w:val="Inne0"/>
              <w:framePr w:w="9643" w:h="8405" w:vSpace="298" w:wrap="none" w:hAnchor="page" w:x="1250" w:y="5133"/>
              <w:shd w:val="clear" w:color="auto" w:fill="auto"/>
              <w:spacing w:after="0" w:line="240" w:lineRule="auto"/>
              <w:ind w:firstLine="200"/>
              <w:jc w:val="both"/>
              <w:rPr>
                <w:sz w:val="19"/>
                <w:szCs w:val="19"/>
              </w:rPr>
            </w:pPr>
            <w:r>
              <w:rPr>
                <w:rFonts w:ascii="Tahoma" w:eastAsia="Tahoma" w:hAnsi="Tahoma" w:cs="Tahoma"/>
                <w:w w:val="70"/>
                <w:sz w:val="19"/>
                <w:szCs w:val="19"/>
              </w:rPr>
              <w:t>V</w:t>
            </w:r>
          </w:p>
        </w:tc>
      </w:tr>
      <w:tr w:rsidR="0061660A" w14:paraId="231F6CD2" w14:textId="77777777" w:rsidTr="00CE5924">
        <w:trPr>
          <w:trHeight w:val="20"/>
        </w:trPr>
        <w:tc>
          <w:tcPr>
            <w:tcW w:w="7483" w:type="dxa"/>
            <w:tcBorders>
              <w:top w:val="single" w:sz="4" w:space="0" w:color="auto"/>
              <w:left w:val="single" w:sz="4" w:space="0" w:color="auto"/>
            </w:tcBorders>
            <w:shd w:val="clear" w:color="auto" w:fill="FFFFFF"/>
            <w:vAlign w:val="bottom"/>
          </w:tcPr>
          <w:p w14:paraId="7531E91A" w14:textId="4396F56E" w:rsidR="00C53580" w:rsidRPr="00246D78" w:rsidRDefault="00000000" w:rsidP="00CE5924">
            <w:pPr>
              <w:pStyle w:val="Inne0"/>
              <w:framePr w:w="9643" w:h="8405" w:vSpace="298" w:wrap="none" w:hAnchor="page" w:x="1250" w:y="5133"/>
              <w:shd w:val="clear" w:color="auto" w:fill="auto"/>
              <w:tabs>
                <w:tab w:val="left" w:pos="302"/>
              </w:tabs>
              <w:spacing w:after="0" w:line="221" w:lineRule="auto"/>
              <w:ind w:left="270" w:hanging="270"/>
              <w:rPr>
                <w:sz w:val="19"/>
                <w:szCs w:val="19"/>
                <w:lang w:val="pl-PL"/>
              </w:rPr>
            </w:pPr>
            <w:r w:rsidRPr="00246D78">
              <w:rPr>
                <w:rFonts w:ascii="Tahoma" w:eastAsia="Tahoma" w:hAnsi="Tahoma" w:cs="Tahoma"/>
                <w:w w:val="70"/>
                <w:sz w:val="19"/>
                <w:szCs w:val="19"/>
                <w:lang w:val="pl-PL"/>
              </w:rPr>
              <w:t xml:space="preserve">6. </w:t>
            </w:r>
            <w:r w:rsidR="00CE5924">
              <w:rPr>
                <w:rFonts w:ascii="Tahoma" w:eastAsia="Tahoma" w:hAnsi="Tahoma" w:cs="Tahoma"/>
                <w:w w:val="70"/>
                <w:sz w:val="19"/>
                <w:szCs w:val="19"/>
                <w:lang w:val="pl-PL"/>
              </w:rPr>
              <w:t>W</w:t>
            </w:r>
            <w:r w:rsidRPr="00246D78">
              <w:rPr>
                <w:rFonts w:ascii="Tahoma" w:eastAsia="Tahoma" w:hAnsi="Tahoma" w:cs="Tahoma"/>
                <w:w w:val="70"/>
                <w:sz w:val="19"/>
                <w:szCs w:val="19"/>
                <w:lang w:val="pl-PL"/>
              </w:rPr>
              <w:t xml:space="preserve">pływ różnych czynników na zdrowie, w tym konfliktu lub wojny; dieta i odżywianie; ćwiczenia; </w:t>
            </w:r>
            <w:r w:rsidR="00CE5924">
              <w:rPr>
                <w:rFonts w:ascii="Tahoma" w:eastAsia="Tahoma" w:hAnsi="Tahoma" w:cs="Tahoma"/>
                <w:w w:val="70"/>
                <w:sz w:val="19"/>
                <w:szCs w:val="19"/>
                <w:lang w:val="pl-PL"/>
              </w:rPr>
              <w:t>czynniki</w:t>
            </w:r>
            <w:r w:rsidR="00CE5924" w:rsidRPr="00246D78">
              <w:rPr>
                <w:rFonts w:ascii="Tahoma" w:eastAsia="Tahoma" w:hAnsi="Tahoma" w:cs="Tahoma"/>
                <w:w w:val="70"/>
                <w:sz w:val="19"/>
                <w:szCs w:val="19"/>
                <w:lang w:val="pl-PL"/>
              </w:rPr>
              <w:t xml:space="preserve"> środowisk</w:t>
            </w:r>
            <w:r w:rsidR="00CE5924">
              <w:rPr>
                <w:rFonts w:ascii="Tahoma" w:eastAsia="Tahoma" w:hAnsi="Tahoma" w:cs="Tahoma"/>
                <w:w w:val="70"/>
                <w:sz w:val="19"/>
                <w:szCs w:val="19"/>
                <w:lang w:val="pl-PL"/>
              </w:rPr>
              <w:t>a</w:t>
            </w:r>
            <w:r w:rsidR="00CE5924" w:rsidRPr="00246D78">
              <w:rPr>
                <w:rFonts w:ascii="Tahoma" w:eastAsia="Tahoma" w:hAnsi="Tahoma" w:cs="Tahoma"/>
                <w:w w:val="70"/>
                <w:sz w:val="19"/>
                <w:szCs w:val="19"/>
                <w:lang w:val="pl-PL"/>
              </w:rPr>
              <w:t xml:space="preserve"> </w:t>
            </w:r>
            <w:r w:rsidRPr="00246D78">
              <w:rPr>
                <w:rFonts w:ascii="Tahoma" w:eastAsia="Tahoma" w:hAnsi="Tahoma" w:cs="Tahoma"/>
                <w:w w:val="70"/>
                <w:sz w:val="19"/>
                <w:szCs w:val="19"/>
                <w:lang w:val="pl-PL"/>
              </w:rPr>
              <w:t>gospodarstw</w:t>
            </w:r>
            <w:r w:rsidR="00CE5924">
              <w:rPr>
                <w:rFonts w:ascii="Tahoma" w:eastAsia="Tahoma" w:hAnsi="Tahoma" w:cs="Tahoma"/>
                <w:w w:val="70"/>
                <w:sz w:val="19"/>
                <w:szCs w:val="19"/>
                <w:lang w:val="pl-PL"/>
              </w:rPr>
              <w:t>a</w:t>
            </w:r>
            <w:r w:rsidRPr="00246D78">
              <w:rPr>
                <w:rFonts w:ascii="Tahoma" w:eastAsia="Tahoma" w:hAnsi="Tahoma" w:cs="Tahoma"/>
                <w:w w:val="70"/>
                <w:sz w:val="19"/>
                <w:szCs w:val="19"/>
                <w:lang w:val="pl-PL"/>
              </w:rPr>
              <w:t xml:space="preserve"> domowe</w:t>
            </w:r>
            <w:r w:rsidR="00CE5924">
              <w:rPr>
                <w:sz w:val="19"/>
                <w:szCs w:val="19"/>
                <w:lang w:val="pl-PL"/>
              </w:rPr>
              <w:t>go</w:t>
            </w:r>
            <w:r w:rsidRPr="00246D78">
              <w:rPr>
                <w:rFonts w:ascii="Tahoma" w:eastAsia="Tahoma" w:hAnsi="Tahoma" w:cs="Tahoma"/>
                <w:w w:val="70"/>
                <w:sz w:val="19"/>
                <w:szCs w:val="19"/>
                <w:lang w:val="pl-PL"/>
              </w:rPr>
              <w:t>, takie jak elektryczność, schronienie, woda i warunki sanitarne;</w:t>
            </w:r>
            <w:r w:rsidR="00CE5924">
              <w:rPr>
                <w:rFonts w:ascii="Tahoma" w:eastAsia="Tahoma" w:hAnsi="Tahoma" w:cs="Tahoma"/>
                <w:w w:val="70"/>
                <w:sz w:val="19"/>
                <w:szCs w:val="19"/>
                <w:lang w:val="pl-PL"/>
              </w:rPr>
              <w:t xml:space="preserve"> </w:t>
            </w:r>
            <w:r w:rsidR="00CE5924" w:rsidRPr="00246D78">
              <w:rPr>
                <w:rFonts w:ascii="Tahoma" w:eastAsia="Tahoma" w:hAnsi="Tahoma" w:cs="Tahoma"/>
                <w:w w:val="70"/>
                <w:sz w:val="19"/>
                <w:szCs w:val="19"/>
                <w:lang w:val="pl-PL"/>
              </w:rPr>
              <w:t xml:space="preserve"> </w:t>
            </w:r>
            <w:r w:rsidR="00CE5924">
              <w:rPr>
                <w:rFonts w:ascii="Tahoma" w:eastAsia="Tahoma" w:hAnsi="Tahoma" w:cs="Tahoma"/>
                <w:w w:val="70"/>
                <w:sz w:val="19"/>
                <w:szCs w:val="19"/>
                <w:lang w:val="pl-PL"/>
              </w:rPr>
              <w:t>u</w:t>
            </w:r>
            <w:r w:rsidR="00CE5924" w:rsidRPr="00246D78">
              <w:rPr>
                <w:rFonts w:ascii="Tahoma" w:eastAsia="Tahoma" w:hAnsi="Tahoma" w:cs="Tahoma"/>
                <w:w w:val="70"/>
                <w:sz w:val="19"/>
                <w:szCs w:val="19"/>
                <w:lang w:val="pl-PL"/>
              </w:rPr>
              <w:t xml:space="preserve">żywanie </w:t>
            </w:r>
            <w:r w:rsidRPr="00246D78">
              <w:rPr>
                <w:rFonts w:ascii="Tahoma" w:eastAsia="Tahoma" w:hAnsi="Tahoma" w:cs="Tahoma"/>
                <w:w w:val="70"/>
                <w:sz w:val="19"/>
                <w:szCs w:val="19"/>
                <w:lang w:val="pl-PL"/>
              </w:rPr>
              <w:t xml:space="preserve"> alkohol</w:t>
            </w:r>
            <w:r w:rsidR="00CE5924">
              <w:rPr>
                <w:rFonts w:ascii="Tahoma" w:eastAsia="Tahoma" w:hAnsi="Tahoma" w:cs="Tahoma"/>
                <w:w w:val="70"/>
                <w:sz w:val="19"/>
                <w:szCs w:val="19"/>
                <w:lang w:val="pl-PL"/>
              </w:rPr>
              <w:t xml:space="preserve">u, </w:t>
            </w:r>
            <w:r w:rsidRPr="00246D78">
              <w:rPr>
                <w:rFonts w:ascii="Tahoma" w:eastAsia="Tahoma" w:hAnsi="Tahoma" w:cs="Tahoma"/>
                <w:w w:val="70"/>
                <w:sz w:val="19"/>
                <w:szCs w:val="19"/>
                <w:lang w:val="pl-PL"/>
              </w:rPr>
              <w:t>narkotyk</w:t>
            </w:r>
            <w:r w:rsidR="00CE5924">
              <w:rPr>
                <w:rFonts w:ascii="Tahoma" w:eastAsia="Tahoma" w:hAnsi="Tahoma" w:cs="Tahoma"/>
                <w:w w:val="70"/>
                <w:sz w:val="19"/>
                <w:szCs w:val="19"/>
                <w:lang w:val="pl-PL"/>
              </w:rPr>
              <w:t>ów</w:t>
            </w:r>
            <w:r w:rsidRPr="00246D78">
              <w:rPr>
                <w:rFonts w:ascii="Tahoma" w:eastAsia="Tahoma" w:hAnsi="Tahoma" w:cs="Tahoma"/>
                <w:w w:val="70"/>
                <w:sz w:val="19"/>
                <w:szCs w:val="19"/>
                <w:lang w:val="pl-PL"/>
              </w:rPr>
              <w:t xml:space="preserve"> i substancji odurzających; broń palna; higiena; szczepienia; brak aktywności; zanieczyszczenie i czynniki środowiskowe; profilaktyczne kontrole zdrowotne; przemoc fizyczna, psychiczna lub seksualna; bezpieczeństwo na drodze.</w:t>
            </w:r>
          </w:p>
        </w:tc>
        <w:tc>
          <w:tcPr>
            <w:tcW w:w="538" w:type="dxa"/>
            <w:tcBorders>
              <w:top w:val="single" w:sz="4" w:space="0" w:color="auto"/>
              <w:left w:val="single" w:sz="4" w:space="0" w:color="auto"/>
            </w:tcBorders>
            <w:shd w:val="clear" w:color="auto" w:fill="FFFFFF"/>
          </w:tcPr>
          <w:p w14:paraId="16C87944" w14:textId="77777777" w:rsidR="00C53580" w:rsidRDefault="00000000">
            <w:pPr>
              <w:pStyle w:val="Inne0"/>
              <w:framePr w:w="9643" w:h="8405" w:vSpace="298" w:wrap="none" w:hAnchor="page" w:x="1250" w:y="5133"/>
              <w:shd w:val="clear" w:color="auto" w:fill="auto"/>
              <w:spacing w:after="0" w:line="240" w:lineRule="auto"/>
              <w:ind w:firstLine="200"/>
              <w:jc w:val="both"/>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tcPr>
          <w:p w14:paraId="23E0F20F" w14:textId="77777777" w:rsidR="00C53580" w:rsidRDefault="00000000">
            <w:pPr>
              <w:pStyle w:val="Inne0"/>
              <w:framePr w:w="9643" w:h="8405" w:vSpace="298" w:wrap="none" w:hAnchor="page" w:x="1250" w:y="5133"/>
              <w:shd w:val="clear" w:color="auto" w:fill="auto"/>
              <w:spacing w:after="0" w:line="240" w:lineRule="auto"/>
              <w:ind w:firstLine="200"/>
              <w:jc w:val="both"/>
              <w:rPr>
                <w:sz w:val="19"/>
                <w:szCs w:val="19"/>
              </w:rPr>
            </w:pPr>
            <w:r>
              <w:rPr>
                <w:rFonts w:ascii="Tahoma" w:eastAsia="Tahoma" w:hAnsi="Tahoma" w:cs="Tahoma"/>
                <w:w w:val="70"/>
                <w:sz w:val="19"/>
                <w:szCs w:val="19"/>
              </w:rPr>
              <w:t>V</w:t>
            </w:r>
          </w:p>
        </w:tc>
        <w:tc>
          <w:tcPr>
            <w:tcW w:w="542" w:type="dxa"/>
            <w:tcBorders>
              <w:top w:val="single" w:sz="4" w:space="0" w:color="auto"/>
              <w:left w:val="single" w:sz="4" w:space="0" w:color="auto"/>
            </w:tcBorders>
            <w:shd w:val="clear" w:color="auto" w:fill="FFFFFF"/>
          </w:tcPr>
          <w:p w14:paraId="07B2E073" w14:textId="77777777" w:rsidR="00C53580" w:rsidRDefault="00000000">
            <w:pPr>
              <w:pStyle w:val="Inne0"/>
              <w:framePr w:w="9643" w:h="8405" w:vSpace="298" w:wrap="none" w:hAnchor="page" w:x="1250" w:y="5133"/>
              <w:shd w:val="clear" w:color="auto" w:fill="auto"/>
              <w:spacing w:after="0" w:line="240" w:lineRule="auto"/>
              <w:ind w:firstLine="200"/>
              <w:jc w:val="both"/>
              <w:rPr>
                <w:sz w:val="19"/>
                <w:szCs w:val="19"/>
              </w:rPr>
            </w:pPr>
            <w:r>
              <w:rPr>
                <w:rFonts w:ascii="Tahoma" w:eastAsia="Tahoma" w:hAnsi="Tahoma" w:cs="Tahoma"/>
                <w:w w:val="70"/>
                <w:sz w:val="19"/>
                <w:szCs w:val="19"/>
              </w:rPr>
              <w:t>V</w:t>
            </w:r>
          </w:p>
        </w:tc>
        <w:tc>
          <w:tcPr>
            <w:tcW w:w="542" w:type="dxa"/>
            <w:tcBorders>
              <w:top w:val="single" w:sz="4" w:space="0" w:color="auto"/>
              <w:left w:val="single" w:sz="4" w:space="0" w:color="auto"/>
              <w:right w:val="single" w:sz="4" w:space="0" w:color="auto"/>
            </w:tcBorders>
            <w:shd w:val="clear" w:color="auto" w:fill="FFFFFF"/>
          </w:tcPr>
          <w:p w14:paraId="74595BB0" w14:textId="77777777" w:rsidR="00C53580" w:rsidRDefault="00000000">
            <w:pPr>
              <w:pStyle w:val="Inne0"/>
              <w:framePr w:w="9643" w:h="8405" w:vSpace="298" w:wrap="none" w:hAnchor="page" w:x="1250" w:y="5133"/>
              <w:shd w:val="clear" w:color="auto" w:fill="auto"/>
              <w:spacing w:after="0" w:line="240" w:lineRule="auto"/>
              <w:ind w:firstLine="200"/>
              <w:jc w:val="both"/>
              <w:rPr>
                <w:sz w:val="19"/>
                <w:szCs w:val="19"/>
              </w:rPr>
            </w:pPr>
            <w:r>
              <w:rPr>
                <w:rFonts w:ascii="Tahoma" w:eastAsia="Tahoma" w:hAnsi="Tahoma" w:cs="Tahoma"/>
                <w:w w:val="70"/>
                <w:sz w:val="19"/>
                <w:szCs w:val="19"/>
              </w:rPr>
              <w:t>V</w:t>
            </w:r>
          </w:p>
        </w:tc>
      </w:tr>
      <w:tr w:rsidR="0061660A" w14:paraId="2A62DE0D" w14:textId="77777777" w:rsidTr="00CE5924">
        <w:trPr>
          <w:trHeight w:val="20"/>
        </w:trPr>
        <w:tc>
          <w:tcPr>
            <w:tcW w:w="7483" w:type="dxa"/>
            <w:tcBorders>
              <w:top w:val="single" w:sz="4" w:space="0" w:color="auto"/>
              <w:left w:val="single" w:sz="4" w:space="0" w:color="auto"/>
            </w:tcBorders>
            <w:shd w:val="clear" w:color="auto" w:fill="FFFFFF"/>
            <w:vAlign w:val="bottom"/>
          </w:tcPr>
          <w:p w14:paraId="079E6DC3" w14:textId="77777777" w:rsidR="00C53580" w:rsidRPr="00246D78" w:rsidRDefault="00000000">
            <w:pPr>
              <w:pStyle w:val="Inne0"/>
              <w:framePr w:w="9643" w:h="8405" w:vSpace="298" w:wrap="none" w:hAnchor="page" w:x="1250" w:y="5133"/>
              <w:shd w:val="clear" w:color="auto" w:fill="auto"/>
              <w:spacing w:after="0" w:line="240" w:lineRule="auto"/>
              <w:rPr>
                <w:sz w:val="19"/>
                <w:szCs w:val="19"/>
                <w:lang w:val="pl-PL"/>
              </w:rPr>
            </w:pPr>
            <w:r w:rsidRPr="00246D78">
              <w:rPr>
                <w:rFonts w:ascii="Tahoma" w:eastAsia="Tahoma" w:hAnsi="Tahoma" w:cs="Tahoma"/>
                <w:w w:val="70"/>
                <w:sz w:val="19"/>
                <w:szCs w:val="19"/>
                <w:lang w:val="pl-PL"/>
              </w:rPr>
              <w:t>7. Wskazania rzeczywistych lub potencjalnych zagrożeń dla zdrowia danej osoby</w:t>
            </w:r>
          </w:p>
        </w:tc>
        <w:tc>
          <w:tcPr>
            <w:tcW w:w="538" w:type="dxa"/>
            <w:tcBorders>
              <w:top w:val="single" w:sz="4" w:space="0" w:color="auto"/>
              <w:left w:val="single" w:sz="4" w:space="0" w:color="auto"/>
            </w:tcBorders>
            <w:shd w:val="clear" w:color="auto" w:fill="FFFFFF"/>
            <w:vAlign w:val="bottom"/>
          </w:tcPr>
          <w:p w14:paraId="63E59187" w14:textId="77777777" w:rsidR="00C53580" w:rsidRDefault="00000000">
            <w:pPr>
              <w:pStyle w:val="Inne0"/>
              <w:framePr w:w="9643" w:h="8405" w:vSpace="298" w:wrap="none" w:hAnchor="page" w:x="1250" w:y="5133"/>
              <w:shd w:val="clear" w:color="auto" w:fill="auto"/>
              <w:spacing w:after="0" w:line="240" w:lineRule="auto"/>
              <w:ind w:firstLine="200"/>
              <w:jc w:val="both"/>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vAlign w:val="bottom"/>
          </w:tcPr>
          <w:p w14:paraId="790CD104" w14:textId="77777777" w:rsidR="00C53580" w:rsidRDefault="00000000">
            <w:pPr>
              <w:pStyle w:val="Inne0"/>
              <w:framePr w:w="9643" w:h="8405" w:vSpace="298" w:wrap="none" w:hAnchor="page" w:x="1250" w:y="5133"/>
              <w:shd w:val="clear" w:color="auto" w:fill="auto"/>
              <w:spacing w:after="0" w:line="240" w:lineRule="auto"/>
              <w:ind w:firstLine="200"/>
              <w:jc w:val="both"/>
              <w:rPr>
                <w:sz w:val="19"/>
                <w:szCs w:val="19"/>
              </w:rPr>
            </w:pPr>
            <w:r>
              <w:rPr>
                <w:rFonts w:ascii="Tahoma" w:eastAsia="Tahoma" w:hAnsi="Tahoma" w:cs="Tahoma"/>
                <w:w w:val="70"/>
                <w:sz w:val="19"/>
                <w:szCs w:val="19"/>
              </w:rPr>
              <w:t>V</w:t>
            </w:r>
          </w:p>
        </w:tc>
        <w:tc>
          <w:tcPr>
            <w:tcW w:w="542" w:type="dxa"/>
            <w:tcBorders>
              <w:top w:val="single" w:sz="4" w:space="0" w:color="auto"/>
              <w:left w:val="single" w:sz="4" w:space="0" w:color="auto"/>
            </w:tcBorders>
            <w:shd w:val="clear" w:color="auto" w:fill="FFFFFF"/>
            <w:vAlign w:val="bottom"/>
          </w:tcPr>
          <w:p w14:paraId="7BBB72A5" w14:textId="77777777" w:rsidR="00C53580" w:rsidRDefault="00000000">
            <w:pPr>
              <w:pStyle w:val="Inne0"/>
              <w:framePr w:w="9643" w:h="8405" w:vSpace="298" w:wrap="none" w:hAnchor="page" w:x="1250" w:y="5133"/>
              <w:shd w:val="clear" w:color="auto" w:fill="auto"/>
              <w:spacing w:after="0" w:line="240" w:lineRule="auto"/>
              <w:ind w:firstLine="200"/>
              <w:jc w:val="both"/>
              <w:rPr>
                <w:sz w:val="19"/>
                <w:szCs w:val="19"/>
              </w:rPr>
            </w:pPr>
            <w:r>
              <w:rPr>
                <w:rFonts w:ascii="Tahoma" w:eastAsia="Tahoma" w:hAnsi="Tahoma" w:cs="Tahoma"/>
                <w:w w:val="70"/>
                <w:sz w:val="19"/>
                <w:szCs w:val="19"/>
              </w:rPr>
              <w:t>V</w:t>
            </w:r>
          </w:p>
        </w:tc>
        <w:tc>
          <w:tcPr>
            <w:tcW w:w="542" w:type="dxa"/>
            <w:tcBorders>
              <w:top w:val="single" w:sz="4" w:space="0" w:color="auto"/>
              <w:left w:val="single" w:sz="4" w:space="0" w:color="auto"/>
              <w:right w:val="single" w:sz="4" w:space="0" w:color="auto"/>
            </w:tcBorders>
            <w:shd w:val="clear" w:color="auto" w:fill="FFFFFF"/>
            <w:vAlign w:val="bottom"/>
          </w:tcPr>
          <w:p w14:paraId="612A2F3B" w14:textId="77777777" w:rsidR="00C53580" w:rsidRDefault="00000000">
            <w:pPr>
              <w:pStyle w:val="Inne0"/>
              <w:framePr w:w="9643" w:h="8405" w:vSpace="298" w:wrap="none" w:hAnchor="page" w:x="1250" w:y="5133"/>
              <w:shd w:val="clear" w:color="auto" w:fill="auto"/>
              <w:spacing w:after="0" w:line="240" w:lineRule="auto"/>
              <w:ind w:firstLine="200"/>
              <w:jc w:val="both"/>
              <w:rPr>
                <w:sz w:val="19"/>
                <w:szCs w:val="19"/>
              </w:rPr>
            </w:pPr>
            <w:r>
              <w:rPr>
                <w:rFonts w:ascii="Tahoma" w:eastAsia="Tahoma" w:hAnsi="Tahoma" w:cs="Tahoma"/>
                <w:w w:val="70"/>
                <w:sz w:val="19"/>
                <w:szCs w:val="19"/>
              </w:rPr>
              <w:t>V</w:t>
            </w:r>
          </w:p>
        </w:tc>
      </w:tr>
      <w:tr w:rsidR="0061660A" w14:paraId="33314837" w14:textId="77777777" w:rsidTr="00CE5924">
        <w:trPr>
          <w:trHeight w:val="20"/>
        </w:trPr>
        <w:tc>
          <w:tcPr>
            <w:tcW w:w="7483" w:type="dxa"/>
            <w:tcBorders>
              <w:top w:val="single" w:sz="4" w:space="0" w:color="auto"/>
              <w:left w:val="single" w:sz="4" w:space="0" w:color="auto"/>
            </w:tcBorders>
            <w:shd w:val="clear" w:color="auto" w:fill="FFFFFF"/>
            <w:vAlign w:val="bottom"/>
          </w:tcPr>
          <w:p w14:paraId="2DED569D" w14:textId="7DCD9556" w:rsidR="00C53580" w:rsidRPr="00246D78" w:rsidRDefault="00000000">
            <w:pPr>
              <w:pStyle w:val="Inne0"/>
              <w:framePr w:w="9643" w:h="8405" w:vSpace="298" w:wrap="none" w:hAnchor="page" w:x="1250" w:y="5133"/>
              <w:shd w:val="clear" w:color="auto" w:fill="auto"/>
              <w:spacing w:after="0" w:line="226" w:lineRule="auto"/>
              <w:ind w:left="420" w:hanging="420"/>
              <w:rPr>
                <w:sz w:val="19"/>
                <w:szCs w:val="19"/>
                <w:lang w:val="pl-PL"/>
              </w:rPr>
            </w:pPr>
            <w:r w:rsidRPr="00246D78">
              <w:rPr>
                <w:rFonts w:ascii="Tahoma" w:eastAsia="Tahoma" w:hAnsi="Tahoma" w:cs="Tahoma"/>
                <w:w w:val="70"/>
                <w:sz w:val="19"/>
                <w:szCs w:val="19"/>
                <w:lang w:val="pl-PL"/>
              </w:rPr>
              <w:t>8. Oznaki fizyczn</w:t>
            </w:r>
            <w:r w:rsidR="00CE5924">
              <w:rPr>
                <w:rFonts w:ascii="Tahoma" w:eastAsia="Tahoma" w:hAnsi="Tahoma" w:cs="Tahoma"/>
                <w:w w:val="70"/>
                <w:sz w:val="19"/>
                <w:szCs w:val="19"/>
                <w:lang w:val="pl-PL"/>
              </w:rPr>
              <w:t>ych</w:t>
            </w:r>
            <w:r w:rsidRPr="00246D78">
              <w:rPr>
                <w:rFonts w:ascii="Tahoma" w:eastAsia="Tahoma" w:hAnsi="Tahoma" w:cs="Tahoma"/>
                <w:w w:val="70"/>
                <w:sz w:val="19"/>
                <w:szCs w:val="19"/>
                <w:lang w:val="pl-PL"/>
              </w:rPr>
              <w:t>, psychologiczn</w:t>
            </w:r>
            <w:r w:rsidR="00CE5924">
              <w:rPr>
                <w:rFonts w:ascii="Tahoma" w:eastAsia="Tahoma" w:hAnsi="Tahoma" w:cs="Tahoma"/>
                <w:w w:val="70"/>
                <w:sz w:val="19"/>
                <w:szCs w:val="19"/>
                <w:lang w:val="pl-PL"/>
              </w:rPr>
              <w:t>ych</w:t>
            </w:r>
            <w:r w:rsidRPr="00246D78">
              <w:rPr>
                <w:rFonts w:ascii="Tahoma" w:eastAsia="Tahoma" w:hAnsi="Tahoma" w:cs="Tahoma"/>
                <w:w w:val="70"/>
                <w:sz w:val="19"/>
                <w:szCs w:val="19"/>
                <w:lang w:val="pl-PL"/>
              </w:rPr>
              <w:t xml:space="preserve"> lub seksualn</w:t>
            </w:r>
            <w:r w:rsidR="00CE5924">
              <w:rPr>
                <w:rFonts w:ascii="Tahoma" w:eastAsia="Tahoma" w:hAnsi="Tahoma" w:cs="Tahoma"/>
                <w:w w:val="70"/>
                <w:sz w:val="19"/>
                <w:szCs w:val="19"/>
                <w:lang w:val="pl-PL"/>
              </w:rPr>
              <w:t>ych nadużyć</w:t>
            </w:r>
            <w:r w:rsidRPr="00246D78">
              <w:rPr>
                <w:rFonts w:ascii="Tahoma" w:eastAsia="Tahoma" w:hAnsi="Tahoma" w:cs="Tahoma"/>
                <w:w w:val="70"/>
                <w:sz w:val="19"/>
                <w:szCs w:val="19"/>
                <w:lang w:val="pl-PL"/>
              </w:rPr>
              <w:t>, handlu ludźmi lub zażywania substancji odurzających oraz odpowiednie działania i reakcje w przypadku podejrzenia.</w:t>
            </w:r>
          </w:p>
        </w:tc>
        <w:tc>
          <w:tcPr>
            <w:tcW w:w="538" w:type="dxa"/>
            <w:tcBorders>
              <w:top w:val="single" w:sz="4" w:space="0" w:color="auto"/>
              <w:left w:val="single" w:sz="4" w:space="0" w:color="auto"/>
            </w:tcBorders>
            <w:shd w:val="clear" w:color="auto" w:fill="FFFFFF"/>
          </w:tcPr>
          <w:p w14:paraId="0520A03A" w14:textId="77777777" w:rsidR="00C53580" w:rsidRDefault="00000000">
            <w:pPr>
              <w:pStyle w:val="Inne0"/>
              <w:framePr w:w="9643" w:h="8405" w:vSpace="298" w:wrap="none" w:hAnchor="page" w:x="1250" w:y="5133"/>
              <w:shd w:val="clear" w:color="auto" w:fill="auto"/>
              <w:spacing w:after="0" w:line="240" w:lineRule="auto"/>
              <w:ind w:firstLine="200"/>
              <w:jc w:val="both"/>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tcPr>
          <w:p w14:paraId="4FAF86B8" w14:textId="77777777" w:rsidR="00C53580" w:rsidRDefault="00000000">
            <w:pPr>
              <w:pStyle w:val="Inne0"/>
              <w:framePr w:w="9643" w:h="8405" w:vSpace="298" w:wrap="none" w:hAnchor="page" w:x="1250" w:y="5133"/>
              <w:shd w:val="clear" w:color="auto" w:fill="auto"/>
              <w:spacing w:after="0" w:line="240" w:lineRule="auto"/>
              <w:ind w:firstLine="200"/>
              <w:jc w:val="both"/>
              <w:rPr>
                <w:sz w:val="19"/>
                <w:szCs w:val="19"/>
              </w:rPr>
            </w:pPr>
            <w:r>
              <w:rPr>
                <w:rFonts w:ascii="Tahoma" w:eastAsia="Tahoma" w:hAnsi="Tahoma" w:cs="Tahoma"/>
                <w:w w:val="70"/>
                <w:sz w:val="19"/>
                <w:szCs w:val="19"/>
              </w:rPr>
              <w:t>V</w:t>
            </w:r>
          </w:p>
        </w:tc>
        <w:tc>
          <w:tcPr>
            <w:tcW w:w="542" w:type="dxa"/>
            <w:tcBorders>
              <w:top w:val="single" w:sz="4" w:space="0" w:color="auto"/>
              <w:left w:val="single" w:sz="4" w:space="0" w:color="auto"/>
            </w:tcBorders>
            <w:shd w:val="clear" w:color="auto" w:fill="FFFFFF"/>
          </w:tcPr>
          <w:p w14:paraId="1BD01CC9" w14:textId="77777777" w:rsidR="00C53580" w:rsidRDefault="00000000">
            <w:pPr>
              <w:pStyle w:val="Inne0"/>
              <w:framePr w:w="9643" w:h="8405" w:vSpace="298" w:wrap="none" w:hAnchor="page" w:x="1250" w:y="5133"/>
              <w:shd w:val="clear" w:color="auto" w:fill="auto"/>
              <w:spacing w:after="0" w:line="240" w:lineRule="auto"/>
              <w:ind w:firstLine="200"/>
              <w:jc w:val="both"/>
              <w:rPr>
                <w:sz w:val="19"/>
                <w:szCs w:val="19"/>
              </w:rPr>
            </w:pPr>
            <w:r>
              <w:rPr>
                <w:rFonts w:ascii="Tahoma" w:eastAsia="Tahoma" w:hAnsi="Tahoma" w:cs="Tahoma"/>
                <w:w w:val="70"/>
                <w:sz w:val="19"/>
                <w:szCs w:val="19"/>
              </w:rPr>
              <w:t>V</w:t>
            </w:r>
          </w:p>
        </w:tc>
        <w:tc>
          <w:tcPr>
            <w:tcW w:w="542" w:type="dxa"/>
            <w:tcBorders>
              <w:top w:val="single" w:sz="4" w:space="0" w:color="auto"/>
              <w:left w:val="single" w:sz="4" w:space="0" w:color="auto"/>
              <w:right w:val="single" w:sz="4" w:space="0" w:color="auto"/>
            </w:tcBorders>
            <w:shd w:val="clear" w:color="auto" w:fill="FFFFFF"/>
          </w:tcPr>
          <w:p w14:paraId="19ECF9A1" w14:textId="77777777" w:rsidR="00C53580" w:rsidRDefault="00000000">
            <w:pPr>
              <w:pStyle w:val="Inne0"/>
              <w:framePr w:w="9643" w:h="8405" w:vSpace="298" w:wrap="none" w:hAnchor="page" w:x="1250" w:y="5133"/>
              <w:shd w:val="clear" w:color="auto" w:fill="auto"/>
              <w:spacing w:after="0" w:line="240" w:lineRule="auto"/>
              <w:ind w:firstLine="200"/>
              <w:jc w:val="both"/>
              <w:rPr>
                <w:sz w:val="19"/>
                <w:szCs w:val="19"/>
              </w:rPr>
            </w:pPr>
            <w:r>
              <w:rPr>
                <w:rFonts w:ascii="Tahoma" w:eastAsia="Tahoma" w:hAnsi="Tahoma" w:cs="Tahoma"/>
                <w:w w:val="70"/>
                <w:sz w:val="19"/>
                <w:szCs w:val="19"/>
              </w:rPr>
              <w:t>V</w:t>
            </w:r>
          </w:p>
        </w:tc>
      </w:tr>
      <w:tr w:rsidR="0061660A" w14:paraId="247236B2" w14:textId="77777777" w:rsidTr="00CE5924">
        <w:trPr>
          <w:trHeight w:val="20"/>
        </w:trPr>
        <w:tc>
          <w:tcPr>
            <w:tcW w:w="7483" w:type="dxa"/>
            <w:tcBorders>
              <w:top w:val="single" w:sz="4" w:space="0" w:color="auto"/>
              <w:left w:val="single" w:sz="4" w:space="0" w:color="auto"/>
            </w:tcBorders>
            <w:shd w:val="clear" w:color="auto" w:fill="FFFFFF"/>
            <w:vAlign w:val="bottom"/>
          </w:tcPr>
          <w:p w14:paraId="04AC3EB3" w14:textId="77777777" w:rsidR="00C53580" w:rsidRPr="00246D78" w:rsidRDefault="00000000">
            <w:pPr>
              <w:pStyle w:val="Inne0"/>
              <w:framePr w:w="9643" w:h="8405" w:vSpace="298" w:wrap="none" w:hAnchor="page" w:x="1250" w:y="5133"/>
              <w:shd w:val="clear" w:color="auto" w:fill="auto"/>
              <w:spacing w:after="0" w:line="240" w:lineRule="auto"/>
              <w:rPr>
                <w:sz w:val="19"/>
                <w:szCs w:val="19"/>
                <w:lang w:val="pl-PL"/>
              </w:rPr>
            </w:pPr>
            <w:r w:rsidRPr="00246D78">
              <w:rPr>
                <w:rFonts w:ascii="Tahoma" w:eastAsia="Tahoma" w:hAnsi="Tahoma" w:cs="Tahoma"/>
                <w:w w:val="70"/>
                <w:sz w:val="19"/>
                <w:szCs w:val="19"/>
                <w:lang w:val="pl-PL"/>
              </w:rPr>
              <w:t>9. Rola różnych organizacji w interweniowaniu, gdy dana osoba jest podatna na zagrożenia lub zagrożona</w:t>
            </w:r>
          </w:p>
        </w:tc>
        <w:tc>
          <w:tcPr>
            <w:tcW w:w="538" w:type="dxa"/>
            <w:tcBorders>
              <w:top w:val="single" w:sz="4" w:space="0" w:color="auto"/>
              <w:left w:val="single" w:sz="4" w:space="0" w:color="auto"/>
            </w:tcBorders>
            <w:shd w:val="clear" w:color="auto" w:fill="FFFFFF"/>
          </w:tcPr>
          <w:p w14:paraId="5EEE0EE6" w14:textId="77777777" w:rsidR="0061660A" w:rsidRPr="00246D78" w:rsidRDefault="0061660A">
            <w:pPr>
              <w:framePr w:w="9643" w:h="8405" w:vSpace="298" w:wrap="none" w:hAnchor="page" w:x="1250" w:y="5133"/>
              <w:rPr>
                <w:sz w:val="10"/>
                <w:szCs w:val="10"/>
                <w:lang w:val="pl-PL"/>
              </w:rPr>
            </w:pPr>
          </w:p>
        </w:tc>
        <w:tc>
          <w:tcPr>
            <w:tcW w:w="538" w:type="dxa"/>
            <w:tcBorders>
              <w:top w:val="single" w:sz="4" w:space="0" w:color="auto"/>
              <w:left w:val="single" w:sz="4" w:space="0" w:color="auto"/>
            </w:tcBorders>
            <w:shd w:val="clear" w:color="auto" w:fill="FFFFFF"/>
          </w:tcPr>
          <w:p w14:paraId="6DBE7E65" w14:textId="77777777" w:rsidR="0061660A" w:rsidRPr="00246D78" w:rsidRDefault="0061660A">
            <w:pPr>
              <w:framePr w:w="9643" w:h="8405" w:vSpace="298" w:wrap="none" w:hAnchor="page" w:x="1250" w:y="5133"/>
              <w:rPr>
                <w:sz w:val="10"/>
                <w:szCs w:val="10"/>
                <w:lang w:val="pl-PL"/>
              </w:rPr>
            </w:pPr>
          </w:p>
        </w:tc>
        <w:tc>
          <w:tcPr>
            <w:tcW w:w="542" w:type="dxa"/>
            <w:tcBorders>
              <w:top w:val="single" w:sz="4" w:space="0" w:color="auto"/>
              <w:left w:val="single" w:sz="4" w:space="0" w:color="auto"/>
            </w:tcBorders>
            <w:shd w:val="clear" w:color="auto" w:fill="FFFFFF"/>
            <w:vAlign w:val="bottom"/>
          </w:tcPr>
          <w:p w14:paraId="4003D7A9" w14:textId="77777777" w:rsidR="00C53580" w:rsidRDefault="00000000">
            <w:pPr>
              <w:pStyle w:val="Inne0"/>
              <w:framePr w:w="9643" w:h="8405" w:vSpace="298" w:wrap="none" w:hAnchor="page" w:x="1250" w:y="5133"/>
              <w:shd w:val="clear" w:color="auto" w:fill="auto"/>
              <w:spacing w:after="0" w:line="240" w:lineRule="auto"/>
              <w:ind w:firstLine="200"/>
              <w:jc w:val="both"/>
              <w:rPr>
                <w:sz w:val="19"/>
                <w:szCs w:val="19"/>
              </w:rPr>
            </w:pPr>
            <w:r>
              <w:rPr>
                <w:rFonts w:ascii="Tahoma" w:eastAsia="Tahoma" w:hAnsi="Tahoma" w:cs="Tahoma"/>
                <w:w w:val="70"/>
                <w:sz w:val="19"/>
                <w:szCs w:val="19"/>
              </w:rPr>
              <w:t>V</w:t>
            </w:r>
          </w:p>
        </w:tc>
        <w:tc>
          <w:tcPr>
            <w:tcW w:w="542" w:type="dxa"/>
            <w:tcBorders>
              <w:top w:val="single" w:sz="4" w:space="0" w:color="auto"/>
              <w:left w:val="single" w:sz="4" w:space="0" w:color="auto"/>
              <w:right w:val="single" w:sz="4" w:space="0" w:color="auto"/>
            </w:tcBorders>
            <w:shd w:val="clear" w:color="auto" w:fill="FFFFFF"/>
            <w:vAlign w:val="bottom"/>
          </w:tcPr>
          <w:p w14:paraId="6E7548AE" w14:textId="77777777" w:rsidR="00C53580" w:rsidRDefault="00000000">
            <w:pPr>
              <w:pStyle w:val="Inne0"/>
              <w:framePr w:w="9643" w:h="8405" w:vSpace="298" w:wrap="none" w:hAnchor="page" w:x="1250" w:y="5133"/>
              <w:shd w:val="clear" w:color="auto" w:fill="auto"/>
              <w:spacing w:after="0" w:line="240" w:lineRule="auto"/>
              <w:ind w:firstLine="200"/>
              <w:jc w:val="both"/>
              <w:rPr>
                <w:sz w:val="19"/>
                <w:szCs w:val="19"/>
              </w:rPr>
            </w:pPr>
            <w:r>
              <w:rPr>
                <w:rFonts w:ascii="Tahoma" w:eastAsia="Tahoma" w:hAnsi="Tahoma" w:cs="Tahoma"/>
                <w:w w:val="70"/>
                <w:sz w:val="19"/>
                <w:szCs w:val="19"/>
              </w:rPr>
              <w:t>V</w:t>
            </w:r>
          </w:p>
        </w:tc>
      </w:tr>
      <w:tr w:rsidR="0061660A" w14:paraId="1737ABDF" w14:textId="77777777" w:rsidTr="00CE5924">
        <w:trPr>
          <w:trHeight w:val="20"/>
        </w:trPr>
        <w:tc>
          <w:tcPr>
            <w:tcW w:w="7483" w:type="dxa"/>
            <w:tcBorders>
              <w:top w:val="single" w:sz="4" w:space="0" w:color="auto"/>
              <w:left w:val="single" w:sz="4" w:space="0" w:color="auto"/>
            </w:tcBorders>
            <w:shd w:val="clear" w:color="auto" w:fill="FFFFFF"/>
            <w:vAlign w:val="bottom"/>
          </w:tcPr>
          <w:p w14:paraId="4CA90B54" w14:textId="77777777" w:rsidR="00C53580" w:rsidRPr="00246D78" w:rsidRDefault="00000000">
            <w:pPr>
              <w:pStyle w:val="Inne0"/>
              <w:framePr w:w="9643" w:h="8405" w:vSpace="298" w:wrap="none" w:hAnchor="page" w:x="1250" w:y="5133"/>
              <w:shd w:val="clear" w:color="auto" w:fill="auto"/>
              <w:spacing w:after="0" w:line="226" w:lineRule="auto"/>
              <w:ind w:left="420" w:hanging="420"/>
              <w:rPr>
                <w:sz w:val="19"/>
                <w:szCs w:val="19"/>
                <w:lang w:val="pl-PL"/>
              </w:rPr>
            </w:pPr>
            <w:r w:rsidRPr="00246D78">
              <w:rPr>
                <w:rFonts w:ascii="Tahoma" w:eastAsia="Tahoma" w:hAnsi="Tahoma" w:cs="Tahoma"/>
                <w:w w:val="70"/>
                <w:sz w:val="19"/>
                <w:szCs w:val="19"/>
                <w:lang w:val="pl-PL"/>
              </w:rPr>
              <w:t>10. Konsekwencje prawne i środki bezpieczeństwa dla własnej ochrony w przypadku interwencji, gdy dana osoba jest podatna na zagrożenia lub zagrożona.</w:t>
            </w:r>
          </w:p>
        </w:tc>
        <w:tc>
          <w:tcPr>
            <w:tcW w:w="538" w:type="dxa"/>
            <w:tcBorders>
              <w:top w:val="single" w:sz="4" w:space="0" w:color="auto"/>
              <w:left w:val="single" w:sz="4" w:space="0" w:color="auto"/>
            </w:tcBorders>
            <w:shd w:val="clear" w:color="auto" w:fill="FFFFFF"/>
          </w:tcPr>
          <w:p w14:paraId="0C2465FE" w14:textId="77777777" w:rsidR="00C53580" w:rsidRDefault="00000000">
            <w:pPr>
              <w:pStyle w:val="Inne0"/>
              <w:framePr w:w="9643" w:h="8405" w:vSpace="298" w:wrap="none" w:hAnchor="page" w:x="1250" w:y="5133"/>
              <w:shd w:val="clear" w:color="auto" w:fill="auto"/>
              <w:spacing w:after="0" w:line="240" w:lineRule="auto"/>
              <w:ind w:firstLine="200"/>
              <w:jc w:val="both"/>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tcPr>
          <w:p w14:paraId="6B6977E5" w14:textId="77777777" w:rsidR="00C53580" w:rsidRDefault="00000000">
            <w:pPr>
              <w:pStyle w:val="Inne0"/>
              <w:framePr w:w="9643" w:h="8405" w:vSpace="298" w:wrap="none" w:hAnchor="page" w:x="1250" w:y="5133"/>
              <w:shd w:val="clear" w:color="auto" w:fill="auto"/>
              <w:spacing w:after="0" w:line="240" w:lineRule="auto"/>
              <w:ind w:firstLine="200"/>
              <w:jc w:val="both"/>
              <w:rPr>
                <w:sz w:val="19"/>
                <w:szCs w:val="19"/>
              </w:rPr>
            </w:pPr>
            <w:r>
              <w:rPr>
                <w:rFonts w:ascii="Tahoma" w:eastAsia="Tahoma" w:hAnsi="Tahoma" w:cs="Tahoma"/>
                <w:w w:val="70"/>
                <w:sz w:val="19"/>
                <w:szCs w:val="19"/>
              </w:rPr>
              <w:t>V</w:t>
            </w:r>
          </w:p>
        </w:tc>
        <w:tc>
          <w:tcPr>
            <w:tcW w:w="542" w:type="dxa"/>
            <w:tcBorders>
              <w:top w:val="single" w:sz="4" w:space="0" w:color="auto"/>
              <w:left w:val="single" w:sz="4" w:space="0" w:color="auto"/>
            </w:tcBorders>
            <w:shd w:val="clear" w:color="auto" w:fill="FFFFFF"/>
          </w:tcPr>
          <w:p w14:paraId="482975FD" w14:textId="77777777" w:rsidR="00C53580" w:rsidRDefault="00000000">
            <w:pPr>
              <w:pStyle w:val="Inne0"/>
              <w:framePr w:w="9643" w:h="8405" w:vSpace="298" w:wrap="none" w:hAnchor="page" w:x="1250" w:y="5133"/>
              <w:shd w:val="clear" w:color="auto" w:fill="auto"/>
              <w:spacing w:after="0" w:line="240" w:lineRule="auto"/>
              <w:ind w:firstLine="200"/>
              <w:jc w:val="both"/>
              <w:rPr>
                <w:sz w:val="19"/>
                <w:szCs w:val="19"/>
              </w:rPr>
            </w:pPr>
            <w:r>
              <w:rPr>
                <w:rFonts w:ascii="Tahoma" w:eastAsia="Tahoma" w:hAnsi="Tahoma" w:cs="Tahoma"/>
                <w:w w:val="70"/>
                <w:sz w:val="19"/>
                <w:szCs w:val="19"/>
              </w:rPr>
              <w:t>V</w:t>
            </w:r>
          </w:p>
        </w:tc>
        <w:tc>
          <w:tcPr>
            <w:tcW w:w="542" w:type="dxa"/>
            <w:tcBorders>
              <w:top w:val="single" w:sz="4" w:space="0" w:color="auto"/>
              <w:left w:val="single" w:sz="4" w:space="0" w:color="auto"/>
              <w:right w:val="single" w:sz="4" w:space="0" w:color="auto"/>
            </w:tcBorders>
            <w:shd w:val="clear" w:color="auto" w:fill="FFFFFF"/>
          </w:tcPr>
          <w:p w14:paraId="79A05707" w14:textId="77777777" w:rsidR="00C53580" w:rsidRDefault="00000000">
            <w:pPr>
              <w:pStyle w:val="Inne0"/>
              <w:framePr w:w="9643" w:h="8405" w:vSpace="298" w:wrap="none" w:hAnchor="page" w:x="1250" w:y="5133"/>
              <w:shd w:val="clear" w:color="auto" w:fill="auto"/>
              <w:spacing w:after="0" w:line="240" w:lineRule="auto"/>
              <w:ind w:firstLine="200"/>
              <w:jc w:val="both"/>
              <w:rPr>
                <w:sz w:val="19"/>
                <w:szCs w:val="19"/>
              </w:rPr>
            </w:pPr>
            <w:r>
              <w:rPr>
                <w:rFonts w:ascii="Tahoma" w:eastAsia="Tahoma" w:hAnsi="Tahoma" w:cs="Tahoma"/>
                <w:w w:val="70"/>
                <w:sz w:val="19"/>
                <w:szCs w:val="19"/>
              </w:rPr>
              <w:t>V</w:t>
            </w:r>
          </w:p>
        </w:tc>
      </w:tr>
      <w:tr w:rsidR="0061660A" w14:paraId="050A6836" w14:textId="77777777" w:rsidTr="00CE5924">
        <w:trPr>
          <w:trHeight w:val="20"/>
        </w:trPr>
        <w:tc>
          <w:tcPr>
            <w:tcW w:w="7483" w:type="dxa"/>
            <w:tcBorders>
              <w:top w:val="single" w:sz="4" w:space="0" w:color="auto"/>
              <w:left w:val="single" w:sz="4" w:space="0" w:color="auto"/>
            </w:tcBorders>
            <w:shd w:val="clear" w:color="auto" w:fill="FFFFFF"/>
            <w:vAlign w:val="bottom"/>
          </w:tcPr>
          <w:p w14:paraId="4DC93518" w14:textId="77777777" w:rsidR="00C53580" w:rsidRPr="00246D78" w:rsidRDefault="00000000">
            <w:pPr>
              <w:pStyle w:val="Inne0"/>
              <w:framePr w:w="9643" w:h="8405" w:vSpace="298" w:wrap="none" w:hAnchor="page" w:x="1250" w:y="5133"/>
              <w:shd w:val="clear" w:color="auto" w:fill="auto"/>
              <w:spacing w:after="0" w:line="240" w:lineRule="auto"/>
              <w:rPr>
                <w:sz w:val="19"/>
                <w:szCs w:val="19"/>
                <w:lang w:val="pl-PL"/>
              </w:rPr>
            </w:pPr>
            <w:r w:rsidRPr="00246D78">
              <w:rPr>
                <w:rFonts w:ascii="Tahoma" w:eastAsia="Tahoma" w:hAnsi="Tahoma" w:cs="Tahoma"/>
                <w:w w:val="70"/>
                <w:sz w:val="19"/>
                <w:szCs w:val="19"/>
                <w:lang w:val="pl-PL"/>
              </w:rPr>
              <w:t>11. Czynniki wpływające na rzeczywistą i postrzeganą podatność danej osoby na zagrożenia dla zdrowia i ich dotkliwość</w:t>
            </w:r>
          </w:p>
        </w:tc>
        <w:tc>
          <w:tcPr>
            <w:tcW w:w="538" w:type="dxa"/>
            <w:tcBorders>
              <w:top w:val="single" w:sz="4" w:space="0" w:color="auto"/>
              <w:left w:val="single" w:sz="4" w:space="0" w:color="auto"/>
            </w:tcBorders>
            <w:shd w:val="clear" w:color="auto" w:fill="FFFFFF"/>
          </w:tcPr>
          <w:p w14:paraId="3B06C491" w14:textId="77777777" w:rsidR="0061660A" w:rsidRPr="00246D78" w:rsidRDefault="0061660A">
            <w:pPr>
              <w:framePr w:w="9643" w:h="8405" w:vSpace="298" w:wrap="none" w:hAnchor="page" w:x="1250" w:y="5133"/>
              <w:rPr>
                <w:sz w:val="10"/>
                <w:szCs w:val="10"/>
                <w:lang w:val="pl-PL"/>
              </w:rPr>
            </w:pPr>
          </w:p>
        </w:tc>
        <w:tc>
          <w:tcPr>
            <w:tcW w:w="538" w:type="dxa"/>
            <w:tcBorders>
              <w:top w:val="single" w:sz="4" w:space="0" w:color="auto"/>
              <w:left w:val="single" w:sz="4" w:space="0" w:color="auto"/>
            </w:tcBorders>
            <w:shd w:val="clear" w:color="auto" w:fill="FFFFFF"/>
            <w:vAlign w:val="bottom"/>
          </w:tcPr>
          <w:p w14:paraId="0DAFC944" w14:textId="77777777" w:rsidR="00C53580" w:rsidRDefault="00000000">
            <w:pPr>
              <w:pStyle w:val="Inne0"/>
              <w:framePr w:w="9643" w:h="8405" w:vSpace="298" w:wrap="none" w:hAnchor="page" w:x="1250" w:y="5133"/>
              <w:shd w:val="clear" w:color="auto" w:fill="auto"/>
              <w:spacing w:after="0" w:line="240" w:lineRule="auto"/>
              <w:ind w:firstLine="200"/>
              <w:jc w:val="both"/>
              <w:rPr>
                <w:sz w:val="19"/>
                <w:szCs w:val="19"/>
              </w:rPr>
            </w:pPr>
            <w:r>
              <w:rPr>
                <w:rFonts w:ascii="Tahoma" w:eastAsia="Tahoma" w:hAnsi="Tahoma" w:cs="Tahoma"/>
                <w:w w:val="70"/>
                <w:sz w:val="19"/>
                <w:szCs w:val="19"/>
              </w:rPr>
              <w:t>V</w:t>
            </w:r>
          </w:p>
        </w:tc>
        <w:tc>
          <w:tcPr>
            <w:tcW w:w="542" w:type="dxa"/>
            <w:tcBorders>
              <w:top w:val="single" w:sz="4" w:space="0" w:color="auto"/>
              <w:left w:val="single" w:sz="4" w:space="0" w:color="auto"/>
            </w:tcBorders>
            <w:shd w:val="clear" w:color="auto" w:fill="FFFFFF"/>
            <w:vAlign w:val="bottom"/>
          </w:tcPr>
          <w:p w14:paraId="2BC90055" w14:textId="77777777" w:rsidR="00C53580" w:rsidRDefault="00000000">
            <w:pPr>
              <w:pStyle w:val="Inne0"/>
              <w:framePr w:w="9643" w:h="8405" w:vSpace="298" w:wrap="none" w:hAnchor="page" w:x="1250" w:y="5133"/>
              <w:shd w:val="clear" w:color="auto" w:fill="auto"/>
              <w:spacing w:after="0" w:line="240" w:lineRule="auto"/>
              <w:ind w:firstLine="200"/>
              <w:jc w:val="both"/>
              <w:rPr>
                <w:sz w:val="19"/>
                <w:szCs w:val="19"/>
              </w:rPr>
            </w:pPr>
            <w:r>
              <w:rPr>
                <w:rFonts w:ascii="Tahoma" w:eastAsia="Tahoma" w:hAnsi="Tahoma" w:cs="Tahoma"/>
                <w:w w:val="70"/>
                <w:sz w:val="19"/>
                <w:szCs w:val="19"/>
              </w:rPr>
              <w:t>V</w:t>
            </w:r>
          </w:p>
        </w:tc>
        <w:tc>
          <w:tcPr>
            <w:tcW w:w="542" w:type="dxa"/>
            <w:tcBorders>
              <w:top w:val="single" w:sz="4" w:space="0" w:color="auto"/>
              <w:left w:val="single" w:sz="4" w:space="0" w:color="auto"/>
              <w:right w:val="single" w:sz="4" w:space="0" w:color="auto"/>
            </w:tcBorders>
            <w:shd w:val="clear" w:color="auto" w:fill="FFFFFF"/>
            <w:vAlign w:val="bottom"/>
          </w:tcPr>
          <w:p w14:paraId="591E936B" w14:textId="77777777" w:rsidR="00C53580" w:rsidRDefault="00000000">
            <w:pPr>
              <w:pStyle w:val="Inne0"/>
              <w:framePr w:w="9643" w:h="8405" w:vSpace="298" w:wrap="none" w:hAnchor="page" w:x="1250" w:y="5133"/>
              <w:shd w:val="clear" w:color="auto" w:fill="auto"/>
              <w:spacing w:after="0" w:line="240" w:lineRule="auto"/>
              <w:ind w:firstLine="200"/>
              <w:jc w:val="both"/>
              <w:rPr>
                <w:sz w:val="19"/>
                <w:szCs w:val="19"/>
              </w:rPr>
            </w:pPr>
            <w:r>
              <w:rPr>
                <w:rFonts w:ascii="Tahoma" w:eastAsia="Tahoma" w:hAnsi="Tahoma" w:cs="Tahoma"/>
                <w:w w:val="70"/>
                <w:sz w:val="19"/>
                <w:szCs w:val="19"/>
              </w:rPr>
              <w:t>V</w:t>
            </w:r>
          </w:p>
        </w:tc>
      </w:tr>
      <w:tr w:rsidR="0061660A" w14:paraId="0743A844" w14:textId="77777777" w:rsidTr="00CE5924">
        <w:trPr>
          <w:trHeight w:val="20"/>
        </w:trPr>
        <w:tc>
          <w:tcPr>
            <w:tcW w:w="7483" w:type="dxa"/>
            <w:tcBorders>
              <w:top w:val="single" w:sz="4" w:space="0" w:color="auto"/>
              <w:left w:val="single" w:sz="4" w:space="0" w:color="auto"/>
            </w:tcBorders>
            <w:shd w:val="clear" w:color="auto" w:fill="FFFFFF"/>
            <w:vAlign w:val="bottom"/>
          </w:tcPr>
          <w:p w14:paraId="7B4C8826" w14:textId="77777777" w:rsidR="00C53580" w:rsidRPr="00246D78" w:rsidRDefault="00000000">
            <w:pPr>
              <w:pStyle w:val="Inne0"/>
              <w:framePr w:w="9643" w:h="8405" w:vSpace="298" w:wrap="none" w:hAnchor="page" w:x="1250" w:y="5133"/>
              <w:shd w:val="clear" w:color="auto" w:fill="auto"/>
              <w:spacing w:after="0" w:line="221" w:lineRule="auto"/>
              <w:ind w:left="420" w:hanging="420"/>
              <w:rPr>
                <w:sz w:val="19"/>
                <w:szCs w:val="19"/>
                <w:lang w:val="pl-PL"/>
              </w:rPr>
            </w:pPr>
            <w:r w:rsidRPr="00246D78">
              <w:rPr>
                <w:rFonts w:ascii="Tahoma" w:eastAsia="Tahoma" w:hAnsi="Tahoma" w:cs="Tahoma"/>
                <w:w w:val="70"/>
                <w:sz w:val="19"/>
                <w:szCs w:val="19"/>
                <w:lang w:val="pl-PL"/>
              </w:rPr>
              <w:t>12. Działania, które dana osoba może podjąć w celu zmniejszenia ryzyka lub powagi (jak, co, kiedy i gdzie) szkodliwych zachowań oraz rzeczywiste i postrzegane korzyści i bariery w podejmowaniu działań (dlaczego).</w:t>
            </w:r>
          </w:p>
        </w:tc>
        <w:tc>
          <w:tcPr>
            <w:tcW w:w="538" w:type="dxa"/>
            <w:tcBorders>
              <w:top w:val="single" w:sz="4" w:space="0" w:color="auto"/>
              <w:left w:val="single" w:sz="4" w:space="0" w:color="auto"/>
            </w:tcBorders>
            <w:shd w:val="clear" w:color="auto" w:fill="FFFFFF"/>
          </w:tcPr>
          <w:p w14:paraId="42102446" w14:textId="77777777" w:rsidR="00C53580" w:rsidRDefault="00000000">
            <w:pPr>
              <w:pStyle w:val="Inne0"/>
              <w:framePr w:w="9643" w:h="8405" w:vSpace="298" w:wrap="none" w:hAnchor="page" w:x="1250" w:y="5133"/>
              <w:shd w:val="clear" w:color="auto" w:fill="auto"/>
              <w:spacing w:after="0" w:line="240" w:lineRule="auto"/>
              <w:ind w:firstLine="200"/>
              <w:jc w:val="both"/>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tcPr>
          <w:p w14:paraId="004C5EAF" w14:textId="77777777" w:rsidR="00C53580" w:rsidRDefault="00000000">
            <w:pPr>
              <w:pStyle w:val="Inne0"/>
              <w:framePr w:w="9643" w:h="8405" w:vSpace="298" w:wrap="none" w:hAnchor="page" w:x="1250" w:y="5133"/>
              <w:shd w:val="clear" w:color="auto" w:fill="auto"/>
              <w:spacing w:after="0" w:line="240" w:lineRule="auto"/>
              <w:ind w:firstLine="200"/>
              <w:jc w:val="both"/>
              <w:rPr>
                <w:sz w:val="19"/>
                <w:szCs w:val="19"/>
              </w:rPr>
            </w:pPr>
            <w:r>
              <w:rPr>
                <w:rFonts w:ascii="Tahoma" w:eastAsia="Tahoma" w:hAnsi="Tahoma" w:cs="Tahoma"/>
                <w:w w:val="70"/>
                <w:sz w:val="19"/>
                <w:szCs w:val="19"/>
              </w:rPr>
              <w:t>V</w:t>
            </w:r>
          </w:p>
        </w:tc>
        <w:tc>
          <w:tcPr>
            <w:tcW w:w="542" w:type="dxa"/>
            <w:tcBorders>
              <w:top w:val="single" w:sz="4" w:space="0" w:color="auto"/>
              <w:left w:val="single" w:sz="4" w:space="0" w:color="auto"/>
            </w:tcBorders>
            <w:shd w:val="clear" w:color="auto" w:fill="FFFFFF"/>
          </w:tcPr>
          <w:p w14:paraId="0CD91D78" w14:textId="77777777" w:rsidR="00C53580" w:rsidRDefault="00000000">
            <w:pPr>
              <w:pStyle w:val="Inne0"/>
              <w:framePr w:w="9643" w:h="8405" w:vSpace="298" w:wrap="none" w:hAnchor="page" w:x="1250" w:y="5133"/>
              <w:shd w:val="clear" w:color="auto" w:fill="auto"/>
              <w:spacing w:after="0" w:line="240" w:lineRule="auto"/>
              <w:ind w:firstLine="200"/>
              <w:jc w:val="both"/>
              <w:rPr>
                <w:sz w:val="19"/>
                <w:szCs w:val="19"/>
              </w:rPr>
            </w:pPr>
            <w:r>
              <w:rPr>
                <w:rFonts w:ascii="Tahoma" w:eastAsia="Tahoma" w:hAnsi="Tahoma" w:cs="Tahoma"/>
                <w:w w:val="70"/>
                <w:sz w:val="19"/>
                <w:szCs w:val="19"/>
              </w:rPr>
              <w:t>V</w:t>
            </w:r>
          </w:p>
        </w:tc>
        <w:tc>
          <w:tcPr>
            <w:tcW w:w="542" w:type="dxa"/>
            <w:tcBorders>
              <w:top w:val="single" w:sz="4" w:space="0" w:color="auto"/>
              <w:left w:val="single" w:sz="4" w:space="0" w:color="auto"/>
              <w:right w:val="single" w:sz="4" w:space="0" w:color="auto"/>
            </w:tcBorders>
            <w:shd w:val="clear" w:color="auto" w:fill="FFFFFF"/>
          </w:tcPr>
          <w:p w14:paraId="004C396D" w14:textId="77777777" w:rsidR="00C53580" w:rsidRDefault="00000000">
            <w:pPr>
              <w:pStyle w:val="Inne0"/>
              <w:framePr w:w="9643" w:h="8405" w:vSpace="298" w:wrap="none" w:hAnchor="page" w:x="1250" w:y="5133"/>
              <w:shd w:val="clear" w:color="auto" w:fill="auto"/>
              <w:spacing w:after="0" w:line="240" w:lineRule="auto"/>
              <w:ind w:firstLine="200"/>
              <w:jc w:val="both"/>
              <w:rPr>
                <w:sz w:val="19"/>
                <w:szCs w:val="19"/>
              </w:rPr>
            </w:pPr>
            <w:r>
              <w:rPr>
                <w:rFonts w:ascii="Tahoma" w:eastAsia="Tahoma" w:hAnsi="Tahoma" w:cs="Tahoma"/>
                <w:w w:val="70"/>
                <w:sz w:val="19"/>
                <w:szCs w:val="19"/>
              </w:rPr>
              <w:t>V</w:t>
            </w:r>
          </w:p>
        </w:tc>
      </w:tr>
      <w:tr w:rsidR="0061660A" w14:paraId="5066831C" w14:textId="77777777" w:rsidTr="00CE5924">
        <w:trPr>
          <w:trHeight w:val="20"/>
        </w:trPr>
        <w:tc>
          <w:tcPr>
            <w:tcW w:w="7483" w:type="dxa"/>
            <w:tcBorders>
              <w:top w:val="single" w:sz="4" w:space="0" w:color="auto"/>
              <w:left w:val="single" w:sz="4" w:space="0" w:color="auto"/>
            </w:tcBorders>
            <w:shd w:val="clear" w:color="auto" w:fill="FFFFFF"/>
            <w:vAlign w:val="bottom"/>
          </w:tcPr>
          <w:p w14:paraId="499ADA3A" w14:textId="77777777" w:rsidR="00C53580" w:rsidRPr="00246D78" w:rsidRDefault="00000000">
            <w:pPr>
              <w:pStyle w:val="Inne0"/>
              <w:framePr w:w="9643" w:h="8405" w:vSpace="298" w:wrap="none" w:hAnchor="page" w:x="1250" w:y="5133"/>
              <w:shd w:val="clear" w:color="auto" w:fill="auto"/>
              <w:spacing w:after="0" w:line="240" w:lineRule="auto"/>
              <w:rPr>
                <w:sz w:val="19"/>
                <w:szCs w:val="19"/>
                <w:lang w:val="pl-PL"/>
              </w:rPr>
            </w:pPr>
            <w:r w:rsidRPr="00246D78">
              <w:rPr>
                <w:rFonts w:ascii="Tahoma" w:eastAsia="Tahoma" w:hAnsi="Tahoma" w:cs="Tahoma"/>
                <w:w w:val="70"/>
                <w:sz w:val="19"/>
                <w:szCs w:val="19"/>
                <w:lang w:val="pl-PL"/>
              </w:rPr>
              <w:t>13. Zakres motywacji ludzi do zmiany swoich zachowań</w:t>
            </w:r>
          </w:p>
        </w:tc>
        <w:tc>
          <w:tcPr>
            <w:tcW w:w="538" w:type="dxa"/>
            <w:tcBorders>
              <w:top w:val="single" w:sz="4" w:space="0" w:color="auto"/>
              <w:left w:val="single" w:sz="4" w:space="0" w:color="auto"/>
            </w:tcBorders>
            <w:shd w:val="clear" w:color="auto" w:fill="FFFFFF"/>
          </w:tcPr>
          <w:p w14:paraId="54B2B3C0" w14:textId="77777777" w:rsidR="0061660A" w:rsidRPr="00246D78" w:rsidRDefault="0061660A">
            <w:pPr>
              <w:framePr w:w="9643" w:h="8405" w:vSpace="298" w:wrap="none" w:hAnchor="page" w:x="1250" w:y="5133"/>
              <w:rPr>
                <w:sz w:val="10"/>
                <w:szCs w:val="10"/>
                <w:lang w:val="pl-PL"/>
              </w:rPr>
            </w:pPr>
          </w:p>
        </w:tc>
        <w:tc>
          <w:tcPr>
            <w:tcW w:w="538" w:type="dxa"/>
            <w:tcBorders>
              <w:top w:val="single" w:sz="4" w:space="0" w:color="auto"/>
              <w:left w:val="single" w:sz="4" w:space="0" w:color="auto"/>
            </w:tcBorders>
            <w:shd w:val="clear" w:color="auto" w:fill="FFFFFF"/>
            <w:vAlign w:val="bottom"/>
          </w:tcPr>
          <w:p w14:paraId="66A6A025" w14:textId="77777777" w:rsidR="00C53580" w:rsidRDefault="00000000">
            <w:pPr>
              <w:pStyle w:val="Inne0"/>
              <w:framePr w:w="9643" w:h="8405" w:vSpace="298" w:wrap="none" w:hAnchor="page" w:x="1250" w:y="5133"/>
              <w:shd w:val="clear" w:color="auto" w:fill="auto"/>
              <w:spacing w:after="0" w:line="240" w:lineRule="auto"/>
              <w:ind w:firstLine="200"/>
              <w:jc w:val="both"/>
              <w:rPr>
                <w:sz w:val="19"/>
                <w:szCs w:val="19"/>
              </w:rPr>
            </w:pPr>
            <w:r>
              <w:rPr>
                <w:rFonts w:ascii="Tahoma" w:eastAsia="Tahoma" w:hAnsi="Tahoma" w:cs="Tahoma"/>
                <w:w w:val="70"/>
                <w:sz w:val="19"/>
                <w:szCs w:val="19"/>
              </w:rPr>
              <w:t>V</w:t>
            </w:r>
          </w:p>
        </w:tc>
        <w:tc>
          <w:tcPr>
            <w:tcW w:w="542" w:type="dxa"/>
            <w:tcBorders>
              <w:top w:val="single" w:sz="4" w:space="0" w:color="auto"/>
              <w:left w:val="single" w:sz="4" w:space="0" w:color="auto"/>
            </w:tcBorders>
            <w:shd w:val="clear" w:color="auto" w:fill="FFFFFF"/>
            <w:vAlign w:val="bottom"/>
          </w:tcPr>
          <w:p w14:paraId="215A8BA7" w14:textId="77777777" w:rsidR="00C53580" w:rsidRDefault="00000000">
            <w:pPr>
              <w:pStyle w:val="Inne0"/>
              <w:framePr w:w="9643" w:h="8405" w:vSpace="298" w:wrap="none" w:hAnchor="page" w:x="1250" w:y="5133"/>
              <w:shd w:val="clear" w:color="auto" w:fill="auto"/>
              <w:spacing w:after="0" w:line="240" w:lineRule="auto"/>
              <w:ind w:firstLine="200"/>
              <w:jc w:val="both"/>
              <w:rPr>
                <w:sz w:val="19"/>
                <w:szCs w:val="19"/>
              </w:rPr>
            </w:pPr>
            <w:r>
              <w:rPr>
                <w:rFonts w:ascii="Tahoma" w:eastAsia="Tahoma" w:hAnsi="Tahoma" w:cs="Tahoma"/>
                <w:w w:val="70"/>
                <w:sz w:val="19"/>
                <w:szCs w:val="19"/>
              </w:rPr>
              <w:t>V</w:t>
            </w:r>
          </w:p>
        </w:tc>
        <w:tc>
          <w:tcPr>
            <w:tcW w:w="542" w:type="dxa"/>
            <w:tcBorders>
              <w:top w:val="single" w:sz="4" w:space="0" w:color="auto"/>
              <w:left w:val="single" w:sz="4" w:space="0" w:color="auto"/>
              <w:right w:val="single" w:sz="4" w:space="0" w:color="auto"/>
            </w:tcBorders>
            <w:shd w:val="clear" w:color="auto" w:fill="FFFFFF"/>
            <w:vAlign w:val="bottom"/>
          </w:tcPr>
          <w:p w14:paraId="29AC41D6" w14:textId="77777777" w:rsidR="00C53580" w:rsidRDefault="00000000">
            <w:pPr>
              <w:pStyle w:val="Inne0"/>
              <w:framePr w:w="9643" w:h="8405" w:vSpace="298" w:wrap="none" w:hAnchor="page" w:x="1250" w:y="5133"/>
              <w:shd w:val="clear" w:color="auto" w:fill="auto"/>
              <w:spacing w:after="0" w:line="240" w:lineRule="auto"/>
              <w:ind w:firstLine="200"/>
              <w:jc w:val="both"/>
              <w:rPr>
                <w:sz w:val="19"/>
                <w:szCs w:val="19"/>
              </w:rPr>
            </w:pPr>
            <w:r>
              <w:rPr>
                <w:rFonts w:ascii="Tahoma" w:eastAsia="Tahoma" w:hAnsi="Tahoma" w:cs="Tahoma"/>
                <w:w w:val="70"/>
                <w:sz w:val="19"/>
                <w:szCs w:val="19"/>
              </w:rPr>
              <w:t>V</w:t>
            </w:r>
          </w:p>
        </w:tc>
      </w:tr>
      <w:tr w:rsidR="0061660A" w14:paraId="6D4DA398" w14:textId="77777777" w:rsidTr="00CE5924">
        <w:trPr>
          <w:trHeight w:val="20"/>
        </w:trPr>
        <w:tc>
          <w:tcPr>
            <w:tcW w:w="7483" w:type="dxa"/>
            <w:tcBorders>
              <w:top w:val="single" w:sz="4" w:space="0" w:color="auto"/>
              <w:left w:val="single" w:sz="4" w:space="0" w:color="auto"/>
            </w:tcBorders>
            <w:shd w:val="clear" w:color="auto" w:fill="FFFFFF"/>
            <w:vAlign w:val="bottom"/>
          </w:tcPr>
          <w:p w14:paraId="07C0B73F" w14:textId="2AC83CC0" w:rsidR="00C53580" w:rsidRPr="00246D78" w:rsidRDefault="00000000">
            <w:pPr>
              <w:pStyle w:val="Inne0"/>
              <w:framePr w:w="9643" w:h="8405" w:vSpace="298" w:wrap="none" w:hAnchor="page" w:x="1250" w:y="5133"/>
              <w:shd w:val="clear" w:color="auto" w:fill="auto"/>
              <w:spacing w:after="0" w:line="240" w:lineRule="auto"/>
              <w:rPr>
                <w:sz w:val="19"/>
                <w:szCs w:val="19"/>
                <w:lang w:val="pl-PL"/>
              </w:rPr>
            </w:pPr>
            <w:r w:rsidRPr="00246D78">
              <w:rPr>
                <w:rFonts w:ascii="Tahoma" w:eastAsia="Tahoma" w:hAnsi="Tahoma" w:cs="Tahoma"/>
                <w:w w:val="70"/>
                <w:sz w:val="19"/>
                <w:szCs w:val="19"/>
                <w:lang w:val="pl-PL"/>
              </w:rPr>
              <w:t xml:space="preserve">14. Wpływ postrzegania przez </w:t>
            </w:r>
            <w:r w:rsidR="00CE5924">
              <w:rPr>
                <w:rFonts w:ascii="Tahoma" w:eastAsia="Tahoma" w:hAnsi="Tahoma" w:cs="Tahoma"/>
                <w:w w:val="70"/>
                <w:sz w:val="19"/>
                <w:szCs w:val="19"/>
                <w:lang w:val="pl-PL"/>
              </w:rPr>
              <w:t>jednostkę</w:t>
            </w:r>
            <w:r w:rsidRPr="00246D78">
              <w:rPr>
                <w:rFonts w:ascii="Tahoma" w:eastAsia="Tahoma" w:hAnsi="Tahoma" w:cs="Tahoma"/>
                <w:w w:val="70"/>
                <w:sz w:val="19"/>
                <w:szCs w:val="19"/>
                <w:lang w:val="pl-PL"/>
              </w:rPr>
              <w:t xml:space="preserve"> ryzyka, zagrożeń, barier i skuteczności na </w:t>
            </w:r>
            <w:r w:rsidR="00CE5924">
              <w:rPr>
                <w:rFonts w:ascii="Tahoma" w:eastAsia="Tahoma" w:hAnsi="Tahoma" w:cs="Tahoma"/>
                <w:w w:val="70"/>
                <w:sz w:val="19"/>
                <w:szCs w:val="19"/>
                <w:lang w:val="pl-PL"/>
              </w:rPr>
              <w:t>jej</w:t>
            </w:r>
            <w:r w:rsidRPr="00246D78">
              <w:rPr>
                <w:rFonts w:ascii="Tahoma" w:eastAsia="Tahoma" w:hAnsi="Tahoma" w:cs="Tahoma"/>
                <w:w w:val="70"/>
                <w:sz w:val="19"/>
                <w:szCs w:val="19"/>
                <w:lang w:val="pl-PL"/>
              </w:rPr>
              <w:t xml:space="preserve"> gotowość do wprowadzania zmian</w:t>
            </w:r>
          </w:p>
        </w:tc>
        <w:tc>
          <w:tcPr>
            <w:tcW w:w="538" w:type="dxa"/>
            <w:tcBorders>
              <w:top w:val="single" w:sz="4" w:space="0" w:color="auto"/>
              <w:left w:val="single" w:sz="4" w:space="0" w:color="auto"/>
            </w:tcBorders>
            <w:shd w:val="clear" w:color="auto" w:fill="FFFFFF"/>
          </w:tcPr>
          <w:p w14:paraId="074298D9" w14:textId="77777777" w:rsidR="0061660A" w:rsidRPr="00246D78" w:rsidRDefault="0061660A">
            <w:pPr>
              <w:framePr w:w="9643" w:h="8405" w:vSpace="298" w:wrap="none" w:hAnchor="page" w:x="1250" w:y="5133"/>
              <w:rPr>
                <w:sz w:val="10"/>
                <w:szCs w:val="10"/>
                <w:lang w:val="pl-PL"/>
              </w:rPr>
            </w:pPr>
          </w:p>
        </w:tc>
        <w:tc>
          <w:tcPr>
            <w:tcW w:w="538" w:type="dxa"/>
            <w:tcBorders>
              <w:top w:val="single" w:sz="4" w:space="0" w:color="auto"/>
              <w:left w:val="single" w:sz="4" w:space="0" w:color="auto"/>
            </w:tcBorders>
            <w:shd w:val="clear" w:color="auto" w:fill="FFFFFF"/>
            <w:vAlign w:val="bottom"/>
          </w:tcPr>
          <w:p w14:paraId="20EE6FB6" w14:textId="77777777" w:rsidR="00C53580" w:rsidRDefault="00000000">
            <w:pPr>
              <w:pStyle w:val="Inne0"/>
              <w:framePr w:w="9643" w:h="8405" w:vSpace="298" w:wrap="none" w:hAnchor="page" w:x="1250" w:y="5133"/>
              <w:shd w:val="clear" w:color="auto" w:fill="auto"/>
              <w:spacing w:after="0" w:line="240" w:lineRule="auto"/>
              <w:ind w:firstLine="200"/>
              <w:jc w:val="both"/>
              <w:rPr>
                <w:sz w:val="19"/>
                <w:szCs w:val="19"/>
              </w:rPr>
            </w:pPr>
            <w:r>
              <w:rPr>
                <w:rFonts w:ascii="Tahoma" w:eastAsia="Tahoma" w:hAnsi="Tahoma" w:cs="Tahoma"/>
                <w:w w:val="70"/>
                <w:sz w:val="19"/>
                <w:szCs w:val="19"/>
              </w:rPr>
              <w:t>V</w:t>
            </w:r>
          </w:p>
        </w:tc>
        <w:tc>
          <w:tcPr>
            <w:tcW w:w="542" w:type="dxa"/>
            <w:tcBorders>
              <w:top w:val="single" w:sz="4" w:space="0" w:color="auto"/>
              <w:left w:val="single" w:sz="4" w:space="0" w:color="auto"/>
            </w:tcBorders>
            <w:shd w:val="clear" w:color="auto" w:fill="FFFFFF"/>
            <w:vAlign w:val="bottom"/>
          </w:tcPr>
          <w:p w14:paraId="76405967" w14:textId="77777777" w:rsidR="00C53580" w:rsidRDefault="00000000">
            <w:pPr>
              <w:pStyle w:val="Inne0"/>
              <w:framePr w:w="9643" w:h="8405" w:vSpace="298" w:wrap="none" w:hAnchor="page" w:x="1250" w:y="5133"/>
              <w:shd w:val="clear" w:color="auto" w:fill="auto"/>
              <w:spacing w:after="0" w:line="240" w:lineRule="auto"/>
              <w:ind w:firstLine="200"/>
              <w:jc w:val="both"/>
              <w:rPr>
                <w:sz w:val="19"/>
                <w:szCs w:val="19"/>
              </w:rPr>
            </w:pPr>
            <w:r>
              <w:rPr>
                <w:rFonts w:ascii="Tahoma" w:eastAsia="Tahoma" w:hAnsi="Tahoma" w:cs="Tahoma"/>
                <w:w w:val="70"/>
                <w:sz w:val="19"/>
                <w:szCs w:val="19"/>
              </w:rPr>
              <w:t>V</w:t>
            </w:r>
          </w:p>
        </w:tc>
        <w:tc>
          <w:tcPr>
            <w:tcW w:w="542" w:type="dxa"/>
            <w:tcBorders>
              <w:top w:val="single" w:sz="4" w:space="0" w:color="auto"/>
              <w:left w:val="single" w:sz="4" w:space="0" w:color="auto"/>
              <w:right w:val="single" w:sz="4" w:space="0" w:color="auto"/>
            </w:tcBorders>
            <w:shd w:val="clear" w:color="auto" w:fill="FFFFFF"/>
            <w:vAlign w:val="bottom"/>
          </w:tcPr>
          <w:p w14:paraId="1DB2BEC7" w14:textId="77777777" w:rsidR="00C53580" w:rsidRDefault="00000000">
            <w:pPr>
              <w:pStyle w:val="Inne0"/>
              <w:framePr w:w="9643" w:h="8405" w:vSpace="298" w:wrap="none" w:hAnchor="page" w:x="1250" w:y="5133"/>
              <w:shd w:val="clear" w:color="auto" w:fill="auto"/>
              <w:spacing w:after="0" w:line="240" w:lineRule="auto"/>
              <w:ind w:firstLine="200"/>
              <w:jc w:val="both"/>
              <w:rPr>
                <w:sz w:val="19"/>
                <w:szCs w:val="19"/>
              </w:rPr>
            </w:pPr>
            <w:r>
              <w:rPr>
                <w:rFonts w:ascii="Tahoma" w:eastAsia="Tahoma" w:hAnsi="Tahoma" w:cs="Tahoma"/>
                <w:w w:val="70"/>
                <w:sz w:val="19"/>
                <w:szCs w:val="19"/>
              </w:rPr>
              <w:t>V</w:t>
            </w:r>
          </w:p>
        </w:tc>
      </w:tr>
      <w:tr w:rsidR="0061660A" w14:paraId="57156F9A" w14:textId="77777777" w:rsidTr="00CE5924">
        <w:trPr>
          <w:trHeight w:val="20"/>
        </w:trPr>
        <w:tc>
          <w:tcPr>
            <w:tcW w:w="7483" w:type="dxa"/>
            <w:tcBorders>
              <w:top w:val="single" w:sz="4" w:space="0" w:color="auto"/>
              <w:left w:val="single" w:sz="4" w:space="0" w:color="auto"/>
            </w:tcBorders>
            <w:shd w:val="clear" w:color="auto" w:fill="FFFFFF"/>
            <w:vAlign w:val="bottom"/>
          </w:tcPr>
          <w:p w14:paraId="5689ED1D" w14:textId="1BC72A7E" w:rsidR="00C53580" w:rsidRPr="00246D78" w:rsidRDefault="00000000">
            <w:pPr>
              <w:pStyle w:val="Inne0"/>
              <w:framePr w:w="9643" w:h="8405" w:vSpace="298" w:wrap="none" w:hAnchor="page" w:x="1250" w:y="5133"/>
              <w:shd w:val="clear" w:color="auto" w:fill="auto"/>
              <w:spacing w:after="0" w:line="240" w:lineRule="auto"/>
              <w:rPr>
                <w:sz w:val="19"/>
                <w:szCs w:val="19"/>
                <w:lang w:val="pl-PL"/>
              </w:rPr>
            </w:pPr>
            <w:r w:rsidRPr="00246D78">
              <w:rPr>
                <w:rFonts w:ascii="Tahoma" w:eastAsia="Tahoma" w:hAnsi="Tahoma" w:cs="Tahoma"/>
                <w:w w:val="70"/>
                <w:sz w:val="19"/>
                <w:szCs w:val="19"/>
                <w:lang w:val="pl-PL"/>
              </w:rPr>
              <w:t xml:space="preserve">15. Zakres </w:t>
            </w:r>
            <w:r w:rsidR="00C42735">
              <w:rPr>
                <w:rFonts w:ascii="Tahoma" w:eastAsia="Tahoma" w:hAnsi="Tahoma" w:cs="Tahoma"/>
                <w:w w:val="70"/>
                <w:sz w:val="19"/>
                <w:szCs w:val="19"/>
                <w:lang w:val="pl-PL"/>
              </w:rPr>
              <w:t>sygnałów</w:t>
            </w:r>
            <w:r w:rsidRPr="00246D78">
              <w:rPr>
                <w:rFonts w:ascii="Tahoma" w:eastAsia="Tahoma" w:hAnsi="Tahoma" w:cs="Tahoma"/>
                <w:w w:val="70"/>
                <w:sz w:val="19"/>
                <w:szCs w:val="19"/>
                <w:lang w:val="pl-PL"/>
              </w:rPr>
              <w:t xml:space="preserve"> do działania, które mogą aktywować gotowość do zmiany</w:t>
            </w:r>
          </w:p>
        </w:tc>
        <w:tc>
          <w:tcPr>
            <w:tcW w:w="538" w:type="dxa"/>
            <w:tcBorders>
              <w:top w:val="single" w:sz="4" w:space="0" w:color="auto"/>
              <w:left w:val="single" w:sz="4" w:space="0" w:color="auto"/>
            </w:tcBorders>
            <w:shd w:val="clear" w:color="auto" w:fill="FFFFFF"/>
          </w:tcPr>
          <w:p w14:paraId="045A44C9" w14:textId="77777777" w:rsidR="0061660A" w:rsidRPr="00246D78" w:rsidRDefault="0061660A">
            <w:pPr>
              <w:framePr w:w="9643" w:h="8405" w:vSpace="298" w:wrap="none" w:hAnchor="page" w:x="1250" w:y="5133"/>
              <w:rPr>
                <w:sz w:val="10"/>
                <w:szCs w:val="10"/>
                <w:lang w:val="pl-PL"/>
              </w:rPr>
            </w:pPr>
          </w:p>
        </w:tc>
        <w:tc>
          <w:tcPr>
            <w:tcW w:w="538" w:type="dxa"/>
            <w:tcBorders>
              <w:top w:val="single" w:sz="4" w:space="0" w:color="auto"/>
              <w:left w:val="single" w:sz="4" w:space="0" w:color="auto"/>
            </w:tcBorders>
            <w:shd w:val="clear" w:color="auto" w:fill="FFFFFF"/>
            <w:vAlign w:val="bottom"/>
          </w:tcPr>
          <w:p w14:paraId="160D7EEE" w14:textId="77777777" w:rsidR="00C53580" w:rsidRDefault="00000000">
            <w:pPr>
              <w:pStyle w:val="Inne0"/>
              <w:framePr w:w="9643" w:h="8405" w:vSpace="298" w:wrap="none" w:hAnchor="page" w:x="1250" w:y="5133"/>
              <w:shd w:val="clear" w:color="auto" w:fill="auto"/>
              <w:spacing w:after="0" w:line="240" w:lineRule="auto"/>
              <w:ind w:firstLine="200"/>
              <w:jc w:val="both"/>
              <w:rPr>
                <w:sz w:val="19"/>
                <w:szCs w:val="19"/>
              </w:rPr>
            </w:pPr>
            <w:r>
              <w:rPr>
                <w:rFonts w:ascii="Tahoma" w:eastAsia="Tahoma" w:hAnsi="Tahoma" w:cs="Tahoma"/>
                <w:w w:val="70"/>
                <w:sz w:val="19"/>
                <w:szCs w:val="19"/>
              </w:rPr>
              <w:t>V</w:t>
            </w:r>
          </w:p>
        </w:tc>
        <w:tc>
          <w:tcPr>
            <w:tcW w:w="542" w:type="dxa"/>
            <w:tcBorders>
              <w:top w:val="single" w:sz="4" w:space="0" w:color="auto"/>
              <w:left w:val="single" w:sz="4" w:space="0" w:color="auto"/>
            </w:tcBorders>
            <w:shd w:val="clear" w:color="auto" w:fill="FFFFFF"/>
            <w:vAlign w:val="bottom"/>
          </w:tcPr>
          <w:p w14:paraId="1ECB34DF" w14:textId="77777777" w:rsidR="00C53580" w:rsidRDefault="00000000">
            <w:pPr>
              <w:pStyle w:val="Inne0"/>
              <w:framePr w:w="9643" w:h="8405" w:vSpace="298" w:wrap="none" w:hAnchor="page" w:x="1250" w:y="5133"/>
              <w:shd w:val="clear" w:color="auto" w:fill="auto"/>
              <w:spacing w:after="0" w:line="240" w:lineRule="auto"/>
              <w:ind w:firstLine="200"/>
              <w:jc w:val="both"/>
              <w:rPr>
                <w:sz w:val="19"/>
                <w:szCs w:val="19"/>
              </w:rPr>
            </w:pPr>
            <w:r>
              <w:rPr>
                <w:rFonts w:ascii="Tahoma" w:eastAsia="Tahoma" w:hAnsi="Tahoma" w:cs="Tahoma"/>
                <w:w w:val="70"/>
                <w:sz w:val="19"/>
                <w:szCs w:val="19"/>
              </w:rPr>
              <w:t>V</w:t>
            </w:r>
          </w:p>
        </w:tc>
        <w:tc>
          <w:tcPr>
            <w:tcW w:w="542" w:type="dxa"/>
            <w:tcBorders>
              <w:top w:val="single" w:sz="4" w:space="0" w:color="auto"/>
              <w:left w:val="single" w:sz="4" w:space="0" w:color="auto"/>
              <w:right w:val="single" w:sz="4" w:space="0" w:color="auto"/>
            </w:tcBorders>
            <w:shd w:val="clear" w:color="auto" w:fill="FFFFFF"/>
            <w:vAlign w:val="bottom"/>
          </w:tcPr>
          <w:p w14:paraId="74B822A1" w14:textId="77777777" w:rsidR="00C53580" w:rsidRDefault="00000000">
            <w:pPr>
              <w:pStyle w:val="Inne0"/>
              <w:framePr w:w="9643" w:h="8405" w:vSpace="298" w:wrap="none" w:hAnchor="page" w:x="1250" w:y="5133"/>
              <w:shd w:val="clear" w:color="auto" w:fill="auto"/>
              <w:spacing w:after="0" w:line="240" w:lineRule="auto"/>
              <w:ind w:firstLine="200"/>
              <w:jc w:val="both"/>
              <w:rPr>
                <w:sz w:val="19"/>
                <w:szCs w:val="19"/>
              </w:rPr>
            </w:pPr>
            <w:r>
              <w:rPr>
                <w:rFonts w:ascii="Tahoma" w:eastAsia="Tahoma" w:hAnsi="Tahoma" w:cs="Tahoma"/>
                <w:w w:val="70"/>
                <w:sz w:val="19"/>
                <w:szCs w:val="19"/>
              </w:rPr>
              <w:t>V</w:t>
            </w:r>
          </w:p>
        </w:tc>
      </w:tr>
      <w:tr w:rsidR="0061660A" w14:paraId="11909FFC" w14:textId="77777777" w:rsidTr="00CE5924">
        <w:trPr>
          <w:trHeight w:val="20"/>
        </w:trPr>
        <w:tc>
          <w:tcPr>
            <w:tcW w:w="7483" w:type="dxa"/>
            <w:tcBorders>
              <w:top w:val="single" w:sz="4" w:space="0" w:color="auto"/>
              <w:left w:val="single" w:sz="4" w:space="0" w:color="auto"/>
            </w:tcBorders>
            <w:shd w:val="clear" w:color="auto" w:fill="FFFFFF"/>
            <w:vAlign w:val="bottom"/>
          </w:tcPr>
          <w:p w14:paraId="6C673D2F" w14:textId="77777777" w:rsidR="00C53580" w:rsidRPr="00246D78" w:rsidRDefault="00000000">
            <w:pPr>
              <w:pStyle w:val="Inne0"/>
              <w:framePr w:w="9643" w:h="8405" w:vSpace="298" w:wrap="none" w:hAnchor="page" w:x="1250" w:y="5133"/>
              <w:shd w:val="clear" w:color="auto" w:fill="auto"/>
              <w:spacing w:after="0" w:line="240" w:lineRule="auto"/>
              <w:rPr>
                <w:sz w:val="19"/>
                <w:szCs w:val="19"/>
                <w:lang w:val="pl-PL"/>
              </w:rPr>
            </w:pPr>
            <w:r w:rsidRPr="00246D78">
              <w:rPr>
                <w:rFonts w:ascii="Tahoma" w:eastAsia="Tahoma" w:hAnsi="Tahoma" w:cs="Tahoma"/>
                <w:w w:val="70"/>
                <w:sz w:val="19"/>
                <w:szCs w:val="19"/>
                <w:lang w:val="pl-PL"/>
              </w:rPr>
              <w:t>16. Odpowiednie materiały edukacyjne i informacyjne w formatach dostosowanych do umiejętności danej osoby w zakresie zdrowia.</w:t>
            </w:r>
          </w:p>
        </w:tc>
        <w:tc>
          <w:tcPr>
            <w:tcW w:w="538" w:type="dxa"/>
            <w:tcBorders>
              <w:top w:val="single" w:sz="4" w:space="0" w:color="auto"/>
              <w:left w:val="single" w:sz="4" w:space="0" w:color="auto"/>
            </w:tcBorders>
            <w:shd w:val="clear" w:color="auto" w:fill="FFFFFF"/>
            <w:vAlign w:val="bottom"/>
          </w:tcPr>
          <w:p w14:paraId="4FA336E6" w14:textId="77777777" w:rsidR="00C53580" w:rsidRDefault="00000000">
            <w:pPr>
              <w:pStyle w:val="Inne0"/>
              <w:framePr w:w="9643" w:h="8405" w:vSpace="298" w:wrap="none" w:hAnchor="page" w:x="1250" w:y="5133"/>
              <w:shd w:val="clear" w:color="auto" w:fill="auto"/>
              <w:spacing w:after="0" w:line="240" w:lineRule="auto"/>
              <w:ind w:firstLine="200"/>
              <w:jc w:val="both"/>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vAlign w:val="bottom"/>
          </w:tcPr>
          <w:p w14:paraId="437DF517" w14:textId="77777777" w:rsidR="00C53580" w:rsidRDefault="00000000">
            <w:pPr>
              <w:pStyle w:val="Inne0"/>
              <w:framePr w:w="9643" w:h="8405" w:vSpace="298" w:wrap="none" w:hAnchor="page" w:x="1250" w:y="5133"/>
              <w:shd w:val="clear" w:color="auto" w:fill="auto"/>
              <w:spacing w:after="0" w:line="240" w:lineRule="auto"/>
              <w:ind w:firstLine="200"/>
              <w:jc w:val="both"/>
              <w:rPr>
                <w:sz w:val="19"/>
                <w:szCs w:val="19"/>
              </w:rPr>
            </w:pPr>
            <w:r>
              <w:rPr>
                <w:rFonts w:ascii="Tahoma" w:eastAsia="Tahoma" w:hAnsi="Tahoma" w:cs="Tahoma"/>
                <w:w w:val="70"/>
                <w:sz w:val="19"/>
                <w:szCs w:val="19"/>
              </w:rPr>
              <w:t>V</w:t>
            </w:r>
          </w:p>
        </w:tc>
        <w:tc>
          <w:tcPr>
            <w:tcW w:w="542" w:type="dxa"/>
            <w:tcBorders>
              <w:top w:val="single" w:sz="4" w:space="0" w:color="auto"/>
              <w:left w:val="single" w:sz="4" w:space="0" w:color="auto"/>
            </w:tcBorders>
            <w:shd w:val="clear" w:color="auto" w:fill="FFFFFF"/>
            <w:vAlign w:val="bottom"/>
          </w:tcPr>
          <w:p w14:paraId="52303D89" w14:textId="77777777" w:rsidR="00C53580" w:rsidRDefault="00000000">
            <w:pPr>
              <w:pStyle w:val="Inne0"/>
              <w:framePr w:w="9643" w:h="8405" w:vSpace="298" w:wrap="none" w:hAnchor="page" w:x="1250" w:y="5133"/>
              <w:shd w:val="clear" w:color="auto" w:fill="auto"/>
              <w:spacing w:after="0" w:line="240" w:lineRule="auto"/>
              <w:ind w:firstLine="200"/>
              <w:jc w:val="both"/>
              <w:rPr>
                <w:sz w:val="19"/>
                <w:szCs w:val="19"/>
              </w:rPr>
            </w:pPr>
            <w:r>
              <w:rPr>
                <w:rFonts w:ascii="Tahoma" w:eastAsia="Tahoma" w:hAnsi="Tahoma" w:cs="Tahoma"/>
                <w:w w:val="70"/>
                <w:sz w:val="19"/>
                <w:szCs w:val="19"/>
              </w:rPr>
              <w:t>V</w:t>
            </w:r>
          </w:p>
        </w:tc>
        <w:tc>
          <w:tcPr>
            <w:tcW w:w="542" w:type="dxa"/>
            <w:tcBorders>
              <w:top w:val="single" w:sz="4" w:space="0" w:color="auto"/>
              <w:left w:val="single" w:sz="4" w:space="0" w:color="auto"/>
              <w:right w:val="single" w:sz="4" w:space="0" w:color="auto"/>
            </w:tcBorders>
            <w:shd w:val="clear" w:color="auto" w:fill="FFFFFF"/>
            <w:vAlign w:val="bottom"/>
          </w:tcPr>
          <w:p w14:paraId="1FB583DE" w14:textId="77777777" w:rsidR="00C53580" w:rsidRDefault="00000000">
            <w:pPr>
              <w:pStyle w:val="Inne0"/>
              <w:framePr w:w="9643" w:h="8405" w:vSpace="298" w:wrap="none" w:hAnchor="page" w:x="1250" w:y="5133"/>
              <w:shd w:val="clear" w:color="auto" w:fill="auto"/>
              <w:spacing w:after="0" w:line="240" w:lineRule="auto"/>
              <w:ind w:firstLine="200"/>
              <w:jc w:val="both"/>
              <w:rPr>
                <w:sz w:val="19"/>
                <w:szCs w:val="19"/>
              </w:rPr>
            </w:pPr>
            <w:r>
              <w:rPr>
                <w:rFonts w:ascii="Tahoma" w:eastAsia="Tahoma" w:hAnsi="Tahoma" w:cs="Tahoma"/>
                <w:w w:val="70"/>
                <w:sz w:val="19"/>
                <w:szCs w:val="19"/>
              </w:rPr>
              <w:t>V</w:t>
            </w:r>
          </w:p>
        </w:tc>
      </w:tr>
      <w:tr w:rsidR="0061660A" w14:paraId="66B64545" w14:textId="77777777" w:rsidTr="00CE5924">
        <w:trPr>
          <w:trHeight w:val="20"/>
        </w:trPr>
        <w:tc>
          <w:tcPr>
            <w:tcW w:w="7483" w:type="dxa"/>
            <w:tcBorders>
              <w:top w:val="single" w:sz="4" w:space="0" w:color="auto"/>
              <w:left w:val="single" w:sz="4" w:space="0" w:color="auto"/>
            </w:tcBorders>
            <w:shd w:val="clear" w:color="auto" w:fill="FFFFFF"/>
            <w:vAlign w:val="bottom"/>
          </w:tcPr>
          <w:p w14:paraId="74565332" w14:textId="77777777" w:rsidR="00C53580" w:rsidRPr="00246D78" w:rsidRDefault="00000000">
            <w:pPr>
              <w:pStyle w:val="Inne0"/>
              <w:framePr w:w="9643" w:h="8405" w:vSpace="298" w:wrap="none" w:hAnchor="page" w:x="1250" w:y="5133"/>
              <w:shd w:val="clear" w:color="auto" w:fill="auto"/>
              <w:spacing w:after="0" w:line="240" w:lineRule="auto"/>
              <w:rPr>
                <w:sz w:val="19"/>
                <w:szCs w:val="19"/>
                <w:lang w:val="pl-PL"/>
              </w:rPr>
            </w:pPr>
            <w:r w:rsidRPr="00246D78">
              <w:rPr>
                <w:rFonts w:ascii="Tahoma" w:eastAsia="Tahoma" w:hAnsi="Tahoma" w:cs="Tahoma"/>
                <w:w w:val="70"/>
                <w:sz w:val="19"/>
                <w:szCs w:val="19"/>
                <w:lang w:val="pl-PL"/>
              </w:rPr>
              <w:t>17. Dostępność i dostęp do materiałów niemedycznych oraz wszelkie instrukcje dotyczące prawidłowego użytkowania</w:t>
            </w:r>
          </w:p>
        </w:tc>
        <w:tc>
          <w:tcPr>
            <w:tcW w:w="538" w:type="dxa"/>
            <w:tcBorders>
              <w:top w:val="single" w:sz="4" w:space="0" w:color="auto"/>
              <w:left w:val="single" w:sz="4" w:space="0" w:color="auto"/>
            </w:tcBorders>
            <w:shd w:val="clear" w:color="auto" w:fill="FFFFFF"/>
            <w:vAlign w:val="bottom"/>
          </w:tcPr>
          <w:p w14:paraId="2EC29E66" w14:textId="77777777" w:rsidR="00C53580" w:rsidRDefault="00000000">
            <w:pPr>
              <w:pStyle w:val="Inne0"/>
              <w:framePr w:w="9643" w:h="8405" w:vSpace="298" w:wrap="none" w:hAnchor="page" w:x="1250" w:y="5133"/>
              <w:shd w:val="clear" w:color="auto" w:fill="auto"/>
              <w:spacing w:after="0" w:line="240" w:lineRule="auto"/>
              <w:ind w:firstLine="200"/>
              <w:jc w:val="both"/>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vAlign w:val="bottom"/>
          </w:tcPr>
          <w:p w14:paraId="7B4384FF" w14:textId="77777777" w:rsidR="00C53580" w:rsidRDefault="00000000">
            <w:pPr>
              <w:pStyle w:val="Inne0"/>
              <w:framePr w:w="9643" w:h="8405" w:vSpace="298" w:wrap="none" w:hAnchor="page" w:x="1250" w:y="5133"/>
              <w:shd w:val="clear" w:color="auto" w:fill="auto"/>
              <w:spacing w:after="0" w:line="240" w:lineRule="auto"/>
              <w:ind w:firstLine="200"/>
              <w:jc w:val="both"/>
              <w:rPr>
                <w:sz w:val="19"/>
                <w:szCs w:val="19"/>
              </w:rPr>
            </w:pPr>
            <w:r>
              <w:rPr>
                <w:rFonts w:ascii="Tahoma" w:eastAsia="Tahoma" w:hAnsi="Tahoma" w:cs="Tahoma"/>
                <w:w w:val="70"/>
                <w:sz w:val="19"/>
                <w:szCs w:val="19"/>
              </w:rPr>
              <w:t>V</w:t>
            </w:r>
          </w:p>
        </w:tc>
        <w:tc>
          <w:tcPr>
            <w:tcW w:w="542" w:type="dxa"/>
            <w:tcBorders>
              <w:top w:val="single" w:sz="4" w:space="0" w:color="auto"/>
              <w:left w:val="single" w:sz="4" w:space="0" w:color="auto"/>
            </w:tcBorders>
            <w:shd w:val="clear" w:color="auto" w:fill="FFFFFF"/>
            <w:vAlign w:val="bottom"/>
          </w:tcPr>
          <w:p w14:paraId="68521196" w14:textId="77777777" w:rsidR="00C53580" w:rsidRDefault="00000000">
            <w:pPr>
              <w:pStyle w:val="Inne0"/>
              <w:framePr w:w="9643" w:h="8405" w:vSpace="298" w:wrap="none" w:hAnchor="page" w:x="1250" w:y="5133"/>
              <w:shd w:val="clear" w:color="auto" w:fill="auto"/>
              <w:spacing w:after="0" w:line="240" w:lineRule="auto"/>
              <w:ind w:firstLine="200"/>
              <w:jc w:val="both"/>
              <w:rPr>
                <w:sz w:val="19"/>
                <w:szCs w:val="19"/>
              </w:rPr>
            </w:pPr>
            <w:r>
              <w:rPr>
                <w:rFonts w:ascii="Tahoma" w:eastAsia="Tahoma" w:hAnsi="Tahoma" w:cs="Tahoma"/>
                <w:w w:val="70"/>
                <w:sz w:val="19"/>
                <w:szCs w:val="19"/>
              </w:rPr>
              <w:t>V</w:t>
            </w:r>
          </w:p>
        </w:tc>
        <w:tc>
          <w:tcPr>
            <w:tcW w:w="542" w:type="dxa"/>
            <w:tcBorders>
              <w:top w:val="single" w:sz="4" w:space="0" w:color="auto"/>
              <w:left w:val="single" w:sz="4" w:space="0" w:color="auto"/>
              <w:right w:val="single" w:sz="4" w:space="0" w:color="auto"/>
            </w:tcBorders>
            <w:shd w:val="clear" w:color="auto" w:fill="FFFFFF"/>
            <w:vAlign w:val="bottom"/>
          </w:tcPr>
          <w:p w14:paraId="2F799783" w14:textId="77777777" w:rsidR="00C53580" w:rsidRDefault="00000000">
            <w:pPr>
              <w:pStyle w:val="Inne0"/>
              <w:framePr w:w="9643" w:h="8405" w:vSpace="298" w:wrap="none" w:hAnchor="page" w:x="1250" w:y="5133"/>
              <w:shd w:val="clear" w:color="auto" w:fill="auto"/>
              <w:spacing w:after="0" w:line="240" w:lineRule="auto"/>
              <w:ind w:firstLine="200"/>
              <w:jc w:val="both"/>
              <w:rPr>
                <w:sz w:val="19"/>
                <w:szCs w:val="19"/>
              </w:rPr>
            </w:pPr>
            <w:r>
              <w:rPr>
                <w:rFonts w:ascii="Tahoma" w:eastAsia="Tahoma" w:hAnsi="Tahoma" w:cs="Tahoma"/>
                <w:w w:val="70"/>
                <w:sz w:val="19"/>
                <w:szCs w:val="19"/>
              </w:rPr>
              <w:t>V</w:t>
            </w:r>
          </w:p>
        </w:tc>
      </w:tr>
      <w:tr w:rsidR="0061660A" w14:paraId="4F70F59E" w14:textId="77777777" w:rsidTr="00CE5924">
        <w:trPr>
          <w:trHeight w:val="20"/>
        </w:trPr>
        <w:tc>
          <w:tcPr>
            <w:tcW w:w="7483" w:type="dxa"/>
            <w:tcBorders>
              <w:top w:val="single" w:sz="4" w:space="0" w:color="auto"/>
              <w:left w:val="single" w:sz="4" w:space="0" w:color="auto"/>
            </w:tcBorders>
            <w:shd w:val="clear" w:color="auto" w:fill="FFFFFF"/>
            <w:vAlign w:val="bottom"/>
          </w:tcPr>
          <w:p w14:paraId="798C493F" w14:textId="53625B3B" w:rsidR="00C53580" w:rsidRPr="00246D78" w:rsidRDefault="00000000">
            <w:pPr>
              <w:pStyle w:val="Inne0"/>
              <w:framePr w:w="9643" w:h="8405" w:vSpace="298" w:wrap="none" w:hAnchor="page" w:x="1250" w:y="5133"/>
              <w:shd w:val="clear" w:color="auto" w:fill="auto"/>
              <w:spacing w:after="0" w:line="226" w:lineRule="auto"/>
              <w:ind w:left="420" w:hanging="420"/>
              <w:rPr>
                <w:sz w:val="19"/>
                <w:szCs w:val="19"/>
                <w:lang w:val="pl-PL"/>
              </w:rPr>
            </w:pPr>
            <w:r w:rsidRPr="00246D78">
              <w:rPr>
                <w:rFonts w:ascii="Tahoma" w:eastAsia="Tahoma" w:hAnsi="Tahoma" w:cs="Tahoma"/>
                <w:w w:val="70"/>
                <w:sz w:val="19"/>
                <w:szCs w:val="19"/>
                <w:lang w:val="pl-PL"/>
              </w:rPr>
              <w:t>18. Dostępność ukierunkowanych usług zdrowotnych, takich jak usługi środowiskowe, doradztwo</w:t>
            </w:r>
            <w:r w:rsidR="00C42735">
              <w:rPr>
                <w:rFonts w:ascii="Tahoma" w:eastAsia="Tahoma" w:hAnsi="Tahoma" w:cs="Tahoma"/>
                <w:w w:val="70"/>
                <w:sz w:val="19"/>
                <w:szCs w:val="19"/>
                <w:lang w:val="pl-PL"/>
              </w:rPr>
              <w:t xml:space="preserve"> i usługi psychologiczne</w:t>
            </w:r>
            <w:r w:rsidRPr="00246D78">
              <w:rPr>
                <w:rFonts w:ascii="Tahoma" w:eastAsia="Tahoma" w:hAnsi="Tahoma" w:cs="Tahoma"/>
                <w:w w:val="70"/>
                <w:sz w:val="19"/>
                <w:szCs w:val="19"/>
                <w:lang w:val="pl-PL"/>
              </w:rPr>
              <w:t>, programy żywieniowe, opieka hospicyjna, grupy wsparcia peer-to-peer lub wirtualne, schroniska.</w:t>
            </w:r>
          </w:p>
        </w:tc>
        <w:tc>
          <w:tcPr>
            <w:tcW w:w="538" w:type="dxa"/>
            <w:tcBorders>
              <w:top w:val="single" w:sz="4" w:space="0" w:color="auto"/>
              <w:left w:val="single" w:sz="4" w:space="0" w:color="auto"/>
            </w:tcBorders>
            <w:shd w:val="clear" w:color="auto" w:fill="FFFFFF"/>
          </w:tcPr>
          <w:p w14:paraId="15E2E648" w14:textId="77777777" w:rsidR="00C53580" w:rsidRDefault="00000000">
            <w:pPr>
              <w:pStyle w:val="Inne0"/>
              <w:framePr w:w="9643" w:h="8405" w:vSpace="298" w:wrap="none" w:hAnchor="page" w:x="1250" w:y="5133"/>
              <w:shd w:val="clear" w:color="auto" w:fill="auto"/>
              <w:spacing w:after="0" w:line="240" w:lineRule="auto"/>
              <w:ind w:firstLine="200"/>
              <w:jc w:val="both"/>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tcPr>
          <w:p w14:paraId="3CA91D51" w14:textId="77777777" w:rsidR="00C53580" w:rsidRDefault="00000000">
            <w:pPr>
              <w:pStyle w:val="Inne0"/>
              <w:framePr w:w="9643" w:h="8405" w:vSpace="298" w:wrap="none" w:hAnchor="page" w:x="1250" w:y="5133"/>
              <w:shd w:val="clear" w:color="auto" w:fill="auto"/>
              <w:spacing w:after="0" w:line="240" w:lineRule="auto"/>
              <w:ind w:firstLine="200"/>
              <w:jc w:val="both"/>
              <w:rPr>
                <w:sz w:val="19"/>
                <w:szCs w:val="19"/>
              </w:rPr>
            </w:pPr>
            <w:r>
              <w:rPr>
                <w:rFonts w:ascii="Tahoma" w:eastAsia="Tahoma" w:hAnsi="Tahoma" w:cs="Tahoma"/>
                <w:w w:val="70"/>
                <w:sz w:val="19"/>
                <w:szCs w:val="19"/>
              </w:rPr>
              <w:t>V</w:t>
            </w:r>
          </w:p>
        </w:tc>
        <w:tc>
          <w:tcPr>
            <w:tcW w:w="542" w:type="dxa"/>
            <w:tcBorders>
              <w:top w:val="single" w:sz="4" w:space="0" w:color="auto"/>
              <w:left w:val="single" w:sz="4" w:space="0" w:color="auto"/>
            </w:tcBorders>
            <w:shd w:val="clear" w:color="auto" w:fill="FFFFFF"/>
          </w:tcPr>
          <w:p w14:paraId="3ED67901" w14:textId="77777777" w:rsidR="00C53580" w:rsidRDefault="00000000">
            <w:pPr>
              <w:pStyle w:val="Inne0"/>
              <w:framePr w:w="9643" w:h="8405" w:vSpace="298" w:wrap="none" w:hAnchor="page" w:x="1250" w:y="5133"/>
              <w:shd w:val="clear" w:color="auto" w:fill="auto"/>
              <w:spacing w:after="0" w:line="240" w:lineRule="auto"/>
              <w:ind w:firstLine="200"/>
              <w:jc w:val="both"/>
              <w:rPr>
                <w:sz w:val="19"/>
                <w:szCs w:val="19"/>
              </w:rPr>
            </w:pPr>
            <w:r>
              <w:rPr>
                <w:rFonts w:ascii="Tahoma" w:eastAsia="Tahoma" w:hAnsi="Tahoma" w:cs="Tahoma"/>
                <w:w w:val="70"/>
                <w:sz w:val="19"/>
                <w:szCs w:val="19"/>
              </w:rPr>
              <w:t>V</w:t>
            </w:r>
          </w:p>
        </w:tc>
        <w:tc>
          <w:tcPr>
            <w:tcW w:w="542" w:type="dxa"/>
            <w:tcBorders>
              <w:top w:val="single" w:sz="4" w:space="0" w:color="auto"/>
              <w:left w:val="single" w:sz="4" w:space="0" w:color="auto"/>
              <w:right w:val="single" w:sz="4" w:space="0" w:color="auto"/>
            </w:tcBorders>
            <w:shd w:val="clear" w:color="auto" w:fill="FFFFFF"/>
          </w:tcPr>
          <w:p w14:paraId="44ECE744" w14:textId="77777777" w:rsidR="00C53580" w:rsidRDefault="00000000">
            <w:pPr>
              <w:pStyle w:val="Inne0"/>
              <w:framePr w:w="9643" w:h="8405" w:vSpace="298" w:wrap="none" w:hAnchor="page" w:x="1250" w:y="5133"/>
              <w:shd w:val="clear" w:color="auto" w:fill="auto"/>
              <w:spacing w:after="0" w:line="240" w:lineRule="auto"/>
              <w:ind w:firstLine="200"/>
              <w:jc w:val="both"/>
              <w:rPr>
                <w:sz w:val="19"/>
                <w:szCs w:val="19"/>
              </w:rPr>
            </w:pPr>
            <w:r>
              <w:rPr>
                <w:rFonts w:ascii="Tahoma" w:eastAsia="Tahoma" w:hAnsi="Tahoma" w:cs="Tahoma"/>
                <w:w w:val="70"/>
                <w:sz w:val="19"/>
                <w:szCs w:val="19"/>
              </w:rPr>
              <w:t>V</w:t>
            </w:r>
          </w:p>
        </w:tc>
      </w:tr>
      <w:tr w:rsidR="0061660A" w14:paraId="73EE1CDD" w14:textId="77777777" w:rsidTr="00CE5924">
        <w:trPr>
          <w:trHeight w:val="20"/>
        </w:trPr>
        <w:tc>
          <w:tcPr>
            <w:tcW w:w="7483" w:type="dxa"/>
            <w:tcBorders>
              <w:top w:val="single" w:sz="4" w:space="0" w:color="auto"/>
              <w:left w:val="single" w:sz="4" w:space="0" w:color="auto"/>
            </w:tcBorders>
            <w:shd w:val="clear" w:color="auto" w:fill="FFFFFF"/>
            <w:vAlign w:val="bottom"/>
          </w:tcPr>
          <w:p w14:paraId="3B8B870A" w14:textId="77777777" w:rsidR="00C53580" w:rsidRPr="00246D78" w:rsidRDefault="00000000">
            <w:pPr>
              <w:pStyle w:val="Inne0"/>
              <w:framePr w:w="9643" w:h="8405" w:vSpace="298" w:wrap="none" w:hAnchor="page" w:x="1250" w:y="5133"/>
              <w:shd w:val="clear" w:color="auto" w:fill="auto"/>
              <w:spacing w:after="0" w:line="240" w:lineRule="auto"/>
              <w:rPr>
                <w:sz w:val="19"/>
                <w:szCs w:val="19"/>
                <w:lang w:val="pl-PL"/>
              </w:rPr>
            </w:pPr>
            <w:r w:rsidRPr="00246D78">
              <w:rPr>
                <w:rFonts w:ascii="Tahoma" w:eastAsia="Tahoma" w:hAnsi="Tahoma" w:cs="Tahoma"/>
                <w:w w:val="70"/>
                <w:sz w:val="19"/>
                <w:szCs w:val="19"/>
                <w:lang w:val="pl-PL"/>
              </w:rPr>
              <w:t>19. Dodatkowe potrzeby słabszych grup społecznych w zakresie dostępu do usług zdrowotnych i korzystania z nich</w:t>
            </w:r>
          </w:p>
        </w:tc>
        <w:tc>
          <w:tcPr>
            <w:tcW w:w="538" w:type="dxa"/>
            <w:tcBorders>
              <w:top w:val="single" w:sz="4" w:space="0" w:color="auto"/>
              <w:left w:val="single" w:sz="4" w:space="0" w:color="auto"/>
            </w:tcBorders>
            <w:shd w:val="clear" w:color="auto" w:fill="FFFFFF"/>
            <w:vAlign w:val="bottom"/>
          </w:tcPr>
          <w:p w14:paraId="72C85FE6" w14:textId="77777777" w:rsidR="00C53580" w:rsidRDefault="00000000">
            <w:pPr>
              <w:pStyle w:val="Inne0"/>
              <w:framePr w:w="9643" w:h="8405" w:vSpace="298" w:wrap="none" w:hAnchor="page" w:x="1250" w:y="5133"/>
              <w:shd w:val="clear" w:color="auto" w:fill="auto"/>
              <w:spacing w:after="0" w:line="240" w:lineRule="auto"/>
              <w:ind w:firstLine="200"/>
              <w:jc w:val="both"/>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vAlign w:val="bottom"/>
          </w:tcPr>
          <w:p w14:paraId="0C13EF85" w14:textId="77777777" w:rsidR="00C53580" w:rsidRDefault="00000000">
            <w:pPr>
              <w:pStyle w:val="Inne0"/>
              <w:framePr w:w="9643" w:h="8405" w:vSpace="298" w:wrap="none" w:hAnchor="page" w:x="1250" w:y="5133"/>
              <w:shd w:val="clear" w:color="auto" w:fill="auto"/>
              <w:spacing w:after="0" w:line="240" w:lineRule="auto"/>
              <w:ind w:firstLine="200"/>
              <w:jc w:val="both"/>
              <w:rPr>
                <w:sz w:val="19"/>
                <w:szCs w:val="19"/>
              </w:rPr>
            </w:pPr>
            <w:r>
              <w:rPr>
                <w:rFonts w:ascii="Tahoma" w:eastAsia="Tahoma" w:hAnsi="Tahoma" w:cs="Tahoma"/>
                <w:w w:val="70"/>
                <w:sz w:val="19"/>
                <w:szCs w:val="19"/>
              </w:rPr>
              <w:t>V</w:t>
            </w:r>
          </w:p>
        </w:tc>
        <w:tc>
          <w:tcPr>
            <w:tcW w:w="542" w:type="dxa"/>
            <w:tcBorders>
              <w:top w:val="single" w:sz="4" w:space="0" w:color="auto"/>
              <w:left w:val="single" w:sz="4" w:space="0" w:color="auto"/>
            </w:tcBorders>
            <w:shd w:val="clear" w:color="auto" w:fill="FFFFFF"/>
            <w:vAlign w:val="bottom"/>
          </w:tcPr>
          <w:p w14:paraId="73D8899F" w14:textId="77777777" w:rsidR="00C53580" w:rsidRDefault="00000000">
            <w:pPr>
              <w:pStyle w:val="Inne0"/>
              <w:framePr w:w="9643" w:h="8405" w:vSpace="298" w:wrap="none" w:hAnchor="page" w:x="1250" w:y="5133"/>
              <w:shd w:val="clear" w:color="auto" w:fill="auto"/>
              <w:spacing w:after="0" w:line="240" w:lineRule="auto"/>
              <w:ind w:firstLine="200"/>
              <w:jc w:val="both"/>
              <w:rPr>
                <w:sz w:val="19"/>
                <w:szCs w:val="19"/>
              </w:rPr>
            </w:pPr>
            <w:r>
              <w:rPr>
                <w:rFonts w:ascii="Tahoma" w:eastAsia="Tahoma" w:hAnsi="Tahoma" w:cs="Tahoma"/>
                <w:w w:val="70"/>
                <w:sz w:val="19"/>
                <w:szCs w:val="19"/>
              </w:rPr>
              <w:t>V</w:t>
            </w:r>
          </w:p>
        </w:tc>
        <w:tc>
          <w:tcPr>
            <w:tcW w:w="542" w:type="dxa"/>
            <w:tcBorders>
              <w:top w:val="single" w:sz="4" w:space="0" w:color="auto"/>
              <w:left w:val="single" w:sz="4" w:space="0" w:color="auto"/>
              <w:right w:val="single" w:sz="4" w:space="0" w:color="auto"/>
            </w:tcBorders>
            <w:shd w:val="clear" w:color="auto" w:fill="FFFFFF"/>
            <w:vAlign w:val="bottom"/>
          </w:tcPr>
          <w:p w14:paraId="55247D77" w14:textId="77777777" w:rsidR="00C53580" w:rsidRDefault="00000000">
            <w:pPr>
              <w:pStyle w:val="Inne0"/>
              <w:framePr w:w="9643" w:h="8405" w:vSpace="298" w:wrap="none" w:hAnchor="page" w:x="1250" w:y="5133"/>
              <w:shd w:val="clear" w:color="auto" w:fill="auto"/>
              <w:spacing w:after="0" w:line="240" w:lineRule="auto"/>
              <w:ind w:firstLine="200"/>
              <w:jc w:val="both"/>
              <w:rPr>
                <w:sz w:val="19"/>
                <w:szCs w:val="19"/>
              </w:rPr>
            </w:pPr>
            <w:r>
              <w:rPr>
                <w:rFonts w:ascii="Tahoma" w:eastAsia="Tahoma" w:hAnsi="Tahoma" w:cs="Tahoma"/>
                <w:w w:val="70"/>
                <w:sz w:val="19"/>
                <w:szCs w:val="19"/>
              </w:rPr>
              <w:t>V</w:t>
            </w:r>
          </w:p>
        </w:tc>
      </w:tr>
      <w:tr w:rsidR="0061660A" w14:paraId="1D6DBAA1" w14:textId="77777777" w:rsidTr="00CE5924">
        <w:trPr>
          <w:trHeight w:val="20"/>
        </w:trPr>
        <w:tc>
          <w:tcPr>
            <w:tcW w:w="7483" w:type="dxa"/>
            <w:tcBorders>
              <w:top w:val="single" w:sz="4" w:space="0" w:color="auto"/>
              <w:left w:val="single" w:sz="4" w:space="0" w:color="auto"/>
            </w:tcBorders>
            <w:shd w:val="clear" w:color="auto" w:fill="FFFFFF"/>
            <w:vAlign w:val="bottom"/>
          </w:tcPr>
          <w:p w14:paraId="10D633F0" w14:textId="77777777" w:rsidR="00C53580" w:rsidRPr="00246D78" w:rsidRDefault="00000000">
            <w:pPr>
              <w:pStyle w:val="Inne0"/>
              <w:framePr w:w="9643" w:h="8405" w:vSpace="298" w:wrap="none" w:hAnchor="page" w:x="1250" w:y="5133"/>
              <w:shd w:val="clear" w:color="auto" w:fill="auto"/>
              <w:spacing w:after="0" w:line="240" w:lineRule="auto"/>
              <w:rPr>
                <w:sz w:val="19"/>
                <w:szCs w:val="19"/>
                <w:lang w:val="pl-PL"/>
              </w:rPr>
            </w:pPr>
            <w:r w:rsidRPr="00246D78">
              <w:rPr>
                <w:rFonts w:ascii="Tahoma" w:eastAsia="Tahoma" w:hAnsi="Tahoma" w:cs="Tahoma"/>
                <w:w w:val="70"/>
                <w:sz w:val="19"/>
                <w:szCs w:val="19"/>
                <w:lang w:val="pl-PL"/>
              </w:rPr>
              <w:t>20. Dostępność usług i leków uzupełniających i alternatywnych</w:t>
            </w:r>
          </w:p>
        </w:tc>
        <w:tc>
          <w:tcPr>
            <w:tcW w:w="538" w:type="dxa"/>
            <w:tcBorders>
              <w:top w:val="single" w:sz="4" w:space="0" w:color="auto"/>
              <w:left w:val="single" w:sz="4" w:space="0" w:color="auto"/>
            </w:tcBorders>
            <w:shd w:val="clear" w:color="auto" w:fill="FFFFFF"/>
          </w:tcPr>
          <w:p w14:paraId="0493362A" w14:textId="77777777" w:rsidR="0061660A" w:rsidRPr="00246D78" w:rsidRDefault="0061660A">
            <w:pPr>
              <w:framePr w:w="9643" w:h="8405" w:vSpace="298" w:wrap="none" w:hAnchor="page" w:x="1250" w:y="5133"/>
              <w:rPr>
                <w:sz w:val="10"/>
                <w:szCs w:val="10"/>
                <w:lang w:val="pl-PL"/>
              </w:rPr>
            </w:pPr>
          </w:p>
        </w:tc>
        <w:tc>
          <w:tcPr>
            <w:tcW w:w="538" w:type="dxa"/>
            <w:tcBorders>
              <w:top w:val="single" w:sz="4" w:space="0" w:color="auto"/>
              <w:left w:val="single" w:sz="4" w:space="0" w:color="auto"/>
            </w:tcBorders>
            <w:shd w:val="clear" w:color="auto" w:fill="FFFFFF"/>
            <w:vAlign w:val="bottom"/>
          </w:tcPr>
          <w:p w14:paraId="1E9190AC" w14:textId="77777777" w:rsidR="00C53580" w:rsidRDefault="00000000">
            <w:pPr>
              <w:pStyle w:val="Inne0"/>
              <w:framePr w:w="9643" w:h="8405" w:vSpace="298" w:wrap="none" w:hAnchor="page" w:x="1250" w:y="5133"/>
              <w:shd w:val="clear" w:color="auto" w:fill="auto"/>
              <w:spacing w:after="0" w:line="240" w:lineRule="auto"/>
              <w:ind w:firstLine="200"/>
              <w:jc w:val="both"/>
              <w:rPr>
                <w:sz w:val="19"/>
                <w:szCs w:val="19"/>
              </w:rPr>
            </w:pPr>
            <w:r>
              <w:rPr>
                <w:rFonts w:ascii="Tahoma" w:eastAsia="Tahoma" w:hAnsi="Tahoma" w:cs="Tahoma"/>
                <w:w w:val="70"/>
                <w:sz w:val="19"/>
                <w:szCs w:val="19"/>
              </w:rPr>
              <w:t>V</w:t>
            </w:r>
          </w:p>
        </w:tc>
        <w:tc>
          <w:tcPr>
            <w:tcW w:w="542" w:type="dxa"/>
            <w:tcBorders>
              <w:top w:val="single" w:sz="4" w:space="0" w:color="auto"/>
              <w:left w:val="single" w:sz="4" w:space="0" w:color="auto"/>
            </w:tcBorders>
            <w:shd w:val="clear" w:color="auto" w:fill="FFFFFF"/>
            <w:vAlign w:val="bottom"/>
          </w:tcPr>
          <w:p w14:paraId="5167DECA" w14:textId="77777777" w:rsidR="00C53580" w:rsidRDefault="00000000">
            <w:pPr>
              <w:pStyle w:val="Inne0"/>
              <w:framePr w:w="9643" w:h="8405" w:vSpace="298" w:wrap="none" w:hAnchor="page" w:x="1250" w:y="5133"/>
              <w:shd w:val="clear" w:color="auto" w:fill="auto"/>
              <w:spacing w:after="0" w:line="240" w:lineRule="auto"/>
              <w:ind w:firstLine="200"/>
              <w:jc w:val="both"/>
              <w:rPr>
                <w:sz w:val="19"/>
                <w:szCs w:val="19"/>
              </w:rPr>
            </w:pPr>
            <w:r>
              <w:rPr>
                <w:rFonts w:ascii="Tahoma" w:eastAsia="Tahoma" w:hAnsi="Tahoma" w:cs="Tahoma"/>
                <w:w w:val="70"/>
                <w:sz w:val="19"/>
                <w:szCs w:val="19"/>
              </w:rPr>
              <w:t>V</w:t>
            </w:r>
          </w:p>
        </w:tc>
        <w:tc>
          <w:tcPr>
            <w:tcW w:w="542" w:type="dxa"/>
            <w:tcBorders>
              <w:top w:val="single" w:sz="4" w:space="0" w:color="auto"/>
              <w:left w:val="single" w:sz="4" w:space="0" w:color="auto"/>
              <w:right w:val="single" w:sz="4" w:space="0" w:color="auto"/>
            </w:tcBorders>
            <w:shd w:val="clear" w:color="auto" w:fill="FFFFFF"/>
            <w:vAlign w:val="bottom"/>
          </w:tcPr>
          <w:p w14:paraId="18DAD017" w14:textId="77777777" w:rsidR="00C53580" w:rsidRDefault="00000000">
            <w:pPr>
              <w:pStyle w:val="Inne0"/>
              <w:framePr w:w="9643" w:h="8405" w:vSpace="298" w:wrap="none" w:hAnchor="page" w:x="1250" w:y="5133"/>
              <w:shd w:val="clear" w:color="auto" w:fill="auto"/>
              <w:spacing w:after="0" w:line="240" w:lineRule="auto"/>
              <w:ind w:firstLine="200"/>
              <w:jc w:val="both"/>
              <w:rPr>
                <w:sz w:val="19"/>
                <w:szCs w:val="19"/>
              </w:rPr>
            </w:pPr>
            <w:r>
              <w:rPr>
                <w:rFonts w:ascii="Tahoma" w:eastAsia="Tahoma" w:hAnsi="Tahoma" w:cs="Tahoma"/>
                <w:w w:val="70"/>
                <w:sz w:val="19"/>
                <w:szCs w:val="19"/>
              </w:rPr>
              <w:t>V</w:t>
            </w:r>
          </w:p>
        </w:tc>
      </w:tr>
      <w:tr w:rsidR="0061660A" w14:paraId="281FE3EF" w14:textId="77777777" w:rsidTr="00CE5924">
        <w:trPr>
          <w:trHeight w:val="20"/>
        </w:trPr>
        <w:tc>
          <w:tcPr>
            <w:tcW w:w="7483" w:type="dxa"/>
            <w:tcBorders>
              <w:top w:val="single" w:sz="4" w:space="0" w:color="auto"/>
              <w:left w:val="single" w:sz="4" w:space="0" w:color="auto"/>
              <w:bottom w:val="single" w:sz="4" w:space="0" w:color="auto"/>
            </w:tcBorders>
            <w:shd w:val="clear" w:color="auto" w:fill="FFFFFF"/>
            <w:vAlign w:val="bottom"/>
          </w:tcPr>
          <w:p w14:paraId="159D75C7" w14:textId="77777777" w:rsidR="00C53580" w:rsidRPr="00246D78" w:rsidRDefault="00000000">
            <w:pPr>
              <w:pStyle w:val="Inne0"/>
              <w:framePr w:w="9643" w:h="8405" w:vSpace="298" w:wrap="none" w:hAnchor="page" w:x="1250" w:y="5133"/>
              <w:shd w:val="clear" w:color="auto" w:fill="auto"/>
              <w:spacing w:after="0" w:line="218" w:lineRule="auto"/>
              <w:ind w:left="420" w:hanging="420"/>
              <w:rPr>
                <w:sz w:val="19"/>
                <w:szCs w:val="19"/>
                <w:lang w:val="pl-PL"/>
              </w:rPr>
            </w:pPr>
            <w:r w:rsidRPr="00246D78">
              <w:rPr>
                <w:rFonts w:ascii="Tahoma" w:eastAsia="Tahoma" w:hAnsi="Tahoma" w:cs="Tahoma"/>
                <w:w w:val="70"/>
                <w:sz w:val="19"/>
                <w:szCs w:val="19"/>
                <w:lang w:val="pl-PL"/>
              </w:rPr>
              <w:t>21. Metody i techniki umożliwiające zmianę zachowania, takie jak rozmowy motywacyjne, metody poznawczo-behawioralne, techniki wzmacniania zachowań, wsparcie rówieśnicze, metody uczenia się dorosłych, terapia skoncentrowana na rozwiązaniach, wyznaczanie celów i rozpoznawanie stopniowych sukcesów.</w:t>
            </w:r>
          </w:p>
        </w:tc>
        <w:tc>
          <w:tcPr>
            <w:tcW w:w="538" w:type="dxa"/>
            <w:tcBorders>
              <w:top w:val="single" w:sz="4" w:space="0" w:color="auto"/>
              <w:left w:val="single" w:sz="4" w:space="0" w:color="auto"/>
              <w:bottom w:val="single" w:sz="4" w:space="0" w:color="auto"/>
            </w:tcBorders>
            <w:shd w:val="clear" w:color="auto" w:fill="FFFFFF"/>
          </w:tcPr>
          <w:p w14:paraId="54BC0B1D" w14:textId="77777777" w:rsidR="0061660A" w:rsidRPr="00246D78" w:rsidRDefault="0061660A" w:rsidP="00CD3910">
            <w:pPr>
              <w:framePr w:w="9643" w:h="8405" w:vSpace="298" w:wrap="none" w:hAnchor="page" w:x="1250" w:y="5133"/>
              <w:rPr>
                <w:sz w:val="10"/>
                <w:szCs w:val="10"/>
                <w:lang w:val="pl-PL"/>
              </w:rPr>
            </w:pPr>
          </w:p>
        </w:tc>
        <w:tc>
          <w:tcPr>
            <w:tcW w:w="538" w:type="dxa"/>
            <w:tcBorders>
              <w:top w:val="single" w:sz="4" w:space="0" w:color="auto"/>
              <w:left w:val="single" w:sz="4" w:space="0" w:color="auto"/>
              <w:bottom w:val="single" w:sz="4" w:space="0" w:color="auto"/>
            </w:tcBorders>
            <w:shd w:val="clear" w:color="auto" w:fill="FFFFFF"/>
          </w:tcPr>
          <w:p w14:paraId="4D033DBD" w14:textId="77777777" w:rsidR="0061660A" w:rsidRPr="00246D78" w:rsidRDefault="0061660A">
            <w:pPr>
              <w:framePr w:w="9643" w:h="8405" w:vSpace="298" w:wrap="none" w:hAnchor="page" w:x="1250" w:y="5133"/>
              <w:rPr>
                <w:sz w:val="10"/>
                <w:szCs w:val="10"/>
                <w:lang w:val="pl-PL"/>
              </w:rPr>
            </w:pPr>
          </w:p>
        </w:tc>
        <w:tc>
          <w:tcPr>
            <w:tcW w:w="542" w:type="dxa"/>
            <w:tcBorders>
              <w:top w:val="single" w:sz="4" w:space="0" w:color="auto"/>
              <w:left w:val="single" w:sz="4" w:space="0" w:color="auto"/>
              <w:bottom w:val="single" w:sz="4" w:space="0" w:color="auto"/>
            </w:tcBorders>
            <w:shd w:val="clear" w:color="auto" w:fill="FFFFFF"/>
          </w:tcPr>
          <w:p w14:paraId="10644C36" w14:textId="77777777" w:rsidR="00C53580" w:rsidRDefault="00000000">
            <w:pPr>
              <w:pStyle w:val="Inne0"/>
              <w:framePr w:w="9643" w:h="8405" w:vSpace="298" w:wrap="none" w:hAnchor="page" w:x="1250" w:y="5133"/>
              <w:shd w:val="clear" w:color="auto" w:fill="auto"/>
              <w:spacing w:after="0" w:line="240" w:lineRule="auto"/>
              <w:ind w:firstLine="200"/>
              <w:jc w:val="both"/>
              <w:rPr>
                <w:sz w:val="19"/>
                <w:szCs w:val="19"/>
              </w:rPr>
            </w:pPr>
            <w:r>
              <w:rPr>
                <w:rFonts w:ascii="Tahoma" w:eastAsia="Tahoma" w:hAnsi="Tahoma" w:cs="Tahoma"/>
                <w:w w:val="70"/>
                <w:sz w:val="19"/>
                <w:szCs w:val="19"/>
              </w:rPr>
              <w:t>V</w:t>
            </w:r>
          </w:p>
        </w:tc>
        <w:tc>
          <w:tcPr>
            <w:tcW w:w="542" w:type="dxa"/>
            <w:tcBorders>
              <w:top w:val="single" w:sz="4" w:space="0" w:color="auto"/>
              <w:left w:val="single" w:sz="4" w:space="0" w:color="auto"/>
              <w:bottom w:val="single" w:sz="4" w:space="0" w:color="auto"/>
              <w:right w:val="single" w:sz="4" w:space="0" w:color="auto"/>
            </w:tcBorders>
            <w:shd w:val="clear" w:color="auto" w:fill="FFFFFF"/>
          </w:tcPr>
          <w:p w14:paraId="72CC7135" w14:textId="77777777" w:rsidR="00C53580" w:rsidRDefault="00000000">
            <w:pPr>
              <w:pStyle w:val="Inne0"/>
              <w:framePr w:w="9643" w:h="8405" w:vSpace="298" w:wrap="none" w:hAnchor="page" w:x="1250" w:y="5133"/>
              <w:shd w:val="clear" w:color="auto" w:fill="auto"/>
              <w:spacing w:after="0" w:line="240" w:lineRule="auto"/>
              <w:ind w:firstLine="200"/>
              <w:jc w:val="both"/>
              <w:rPr>
                <w:sz w:val="19"/>
                <w:szCs w:val="19"/>
              </w:rPr>
            </w:pPr>
            <w:r>
              <w:rPr>
                <w:rFonts w:ascii="Tahoma" w:eastAsia="Tahoma" w:hAnsi="Tahoma" w:cs="Tahoma"/>
                <w:w w:val="70"/>
                <w:sz w:val="19"/>
                <w:szCs w:val="19"/>
              </w:rPr>
              <w:t>V</w:t>
            </w:r>
          </w:p>
        </w:tc>
      </w:tr>
    </w:tbl>
    <w:p w14:paraId="6A780E08" w14:textId="77777777" w:rsidR="0061660A" w:rsidRDefault="0061660A">
      <w:pPr>
        <w:framePr w:w="9643" w:h="8405" w:vSpace="298" w:wrap="none" w:hAnchor="page" w:x="1250" w:y="5133"/>
        <w:spacing w:line="1" w:lineRule="exact"/>
      </w:pPr>
    </w:p>
    <w:p w14:paraId="1ABF2A51" w14:textId="3B6B7A34" w:rsidR="00C53580" w:rsidRPr="006F4276" w:rsidRDefault="00000000" w:rsidP="006F4276">
      <w:pPr>
        <w:pStyle w:val="Podpistabeli0"/>
        <w:framePr w:w="9549" w:h="269" w:wrap="none" w:hAnchor="page" w:x="1308" w:y="4835"/>
        <w:pBdr>
          <w:top w:val="single" w:sz="0" w:space="0" w:color="000000"/>
          <w:left w:val="single" w:sz="0" w:space="0" w:color="000000"/>
          <w:bottom w:val="single" w:sz="0" w:space="0" w:color="000000"/>
          <w:right w:val="single" w:sz="0" w:space="0" w:color="000000"/>
        </w:pBdr>
        <w:shd w:val="clear" w:color="auto" w:fill="000000"/>
        <w:tabs>
          <w:tab w:val="left" w:pos="7613"/>
        </w:tabs>
        <w:rPr>
          <w:sz w:val="19"/>
          <w:szCs w:val="19"/>
          <w:lang w:val="pl-PL"/>
        </w:rPr>
      </w:pPr>
      <w:r w:rsidRPr="006F4276">
        <w:rPr>
          <w:rFonts w:ascii="Tahoma" w:eastAsia="Tahoma" w:hAnsi="Tahoma" w:cs="Tahoma"/>
          <w:b/>
          <w:bCs/>
          <w:color w:val="FFFFFF"/>
          <w:w w:val="70"/>
          <w:sz w:val="19"/>
          <w:szCs w:val="19"/>
          <w:lang w:val="pl-PL"/>
        </w:rPr>
        <w:t>Treści programowe</w:t>
      </w:r>
      <w:r w:rsidR="006F4276" w:rsidRPr="006F4276">
        <w:rPr>
          <w:rFonts w:ascii="Tahoma" w:eastAsia="Tahoma" w:hAnsi="Tahoma" w:cs="Tahoma"/>
          <w:b/>
          <w:bCs/>
          <w:color w:val="FFFFFF"/>
          <w:w w:val="70"/>
          <w:sz w:val="19"/>
          <w:szCs w:val="19"/>
          <w:lang w:val="pl-PL"/>
        </w:rPr>
        <w:tab/>
      </w:r>
      <w:r w:rsidRPr="006F4276">
        <w:rPr>
          <w:rFonts w:ascii="Tahoma" w:eastAsia="Tahoma" w:hAnsi="Tahoma" w:cs="Tahoma"/>
          <w:b/>
          <w:bCs/>
          <w:color w:val="FFFFFF"/>
          <w:w w:val="70"/>
          <w:sz w:val="19"/>
          <w:szCs w:val="19"/>
          <w:lang w:val="pl-PL"/>
        </w:rPr>
        <w:t>A</w:t>
      </w:r>
      <w:r w:rsidR="006F4276" w:rsidRPr="006F4276">
        <w:rPr>
          <w:rFonts w:ascii="Tahoma" w:eastAsia="Tahoma" w:hAnsi="Tahoma" w:cs="Tahoma"/>
          <w:b/>
          <w:bCs/>
          <w:color w:val="FFFFFF"/>
          <w:w w:val="70"/>
          <w:sz w:val="19"/>
          <w:szCs w:val="19"/>
          <w:lang w:val="pl-PL"/>
        </w:rPr>
        <w:tab/>
        <w:t xml:space="preserve">          </w:t>
      </w:r>
      <w:r w:rsidRPr="006F4276">
        <w:rPr>
          <w:rFonts w:ascii="Tahoma" w:eastAsia="Tahoma" w:hAnsi="Tahoma" w:cs="Tahoma"/>
          <w:b/>
          <w:bCs/>
          <w:color w:val="FFFFFF"/>
          <w:w w:val="70"/>
          <w:sz w:val="19"/>
          <w:szCs w:val="19"/>
          <w:lang w:val="pl-PL"/>
        </w:rPr>
        <w:t>B</w:t>
      </w:r>
      <w:r w:rsidR="006F4276" w:rsidRPr="006F4276">
        <w:rPr>
          <w:rFonts w:ascii="Tahoma" w:eastAsia="Tahoma" w:hAnsi="Tahoma" w:cs="Tahoma"/>
          <w:b/>
          <w:bCs/>
          <w:color w:val="FFFFFF"/>
          <w:w w:val="70"/>
          <w:sz w:val="19"/>
          <w:szCs w:val="19"/>
          <w:lang w:val="pl-PL"/>
        </w:rPr>
        <w:t xml:space="preserve">           </w:t>
      </w:r>
      <w:r w:rsidRPr="006F4276">
        <w:rPr>
          <w:rFonts w:ascii="Tahoma" w:eastAsia="Tahoma" w:hAnsi="Tahoma" w:cs="Tahoma"/>
          <w:b/>
          <w:bCs/>
          <w:color w:val="FFFFFF"/>
          <w:w w:val="70"/>
          <w:sz w:val="19"/>
          <w:szCs w:val="19"/>
          <w:lang w:val="pl-PL"/>
        </w:rPr>
        <w:t>C</w:t>
      </w:r>
      <w:r w:rsidR="006F4276">
        <w:rPr>
          <w:rFonts w:ascii="Tahoma" w:eastAsia="Tahoma" w:hAnsi="Tahoma" w:cs="Tahoma"/>
          <w:b/>
          <w:bCs/>
          <w:color w:val="FFFFFF"/>
          <w:w w:val="70"/>
          <w:sz w:val="19"/>
          <w:szCs w:val="19"/>
          <w:lang w:val="pl-PL"/>
        </w:rPr>
        <w:t xml:space="preserve">           D</w:t>
      </w:r>
    </w:p>
    <w:p w14:paraId="1BD69ECC" w14:textId="21E70F93" w:rsidR="00C53580" w:rsidRPr="00246D78" w:rsidRDefault="00C53580">
      <w:pPr>
        <w:spacing w:line="360" w:lineRule="exact"/>
        <w:rPr>
          <w:lang w:val="pl-PL"/>
        </w:rPr>
      </w:pPr>
    </w:p>
    <w:p w14:paraId="1396C5D0" w14:textId="77777777" w:rsidR="0061660A" w:rsidRPr="00246D78" w:rsidRDefault="0061660A">
      <w:pPr>
        <w:spacing w:line="360" w:lineRule="exact"/>
        <w:rPr>
          <w:lang w:val="pl-PL"/>
        </w:rPr>
      </w:pPr>
    </w:p>
    <w:p w14:paraId="1A2F7DE7" w14:textId="77777777" w:rsidR="0061660A" w:rsidRPr="00246D78" w:rsidRDefault="0061660A">
      <w:pPr>
        <w:spacing w:line="360" w:lineRule="exact"/>
        <w:rPr>
          <w:lang w:val="pl-PL"/>
        </w:rPr>
      </w:pPr>
    </w:p>
    <w:p w14:paraId="2AFDC962" w14:textId="77777777" w:rsidR="0061660A" w:rsidRPr="00246D78" w:rsidRDefault="0061660A">
      <w:pPr>
        <w:spacing w:line="360" w:lineRule="exact"/>
        <w:rPr>
          <w:lang w:val="pl-PL"/>
        </w:rPr>
      </w:pPr>
    </w:p>
    <w:p w14:paraId="65236C7F" w14:textId="77777777" w:rsidR="0061660A" w:rsidRPr="00246D78" w:rsidRDefault="0061660A">
      <w:pPr>
        <w:spacing w:line="360" w:lineRule="exact"/>
        <w:rPr>
          <w:lang w:val="pl-PL"/>
        </w:rPr>
      </w:pPr>
    </w:p>
    <w:p w14:paraId="1B06314F" w14:textId="77777777" w:rsidR="0061660A" w:rsidRPr="00246D78" w:rsidRDefault="0061660A">
      <w:pPr>
        <w:spacing w:line="360" w:lineRule="exact"/>
        <w:rPr>
          <w:lang w:val="pl-PL"/>
        </w:rPr>
      </w:pPr>
    </w:p>
    <w:p w14:paraId="579E7020" w14:textId="77777777" w:rsidR="0061660A" w:rsidRPr="00246D78" w:rsidRDefault="0061660A">
      <w:pPr>
        <w:spacing w:line="360" w:lineRule="exact"/>
        <w:rPr>
          <w:lang w:val="pl-PL"/>
        </w:rPr>
      </w:pPr>
    </w:p>
    <w:p w14:paraId="74405FF3" w14:textId="77777777" w:rsidR="0061660A" w:rsidRPr="00246D78" w:rsidRDefault="0061660A">
      <w:pPr>
        <w:spacing w:line="360" w:lineRule="exact"/>
        <w:rPr>
          <w:lang w:val="pl-PL"/>
        </w:rPr>
      </w:pPr>
    </w:p>
    <w:p w14:paraId="64ADF5CB" w14:textId="77777777" w:rsidR="0061660A" w:rsidRPr="00246D78" w:rsidRDefault="0061660A">
      <w:pPr>
        <w:spacing w:line="360" w:lineRule="exact"/>
        <w:rPr>
          <w:lang w:val="pl-PL"/>
        </w:rPr>
      </w:pPr>
    </w:p>
    <w:p w14:paraId="00BB6B28" w14:textId="77777777" w:rsidR="0061660A" w:rsidRPr="00246D78" w:rsidRDefault="0061660A">
      <w:pPr>
        <w:spacing w:line="360" w:lineRule="exact"/>
        <w:rPr>
          <w:lang w:val="pl-PL"/>
        </w:rPr>
      </w:pPr>
    </w:p>
    <w:p w14:paraId="310A7B0E" w14:textId="77777777" w:rsidR="0061660A" w:rsidRPr="00246D78" w:rsidRDefault="0061660A">
      <w:pPr>
        <w:spacing w:line="360" w:lineRule="exact"/>
        <w:rPr>
          <w:lang w:val="pl-PL"/>
        </w:rPr>
      </w:pPr>
    </w:p>
    <w:p w14:paraId="7A1F914A" w14:textId="77777777" w:rsidR="0061660A" w:rsidRPr="00246D78" w:rsidRDefault="0061660A">
      <w:pPr>
        <w:spacing w:line="360" w:lineRule="exact"/>
        <w:rPr>
          <w:lang w:val="pl-PL"/>
        </w:rPr>
      </w:pPr>
    </w:p>
    <w:p w14:paraId="2815BAFC" w14:textId="77777777" w:rsidR="0061660A" w:rsidRPr="00246D78" w:rsidRDefault="0061660A">
      <w:pPr>
        <w:spacing w:line="360" w:lineRule="exact"/>
        <w:rPr>
          <w:lang w:val="pl-PL"/>
        </w:rPr>
      </w:pPr>
    </w:p>
    <w:p w14:paraId="64B3116A" w14:textId="77777777" w:rsidR="0061660A" w:rsidRPr="00246D78" w:rsidRDefault="0061660A">
      <w:pPr>
        <w:spacing w:line="360" w:lineRule="exact"/>
        <w:rPr>
          <w:lang w:val="pl-PL"/>
        </w:rPr>
      </w:pPr>
    </w:p>
    <w:p w14:paraId="44AFEE5E" w14:textId="77777777" w:rsidR="0061660A" w:rsidRPr="00246D78" w:rsidRDefault="0061660A">
      <w:pPr>
        <w:spacing w:line="360" w:lineRule="exact"/>
        <w:rPr>
          <w:lang w:val="pl-PL"/>
        </w:rPr>
      </w:pPr>
    </w:p>
    <w:p w14:paraId="2C586457" w14:textId="77777777" w:rsidR="0061660A" w:rsidRPr="00246D78" w:rsidRDefault="0061660A">
      <w:pPr>
        <w:spacing w:line="360" w:lineRule="exact"/>
        <w:rPr>
          <w:lang w:val="pl-PL"/>
        </w:rPr>
      </w:pPr>
    </w:p>
    <w:p w14:paraId="560E2F6D" w14:textId="77777777" w:rsidR="0061660A" w:rsidRPr="00246D78" w:rsidRDefault="0061660A">
      <w:pPr>
        <w:spacing w:line="360" w:lineRule="exact"/>
        <w:rPr>
          <w:lang w:val="pl-PL"/>
        </w:rPr>
      </w:pPr>
    </w:p>
    <w:p w14:paraId="793E4FEC" w14:textId="77777777" w:rsidR="0061660A" w:rsidRPr="00246D78" w:rsidRDefault="0061660A">
      <w:pPr>
        <w:spacing w:line="360" w:lineRule="exact"/>
        <w:rPr>
          <w:lang w:val="pl-PL"/>
        </w:rPr>
      </w:pPr>
    </w:p>
    <w:p w14:paraId="668CFD14" w14:textId="77777777" w:rsidR="0061660A" w:rsidRPr="00246D78" w:rsidRDefault="0061660A">
      <w:pPr>
        <w:spacing w:line="360" w:lineRule="exact"/>
        <w:rPr>
          <w:lang w:val="pl-PL"/>
        </w:rPr>
      </w:pPr>
    </w:p>
    <w:p w14:paraId="49D5DB48" w14:textId="77777777" w:rsidR="0061660A" w:rsidRPr="00246D78" w:rsidRDefault="0061660A">
      <w:pPr>
        <w:spacing w:line="360" w:lineRule="exact"/>
        <w:rPr>
          <w:lang w:val="pl-PL"/>
        </w:rPr>
      </w:pPr>
    </w:p>
    <w:p w14:paraId="2C4A2C07" w14:textId="77777777" w:rsidR="0061660A" w:rsidRPr="00246D78" w:rsidRDefault="0061660A">
      <w:pPr>
        <w:spacing w:line="360" w:lineRule="exact"/>
        <w:rPr>
          <w:lang w:val="pl-PL"/>
        </w:rPr>
      </w:pPr>
    </w:p>
    <w:p w14:paraId="3487DE56" w14:textId="77777777" w:rsidR="0061660A" w:rsidRPr="00246D78" w:rsidRDefault="0061660A">
      <w:pPr>
        <w:spacing w:line="360" w:lineRule="exact"/>
        <w:rPr>
          <w:lang w:val="pl-PL"/>
        </w:rPr>
      </w:pPr>
    </w:p>
    <w:p w14:paraId="5B696241" w14:textId="77777777" w:rsidR="0061660A" w:rsidRPr="00246D78" w:rsidRDefault="0061660A">
      <w:pPr>
        <w:spacing w:line="360" w:lineRule="exact"/>
        <w:rPr>
          <w:lang w:val="pl-PL"/>
        </w:rPr>
      </w:pPr>
    </w:p>
    <w:p w14:paraId="74EB4FB8" w14:textId="77777777" w:rsidR="0061660A" w:rsidRPr="00246D78" w:rsidRDefault="0061660A">
      <w:pPr>
        <w:spacing w:line="360" w:lineRule="exact"/>
        <w:rPr>
          <w:lang w:val="pl-PL"/>
        </w:rPr>
      </w:pPr>
    </w:p>
    <w:p w14:paraId="025E4C92" w14:textId="77777777" w:rsidR="0061660A" w:rsidRPr="00246D78" w:rsidRDefault="0061660A">
      <w:pPr>
        <w:spacing w:line="360" w:lineRule="exact"/>
        <w:rPr>
          <w:lang w:val="pl-PL"/>
        </w:rPr>
      </w:pPr>
    </w:p>
    <w:p w14:paraId="76AC20ED" w14:textId="77777777" w:rsidR="0061660A" w:rsidRPr="00246D78" w:rsidRDefault="0061660A">
      <w:pPr>
        <w:spacing w:line="360" w:lineRule="exact"/>
        <w:rPr>
          <w:lang w:val="pl-PL"/>
        </w:rPr>
      </w:pPr>
    </w:p>
    <w:p w14:paraId="44782487" w14:textId="77777777" w:rsidR="0061660A" w:rsidRPr="00246D78" w:rsidRDefault="0061660A">
      <w:pPr>
        <w:spacing w:line="360" w:lineRule="exact"/>
        <w:rPr>
          <w:lang w:val="pl-PL"/>
        </w:rPr>
      </w:pPr>
    </w:p>
    <w:p w14:paraId="501E2655" w14:textId="77777777" w:rsidR="0061660A" w:rsidRPr="00246D78" w:rsidRDefault="0061660A">
      <w:pPr>
        <w:spacing w:line="360" w:lineRule="exact"/>
        <w:rPr>
          <w:lang w:val="pl-PL"/>
        </w:rPr>
      </w:pPr>
    </w:p>
    <w:p w14:paraId="2FB17C2C" w14:textId="77777777" w:rsidR="0061660A" w:rsidRPr="00246D78" w:rsidRDefault="0061660A">
      <w:pPr>
        <w:spacing w:line="360" w:lineRule="exact"/>
        <w:rPr>
          <w:lang w:val="pl-PL"/>
        </w:rPr>
      </w:pPr>
    </w:p>
    <w:p w14:paraId="46F57009" w14:textId="77777777" w:rsidR="0061660A" w:rsidRPr="00246D78" w:rsidRDefault="0061660A">
      <w:pPr>
        <w:spacing w:line="360" w:lineRule="exact"/>
        <w:rPr>
          <w:lang w:val="pl-PL"/>
        </w:rPr>
      </w:pPr>
    </w:p>
    <w:p w14:paraId="50D7F11F" w14:textId="77777777" w:rsidR="0061660A" w:rsidRPr="00246D78" w:rsidRDefault="0061660A">
      <w:pPr>
        <w:spacing w:line="360" w:lineRule="exact"/>
        <w:rPr>
          <w:lang w:val="pl-PL"/>
        </w:rPr>
      </w:pPr>
    </w:p>
    <w:p w14:paraId="074A02AA" w14:textId="77777777" w:rsidR="0061660A" w:rsidRPr="00246D78" w:rsidRDefault="0061660A">
      <w:pPr>
        <w:spacing w:line="360" w:lineRule="exact"/>
        <w:rPr>
          <w:lang w:val="pl-PL"/>
        </w:rPr>
      </w:pPr>
    </w:p>
    <w:p w14:paraId="3D54E36A" w14:textId="77777777" w:rsidR="0061660A" w:rsidRPr="00246D78" w:rsidRDefault="0061660A">
      <w:pPr>
        <w:spacing w:line="360" w:lineRule="exact"/>
        <w:rPr>
          <w:lang w:val="pl-PL"/>
        </w:rPr>
      </w:pPr>
    </w:p>
    <w:p w14:paraId="7CA52110" w14:textId="77777777" w:rsidR="0061660A" w:rsidRPr="00246D78" w:rsidRDefault="0061660A">
      <w:pPr>
        <w:spacing w:line="360" w:lineRule="exact"/>
        <w:rPr>
          <w:lang w:val="pl-PL"/>
        </w:rPr>
      </w:pPr>
    </w:p>
    <w:p w14:paraId="65F24E8F" w14:textId="77777777" w:rsidR="0061660A" w:rsidRPr="00246D78" w:rsidRDefault="0061660A">
      <w:pPr>
        <w:spacing w:line="360" w:lineRule="exact"/>
        <w:rPr>
          <w:lang w:val="pl-PL"/>
        </w:rPr>
      </w:pPr>
    </w:p>
    <w:p w14:paraId="1BBCA595" w14:textId="77777777" w:rsidR="0061660A" w:rsidRPr="00246D78" w:rsidRDefault="0061660A">
      <w:pPr>
        <w:spacing w:line="360" w:lineRule="exact"/>
        <w:rPr>
          <w:lang w:val="pl-PL"/>
        </w:rPr>
      </w:pPr>
    </w:p>
    <w:p w14:paraId="2F29129B" w14:textId="77777777" w:rsidR="0061660A" w:rsidRPr="00246D78" w:rsidRDefault="0061660A">
      <w:pPr>
        <w:spacing w:line="360" w:lineRule="exact"/>
        <w:rPr>
          <w:lang w:val="pl-PL"/>
        </w:rPr>
      </w:pPr>
    </w:p>
    <w:p w14:paraId="55BB971A" w14:textId="77777777" w:rsidR="0061660A" w:rsidRPr="00246D78" w:rsidRDefault="0061660A">
      <w:pPr>
        <w:spacing w:line="360" w:lineRule="exact"/>
        <w:rPr>
          <w:lang w:val="pl-PL"/>
        </w:rPr>
      </w:pPr>
    </w:p>
    <w:p w14:paraId="18A0B5A3" w14:textId="77777777" w:rsidR="0061660A" w:rsidRDefault="0061660A">
      <w:pPr>
        <w:spacing w:line="360" w:lineRule="exact"/>
        <w:rPr>
          <w:lang w:val="pl-PL"/>
        </w:rPr>
      </w:pPr>
    </w:p>
    <w:p w14:paraId="1E542CA6" w14:textId="77777777" w:rsidR="00C42735" w:rsidRPr="00246D78" w:rsidRDefault="00C42735">
      <w:pPr>
        <w:spacing w:line="360" w:lineRule="exact"/>
        <w:rPr>
          <w:lang w:val="pl-PL"/>
        </w:rPr>
      </w:pPr>
    </w:p>
    <w:p w14:paraId="01B18F49" w14:textId="472F8209" w:rsidR="0061660A" w:rsidRPr="00246D78" w:rsidRDefault="00C42735" w:rsidP="00C42735">
      <w:pPr>
        <w:pStyle w:val="Teksttreci40"/>
        <w:shd w:val="clear" w:color="auto" w:fill="auto"/>
        <w:spacing w:after="0"/>
        <w:rPr>
          <w:lang w:val="pl-PL"/>
        </w:rPr>
      </w:pPr>
      <w:r w:rsidRPr="00246D78">
        <w:rPr>
          <w:lang w:val="pl-PL"/>
        </w:rPr>
        <w:t xml:space="preserve">32 GLOBALNE RAMY KOMPETENCJI I WYNIKÓW DLA POWSZECHNEGO </w:t>
      </w:r>
      <w:r>
        <w:rPr>
          <w:lang w:val="pl-PL"/>
        </w:rPr>
        <w:t>DOSTĘPU DO OPIEKI</w:t>
      </w:r>
      <w:r w:rsidRPr="00246D78">
        <w:rPr>
          <w:lang w:val="pl-PL"/>
        </w:rPr>
        <w:t xml:space="preserve"> ZDROWOTNE</w:t>
      </w:r>
      <w:r>
        <w:rPr>
          <w:lang w:val="pl-PL"/>
        </w:rPr>
        <w:t>J</w:t>
      </w:r>
    </w:p>
    <w:p w14:paraId="1278B4FC" w14:textId="77777777" w:rsidR="0061660A" w:rsidRPr="00246D78" w:rsidRDefault="0061660A">
      <w:pPr>
        <w:spacing w:line="1" w:lineRule="exact"/>
        <w:rPr>
          <w:lang w:val="pl-PL"/>
        </w:rPr>
        <w:sectPr w:rsidR="0061660A" w:rsidRPr="00246D78" w:rsidSect="00E37064">
          <w:pgSz w:w="12142" w:h="16931"/>
          <w:pgMar w:top="1165" w:right="1249" w:bottom="413" w:left="563" w:header="0" w:footer="3" w:gutter="0"/>
          <w:cols w:space="720"/>
          <w:noEndnote/>
          <w:docGrid w:linePitch="360"/>
        </w:sectPr>
      </w:pPr>
    </w:p>
    <w:p w14:paraId="3BC3E271" w14:textId="12394197" w:rsidR="00C53580" w:rsidRPr="00F26462" w:rsidRDefault="00A86963" w:rsidP="00153CD4">
      <w:pPr>
        <w:pStyle w:val="Inne0"/>
        <w:shd w:val="clear" w:color="auto" w:fill="auto"/>
        <w:spacing w:after="0" w:line="276" w:lineRule="auto"/>
        <w:rPr>
          <w:sz w:val="19"/>
          <w:szCs w:val="19"/>
          <w:lang w:val="pl-PL"/>
        </w:rPr>
      </w:pPr>
      <w:r w:rsidRPr="00F26462">
        <w:rPr>
          <w:rFonts w:ascii="Arial Narrow" w:eastAsia="Arial Narrow" w:hAnsi="Arial Narrow" w:cs="Arial Narrow"/>
          <w:b/>
          <w:bCs/>
          <w:sz w:val="19"/>
          <w:szCs w:val="19"/>
          <w:lang w:val="pl-PL"/>
        </w:rPr>
        <w:t>CZYNNOŚĆ PRAKTYCZNA NR 6</w:t>
      </w:r>
    </w:p>
    <w:p w14:paraId="64D2DA0C" w14:textId="77777777" w:rsidR="00C53580" w:rsidRPr="00F26462" w:rsidRDefault="00000000" w:rsidP="00153CD4">
      <w:pPr>
        <w:pStyle w:val="Nagwek80"/>
        <w:keepNext/>
        <w:keepLines/>
        <w:shd w:val="clear" w:color="auto" w:fill="auto"/>
        <w:spacing w:after="0" w:line="276" w:lineRule="auto"/>
        <w:ind w:firstLine="0"/>
        <w:rPr>
          <w:lang w:val="pl-PL"/>
        </w:rPr>
      </w:pPr>
      <w:bookmarkStart w:id="57" w:name="bookmark79"/>
      <w:r w:rsidRPr="00F26462">
        <w:rPr>
          <w:lang w:val="pl-PL"/>
        </w:rPr>
        <w:t>UZYSKIWANIE ŚWIADOMEJ ZGODY</w:t>
      </w:r>
      <w:bookmarkEnd w:id="57"/>
    </w:p>
    <w:tbl>
      <w:tblPr>
        <w:tblOverlap w:val="never"/>
        <w:tblW w:w="0" w:type="auto"/>
        <w:tblLayout w:type="fixed"/>
        <w:tblCellMar>
          <w:left w:w="10" w:type="dxa"/>
          <w:right w:w="10" w:type="dxa"/>
        </w:tblCellMar>
        <w:tblLook w:val="04A0" w:firstRow="1" w:lastRow="0" w:firstColumn="1" w:lastColumn="0" w:noHBand="0" w:noVBand="1"/>
      </w:tblPr>
      <w:tblGrid>
        <w:gridCol w:w="350"/>
        <w:gridCol w:w="1834"/>
        <w:gridCol w:w="7454"/>
      </w:tblGrid>
      <w:tr w:rsidR="0061660A" w:rsidRPr="008E27AE" w14:paraId="088DE9AD" w14:textId="77777777">
        <w:trPr>
          <w:trHeight w:hRule="exact" w:val="1368"/>
        </w:trPr>
        <w:tc>
          <w:tcPr>
            <w:tcW w:w="2184" w:type="dxa"/>
            <w:gridSpan w:val="2"/>
            <w:tcBorders>
              <w:top w:val="single" w:sz="4" w:space="0" w:color="auto"/>
              <w:left w:val="single" w:sz="4" w:space="0" w:color="auto"/>
            </w:tcBorders>
            <w:shd w:val="clear" w:color="auto" w:fill="FFFFFF"/>
          </w:tcPr>
          <w:p w14:paraId="0803E5C4" w14:textId="77777777" w:rsidR="00C53580" w:rsidRDefault="00000000">
            <w:pPr>
              <w:pStyle w:val="Inne0"/>
              <w:framePr w:w="9638" w:h="3254" w:wrap="none" w:hAnchor="page" w:x="1253" w:y="630"/>
              <w:shd w:val="clear" w:color="auto" w:fill="auto"/>
              <w:spacing w:after="0" w:line="240" w:lineRule="auto"/>
              <w:rPr>
                <w:sz w:val="19"/>
                <w:szCs w:val="19"/>
              </w:rPr>
            </w:pPr>
            <w:r>
              <w:rPr>
                <w:rFonts w:ascii="Tahoma" w:eastAsia="Tahoma" w:hAnsi="Tahoma" w:cs="Tahoma"/>
                <w:w w:val="70"/>
                <w:sz w:val="19"/>
                <w:szCs w:val="19"/>
              </w:rPr>
              <w:t>Zadania</w:t>
            </w:r>
          </w:p>
        </w:tc>
        <w:tc>
          <w:tcPr>
            <w:tcW w:w="7454" w:type="dxa"/>
            <w:tcBorders>
              <w:top w:val="single" w:sz="4" w:space="0" w:color="auto"/>
              <w:left w:val="single" w:sz="4" w:space="0" w:color="auto"/>
              <w:right w:val="single" w:sz="4" w:space="0" w:color="auto"/>
            </w:tcBorders>
            <w:shd w:val="clear" w:color="auto" w:fill="FFFFFF"/>
            <w:vAlign w:val="bottom"/>
          </w:tcPr>
          <w:p w14:paraId="189236CB" w14:textId="5EC69C67" w:rsidR="00C53580" w:rsidRPr="00246D78" w:rsidRDefault="00000000">
            <w:pPr>
              <w:pStyle w:val="Inne0"/>
              <w:framePr w:w="9638" w:h="3254" w:wrap="none" w:hAnchor="page" w:x="1253" w:y="630"/>
              <w:shd w:val="clear" w:color="auto" w:fill="auto"/>
              <w:tabs>
                <w:tab w:val="left" w:pos="235"/>
              </w:tabs>
              <w:spacing w:after="0" w:line="240" w:lineRule="auto"/>
              <w:rPr>
                <w:sz w:val="19"/>
                <w:szCs w:val="19"/>
                <w:lang w:val="pl-PL"/>
              </w:rPr>
            </w:pPr>
            <w:r w:rsidRPr="00246D78">
              <w:rPr>
                <w:rFonts w:ascii="Tahoma" w:eastAsia="Tahoma" w:hAnsi="Tahoma" w:cs="Tahoma"/>
                <w:w w:val="70"/>
                <w:sz w:val="19"/>
                <w:szCs w:val="19"/>
                <w:lang w:val="pl-PL"/>
              </w:rPr>
              <w:t xml:space="preserve">1. </w:t>
            </w:r>
            <w:r w:rsidRPr="00246D78">
              <w:rPr>
                <w:rFonts w:ascii="Tahoma" w:eastAsia="Tahoma" w:hAnsi="Tahoma" w:cs="Tahoma"/>
                <w:w w:val="70"/>
                <w:sz w:val="19"/>
                <w:szCs w:val="19"/>
                <w:lang w:val="pl-PL"/>
              </w:rPr>
              <w:tab/>
            </w:r>
            <w:r w:rsidR="00B048B1">
              <w:rPr>
                <w:rFonts w:ascii="Tahoma" w:eastAsia="Tahoma" w:hAnsi="Tahoma" w:cs="Tahoma"/>
                <w:w w:val="70"/>
                <w:sz w:val="19"/>
                <w:szCs w:val="19"/>
                <w:lang w:val="pl-PL"/>
              </w:rPr>
              <w:t>W</w:t>
            </w:r>
            <w:r w:rsidRPr="00246D78">
              <w:rPr>
                <w:rFonts w:ascii="Tahoma" w:eastAsia="Tahoma" w:hAnsi="Tahoma" w:cs="Tahoma"/>
                <w:w w:val="70"/>
                <w:sz w:val="19"/>
                <w:szCs w:val="19"/>
                <w:lang w:val="pl-PL"/>
              </w:rPr>
              <w:t>yjaśnienie informacji na temat danej osoby i jej obaw</w:t>
            </w:r>
          </w:p>
          <w:p w14:paraId="3C4CD221" w14:textId="77777777" w:rsidR="00C53580" w:rsidRPr="00246D78" w:rsidRDefault="00000000">
            <w:pPr>
              <w:pStyle w:val="Inne0"/>
              <w:framePr w:w="9638" w:h="3254" w:wrap="none" w:hAnchor="page" w:x="1253" w:y="630"/>
              <w:shd w:val="clear" w:color="auto" w:fill="auto"/>
              <w:tabs>
                <w:tab w:val="left" w:pos="240"/>
              </w:tabs>
              <w:spacing w:after="0" w:line="221" w:lineRule="auto"/>
              <w:rPr>
                <w:sz w:val="19"/>
                <w:szCs w:val="19"/>
                <w:lang w:val="pl-PL"/>
              </w:rPr>
            </w:pPr>
            <w:r w:rsidRPr="00246D78">
              <w:rPr>
                <w:rFonts w:ascii="Tahoma" w:eastAsia="Tahoma" w:hAnsi="Tahoma" w:cs="Tahoma"/>
                <w:w w:val="70"/>
                <w:sz w:val="19"/>
                <w:szCs w:val="19"/>
                <w:lang w:val="pl-PL"/>
              </w:rPr>
              <w:t>2.</w:t>
            </w:r>
            <w:r w:rsidRPr="00246D78">
              <w:rPr>
                <w:rFonts w:ascii="Tahoma" w:eastAsia="Tahoma" w:hAnsi="Tahoma" w:cs="Tahoma"/>
                <w:w w:val="70"/>
                <w:sz w:val="19"/>
                <w:szCs w:val="19"/>
                <w:lang w:val="pl-PL"/>
              </w:rPr>
              <w:tab/>
              <w:t>Udostępnianie informacji o procedurach lub zabiegach</w:t>
            </w:r>
          </w:p>
          <w:p w14:paraId="6A26014B" w14:textId="77777777" w:rsidR="00C53580" w:rsidRPr="00246D78" w:rsidRDefault="00000000">
            <w:pPr>
              <w:pStyle w:val="Inne0"/>
              <w:framePr w:w="9638" w:h="3254" w:wrap="none" w:hAnchor="page" w:x="1253" w:y="630"/>
              <w:shd w:val="clear" w:color="auto" w:fill="auto"/>
              <w:tabs>
                <w:tab w:val="left" w:pos="240"/>
              </w:tabs>
              <w:spacing w:after="0" w:line="221" w:lineRule="auto"/>
              <w:rPr>
                <w:sz w:val="19"/>
                <w:szCs w:val="19"/>
                <w:lang w:val="pl-PL"/>
              </w:rPr>
            </w:pPr>
            <w:r w:rsidRPr="00246D78">
              <w:rPr>
                <w:rFonts w:ascii="Tahoma" w:eastAsia="Tahoma" w:hAnsi="Tahoma" w:cs="Tahoma"/>
                <w:w w:val="70"/>
                <w:sz w:val="19"/>
                <w:szCs w:val="19"/>
                <w:lang w:val="pl-PL"/>
              </w:rPr>
              <w:t>3.</w:t>
            </w:r>
            <w:r w:rsidRPr="00246D78">
              <w:rPr>
                <w:rFonts w:ascii="Tahoma" w:eastAsia="Tahoma" w:hAnsi="Tahoma" w:cs="Tahoma"/>
                <w:w w:val="70"/>
                <w:sz w:val="19"/>
                <w:szCs w:val="19"/>
                <w:lang w:val="pl-PL"/>
              </w:rPr>
              <w:tab/>
              <w:t>Rozwiązywanie problemów poszczególnych osób</w:t>
            </w:r>
          </w:p>
          <w:p w14:paraId="4F0C9B1F" w14:textId="77777777" w:rsidR="00C53580" w:rsidRPr="00246D78" w:rsidRDefault="00000000">
            <w:pPr>
              <w:pStyle w:val="Inne0"/>
              <w:framePr w:w="9638" w:h="3254" w:wrap="none" w:hAnchor="page" w:x="1253" w:y="630"/>
              <w:shd w:val="clear" w:color="auto" w:fill="auto"/>
              <w:tabs>
                <w:tab w:val="left" w:pos="245"/>
              </w:tabs>
              <w:spacing w:after="0" w:line="221" w:lineRule="auto"/>
              <w:rPr>
                <w:sz w:val="19"/>
                <w:szCs w:val="19"/>
                <w:lang w:val="pl-PL"/>
              </w:rPr>
            </w:pPr>
            <w:r w:rsidRPr="00246D78">
              <w:rPr>
                <w:rFonts w:ascii="Tahoma" w:eastAsia="Tahoma" w:hAnsi="Tahoma" w:cs="Tahoma"/>
                <w:w w:val="70"/>
                <w:sz w:val="19"/>
                <w:szCs w:val="19"/>
                <w:lang w:val="pl-PL"/>
              </w:rPr>
              <w:t xml:space="preserve">4. </w:t>
            </w:r>
            <w:r w:rsidRPr="00246D78">
              <w:rPr>
                <w:rFonts w:ascii="Tahoma" w:eastAsia="Tahoma" w:hAnsi="Tahoma" w:cs="Tahoma"/>
                <w:w w:val="70"/>
                <w:sz w:val="19"/>
                <w:szCs w:val="19"/>
                <w:lang w:val="pl-PL"/>
              </w:rPr>
              <w:tab/>
              <w:t>potwierdzenie zrozumienia danej osoby</w:t>
            </w:r>
          </w:p>
          <w:p w14:paraId="31A7DE49" w14:textId="77777777" w:rsidR="00C53580" w:rsidRPr="00246D78" w:rsidRDefault="00000000">
            <w:pPr>
              <w:pStyle w:val="Inne0"/>
              <w:framePr w:w="9638" w:h="3254" w:wrap="none" w:hAnchor="page" w:x="1253" w:y="630"/>
              <w:shd w:val="clear" w:color="auto" w:fill="auto"/>
              <w:tabs>
                <w:tab w:val="left" w:pos="245"/>
              </w:tabs>
              <w:spacing w:after="0" w:line="216" w:lineRule="auto"/>
              <w:rPr>
                <w:sz w:val="19"/>
                <w:szCs w:val="19"/>
                <w:lang w:val="pl-PL"/>
              </w:rPr>
            </w:pPr>
            <w:r w:rsidRPr="00246D78">
              <w:rPr>
                <w:rFonts w:ascii="Tahoma" w:eastAsia="Tahoma" w:hAnsi="Tahoma" w:cs="Tahoma"/>
                <w:w w:val="70"/>
                <w:sz w:val="19"/>
                <w:szCs w:val="19"/>
                <w:lang w:val="pl-PL"/>
              </w:rPr>
              <w:t>5.</w:t>
            </w:r>
            <w:r w:rsidRPr="00246D78">
              <w:rPr>
                <w:rFonts w:ascii="Tahoma" w:eastAsia="Tahoma" w:hAnsi="Tahoma" w:cs="Tahoma"/>
                <w:w w:val="70"/>
                <w:sz w:val="19"/>
                <w:szCs w:val="19"/>
                <w:lang w:val="pl-PL"/>
              </w:rPr>
              <w:tab/>
              <w:t>Potwierdzenie ustnej zgody lub ponowne wyrażenie zgody</w:t>
            </w:r>
          </w:p>
          <w:p w14:paraId="10077130" w14:textId="77777777" w:rsidR="00C53580" w:rsidRPr="00246D78" w:rsidRDefault="00000000">
            <w:pPr>
              <w:pStyle w:val="Inne0"/>
              <w:framePr w:w="9638" w:h="3254" w:wrap="none" w:hAnchor="page" w:x="1253" w:y="630"/>
              <w:shd w:val="clear" w:color="auto" w:fill="auto"/>
              <w:tabs>
                <w:tab w:val="left" w:pos="250"/>
              </w:tabs>
              <w:spacing w:after="0" w:line="221" w:lineRule="auto"/>
              <w:rPr>
                <w:sz w:val="19"/>
                <w:szCs w:val="19"/>
                <w:lang w:val="pl-PL"/>
              </w:rPr>
            </w:pPr>
            <w:r w:rsidRPr="00246D78">
              <w:rPr>
                <w:rFonts w:ascii="Tahoma" w:eastAsia="Tahoma" w:hAnsi="Tahoma" w:cs="Tahoma"/>
                <w:w w:val="70"/>
                <w:sz w:val="19"/>
                <w:szCs w:val="19"/>
                <w:lang w:val="pl-PL"/>
              </w:rPr>
              <w:t>6.</w:t>
            </w:r>
            <w:r w:rsidRPr="00246D78">
              <w:rPr>
                <w:rFonts w:ascii="Tahoma" w:eastAsia="Tahoma" w:hAnsi="Tahoma" w:cs="Tahoma"/>
                <w:w w:val="70"/>
                <w:sz w:val="19"/>
                <w:szCs w:val="19"/>
                <w:lang w:val="pl-PL"/>
              </w:rPr>
              <w:tab/>
              <w:t>Dokumentowanie pisemnej zgody lub ponownej zgody</w:t>
            </w:r>
          </w:p>
        </w:tc>
      </w:tr>
      <w:tr w:rsidR="0061660A" w:rsidRPr="008E27AE" w14:paraId="01AF6A27" w14:textId="77777777">
        <w:trPr>
          <w:trHeight w:hRule="exact" w:val="518"/>
        </w:trPr>
        <w:tc>
          <w:tcPr>
            <w:tcW w:w="350" w:type="dxa"/>
            <w:vMerge w:val="restart"/>
            <w:tcBorders>
              <w:top w:val="single" w:sz="4" w:space="0" w:color="auto"/>
              <w:left w:val="single" w:sz="4" w:space="0" w:color="auto"/>
            </w:tcBorders>
            <w:shd w:val="clear" w:color="auto" w:fill="FFFFFF"/>
            <w:textDirection w:val="btLr"/>
          </w:tcPr>
          <w:p w14:paraId="474A3DE8" w14:textId="77777777" w:rsidR="00C53580" w:rsidRDefault="00000000">
            <w:pPr>
              <w:pStyle w:val="Inne0"/>
              <w:framePr w:w="9638" w:h="3254" w:wrap="none" w:hAnchor="page" w:x="1253" w:y="630"/>
              <w:shd w:val="clear" w:color="auto" w:fill="auto"/>
              <w:spacing w:after="0" w:line="240" w:lineRule="auto"/>
              <w:rPr>
                <w:sz w:val="19"/>
                <w:szCs w:val="19"/>
              </w:rPr>
            </w:pPr>
            <w:r>
              <w:rPr>
                <w:rFonts w:ascii="Tahoma" w:eastAsia="Tahoma" w:hAnsi="Tahoma" w:cs="Tahoma"/>
                <w:w w:val="70"/>
                <w:sz w:val="19"/>
                <w:szCs w:val="19"/>
              </w:rPr>
              <w:t>Przykładowe role zawodowe</w:t>
            </w:r>
          </w:p>
        </w:tc>
        <w:tc>
          <w:tcPr>
            <w:tcW w:w="1834" w:type="dxa"/>
            <w:tcBorders>
              <w:top w:val="single" w:sz="4" w:space="0" w:color="auto"/>
              <w:left w:val="single" w:sz="4" w:space="0" w:color="auto"/>
            </w:tcBorders>
            <w:shd w:val="clear" w:color="auto" w:fill="FFFFFF"/>
            <w:vAlign w:val="bottom"/>
          </w:tcPr>
          <w:p w14:paraId="0635BFA2" w14:textId="61BEC1E8" w:rsidR="00C53580" w:rsidRPr="00246D78" w:rsidRDefault="00000000">
            <w:pPr>
              <w:pStyle w:val="Inne0"/>
              <w:framePr w:w="9638" w:h="3254" w:wrap="none" w:hAnchor="page" w:x="1253" w:y="630"/>
              <w:shd w:val="clear" w:color="auto" w:fill="auto"/>
              <w:spacing w:after="0" w:line="216" w:lineRule="auto"/>
              <w:rPr>
                <w:sz w:val="19"/>
                <w:szCs w:val="19"/>
                <w:lang w:val="pl-PL"/>
              </w:rPr>
            </w:pPr>
            <w:r w:rsidRPr="00246D78">
              <w:rPr>
                <w:rFonts w:ascii="Tahoma" w:eastAsia="Tahoma" w:hAnsi="Tahoma" w:cs="Tahoma"/>
                <w:w w:val="70"/>
                <w:sz w:val="19"/>
                <w:szCs w:val="19"/>
                <w:lang w:val="pl-PL"/>
              </w:rPr>
              <w:t xml:space="preserve">Profil A (np. </w:t>
            </w:r>
            <w:r w:rsidR="00B048B1">
              <w:rPr>
                <w:rFonts w:ascii="Tahoma" w:eastAsia="Tahoma" w:hAnsi="Tahoma" w:cs="Tahoma"/>
                <w:w w:val="70"/>
                <w:sz w:val="19"/>
                <w:szCs w:val="19"/>
                <w:lang w:val="pl-PL"/>
              </w:rPr>
              <w:t xml:space="preserve">młodszy </w:t>
            </w:r>
            <w:r w:rsidRPr="00246D78">
              <w:rPr>
                <w:rFonts w:ascii="Tahoma" w:eastAsia="Tahoma" w:hAnsi="Tahoma" w:cs="Tahoma"/>
                <w:w w:val="70"/>
                <w:sz w:val="19"/>
                <w:szCs w:val="19"/>
                <w:lang w:val="pl-PL"/>
              </w:rPr>
              <w:t>specjalista pielęgniarstwa)</w:t>
            </w:r>
          </w:p>
        </w:tc>
        <w:tc>
          <w:tcPr>
            <w:tcW w:w="7454" w:type="dxa"/>
            <w:vMerge w:val="restart"/>
            <w:tcBorders>
              <w:top w:val="single" w:sz="4" w:space="0" w:color="auto"/>
              <w:left w:val="single" w:sz="4" w:space="0" w:color="auto"/>
              <w:right w:val="single" w:sz="4" w:space="0" w:color="auto"/>
            </w:tcBorders>
            <w:shd w:val="clear" w:color="auto" w:fill="FFFFFF"/>
          </w:tcPr>
          <w:p w14:paraId="57054EDD" w14:textId="50EB7488" w:rsidR="00C53580" w:rsidRPr="00246D78" w:rsidRDefault="00000000">
            <w:pPr>
              <w:pStyle w:val="Inne0"/>
              <w:framePr w:w="9638" w:h="3254" w:wrap="none" w:hAnchor="page" w:x="1253" w:y="630"/>
              <w:shd w:val="clear" w:color="auto" w:fill="auto"/>
              <w:spacing w:after="0" w:line="240" w:lineRule="auto"/>
              <w:rPr>
                <w:sz w:val="19"/>
                <w:szCs w:val="19"/>
                <w:lang w:val="pl-PL"/>
              </w:rPr>
            </w:pPr>
            <w:r w:rsidRPr="00246D78">
              <w:rPr>
                <w:rFonts w:ascii="Tahoma" w:eastAsia="Tahoma" w:hAnsi="Tahoma" w:cs="Tahoma"/>
                <w:w w:val="70"/>
                <w:sz w:val="19"/>
                <w:szCs w:val="19"/>
                <w:lang w:val="pl-PL"/>
              </w:rPr>
              <w:t>- Uzyskiwanie świadomej zgody na procedury lub zabiegi w ramach roli</w:t>
            </w:r>
            <w:r w:rsidR="00B048B1">
              <w:rPr>
                <w:rFonts w:ascii="Tahoma" w:eastAsia="Tahoma" w:hAnsi="Tahoma" w:cs="Tahoma"/>
                <w:w w:val="70"/>
                <w:sz w:val="19"/>
                <w:szCs w:val="19"/>
                <w:lang w:val="pl-PL"/>
              </w:rPr>
              <w:t>, obowiązków</w:t>
            </w:r>
            <w:r w:rsidRPr="00246D78">
              <w:rPr>
                <w:rFonts w:ascii="Tahoma" w:eastAsia="Tahoma" w:hAnsi="Tahoma" w:cs="Tahoma"/>
                <w:w w:val="70"/>
                <w:sz w:val="19"/>
                <w:szCs w:val="19"/>
                <w:lang w:val="pl-PL"/>
              </w:rPr>
              <w:t xml:space="preserve"> i odpowiedzialności</w:t>
            </w:r>
          </w:p>
        </w:tc>
      </w:tr>
      <w:tr w:rsidR="0061660A" w14:paraId="0F4F1321" w14:textId="77777777">
        <w:trPr>
          <w:trHeight w:hRule="exact" w:val="312"/>
        </w:trPr>
        <w:tc>
          <w:tcPr>
            <w:tcW w:w="350" w:type="dxa"/>
            <w:vMerge/>
            <w:tcBorders>
              <w:left w:val="single" w:sz="4" w:space="0" w:color="auto"/>
            </w:tcBorders>
            <w:shd w:val="clear" w:color="auto" w:fill="FFFFFF"/>
            <w:textDirection w:val="btLr"/>
          </w:tcPr>
          <w:p w14:paraId="418802EE" w14:textId="77777777" w:rsidR="0061660A" w:rsidRPr="00246D78" w:rsidRDefault="0061660A">
            <w:pPr>
              <w:framePr w:w="9638" w:h="3254" w:wrap="none" w:hAnchor="page" w:x="1253" w:y="630"/>
              <w:rPr>
                <w:lang w:val="pl-PL"/>
              </w:rPr>
            </w:pPr>
          </w:p>
        </w:tc>
        <w:tc>
          <w:tcPr>
            <w:tcW w:w="1834" w:type="dxa"/>
            <w:tcBorders>
              <w:top w:val="single" w:sz="4" w:space="0" w:color="auto"/>
              <w:left w:val="single" w:sz="4" w:space="0" w:color="auto"/>
            </w:tcBorders>
            <w:shd w:val="clear" w:color="auto" w:fill="FFFFFF"/>
            <w:vAlign w:val="bottom"/>
          </w:tcPr>
          <w:p w14:paraId="19E5371D" w14:textId="77777777" w:rsidR="00C53580" w:rsidRDefault="00000000">
            <w:pPr>
              <w:pStyle w:val="Inne0"/>
              <w:framePr w:w="9638" w:h="3254" w:wrap="none" w:hAnchor="page" w:x="1253" w:y="630"/>
              <w:shd w:val="clear" w:color="auto" w:fill="auto"/>
              <w:spacing w:after="0" w:line="240" w:lineRule="auto"/>
              <w:rPr>
                <w:sz w:val="19"/>
                <w:szCs w:val="19"/>
              </w:rPr>
            </w:pPr>
            <w:r>
              <w:rPr>
                <w:rFonts w:ascii="Tahoma" w:eastAsia="Tahoma" w:hAnsi="Tahoma" w:cs="Tahoma"/>
                <w:w w:val="70"/>
                <w:sz w:val="19"/>
                <w:szCs w:val="19"/>
              </w:rPr>
              <w:t>Profil B (np. CHW)</w:t>
            </w:r>
          </w:p>
        </w:tc>
        <w:tc>
          <w:tcPr>
            <w:tcW w:w="7454" w:type="dxa"/>
            <w:vMerge/>
            <w:tcBorders>
              <w:left w:val="single" w:sz="4" w:space="0" w:color="auto"/>
              <w:right w:val="single" w:sz="4" w:space="0" w:color="auto"/>
            </w:tcBorders>
            <w:shd w:val="clear" w:color="auto" w:fill="FFFFFF"/>
          </w:tcPr>
          <w:p w14:paraId="09800511" w14:textId="77777777" w:rsidR="0061660A" w:rsidRDefault="0061660A">
            <w:pPr>
              <w:framePr w:w="9638" w:h="3254" w:wrap="none" w:hAnchor="page" w:x="1253" w:y="630"/>
            </w:pPr>
          </w:p>
        </w:tc>
      </w:tr>
      <w:tr w:rsidR="0061660A" w14:paraId="5AAFDB37" w14:textId="77777777">
        <w:trPr>
          <w:trHeight w:hRule="exact" w:val="307"/>
        </w:trPr>
        <w:tc>
          <w:tcPr>
            <w:tcW w:w="350" w:type="dxa"/>
            <w:vMerge/>
            <w:tcBorders>
              <w:left w:val="single" w:sz="4" w:space="0" w:color="auto"/>
            </w:tcBorders>
            <w:shd w:val="clear" w:color="auto" w:fill="FFFFFF"/>
            <w:textDirection w:val="btLr"/>
          </w:tcPr>
          <w:p w14:paraId="679D8412" w14:textId="77777777" w:rsidR="0061660A" w:rsidRDefault="0061660A">
            <w:pPr>
              <w:framePr w:w="9638" w:h="3254" w:wrap="none" w:hAnchor="page" w:x="1253" w:y="630"/>
            </w:pPr>
          </w:p>
        </w:tc>
        <w:tc>
          <w:tcPr>
            <w:tcW w:w="1834" w:type="dxa"/>
            <w:tcBorders>
              <w:top w:val="single" w:sz="4" w:space="0" w:color="auto"/>
              <w:left w:val="single" w:sz="4" w:space="0" w:color="auto"/>
            </w:tcBorders>
            <w:shd w:val="clear" w:color="auto" w:fill="FFFFFF"/>
            <w:vAlign w:val="bottom"/>
          </w:tcPr>
          <w:p w14:paraId="20E09164" w14:textId="77777777" w:rsidR="00C53580" w:rsidRDefault="00000000">
            <w:pPr>
              <w:pStyle w:val="Inne0"/>
              <w:framePr w:w="9638" w:h="3254" w:wrap="none" w:hAnchor="page" w:x="1253" w:y="630"/>
              <w:shd w:val="clear" w:color="auto" w:fill="auto"/>
              <w:spacing w:after="0" w:line="240" w:lineRule="auto"/>
              <w:rPr>
                <w:sz w:val="19"/>
                <w:szCs w:val="19"/>
              </w:rPr>
            </w:pPr>
            <w:r>
              <w:rPr>
                <w:rFonts w:ascii="Tahoma" w:eastAsia="Tahoma" w:hAnsi="Tahoma" w:cs="Tahoma"/>
                <w:w w:val="70"/>
                <w:sz w:val="19"/>
                <w:szCs w:val="19"/>
              </w:rPr>
              <w:t>Profil C (np. pielęgniarka)</w:t>
            </w:r>
          </w:p>
        </w:tc>
        <w:tc>
          <w:tcPr>
            <w:tcW w:w="7454" w:type="dxa"/>
            <w:vMerge/>
            <w:tcBorders>
              <w:left w:val="single" w:sz="4" w:space="0" w:color="auto"/>
              <w:right w:val="single" w:sz="4" w:space="0" w:color="auto"/>
            </w:tcBorders>
            <w:shd w:val="clear" w:color="auto" w:fill="FFFFFF"/>
          </w:tcPr>
          <w:p w14:paraId="62365D8D" w14:textId="77777777" w:rsidR="0061660A" w:rsidRDefault="0061660A">
            <w:pPr>
              <w:framePr w:w="9638" w:h="3254" w:wrap="none" w:hAnchor="page" w:x="1253" w:y="630"/>
            </w:pPr>
          </w:p>
        </w:tc>
      </w:tr>
      <w:tr w:rsidR="0061660A" w:rsidRPr="008E27AE" w14:paraId="6BD9C4C7" w14:textId="77777777">
        <w:trPr>
          <w:trHeight w:hRule="exact" w:val="749"/>
        </w:trPr>
        <w:tc>
          <w:tcPr>
            <w:tcW w:w="350" w:type="dxa"/>
            <w:vMerge/>
            <w:tcBorders>
              <w:left w:val="single" w:sz="4" w:space="0" w:color="auto"/>
            </w:tcBorders>
            <w:shd w:val="clear" w:color="auto" w:fill="FFFFFF"/>
            <w:textDirection w:val="btLr"/>
          </w:tcPr>
          <w:p w14:paraId="2779A386" w14:textId="77777777" w:rsidR="0061660A" w:rsidRDefault="0061660A">
            <w:pPr>
              <w:framePr w:w="9638" w:h="3254" w:wrap="none" w:hAnchor="page" w:x="1253" w:y="630"/>
            </w:pPr>
          </w:p>
        </w:tc>
        <w:tc>
          <w:tcPr>
            <w:tcW w:w="1834" w:type="dxa"/>
            <w:tcBorders>
              <w:top w:val="single" w:sz="4" w:space="0" w:color="auto"/>
              <w:left w:val="single" w:sz="4" w:space="0" w:color="auto"/>
            </w:tcBorders>
            <w:shd w:val="clear" w:color="auto" w:fill="FFFFFF"/>
          </w:tcPr>
          <w:p w14:paraId="00831DA8" w14:textId="77777777" w:rsidR="00C53580" w:rsidRPr="00246D78" w:rsidRDefault="00000000">
            <w:pPr>
              <w:pStyle w:val="Inne0"/>
              <w:framePr w:w="9638" w:h="3254" w:wrap="none" w:hAnchor="page" w:x="1253" w:y="630"/>
              <w:shd w:val="clear" w:color="auto" w:fill="auto"/>
              <w:spacing w:after="0" w:line="221" w:lineRule="auto"/>
              <w:rPr>
                <w:sz w:val="19"/>
                <w:szCs w:val="19"/>
                <w:lang w:val="pl-PL"/>
              </w:rPr>
            </w:pPr>
            <w:r w:rsidRPr="00246D78">
              <w:rPr>
                <w:rFonts w:ascii="Tahoma" w:eastAsia="Tahoma" w:hAnsi="Tahoma" w:cs="Tahoma"/>
                <w:w w:val="70"/>
                <w:sz w:val="19"/>
                <w:szCs w:val="19"/>
                <w:lang w:val="pl-PL"/>
              </w:rPr>
              <w:t>Profil D (np. ratownik medyczny)</w:t>
            </w:r>
          </w:p>
        </w:tc>
        <w:tc>
          <w:tcPr>
            <w:tcW w:w="7454" w:type="dxa"/>
            <w:vMerge/>
            <w:tcBorders>
              <w:left w:val="single" w:sz="4" w:space="0" w:color="auto"/>
              <w:right w:val="single" w:sz="4" w:space="0" w:color="auto"/>
            </w:tcBorders>
            <w:shd w:val="clear" w:color="auto" w:fill="FFFFFF"/>
          </w:tcPr>
          <w:p w14:paraId="41155E91" w14:textId="77777777" w:rsidR="0061660A" w:rsidRPr="00246D78" w:rsidRDefault="0061660A">
            <w:pPr>
              <w:framePr w:w="9638" w:h="3254" w:wrap="none" w:hAnchor="page" w:x="1253" w:y="630"/>
              <w:rPr>
                <w:lang w:val="pl-PL"/>
              </w:rPr>
            </w:pPr>
          </w:p>
        </w:tc>
      </w:tr>
    </w:tbl>
    <w:p w14:paraId="1C5F0560" w14:textId="77777777" w:rsidR="0061660A" w:rsidRPr="00246D78" w:rsidRDefault="0061660A">
      <w:pPr>
        <w:framePr w:w="9638" w:h="3254" w:wrap="none" w:hAnchor="page" w:x="1253" w:y="630"/>
        <w:spacing w:line="1" w:lineRule="exact"/>
        <w:rPr>
          <w:lang w:val="pl-PL"/>
        </w:rPr>
      </w:pPr>
    </w:p>
    <w:tbl>
      <w:tblPr>
        <w:tblOverlap w:val="never"/>
        <w:tblW w:w="0" w:type="auto"/>
        <w:tblLayout w:type="fixed"/>
        <w:tblCellMar>
          <w:left w:w="10" w:type="dxa"/>
          <w:right w:w="10" w:type="dxa"/>
        </w:tblCellMar>
        <w:tblLook w:val="04A0" w:firstRow="1" w:lastRow="0" w:firstColumn="1" w:lastColumn="0" w:noHBand="0" w:noVBand="1"/>
      </w:tblPr>
      <w:tblGrid>
        <w:gridCol w:w="346"/>
        <w:gridCol w:w="7138"/>
        <w:gridCol w:w="538"/>
        <w:gridCol w:w="538"/>
        <w:gridCol w:w="538"/>
        <w:gridCol w:w="542"/>
      </w:tblGrid>
      <w:tr w:rsidR="0061660A" w14:paraId="3151C4FA" w14:textId="77777777" w:rsidTr="000D3088">
        <w:trPr>
          <w:trHeight w:val="20"/>
        </w:trPr>
        <w:tc>
          <w:tcPr>
            <w:tcW w:w="346" w:type="dxa"/>
            <w:tcBorders>
              <w:left w:val="single" w:sz="4" w:space="0" w:color="auto"/>
            </w:tcBorders>
            <w:shd w:val="clear" w:color="auto" w:fill="FFFFFF"/>
          </w:tcPr>
          <w:p w14:paraId="045DE9C1" w14:textId="77777777" w:rsidR="00C53580" w:rsidRDefault="00000000" w:rsidP="00530EF5">
            <w:pPr>
              <w:pStyle w:val="Inne0"/>
              <w:framePr w:w="9638" w:h="5510" w:vSpace="274" w:wrap="none" w:hAnchor="page" w:x="1253" w:y="4163"/>
              <w:shd w:val="clear" w:color="auto" w:fill="auto"/>
              <w:spacing w:after="0" w:line="240" w:lineRule="auto"/>
              <w:ind w:left="-20"/>
              <w:jc w:val="center"/>
              <w:rPr>
                <w:sz w:val="19"/>
                <w:szCs w:val="19"/>
              </w:rPr>
            </w:pPr>
            <w:r>
              <w:rPr>
                <w:rFonts w:ascii="Tahoma" w:eastAsia="Tahoma" w:hAnsi="Tahoma" w:cs="Tahoma"/>
                <w:w w:val="70"/>
                <w:sz w:val="19"/>
                <w:szCs w:val="19"/>
              </w:rPr>
              <w:t>1.</w:t>
            </w:r>
          </w:p>
        </w:tc>
        <w:tc>
          <w:tcPr>
            <w:tcW w:w="7138" w:type="dxa"/>
            <w:shd w:val="clear" w:color="auto" w:fill="FFFFFF"/>
          </w:tcPr>
          <w:p w14:paraId="21DD353B" w14:textId="75B5E990" w:rsidR="00C53580" w:rsidRPr="00246D78" w:rsidRDefault="00000000" w:rsidP="00530EF5">
            <w:pPr>
              <w:pStyle w:val="Inne0"/>
              <w:framePr w:w="9638" w:h="5510" w:vSpace="274" w:wrap="none" w:hAnchor="page" w:x="1253" w:y="4163"/>
              <w:shd w:val="clear" w:color="auto" w:fill="auto"/>
              <w:spacing w:after="0" w:line="221" w:lineRule="auto"/>
              <w:ind w:left="-20"/>
              <w:rPr>
                <w:sz w:val="19"/>
                <w:szCs w:val="19"/>
                <w:lang w:val="pl-PL"/>
              </w:rPr>
            </w:pPr>
            <w:r w:rsidRPr="00246D78">
              <w:rPr>
                <w:rFonts w:ascii="Tahoma" w:eastAsia="Tahoma" w:hAnsi="Tahoma" w:cs="Tahoma"/>
                <w:w w:val="70"/>
                <w:sz w:val="19"/>
                <w:szCs w:val="19"/>
                <w:lang w:val="pl-PL"/>
              </w:rPr>
              <w:t xml:space="preserve">Etyczne i prawne aspekty opieki, w tym cele opieki, decyzje dotyczące opieki podejmowane w najlepszym interesie, </w:t>
            </w:r>
            <w:r w:rsidR="000D3088">
              <w:rPr>
                <w:rFonts w:ascii="Tahoma" w:eastAsia="Tahoma" w:hAnsi="Tahoma" w:cs="Tahoma"/>
                <w:w w:val="70"/>
                <w:sz w:val="19"/>
                <w:szCs w:val="19"/>
                <w:lang w:val="pl-PL"/>
              </w:rPr>
              <w:t xml:space="preserve">instrukcje pacjenta dotyczące postępowania z jego zdrowiem w przypadku utraty przez niego możliwości podejmowania / komunikowania decyzji </w:t>
            </w:r>
            <w:r w:rsidRPr="00246D78">
              <w:rPr>
                <w:rFonts w:ascii="Tahoma" w:eastAsia="Tahoma" w:hAnsi="Tahoma" w:cs="Tahoma"/>
                <w:w w:val="70"/>
                <w:sz w:val="19"/>
                <w:szCs w:val="19"/>
                <w:lang w:val="pl-PL"/>
              </w:rPr>
              <w:t xml:space="preserve"> (w tym dotyczące odmowy leczenia), zastępcze podejmowanie decyzji</w:t>
            </w:r>
          </w:p>
        </w:tc>
        <w:tc>
          <w:tcPr>
            <w:tcW w:w="538" w:type="dxa"/>
            <w:tcBorders>
              <w:left w:val="single" w:sz="4" w:space="0" w:color="auto"/>
            </w:tcBorders>
            <w:shd w:val="clear" w:color="auto" w:fill="FFFFFF"/>
          </w:tcPr>
          <w:p w14:paraId="3E4FE10A" w14:textId="77777777" w:rsidR="00C53580" w:rsidRDefault="00000000">
            <w:pPr>
              <w:pStyle w:val="Inne0"/>
              <w:framePr w:w="9638" w:h="5510" w:vSpace="274" w:wrap="none" w:hAnchor="page" w:x="1253" w:y="4163"/>
              <w:shd w:val="clear" w:color="auto" w:fill="auto"/>
              <w:spacing w:after="0" w:line="240" w:lineRule="auto"/>
              <w:jc w:val="center"/>
              <w:rPr>
                <w:sz w:val="19"/>
                <w:szCs w:val="19"/>
              </w:rPr>
            </w:pPr>
            <w:r>
              <w:rPr>
                <w:rFonts w:ascii="Tahoma" w:eastAsia="Tahoma" w:hAnsi="Tahoma" w:cs="Tahoma"/>
                <w:w w:val="70"/>
                <w:sz w:val="19"/>
                <w:szCs w:val="19"/>
              </w:rPr>
              <w:t>V</w:t>
            </w:r>
          </w:p>
        </w:tc>
        <w:tc>
          <w:tcPr>
            <w:tcW w:w="538" w:type="dxa"/>
            <w:tcBorders>
              <w:left w:val="single" w:sz="4" w:space="0" w:color="auto"/>
            </w:tcBorders>
            <w:shd w:val="clear" w:color="auto" w:fill="FFFFFF"/>
          </w:tcPr>
          <w:p w14:paraId="197916D9" w14:textId="77777777" w:rsidR="00C53580" w:rsidRDefault="00000000">
            <w:pPr>
              <w:pStyle w:val="Inne0"/>
              <w:framePr w:w="9638" w:h="5510" w:vSpace="274" w:wrap="none" w:hAnchor="page" w:x="1253" w:y="4163"/>
              <w:shd w:val="clear" w:color="auto" w:fill="auto"/>
              <w:spacing w:after="0" w:line="240" w:lineRule="auto"/>
              <w:jc w:val="center"/>
              <w:rPr>
                <w:sz w:val="19"/>
                <w:szCs w:val="19"/>
              </w:rPr>
            </w:pPr>
            <w:r>
              <w:rPr>
                <w:rFonts w:ascii="Tahoma" w:eastAsia="Tahoma" w:hAnsi="Tahoma" w:cs="Tahoma"/>
                <w:w w:val="70"/>
                <w:sz w:val="19"/>
                <w:szCs w:val="19"/>
              </w:rPr>
              <w:t>V</w:t>
            </w:r>
          </w:p>
        </w:tc>
        <w:tc>
          <w:tcPr>
            <w:tcW w:w="538" w:type="dxa"/>
            <w:tcBorders>
              <w:left w:val="single" w:sz="4" w:space="0" w:color="auto"/>
            </w:tcBorders>
            <w:shd w:val="clear" w:color="auto" w:fill="FFFFFF"/>
          </w:tcPr>
          <w:p w14:paraId="556E50FB" w14:textId="77777777" w:rsidR="00C53580" w:rsidRDefault="00000000">
            <w:pPr>
              <w:pStyle w:val="Inne0"/>
              <w:framePr w:w="9638" w:h="5510" w:vSpace="274" w:wrap="none" w:hAnchor="page" w:x="1253" w:y="4163"/>
              <w:shd w:val="clear" w:color="auto" w:fill="auto"/>
              <w:spacing w:after="0" w:line="240" w:lineRule="auto"/>
              <w:jc w:val="center"/>
              <w:rPr>
                <w:sz w:val="19"/>
                <w:szCs w:val="19"/>
              </w:rPr>
            </w:pPr>
            <w:r>
              <w:rPr>
                <w:rFonts w:ascii="Tahoma" w:eastAsia="Tahoma" w:hAnsi="Tahoma" w:cs="Tahoma"/>
                <w:w w:val="70"/>
                <w:sz w:val="19"/>
                <w:szCs w:val="19"/>
              </w:rPr>
              <w:t>V</w:t>
            </w:r>
          </w:p>
        </w:tc>
        <w:tc>
          <w:tcPr>
            <w:tcW w:w="542" w:type="dxa"/>
            <w:tcBorders>
              <w:left w:val="single" w:sz="4" w:space="0" w:color="auto"/>
              <w:right w:val="single" w:sz="4" w:space="0" w:color="auto"/>
            </w:tcBorders>
            <w:shd w:val="clear" w:color="auto" w:fill="FFFFFF"/>
          </w:tcPr>
          <w:p w14:paraId="04259856" w14:textId="77777777" w:rsidR="00C53580" w:rsidRDefault="00000000">
            <w:pPr>
              <w:pStyle w:val="Inne0"/>
              <w:framePr w:w="9638" w:h="5510" w:vSpace="274" w:wrap="none" w:hAnchor="page" w:x="1253" w:y="4163"/>
              <w:shd w:val="clear" w:color="auto" w:fill="auto"/>
              <w:spacing w:after="0" w:line="240" w:lineRule="auto"/>
              <w:jc w:val="center"/>
              <w:rPr>
                <w:sz w:val="19"/>
                <w:szCs w:val="19"/>
              </w:rPr>
            </w:pPr>
            <w:r>
              <w:rPr>
                <w:rFonts w:ascii="Tahoma" w:eastAsia="Tahoma" w:hAnsi="Tahoma" w:cs="Tahoma"/>
                <w:w w:val="70"/>
                <w:sz w:val="19"/>
                <w:szCs w:val="19"/>
              </w:rPr>
              <w:t>V</w:t>
            </w:r>
          </w:p>
        </w:tc>
      </w:tr>
      <w:tr w:rsidR="0061660A" w14:paraId="5A7B1A7F" w14:textId="77777777" w:rsidTr="000D3088">
        <w:trPr>
          <w:trHeight w:val="20"/>
        </w:trPr>
        <w:tc>
          <w:tcPr>
            <w:tcW w:w="346" w:type="dxa"/>
            <w:tcBorders>
              <w:top w:val="single" w:sz="4" w:space="0" w:color="auto"/>
              <w:left w:val="single" w:sz="4" w:space="0" w:color="auto"/>
            </w:tcBorders>
            <w:shd w:val="clear" w:color="auto" w:fill="FFFFFF"/>
          </w:tcPr>
          <w:p w14:paraId="28FE8B54" w14:textId="77777777" w:rsidR="00C53580" w:rsidRDefault="00000000" w:rsidP="00530EF5">
            <w:pPr>
              <w:pStyle w:val="Inne0"/>
              <w:framePr w:w="9638" w:h="5510" w:vSpace="274" w:wrap="none" w:hAnchor="page" w:x="1253" w:y="4163"/>
              <w:shd w:val="clear" w:color="auto" w:fill="auto"/>
              <w:spacing w:after="0" w:line="240" w:lineRule="auto"/>
              <w:ind w:left="-20"/>
              <w:jc w:val="center"/>
              <w:rPr>
                <w:sz w:val="19"/>
                <w:szCs w:val="19"/>
              </w:rPr>
            </w:pPr>
            <w:r>
              <w:rPr>
                <w:rFonts w:ascii="Tahoma" w:eastAsia="Tahoma" w:hAnsi="Tahoma" w:cs="Tahoma"/>
                <w:w w:val="70"/>
                <w:sz w:val="19"/>
                <w:szCs w:val="19"/>
              </w:rPr>
              <w:t>2.</w:t>
            </w:r>
          </w:p>
        </w:tc>
        <w:tc>
          <w:tcPr>
            <w:tcW w:w="7138" w:type="dxa"/>
            <w:tcBorders>
              <w:top w:val="single" w:sz="4" w:space="0" w:color="auto"/>
            </w:tcBorders>
            <w:shd w:val="clear" w:color="auto" w:fill="FFFFFF"/>
          </w:tcPr>
          <w:p w14:paraId="4833ED8E" w14:textId="77777777" w:rsidR="00C53580" w:rsidRPr="00246D78" w:rsidRDefault="00000000" w:rsidP="00530EF5">
            <w:pPr>
              <w:pStyle w:val="Inne0"/>
              <w:framePr w:w="9638" w:h="5510" w:vSpace="274" w:wrap="none" w:hAnchor="page" w:x="1253" w:y="4163"/>
              <w:shd w:val="clear" w:color="auto" w:fill="auto"/>
              <w:spacing w:after="0" w:line="240" w:lineRule="auto"/>
              <w:ind w:left="-20"/>
              <w:rPr>
                <w:sz w:val="19"/>
                <w:szCs w:val="19"/>
                <w:lang w:val="pl-PL"/>
              </w:rPr>
            </w:pPr>
            <w:r w:rsidRPr="00246D78">
              <w:rPr>
                <w:rFonts w:ascii="Tahoma" w:eastAsia="Tahoma" w:hAnsi="Tahoma" w:cs="Tahoma"/>
                <w:w w:val="70"/>
                <w:sz w:val="19"/>
                <w:szCs w:val="19"/>
                <w:lang w:val="pl-PL"/>
              </w:rPr>
              <w:t>Zasady i elementy świadomej zgody</w:t>
            </w:r>
          </w:p>
        </w:tc>
        <w:tc>
          <w:tcPr>
            <w:tcW w:w="538" w:type="dxa"/>
            <w:tcBorders>
              <w:top w:val="single" w:sz="4" w:space="0" w:color="auto"/>
              <w:left w:val="single" w:sz="4" w:space="0" w:color="auto"/>
            </w:tcBorders>
            <w:shd w:val="clear" w:color="auto" w:fill="FFFFFF"/>
            <w:vAlign w:val="bottom"/>
          </w:tcPr>
          <w:p w14:paraId="0B2D4AD6" w14:textId="77777777" w:rsidR="00C53580" w:rsidRDefault="00000000">
            <w:pPr>
              <w:pStyle w:val="Inne0"/>
              <w:framePr w:w="9638" w:h="5510" w:vSpace="274" w:wrap="none" w:hAnchor="page" w:x="1253" w:y="4163"/>
              <w:shd w:val="clear" w:color="auto" w:fill="auto"/>
              <w:spacing w:after="0" w:line="240" w:lineRule="auto"/>
              <w:jc w:val="center"/>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vAlign w:val="bottom"/>
          </w:tcPr>
          <w:p w14:paraId="639CBCF2" w14:textId="77777777" w:rsidR="00C53580" w:rsidRDefault="00000000">
            <w:pPr>
              <w:pStyle w:val="Inne0"/>
              <w:framePr w:w="9638" w:h="5510" w:vSpace="274" w:wrap="none" w:hAnchor="page" w:x="1253" w:y="4163"/>
              <w:shd w:val="clear" w:color="auto" w:fill="auto"/>
              <w:spacing w:after="0" w:line="240" w:lineRule="auto"/>
              <w:jc w:val="center"/>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vAlign w:val="bottom"/>
          </w:tcPr>
          <w:p w14:paraId="0F097B84" w14:textId="77777777" w:rsidR="00C53580" w:rsidRDefault="00000000">
            <w:pPr>
              <w:pStyle w:val="Inne0"/>
              <w:framePr w:w="9638" w:h="5510" w:vSpace="274" w:wrap="none" w:hAnchor="page" w:x="1253" w:y="4163"/>
              <w:shd w:val="clear" w:color="auto" w:fill="auto"/>
              <w:spacing w:after="0" w:line="240" w:lineRule="auto"/>
              <w:jc w:val="center"/>
              <w:rPr>
                <w:sz w:val="19"/>
                <w:szCs w:val="19"/>
              </w:rPr>
            </w:pPr>
            <w:r>
              <w:rPr>
                <w:rFonts w:ascii="Tahoma" w:eastAsia="Tahoma" w:hAnsi="Tahoma" w:cs="Tahoma"/>
                <w:w w:val="70"/>
                <w:sz w:val="19"/>
                <w:szCs w:val="19"/>
              </w:rPr>
              <w:t>V</w:t>
            </w:r>
          </w:p>
        </w:tc>
        <w:tc>
          <w:tcPr>
            <w:tcW w:w="542" w:type="dxa"/>
            <w:tcBorders>
              <w:top w:val="single" w:sz="4" w:space="0" w:color="auto"/>
              <w:left w:val="single" w:sz="4" w:space="0" w:color="auto"/>
              <w:right w:val="single" w:sz="4" w:space="0" w:color="auto"/>
            </w:tcBorders>
            <w:shd w:val="clear" w:color="auto" w:fill="FFFFFF"/>
            <w:vAlign w:val="bottom"/>
          </w:tcPr>
          <w:p w14:paraId="79D42422" w14:textId="77777777" w:rsidR="00C53580" w:rsidRDefault="00000000">
            <w:pPr>
              <w:pStyle w:val="Inne0"/>
              <w:framePr w:w="9638" w:h="5510" w:vSpace="274" w:wrap="none" w:hAnchor="page" w:x="1253" w:y="4163"/>
              <w:shd w:val="clear" w:color="auto" w:fill="auto"/>
              <w:spacing w:after="0" w:line="240" w:lineRule="auto"/>
              <w:jc w:val="center"/>
              <w:rPr>
                <w:sz w:val="19"/>
                <w:szCs w:val="19"/>
              </w:rPr>
            </w:pPr>
            <w:r>
              <w:rPr>
                <w:rFonts w:ascii="Tahoma" w:eastAsia="Tahoma" w:hAnsi="Tahoma" w:cs="Tahoma"/>
                <w:w w:val="70"/>
                <w:sz w:val="19"/>
                <w:szCs w:val="19"/>
              </w:rPr>
              <w:t>V</w:t>
            </w:r>
          </w:p>
        </w:tc>
      </w:tr>
      <w:tr w:rsidR="0061660A" w14:paraId="1A353CC5" w14:textId="77777777" w:rsidTr="000D3088">
        <w:trPr>
          <w:trHeight w:val="20"/>
        </w:trPr>
        <w:tc>
          <w:tcPr>
            <w:tcW w:w="346" w:type="dxa"/>
            <w:tcBorders>
              <w:top w:val="single" w:sz="4" w:space="0" w:color="auto"/>
              <w:left w:val="single" w:sz="4" w:space="0" w:color="auto"/>
            </w:tcBorders>
            <w:shd w:val="clear" w:color="auto" w:fill="FFFFFF"/>
          </w:tcPr>
          <w:p w14:paraId="3FB45493" w14:textId="77777777" w:rsidR="00C53580" w:rsidRDefault="00000000" w:rsidP="00530EF5">
            <w:pPr>
              <w:pStyle w:val="Inne0"/>
              <w:framePr w:w="9638" w:h="5510" w:vSpace="274" w:wrap="none" w:hAnchor="page" w:x="1253" w:y="4163"/>
              <w:shd w:val="clear" w:color="auto" w:fill="auto"/>
              <w:spacing w:after="0" w:line="240" w:lineRule="auto"/>
              <w:ind w:left="-20"/>
              <w:jc w:val="center"/>
              <w:rPr>
                <w:sz w:val="19"/>
                <w:szCs w:val="19"/>
              </w:rPr>
            </w:pPr>
            <w:r>
              <w:rPr>
                <w:rFonts w:ascii="Tahoma" w:eastAsia="Tahoma" w:hAnsi="Tahoma" w:cs="Tahoma"/>
                <w:w w:val="70"/>
                <w:sz w:val="19"/>
                <w:szCs w:val="19"/>
              </w:rPr>
              <w:t>3.</w:t>
            </w:r>
          </w:p>
        </w:tc>
        <w:tc>
          <w:tcPr>
            <w:tcW w:w="7138" w:type="dxa"/>
            <w:tcBorders>
              <w:top w:val="single" w:sz="4" w:space="0" w:color="auto"/>
            </w:tcBorders>
            <w:shd w:val="clear" w:color="auto" w:fill="FFFFFF"/>
          </w:tcPr>
          <w:p w14:paraId="041D6E76" w14:textId="77777777" w:rsidR="00C53580" w:rsidRPr="00246D78" w:rsidRDefault="00000000" w:rsidP="00530EF5">
            <w:pPr>
              <w:pStyle w:val="Inne0"/>
              <w:framePr w:w="9638" w:h="5510" w:vSpace="274" w:wrap="none" w:hAnchor="page" w:x="1253" w:y="4163"/>
              <w:shd w:val="clear" w:color="auto" w:fill="auto"/>
              <w:spacing w:after="0" w:line="240" w:lineRule="auto"/>
              <w:ind w:left="-20"/>
              <w:rPr>
                <w:sz w:val="19"/>
                <w:szCs w:val="19"/>
                <w:lang w:val="pl-PL"/>
              </w:rPr>
            </w:pPr>
            <w:r w:rsidRPr="00246D78">
              <w:rPr>
                <w:rFonts w:ascii="Tahoma" w:eastAsia="Tahoma" w:hAnsi="Tahoma" w:cs="Tahoma"/>
                <w:w w:val="70"/>
                <w:sz w:val="19"/>
                <w:szCs w:val="19"/>
                <w:lang w:val="pl-PL"/>
              </w:rPr>
              <w:t>Prawne i etyczne implikacje ustnej lub pisemnej świadomej zgody</w:t>
            </w:r>
          </w:p>
        </w:tc>
        <w:tc>
          <w:tcPr>
            <w:tcW w:w="538" w:type="dxa"/>
            <w:tcBorders>
              <w:top w:val="single" w:sz="4" w:space="0" w:color="auto"/>
              <w:left w:val="single" w:sz="4" w:space="0" w:color="auto"/>
            </w:tcBorders>
            <w:shd w:val="clear" w:color="auto" w:fill="FFFFFF"/>
            <w:vAlign w:val="bottom"/>
          </w:tcPr>
          <w:p w14:paraId="78235D49" w14:textId="77777777" w:rsidR="00C53580" w:rsidRDefault="00000000">
            <w:pPr>
              <w:pStyle w:val="Inne0"/>
              <w:framePr w:w="9638" w:h="5510" w:vSpace="274" w:wrap="none" w:hAnchor="page" w:x="1253" w:y="4163"/>
              <w:shd w:val="clear" w:color="auto" w:fill="auto"/>
              <w:spacing w:after="0" w:line="240" w:lineRule="auto"/>
              <w:jc w:val="center"/>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vAlign w:val="bottom"/>
          </w:tcPr>
          <w:p w14:paraId="7FBEB11A" w14:textId="77777777" w:rsidR="00C53580" w:rsidRDefault="00000000">
            <w:pPr>
              <w:pStyle w:val="Inne0"/>
              <w:framePr w:w="9638" w:h="5510" w:vSpace="274" w:wrap="none" w:hAnchor="page" w:x="1253" w:y="4163"/>
              <w:shd w:val="clear" w:color="auto" w:fill="auto"/>
              <w:spacing w:after="0" w:line="240" w:lineRule="auto"/>
              <w:jc w:val="center"/>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vAlign w:val="bottom"/>
          </w:tcPr>
          <w:p w14:paraId="519D2EC0" w14:textId="77777777" w:rsidR="00C53580" w:rsidRDefault="00000000">
            <w:pPr>
              <w:pStyle w:val="Inne0"/>
              <w:framePr w:w="9638" w:h="5510" w:vSpace="274" w:wrap="none" w:hAnchor="page" w:x="1253" w:y="4163"/>
              <w:shd w:val="clear" w:color="auto" w:fill="auto"/>
              <w:spacing w:after="0" w:line="240" w:lineRule="auto"/>
              <w:jc w:val="center"/>
              <w:rPr>
                <w:sz w:val="19"/>
                <w:szCs w:val="19"/>
              </w:rPr>
            </w:pPr>
            <w:r>
              <w:rPr>
                <w:rFonts w:ascii="Tahoma" w:eastAsia="Tahoma" w:hAnsi="Tahoma" w:cs="Tahoma"/>
                <w:w w:val="70"/>
                <w:sz w:val="19"/>
                <w:szCs w:val="19"/>
              </w:rPr>
              <w:t>V</w:t>
            </w:r>
          </w:p>
        </w:tc>
        <w:tc>
          <w:tcPr>
            <w:tcW w:w="542" w:type="dxa"/>
            <w:tcBorders>
              <w:top w:val="single" w:sz="4" w:space="0" w:color="auto"/>
              <w:left w:val="single" w:sz="4" w:space="0" w:color="auto"/>
              <w:right w:val="single" w:sz="4" w:space="0" w:color="auto"/>
            </w:tcBorders>
            <w:shd w:val="clear" w:color="auto" w:fill="FFFFFF"/>
            <w:vAlign w:val="bottom"/>
          </w:tcPr>
          <w:p w14:paraId="161762C7" w14:textId="77777777" w:rsidR="00C53580" w:rsidRDefault="00000000">
            <w:pPr>
              <w:pStyle w:val="Inne0"/>
              <w:framePr w:w="9638" w:h="5510" w:vSpace="274" w:wrap="none" w:hAnchor="page" w:x="1253" w:y="4163"/>
              <w:shd w:val="clear" w:color="auto" w:fill="auto"/>
              <w:spacing w:after="0" w:line="240" w:lineRule="auto"/>
              <w:jc w:val="center"/>
              <w:rPr>
                <w:sz w:val="19"/>
                <w:szCs w:val="19"/>
              </w:rPr>
            </w:pPr>
            <w:r>
              <w:rPr>
                <w:rFonts w:ascii="Tahoma" w:eastAsia="Tahoma" w:hAnsi="Tahoma" w:cs="Tahoma"/>
                <w:w w:val="70"/>
                <w:sz w:val="19"/>
                <w:szCs w:val="19"/>
              </w:rPr>
              <w:t>V</w:t>
            </w:r>
          </w:p>
        </w:tc>
      </w:tr>
      <w:tr w:rsidR="0061660A" w14:paraId="4D4BFCCE" w14:textId="77777777" w:rsidTr="000D3088">
        <w:trPr>
          <w:trHeight w:val="20"/>
        </w:trPr>
        <w:tc>
          <w:tcPr>
            <w:tcW w:w="346" w:type="dxa"/>
            <w:tcBorders>
              <w:top w:val="single" w:sz="4" w:space="0" w:color="auto"/>
              <w:left w:val="single" w:sz="4" w:space="0" w:color="auto"/>
            </w:tcBorders>
            <w:shd w:val="clear" w:color="auto" w:fill="FFFFFF"/>
          </w:tcPr>
          <w:p w14:paraId="07690831" w14:textId="77777777" w:rsidR="00C53580" w:rsidRDefault="00000000" w:rsidP="00530EF5">
            <w:pPr>
              <w:pStyle w:val="Inne0"/>
              <w:framePr w:w="9638" w:h="5510" w:vSpace="274" w:wrap="none" w:hAnchor="page" w:x="1253" w:y="4163"/>
              <w:shd w:val="clear" w:color="auto" w:fill="auto"/>
              <w:spacing w:after="0" w:line="240" w:lineRule="auto"/>
              <w:ind w:left="-20"/>
              <w:jc w:val="center"/>
              <w:rPr>
                <w:sz w:val="19"/>
                <w:szCs w:val="19"/>
              </w:rPr>
            </w:pPr>
            <w:r>
              <w:rPr>
                <w:rFonts w:ascii="Tahoma" w:eastAsia="Tahoma" w:hAnsi="Tahoma" w:cs="Tahoma"/>
                <w:w w:val="70"/>
                <w:sz w:val="19"/>
                <w:szCs w:val="19"/>
              </w:rPr>
              <w:t>4.</w:t>
            </w:r>
          </w:p>
        </w:tc>
        <w:tc>
          <w:tcPr>
            <w:tcW w:w="7138" w:type="dxa"/>
            <w:tcBorders>
              <w:top w:val="single" w:sz="4" w:space="0" w:color="auto"/>
            </w:tcBorders>
            <w:shd w:val="clear" w:color="auto" w:fill="FFFFFF"/>
          </w:tcPr>
          <w:p w14:paraId="636C033C" w14:textId="77777777" w:rsidR="00C53580" w:rsidRPr="00246D78" w:rsidRDefault="00000000" w:rsidP="00530EF5">
            <w:pPr>
              <w:pStyle w:val="Inne0"/>
              <w:framePr w:w="9638" w:h="5510" w:vSpace="274" w:wrap="none" w:hAnchor="page" w:x="1253" w:y="4163"/>
              <w:shd w:val="clear" w:color="auto" w:fill="auto"/>
              <w:spacing w:after="0" w:line="240" w:lineRule="auto"/>
              <w:ind w:left="-20"/>
              <w:rPr>
                <w:sz w:val="19"/>
                <w:szCs w:val="19"/>
                <w:lang w:val="pl-PL"/>
              </w:rPr>
            </w:pPr>
            <w:r w:rsidRPr="00246D78">
              <w:rPr>
                <w:rFonts w:ascii="Tahoma" w:eastAsia="Tahoma" w:hAnsi="Tahoma" w:cs="Tahoma"/>
                <w:w w:val="70"/>
                <w:sz w:val="19"/>
                <w:szCs w:val="19"/>
                <w:lang w:val="pl-PL"/>
              </w:rPr>
              <w:t>Moralna i prawna autonomia jednostki w podejmowaniu decyzji dotyczących jej zdrowia.</w:t>
            </w:r>
          </w:p>
        </w:tc>
        <w:tc>
          <w:tcPr>
            <w:tcW w:w="538" w:type="dxa"/>
            <w:tcBorders>
              <w:top w:val="single" w:sz="4" w:space="0" w:color="auto"/>
              <w:left w:val="single" w:sz="4" w:space="0" w:color="auto"/>
            </w:tcBorders>
            <w:shd w:val="clear" w:color="auto" w:fill="FFFFFF"/>
            <w:vAlign w:val="bottom"/>
          </w:tcPr>
          <w:p w14:paraId="41C500EB" w14:textId="77777777" w:rsidR="00C53580" w:rsidRDefault="00000000">
            <w:pPr>
              <w:pStyle w:val="Inne0"/>
              <w:framePr w:w="9638" w:h="5510" w:vSpace="274" w:wrap="none" w:hAnchor="page" w:x="1253" w:y="4163"/>
              <w:shd w:val="clear" w:color="auto" w:fill="auto"/>
              <w:spacing w:after="0" w:line="240" w:lineRule="auto"/>
              <w:jc w:val="center"/>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vAlign w:val="bottom"/>
          </w:tcPr>
          <w:p w14:paraId="3DC11555" w14:textId="77777777" w:rsidR="00C53580" w:rsidRDefault="00000000">
            <w:pPr>
              <w:pStyle w:val="Inne0"/>
              <w:framePr w:w="9638" w:h="5510" w:vSpace="274" w:wrap="none" w:hAnchor="page" w:x="1253" w:y="4163"/>
              <w:shd w:val="clear" w:color="auto" w:fill="auto"/>
              <w:spacing w:after="0" w:line="240" w:lineRule="auto"/>
              <w:jc w:val="center"/>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vAlign w:val="bottom"/>
          </w:tcPr>
          <w:p w14:paraId="335C2F2D" w14:textId="77777777" w:rsidR="00C53580" w:rsidRDefault="00000000">
            <w:pPr>
              <w:pStyle w:val="Inne0"/>
              <w:framePr w:w="9638" w:h="5510" w:vSpace="274" w:wrap="none" w:hAnchor="page" w:x="1253" w:y="4163"/>
              <w:shd w:val="clear" w:color="auto" w:fill="auto"/>
              <w:spacing w:after="0" w:line="240" w:lineRule="auto"/>
              <w:jc w:val="center"/>
              <w:rPr>
                <w:sz w:val="19"/>
                <w:szCs w:val="19"/>
              </w:rPr>
            </w:pPr>
            <w:r>
              <w:rPr>
                <w:rFonts w:ascii="Tahoma" w:eastAsia="Tahoma" w:hAnsi="Tahoma" w:cs="Tahoma"/>
                <w:w w:val="70"/>
                <w:sz w:val="19"/>
                <w:szCs w:val="19"/>
              </w:rPr>
              <w:t>V</w:t>
            </w:r>
          </w:p>
        </w:tc>
        <w:tc>
          <w:tcPr>
            <w:tcW w:w="542" w:type="dxa"/>
            <w:tcBorders>
              <w:top w:val="single" w:sz="4" w:space="0" w:color="auto"/>
              <w:left w:val="single" w:sz="4" w:space="0" w:color="auto"/>
              <w:right w:val="single" w:sz="4" w:space="0" w:color="auto"/>
            </w:tcBorders>
            <w:shd w:val="clear" w:color="auto" w:fill="FFFFFF"/>
            <w:vAlign w:val="bottom"/>
          </w:tcPr>
          <w:p w14:paraId="728AAE42" w14:textId="77777777" w:rsidR="00C53580" w:rsidRDefault="00000000">
            <w:pPr>
              <w:pStyle w:val="Inne0"/>
              <w:framePr w:w="9638" w:h="5510" w:vSpace="274" w:wrap="none" w:hAnchor="page" w:x="1253" w:y="4163"/>
              <w:shd w:val="clear" w:color="auto" w:fill="auto"/>
              <w:spacing w:after="0" w:line="240" w:lineRule="auto"/>
              <w:jc w:val="center"/>
              <w:rPr>
                <w:sz w:val="19"/>
                <w:szCs w:val="19"/>
              </w:rPr>
            </w:pPr>
            <w:r>
              <w:rPr>
                <w:rFonts w:ascii="Tahoma" w:eastAsia="Tahoma" w:hAnsi="Tahoma" w:cs="Tahoma"/>
                <w:w w:val="70"/>
                <w:sz w:val="19"/>
                <w:szCs w:val="19"/>
              </w:rPr>
              <w:t>V</w:t>
            </w:r>
          </w:p>
        </w:tc>
      </w:tr>
      <w:tr w:rsidR="0061660A" w14:paraId="3A982A37" w14:textId="77777777" w:rsidTr="000D3088">
        <w:trPr>
          <w:trHeight w:val="20"/>
        </w:trPr>
        <w:tc>
          <w:tcPr>
            <w:tcW w:w="346" w:type="dxa"/>
            <w:tcBorders>
              <w:top w:val="single" w:sz="4" w:space="0" w:color="auto"/>
              <w:left w:val="single" w:sz="4" w:space="0" w:color="auto"/>
            </w:tcBorders>
            <w:shd w:val="clear" w:color="auto" w:fill="FFFFFF"/>
          </w:tcPr>
          <w:p w14:paraId="772E5B27" w14:textId="77777777" w:rsidR="00C53580" w:rsidRDefault="00000000" w:rsidP="00530EF5">
            <w:pPr>
              <w:pStyle w:val="Inne0"/>
              <w:framePr w:w="9638" w:h="5510" w:vSpace="274" w:wrap="none" w:hAnchor="page" w:x="1253" w:y="4163"/>
              <w:shd w:val="clear" w:color="auto" w:fill="auto"/>
              <w:spacing w:after="0" w:line="240" w:lineRule="auto"/>
              <w:ind w:left="-20"/>
              <w:jc w:val="center"/>
              <w:rPr>
                <w:sz w:val="19"/>
                <w:szCs w:val="19"/>
              </w:rPr>
            </w:pPr>
            <w:r>
              <w:rPr>
                <w:rFonts w:ascii="Tahoma" w:eastAsia="Tahoma" w:hAnsi="Tahoma" w:cs="Tahoma"/>
                <w:w w:val="70"/>
                <w:sz w:val="19"/>
                <w:szCs w:val="19"/>
              </w:rPr>
              <w:t>5.</w:t>
            </w:r>
          </w:p>
        </w:tc>
        <w:tc>
          <w:tcPr>
            <w:tcW w:w="7138" w:type="dxa"/>
            <w:tcBorders>
              <w:top w:val="single" w:sz="4" w:space="0" w:color="auto"/>
            </w:tcBorders>
            <w:shd w:val="clear" w:color="auto" w:fill="FFFFFF"/>
          </w:tcPr>
          <w:p w14:paraId="486BCBB9" w14:textId="77777777" w:rsidR="00C53580" w:rsidRPr="00246D78" w:rsidRDefault="00000000" w:rsidP="00530EF5">
            <w:pPr>
              <w:pStyle w:val="Inne0"/>
              <w:framePr w:w="9638" w:h="5510" w:vSpace="274" w:wrap="none" w:hAnchor="page" w:x="1253" w:y="4163"/>
              <w:shd w:val="clear" w:color="auto" w:fill="auto"/>
              <w:spacing w:after="0" w:line="240" w:lineRule="auto"/>
              <w:ind w:left="-20"/>
              <w:rPr>
                <w:sz w:val="19"/>
                <w:szCs w:val="19"/>
                <w:lang w:val="pl-PL"/>
              </w:rPr>
            </w:pPr>
            <w:r w:rsidRPr="00246D78">
              <w:rPr>
                <w:rFonts w:ascii="Tahoma" w:eastAsia="Tahoma" w:hAnsi="Tahoma" w:cs="Tahoma"/>
                <w:w w:val="70"/>
                <w:sz w:val="19"/>
                <w:szCs w:val="19"/>
                <w:lang w:val="pl-PL"/>
              </w:rPr>
              <w:t>Sytuacje, w których należy uzyskać dobrowolną świadomą zgodę i ponowną zgodę oraz kiedy można założyć, że zgoda została wyrażona</w:t>
            </w:r>
          </w:p>
        </w:tc>
        <w:tc>
          <w:tcPr>
            <w:tcW w:w="538" w:type="dxa"/>
            <w:tcBorders>
              <w:top w:val="single" w:sz="4" w:space="0" w:color="auto"/>
              <w:left w:val="single" w:sz="4" w:space="0" w:color="auto"/>
            </w:tcBorders>
            <w:shd w:val="clear" w:color="auto" w:fill="FFFFFF"/>
            <w:vAlign w:val="bottom"/>
          </w:tcPr>
          <w:p w14:paraId="6A73490D" w14:textId="77777777" w:rsidR="00C53580" w:rsidRDefault="00000000">
            <w:pPr>
              <w:pStyle w:val="Inne0"/>
              <w:framePr w:w="9638" w:h="5510" w:vSpace="274" w:wrap="none" w:hAnchor="page" w:x="1253" w:y="4163"/>
              <w:shd w:val="clear" w:color="auto" w:fill="auto"/>
              <w:spacing w:after="0" w:line="240" w:lineRule="auto"/>
              <w:jc w:val="center"/>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vAlign w:val="bottom"/>
          </w:tcPr>
          <w:p w14:paraId="63C6778C" w14:textId="77777777" w:rsidR="00C53580" w:rsidRDefault="00000000">
            <w:pPr>
              <w:pStyle w:val="Inne0"/>
              <w:framePr w:w="9638" w:h="5510" w:vSpace="274" w:wrap="none" w:hAnchor="page" w:x="1253" w:y="4163"/>
              <w:shd w:val="clear" w:color="auto" w:fill="auto"/>
              <w:spacing w:after="0" w:line="240" w:lineRule="auto"/>
              <w:jc w:val="center"/>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vAlign w:val="bottom"/>
          </w:tcPr>
          <w:p w14:paraId="4FE5316A" w14:textId="77777777" w:rsidR="00C53580" w:rsidRDefault="00000000">
            <w:pPr>
              <w:pStyle w:val="Inne0"/>
              <w:framePr w:w="9638" w:h="5510" w:vSpace="274" w:wrap="none" w:hAnchor="page" w:x="1253" w:y="4163"/>
              <w:shd w:val="clear" w:color="auto" w:fill="auto"/>
              <w:spacing w:after="0" w:line="240" w:lineRule="auto"/>
              <w:jc w:val="center"/>
              <w:rPr>
                <w:sz w:val="19"/>
                <w:szCs w:val="19"/>
              </w:rPr>
            </w:pPr>
            <w:r>
              <w:rPr>
                <w:rFonts w:ascii="Tahoma" w:eastAsia="Tahoma" w:hAnsi="Tahoma" w:cs="Tahoma"/>
                <w:w w:val="70"/>
                <w:sz w:val="19"/>
                <w:szCs w:val="19"/>
              </w:rPr>
              <w:t>V</w:t>
            </w:r>
          </w:p>
        </w:tc>
        <w:tc>
          <w:tcPr>
            <w:tcW w:w="542" w:type="dxa"/>
            <w:tcBorders>
              <w:top w:val="single" w:sz="4" w:space="0" w:color="auto"/>
              <w:left w:val="single" w:sz="4" w:space="0" w:color="auto"/>
              <w:right w:val="single" w:sz="4" w:space="0" w:color="auto"/>
            </w:tcBorders>
            <w:shd w:val="clear" w:color="auto" w:fill="FFFFFF"/>
            <w:vAlign w:val="bottom"/>
          </w:tcPr>
          <w:p w14:paraId="26A59D81" w14:textId="77777777" w:rsidR="00C53580" w:rsidRDefault="00000000">
            <w:pPr>
              <w:pStyle w:val="Inne0"/>
              <w:framePr w:w="9638" w:h="5510" w:vSpace="274" w:wrap="none" w:hAnchor="page" w:x="1253" w:y="4163"/>
              <w:shd w:val="clear" w:color="auto" w:fill="auto"/>
              <w:spacing w:after="0" w:line="240" w:lineRule="auto"/>
              <w:jc w:val="center"/>
              <w:rPr>
                <w:sz w:val="19"/>
                <w:szCs w:val="19"/>
              </w:rPr>
            </w:pPr>
            <w:r>
              <w:rPr>
                <w:rFonts w:ascii="Tahoma" w:eastAsia="Tahoma" w:hAnsi="Tahoma" w:cs="Tahoma"/>
                <w:w w:val="70"/>
                <w:sz w:val="19"/>
                <w:szCs w:val="19"/>
              </w:rPr>
              <w:t>V</w:t>
            </w:r>
          </w:p>
        </w:tc>
      </w:tr>
      <w:tr w:rsidR="0061660A" w14:paraId="0F388C89" w14:textId="77777777" w:rsidTr="000D3088">
        <w:trPr>
          <w:trHeight w:val="20"/>
        </w:trPr>
        <w:tc>
          <w:tcPr>
            <w:tcW w:w="346" w:type="dxa"/>
            <w:tcBorders>
              <w:top w:val="single" w:sz="4" w:space="0" w:color="auto"/>
              <w:left w:val="single" w:sz="4" w:space="0" w:color="auto"/>
            </w:tcBorders>
            <w:shd w:val="clear" w:color="auto" w:fill="FFFFFF"/>
          </w:tcPr>
          <w:p w14:paraId="7A985D56" w14:textId="77777777" w:rsidR="00C53580" w:rsidRDefault="00000000" w:rsidP="00530EF5">
            <w:pPr>
              <w:pStyle w:val="Inne0"/>
              <w:framePr w:w="9638" w:h="5510" w:vSpace="274" w:wrap="none" w:hAnchor="page" w:x="1253" w:y="4163"/>
              <w:shd w:val="clear" w:color="auto" w:fill="auto"/>
              <w:spacing w:after="0" w:line="240" w:lineRule="auto"/>
              <w:ind w:left="-20"/>
              <w:jc w:val="center"/>
              <w:rPr>
                <w:sz w:val="19"/>
                <w:szCs w:val="19"/>
              </w:rPr>
            </w:pPr>
            <w:r>
              <w:rPr>
                <w:rFonts w:ascii="Tahoma" w:eastAsia="Tahoma" w:hAnsi="Tahoma" w:cs="Tahoma"/>
                <w:w w:val="70"/>
                <w:sz w:val="19"/>
                <w:szCs w:val="19"/>
              </w:rPr>
              <w:t>6.</w:t>
            </w:r>
          </w:p>
        </w:tc>
        <w:tc>
          <w:tcPr>
            <w:tcW w:w="7138" w:type="dxa"/>
            <w:tcBorders>
              <w:top w:val="single" w:sz="4" w:space="0" w:color="auto"/>
            </w:tcBorders>
            <w:shd w:val="clear" w:color="auto" w:fill="FFFFFF"/>
          </w:tcPr>
          <w:p w14:paraId="4241B8E2" w14:textId="77777777" w:rsidR="00C53580" w:rsidRPr="00246D78" w:rsidRDefault="00000000" w:rsidP="00530EF5">
            <w:pPr>
              <w:pStyle w:val="Inne0"/>
              <w:framePr w:w="9638" w:h="5510" w:vSpace="274" w:wrap="none" w:hAnchor="page" w:x="1253" w:y="4163"/>
              <w:shd w:val="clear" w:color="auto" w:fill="auto"/>
              <w:spacing w:after="0" w:line="221" w:lineRule="auto"/>
              <w:ind w:left="-20"/>
              <w:rPr>
                <w:sz w:val="19"/>
                <w:szCs w:val="19"/>
                <w:lang w:val="pl-PL"/>
              </w:rPr>
            </w:pPr>
            <w:r w:rsidRPr="00246D78">
              <w:rPr>
                <w:rFonts w:ascii="Tahoma" w:eastAsia="Tahoma" w:hAnsi="Tahoma" w:cs="Tahoma"/>
                <w:w w:val="70"/>
                <w:sz w:val="19"/>
                <w:szCs w:val="19"/>
                <w:lang w:val="pl-PL"/>
              </w:rPr>
              <w:t>Metody określania zdolności do podejmowania decyzji przez daną osobę oraz etapy uzyskiwania świadomej zgody od opiekuna</w:t>
            </w:r>
          </w:p>
        </w:tc>
        <w:tc>
          <w:tcPr>
            <w:tcW w:w="538" w:type="dxa"/>
            <w:tcBorders>
              <w:top w:val="single" w:sz="4" w:space="0" w:color="auto"/>
              <w:left w:val="single" w:sz="4" w:space="0" w:color="auto"/>
            </w:tcBorders>
            <w:shd w:val="clear" w:color="auto" w:fill="FFFFFF"/>
          </w:tcPr>
          <w:p w14:paraId="6E5E8DB1" w14:textId="77777777" w:rsidR="00C53580" w:rsidRDefault="00000000">
            <w:pPr>
              <w:pStyle w:val="Inne0"/>
              <w:framePr w:w="9638" w:h="5510" w:vSpace="274" w:wrap="none" w:hAnchor="page" w:x="1253" w:y="4163"/>
              <w:shd w:val="clear" w:color="auto" w:fill="auto"/>
              <w:spacing w:after="0" w:line="240" w:lineRule="auto"/>
              <w:jc w:val="center"/>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tcPr>
          <w:p w14:paraId="3C6EA61A" w14:textId="77777777" w:rsidR="00C53580" w:rsidRDefault="00000000">
            <w:pPr>
              <w:pStyle w:val="Inne0"/>
              <w:framePr w:w="9638" w:h="5510" w:vSpace="274" w:wrap="none" w:hAnchor="page" w:x="1253" w:y="4163"/>
              <w:shd w:val="clear" w:color="auto" w:fill="auto"/>
              <w:spacing w:after="0" w:line="240" w:lineRule="auto"/>
              <w:jc w:val="center"/>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tcPr>
          <w:p w14:paraId="7BE71560" w14:textId="77777777" w:rsidR="00C53580" w:rsidRDefault="00000000">
            <w:pPr>
              <w:pStyle w:val="Inne0"/>
              <w:framePr w:w="9638" w:h="5510" w:vSpace="274" w:wrap="none" w:hAnchor="page" w:x="1253" w:y="4163"/>
              <w:shd w:val="clear" w:color="auto" w:fill="auto"/>
              <w:spacing w:after="0" w:line="240" w:lineRule="auto"/>
              <w:jc w:val="center"/>
              <w:rPr>
                <w:sz w:val="19"/>
                <w:szCs w:val="19"/>
              </w:rPr>
            </w:pPr>
            <w:r>
              <w:rPr>
                <w:rFonts w:ascii="Tahoma" w:eastAsia="Tahoma" w:hAnsi="Tahoma" w:cs="Tahoma"/>
                <w:w w:val="70"/>
                <w:sz w:val="19"/>
                <w:szCs w:val="19"/>
              </w:rPr>
              <w:t>V</w:t>
            </w:r>
          </w:p>
        </w:tc>
        <w:tc>
          <w:tcPr>
            <w:tcW w:w="542" w:type="dxa"/>
            <w:tcBorders>
              <w:top w:val="single" w:sz="4" w:space="0" w:color="auto"/>
              <w:left w:val="single" w:sz="4" w:space="0" w:color="auto"/>
              <w:right w:val="single" w:sz="4" w:space="0" w:color="auto"/>
            </w:tcBorders>
            <w:shd w:val="clear" w:color="auto" w:fill="FFFFFF"/>
          </w:tcPr>
          <w:p w14:paraId="6B2BED39" w14:textId="77777777" w:rsidR="00C53580" w:rsidRDefault="00000000">
            <w:pPr>
              <w:pStyle w:val="Inne0"/>
              <w:framePr w:w="9638" w:h="5510" w:vSpace="274" w:wrap="none" w:hAnchor="page" w:x="1253" w:y="4163"/>
              <w:shd w:val="clear" w:color="auto" w:fill="auto"/>
              <w:spacing w:after="0" w:line="240" w:lineRule="auto"/>
              <w:jc w:val="center"/>
              <w:rPr>
                <w:sz w:val="19"/>
                <w:szCs w:val="19"/>
              </w:rPr>
            </w:pPr>
            <w:r>
              <w:rPr>
                <w:rFonts w:ascii="Tahoma" w:eastAsia="Tahoma" w:hAnsi="Tahoma" w:cs="Tahoma"/>
                <w:w w:val="70"/>
                <w:sz w:val="19"/>
                <w:szCs w:val="19"/>
              </w:rPr>
              <w:t>V</w:t>
            </w:r>
          </w:p>
        </w:tc>
      </w:tr>
      <w:tr w:rsidR="0061660A" w14:paraId="59A486AA" w14:textId="77777777" w:rsidTr="000D3088">
        <w:trPr>
          <w:trHeight w:val="20"/>
        </w:trPr>
        <w:tc>
          <w:tcPr>
            <w:tcW w:w="346" w:type="dxa"/>
            <w:tcBorders>
              <w:top w:val="single" w:sz="4" w:space="0" w:color="auto"/>
              <w:left w:val="single" w:sz="4" w:space="0" w:color="auto"/>
            </w:tcBorders>
            <w:shd w:val="clear" w:color="auto" w:fill="FFFFFF"/>
          </w:tcPr>
          <w:p w14:paraId="07741BBF" w14:textId="77777777" w:rsidR="00C53580" w:rsidRDefault="00000000" w:rsidP="00530EF5">
            <w:pPr>
              <w:pStyle w:val="Inne0"/>
              <w:framePr w:w="9638" w:h="5510" w:vSpace="274" w:wrap="none" w:hAnchor="page" w:x="1253" w:y="4163"/>
              <w:shd w:val="clear" w:color="auto" w:fill="auto"/>
              <w:spacing w:after="0" w:line="240" w:lineRule="auto"/>
              <w:ind w:left="-20"/>
              <w:jc w:val="center"/>
              <w:rPr>
                <w:sz w:val="19"/>
                <w:szCs w:val="19"/>
              </w:rPr>
            </w:pPr>
            <w:r>
              <w:rPr>
                <w:rFonts w:ascii="Tahoma" w:eastAsia="Tahoma" w:hAnsi="Tahoma" w:cs="Tahoma"/>
                <w:w w:val="70"/>
                <w:sz w:val="19"/>
                <w:szCs w:val="19"/>
              </w:rPr>
              <w:t>7.</w:t>
            </w:r>
          </w:p>
        </w:tc>
        <w:tc>
          <w:tcPr>
            <w:tcW w:w="7138" w:type="dxa"/>
            <w:tcBorders>
              <w:top w:val="single" w:sz="4" w:space="0" w:color="auto"/>
            </w:tcBorders>
            <w:shd w:val="clear" w:color="auto" w:fill="FFFFFF"/>
          </w:tcPr>
          <w:p w14:paraId="0C5915CD" w14:textId="77777777" w:rsidR="00C53580" w:rsidRPr="00246D78" w:rsidRDefault="00000000" w:rsidP="00530EF5">
            <w:pPr>
              <w:pStyle w:val="Inne0"/>
              <w:framePr w:w="9638" w:h="5510" w:vSpace="274" w:wrap="none" w:hAnchor="page" w:x="1253" w:y="4163"/>
              <w:shd w:val="clear" w:color="auto" w:fill="auto"/>
              <w:spacing w:after="0" w:line="240" w:lineRule="auto"/>
              <w:ind w:left="-20"/>
              <w:rPr>
                <w:sz w:val="19"/>
                <w:szCs w:val="19"/>
                <w:lang w:val="pl-PL"/>
              </w:rPr>
            </w:pPr>
            <w:r w:rsidRPr="00246D78">
              <w:rPr>
                <w:rFonts w:ascii="Tahoma" w:eastAsia="Tahoma" w:hAnsi="Tahoma" w:cs="Tahoma"/>
                <w:w w:val="70"/>
                <w:sz w:val="19"/>
                <w:szCs w:val="19"/>
                <w:lang w:val="pl-PL"/>
              </w:rPr>
              <w:t>Czynniki kulturowe wpływające na to, od kogo należy uzyskać zgodę</w:t>
            </w:r>
          </w:p>
        </w:tc>
        <w:tc>
          <w:tcPr>
            <w:tcW w:w="538" w:type="dxa"/>
            <w:tcBorders>
              <w:top w:val="single" w:sz="4" w:space="0" w:color="auto"/>
              <w:left w:val="single" w:sz="4" w:space="0" w:color="auto"/>
            </w:tcBorders>
            <w:shd w:val="clear" w:color="auto" w:fill="FFFFFF"/>
            <w:vAlign w:val="bottom"/>
          </w:tcPr>
          <w:p w14:paraId="50A621C7" w14:textId="77777777" w:rsidR="00C53580" w:rsidRDefault="00000000">
            <w:pPr>
              <w:pStyle w:val="Inne0"/>
              <w:framePr w:w="9638" w:h="5510" w:vSpace="274" w:wrap="none" w:hAnchor="page" w:x="1253" w:y="4163"/>
              <w:shd w:val="clear" w:color="auto" w:fill="auto"/>
              <w:spacing w:after="0" w:line="240" w:lineRule="auto"/>
              <w:jc w:val="center"/>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vAlign w:val="bottom"/>
          </w:tcPr>
          <w:p w14:paraId="106AB400" w14:textId="77777777" w:rsidR="00C53580" w:rsidRDefault="00000000">
            <w:pPr>
              <w:pStyle w:val="Inne0"/>
              <w:framePr w:w="9638" w:h="5510" w:vSpace="274" w:wrap="none" w:hAnchor="page" w:x="1253" w:y="4163"/>
              <w:shd w:val="clear" w:color="auto" w:fill="auto"/>
              <w:spacing w:after="0" w:line="240" w:lineRule="auto"/>
              <w:jc w:val="center"/>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vAlign w:val="bottom"/>
          </w:tcPr>
          <w:p w14:paraId="68881C45" w14:textId="77777777" w:rsidR="00C53580" w:rsidRDefault="00000000">
            <w:pPr>
              <w:pStyle w:val="Inne0"/>
              <w:framePr w:w="9638" w:h="5510" w:vSpace="274" w:wrap="none" w:hAnchor="page" w:x="1253" w:y="4163"/>
              <w:shd w:val="clear" w:color="auto" w:fill="auto"/>
              <w:spacing w:after="0" w:line="240" w:lineRule="auto"/>
              <w:jc w:val="center"/>
              <w:rPr>
                <w:sz w:val="19"/>
                <w:szCs w:val="19"/>
              </w:rPr>
            </w:pPr>
            <w:r>
              <w:rPr>
                <w:rFonts w:ascii="Tahoma" w:eastAsia="Tahoma" w:hAnsi="Tahoma" w:cs="Tahoma"/>
                <w:w w:val="70"/>
                <w:sz w:val="19"/>
                <w:szCs w:val="19"/>
              </w:rPr>
              <w:t>V</w:t>
            </w:r>
          </w:p>
        </w:tc>
        <w:tc>
          <w:tcPr>
            <w:tcW w:w="542" w:type="dxa"/>
            <w:tcBorders>
              <w:top w:val="single" w:sz="4" w:space="0" w:color="auto"/>
              <w:left w:val="single" w:sz="4" w:space="0" w:color="auto"/>
              <w:right w:val="single" w:sz="4" w:space="0" w:color="auto"/>
            </w:tcBorders>
            <w:shd w:val="clear" w:color="auto" w:fill="FFFFFF"/>
            <w:vAlign w:val="bottom"/>
          </w:tcPr>
          <w:p w14:paraId="48B16CB7" w14:textId="77777777" w:rsidR="00C53580" w:rsidRDefault="00000000">
            <w:pPr>
              <w:pStyle w:val="Inne0"/>
              <w:framePr w:w="9638" w:h="5510" w:vSpace="274" w:wrap="none" w:hAnchor="page" w:x="1253" w:y="4163"/>
              <w:shd w:val="clear" w:color="auto" w:fill="auto"/>
              <w:spacing w:after="0" w:line="240" w:lineRule="auto"/>
              <w:jc w:val="center"/>
              <w:rPr>
                <w:sz w:val="19"/>
                <w:szCs w:val="19"/>
              </w:rPr>
            </w:pPr>
            <w:r>
              <w:rPr>
                <w:rFonts w:ascii="Tahoma" w:eastAsia="Tahoma" w:hAnsi="Tahoma" w:cs="Tahoma"/>
                <w:w w:val="70"/>
                <w:sz w:val="19"/>
                <w:szCs w:val="19"/>
              </w:rPr>
              <w:t>V</w:t>
            </w:r>
          </w:p>
        </w:tc>
      </w:tr>
      <w:tr w:rsidR="0061660A" w14:paraId="4BCBFA27" w14:textId="77777777" w:rsidTr="000D3088">
        <w:trPr>
          <w:trHeight w:val="20"/>
        </w:trPr>
        <w:tc>
          <w:tcPr>
            <w:tcW w:w="346" w:type="dxa"/>
            <w:tcBorders>
              <w:top w:val="single" w:sz="4" w:space="0" w:color="auto"/>
              <w:left w:val="single" w:sz="4" w:space="0" w:color="auto"/>
            </w:tcBorders>
            <w:shd w:val="clear" w:color="auto" w:fill="FFFFFF"/>
          </w:tcPr>
          <w:p w14:paraId="17CF0DF6" w14:textId="77777777" w:rsidR="00C53580" w:rsidRDefault="00000000" w:rsidP="00530EF5">
            <w:pPr>
              <w:pStyle w:val="Inne0"/>
              <w:framePr w:w="9638" w:h="5510" w:vSpace="274" w:wrap="none" w:hAnchor="page" w:x="1253" w:y="4163"/>
              <w:shd w:val="clear" w:color="auto" w:fill="auto"/>
              <w:spacing w:after="0" w:line="240" w:lineRule="auto"/>
              <w:ind w:left="-20"/>
              <w:jc w:val="center"/>
              <w:rPr>
                <w:sz w:val="19"/>
                <w:szCs w:val="19"/>
              </w:rPr>
            </w:pPr>
            <w:r>
              <w:rPr>
                <w:rFonts w:ascii="Tahoma" w:eastAsia="Tahoma" w:hAnsi="Tahoma" w:cs="Tahoma"/>
                <w:w w:val="70"/>
                <w:sz w:val="19"/>
                <w:szCs w:val="19"/>
              </w:rPr>
              <w:t>8.</w:t>
            </w:r>
          </w:p>
        </w:tc>
        <w:tc>
          <w:tcPr>
            <w:tcW w:w="7138" w:type="dxa"/>
            <w:tcBorders>
              <w:top w:val="single" w:sz="4" w:space="0" w:color="auto"/>
            </w:tcBorders>
            <w:shd w:val="clear" w:color="auto" w:fill="FFFFFF"/>
          </w:tcPr>
          <w:p w14:paraId="7D5766E9" w14:textId="77777777" w:rsidR="00C53580" w:rsidRPr="00246D78" w:rsidRDefault="00000000" w:rsidP="00530EF5">
            <w:pPr>
              <w:pStyle w:val="Inne0"/>
              <w:framePr w:w="9638" w:h="5510" w:vSpace="274" w:wrap="none" w:hAnchor="page" w:x="1253" w:y="4163"/>
              <w:shd w:val="clear" w:color="auto" w:fill="auto"/>
              <w:spacing w:after="0" w:line="221" w:lineRule="auto"/>
              <w:ind w:left="-20"/>
              <w:rPr>
                <w:sz w:val="19"/>
                <w:szCs w:val="19"/>
                <w:lang w:val="pl-PL"/>
              </w:rPr>
            </w:pPr>
            <w:r w:rsidRPr="00246D78">
              <w:rPr>
                <w:rFonts w:ascii="Tahoma" w:eastAsia="Tahoma" w:hAnsi="Tahoma" w:cs="Tahoma"/>
                <w:w w:val="70"/>
                <w:sz w:val="19"/>
                <w:szCs w:val="19"/>
                <w:lang w:val="pl-PL"/>
              </w:rPr>
              <w:t>Wpływ kultury, finansów, religii i polityki na poglądy i zachowania związane ze zdrowiem, poszukiwaniem opieki, chorobami i dolegliwościami.</w:t>
            </w:r>
          </w:p>
        </w:tc>
        <w:tc>
          <w:tcPr>
            <w:tcW w:w="538" w:type="dxa"/>
            <w:tcBorders>
              <w:top w:val="single" w:sz="4" w:space="0" w:color="auto"/>
              <w:left w:val="single" w:sz="4" w:space="0" w:color="auto"/>
            </w:tcBorders>
            <w:shd w:val="clear" w:color="auto" w:fill="FFFFFF"/>
          </w:tcPr>
          <w:p w14:paraId="1D1402F7" w14:textId="77777777" w:rsidR="00C53580" w:rsidRDefault="00000000">
            <w:pPr>
              <w:pStyle w:val="Inne0"/>
              <w:framePr w:w="9638" w:h="5510" w:vSpace="274" w:wrap="none" w:hAnchor="page" w:x="1253" w:y="4163"/>
              <w:shd w:val="clear" w:color="auto" w:fill="auto"/>
              <w:spacing w:after="0" w:line="240" w:lineRule="auto"/>
              <w:jc w:val="center"/>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tcPr>
          <w:p w14:paraId="23C27D32" w14:textId="77777777" w:rsidR="00C53580" w:rsidRDefault="00000000">
            <w:pPr>
              <w:pStyle w:val="Inne0"/>
              <w:framePr w:w="9638" w:h="5510" w:vSpace="274" w:wrap="none" w:hAnchor="page" w:x="1253" w:y="4163"/>
              <w:shd w:val="clear" w:color="auto" w:fill="auto"/>
              <w:spacing w:after="0" w:line="240" w:lineRule="auto"/>
              <w:jc w:val="center"/>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tcPr>
          <w:p w14:paraId="7749BB3B" w14:textId="77777777" w:rsidR="00C53580" w:rsidRDefault="00000000">
            <w:pPr>
              <w:pStyle w:val="Inne0"/>
              <w:framePr w:w="9638" w:h="5510" w:vSpace="274" w:wrap="none" w:hAnchor="page" w:x="1253" w:y="4163"/>
              <w:shd w:val="clear" w:color="auto" w:fill="auto"/>
              <w:spacing w:after="0" w:line="240" w:lineRule="auto"/>
              <w:jc w:val="center"/>
              <w:rPr>
                <w:sz w:val="19"/>
                <w:szCs w:val="19"/>
              </w:rPr>
            </w:pPr>
            <w:r>
              <w:rPr>
                <w:rFonts w:ascii="Tahoma" w:eastAsia="Tahoma" w:hAnsi="Tahoma" w:cs="Tahoma"/>
                <w:w w:val="70"/>
                <w:sz w:val="19"/>
                <w:szCs w:val="19"/>
              </w:rPr>
              <w:t>V</w:t>
            </w:r>
          </w:p>
        </w:tc>
        <w:tc>
          <w:tcPr>
            <w:tcW w:w="542" w:type="dxa"/>
            <w:tcBorders>
              <w:top w:val="single" w:sz="4" w:space="0" w:color="auto"/>
              <w:left w:val="single" w:sz="4" w:space="0" w:color="auto"/>
              <w:right w:val="single" w:sz="4" w:space="0" w:color="auto"/>
            </w:tcBorders>
            <w:shd w:val="clear" w:color="auto" w:fill="FFFFFF"/>
          </w:tcPr>
          <w:p w14:paraId="62A0BEFE" w14:textId="77777777" w:rsidR="00C53580" w:rsidRDefault="00000000">
            <w:pPr>
              <w:pStyle w:val="Inne0"/>
              <w:framePr w:w="9638" w:h="5510" w:vSpace="274" w:wrap="none" w:hAnchor="page" w:x="1253" w:y="4163"/>
              <w:shd w:val="clear" w:color="auto" w:fill="auto"/>
              <w:spacing w:after="0" w:line="240" w:lineRule="auto"/>
              <w:jc w:val="center"/>
              <w:rPr>
                <w:sz w:val="19"/>
                <w:szCs w:val="19"/>
              </w:rPr>
            </w:pPr>
            <w:r>
              <w:rPr>
                <w:rFonts w:ascii="Tahoma" w:eastAsia="Tahoma" w:hAnsi="Tahoma" w:cs="Tahoma"/>
                <w:w w:val="70"/>
                <w:sz w:val="19"/>
                <w:szCs w:val="19"/>
              </w:rPr>
              <w:t>V</w:t>
            </w:r>
          </w:p>
        </w:tc>
      </w:tr>
      <w:tr w:rsidR="0061660A" w14:paraId="05192DDA" w14:textId="77777777" w:rsidTr="000D3088">
        <w:trPr>
          <w:trHeight w:val="20"/>
        </w:trPr>
        <w:tc>
          <w:tcPr>
            <w:tcW w:w="346" w:type="dxa"/>
            <w:tcBorders>
              <w:top w:val="single" w:sz="4" w:space="0" w:color="auto"/>
              <w:left w:val="single" w:sz="4" w:space="0" w:color="auto"/>
            </w:tcBorders>
            <w:shd w:val="clear" w:color="auto" w:fill="FFFFFF"/>
          </w:tcPr>
          <w:p w14:paraId="6B4888E0" w14:textId="77777777" w:rsidR="00C53580" w:rsidRDefault="00000000" w:rsidP="00530EF5">
            <w:pPr>
              <w:pStyle w:val="Inne0"/>
              <w:framePr w:w="9638" w:h="5510" w:vSpace="274" w:wrap="none" w:hAnchor="page" w:x="1253" w:y="4163"/>
              <w:shd w:val="clear" w:color="auto" w:fill="auto"/>
              <w:spacing w:after="0" w:line="240" w:lineRule="auto"/>
              <w:ind w:left="-20"/>
              <w:jc w:val="center"/>
              <w:rPr>
                <w:sz w:val="19"/>
                <w:szCs w:val="19"/>
              </w:rPr>
            </w:pPr>
            <w:r>
              <w:rPr>
                <w:rFonts w:ascii="Tahoma" w:eastAsia="Tahoma" w:hAnsi="Tahoma" w:cs="Tahoma"/>
                <w:w w:val="70"/>
                <w:sz w:val="19"/>
                <w:szCs w:val="19"/>
              </w:rPr>
              <w:t>9.</w:t>
            </w:r>
          </w:p>
        </w:tc>
        <w:tc>
          <w:tcPr>
            <w:tcW w:w="7138" w:type="dxa"/>
            <w:tcBorders>
              <w:top w:val="single" w:sz="4" w:space="0" w:color="auto"/>
            </w:tcBorders>
            <w:shd w:val="clear" w:color="auto" w:fill="FFFFFF"/>
          </w:tcPr>
          <w:p w14:paraId="58B7E9FE" w14:textId="77777777" w:rsidR="00C53580" w:rsidRPr="00246D78" w:rsidRDefault="00000000" w:rsidP="00530EF5">
            <w:pPr>
              <w:pStyle w:val="Inne0"/>
              <w:framePr w:w="9638" w:h="5510" w:vSpace="274" w:wrap="none" w:hAnchor="page" w:x="1253" w:y="4163"/>
              <w:shd w:val="clear" w:color="auto" w:fill="auto"/>
              <w:spacing w:after="0" w:line="216" w:lineRule="auto"/>
              <w:ind w:left="-20"/>
              <w:rPr>
                <w:sz w:val="19"/>
                <w:szCs w:val="19"/>
                <w:lang w:val="pl-PL"/>
              </w:rPr>
            </w:pPr>
            <w:r w:rsidRPr="00246D78">
              <w:rPr>
                <w:rFonts w:ascii="Tahoma" w:eastAsia="Tahoma" w:hAnsi="Tahoma" w:cs="Tahoma"/>
                <w:w w:val="70"/>
                <w:sz w:val="19"/>
                <w:szCs w:val="19"/>
                <w:lang w:val="pl-PL"/>
              </w:rPr>
              <w:t>Zakres indywidualnych preferencji dotyczących rozważania opcji, w tym prawo do odmowy udzielenia informacji i czas na zastanowienie się.</w:t>
            </w:r>
          </w:p>
        </w:tc>
        <w:tc>
          <w:tcPr>
            <w:tcW w:w="538" w:type="dxa"/>
            <w:tcBorders>
              <w:top w:val="single" w:sz="4" w:space="0" w:color="auto"/>
              <w:left w:val="single" w:sz="4" w:space="0" w:color="auto"/>
            </w:tcBorders>
            <w:shd w:val="clear" w:color="auto" w:fill="FFFFFF"/>
          </w:tcPr>
          <w:p w14:paraId="22988F6A" w14:textId="77777777" w:rsidR="00C53580" w:rsidRDefault="00000000">
            <w:pPr>
              <w:pStyle w:val="Inne0"/>
              <w:framePr w:w="9638" w:h="5510" w:vSpace="274" w:wrap="none" w:hAnchor="page" w:x="1253" w:y="4163"/>
              <w:shd w:val="clear" w:color="auto" w:fill="auto"/>
              <w:spacing w:after="0" w:line="240" w:lineRule="auto"/>
              <w:jc w:val="center"/>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tcPr>
          <w:p w14:paraId="51C29CB0" w14:textId="77777777" w:rsidR="00C53580" w:rsidRDefault="00000000">
            <w:pPr>
              <w:pStyle w:val="Inne0"/>
              <w:framePr w:w="9638" w:h="5510" w:vSpace="274" w:wrap="none" w:hAnchor="page" w:x="1253" w:y="4163"/>
              <w:shd w:val="clear" w:color="auto" w:fill="auto"/>
              <w:spacing w:after="0" w:line="240" w:lineRule="auto"/>
              <w:jc w:val="center"/>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tcPr>
          <w:p w14:paraId="3201FB35" w14:textId="77777777" w:rsidR="00C53580" w:rsidRDefault="00000000">
            <w:pPr>
              <w:pStyle w:val="Inne0"/>
              <w:framePr w:w="9638" w:h="5510" w:vSpace="274" w:wrap="none" w:hAnchor="page" w:x="1253" w:y="4163"/>
              <w:shd w:val="clear" w:color="auto" w:fill="auto"/>
              <w:spacing w:after="0" w:line="240" w:lineRule="auto"/>
              <w:jc w:val="center"/>
              <w:rPr>
                <w:sz w:val="19"/>
                <w:szCs w:val="19"/>
              </w:rPr>
            </w:pPr>
            <w:r>
              <w:rPr>
                <w:rFonts w:ascii="Tahoma" w:eastAsia="Tahoma" w:hAnsi="Tahoma" w:cs="Tahoma"/>
                <w:w w:val="70"/>
                <w:sz w:val="19"/>
                <w:szCs w:val="19"/>
              </w:rPr>
              <w:t>V</w:t>
            </w:r>
          </w:p>
        </w:tc>
        <w:tc>
          <w:tcPr>
            <w:tcW w:w="542" w:type="dxa"/>
            <w:tcBorders>
              <w:top w:val="single" w:sz="4" w:space="0" w:color="auto"/>
              <w:left w:val="single" w:sz="4" w:space="0" w:color="auto"/>
              <w:right w:val="single" w:sz="4" w:space="0" w:color="auto"/>
            </w:tcBorders>
            <w:shd w:val="clear" w:color="auto" w:fill="FFFFFF"/>
          </w:tcPr>
          <w:p w14:paraId="110EEFFB" w14:textId="77777777" w:rsidR="00C53580" w:rsidRDefault="00000000">
            <w:pPr>
              <w:pStyle w:val="Inne0"/>
              <w:framePr w:w="9638" w:h="5510" w:vSpace="274" w:wrap="none" w:hAnchor="page" w:x="1253" w:y="4163"/>
              <w:shd w:val="clear" w:color="auto" w:fill="auto"/>
              <w:spacing w:after="0" w:line="240" w:lineRule="auto"/>
              <w:jc w:val="center"/>
              <w:rPr>
                <w:sz w:val="19"/>
                <w:szCs w:val="19"/>
              </w:rPr>
            </w:pPr>
            <w:r>
              <w:rPr>
                <w:rFonts w:ascii="Tahoma" w:eastAsia="Tahoma" w:hAnsi="Tahoma" w:cs="Tahoma"/>
                <w:w w:val="70"/>
                <w:sz w:val="19"/>
                <w:szCs w:val="19"/>
              </w:rPr>
              <w:t>V</w:t>
            </w:r>
          </w:p>
        </w:tc>
      </w:tr>
      <w:tr w:rsidR="0061660A" w14:paraId="4CD51ED0" w14:textId="77777777" w:rsidTr="000D3088">
        <w:trPr>
          <w:trHeight w:val="20"/>
        </w:trPr>
        <w:tc>
          <w:tcPr>
            <w:tcW w:w="346" w:type="dxa"/>
            <w:tcBorders>
              <w:top w:val="single" w:sz="4" w:space="0" w:color="auto"/>
              <w:left w:val="single" w:sz="4" w:space="0" w:color="auto"/>
            </w:tcBorders>
            <w:shd w:val="clear" w:color="auto" w:fill="FFFFFF"/>
          </w:tcPr>
          <w:p w14:paraId="3200CA7B" w14:textId="77777777" w:rsidR="00C53580" w:rsidRDefault="00000000" w:rsidP="00530EF5">
            <w:pPr>
              <w:pStyle w:val="Inne0"/>
              <w:framePr w:w="9638" w:h="5510" w:vSpace="274" w:wrap="none" w:hAnchor="page" w:x="1253" w:y="4163"/>
              <w:shd w:val="clear" w:color="auto" w:fill="auto"/>
              <w:spacing w:after="0" w:line="240" w:lineRule="auto"/>
              <w:ind w:left="-20"/>
              <w:jc w:val="center"/>
              <w:rPr>
                <w:sz w:val="19"/>
                <w:szCs w:val="19"/>
              </w:rPr>
            </w:pPr>
            <w:r>
              <w:rPr>
                <w:rFonts w:ascii="Tahoma" w:eastAsia="Tahoma" w:hAnsi="Tahoma" w:cs="Tahoma"/>
                <w:w w:val="70"/>
                <w:sz w:val="19"/>
                <w:szCs w:val="19"/>
              </w:rPr>
              <w:t>10.</w:t>
            </w:r>
          </w:p>
        </w:tc>
        <w:tc>
          <w:tcPr>
            <w:tcW w:w="7138" w:type="dxa"/>
            <w:tcBorders>
              <w:top w:val="single" w:sz="4" w:space="0" w:color="auto"/>
            </w:tcBorders>
            <w:shd w:val="clear" w:color="auto" w:fill="FFFFFF"/>
          </w:tcPr>
          <w:p w14:paraId="636492B2" w14:textId="77777777" w:rsidR="00C53580" w:rsidRPr="00246D78" w:rsidRDefault="00000000" w:rsidP="00530EF5">
            <w:pPr>
              <w:pStyle w:val="Inne0"/>
              <w:framePr w:w="9638" w:h="5510" w:vSpace="274" w:wrap="none" w:hAnchor="page" w:x="1253" w:y="4163"/>
              <w:shd w:val="clear" w:color="auto" w:fill="auto"/>
              <w:spacing w:after="0" w:line="240" w:lineRule="auto"/>
              <w:ind w:left="-20"/>
              <w:rPr>
                <w:sz w:val="19"/>
                <w:szCs w:val="19"/>
                <w:lang w:val="pl-PL"/>
              </w:rPr>
            </w:pPr>
            <w:r w:rsidRPr="00246D78">
              <w:rPr>
                <w:rFonts w:ascii="Tahoma" w:eastAsia="Tahoma" w:hAnsi="Tahoma" w:cs="Tahoma"/>
                <w:w w:val="70"/>
                <w:sz w:val="19"/>
                <w:szCs w:val="19"/>
                <w:lang w:val="pl-PL"/>
              </w:rPr>
              <w:t>Charakter, cel, ryzyko i korzyści związane z proponowaną interwencją zdrowotną</w:t>
            </w:r>
          </w:p>
        </w:tc>
        <w:tc>
          <w:tcPr>
            <w:tcW w:w="538" w:type="dxa"/>
            <w:tcBorders>
              <w:top w:val="single" w:sz="4" w:space="0" w:color="auto"/>
              <w:left w:val="single" w:sz="4" w:space="0" w:color="auto"/>
            </w:tcBorders>
            <w:shd w:val="clear" w:color="auto" w:fill="FFFFFF"/>
            <w:vAlign w:val="bottom"/>
          </w:tcPr>
          <w:p w14:paraId="245C917B" w14:textId="77777777" w:rsidR="00C53580" w:rsidRDefault="00000000">
            <w:pPr>
              <w:pStyle w:val="Inne0"/>
              <w:framePr w:w="9638" w:h="5510" w:vSpace="274" w:wrap="none" w:hAnchor="page" w:x="1253" w:y="4163"/>
              <w:shd w:val="clear" w:color="auto" w:fill="auto"/>
              <w:spacing w:after="0" w:line="240" w:lineRule="auto"/>
              <w:jc w:val="center"/>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vAlign w:val="bottom"/>
          </w:tcPr>
          <w:p w14:paraId="0E45D4DB" w14:textId="77777777" w:rsidR="00C53580" w:rsidRDefault="00000000">
            <w:pPr>
              <w:pStyle w:val="Inne0"/>
              <w:framePr w:w="9638" w:h="5510" w:vSpace="274" w:wrap="none" w:hAnchor="page" w:x="1253" w:y="4163"/>
              <w:shd w:val="clear" w:color="auto" w:fill="auto"/>
              <w:spacing w:after="0" w:line="240" w:lineRule="auto"/>
              <w:jc w:val="center"/>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vAlign w:val="bottom"/>
          </w:tcPr>
          <w:p w14:paraId="28039FBD" w14:textId="77777777" w:rsidR="00C53580" w:rsidRDefault="00000000">
            <w:pPr>
              <w:pStyle w:val="Inne0"/>
              <w:framePr w:w="9638" w:h="5510" w:vSpace="274" w:wrap="none" w:hAnchor="page" w:x="1253" w:y="4163"/>
              <w:shd w:val="clear" w:color="auto" w:fill="auto"/>
              <w:spacing w:after="0" w:line="240" w:lineRule="auto"/>
              <w:jc w:val="center"/>
              <w:rPr>
                <w:sz w:val="19"/>
                <w:szCs w:val="19"/>
              </w:rPr>
            </w:pPr>
            <w:r>
              <w:rPr>
                <w:rFonts w:ascii="Tahoma" w:eastAsia="Tahoma" w:hAnsi="Tahoma" w:cs="Tahoma"/>
                <w:w w:val="70"/>
                <w:sz w:val="19"/>
                <w:szCs w:val="19"/>
              </w:rPr>
              <w:t>V</w:t>
            </w:r>
          </w:p>
        </w:tc>
        <w:tc>
          <w:tcPr>
            <w:tcW w:w="542" w:type="dxa"/>
            <w:tcBorders>
              <w:top w:val="single" w:sz="4" w:space="0" w:color="auto"/>
              <w:left w:val="single" w:sz="4" w:space="0" w:color="auto"/>
              <w:right w:val="single" w:sz="4" w:space="0" w:color="auto"/>
            </w:tcBorders>
            <w:shd w:val="clear" w:color="auto" w:fill="FFFFFF"/>
            <w:vAlign w:val="bottom"/>
          </w:tcPr>
          <w:p w14:paraId="2E13E8C2" w14:textId="77777777" w:rsidR="00C53580" w:rsidRDefault="00000000">
            <w:pPr>
              <w:pStyle w:val="Inne0"/>
              <w:framePr w:w="9638" w:h="5510" w:vSpace="274" w:wrap="none" w:hAnchor="page" w:x="1253" w:y="4163"/>
              <w:shd w:val="clear" w:color="auto" w:fill="auto"/>
              <w:spacing w:after="0" w:line="240" w:lineRule="auto"/>
              <w:jc w:val="center"/>
              <w:rPr>
                <w:sz w:val="19"/>
                <w:szCs w:val="19"/>
              </w:rPr>
            </w:pPr>
            <w:r>
              <w:rPr>
                <w:rFonts w:ascii="Tahoma" w:eastAsia="Tahoma" w:hAnsi="Tahoma" w:cs="Tahoma"/>
                <w:w w:val="70"/>
                <w:sz w:val="19"/>
                <w:szCs w:val="19"/>
              </w:rPr>
              <w:t>V</w:t>
            </w:r>
          </w:p>
        </w:tc>
      </w:tr>
      <w:tr w:rsidR="0061660A" w14:paraId="6D8279FD" w14:textId="77777777" w:rsidTr="000D3088">
        <w:trPr>
          <w:trHeight w:val="20"/>
        </w:trPr>
        <w:tc>
          <w:tcPr>
            <w:tcW w:w="346" w:type="dxa"/>
            <w:tcBorders>
              <w:top w:val="single" w:sz="4" w:space="0" w:color="auto"/>
              <w:left w:val="single" w:sz="4" w:space="0" w:color="auto"/>
            </w:tcBorders>
            <w:shd w:val="clear" w:color="auto" w:fill="FFFFFF"/>
          </w:tcPr>
          <w:p w14:paraId="270BDE37" w14:textId="77777777" w:rsidR="00C53580" w:rsidRDefault="00000000" w:rsidP="00530EF5">
            <w:pPr>
              <w:pStyle w:val="Inne0"/>
              <w:framePr w:w="9638" w:h="5510" w:vSpace="274" w:wrap="none" w:hAnchor="page" w:x="1253" w:y="4163"/>
              <w:shd w:val="clear" w:color="auto" w:fill="auto"/>
              <w:spacing w:after="0" w:line="240" w:lineRule="auto"/>
              <w:ind w:left="-20"/>
              <w:jc w:val="center"/>
              <w:rPr>
                <w:sz w:val="19"/>
                <w:szCs w:val="19"/>
              </w:rPr>
            </w:pPr>
            <w:r>
              <w:rPr>
                <w:rFonts w:ascii="Tahoma" w:eastAsia="Tahoma" w:hAnsi="Tahoma" w:cs="Tahoma"/>
                <w:w w:val="70"/>
                <w:sz w:val="19"/>
                <w:szCs w:val="19"/>
              </w:rPr>
              <w:t>11.</w:t>
            </w:r>
          </w:p>
        </w:tc>
        <w:tc>
          <w:tcPr>
            <w:tcW w:w="7138" w:type="dxa"/>
            <w:tcBorders>
              <w:top w:val="single" w:sz="4" w:space="0" w:color="auto"/>
            </w:tcBorders>
            <w:shd w:val="clear" w:color="auto" w:fill="FFFFFF"/>
          </w:tcPr>
          <w:p w14:paraId="0D58B6DB" w14:textId="5AF10870" w:rsidR="00C53580" w:rsidRPr="00246D78" w:rsidRDefault="00000000" w:rsidP="00530EF5">
            <w:pPr>
              <w:pStyle w:val="Inne0"/>
              <w:framePr w:w="9638" w:h="5510" w:vSpace="274" w:wrap="none" w:hAnchor="page" w:x="1253" w:y="4163"/>
              <w:shd w:val="clear" w:color="auto" w:fill="auto"/>
              <w:spacing w:after="0" w:line="240" w:lineRule="auto"/>
              <w:ind w:left="-20"/>
              <w:rPr>
                <w:sz w:val="19"/>
                <w:szCs w:val="19"/>
                <w:lang w:val="pl-PL"/>
              </w:rPr>
            </w:pPr>
            <w:r w:rsidRPr="00246D78">
              <w:rPr>
                <w:rFonts w:ascii="Tahoma" w:eastAsia="Tahoma" w:hAnsi="Tahoma" w:cs="Tahoma"/>
                <w:w w:val="70"/>
                <w:sz w:val="19"/>
                <w:szCs w:val="19"/>
                <w:lang w:val="pl-PL"/>
              </w:rPr>
              <w:t xml:space="preserve">Potencjalne alternatywy </w:t>
            </w:r>
            <w:r w:rsidR="000D3088">
              <w:rPr>
                <w:rFonts w:ascii="Tahoma" w:eastAsia="Tahoma" w:hAnsi="Tahoma" w:cs="Tahoma"/>
                <w:w w:val="70"/>
                <w:sz w:val="19"/>
                <w:szCs w:val="19"/>
                <w:lang w:val="pl-PL"/>
              </w:rPr>
              <w:t>metody</w:t>
            </w:r>
            <w:r w:rsidRPr="00246D78">
              <w:rPr>
                <w:rFonts w:ascii="Tahoma" w:eastAsia="Tahoma" w:hAnsi="Tahoma" w:cs="Tahoma"/>
                <w:w w:val="70"/>
                <w:sz w:val="19"/>
                <w:szCs w:val="19"/>
                <w:lang w:val="pl-PL"/>
              </w:rPr>
              <w:t>, w tym charakter, cel, ryzyko i korzyści</w:t>
            </w:r>
          </w:p>
        </w:tc>
        <w:tc>
          <w:tcPr>
            <w:tcW w:w="538" w:type="dxa"/>
            <w:tcBorders>
              <w:top w:val="single" w:sz="4" w:space="0" w:color="auto"/>
              <w:left w:val="single" w:sz="4" w:space="0" w:color="auto"/>
            </w:tcBorders>
            <w:shd w:val="clear" w:color="auto" w:fill="FFFFFF"/>
            <w:vAlign w:val="bottom"/>
          </w:tcPr>
          <w:p w14:paraId="1F6B9EFE" w14:textId="77777777" w:rsidR="00C53580" w:rsidRDefault="00000000">
            <w:pPr>
              <w:pStyle w:val="Inne0"/>
              <w:framePr w:w="9638" w:h="5510" w:vSpace="274" w:wrap="none" w:hAnchor="page" w:x="1253" w:y="4163"/>
              <w:shd w:val="clear" w:color="auto" w:fill="auto"/>
              <w:spacing w:after="0" w:line="240" w:lineRule="auto"/>
              <w:jc w:val="center"/>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vAlign w:val="bottom"/>
          </w:tcPr>
          <w:p w14:paraId="7EBF28EC" w14:textId="77777777" w:rsidR="00C53580" w:rsidRDefault="00000000">
            <w:pPr>
              <w:pStyle w:val="Inne0"/>
              <w:framePr w:w="9638" w:h="5510" w:vSpace="274" w:wrap="none" w:hAnchor="page" w:x="1253" w:y="4163"/>
              <w:shd w:val="clear" w:color="auto" w:fill="auto"/>
              <w:spacing w:after="0" w:line="240" w:lineRule="auto"/>
              <w:jc w:val="center"/>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vAlign w:val="bottom"/>
          </w:tcPr>
          <w:p w14:paraId="0691DDD9" w14:textId="77777777" w:rsidR="00C53580" w:rsidRDefault="00000000">
            <w:pPr>
              <w:pStyle w:val="Inne0"/>
              <w:framePr w:w="9638" w:h="5510" w:vSpace="274" w:wrap="none" w:hAnchor="page" w:x="1253" w:y="4163"/>
              <w:shd w:val="clear" w:color="auto" w:fill="auto"/>
              <w:spacing w:after="0" w:line="240" w:lineRule="auto"/>
              <w:jc w:val="center"/>
              <w:rPr>
                <w:sz w:val="19"/>
                <w:szCs w:val="19"/>
              </w:rPr>
            </w:pPr>
            <w:r>
              <w:rPr>
                <w:rFonts w:ascii="Tahoma" w:eastAsia="Tahoma" w:hAnsi="Tahoma" w:cs="Tahoma"/>
                <w:w w:val="70"/>
                <w:sz w:val="19"/>
                <w:szCs w:val="19"/>
              </w:rPr>
              <w:t>V</w:t>
            </w:r>
          </w:p>
        </w:tc>
        <w:tc>
          <w:tcPr>
            <w:tcW w:w="542" w:type="dxa"/>
            <w:tcBorders>
              <w:top w:val="single" w:sz="4" w:space="0" w:color="auto"/>
              <w:left w:val="single" w:sz="4" w:space="0" w:color="auto"/>
              <w:right w:val="single" w:sz="4" w:space="0" w:color="auto"/>
            </w:tcBorders>
            <w:shd w:val="clear" w:color="auto" w:fill="FFFFFF"/>
            <w:vAlign w:val="bottom"/>
          </w:tcPr>
          <w:p w14:paraId="24F887E7" w14:textId="77777777" w:rsidR="00C53580" w:rsidRDefault="00000000">
            <w:pPr>
              <w:pStyle w:val="Inne0"/>
              <w:framePr w:w="9638" w:h="5510" w:vSpace="274" w:wrap="none" w:hAnchor="page" w:x="1253" w:y="4163"/>
              <w:shd w:val="clear" w:color="auto" w:fill="auto"/>
              <w:spacing w:after="0" w:line="240" w:lineRule="auto"/>
              <w:jc w:val="center"/>
              <w:rPr>
                <w:sz w:val="19"/>
                <w:szCs w:val="19"/>
              </w:rPr>
            </w:pPr>
            <w:r>
              <w:rPr>
                <w:rFonts w:ascii="Tahoma" w:eastAsia="Tahoma" w:hAnsi="Tahoma" w:cs="Tahoma"/>
                <w:w w:val="70"/>
                <w:sz w:val="19"/>
                <w:szCs w:val="19"/>
              </w:rPr>
              <w:t>V</w:t>
            </w:r>
          </w:p>
        </w:tc>
      </w:tr>
      <w:tr w:rsidR="0061660A" w14:paraId="093B003A" w14:textId="77777777" w:rsidTr="000D3088">
        <w:trPr>
          <w:trHeight w:val="20"/>
        </w:trPr>
        <w:tc>
          <w:tcPr>
            <w:tcW w:w="346" w:type="dxa"/>
            <w:tcBorders>
              <w:top w:val="single" w:sz="4" w:space="0" w:color="auto"/>
              <w:left w:val="single" w:sz="4" w:space="0" w:color="auto"/>
            </w:tcBorders>
            <w:shd w:val="clear" w:color="auto" w:fill="FFFFFF"/>
          </w:tcPr>
          <w:p w14:paraId="418ECD48" w14:textId="77777777" w:rsidR="00C53580" w:rsidRDefault="00000000" w:rsidP="00530EF5">
            <w:pPr>
              <w:pStyle w:val="Inne0"/>
              <w:framePr w:w="9638" w:h="5510" w:vSpace="274" w:wrap="none" w:hAnchor="page" w:x="1253" w:y="4163"/>
              <w:shd w:val="clear" w:color="auto" w:fill="auto"/>
              <w:spacing w:after="0" w:line="240" w:lineRule="auto"/>
              <w:ind w:left="-20"/>
              <w:jc w:val="center"/>
              <w:rPr>
                <w:sz w:val="19"/>
                <w:szCs w:val="19"/>
              </w:rPr>
            </w:pPr>
            <w:r>
              <w:rPr>
                <w:rFonts w:ascii="Tahoma" w:eastAsia="Tahoma" w:hAnsi="Tahoma" w:cs="Tahoma"/>
                <w:w w:val="70"/>
                <w:sz w:val="19"/>
                <w:szCs w:val="19"/>
              </w:rPr>
              <w:t>12.</w:t>
            </w:r>
          </w:p>
        </w:tc>
        <w:tc>
          <w:tcPr>
            <w:tcW w:w="7138" w:type="dxa"/>
            <w:tcBorders>
              <w:top w:val="single" w:sz="4" w:space="0" w:color="auto"/>
            </w:tcBorders>
            <w:shd w:val="clear" w:color="auto" w:fill="FFFFFF"/>
          </w:tcPr>
          <w:p w14:paraId="1E660C10" w14:textId="77777777" w:rsidR="00C53580" w:rsidRPr="00246D78" w:rsidRDefault="00000000" w:rsidP="00530EF5">
            <w:pPr>
              <w:pStyle w:val="Inne0"/>
              <w:framePr w:w="9638" w:h="5510" w:vSpace="274" w:wrap="none" w:hAnchor="page" w:x="1253" w:y="4163"/>
              <w:shd w:val="clear" w:color="auto" w:fill="auto"/>
              <w:spacing w:after="0" w:line="240" w:lineRule="auto"/>
              <w:ind w:left="-20"/>
              <w:rPr>
                <w:sz w:val="19"/>
                <w:szCs w:val="19"/>
                <w:lang w:val="pl-PL"/>
              </w:rPr>
            </w:pPr>
            <w:r w:rsidRPr="00246D78">
              <w:rPr>
                <w:rFonts w:ascii="Tahoma" w:eastAsia="Tahoma" w:hAnsi="Tahoma" w:cs="Tahoma"/>
                <w:w w:val="70"/>
                <w:sz w:val="19"/>
                <w:szCs w:val="19"/>
                <w:lang w:val="pl-PL"/>
              </w:rPr>
              <w:t>Rola pracownika służby zdrowia w pomaganiu pacjentowi w podjęciu dobrowolnej decyzji</w:t>
            </w:r>
          </w:p>
        </w:tc>
        <w:tc>
          <w:tcPr>
            <w:tcW w:w="538" w:type="dxa"/>
            <w:tcBorders>
              <w:top w:val="single" w:sz="4" w:space="0" w:color="auto"/>
              <w:left w:val="single" w:sz="4" w:space="0" w:color="auto"/>
            </w:tcBorders>
            <w:shd w:val="clear" w:color="auto" w:fill="FFFFFF"/>
            <w:vAlign w:val="bottom"/>
          </w:tcPr>
          <w:p w14:paraId="4BE99189" w14:textId="77777777" w:rsidR="00C53580" w:rsidRDefault="00000000">
            <w:pPr>
              <w:pStyle w:val="Inne0"/>
              <w:framePr w:w="9638" w:h="5510" w:vSpace="274" w:wrap="none" w:hAnchor="page" w:x="1253" w:y="4163"/>
              <w:shd w:val="clear" w:color="auto" w:fill="auto"/>
              <w:spacing w:after="0" w:line="240" w:lineRule="auto"/>
              <w:jc w:val="center"/>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vAlign w:val="bottom"/>
          </w:tcPr>
          <w:p w14:paraId="5A8118CC" w14:textId="77777777" w:rsidR="00C53580" w:rsidRDefault="00000000">
            <w:pPr>
              <w:pStyle w:val="Inne0"/>
              <w:framePr w:w="9638" w:h="5510" w:vSpace="274" w:wrap="none" w:hAnchor="page" w:x="1253" w:y="4163"/>
              <w:shd w:val="clear" w:color="auto" w:fill="auto"/>
              <w:spacing w:after="0" w:line="240" w:lineRule="auto"/>
              <w:jc w:val="center"/>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vAlign w:val="bottom"/>
          </w:tcPr>
          <w:p w14:paraId="25A136C2" w14:textId="77777777" w:rsidR="00C53580" w:rsidRDefault="00000000">
            <w:pPr>
              <w:pStyle w:val="Inne0"/>
              <w:framePr w:w="9638" w:h="5510" w:vSpace="274" w:wrap="none" w:hAnchor="page" w:x="1253" w:y="4163"/>
              <w:shd w:val="clear" w:color="auto" w:fill="auto"/>
              <w:spacing w:after="0" w:line="240" w:lineRule="auto"/>
              <w:jc w:val="center"/>
              <w:rPr>
                <w:sz w:val="19"/>
                <w:szCs w:val="19"/>
              </w:rPr>
            </w:pPr>
            <w:r>
              <w:rPr>
                <w:rFonts w:ascii="Tahoma" w:eastAsia="Tahoma" w:hAnsi="Tahoma" w:cs="Tahoma"/>
                <w:w w:val="70"/>
                <w:sz w:val="19"/>
                <w:szCs w:val="19"/>
              </w:rPr>
              <w:t>V</w:t>
            </w:r>
          </w:p>
        </w:tc>
        <w:tc>
          <w:tcPr>
            <w:tcW w:w="542" w:type="dxa"/>
            <w:tcBorders>
              <w:top w:val="single" w:sz="4" w:space="0" w:color="auto"/>
              <w:left w:val="single" w:sz="4" w:space="0" w:color="auto"/>
              <w:right w:val="single" w:sz="4" w:space="0" w:color="auto"/>
            </w:tcBorders>
            <w:shd w:val="clear" w:color="auto" w:fill="FFFFFF"/>
            <w:vAlign w:val="bottom"/>
          </w:tcPr>
          <w:p w14:paraId="34BE727D" w14:textId="77777777" w:rsidR="00C53580" w:rsidRDefault="00000000">
            <w:pPr>
              <w:pStyle w:val="Inne0"/>
              <w:framePr w:w="9638" w:h="5510" w:vSpace="274" w:wrap="none" w:hAnchor="page" w:x="1253" w:y="4163"/>
              <w:shd w:val="clear" w:color="auto" w:fill="auto"/>
              <w:spacing w:after="0" w:line="240" w:lineRule="auto"/>
              <w:jc w:val="center"/>
              <w:rPr>
                <w:sz w:val="19"/>
                <w:szCs w:val="19"/>
              </w:rPr>
            </w:pPr>
            <w:r>
              <w:rPr>
                <w:rFonts w:ascii="Tahoma" w:eastAsia="Tahoma" w:hAnsi="Tahoma" w:cs="Tahoma"/>
                <w:w w:val="70"/>
                <w:sz w:val="19"/>
                <w:szCs w:val="19"/>
              </w:rPr>
              <w:t>V</w:t>
            </w:r>
          </w:p>
        </w:tc>
      </w:tr>
      <w:tr w:rsidR="0061660A" w14:paraId="03A3F5DD" w14:textId="77777777" w:rsidTr="000D3088">
        <w:trPr>
          <w:trHeight w:val="20"/>
        </w:trPr>
        <w:tc>
          <w:tcPr>
            <w:tcW w:w="346" w:type="dxa"/>
            <w:tcBorders>
              <w:top w:val="single" w:sz="4" w:space="0" w:color="auto"/>
              <w:left w:val="single" w:sz="4" w:space="0" w:color="auto"/>
            </w:tcBorders>
            <w:shd w:val="clear" w:color="auto" w:fill="FFFFFF"/>
          </w:tcPr>
          <w:p w14:paraId="37846A3E" w14:textId="77777777" w:rsidR="00C53580" w:rsidRDefault="00000000" w:rsidP="00530EF5">
            <w:pPr>
              <w:pStyle w:val="Inne0"/>
              <w:framePr w:w="9638" w:h="5510" w:vSpace="274" w:wrap="none" w:hAnchor="page" w:x="1253" w:y="4163"/>
              <w:shd w:val="clear" w:color="auto" w:fill="auto"/>
              <w:spacing w:after="0" w:line="240" w:lineRule="auto"/>
              <w:ind w:left="-20"/>
              <w:jc w:val="center"/>
              <w:rPr>
                <w:sz w:val="19"/>
                <w:szCs w:val="19"/>
              </w:rPr>
            </w:pPr>
            <w:r>
              <w:rPr>
                <w:rFonts w:ascii="Tahoma" w:eastAsia="Tahoma" w:hAnsi="Tahoma" w:cs="Tahoma"/>
                <w:w w:val="70"/>
                <w:sz w:val="19"/>
                <w:szCs w:val="19"/>
              </w:rPr>
              <w:t>13.</w:t>
            </w:r>
          </w:p>
        </w:tc>
        <w:tc>
          <w:tcPr>
            <w:tcW w:w="7138" w:type="dxa"/>
            <w:tcBorders>
              <w:top w:val="single" w:sz="4" w:space="0" w:color="auto"/>
            </w:tcBorders>
            <w:shd w:val="clear" w:color="auto" w:fill="FFFFFF"/>
          </w:tcPr>
          <w:p w14:paraId="6DEC96B3" w14:textId="77777777" w:rsidR="00C53580" w:rsidRPr="00246D78" w:rsidRDefault="00000000" w:rsidP="00530EF5">
            <w:pPr>
              <w:pStyle w:val="Inne0"/>
              <w:framePr w:w="9638" w:h="5510" w:vSpace="274" w:wrap="none" w:hAnchor="page" w:x="1253" w:y="4163"/>
              <w:shd w:val="clear" w:color="auto" w:fill="auto"/>
              <w:spacing w:after="0" w:line="240" w:lineRule="auto"/>
              <w:ind w:left="-20"/>
              <w:rPr>
                <w:sz w:val="19"/>
                <w:szCs w:val="19"/>
                <w:lang w:val="pl-PL"/>
              </w:rPr>
            </w:pPr>
            <w:r w:rsidRPr="00246D78">
              <w:rPr>
                <w:rFonts w:ascii="Tahoma" w:eastAsia="Tahoma" w:hAnsi="Tahoma" w:cs="Tahoma"/>
                <w:w w:val="70"/>
                <w:sz w:val="19"/>
                <w:szCs w:val="19"/>
                <w:lang w:val="pl-PL"/>
              </w:rPr>
              <w:t>Różnice między obiektywizmem, przymusem, manipulacją i perswazją</w:t>
            </w:r>
          </w:p>
        </w:tc>
        <w:tc>
          <w:tcPr>
            <w:tcW w:w="538" w:type="dxa"/>
            <w:tcBorders>
              <w:top w:val="single" w:sz="4" w:space="0" w:color="auto"/>
              <w:left w:val="single" w:sz="4" w:space="0" w:color="auto"/>
            </w:tcBorders>
            <w:shd w:val="clear" w:color="auto" w:fill="FFFFFF"/>
            <w:vAlign w:val="bottom"/>
          </w:tcPr>
          <w:p w14:paraId="285E4A7D" w14:textId="77777777" w:rsidR="00C53580" w:rsidRDefault="00000000">
            <w:pPr>
              <w:pStyle w:val="Inne0"/>
              <w:framePr w:w="9638" w:h="5510" w:vSpace="274" w:wrap="none" w:hAnchor="page" w:x="1253" w:y="4163"/>
              <w:shd w:val="clear" w:color="auto" w:fill="auto"/>
              <w:spacing w:after="0" w:line="240" w:lineRule="auto"/>
              <w:jc w:val="center"/>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vAlign w:val="bottom"/>
          </w:tcPr>
          <w:p w14:paraId="445C61D2" w14:textId="77777777" w:rsidR="00C53580" w:rsidRDefault="00000000">
            <w:pPr>
              <w:pStyle w:val="Inne0"/>
              <w:framePr w:w="9638" w:h="5510" w:vSpace="274" w:wrap="none" w:hAnchor="page" w:x="1253" w:y="4163"/>
              <w:shd w:val="clear" w:color="auto" w:fill="auto"/>
              <w:spacing w:after="0" w:line="240" w:lineRule="auto"/>
              <w:jc w:val="center"/>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vAlign w:val="bottom"/>
          </w:tcPr>
          <w:p w14:paraId="272188E9" w14:textId="77777777" w:rsidR="00C53580" w:rsidRDefault="00000000">
            <w:pPr>
              <w:pStyle w:val="Inne0"/>
              <w:framePr w:w="9638" w:h="5510" w:vSpace="274" w:wrap="none" w:hAnchor="page" w:x="1253" w:y="4163"/>
              <w:shd w:val="clear" w:color="auto" w:fill="auto"/>
              <w:spacing w:after="0" w:line="240" w:lineRule="auto"/>
              <w:jc w:val="center"/>
              <w:rPr>
                <w:sz w:val="19"/>
                <w:szCs w:val="19"/>
              </w:rPr>
            </w:pPr>
            <w:r>
              <w:rPr>
                <w:rFonts w:ascii="Tahoma" w:eastAsia="Tahoma" w:hAnsi="Tahoma" w:cs="Tahoma"/>
                <w:w w:val="70"/>
                <w:sz w:val="19"/>
                <w:szCs w:val="19"/>
              </w:rPr>
              <w:t>V</w:t>
            </w:r>
          </w:p>
        </w:tc>
        <w:tc>
          <w:tcPr>
            <w:tcW w:w="542" w:type="dxa"/>
            <w:tcBorders>
              <w:top w:val="single" w:sz="4" w:space="0" w:color="auto"/>
              <w:left w:val="single" w:sz="4" w:space="0" w:color="auto"/>
              <w:right w:val="single" w:sz="4" w:space="0" w:color="auto"/>
            </w:tcBorders>
            <w:shd w:val="clear" w:color="auto" w:fill="FFFFFF"/>
            <w:vAlign w:val="bottom"/>
          </w:tcPr>
          <w:p w14:paraId="4C8E2165" w14:textId="77777777" w:rsidR="00C53580" w:rsidRDefault="00000000">
            <w:pPr>
              <w:pStyle w:val="Inne0"/>
              <w:framePr w:w="9638" w:h="5510" w:vSpace="274" w:wrap="none" w:hAnchor="page" w:x="1253" w:y="4163"/>
              <w:shd w:val="clear" w:color="auto" w:fill="auto"/>
              <w:spacing w:after="0" w:line="240" w:lineRule="auto"/>
              <w:jc w:val="center"/>
              <w:rPr>
                <w:sz w:val="19"/>
                <w:szCs w:val="19"/>
              </w:rPr>
            </w:pPr>
            <w:r>
              <w:rPr>
                <w:rFonts w:ascii="Tahoma" w:eastAsia="Tahoma" w:hAnsi="Tahoma" w:cs="Tahoma"/>
                <w:w w:val="70"/>
                <w:sz w:val="19"/>
                <w:szCs w:val="19"/>
              </w:rPr>
              <w:t>V</w:t>
            </w:r>
          </w:p>
        </w:tc>
      </w:tr>
      <w:tr w:rsidR="0061660A" w14:paraId="5FF75580" w14:textId="77777777" w:rsidTr="000D3088">
        <w:trPr>
          <w:trHeight w:val="20"/>
        </w:trPr>
        <w:tc>
          <w:tcPr>
            <w:tcW w:w="346" w:type="dxa"/>
            <w:tcBorders>
              <w:top w:val="single" w:sz="4" w:space="0" w:color="auto"/>
              <w:left w:val="single" w:sz="4" w:space="0" w:color="auto"/>
            </w:tcBorders>
            <w:shd w:val="clear" w:color="auto" w:fill="FFFFFF"/>
          </w:tcPr>
          <w:p w14:paraId="441BCE6A" w14:textId="77777777" w:rsidR="00C53580" w:rsidRDefault="00000000" w:rsidP="00530EF5">
            <w:pPr>
              <w:pStyle w:val="Inne0"/>
              <w:framePr w:w="9638" w:h="5510" w:vSpace="274" w:wrap="none" w:hAnchor="page" w:x="1253" w:y="4163"/>
              <w:shd w:val="clear" w:color="auto" w:fill="auto"/>
              <w:spacing w:after="0" w:line="240" w:lineRule="auto"/>
              <w:ind w:left="-20"/>
              <w:jc w:val="center"/>
              <w:rPr>
                <w:sz w:val="19"/>
                <w:szCs w:val="19"/>
              </w:rPr>
            </w:pPr>
            <w:r>
              <w:rPr>
                <w:rFonts w:ascii="Tahoma" w:eastAsia="Tahoma" w:hAnsi="Tahoma" w:cs="Tahoma"/>
                <w:w w:val="70"/>
                <w:sz w:val="19"/>
                <w:szCs w:val="19"/>
              </w:rPr>
              <w:t>14.</w:t>
            </w:r>
          </w:p>
        </w:tc>
        <w:tc>
          <w:tcPr>
            <w:tcW w:w="7138" w:type="dxa"/>
            <w:tcBorders>
              <w:top w:val="single" w:sz="4" w:space="0" w:color="auto"/>
            </w:tcBorders>
            <w:shd w:val="clear" w:color="auto" w:fill="FFFFFF"/>
          </w:tcPr>
          <w:p w14:paraId="79CA9C02" w14:textId="77777777" w:rsidR="00C53580" w:rsidRPr="00246D78" w:rsidRDefault="00000000" w:rsidP="00530EF5">
            <w:pPr>
              <w:pStyle w:val="Inne0"/>
              <w:framePr w:w="9638" w:h="5510" w:vSpace="274" w:wrap="none" w:hAnchor="page" w:x="1253" w:y="4163"/>
              <w:shd w:val="clear" w:color="auto" w:fill="auto"/>
              <w:spacing w:after="0" w:line="240" w:lineRule="auto"/>
              <w:ind w:left="-20"/>
              <w:rPr>
                <w:sz w:val="19"/>
                <w:szCs w:val="19"/>
                <w:lang w:val="pl-PL"/>
              </w:rPr>
            </w:pPr>
            <w:r w:rsidRPr="00246D78">
              <w:rPr>
                <w:rFonts w:ascii="Tahoma" w:eastAsia="Tahoma" w:hAnsi="Tahoma" w:cs="Tahoma"/>
                <w:w w:val="70"/>
                <w:sz w:val="19"/>
                <w:szCs w:val="19"/>
                <w:lang w:val="pl-PL"/>
              </w:rPr>
              <w:t>Podejścia do zarządzania sytuacjami, w których zgoda nie została wyrażona</w:t>
            </w:r>
          </w:p>
        </w:tc>
        <w:tc>
          <w:tcPr>
            <w:tcW w:w="538" w:type="dxa"/>
            <w:tcBorders>
              <w:top w:val="single" w:sz="4" w:space="0" w:color="auto"/>
              <w:left w:val="single" w:sz="4" w:space="0" w:color="auto"/>
            </w:tcBorders>
            <w:shd w:val="clear" w:color="auto" w:fill="FFFFFF"/>
            <w:vAlign w:val="bottom"/>
          </w:tcPr>
          <w:p w14:paraId="6CD00152" w14:textId="77777777" w:rsidR="00C53580" w:rsidRDefault="00000000">
            <w:pPr>
              <w:pStyle w:val="Inne0"/>
              <w:framePr w:w="9638" w:h="5510" w:vSpace="274" w:wrap="none" w:hAnchor="page" w:x="1253" w:y="4163"/>
              <w:shd w:val="clear" w:color="auto" w:fill="auto"/>
              <w:spacing w:after="0" w:line="240" w:lineRule="auto"/>
              <w:jc w:val="center"/>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vAlign w:val="bottom"/>
          </w:tcPr>
          <w:p w14:paraId="02CF85BA" w14:textId="77777777" w:rsidR="00C53580" w:rsidRDefault="00000000">
            <w:pPr>
              <w:pStyle w:val="Inne0"/>
              <w:framePr w:w="9638" w:h="5510" w:vSpace="274" w:wrap="none" w:hAnchor="page" w:x="1253" w:y="4163"/>
              <w:shd w:val="clear" w:color="auto" w:fill="auto"/>
              <w:spacing w:after="0" w:line="240" w:lineRule="auto"/>
              <w:jc w:val="center"/>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vAlign w:val="bottom"/>
          </w:tcPr>
          <w:p w14:paraId="6E49E970" w14:textId="77777777" w:rsidR="00C53580" w:rsidRDefault="00000000">
            <w:pPr>
              <w:pStyle w:val="Inne0"/>
              <w:framePr w:w="9638" w:h="5510" w:vSpace="274" w:wrap="none" w:hAnchor="page" w:x="1253" w:y="4163"/>
              <w:shd w:val="clear" w:color="auto" w:fill="auto"/>
              <w:spacing w:after="0" w:line="240" w:lineRule="auto"/>
              <w:jc w:val="center"/>
              <w:rPr>
                <w:sz w:val="19"/>
                <w:szCs w:val="19"/>
              </w:rPr>
            </w:pPr>
            <w:r>
              <w:rPr>
                <w:rFonts w:ascii="Tahoma" w:eastAsia="Tahoma" w:hAnsi="Tahoma" w:cs="Tahoma"/>
                <w:w w:val="70"/>
                <w:sz w:val="19"/>
                <w:szCs w:val="19"/>
              </w:rPr>
              <w:t>V</w:t>
            </w:r>
          </w:p>
        </w:tc>
        <w:tc>
          <w:tcPr>
            <w:tcW w:w="542" w:type="dxa"/>
            <w:tcBorders>
              <w:top w:val="single" w:sz="4" w:space="0" w:color="auto"/>
              <w:left w:val="single" w:sz="4" w:space="0" w:color="auto"/>
              <w:right w:val="single" w:sz="4" w:space="0" w:color="auto"/>
            </w:tcBorders>
            <w:shd w:val="clear" w:color="auto" w:fill="FFFFFF"/>
            <w:vAlign w:val="bottom"/>
          </w:tcPr>
          <w:p w14:paraId="248D68B9" w14:textId="77777777" w:rsidR="00C53580" w:rsidRDefault="00000000">
            <w:pPr>
              <w:pStyle w:val="Inne0"/>
              <w:framePr w:w="9638" w:h="5510" w:vSpace="274" w:wrap="none" w:hAnchor="page" w:x="1253" w:y="4163"/>
              <w:shd w:val="clear" w:color="auto" w:fill="auto"/>
              <w:spacing w:after="0" w:line="240" w:lineRule="auto"/>
              <w:jc w:val="center"/>
              <w:rPr>
                <w:sz w:val="19"/>
                <w:szCs w:val="19"/>
              </w:rPr>
            </w:pPr>
            <w:r>
              <w:rPr>
                <w:rFonts w:ascii="Tahoma" w:eastAsia="Tahoma" w:hAnsi="Tahoma" w:cs="Tahoma"/>
                <w:w w:val="70"/>
                <w:sz w:val="19"/>
                <w:szCs w:val="19"/>
              </w:rPr>
              <w:t>V</w:t>
            </w:r>
          </w:p>
        </w:tc>
      </w:tr>
      <w:tr w:rsidR="0061660A" w14:paraId="4DCB5D14" w14:textId="77777777" w:rsidTr="000D3088">
        <w:trPr>
          <w:trHeight w:val="20"/>
        </w:trPr>
        <w:tc>
          <w:tcPr>
            <w:tcW w:w="346" w:type="dxa"/>
            <w:tcBorders>
              <w:top w:val="single" w:sz="4" w:space="0" w:color="auto"/>
              <w:left w:val="single" w:sz="4" w:space="0" w:color="auto"/>
              <w:bottom w:val="single" w:sz="4" w:space="0" w:color="auto"/>
            </w:tcBorders>
            <w:shd w:val="clear" w:color="auto" w:fill="FFFFFF"/>
          </w:tcPr>
          <w:p w14:paraId="2E97F69A" w14:textId="77777777" w:rsidR="00C53580" w:rsidRDefault="00000000" w:rsidP="00530EF5">
            <w:pPr>
              <w:pStyle w:val="Inne0"/>
              <w:framePr w:w="9638" w:h="5510" w:vSpace="274" w:wrap="none" w:hAnchor="page" w:x="1253" w:y="4163"/>
              <w:shd w:val="clear" w:color="auto" w:fill="auto"/>
              <w:spacing w:after="0" w:line="240" w:lineRule="auto"/>
              <w:ind w:left="-20"/>
              <w:jc w:val="center"/>
              <w:rPr>
                <w:sz w:val="19"/>
                <w:szCs w:val="19"/>
              </w:rPr>
            </w:pPr>
            <w:r>
              <w:rPr>
                <w:rFonts w:ascii="Tahoma" w:eastAsia="Tahoma" w:hAnsi="Tahoma" w:cs="Tahoma"/>
                <w:w w:val="70"/>
                <w:sz w:val="19"/>
                <w:szCs w:val="19"/>
              </w:rPr>
              <w:t>15.</w:t>
            </w:r>
          </w:p>
        </w:tc>
        <w:tc>
          <w:tcPr>
            <w:tcW w:w="7138" w:type="dxa"/>
            <w:tcBorders>
              <w:top w:val="single" w:sz="4" w:space="0" w:color="auto"/>
              <w:bottom w:val="single" w:sz="4" w:space="0" w:color="auto"/>
            </w:tcBorders>
            <w:shd w:val="clear" w:color="auto" w:fill="FFFFFF"/>
          </w:tcPr>
          <w:p w14:paraId="16DC4964" w14:textId="77777777" w:rsidR="00C53580" w:rsidRPr="00246D78" w:rsidRDefault="00000000" w:rsidP="00530EF5">
            <w:pPr>
              <w:pStyle w:val="Inne0"/>
              <w:framePr w:w="9638" w:h="5510" w:vSpace="274" w:wrap="none" w:hAnchor="page" w:x="1253" w:y="4163"/>
              <w:shd w:val="clear" w:color="auto" w:fill="auto"/>
              <w:spacing w:after="0" w:line="240" w:lineRule="auto"/>
              <w:ind w:left="-20"/>
              <w:rPr>
                <w:sz w:val="19"/>
                <w:szCs w:val="19"/>
                <w:lang w:val="pl-PL"/>
              </w:rPr>
            </w:pPr>
            <w:r w:rsidRPr="00246D78">
              <w:rPr>
                <w:rFonts w:ascii="Tahoma" w:eastAsia="Tahoma" w:hAnsi="Tahoma" w:cs="Tahoma"/>
                <w:w w:val="70"/>
                <w:sz w:val="19"/>
                <w:szCs w:val="19"/>
                <w:lang w:val="pl-PL"/>
              </w:rPr>
              <w:t>Dowody i dokumentacja wymagane do wyrażenia świadomej zgody</w:t>
            </w:r>
          </w:p>
        </w:tc>
        <w:tc>
          <w:tcPr>
            <w:tcW w:w="538" w:type="dxa"/>
            <w:tcBorders>
              <w:top w:val="single" w:sz="4" w:space="0" w:color="auto"/>
              <w:left w:val="single" w:sz="4" w:space="0" w:color="auto"/>
              <w:bottom w:val="single" w:sz="4" w:space="0" w:color="auto"/>
            </w:tcBorders>
            <w:shd w:val="clear" w:color="auto" w:fill="FFFFFF"/>
            <w:vAlign w:val="bottom"/>
          </w:tcPr>
          <w:p w14:paraId="1BF833D5" w14:textId="77777777" w:rsidR="00C53580" w:rsidRDefault="00000000">
            <w:pPr>
              <w:pStyle w:val="Inne0"/>
              <w:framePr w:w="9638" w:h="5510" w:vSpace="274" w:wrap="none" w:hAnchor="page" w:x="1253" w:y="4163"/>
              <w:shd w:val="clear" w:color="auto" w:fill="auto"/>
              <w:spacing w:after="0" w:line="240" w:lineRule="auto"/>
              <w:jc w:val="center"/>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bottom w:val="single" w:sz="4" w:space="0" w:color="auto"/>
            </w:tcBorders>
            <w:shd w:val="clear" w:color="auto" w:fill="FFFFFF"/>
            <w:vAlign w:val="bottom"/>
          </w:tcPr>
          <w:p w14:paraId="1BE93631" w14:textId="77777777" w:rsidR="00C53580" w:rsidRDefault="00000000">
            <w:pPr>
              <w:pStyle w:val="Inne0"/>
              <w:framePr w:w="9638" w:h="5510" w:vSpace="274" w:wrap="none" w:hAnchor="page" w:x="1253" w:y="4163"/>
              <w:shd w:val="clear" w:color="auto" w:fill="auto"/>
              <w:spacing w:after="0" w:line="240" w:lineRule="auto"/>
              <w:jc w:val="center"/>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bottom w:val="single" w:sz="4" w:space="0" w:color="auto"/>
            </w:tcBorders>
            <w:shd w:val="clear" w:color="auto" w:fill="FFFFFF"/>
            <w:vAlign w:val="bottom"/>
          </w:tcPr>
          <w:p w14:paraId="5CD0B809" w14:textId="77777777" w:rsidR="00C53580" w:rsidRDefault="00000000">
            <w:pPr>
              <w:pStyle w:val="Inne0"/>
              <w:framePr w:w="9638" w:h="5510" w:vSpace="274" w:wrap="none" w:hAnchor="page" w:x="1253" w:y="4163"/>
              <w:shd w:val="clear" w:color="auto" w:fill="auto"/>
              <w:spacing w:after="0" w:line="240" w:lineRule="auto"/>
              <w:jc w:val="center"/>
              <w:rPr>
                <w:sz w:val="19"/>
                <w:szCs w:val="19"/>
              </w:rPr>
            </w:pPr>
            <w:r>
              <w:rPr>
                <w:rFonts w:ascii="Tahoma" w:eastAsia="Tahoma" w:hAnsi="Tahoma" w:cs="Tahoma"/>
                <w:w w:val="70"/>
                <w:sz w:val="19"/>
                <w:szCs w:val="19"/>
              </w:rPr>
              <w:t>V</w:t>
            </w:r>
          </w:p>
        </w:tc>
        <w:tc>
          <w:tcPr>
            <w:tcW w:w="542" w:type="dxa"/>
            <w:tcBorders>
              <w:top w:val="single" w:sz="4" w:space="0" w:color="auto"/>
              <w:left w:val="single" w:sz="4" w:space="0" w:color="auto"/>
              <w:bottom w:val="single" w:sz="4" w:space="0" w:color="auto"/>
              <w:right w:val="single" w:sz="4" w:space="0" w:color="auto"/>
            </w:tcBorders>
            <w:shd w:val="clear" w:color="auto" w:fill="FFFFFF"/>
            <w:vAlign w:val="bottom"/>
          </w:tcPr>
          <w:p w14:paraId="4E3120FD" w14:textId="77777777" w:rsidR="00C53580" w:rsidRDefault="00000000">
            <w:pPr>
              <w:pStyle w:val="Inne0"/>
              <w:framePr w:w="9638" w:h="5510" w:vSpace="274" w:wrap="none" w:hAnchor="page" w:x="1253" w:y="4163"/>
              <w:shd w:val="clear" w:color="auto" w:fill="auto"/>
              <w:spacing w:after="0" w:line="240" w:lineRule="auto"/>
              <w:jc w:val="center"/>
              <w:rPr>
                <w:sz w:val="19"/>
                <w:szCs w:val="19"/>
              </w:rPr>
            </w:pPr>
            <w:r>
              <w:rPr>
                <w:rFonts w:ascii="Tahoma" w:eastAsia="Tahoma" w:hAnsi="Tahoma" w:cs="Tahoma"/>
                <w:w w:val="70"/>
                <w:sz w:val="19"/>
                <w:szCs w:val="19"/>
              </w:rPr>
              <w:t>V</w:t>
            </w:r>
          </w:p>
        </w:tc>
      </w:tr>
    </w:tbl>
    <w:p w14:paraId="0DBEB9EF" w14:textId="77777777" w:rsidR="0061660A" w:rsidRDefault="0061660A">
      <w:pPr>
        <w:framePr w:w="9638" w:h="5510" w:vSpace="274" w:wrap="none" w:hAnchor="page" w:x="1253" w:y="4163"/>
        <w:spacing w:line="1" w:lineRule="exact"/>
      </w:pPr>
    </w:p>
    <w:p w14:paraId="52CC4C4E" w14:textId="426F3442" w:rsidR="00C53580" w:rsidRPr="00246D78" w:rsidRDefault="00000000">
      <w:pPr>
        <w:pStyle w:val="Inne0"/>
        <w:framePr w:w="202" w:h="5515" w:hRule="exact" w:wrap="none" w:hAnchor="page" w:x="11338" w:y="6"/>
        <w:shd w:val="clear" w:color="auto" w:fill="auto"/>
        <w:spacing w:after="0" w:line="240" w:lineRule="auto"/>
        <w:textDirection w:val="tbRl"/>
        <w:rPr>
          <w:sz w:val="9"/>
          <w:szCs w:val="9"/>
          <w:lang w:val="pl-PL"/>
        </w:rPr>
      </w:pPr>
      <w:r w:rsidRPr="00246D78">
        <w:rPr>
          <w:rFonts w:ascii="Tahoma" w:eastAsia="Tahoma" w:hAnsi="Tahoma" w:cs="Tahoma"/>
          <w:b/>
          <w:bCs/>
          <w:sz w:val="9"/>
          <w:szCs w:val="9"/>
          <w:lang w:val="pl-PL"/>
        </w:rPr>
        <w:t xml:space="preserve">Domena I: Zdrowie jednostki </w:t>
      </w:r>
      <w:r w:rsidR="00B048B1">
        <w:rPr>
          <w:rFonts w:ascii="Tahoma" w:eastAsia="Tahoma" w:hAnsi="Tahoma" w:cs="Tahoma"/>
          <w:b/>
          <w:bCs/>
          <w:sz w:val="9"/>
          <w:szCs w:val="9"/>
          <w:lang w:val="pl-PL"/>
        </w:rPr>
        <w:t>–</w:t>
      </w:r>
      <w:r w:rsidRPr="00246D78">
        <w:rPr>
          <w:rFonts w:ascii="Tahoma" w:eastAsia="Tahoma" w:hAnsi="Tahoma" w:cs="Tahoma"/>
          <w:b/>
          <w:bCs/>
          <w:sz w:val="9"/>
          <w:szCs w:val="9"/>
          <w:lang w:val="pl-PL"/>
        </w:rPr>
        <w:t xml:space="preserve"> </w:t>
      </w:r>
      <w:r w:rsidR="00B048B1">
        <w:rPr>
          <w:rFonts w:ascii="Tahoma" w:eastAsia="Tahoma" w:hAnsi="Tahoma" w:cs="Tahoma"/>
          <w:b/>
          <w:bCs/>
          <w:sz w:val="9"/>
          <w:szCs w:val="9"/>
          <w:lang w:val="pl-PL"/>
        </w:rPr>
        <w:t xml:space="preserve">czynności </w:t>
      </w:r>
      <w:r w:rsidRPr="00246D78">
        <w:rPr>
          <w:rFonts w:ascii="Tahoma" w:eastAsia="Tahoma" w:hAnsi="Tahoma" w:cs="Tahoma"/>
          <w:b/>
          <w:bCs/>
          <w:sz w:val="9"/>
          <w:szCs w:val="9"/>
          <w:lang w:val="pl-PL"/>
        </w:rPr>
        <w:t xml:space="preserve"> praktyczne związane ze świadczeniem usług zdrowotnych dla jednostki</w:t>
      </w:r>
    </w:p>
    <w:p w14:paraId="06F49502" w14:textId="77777777" w:rsidR="0061660A" w:rsidRDefault="0061660A">
      <w:pPr>
        <w:spacing w:line="360" w:lineRule="exact"/>
        <w:rPr>
          <w:lang w:val="pl-PL"/>
        </w:rPr>
      </w:pPr>
    </w:p>
    <w:p w14:paraId="6826E4E6" w14:textId="77777777" w:rsidR="00C42735" w:rsidRPr="00246D78" w:rsidRDefault="00C42735">
      <w:pPr>
        <w:spacing w:line="360" w:lineRule="exact"/>
        <w:rPr>
          <w:lang w:val="pl-PL"/>
        </w:rPr>
      </w:pPr>
    </w:p>
    <w:p w14:paraId="70051476" w14:textId="77777777" w:rsidR="0061660A" w:rsidRPr="00246D78" w:rsidRDefault="0061660A">
      <w:pPr>
        <w:spacing w:line="360" w:lineRule="exact"/>
        <w:rPr>
          <w:lang w:val="pl-PL"/>
        </w:rPr>
      </w:pPr>
    </w:p>
    <w:p w14:paraId="0DEEEF8D" w14:textId="77777777" w:rsidR="0061660A" w:rsidRPr="00246D78" w:rsidRDefault="0061660A">
      <w:pPr>
        <w:spacing w:line="360" w:lineRule="exact"/>
        <w:rPr>
          <w:lang w:val="pl-PL"/>
        </w:rPr>
      </w:pPr>
    </w:p>
    <w:p w14:paraId="2268B14B" w14:textId="77777777" w:rsidR="0061660A" w:rsidRPr="00246D78" w:rsidRDefault="0061660A">
      <w:pPr>
        <w:spacing w:line="360" w:lineRule="exact"/>
        <w:rPr>
          <w:lang w:val="pl-PL"/>
        </w:rPr>
      </w:pPr>
    </w:p>
    <w:p w14:paraId="25663F26" w14:textId="77777777" w:rsidR="0061660A" w:rsidRPr="00246D78" w:rsidRDefault="0061660A">
      <w:pPr>
        <w:spacing w:line="360" w:lineRule="exact"/>
        <w:rPr>
          <w:lang w:val="pl-PL"/>
        </w:rPr>
      </w:pPr>
    </w:p>
    <w:p w14:paraId="5E91516C" w14:textId="77777777" w:rsidR="0061660A" w:rsidRPr="00246D78" w:rsidRDefault="0061660A">
      <w:pPr>
        <w:spacing w:line="360" w:lineRule="exact"/>
        <w:rPr>
          <w:lang w:val="pl-PL"/>
        </w:rPr>
      </w:pPr>
    </w:p>
    <w:p w14:paraId="07ED740E" w14:textId="77777777" w:rsidR="0061660A" w:rsidRPr="00246D78" w:rsidRDefault="0061660A">
      <w:pPr>
        <w:spacing w:line="360" w:lineRule="exact"/>
        <w:rPr>
          <w:lang w:val="pl-PL"/>
        </w:rPr>
      </w:pPr>
    </w:p>
    <w:p w14:paraId="3B89EC11" w14:textId="77777777" w:rsidR="0061660A" w:rsidRPr="00246D78" w:rsidRDefault="0061660A">
      <w:pPr>
        <w:spacing w:line="360" w:lineRule="exact"/>
        <w:rPr>
          <w:lang w:val="pl-PL"/>
        </w:rPr>
      </w:pPr>
    </w:p>
    <w:p w14:paraId="1FBDFE4E" w14:textId="7F59B195" w:rsidR="00B048B1" w:rsidRPr="00B048B1" w:rsidRDefault="00B048B1" w:rsidP="00B048B1">
      <w:pPr>
        <w:pStyle w:val="Podpistabeli0"/>
        <w:framePr w:w="9622" w:h="269" w:wrap="none" w:vAnchor="page" w:hAnchor="page" w:x="1247" w:y="5061"/>
        <w:pBdr>
          <w:top w:val="single" w:sz="0" w:space="0" w:color="000000"/>
          <w:left w:val="single" w:sz="0" w:space="0" w:color="000000"/>
          <w:bottom w:val="single" w:sz="0" w:space="0" w:color="000000"/>
          <w:right w:val="single" w:sz="0" w:space="0" w:color="000000"/>
        </w:pBdr>
        <w:shd w:val="clear" w:color="auto" w:fill="000000"/>
        <w:tabs>
          <w:tab w:val="left" w:pos="7613"/>
        </w:tabs>
        <w:rPr>
          <w:sz w:val="19"/>
          <w:szCs w:val="19"/>
          <w:lang w:val="pl-PL"/>
        </w:rPr>
      </w:pPr>
      <w:r w:rsidRPr="00B048B1">
        <w:rPr>
          <w:rFonts w:ascii="Tahoma" w:eastAsia="Tahoma" w:hAnsi="Tahoma" w:cs="Tahoma"/>
          <w:b/>
          <w:bCs/>
          <w:color w:val="FFFFFF"/>
          <w:w w:val="70"/>
          <w:sz w:val="19"/>
          <w:szCs w:val="19"/>
          <w:lang w:val="pl-PL"/>
        </w:rPr>
        <w:t xml:space="preserve">Treści programowe </w:t>
      </w:r>
      <w:r w:rsidRPr="00B048B1">
        <w:rPr>
          <w:rFonts w:ascii="Tahoma" w:eastAsia="Tahoma" w:hAnsi="Tahoma" w:cs="Tahoma"/>
          <w:b/>
          <w:bCs/>
          <w:color w:val="FFFFFF"/>
          <w:w w:val="70"/>
          <w:sz w:val="19"/>
          <w:szCs w:val="19"/>
          <w:lang w:val="pl-PL"/>
        </w:rPr>
        <w:tab/>
        <w:t xml:space="preserve">  A            B </w:t>
      </w:r>
      <w:r>
        <w:rPr>
          <w:rFonts w:ascii="Tahoma" w:eastAsia="Tahoma" w:hAnsi="Tahoma" w:cs="Tahoma"/>
          <w:b/>
          <w:bCs/>
          <w:color w:val="FFFFFF"/>
          <w:w w:val="70"/>
          <w:sz w:val="19"/>
          <w:szCs w:val="19"/>
          <w:lang w:val="pl-PL"/>
        </w:rPr>
        <w:t xml:space="preserve">           </w:t>
      </w:r>
      <w:r w:rsidRPr="00B048B1">
        <w:rPr>
          <w:rFonts w:ascii="Tahoma" w:eastAsia="Tahoma" w:hAnsi="Tahoma" w:cs="Tahoma"/>
          <w:b/>
          <w:bCs/>
          <w:color w:val="FFFFFF"/>
          <w:w w:val="70"/>
          <w:sz w:val="19"/>
          <w:szCs w:val="19"/>
          <w:lang w:val="pl-PL"/>
        </w:rPr>
        <w:t>C</w:t>
      </w:r>
      <w:r>
        <w:rPr>
          <w:rFonts w:ascii="Tahoma" w:eastAsia="Tahoma" w:hAnsi="Tahoma" w:cs="Tahoma"/>
          <w:b/>
          <w:bCs/>
          <w:color w:val="FFFFFF"/>
          <w:w w:val="70"/>
          <w:sz w:val="19"/>
          <w:szCs w:val="19"/>
          <w:lang w:val="pl-PL"/>
        </w:rPr>
        <w:t xml:space="preserve">          D</w:t>
      </w:r>
    </w:p>
    <w:p w14:paraId="35321DBF" w14:textId="77777777" w:rsidR="0061660A" w:rsidRPr="00246D78" w:rsidRDefault="0061660A">
      <w:pPr>
        <w:spacing w:line="360" w:lineRule="exact"/>
        <w:rPr>
          <w:lang w:val="pl-PL"/>
        </w:rPr>
      </w:pPr>
    </w:p>
    <w:p w14:paraId="5EABEC7F" w14:textId="77777777" w:rsidR="0061660A" w:rsidRPr="00246D78" w:rsidRDefault="0061660A">
      <w:pPr>
        <w:spacing w:line="360" w:lineRule="exact"/>
        <w:rPr>
          <w:lang w:val="pl-PL"/>
        </w:rPr>
      </w:pPr>
    </w:p>
    <w:p w14:paraId="049CA240" w14:textId="77777777" w:rsidR="0061660A" w:rsidRPr="00246D78" w:rsidRDefault="0061660A">
      <w:pPr>
        <w:spacing w:line="360" w:lineRule="exact"/>
        <w:rPr>
          <w:lang w:val="pl-PL"/>
        </w:rPr>
      </w:pPr>
    </w:p>
    <w:p w14:paraId="08092A20" w14:textId="77777777" w:rsidR="0061660A" w:rsidRPr="00246D78" w:rsidRDefault="0061660A">
      <w:pPr>
        <w:spacing w:line="360" w:lineRule="exact"/>
        <w:rPr>
          <w:lang w:val="pl-PL"/>
        </w:rPr>
      </w:pPr>
    </w:p>
    <w:p w14:paraId="62A1BBEE" w14:textId="77777777" w:rsidR="0061660A" w:rsidRPr="00246D78" w:rsidRDefault="0061660A">
      <w:pPr>
        <w:spacing w:line="360" w:lineRule="exact"/>
        <w:rPr>
          <w:lang w:val="pl-PL"/>
        </w:rPr>
      </w:pPr>
    </w:p>
    <w:p w14:paraId="71B37D0A" w14:textId="77777777" w:rsidR="0061660A" w:rsidRPr="00246D78" w:rsidRDefault="0061660A">
      <w:pPr>
        <w:spacing w:line="360" w:lineRule="exact"/>
        <w:rPr>
          <w:lang w:val="pl-PL"/>
        </w:rPr>
      </w:pPr>
    </w:p>
    <w:p w14:paraId="0DD0D1D6" w14:textId="77777777" w:rsidR="0061660A" w:rsidRPr="00246D78" w:rsidRDefault="0061660A">
      <w:pPr>
        <w:spacing w:line="360" w:lineRule="exact"/>
        <w:rPr>
          <w:lang w:val="pl-PL"/>
        </w:rPr>
      </w:pPr>
    </w:p>
    <w:p w14:paraId="1F0EB31F" w14:textId="77777777" w:rsidR="0061660A" w:rsidRPr="00246D78" w:rsidRDefault="0061660A">
      <w:pPr>
        <w:spacing w:line="360" w:lineRule="exact"/>
        <w:rPr>
          <w:lang w:val="pl-PL"/>
        </w:rPr>
      </w:pPr>
    </w:p>
    <w:p w14:paraId="11FA5E78" w14:textId="77777777" w:rsidR="0061660A" w:rsidRPr="00246D78" w:rsidRDefault="0061660A">
      <w:pPr>
        <w:spacing w:line="360" w:lineRule="exact"/>
        <w:rPr>
          <w:lang w:val="pl-PL"/>
        </w:rPr>
      </w:pPr>
    </w:p>
    <w:p w14:paraId="4D06C988" w14:textId="77777777" w:rsidR="0061660A" w:rsidRPr="00246D78" w:rsidRDefault="0061660A">
      <w:pPr>
        <w:spacing w:line="360" w:lineRule="exact"/>
        <w:rPr>
          <w:lang w:val="pl-PL"/>
        </w:rPr>
      </w:pPr>
    </w:p>
    <w:p w14:paraId="186E3921" w14:textId="77777777" w:rsidR="0061660A" w:rsidRPr="00246D78" w:rsidRDefault="0061660A">
      <w:pPr>
        <w:spacing w:line="360" w:lineRule="exact"/>
        <w:rPr>
          <w:lang w:val="pl-PL"/>
        </w:rPr>
      </w:pPr>
    </w:p>
    <w:p w14:paraId="57926ED8" w14:textId="77777777" w:rsidR="0061660A" w:rsidRPr="00246D78" w:rsidRDefault="0061660A">
      <w:pPr>
        <w:spacing w:line="360" w:lineRule="exact"/>
        <w:rPr>
          <w:lang w:val="pl-PL"/>
        </w:rPr>
      </w:pPr>
    </w:p>
    <w:p w14:paraId="27B335BA" w14:textId="77777777" w:rsidR="0061660A" w:rsidRPr="00246D78" w:rsidRDefault="0061660A">
      <w:pPr>
        <w:spacing w:line="360" w:lineRule="exact"/>
        <w:rPr>
          <w:lang w:val="pl-PL"/>
        </w:rPr>
      </w:pPr>
    </w:p>
    <w:p w14:paraId="2120F192" w14:textId="77777777" w:rsidR="0061660A" w:rsidRPr="00246D78" w:rsidRDefault="0061660A">
      <w:pPr>
        <w:spacing w:line="360" w:lineRule="exact"/>
        <w:rPr>
          <w:lang w:val="pl-PL"/>
        </w:rPr>
      </w:pPr>
    </w:p>
    <w:p w14:paraId="07E02F15" w14:textId="77777777" w:rsidR="0061660A" w:rsidRPr="00246D78" w:rsidRDefault="0061660A">
      <w:pPr>
        <w:spacing w:line="360" w:lineRule="exact"/>
        <w:rPr>
          <w:lang w:val="pl-PL"/>
        </w:rPr>
      </w:pPr>
    </w:p>
    <w:p w14:paraId="3E7ADF38" w14:textId="77777777" w:rsidR="0061660A" w:rsidRPr="00246D78" w:rsidRDefault="0061660A">
      <w:pPr>
        <w:spacing w:line="360" w:lineRule="exact"/>
        <w:rPr>
          <w:lang w:val="pl-PL"/>
        </w:rPr>
      </w:pPr>
    </w:p>
    <w:p w14:paraId="0AD22FBA" w14:textId="77777777" w:rsidR="0061660A" w:rsidRPr="00246D78" w:rsidRDefault="0061660A">
      <w:pPr>
        <w:spacing w:line="360" w:lineRule="exact"/>
        <w:rPr>
          <w:lang w:val="pl-PL"/>
        </w:rPr>
      </w:pPr>
    </w:p>
    <w:p w14:paraId="3C7DB7E1" w14:textId="77777777" w:rsidR="0061660A" w:rsidRPr="00246D78" w:rsidRDefault="0061660A">
      <w:pPr>
        <w:spacing w:line="360" w:lineRule="exact"/>
        <w:rPr>
          <w:lang w:val="pl-PL"/>
        </w:rPr>
      </w:pPr>
    </w:p>
    <w:p w14:paraId="3E040D41" w14:textId="77777777" w:rsidR="0061660A" w:rsidRPr="00246D78" w:rsidRDefault="0061660A">
      <w:pPr>
        <w:spacing w:line="360" w:lineRule="exact"/>
        <w:rPr>
          <w:lang w:val="pl-PL"/>
        </w:rPr>
      </w:pPr>
    </w:p>
    <w:p w14:paraId="3C7D3A46" w14:textId="77777777" w:rsidR="0061660A" w:rsidRPr="00246D78" w:rsidRDefault="0061660A">
      <w:pPr>
        <w:spacing w:line="360" w:lineRule="exact"/>
        <w:rPr>
          <w:lang w:val="pl-PL"/>
        </w:rPr>
      </w:pPr>
    </w:p>
    <w:p w14:paraId="2B316A18" w14:textId="77777777" w:rsidR="0061660A" w:rsidRPr="00246D78" w:rsidRDefault="0061660A">
      <w:pPr>
        <w:spacing w:line="360" w:lineRule="exact"/>
        <w:rPr>
          <w:lang w:val="pl-PL"/>
        </w:rPr>
      </w:pPr>
    </w:p>
    <w:p w14:paraId="21BFEC51" w14:textId="77777777" w:rsidR="0061660A" w:rsidRPr="00246D78" w:rsidRDefault="0061660A">
      <w:pPr>
        <w:spacing w:line="360" w:lineRule="exact"/>
        <w:rPr>
          <w:lang w:val="pl-PL"/>
        </w:rPr>
      </w:pPr>
    </w:p>
    <w:p w14:paraId="5AD9B1D8" w14:textId="77777777" w:rsidR="0061660A" w:rsidRPr="00246D78" w:rsidRDefault="0061660A">
      <w:pPr>
        <w:spacing w:line="360" w:lineRule="exact"/>
        <w:rPr>
          <w:lang w:val="pl-PL"/>
        </w:rPr>
      </w:pPr>
    </w:p>
    <w:p w14:paraId="6C88A42D" w14:textId="77777777" w:rsidR="0061660A" w:rsidRPr="00246D78" w:rsidRDefault="0061660A">
      <w:pPr>
        <w:spacing w:line="360" w:lineRule="exact"/>
        <w:rPr>
          <w:lang w:val="pl-PL"/>
        </w:rPr>
      </w:pPr>
    </w:p>
    <w:p w14:paraId="510F4417" w14:textId="77777777" w:rsidR="0061660A" w:rsidRPr="00246D78" w:rsidRDefault="0061660A">
      <w:pPr>
        <w:spacing w:line="360" w:lineRule="exact"/>
        <w:rPr>
          <w:lang w:val="pl-PL"/>
        </w:rPr>
      </w:pPr>
    </w:p>
    <w:p w14:paraId="51B3F601" w14:textId="77777777" w:rsidR="0061660A" w:rsidRPr="00246D78" w:rsidRDefault="0061660A">
      <w:pPr>
        <w:spacing w:line="360" w:lineRule="exact"/>
        <w:rPr>
          <w:lang w:val="pl-PL"/>
        </w:rPr>
      </w:pPr>
    </w:p>
    <w:p w14:paraId="7FF1616C" w14:textId="77777777" w:rsidR="0061660A" w:rsidRPr="00246D78" w:rsidRDefault="0061660A">
      <w:pPr>
        <w:spacing w:line="360" w:lineRule="exact"/>
        <w:rPr>
          <w:lang w:val="pl-PL"/>
        </w:rPr>
      </w:pPr>
    </w:p>
    <w:p w14:paraId="6A335D00" w14:textId="77777777" w:rsidR="0061660A" w:rsidRPr="00246D78" w:rsidRDefault="0061660A">
      <w:pPr>
        <w:spacing w:line="360" w:lineRule="exact"/>
        <w:rPr>
          <w:lang w:val="pl-PL"/>
        </w:rPr>
      </w:pPr>
    </w:p>
    <w:p w14:paraId="4F83B113" w14:textId="77777777" w:rsidR="0061660A" w:rsidRPr="00246D78" w:rsidRDefault="0061660A">
      <w:pPr>
        <w:spacing w:line="360" w:lineRule="exact"/>
        <w:rPr>
          <w:lang w:val="pl-PL"/>
        </w:rPr>
      </w:pPr>
    </w:p>
    <w:p w14:paraId="0A2D0B36" w14:textId="77777777" w:rsidR="0061660A" w:rsidRPr="00246D78" w:rsidRDefault="0061660A">
      <w:pPr>
        <w:spacing w:line="360" w:lineRule="exact"/>
        <w:rPr>
          <w:lang w:val="pl-PL"/>
        </w:rPr>
      </w:pPr>
    </w:p>
    <w:p w14:paraId="7D13B9E8" w14:textId="77777777" w:rsidR="0061660A" w:rsidRPr="00246D78" w:rsidRDefault="0061660A">
      <w:pPr>
        <w:spacing w:line="360" w:lineRule="exact"/>
        <w:rPr>
          <w:lang w:val="pl-PL"/>
        </w:rPr>
      </w:pPr>
    </w:p>
    <w:p w14:paraId="755BA702" w14:textId="7C770E8F" w:rsidR="000D3088" w:rsidRPr="00246D78" w:rsidRDefault="000D3088" w:rsidP="000D3088">
      <w:pPr>
        <w:pStyle w:val="Teksttreci40"/>
        <w:shd w:val="clear" w:color="auto" w:fill="auto"/>
        <w:spacing w:after="0"/>
        <w:jc w:val="right"/>
        <w:rPr>
          <w:lang w:val="pl-PL"/>
        </w:rPr>
      </w:pPr>
      <w:r w:rsidRPr="00246D78">
        <w:rPr>
          <w:lang w:val="pl-PL"/>
        </w:rPr>
        <w:t xml:space="preserve">3. </w:t>
      </w:r>
      <w:r w:rsidR="00650A8A">
        <w:rPr>
          <w:lang w:val="pl-PL"/>
        </w:rPr>
        <w:t>CZYNNOŚCI</w:t>
      </w:r>
      <w:r w:rsidRPr="00246D78">
        <w:rPr>
          <w:lang w:val="pl-PL"/>
        </w:rPr>
        <w:t xml:space="preserve"> PRAKTYCZNE</w:t>
      </w:r>
      <w:r>
        <w:rPr>
          <w:lang w:val="pl-PL"/>
        </w:rPr>
        <w:t xml:space="preserve"> </w:t>
      </w:r>
      <w:r>
        <w:rPr>
          <w:lang w:val="pl-PL"/>
        </w:rPr>
        <w:tab/>
      </w:r>
      <w:r w:rsidRPr="00246D78">
        <w:rPr>
          <w:lang w:val="pl-PL"/>
        </w:rPr>
        <w:t>33</w:t>
      </w:r>
    </w:p>
    <w:p w14:paraId="2CC7B256" w14:textId="5822E9D7" w:rsidR="000D3088" w:rsidRPr="00246D78" w:rsidRDefault="000D3088" w:rsidP="000D3088">
      <w:pPr>
        <w:pStyle w:val="Teksttreci40"/>
        <w:shd w:val="clear" w:color="auto" w:fill="auto"/>
        <w:spacing w:after="0"/>
        <w:rPr>
          <w:lang w:val="pl-PL"/>
        </w:rPr>
      </w:pPr>
    </w:p>
    <w:p w14:paraId="26DD0217" w14:textId="77777777" w:rsidR="0061660A" w:rsidRPr="00246D78" w:rsidRDefault="0061660A">
      <w:pPr>
        <w:spacing w:line="1" w:lineRule="exact"/>
        <w:rPr>
          <w:lang w:val="pl-PL"/>
        </w:rPr>
        <w:sectPr w:rsidR="0061660A" w:rsidRPr="00246D78" w:rsidSect="00E37064">
          <w:pgSz w:w="12142" w:h="16931"/>
          <w:pgMar w:top="1165" w:right="604" w:bottom="413" w:left="1228" w:header="0" w:footer="3" w:gutter="0"/>
          <w:cols w:space="720"/>
          <w:noEndnote/>
          <w:docGrid w:linePitch="360"/>
        </w:sectPr>
      </w:pPr>
    </w:p>
    <w:p w14:paraId="07A5F03F" w14:textId="773ACE50" w:rsidR="00C53580" w:rsidRPr="00246D78" w:rsidRDefault="00000000">
      <w:pPr>
        <w:spacing w:line="1" w:lineRule="exact"/>
        <w:rPr>
          <w:lang w:val="pl-PL"/>
        </w:rPr>
      </w:pPr>
      <w:r>
        <w:rPr>
          <w:noProof/>
        </w:rPr>
        <mc:AlternateContent>
          <mc:Choice Requires="wps">
            <w:drawing>
              <wp:anchor distT="0" distB="0" distL="0" distR="0" simplePos="0" relativeHeight="251673600" behindDoc="0" locked="0" layoutInCell="1" allowOverlap="1" wp14:anchorId="6D27AC6D" wp14:editId="410E9F9E">
                <wp:simplePos x="0" y="0"/>
                <wp:positionH relativeFrom="page">
                  <wp:posOffset>358775</wp:posOffset>
                </wp:positionH>
                <wp:positionV relativeFrom="paragraph">
                  <wp:posOffset>12700</wp:posOffset>
                </wp:positionV>
                <wp:extent cx="130810" cy="3505200"/>
                <wp:effectExtent l="0" t="0" r="0" b="0"/>
                <wp:wrapNone/>
                <wp:docPr id="157" name="Shape 157"/>
                <wp:cNvGraphicFramePr/>
                <a:graphic xmlns:a="http://schemas.openxmlformats.org/drawingml/2006/main">
                  <a:graphicData uri="http://schemas.microsoft.com/office/word/2010/wordprocessingShape">
                    <wps:wsp>
                      <wps:cNvSpPr txBox="1"/>
                      <wps:spPr>
                        <a:xfrm>
                          <a:off x="0" y="0"/>
                          <a:ext cx="130810" cy="3505200"/>
                        </a:xfrm>
                        <a:prstGeom prst="rect">
                          <a:avLst/>
                        </a:prstGeom>
                        <a:noFill/>
                      </wps:spPr>
                      <wps:txbx>
                        <w:txbxContent>
                          <w:p w14:paraId="63802ED1" w14:textId="06B5E531" w:rsidR="00C53580" w:rsidRPr="003F7590" w:rsidRDefault="00000000">
                            <w:pPr>
                              <w:pStyle w:val="Podpisobrazu0"/>
                              <w:shd w:val="clear" w:color="auto" w:fill="auto"/>
                              <w:spacing w:line="240" w:lineRule="auto"/>
                              <w:rPr>
                                <w:sz w:val="9"/>
                                <w:szCs w:val="9"/>
                                <w:lang w:val="pl-PL"/>
                              </w:rPr>
                            </w:pPr>
                            <w:r w:rsidRPr="003F7590">
                              <w:rPr>
                                <w:rFonts w:ascii="Tahoma" w:eastAsia="Tahoma" w:hAnsi="Tahoma" w:cs="Tahoma"/>
                                <w:sz w:val="9"/>
                                <w:szCs w:val="9"/>
                                <w:lang w:val="pl-PL"/>
                              </w:rPr>
                              <w:t xml:space="preserve">Domena I: Zdrowie jednostki - </w:t>
                            </w:r>
                            <w:r w:rsidR="00E92FDC">
                              <w:rPr>
                                <w:rFonts w:ascii="Tahoma" w:eastAsia="Tahoma" w:hAnsi="Tahoma" w:cs="Tahoma"/>
                                <w:sz w:val="9"/>
                                <w:szCs w:val="9"/>
                                <w:lang w:val="pl-PL"/>
                              </w:rPr>
                              <w:t>czynności</w:t>
                            </w:r>
                            <w:r w:rsidRPr="003F7590">
                              <w:rPr>
                                <w:rFonts w:ascii="Tahoma" w:eastAsia="Tahoma" w:hAnsi="Tahoma" w:cs="Tahoma"/>
                                <w:sz w:val="9"/>
                                <w:szCs w:val="9"/>
                                <w:lang w:val="pl-PL"/>
                              </w:rPr>
                              <w:t xml:space="preserve"> praktyczne związane ze świadczeniem usług zdrowotnych dla jednostki</w:t>
                            </w:r>
                          </w:p>
                        </w:txbxContent>
                      </wps:txbx>
                      <wps:bodyPr vert="vert" lIns="0" tIns="0" rIns="0" bIns="0" upright="1"/>
                    </wps:wsp>
                  </a:graphicData>
                </a:graphic>
              </wp:anchor>
            </w:drawing>
          </mc:Choice>
          <mc:Fallback>
            <w:pict>
              <v:shape w14:anchorId="6D27AC6D" id="Shape 157" o:spid="_x0000_s1088" type="#_x0000_t202" style="position:absolute;margin-left:28.25pt;margin-top:1pt;width:10.3pt;height:276pt;z-index:2516736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" filled="f" stroked="f">
                <v:textbox style="layout-flow:vertical" inset="0,0,0,0">
                  <w:txbxContent>
                    <w:p w14:paraId="63802ED1" w14:textId="06B5E531" w:rsidR="00C53580" w:rsidRPr="003F7590" w:rsidRDefault="00000000">
                      <w:pPr>
                        <w:pStyle w:val="Podpisobrazu0"/>
                        <w:shd w:val="clear" w:color="auto" w:fill="auto"/>
                        <w:spacing w:line="240" w:lineRule="auto"/>
                        <w:rPr>
                          <w:sz w:val="9"/>
                          <w:szCs w:val="9"/>
                          <w:lang w:val="pl-PL"/>
                        </w:rPr>
                      </w:pPr>
                      <w:r w:rsidRPr="003F7590">
                        <w:rPr>
                          <w:rFonts w:ascii="Tahoma" w:eastAsia="Tahoma" w:hAnsi="Tahoma" w:cs="Tahoma"/>
                          <w:sz w:val="9"/>
                          <w:szCs w:val="9"/>
                          <w:lang w:val="pl-PL"/>
                        </w:rPr>
                        <w:t xml:space="preserve">Domena I: Zdrowie jednostki - </w:t>
                      </w:r>
                      <w:r w:rsidR="00E92FDC">
                        <w:rPr>
                          <w:rFonts w:ascii="Tahoma" w:eastAsia="Tahoma" w:hAnsi="Tahoma" w:cs="Tahoma"/>
                          <w:sz w:val="9"/>
                          <w:szCs w:val="9"/>
                          <w:lang w:val="pl-PL"/>
                        </w:rPr>
                        <w:t>czynności</w:t>
                      </w:r>
                      <w:r w:rsidRPr="003F7590">
                        <w:rPr>
                          <w:rFonts w:ascii="Tahoma" w:eastAsia="Tahoma" w:hAnsi="Tahoma" w:cs="Tahoma"/>
                          <w:sz w:val="9"/>
                          <w:szCs w:val="9"/>
                          <w:lang w:val="pl-PL"/>
                        </w:rPr>
                        <w:t xml:space="preserve"> praktyczne związane ze świadczeniem usług zdrowotnych dla jednostki</w:t>
                      </w:r>
                    </w:p>
                  </w:txbxContent>
                </v:textbox>
                <w10:wrap anchorx="page"/>
              </v:shape>
            </w:pict>
          </mc:Fallback>
        </mc:AlternateContent>
      </w:r>
    </w:p>
    <w:p w14:paraId="3BDE21F8" w14:textId="0FD4CAF3" w:rsidR="00F26462" w:rsidRPr="003F7590" w:rsidRDefault="00F26462" w:rsidP="00F26462">
      <w:pPr>
        <w:pStyle w:val="Inne0"/>
        <w:shd w:val="clear" w:color="auto" w:fill="auto"/>
        <w:spacing w:after="0" w:line="240" w:lineRule="auto"/>
        <w:ind w:firstLine="567"/>
        <w:rPr>
          <w:sz w:val="19"/>
          <w:szCs w:val="19"/>
          <w:lang w:val="pl-PL"/>
        </w:rPr>
      </w:pPr>
      <w:r>
        <w:rPr>
          <w:rFonts w:ascii="Arial Narrow" w:eastAsia="Arial Narrow" w:hAnsi="Arial Narrow" w:cs="Arial Narrow"/>
          <w:b/>
          <w:bCs/>
          <w:sz w:val="19"/>
          <w:szCs w:val="19"/>
          <w:lang w:val="pl-PL"/>
        </w:rPr>
        <w:t>CZYNNOŚĆ PRAKTYCZNA NR</w:t>
      </w:r>
      <w:r w:rsidRPr="003F7590">
        <w:rPr>
          <w:rFonts w:ascii="Arial Narrow" w:eastAsia="Arial Narrow" w:hAnsi="Arial Narrow" w:cs="Arial Narrow"/>
          <w:b/>
          <w:bCs/>
          <w:sz w:val="19"/>
          <w:szCs w:val="19"/>
          <w:lang w:val="pl-PL"/>
        </w:rPr>
        <w:t xml:space="preserve"> 7</w:t>
      </w:r>
    </w:p>
    <w:p w14:paraId="53C9FC23" w14:textId="29F52FCD" w:rsidR="00F26462" w:rsidRPr="003F7590" w:rsidRDefault="00F26462" w:rsidP="00F26462">
      <w:pPr>
        <w:pStyle w:val="Nagwek80"/>
        <w:keepNext/>
        <w:keepLines/>
        <w:shd w:val="clear" w:color="auto" w:fill="auto"/>
        <w:spacing w:after="0"/>
        <w:ind w:left="567" w:firstLine="0"/>
        <w:rPr>
          <w:lang w:val="pl-PL"/>
        </w:rPr>
      </w:pPr>
      <w:bookmarkStart w:id="58" w:name="bookmark80"/>
      <w:r w:rsidRPr="003F7590">
        <w:rPr>
          <w:lang w:val="pl-PL"/>
        </w:rPr>
        <w:t>ZAMAWIANIE</w:t>
      </w:r>
      <w:r>
        <w:rPr>
          <w:lang w:val="pl-PL"/>
        </w:rPr>
        <w:t xml:space="preserve"> I PRZEPROWADZANIE</w:t>
      </w:r>
      <w:r w:rsidRPr="003F7590">
        <w:rPr>
          <w:lang w:val="pl-PL"/>
        </w:rPr>
        <w:t xml:space="preserve"> PROCEDUR DIAGNOSTYCZNYCH I PRZESIEWOWYCH </w:t>
      </w:r>
      <w:r w:rsidR="00B1283B">
        <w:rPr>
          <w:lang w:val="pl-PL"/>
        </w:rPr>
        <w:t xml:space="preserve">ORAZ </w:t>
      </w:r>
      <w:r w:rsidRPr="003F7590">
        <w:rPr>
          <w:lang w:val="pl-PL"/>
        </w:rPr>
        <w:t>INTERPRET</w:t>
      </w:r>
      <w:r w:rsidR="00B1283B">
        <w:rPr>
          <w:lang w:val="pl-PL"/>
        </w:rPr>
        <w:t>ACJA</w:t>
      </w:r>
      <w:r w:rsidRPr="003F7590">
        <w:rPr>
          <w:lang w:val="pl-PL"/>
        </w:rPr>
        <w:t xml:space="preserve"> WYNIKÓW </w:t>
      </w:r>
      <w:bookmarkEnd w:id="58"/>
    </w:p>
    <w:p w14:paraId="340F2C1E" w14:textId="77777777" w:rsidR="005A36C6" w:rsidRDefault="005A36C6">
      <w:pPr>
        <w:pStyle w:val="Teksttreci30"/>
        <w:shd w:val="clear" w:color="auto" w:fill="auto"/>
        <w:tabs>
          <w:tab w:val="left" w:pos="291"/>
        </w:tabs>
        <w:spacing w:line="221" w:lineRule="auto"/>
        <w:rPr>
          <w:lang w:val="pl-PL"/>
        </w:rPr>
      </w:pPr>
      <w:r>
        <w:rPr>
          <w:lang w:val="pl-PL"/>
        </w:rPr>
        <w:t xml:space="preserve">             </w:t>
      </w:r>
    </w:p>
    <w:tbl>
      <w:tblPr>
        <w:tblW w:w="9638" w:type="dxa"/>
        <w:tblInd w:w="562" w:type="dxa"/>
        <w:tblLayout w:type="fixed"/>
        <w:tblCellMar>
          <w:left w:w="10" w:type="dxa"/>
          <w:right w:w="10" w:type="dxa"/>
        </w:tblCellMar>
        <w:tblLook w:val="04A0" w:firstRow="1" w:lastRow="0" w:firstColumn="1" w:lastColumn="0" w:noHBand="0" w:noVBand="1"/>
      </w:tblPr>
      <w:tblGrid>
        <w:gridCol w:w="350"/>
        <w:gridCol w:w="1834"/>
        <w:gridCol w:w="7454"/>
      </w:tblGrid>
      <w:tr w:rsidR="005A36C6" w:rsidRPr="00F26462" w14:paraId="3ECC5319" w14:textId="77777777" w:rsidTr="007F40B8">
        <w:trPr>
          <w:cantSplit/>
          <w:trHeight w:val="20"/>
        </w:trPr>
        <w:tc>
          <w:tcPr>
            <w:tcW w:w="2184" w:type="dxa"/>
            <w:gridSpan w:val="2"/>
            <w:tcBorders>
              <w:top w:val="single" w:sz="4" w:space="0" w:color="auto"/>
              <w:left w:val="single" w:sz="4" w:space="0" w:color="auto"/>
            </w:tcBorders>
            <w:shd w:val="clear" w:color="auto" w:fill="FFFFFF"/>
          </w:tcPr>
          <w:p w14:paraId="451C4ED1" w14:textId="77777777" w:rsidR="005A36C6" w:rsidRDefault="005A36C6" w:rsidP="005A36C6">
            <w:pPr>
              <w:pStyle w:val="Inne0"/>
              <w:shd w:val="clear" w:color="auto" w:fill="auto"/>
              <w:spacing w:after="0" w:line="240" w:lineRule="auto"/>
              <w:rPr>
                <w:sz w:val="19"/>
                <w:szCs w:val="19"/>
              </w:rPr>
            </w:pPr>
            <w:r>
              <w:rPr>
                <w:rFonts w:ascii="Tahoma" w:eastAsia="Tahoma" w:hAnsi="Tahoma" w:cs="Tahoma"/>
                <w:w w:val="70"/>
                <w:sz w:val="19"/>
                <w:szCs w:val="19"/>
              </w:rPr>
              <w:t>Zadania</w:t>
            </w:r>
          </w:p>
        </w:tc>
        <w:tc>
          <w:tcPr>
            <w:tcW w:w="7454" w:type="dxa"/>
            <w:tcBorders>
              <w:top w:val="single" w:sz="4" w:space="0" w:color="auto"/>
              <w:left w:val="single" w:sz="4" w:space="0" w:color="auto"/>
              <w:bottom w:val="single" w:sz="4" w:space="0" w:color="auto"/>
              <w:right w:val="single" w:sz="4" w:space="0" w:color="auto"/>
            </w:tcBorders>
            <w:shd w:val="clear" w:color="auto" w:fill="FFFFFF"/>
            <w:vAlign w:val="bottom"/>
          </w:tcPr>
          <w:p w14:paraId="2CCA745B" w14:textId="330E834E" w:rsidR="005A36C6" w:rsidRPr="00246D78" w:rsidRDefault="005A36C6" w:rsidP="005A36C6">
            <w:pPr>
              <w:pStyle w:val="Teksttreci30"/>
              <w:shd w:val="clear" w:color="auto" w:fill="auto"/>
              <w:tabs>
                <w:tab w:val="left" w:pos="291"/>
              </w:tabs>
              <w:spacing w:line="221" w:lineRule="auto"/>
              <w:rPr>
                <w:lang w:val="pl-PL"/>
              </w:rPr>
            </w:pPr>
            <w:r w:rsidRPr="00246D78">
              <w:rPr>
                <w:lang w:val="pl-PL"/>
              </w:rPr>
              <w:t xml:space="preserve">1. </w:t>
            </w:r>
            <w:r w:rsidRPr="00246D78">
              <w:rPr>
                <w:lang w:val="pl-PL"/>
              </w:rPr>
              <w:tab/>
            </w:r>
            <w:r>
              <w:rPr>
                <w:lang w:val="pl-PL"/>
              </w:rPr>
              <w:t>O</w:t>
            </w:r>
            <w:r w:rsidRPr="00246D78">
              <w:rPr>
                <w:lang w:val="pl-PL"/>
              </w:rPr>
              <w:t>cena informacji w celu określenia, kiedy potrzebna jest procedura</w:t>
            </w:r>
          </w:p>
          <w:p w14:paraId="6DDEA3AB" w14:textId="1EFAAB07" w:rsidR="005A36C6" w:rsidRPr="00246D78" w:rsidRDefault="005A36C6" w:rsidP="005A36C6">
            <w:pPr>
              <w:pStyle w:val="Teksttreci30"/>
              <w:shd w:val="clear" w:color="auto" w:fill="auto"/>
              <w:tabs>
                <w:tab w:val="left" w:pos="301"/>
              </w:tabs>
              <w:spacing w:line="221" w:lineRule="auto"/>
              <w:rPr>
                <w:lang w:val="pl-PL"/>
              </w:rPr>
            </w:pPr>
            <w:r w:rsidRPr="00246D78">
              <w:rPr>
                <w:lang w:val="pl-PL"/>
              </w:rPr>
              <w:t xml:space="preserve">2. </w:t>
            </w:r>
            <w:r w:rsidRPr="00246D78">
              <w:rPr>
                <w:lang w:val="pl-PL"/>
              </w:rPr>
              <w:tab/>
            </w:r>
            <w:r>
              <w:rPr>
                <w:lang w:val="pl-PL"/>
              </w:rPr>
              <w:t>W</w:t>
            </w:r>
            <w:r w:rsidRPr="00246D78">
              <w:rPr>
                <w:lang w:val="pl-PL"/>
              </w:rPr>
              <w:t>yjaśnienie ryzyka i korzyści związanych z proponowaną procedurą</w:t>
            </w:r>
          </w:p>
          <w:p w14:paraId="1139C472" w14:textId="77777777" w:rsidR="005A36C6" w:rsidRPr="00246D78" w:rsidRDefault="005A36C6" w:rsidP="005A36C6">
            <w:pPr>
              <w:pStyle w:val="Teksttreci30"/>
              <w:shd w:val="clear" w:color="auto" w:fill="auto"/>
              <w:tabs>
                <w:tab w:val="left" w:pos="301"/>
              </w:tabs>
              <w:spacing w:line="221" w:lineRule="auto"/>
              <w:rPr>
                <w:lang w:val="pl-PL"/>
              </w:rPr>
            </w:pPr>
            <w:r w:rsidRPr="00246D78">
              <w:rPr>
                <w:lang w:val="pl-PL"/>
              </w:rPr>
              <w:t>3.</w:t>
            </w:r>
            <w:r w:rsidRPr="00246D78">
              <w:rPr>
                <w:lang w:val="pl-PL"/>
              </w:rPr>
              <w:tab/>
              <w:t>Zamówienie procedury (jeśli jest przeprowadzana zewnętrznie)</w:t>
            </w:r>
          </w:p>
          <w:p w14:paraId="7031FD7D" w14:textId="77777777" w:rsidR="005A36C6" w:rsidRPr="00246D78" w:rsidRDefault="005A36C6" w:rsidP="005A36C6">
            <w:pPr>
              <w:pStyle w:val="Teksttreci30"/>
              <w:shd w:val="clear" w:color="auto" w:fill="auto"/>
              <w:tabs>
                <w:tab w:val="left" w:pos="301"/>
              </w:tabs>
              <w:spacing w:line="221" w:lineRule="auto"/>
              <w:rPr>
                <w:lang w:val="pl-PL"/>
              </w:rPr>
            </w:pPr>
            <w:r w:rsidRPr="00246D78">
              <w:rPr>
                <w:lang w:val="pl-PL"/>
              </w:rPr>
              <w:t>4.</w:t>
            </w:r>
            <w:r w:rsidRPr="00246D78">
              <w:rPr>
                <w:lang w:val="pl-PL"/>
              </w:rPr>
              <w:tab/>
              <w:t>Planowanie administrowania procedurą</w:t>
            </w:r>
          </w:p>
          <w:p w14:paraId="48D68777" w14:textId="71175A6F" w:rsidR="005A36C6" w:rsidRPr="00246D78" w:rsidRDefault="005A36C6" w:rsidP="005A36C6">
            <w:pPr>
              <w:pStyle w:val="Teksttreci30"/>
              <w:shd w:val="clear" w:color="auto" w:fill="auto"/>
              <w:tabs>
                <w:tab w:val="left" w:pos="301"/>
              </w:tabs>
              <w:spacing w:line="221" w:lineRule="auto"/>
              <w:rPr>
                <w:lang w:val="pl-PL"/>
              </w:rPr>
            </w:pPr>
            <w:r w:rsidRPr="00246D78">
              <w:rPr>
                <w:lang w:val="pl-PL"/>
              </w:rPr>
              <w:t xml:space="preserve">5. </w:t>
            </w:r>
            <w:r w:rsidRPr="00246D78">
              <w:rPr>
                <w:lang w:val="pl-PL"/>
              </w:rPr>
              <w:tab/>
            </w:r>
            <w:r>
              <w:rPr>
                <w:lang w:val="pl-PL"/>
              </w:rPr>
              <w:t>F</w:t>
            </w:r>
            <w:r w:rsidRPr="00246D78">
              <w:rPr>
                <w:lang w:val="pl-PL"/>
              </w:rPr>
              <w:t>izyczne i psychiczne przygotowanie pacjenta do zabiegu</w:t>
            </w:r>
          </w:p>
          <w:p w14:paraId="6917BF2A" w14:textId="09511573" w:rsidR="005A36C6" w:rsidRPr="00246D78" w:rsidRDefault="005A36C6" w:rsidP="005A36C6">
            <w:pPr>
              <w:pStyle w:val="Teksttreci30"/>
              <w:shd w:val="clear" w:color="auto" w:fill="auto"/>
              <w:tabs>
                <w:tab w:val="left" w:pos="301"/>
              </w:tabs>
              <w:spacing w:line="221" w:lineRule="auto"/>
              <w:rPr>
                <w:lang w:val="pl-PL"/>
              </w:rPr>
            </w:pPr>
            <w:r w:rsidRPr="00246D78">
              <w:rPr>
                <w:lang w:val="pl-PL"/>
              </w:rPr>
              <w:t xml:space="preserve">6. </w:t>
            </w:r>
            <w:r w:rsidRPr="00246D78">
              <w:rPr>
                <w:lang w:val="pl-PL"/>
              </w:rPr>
              <w:tab/>
            </w:r>
            <w:r>
              <w:rPr>
                <w:lang w:val="pl-PL"/>
              </w:rPr>
              <w:t>P</w:t>
            </w:r>
            <w:r w:rsidRPr="00246D78">
              <w:rPr>
                <w:lang w:val="pl-PL"/>
              </w:rPr>
              <w:t>rzeprowadzanie procedury, promowanie lub wspieranie osoby w korzystaniu z interwencji w zakresie samoopieki</w:t>
            </w:r>
          </w:p>
          <w:p w14:paraId="4F0D8D6B" w14:textId="6542D60D" w:rsidR="005A36C6" w:rsidRDefault="005A36C6" w:rsidP="005A36C6">
            <w:pPr>
              <w:pStyle w:val="Teksttreci30"/>
              <w:shd w:val="clear" w:color="auto" w:fill="auto"/>
              <w:tabs>
                <w:tab w:val="left" w:pos="301"/>
              </w:tabs>
              <w:spacing w:line="221" w:lineRule="auto"/>
              <w:rPr>
                <w:lang w:val="pl-PL"/>
              </w:rPr>
            </w:pPr>
            <w:r w:rsidRPr="00246D78">
              <w:rPr>
                <w:lang w:val="pl-PL"/>
              </w:rPr>
              <w:t xml:space="preserve">7. </w:t>
            </w:r>
            <w:r w:rsidRPr="00246D78">
              <w:rPr>
                <w:lang w:val="pl-PL"/>
              </w:rPr>
              <w:tab/>
            </w:r>
            <w:r w:rsidR="00480826">
              <w:rPr>
                <w:lang w:val="pl-PL"/>
              </w:rPr>
              <w:t>O</w:t>
            </w:r>
            <w:r w:rsidRPr="00246D78">
              <w:rPr>
                <w:lang w:val="pl-PL"/>
              </w:rPr>
              <w:t>cena wyników procedury w celu ustalenia, czy są one zadowalające dla interpretacji diagnostycznej</w:t>
            </w:r>
          </w:p>
          <w:p w14:paraId="173A9E01" w14:textId="32CD556E" w:rsidR="005A36C6" w:rsidRPr="005A36C6" w:rsidRDefault="005A36C6" w:rsidP="005A36C6">
            <w:pPr>
              <w:pStyle w:val="Teksttreci30"/>
              <w:shd w:val="clear" w:color="auto" w:fill="auto"/>
              <w:tabs>
                <w:tab w:val="left" w:pos="301"/>
              </w:tabs>
              <w:spacing w:line="221" w:lineRule="auto"/>
              <w:rPr>
                <w:lang w:val="pl-PL"/>
              </w:rPr>
            </w:pPr>
            <w:r>
              <w:rPr>
                <w:lang w:val="pl-PL"/>
              </w:rPr>
              <w:t>8.    Interpretacja wyników procedury</w:t>
            </w:r>
          </w:p>
        </w:tc>
      </w:tr>
      <w:tr w:rsidR="005A36C6" w:rsidRPr="008E27AE" w14:paraId="489C2422" w14:textId="77777777" w:rsidTr="007F40B8">
        <w:trPr>
          <w:cantSplit/>
          <w:trHeight w:val="20"/>
        </w:trPr>
        <w:tc>
          <w:tcPr>
            <w:tcW w:w="350" w:type="dxa"/>
            <w:vMerge w:val="restart"/>
            <w:tcBorders>
              <w:top w:val="single" w:sz="4" w:space="0" w:color="auto"/>
              <w:left w:val="single" w:sz="4" w:space="0" w:color="auto"/>
            </w:tcBorders>
            <w:shd w:val="clear" w:color="auto" w:fill="FFFFFF"/>
            <w:textDirection w:val="btLr"/>
          </w:tcPr>
          <w:p w14:paraId="3F9CAB8A" w14:textId="77777777" w:rsidR="005A36C6" w:rsidRDefault="005A36C6" w:rsidP="005A36C6">
            <w:pPr>
              <w:pStyle w:val="Inne0"/>
              <w:shd w:val="clear" w:color="auto" w:fill="auto"/>
              <w:spacing w:after="0" w:line="240" w:lineRule="auto"/>
              <w:rPr>
                <w:sz w:val="19"/>
                <w:szCs w:val="19"/>
              </w:rPr>
            </w:pPr>
            <w:r>
              <w:rPr>
                <w:rFonts w:ascii="Tahoma" w:eastAsia="Tahoma" w:hAnsi="Tahoma" w:cs="Tahoma"/>
                <w:w w:val="70"/>
                <w:sz w:val="19"/>
                <w:szCs w:val="19"/>
              </w:rPr>
              <w:t>Przykładowe role zawodowe</w:t>
            </w:r>
          </w:p>
        </w:tc>
        <w:tc>
          <w:tcPr>
            <w:tcW w:w="1834" w:type="dxa"/>
            <w:tcBorders>
              <w:top w:val="single" w:sz="4" w:space="0" w:color="auto"/>
              <w:left w:val="single" w:sz="4" w:space="0" w:color="auto"/>
            </w:tcBorders>
            <w:shd w:val="clear" w:color="auto" w:fill="FFFFFF"/>
          </w:tcPr>
          <w:p w14:paraId="786DB594" w14:textId="77777777" w:rsidR="005A36C6" w:rsidRPr="00246D78" w:rsidRDefault="005A36C6" w:rsidP="007F40B8">
            <w:pPr>
              <w:pStyle w:val="Inne0"/>
              <w:shd w:val="clear" w:color="auto" w:fill="auto"/>
              <w:spacing w:after="0" w:line="216" w:lineRule="auto"/>
              <w:rPr>
                <w:sz w:val="19"/>
                <w:szCs w:val="19"/>
                <w:lang w:val="pl-PL"/>
              </w:rPr>
            </w:pPr>
            <w:r w:rsidRPr="00246D78">
              <w:rPr>
                <w:rFonts w:ascii="Tahoma" w:eastAsia="Tahoma" w:hAnsi="Tahoma" w:cs="Tahoma"/>
                <w:w w:val="70"/>
                <w:sz w:val="19"/>
                <w:szCs w:val="19"/>
                <w:lang w:val="pl-PL"/>
              </w:rPr>
              <w:t xml:space="preserve">Profil A (np. </w:t>
            </w:r>
            <w:r>
              <w:rPr>
                <w:rFonts w:ascii="Tahoma" w:eastAsia="Tahoma" w:hAnsi="Tahoma" w:cs="Tahoma"/>
                <w:w w:val="70"/>
                <w:sz w:val="19"/>
                <w:szCs w:val="19"/>
                <w:lang w:val="pl-PL"/>
              </w:rPr>
              <w:t xml:space="preserve">młodszy </w:t>
            </w:r>
            <w:r w:rsidRPr="00246D78">
              <w:rPr>
                <w:rFonts w:ascii="Tahoma" w:eastAsia="Tahoma" w:hAnsi="Tahoma" w:cs="Tahoma"/>
                <w:w w:val="70"/>
                <w:sz w:val="19"/>
                <w:szCs w:val="19"/>
                <w:lang w:val="pl-PL"/>
              </w:rPr>
              <w:t>specjalista pielęgniarstwa)</w:t>
            </w:r>
          </w:p>
        </w:tc>
        <w:tc>
          <w:tcPr>
            <w:tcW w:w="7454" w:type="dxa"/>
            <w:tcBorders>
              <w:top w:val="single" w:sz="4" w:space="0" w:color="auto"/>
              <w:left w:val="single" w:sz="4" w:space="0" w:color="auto"/>
              <w:bottom w:val="single" w:sz="4" w:space="0" w:color="auto"/>
              <w:right w:val="single" w:sz="4" w:space="0" w:color="auto"/>
            </w:tcBorders>
            <w:shd w:val="clear" w:color="auto" w:fill="FFFFFF"/>
          </w:tcPr>
          <w:p w14:paraId="4FC84AD8" w14:textId="4E435EAF" w:rsidR="007F40B8" w:rsidRDefault="007F40B8" w:rsidP="007F40B8">
            <w:pPr>
              <w:pStyle w:val="Teksttreci30"/>
              <w:shd w:val="clear" w:color="auto" w:fill="auto"/>
              <w:tabs>
                <w:tab w:val="left" w:pos="238"/>
              </w:tabs>
              <w:spacing w:line="221" w:lineRule="auto"/>
              <w:ind w:left="75"/>
              <w:rPr>
                <w:lang w:val="pl-PL"/>
              </w:rPr>
            </w:pPr>
            <w:r>
              <w:rPr>
                <w:lang w:val="pl-PL"/>
              </w:rPr>
              <w:t>- W</w:t>
            </w:r>
            <w:r w:rsidRPr="007F40B8">
              <w:rPr>
                <w:lang w:val="pl-PL"/>
              </w:rPr>
              <w:t>ykonywanie zadań pomocniczych, takich jak organizowanie udziału danej osoby w procedurze</w:t>
            </w:r>
          </w:p>
          <w:p w14:paraId="23DBF6EA" w14:textId="6F821EB6" w:rsidR="005A36C6" w:rsidRPr="007F40B8" w:rsidRDefault="007F40B8" w:rsidP="007F40B8">
            <w:pPr>
              <w:pStyle w:val="Teksttreci30"/>
              <w:shd w:val="clear" w:color="auto" w:fill="auto"/>
              <w:tabs>
                <w:tab w:val="left" w:pos="238"/>
              </w:tabs>
              <w:spacing w:line="221" w:lineRule="auto"/>
              <w:ind w:left="75"/>
              <w:rPr>
                <w:lang w:val="pl-PL"/>
              </w:rPr>
            </w:pPr>
            <w:r>
              <w:rPr>
                <w:lang w:val="pl-PL"/>
              </w:rPr>
              <w:t>- Udzielanie pomocy podczas bardziej złożonych procedur, na przykład przygotowywanie, pomoc w przyjęciu właściwej pozycji lub monitorowanie pacjenta</w:t>
            </w:r>
          </w:p>
        </w:tc>
      </w:tr>
      <w:tr w:rsidR="005A36C6" w:rsidRPr="008E27AE" w14:paraId="78FEDC0C" w14:textId="77777777" w:rsidTr="007F40B8">
        <w:trPr>
          <w:cantSplit/>
          <w:trHeight w:val="20"/>
        </w:trPr>
        <w:tc>
          <w:tcPr>
            <w:tcW w:w="350" w:type="dxa"/>
            <w:vMerge/>
            <w:tcBorders>
              <w:left w:val="single" w:sz="4" w:space="0" w:color="auto"/>
            </w:tcBorders>
            <w:shd w:val="clear" w:color="auto" w:fill="FFFFFF"/>
            <w:textDirection w:val="btLr"/>
          </w:tcPr>
          <w:p w14:paraId="2922FDE0" w14:textId="77777777" w:rsidR="005A36C6" w:rsidRPr="00246D78" w:rsidRDefault="005A36C6" w:rsidP="005A36C6">
            <w:pPr>
              <w:rPr>
                <w:lang w:val="pl-PL"/>
              </w:rPr>
            </w:pPr>
          </w:p>
        </w:tc>
        <w:tc>
          <w:tcPr>
            <w:tcW w:w="1834" w:type="dxa"/>
            <w:tcBorders>
              <w:top w:val="single" w:sz="4" w:space="0" w:color="auto"/>
              <w:left w:val="single" w:sz="4" w:space="0" w:color="auto"/>
            </w:tcBorders>
            <w:shd w:val="clear" w:color="auto" w:fill="FFFFFF"/>
          </w:tcPr>
          <w:p w14:paraId="3E7245D4" w14:textId="77777777" w:rsidR="005A36C6" w:rsidRDefault="005A36C6" w:rsidP="007F40B8">
            <w:pPr>
              <w:pStyle w:val="Inne0"/>
              <w:shd w:val="clear" w:color="auto" w:fill="auto"/>
              <w:spacing w:after="0" w:line="240" w:lineRule="auto"/>
              <w:rPr>
                <w:sz w:val="19"/>
                <w:szCs w:val="19"/>
              </w:rPr>
            </w:pPr>
            <w:r>
              <w:rPr>
                <w:rFonts w:ascii="Tahoma" w:eastAsia="Tahoma" w:hAnsi="Tahoma" w:cs="Tahoma"/>
                <w:w w:val="70"/>
                <w:sz w:val="19"/>
                <w:szCs w:val="19"/>
              </w:rPr>
              <w:t>Profil B (np. CHW)</w:t>
            </w:r>
          </w:p>
        </w:tc>
        <w:tc>
          <w:tcPr>
            <w:tcW w:w="7454" w:type="dxa"/>
            <w:tcBorders>
              <w:left w:val="single" w:sz="4" w:space="0" w:color="auto"/>
              <w:bottom w:val="single" w:sz="4" w:space="0" w:color="auto"/>
              <w:right w:val="single" w:sz="4" w:space="0" w:color="auto"/>
            </w:tcBorders>
            <w:shd w:val="clear" w:color="auto" w:fill="FFFFFF"/>
          </w:tcPr>
          <w:p w14:paraId="07DF3448" w14:textId="68DF377C" w:rsidR="007F40B8" w:rsidRPr="007F40B8" w:rsidRDefault="007F40B8" w:rsidP="007F40B8">
            <w:pPr>
              <w:pStyle w:val="Teksttreci30"/>
              <w:shd w:val="clear" w:color="auto" w:fill="auto"/>
              <w:spacing w:line="221" w:lineRule="auto"/>
              <w:ind w:left="75"/>
              <w:rPr>
                <w:lang w:val="pl-PL"/>
              </w:rPr>
            </w:pPr>
            <w:r>
              <w:rPr>
                <w:lang w:val="pl-PL"/>
              </w:rPr>
              <w:t xml:space="preserve">- </w:t>
            </w:r>
            <w:r w:rsidRPr="007F40B8">
              <w:rPr>
                <w:lang w:val="pl-PL"/>
              </w:rPr>
              <w:t>Pobieranie próbek do badań</w:t>
            </w:r>
          </w:p>
          <w:p w14:paraId="18E56D06" w14:textId="38126F61" w:rsidR="007F40B8" w:rsidRPr="007F40B8" w:rsidRDefault="007F40B8" w:rsidP="007F40B8">
            <w:pPr>
              <w:pStyle w:val="Teksttreci30"/>
              <w:shd w:val="clear" w:color="auto" w:fill="auto"/>
              <w:spacing w:line="221" w:lineRule="auto"/>
              <w:ind w:left="75"/>
              <w:rPr>
                <w:lang w:val="pl-PL"/>
              </w:rPr>
            </w:pPr>
            <w:r>
              <w:rPr>
                <w:lang w:val="pl-PL"/>
              </w:rPr>
              <w:t>- Procedowanie</w:t>
            </w:r>
            <w:r w:rsidRPr="007F40B8">
              <w:rPr>
                <w:lang w:val="pl-PL"/>
              </w:rPr>
              <w:t xml:space="preserve"> i interpretowanie wyników określonych testów lub procedur diagnostycznych w punkcie opieki lub wspieranie stosowania interwencji w zakresie samoopieki</w:t>
            </w:r>
          </w:p>
          <w:p w14:paraId="40EDAC7C" w14:textId="52B61E1F" w:rsidR="005A36C6" w:rsidRPr="007F40B8" w:rsidRDefault="007F40B8" w:rsidP="007F40B8">
            <w:pPr>
              <w:pStyle w:val="Teksttreci30"/>
              <w:shd w:val="clear" w:color="auto" w:fill="auto"/>
              <w:spacing w:after="80" w:line="221" w:lineRule="auto"/>
              <w:ind w:left="75"/>
              <w:rPr>
                <w:lang w:val="pl-PL"/>
              </w:rPr>
            </w:pPr>
            <w:r>
              <w:rPr>
                <w:lang w:val="pl-PL"/>
              </w:rPr>
              <w:t>- Realizacja</w:t>
            </w:r>
            <w:r w:rsidRPr="007F40B8">
              <w:rPr>
                <w:lang w:val="pl-PL"/>
              </w:rPr>
              <w:t xml:space="preserve"> zadań wspierających, takich jak zorganizowanie udziału danej osoby w procedurze</w:t>
            </w:r>
          </w:p>
        </w:tc>
      </w:tr>
      <w:tr w:rsidR="005A36C6" w:rsidRPr="008E27AE" w14:paraId="6E6CD41C" w14:textId="77777777" w:rsidTr="007F40B8">
        <w:trPr>
          <w:cantSplit/>
          <w:trHeight w:val="20"/>
        </w:trPr>
        <w:tc>
          <w:tcPr>
            <w:tcW w:w="350" w:type="dxa"/>
            <w:vMerge/>
            <w:tcBorders>
              <w:left w:val="single" w:sz="4" w:space="0" w:color="auto"/>
            </w:tcBorders>
            <w:shd w:val="clear" w:color="auto" w:fill="FFFFFF"/>
            <w:textDirection w:val="btLr"/>
          </w:tcPr>
          <w:p w14:paraId="644CB1BE" w14:textId="77777777" w:rsidR="005A36C6" w:rsidRPr="007F40B8" w:rsidRDefault="005A36C6" w:rsidP="005A36C6">
            <w:pPr>
              <w:rPr>
                <w:lang w:val="pl-PL"/>
              </w:rPr>
            </w:pPr>
          </w:p>
        </w:tc>
        <w:tc>
          <w:tcPr>
            <w:tcW w:w="1834" w:type="dxa"/>
            <w:tcBorders>
              <w:top w:val="single" w:sz="4" w:space="0" w:color="auto"/>
              <w:left w:val="single" w:sz="4" w:space="0" w:color="auto"/>
              <w:bottom w:val="single" w:sz="4" w:space="0" w:color="auto"/>
            </w:tcBorders>
            <w:shd w:val="clear" w:color="auto" w:fill="FFFFFF"/>
          </w:tcPr>
          <w:p w14:paraId="6D4BA9C0" w14:textId="77777777" w:rsidR="005A36C6" w:rsidRDefault="005A36C6" w:rsidP="007F40B8">
            <w:pPr>
              <w:pStyle w:val="Inne0"/>
              <w:shd w:val="clear" w:color="auto" w:fill="auto"/>
              <w:spacing w:after="0" w:line="240" w:lineRule="auto"/>
              <w:rPr>
                <w:sz w:val="19"/>
                <w:szCs w:val="19"/>
              </w:rPr>
            </w:pPr>
            <w:r>
              <w:rPr>
                <w:rFonts w:ascii="Tahoma" w:eastAsia="Tahoma" w:hAnsi="Tahoma" w:cs="Tahoma"/>
                <w:w w:val="70"/>
                <w:sz w:val="19"/>
                <w:szCs w:val="19"/>
              </w:rPr>
              <w:t>Profil C (np. pielęgniarka)</w:t>
            </w:r>
          </w:p>
        </w:tc>
        <w:tc>
          <w:tcPr>
            <w:tcW w:w="7454" w:type="dxa"/>
            <w:tcBorders>
              <w:left w:val="single" w:sz="4" w:space="0" w:color="auto"/>
              <w:bottom w:val="single" w:sz="4" w:space="0" w:color="auto"/>
              <w:right w:val="single" w:sz="4" w:space="0" w:color="auto"/>
            </w:tcBorders>
            <w:shd w:val="clear" w:color="auto" w:fill="FFFFFF"/>
          </w:tcPr>
          <w:p w14:paraId="27284C94" w14:textId="03F5BC0E" w:rsidR="007F40B8" w:rsidRPr="007F40B8" w:rsidRDefault="007F40B8" w:rsidP="007F40B8">
            <w:pPr>
              <w:pStyle w:val="Teksttreci30"/>
              <w:shd w:val="clear" w:color="auto" w:fill="auto"/>
              <w:spacing w:line="223" w:lineRule="auto"/>
              <w:ind w:left="75"/>
              <w:rPr>
                <w:lang w:val="pl-PL"/>
              </w:rPr>
            </w:pPr>
            <w:r>
              <w:rPr>
                <w:lang w:val="pl-PL"/>
              </w:rPr>
              <w:t xml:space="preserve">- </w:t>
            </w:r>
            <w:r w:rsidRPr="007F40B8">
              <w:rPr>
                <w:lang w:val="pl-PL"/>
              </w:rPr>
              <w:t>Pobieranie próbek do badań</w:t>
            </w:r>
          </w:p>
          <w:p w14:paraId="500E990B" w14:textId="2B788A9E" w:rsidR="007F40B8" w:rsidRDefault="007F40B8" w:rsidP="007F40B8">
            <w:pPr>
              <w:pStyle w:val="Teksttreci30"/>
              <w:shd w:val="clear" w:color="auto" w:fill="auto"/>
              <w:spacing w:line="223" w:lineRule="auto"/>
              <w:ind w:left="75"/>
              <w:rPr>
                <w:lang w:val="pl-PL"/>
              </w:rPr>
            </w:pPr>
            <w:r>
              <w:rPr>
                <w:lang w:val="pl-PL"/>
              </w:rPr>
              <w:t>- Procedowanie</w:t>
            </w:r>
            <w:r w:rsidRPr="007F40B8">
              <w:rPr>
                <w:lang w:val="pl-PL"/>
              </w:rPr>
              <w:t xml:space="preserve"> i interpretowanie wyników określonych testów lub procedur diagnostycznych w punkcie opieki lub wspieranie stosowania interwencji w zakresie samoopieki </w:t>
            </w:r>
          </w:p>
          <w:p w14:paraId="0ABC21E4" w14:textId="301FA0EE" w:rsidR="005A36C6" w:rsidRPr="007F40B8" w:rsidRDefault="007F40B8" w:rsidP="007F40B8">
            <w:pPr>
              <w:pStyle w:val="Teksttreci30"/>
              <w:shd w:val="clear" w:color="auto" w:fill="auto"/>
              <w:spacing w:line="223" w:lineRule="auto"/>
              <w:ind w:left="75"/>
              <w:rPr>
                <w:lang w:val="pl-PL"/>
              </w:rPr>
            </w:pPr>
            <w:r>
              <w:rPr>
                <w:lang w:val="pl-PL"/>
              </w:rPr>
              <w:t>- Udzielanie pomocy podczas bardziej złożonych procedur, na przykład przygotowywanie, pomoc w przyjęciu właściwej pozycji lub monitorowanie pacjenta</w:t>
            </w:r>
          </w:p>
        </w:tc>
      </w:tr>
      <w:tr w:rsidR="005A36C6" w:rsidRPr="008E27AE" w14:paraId="546BCBBC" w14:textId="77777777" w:rsidTr="007F40B8">
        <w:trPr>
          <w:cantSplit/>
          <w:trHeight w:val="20"/>
        </w:trPr>
        <w:tc>
          <w:tcPr>
            <w:tcW w:w="350" w:type="dxa"/>
            <w:vMerge/>
            <w:tcBorders>
              <w:left w:val="single" w:sz="4" w:space="0" w:color="auto"/>
            </w:tcBorders>
            <w:shd w:val="clear" w:color="auto" w:fill="FFFFFF"/>
            <w:textDirection w:val="btLr"/>
          </w:tcPr>
          <w:p w14:paraId="60121D6C" w14:textId="77777777" w:rsidR="005A36C6" w:rsidRPr="007F40B8" w:rsidRDefault="005A36C6" w:rsidP="005A36C6">
            <w:pPr>
              <w:rPr>
                <w:lang w:val="pl-PL"/>
              </w:rPr>
            </w:pPr>
          </w:p>
        </w:tc>
        <w:tc>
          <w:tcPr>
            <w:tcW w:w="1834" w:type="dxa"/>
            <w:tcBorders>
              <w:top w:val="single" w:sz="4" w:space="0" w:color="auto"/>
              <w:left w:val="single" w:sz="4" w:space="0" w:color="auto"/>
              <w:bottom w:val="single" w:sz="4" w:space="0" w:color="auto"/>
            </w:tcBorders>
            <w:shd w:val="clear" w:color="auto" w:fill="FFFFFF"/>
          </w:tcPr>
          <w:p w14:paraId="31FF9DC3" w14:textId="77777777" w:rsidR="005A36C6" w:rsidRPr="00246D78" w:rsidRDefault="005A36C6" w:rsidP="007F40B8">
            <w:pPr>
              <w:pStyle w:val="Inne0"/>
              <w:shd w:val="clear" w:color="auto" w:fill="auto"/>
              <w:spacing w:after="0" w:line="221" w:lineRule="auto"/>
              <w:rPr>
                <w:sz w:val="19"/>
                <w:szCs w:val="19"/>
                <w:lang w:val="pl-PL"/>
              </w:rPr>
            </w:pPr>
            <w:r w:rsidRPr="00246D78">
              <w:rPr>
                <w:rFonts w:ascii="Tahoma" w:eastAsia="Tahoma" w:hAnsi="Tahoma" w:cs="Tahoma"/>
                <w:w w:val="70"/>
                <w:sz w:val="19"/>
                <w:szCs w:val="19"/>
                <w:lang w:val="pl-PL"/>
              </w:rPr>
              <w:t>Profil D (np. ratownik medyczny)</w:t>
            </w:r>
          </w:p>
        </w:tc>
        <w:tc>
          <w:tcPr>
            <w:tcW w:w="7454" w:type="dxa"/>
            <w:tcBorders>
              <w:left w:val="single" w:sz="4" w:space="0" w:color="auto"/>
              <w:bottom w:val="single" w:sz="4" w:space="0" w:color="auto"/>
              <w:right w:val="single" w:sz="4" w:space="0" w:color="auto"/>
            </w:tcBorders>
            <w:shd w:val="clear" w:color="auto" w:fill="FFFFFF"/>
          </w:tcPr>
          <w:p w14:paraId="246C9D50" w14:textId="36BB2E03" w:rsidR="007F40B8" w:rsidRPr="00246D78" w:rsidRDefault="007F40B8" w:rsidP="007F40B8">
            <w:pPr>
              <w:pStyle w:val="Teksttreci30"/>
              <w:shd w:val="clear" w:color="auto" w:fill="auto"/>
              <w:tabs>
                <w:tab w:val="left" w:pos="238"/>
              </w:tabs>
              <w:ind w:left="75"/>
              <w:rPr>
                <w:lang w:val="pl-PL"/>
              </w:rPr>
            </w:pPr>
            <w:r>
              <w:rPr>
                <w:lang w:val="pl-PL"/>
              </w:rPr>
              <w:t>- P</w:t>
            </w:r>
            <w:r w:rsidRPr="00246D78">
              <w:rPr>
                <w:lang w:val="pl-PL"/>
              </w:rPr>
              <w:t>obieranie próbek do badań lub wspieranie stosowania interwencji w zakresie samoopieki</w:t>
            </w:r>
          </w:p>
          <w:p w14:paraId="75DBBF88" w14:textId="1E639A3F" w:rsidR="007F40B8" w:rsidRDefault="007F40B8" w:rsidP="007F40B8">
            <w:pPr>
              <w:pStyle w:val="Teksttreci30"/>
              <w:shd w:val="clear" w:color="auto" w:fill="auto"/>
              <w:tabs>
                <w:tab w:val="left" w:pos="238"/>
              </w:tabs>
              <w:ind w:left="75"/>
              <w:rPr>
                <w:lang w:val="pl-PL"/>
              </w:rPr>
            </w:pPr>
            <w:r w:rsidRPr="00246D78">
              <w:rPr>
                <w:lang w:val="pl-PL"/>
              </w:rPr>
              <w:t>-</w:t>
            </w:r>
            <w:r w:rsidR="00E92FDC">
              <w:rPr>
                <w:lang w:val="pl-PL"/>
              </w:rPr>
              <w:t xml:space="preserve"> </w:t>
            </w:r>
            <w:r>
              <w:rPr>
                <w:lang w:val="pl-PL"/>
              </w:rPr>
              <w:t>Z</w:t>
            </w:r>
            <w:r w:rsidRPr="00246D78">
              <w:rPr>
                <w:lang w:val="pl-PL"/>
              </w:rPr>
              <w:t xml:space="preserve">amawianie i interpretowanie raportów </w:t>
            </w:r>
            <w:r>
              <w:rPr>
                <w:lang w:val="pl-PL"/>
              </w:rPr>
              <w:t xml:space="preserve">z </w:t>
            </w:r>
            <w:r w:rsidRPr="00246D78">
              <w:rPr>
                <w:lang w:val="pl-PL"/>
              </w:rPr>
              <w:t>procedur</w:t>
            </w:r>
            <w:r>
              <w:rPr>
                <w:lang w:val="pl-PL"/>
              </w:rPr>
              <w:t xml:space="preserve"> i zabiegów</w:t>
            </w:r>
            <w:r w:rsidRPr="00246D78">
              <w:rPr>
                <w:lang w:val="pl-PL"/>
              </w:rPr>
              <w:t xml:space="preserve">, czasami pod nadzorem </w:t>
            </w:r>
            <w:r w:rsidR="00E92FDC" w:rsidRPr="00246D78">
              <w:rPr>
                <w:lang w:val="pl-PL"/>
              </w:rPr>
              <w:t>pracownika służby zdrowia</w:t>
            </w:r>
            <w:r w:rsidR="00E92FDC">
              <w:rPr>
                <w:lang w:val="pl-PL"/>
              </w:rPr>
              <w:t xml:space="preserve"> wyższej rangi</w:t>
            </w:r>
          </w:p>
          <w:p w14:paraId="6CDF3A4C" w14:textId="4ACC65A0" w:rsidR="00E92FDC" w:rsidRPr="00246D78" w:rsidRDefault="00E92FDC" w:rsidP="007F40B8">
            <w:pPr>
              <w:pStyle w:val="Teksttreci30"/>
              <w:shd w:val="clear" w:color="auto" w:fill="auto"/>
              <w:tabs>
                <w:tab w:val="left" w:pos="238"/>
              </w:tabs>
              <w:ind w:left="75"/>
              <w:rPr>
                <w:lang w:val="pl-PL"/>
              </w:rPr>
            </w:pPr>
            <w:r w:rsidRPr="00246D78">
              <w:rPr>
                <w:lang w:val="pl-PL"/>
              </w:rPr>
              <w:t>-</w:t>
            </w:r>
            <w:r>
              <w:rPr>
                <w:lang w:val="pl-PL"/>
              </w:rPr>
              <w:t xml:space="preserve"> Procedowanie</w:t>
            </w:r>
            <w:r w:rsidRPr="00246D78">
              <w:rPr>
                <w:lang w:val="pl-PL"/>
              </w:rPr>
              <w:t xml:space="preserve"> i interpretowanie wyników określonych badań diagnostycznych lub procedur pod nadzorem pracownika służby zdrowia</w:t>
            </w:r>
            <w:r>
              <w:rPr>
                <w:lang w:val="pl-PL"/>
              </w:rPr>
              <w:t xml:space="preserve"> wyższej rangi</w:t>
            </w:r>
          </w:p>
          <w:p w14:paraId="36542066" w14:textId="1E6F2738" w:rsidR="00E92FDC" w:rsidRPr="007F40B8" w:rsidRDefault="007F40B8" w:rsidP="00E92FDC">
            <w:pPr>
              <w:pStyle w:val="Teksttreci30"/>
              <w:shd w:val="clear" w:color="auto" w:fill="auto"/>
              <w:tabs>
                <w:tab w:val="left" w:pos="238"/>
              </w:tabs>
              <w:ind w:left="75"/>
              <w:rPr>
                <w:lang w:val="pl-PL"/>
              </w:rPr>
            </w:pPr>
            <w:r w:rsidRPr="00246D78">
              <w:rPr>
                <w:lang w:val="pl-PL"/>
              </w:rPr>
              <w:t>-</w:t>
            </w:r>
            <w:r>
              <w:rPr>
                <w:lang w:val="pl-PL"/>
              </w:rPr>
              <w:t xml:space="preserve"> </w:t>
            </w:r>
            <w:r w:rsidR="00E92FDC">
              <w:rPr>
                <w:lang w:val="pl-PL"/>
              </w:rPr>
              <w:t>Z</w:t>
            </w:r>
            <w:r w:rsidR="00E92FDC" w:rsidRPr="00246D78">
              <w:rPr>
                <w:lang w:val="pl-PL"/>
              </w:rPr>
              <w:t>amawianie</w:t>
            </w:r>
            <w:r w:rsidRPr="00246D78">
              <w:rPr>
                <w:lang w:val="pl-PL"/>
              </w:rPr>
              <w:t xml:space="preserve"> i interpretowanie wyników określonych badań diagnostycznych lub procedur pod nadzorem pracownika służby zdrowia</w:t>
            </w:r>
            <w:r w:rsidR="00E92FDC">
              <w:rPr>
                <w:lang w:val="pl-PL"/>
              </w:rPr>
              <w:t xml:space="preserve"> wyższej rangi</w:t>
            </w:r>
          </w:p>
        </w:tc>
      </w:tr>
    </w:tbl>
    <w:p w14:paraId="26845AC3" w14:textId="42F9C6F7" w:rsidR="00C53580" w:rsidRPr="00246D78" w:rsidRDefault="00C53580" w:rsidP="00E92FDC">
      <w:pPr>
        <w:pStyle w:val="Teksttreci30"/>
        <w:shd w:val="clear" w:color="auto" w:fill="auto"/>
        <w:tabs>
          <w:tab w:val="left" w:pos="238"/>
        </w:tabs>
        <w:spacing w:line="221" w:lineRule="auto"/>
        <w:rPr>
          <w:lang w:val="pl-PL"/>
        </w:rPr>
      </w:pPr>
    </w:p>
    <w:tbl>
      <w:tblPr>
        <w:tblOverlap w:val="never"/>
        <w:tblW w:w="5074" w:type="pct"/>
        <w:tblCellMar>
          <w:left w:w="10" w:type="dxa"/>
          <w:right w:w="10" w:type="dxa"/>
        </w:tblCellMar>
        <w:tblLook w:val="04A0" w:firstRow="1" w:lastRow="0" w:firstColumn="1" w:lastColumn="0" w:noHBand="0" w:noVBand="1"/>
      </w:tblPr>
      <w:tblGrid>
        <w:gridCol w:w="347"/>
        <w:gridCol w:w="7125"/>
        <w:gridCol w:w="538"/>
        <w:gridCol w:w="538"/>
        <w:gridCol w:w="538"/>
        <w:gridCol w:w="690"/>
      </w:tblGrid>
      <w:tr w:rsidR="0061660A" w14:paraId="5993454C" w14:textId="77777777" w:rsidTr="004411FE">
        <w:trPr>
          <w:trHeight w:val="20"/>
        </w:trPr>
        <w:tc>
          <w:tcPr>
            <w:tcW w:w="178" w:type="pct"/>
            <w:tcBorders>
              <w:left w:val="single" w:sz="4" w:space="0" w:color="auto"/>
            </w:tcBorders>
            <w:shd w:val="clear" w:color="auto" w:fill="FFFFFF"/>
          </w:tcPr>
          <w:p w14:paraId="3E9AB911" w14:textId="77777777" w:rsidR="00C53580" w:rsidRDefault="00000000" w:rsidP="004411FE">
            <w:pPr>
              <w:pStyle w:val="Inne0"/>
              <w:framePr w:w="9643" w:h="7051" w:vSpace="298" w:wrap="notBeside" w:vAnchor="text" w:hAnchor="text" w:x="515" w:y="299"/>
              <w:shd w:val="clear" w:color="auto" w:fill="auto"/>
              <w:spacing w:after="0" w:line="240" w:lineRule="auto"/>
              <w:jc w:val="center"/>
              <w:rPr>
                <w:sz w:val="19"/>
                <w:szCs w:val="19"/>
              </w:rPr>
            </w:pPr>
            <w:r>
              <w:rPr>
                <w:rFonts w:ascii="Tahoma" w:eastAsia="Tahoma" w:hAnsi="Tahoma" w:cs="Tahoma"/>
                <w:w w:val="70"/>
                <w:sz w:val="19"/>
                <w:szCs w:val="19"/>
              </w:rPr>
              <w:t>1.</w:t>
            </w:r>
          </w:p>
        </w:tc>
        <w:tc>
          <w:tcPr>
            <w:tcW w:w="3644" w:type="pct"/>
            <w:shd w:val="clear" w:color="auto" w:fill="FFFFFF"/>
          </w:tcPr>
          <w:p w14:paraId="50BA8CED" w14:textId="77777777" w:rsidR="00C53580" w:rsidRPr="00246D78" w:rsidRDefault="00000000" w:rsidP="004411FE">
            <w:pPr>
              <w:pStyle w:val="Inne0"/>
              <w:framePr w:w="9643" w:h="7051" w:vSpace="298" w:wrap="notBeside" w:vAnchor="text" w:hAnchor="text" w:x="515" w:y="299"/>
              <w:shd w:val="clear" w:color="auto" w:fill="auto"/>
              <w:spacing w:after="0" w:line="240" w:lineRule="auto"/>
              <w:rPr>
                <w:sz w:val="19"/>
                <w:szCs w:val="19"/>
                <w:lang w:val="pl-PL"/>
              </w:rPr>
            </w:pPr>
            <w:r w:rsidRPr="00246D78">
              <w:rPr>
                <w:rFonts w:ascii="Tahoma" w:eastAsia="Tahoma" w:hAnsi="Tahoma" w:cs="Tahoma"/>
                <w:w w:val="70"/>
                <w:sz w:val="19"/>
                <w:szCs w:val="19"/>
                <w:lang w:val="pl-PL"/>
              </w:rPr>
              <w:t>Rola procedur diagnostycznych w potwierdzaniu lub eliminowaniu hipotez diagnostycznych</w:t>
            </w:r>
          </w:p>
        </w:tc>
        <w:tc>
          <w:tcPr>
            <w:tcW w:w="275" w:type="pct"/>
            <w:tcBorders>
              <w:left w:val="single" w:sz="4" w:space="0" w:color="auto"/>
            </w:tcBorders>
            <w:shd w:val="clear" w:color="auto" w:fill="FFFFFF"/>
          </w:tcPr>
          <w:p w14:paraId="1FBD5271" w14:textId="77777777" w:rsidR="00C53580" w:rsidRDefault="00000000" w:rsidP="004411FE">
            <w:pPr>
              <w:pStyle w:val="Inne0"/>
              <w:framePr w:w="9643" w:h="7051" w:vSpace="298" w:wrap="notBeside" w:vAnchor="text" w:hAnchor="text" w:x="515" w:y="299"/>
              <w:shd w:val="clear" w:color="auto" w:fill="auto"/>
              <w:spacing w:after="0" w:line="240" w:lineRule="auto"/>
              <w:jc w:val="center"/>
              <w:rPr>
                <w:sz w:val="19"/>
                <w:szCs w:val="19"/>
              </w:rPr>
            </w:pPr>
            <w:r>
              <w:rPr>
                <w:rFonts w:ascii="Tahoma" w:eastAsia="Tahoma" w:hAnsi="Tahoma" w:cs="Tahoma"/>
                <w:w w:val="70"/>
                <w:sz w:val="19"/>
                <w:szCs w:val="19"/>
              </w:rPr>
              <w:t>V</w:t>
            </w:r>
          </w:p>
        </w:tc>
        <w:tc>
          <w:tcPr>
            <w:tcW w:w="275" w:type="pct"/>
            <w:tcBorders>
              <w:left w:val="single" w:sz="4" w:space="0" w:color="auto"/>
            </w:tcBorders>
            <w:shd w:val="clear" w:color="auto" w:fill="FFFFFF"/>
          </w:tcPr>
          <w:p w14:paraId="3D107392" w14:textId="77777777" w:rsidR="00C53580" w:rsidRDefault="00000000" w:rsidP="004411FE">
            <w:pPr>
              <w:pStyle w:val="Inne0"/>
              <w:framePr w:w="9643" w:h="7051" w:vSpace="298" w:wrap="notBeside" w:vAnchor="text" w:hAnchor="text" w:x="515" w:y="299"/>
              <w:shd w:val="clear" w:color="auto" w:fill="auto"/>
              <w:spacing w:after="0" w:line="240" w:lineRule="auto"/>
              <w:jc w:val="center"/>
              <w:rPr>
                <w:sz w:val="19"/>
                <w:szCs w:val="19"/>
              </w:rPr>
            </w:pPr>
            <w:r>
              <w:rPr>
                <w:rFonts w:ascii="Tahoma" w:eastAsia="Tahoma" w:hAnsi="Tahoma" w:cs="Tahoma"/>
                <w:w w:val="70"/>
                <w:sz w:val="19"/>
                <w:szCs w:val="19"/>
              </w:rPr>
              <w:t>V</w:t>
            </w:r>
          </w:p>
        </w:tc>
        <w:tc>
          <w:tcPr>
            <w:tcW w:w="275" w:type="pct"/>
            <w:tcBorders>
              <w:left w:val="single" w:sz="4" w:space="0" w:color="auto"/>
            </w:tcBorders>
            <w:shd w:val="clear" w:color="auto" w:fill="FFFFFF"/>
          </w:tcPr>
          <w:p w14:paraId="3B2E7C8F" w14:textId="77777777" w:rsidR="00C53580" w:rsidRDefault="00000000" w:rsidP="004411FE">
            <w:pPr>
              <w:pStyle w:val="Inne0"/>
              <w:framePr w:w="9643" w:h="7051" w:vSpace="298" w:wrap="notBeside" w:vAnchor="text" w:hAnchor="text" w:x="515" w:y="299"/>
              <w:shd w:val="clear" w:color="auto" w:fill="auto"/>
              <w:spacing w:after="0" w:line="240" w:lineRule="auto"/>
              <w:ind w:firstLine="200"/>
              <w:jc w:val="center"/>
              <w:rPr>
                <w:sz w:val="19"/>
                <w:szCs w:val="19"/>
              </w:rPr>
            </w:pPr>
            <w:r>
              <w:rPr>
                <w:rFonts w:ascii="Tahoma" w:eastAsia="Tahoma" w:hAnsi="Tahoma" w:cs="Tahoma"/>
                <w:w w:val="70"/>
                <w:sz w:val="19"/>
                <w:szCs w:val="19"/>
              </w:rPr>
              <w:t>V</w:t>
            </w:r>
          </w:p>
        </w:tc>
        <w:tc>
          <w:tcPr>
            <w:tcW w:w="353" w:type="pct"/>
            <w:tcBorders>
              <w:left w:val="single" w:sz="4" w:space="0" w:color="auto"/>
              <w:right w:val="single" w:sz="4" w:space="0" w:color="auto"/>
            </w:tcBorders>
            <w:shd w:val="clear" w:color="auto" w:fill="FFFFFF"/>
          </w:tcPr>
          <w:p w14:paraId="016D4F99" w14:textId="77777777" w:rsidR="00C53580" w:rsidRDefault="00000000" w:rsidP="004411FE">
            <w:pPr>
              <w:pStyle w:val="Inne0"/>
              <w:framePr w:w="9643" w:h="7051" w:vSpace="298" w:wrap="notBeside" w:vAnchor="text" w:hAnchor="text" w:x="515" w:y="299"/>
              <w:shd w:val="clear" w:color="auto" w:fill="auto"/>
              <w:spacing w:after="0" w:line="240" w:lineRule="auto"/>
              <w:ind w:firstLine="200"/>
              <w:jc w:val="center"/>
              <w:rPr>
                <w:sz w:val="19"/>
                <w:szCs w:val="19"/>
              </w:rPr>
            </w:pPr>
            <w:r>
              <w:rPr>
                <w:rFonts w:ascii="Tahoma" w:eastAsia="Tahoma" w:hAnsi="Tahoma" w:cs="Tahoma"/>
                <w:w w:val="70"/>
                <w:sz w:val="19"/>
                <w:szCs w:val="19"/>
              </w:rPr>
              <w:t>V</w:t>
            </w:r>
          </w:p>
        </w:tc>
      </w:tr>
      <w:tr w:rsidR="0061660A" w14:paraId="0F08CCB9" w14:textId="77777777" w:rsidTr="004411FE">
        <w:trPr>
          <w:trHeight w:val="20"/>
        </w:trPr>
        <w:tc>
          <w:tcPr>
            <w:tcW w:w="178" w:type="pct"/>
            <w:tcBorders>
              <w:top w:val="single" w:sz="4" w:space="0" w:color="auto"/>
              <w:left w:val="single" w:sz="4" w:space="0" w:color="auto"/>
            </w:tcBorders>
            <w:shd w:val="clear" w:color="auto" w:fill="FFFFFF"/>
          </w:tcPr>
          <w:p w14:paraId="01D64E9B" w14:textId="77777777" w:rsidR="00C53580" w:rsidRDefault="00000000" w:rsidP="004411FE">
            <w:pPr>
              <w:pStyle w:val="Inne0"/>
              <w:framePr w:w="9643" w:h="7051" w:vSpace="298" w:wrap="notBeside" w:vAnchor="text" w:hAnchor="text" w:x="515" w:y="299"/>
              <w:shd w:val="clear" w:color="auto" w:fill="auto"/>
              <w:spacing w:after="0" w:line="240" w:lineRule="auto"/>
              <w:jc w:val="center"/>
              <w:rPr>
                <w:sz w:val="19"/>
                <w:szCs w:val="19"/>
              </w:rPr>
            </w:pPr>
            <w:r>
              <w:rPr>
                <w:rFonts w:ascii="Tahoma" w:eastAsia="Tahoma" w:hAnsi="Tahoma" w:cs="Tahoma"/>
                <w:w w:val="70"/>
                <w:sz w:val="19"/>
                <w:szCs w:val="19"/>
              </w:rPr>
              <w:t>2.</w:t>
            </w:r>
          </w:p>
        </w:tc>
        <w:tc>
          <w:tcPr>
            <w:tcW w:w="3644" w:type="pct"/>
            <w:tcBorders>
              <w:top w:val="single" w:sz="4" w:space="0" w:color="auto"/>
            </w:tcBorders>
            <w:shd w:val="clear" w:color="auto" w:fill="FFFFFF"/>
          </w:tcPr>
          <w:p w14:paraId="15922EA8" w14:textId="462DAB58" w:rsidR="00C53580" w:rsidRDefault="00000000" w:rsidP="004411FE">
            <w:pPr>
              <w:pStyle w:val="Inne0"/>
              <w:framePr w:w="9643" w:h="7051" w:vSpace="298" w:wrap="notBeside" w:vAnchor="text" w:hAnchor="text" w:x="515" w:y="299"/>
              <w:shd w:val="clear" w:color="auto" w:fill="auto"/>
              <w:spacing w:after="0" w:line="240" w:lineRule="auto"/>
              <w:rPr>
                <w:sz w:val="19"/>
                <w:szCs w:val="19"/>
              </w:rPr>
            </w:pPr>
            <w:r>
              <w:rPr>
                <w:rFonts w:ascii="Tahoma" w:eastAsia="Tahoma" w:hAnsi="Tahoma" w:cs="Tahoma"/>
                <w:w w:val="70"/>
                <w:sz w:val="19"/>
                <w:szCs w:val="19"/>
              </w:rPr>
              <w:t xml:space="preserve">Wskazania do </w:t>
            </w:r>
            <w:r w:rsidR="00E92FDC">
              <w:rPr>
                <w:rFonts w:ascii="Tahoma" w:eastAsia="Tahoma" w:hAnsi="Tahoma" w:cs="Tahoma"/>
                <w:w w:val="70"/>
                <w:sz w:val="19"/>
                <w:szCs w:val="19"/>
              </w:rPr>
              <w:t xml:space="preserve">procedury / </w:t>
            </w:r>
            <w:r>
              <w:rPr>
                <w:rFonts w:ascii="Tahoma" w:eastAsia="Tahoma" w:hAnsi="Tahoma" w:cs="Tahoma"/>
                <w:w w:val="70"/>
                <w:sz w:val="19"/>
                <w:szCs w:val="19"/>
              </w:rPr>
              <w:t>zabiegu</w:t>
            </w:r>
          </w:p>
        </w:tc>
        <w:tc>
          <w:tcPr>
            <w:tcW w:w="275" w:type="pct"/>
            <w:tcBorders>
              <w:top w:val="single" w:sz="4" w:space="0" w:color="auto"/>
              <w:left w:val="single" w:sz="4" w:space="0" w:color="auto"/>
            </w:tcBorders>
            <w:shd w:val="clear" w:color="auto" w:fill="FFFFFF"/>
          </w:tcPr>
          <w:p w14:paraId="2414AC2A" w14:textId="77777777" w:rsidR="0061660A" w:rsidRDefault="0061660A" w:rsidP="004411FE">
            <w:pPr>
              <w:framePr w:w="9643" w:h="7051" w:vSpace="298" w:wrap="notBeside" w:vAnchor="text" w:hAnchor="text" w:x="515" w:y="299"/>
              <w:jc w:val="center"/>
              <w:rPr>
                <w:sz w:val="10"/>
                <w:szCs w:val="10"/>
              </w:rPr>
            </w:pPr>
          </w:p>
        </w:tc>
        <w:tc>
          <w:tcPr>
            <w:tcW w:w="275" w:type="pct"/>
            <w:tcBorders>
              <w:top w:val="single" w:sz="4" w:space="0" w:color="auto"/>
              <w:left w:val="single" w:sz="4" w:space="0" w:color="auto"/>
            </w:tcBorders>
            <w:shd w:val="clear" w:color="auto" w:fill="FFFFFF"/>
          </w:tcPr>
          <w:p w14:paraId="481D9C87" w14:textId="77777777" w:rsidR="0061660A" w:rsidRDefault="0061660A" w:rsidP="004411FE">
            <w:pPr>
              <w:framePr w:w="9643" w:h="7051" w:vSpace="298" w:wrap="notBeside" w:vAnchor="text" w:hAnchor="text" w:x="515" w:y="299"/>
              <w:jc w:val="center"/>
              <w:rPr>
                <w:sz w:val="10"/>
                <w:szCs w:val="10"/>
              </w:rPr>
            </w:pPr>
          </w:p>
        </w:tc>
        <w:tc>
          <w:tcPr>
            <w:tcW w:w="275" w:type="pct"/>
            <w:tcBorders>
              <w:top w:val="single" w:sz="4" w:space="0" w:color="auto"/>
              <w:left w:val="single" w:sz="4" w:space="0" w:color="auto"/>
            </w:tcBorders>
            <w:shd w:val="clear" w:color="auto" w:fill="FFFFFF"/>
          </w:tcPr>
          <w:p w14:paraId="330AB5A5" w14:textId="77777777" w:rsidR="00C53580" w:rsidRDefault="00000000" w:rsidP="004411FE">
            <w:pPr>
              <w:pStyle w:val="Inne0"/>
              <w:framePr w:w="9643" w:h="7051" w:vSpace="298" w:wrap="notBeside" w:vAnchor="text" w:hAnchor="text" w:x="515" w:y="299"/>
              <w:shd w:val="clear" w:color="auto" w:fill="auto"/>
              <w:spacing w:after="0" w:line="240" w:lineRule="auto"/>
              <w:ind w:firstLine="200"/>
              <w:jc w:val="center"/>
              <w:rPr>
                <w:sz w:val="19"/>
                <w:szCs w:val="19"/>
              </w:rPr>
            </w:pPr>
            <w:r>
              <w:rPr>
                <w:rFonts w:ascii="Tahoma" w:eastAsia="Tahoma" w:hAnsi="Tahoma" w:cs="Tahoma"/>
                <w:w w:val="70"/>
                <w:sz w:val="19"/>
                <w:szCs w:val="19"/>
              </w:rPr>
              <w:t>V</w:t>
            </w:r>
          </w:p>
        </w:tc>
        <w:tc>
          <w:tcPr>
            <w:tcW w:w="353" w:type="pct"/>
            <w:tcBorders>
              <w:top w:val="single" w:sz="4" w:space="0" w:color="auto"/>
              <w:left w:val="single" w:sz="4" w:space="0" w:color="auto"/>
              <w:right w:val="single" w:sz="4" w:space="0" w:color="auto"/>
            </w:tcBorders>
            <w:shd w:val="clear" w:color="auto" w:fill="FFFFFF"/>
          </w:tcPr>
          <w:p w14:paraId="3CE7432C" w14:textId="77777777" w:rsidR="00C53580" w:rsidRDefault="00000000" w:rsidP="004411FE">
            <w:pPr>
              <w:pStyle w:val="Inne0"/>
              <w:framePr w:w="9643" w:h="7051" w:vSpace="298" w:wrap="notBeside" w:vAnchor="text" w:hAnchor="text" w:x="515" w:y="299"/>
              <w:shd w:val="clear" w:color="auto" w:fill="auto"/>
              <w:spacing w:after="0" w:line="240" w:lineRule="auto"/>
              <w:ind w:firstLine="200"/>
              <w:jc w:val="center"/>
              <w:rPr>
                <w:sz w:val="19"/>
                <w:szCs w:val="19"/>
              </w:rPr>
            </w:pPr>
            <w:r>
              <w:rPr>
                <w:rFonts w:ascii="Tahoma" w:eastAsia="Tahoma" w:hAnsi="Tahoma" w:cs="Tahoma"/>
                <w:w w:val="70"/>
                <w:sz w:val="19"/>
                <w:szCs w:val="19"/>
              </w:rPr>
              <w:t>V</w:t>
            </w:r>
          </w:p>
        </w:tc>
      </w:tr>
      <w:tr w:rsidR="0061660A" w14:paraId="3F50E3B8" w14:textId="77777777" w:rsidTr="004411FE">
        <w:trPr>
          <w:trHeight w:val="20"/>
        </w:trPr>
        <w:tc>
          <w:tcPr>
            <w:tcW w:w="178" w:type="pct"/>
            <w:tcBorders>
              <w:top w:val="single" w:sz="4" w:space="0" w:color="auto"/>
              <w:left w:val="single" w:sz="4" w:space="0" w:color="auto"/>
            </w:tcBorders>
            <w:shd w:val="clear" w:color="auto" w:fill="FFFFFF"/>
          </w:tcPr>
          <w:p w14:paraId="5FA29199" w14:textId="77777777" w:rsidR="00C53580" w:rsidRDefault="00000000" w:rsidP="004411FE">
            <w:pPr>
              <w:pStyle w:val="Inne0"/>
              <w:framePr w:w="9643" w:h="7051" w:vSpace="298" w:wrap="notBeside" w:vAnchor="text" w:hAnchor="text" w:x="515" w:y="299"/>
              <w:shd w:val="clear" w:color="auto" w:fill="auto"/>
              <w:spacing w:after="0" w:line="240" w:lineRule="auto"/>
              <w:jc w:val="center"/>
              <w:rPr>
                <w:sz w:val="19"/>
                <w:szCs w:val="19"/>
              </w:rPr>
            </w:pPr>
            <w:r>
              <w:rPr>
                <w:rFonts w:ascii="Tahoma" w:eastAsia="Tahoma" w:hAnsi="Tahoma" w:cs="Tahoma"/>
                <w:w w:val="70"/>
                <w:sz w:val="19"/>
                <w:szCs w:val="19"/>
              </w:rPr>
              <w:t>3.</w:t>
            </w:r>
          </w:p>
        </w:tc>
        <w:tc>
          <w:tcPr>
            <w:tcW w:w="3644" w:type="pct"/>
            <w:tcBorders>
              <w:top w:val="single" w:sz="4" w:space="0" w:color="auto"/>
            </w:tcBorders>
            <w:shd w:val="clear" w:color="auto" w:fill="FFFFFF"/>
          </w:tcPr>
          <w:p w14:paraId="7AB883DA" w14:textId="77777777" w:rsidR="00C53580" w:rsidRPr="00246D78" w:rsidRDefault="00000000" w:rsidP="004411FE">
            <w:pPr>
              <w:pStyle w:val="Inne0"/>
              <w:framePr w:w="9643" w:h="7051" w:vSpace="298" w:wrap="notBeside" w:vAnchor="text" w:hAnchor="text" w:x="515" w:y="299"/>
              <w:shd w:val="clear" w:color="auto" w:fill="auto"/>
              <w:spacing w:after="0" w:line="240" w:lineRule="auto"/>
              <w:rPr>
                <w:sz w:val="19"/>
                <w:szCs w:val="19"/>
                <w:lang w:val="pl-PL"/>
              </w:rPr>
            </w:pPr>
            <w:r w:rsidRPr="00246D78">
              <w:rPr>
                <w:rFonts w:ascii="Tahoma" w:eastAsia="Tahoma" w:hAnsi="Tahoma" w:cs="Tahoma"/>
                <w:w w:val="70"/>
                <w:sz w:val="19"/>
                <w:szCs w:val="19"/>
                <w:lang w:val="pl-PL"/>
              </w:rPr>
              <w:t>Zakres potencjalnych diagnoz związanych z występującymi objawami</w:t>
            </w:r>
          </w:p>
        </w:tc>
        <w:tc>
          <w:tcPr>
            <w:tcW w:w="275" w:type="pct"/>
            <w:tcBorders>
              <w:top w:val="single" w:sz="4" w:space="0" w:color="auto"/>
              <w:left w:val="single" w:sz="4" w:space="0" w:color="auto"/>
            </w:tcBorders>
            <w:shd w:val="clear" w:color="auto" w:fill="FFFFFF"/>
          </w:tcPr>
          <w:p w14:paraId="13A74A45" w14:textId="77777777" w:rsidR="0061660A" w:rsidRPr="00246D78" w:rsidRDefault="0061660A" w:rsidP="004411FE">
            <w:pPr>
              <w:framePr w:w="9643" w:h="7051" w:vSpace="298" w:wrap="notBeside" w:vAnchor="text" w:hAnchor="text" w:x="515" w:y="299"/>
              <w:jc w:val="center"/>
              <w:rPr>
                <w:sz w:val="10"/>
                <w:szCs w:val="10"/>
                <w:lang w:val="pl-PL"/>
              </w:rPr>
            </w:pPr>
          </w:p>
        </w:tc>
        <w:tc>
          <w:tcPr>
            <w:tcW w:w="275" w:type="pct"/>
            <w:tcBorders>
              <w:top w:val="single" w:sz="4" w:space="0" w:color="auto"/>
              <w:left w:val="single" w:sz="4" w:space="0" w:color="auto"/>
            </w:tcBorders>
            <w:shd w:val="clear" w:color="auto" w:fill="FFFFFF"/>
          </w:tcPr>
          <w:p w14:paraId="13D8E726" w14:textId="77777777" w:rsidR="0061660A" w:rsidRPr="00246D78" w:rsidRDefault="0061660A" w:rsidP="004411FE">
            <w:pPr>
              <w:framePr w:w="9643" w:h="7051" w:vSpace="298" w:wrap="notBeside" w:vAnchor="text" w:hAnchor="text" w:x="515" w:y="299"/>
              <w:jc w:val="center"/>
              <w:rPr>
                <w:sz w:val="10"/>
                <w:szCs w:val="10"/>
                <w:lang w:val="pl-PL"/>
              </w:rPr>
            </w:pPr>
          </w:p>
        </w:tc>
        <w:tc>
          <w:tcPr>
            <w:tcW w:w="275" w:type="pct"/>
            <w:tcBorders>
              <w:top w:val="single" w:sz="4" w:space="0" w:color="auto"/>
              <w:left w:val="single" w:sz="4" w:space="0" w:color="auto"/>
            </w:tcBorders>
            <w:shd w:val="clear" w:color="auto" w:fill="FFFFFF"/>
          </w:tcPr>
          <w:p w14:paraId="03286B7C" w14:textId="77777777" w:rsidR="00C53580" w:rsidRDefault="00000000" w:rsidP="004411FE">
            <w:pPr>
              <w:pStyle w:val="Inne0"/>
              <w:framePr w:w="9643" w:h="7051" w:vSpace="298" w:wrap="notBeside" w:vAnchor="text" w:hAnchor="text" w:x="515" w:y="299"/>
              <w:shd w:val="clear" w:color="auto" w:fill="auto"/>
              <w:spacing w:after="0" w:line="240" w:lineRule="auto"/>
              <w:ind w:firstLine="200"/>
              <w:jc w:val="center"/>
              <w:rPr>
                <w:sz w:val="19"/>
                <w:szCs w:val="19"/>
              </w:rPr>
            </w:pPr>
            <w:r>
              <w:rPr>
                <w:rFonts w:ascii="Tahoma" w:eastAsia="Tahoma" w:hAnsi="Tahoma" w:cs="Tahoma"/>
                <w:w w:val="70"/>
                <w:sz w:val="19"/>
                <w:szCs w:val="19"/>
              </w:rPr>
              <w:t>V</w:t>
            </w:r>
          </w:p>
        </w:tc>
        <w:tc>
          <w:tcPr>
            <w:tcW w:w="353" w:type="pct"/>
            <w:tcBorders>
              <w:top w:val="single" w:sz="4" w:space="0" w:color="auto"/>
              <w:left w:val="single" w:sz="4" w:space="0" w:color="auto"/>
              <w:right w:val="single" w:sz="4" w:space="0" w:color="auto"/>
            </w:tcBorders>
            <w:shd w:val="clear" w:color="auto" w:fill="FFFFFF"/>
          </w:tcPr>
          <w:p w14:paraId="40B01CE2" w14:textId="77777777" w:rsidR="00C53580" w:rsidRDefault="00000000" w:rsidP="004411FE">
            <w:pPr>
              <w:pStyle w:val="Inne0"/>
              <w:framePr w:w="9643" w:h="7051" w:vSpace="298" w:wrap="notBeside" w:vAnchor="text" w:hAnchor="text" w:x="515" w:y="299"/>
              <w:shd w:val="clear" w:color="auto" w:fill="auto"/>
              <w:spacing w:after="0" w:line="240" w:lineRule="auto"/>
              <w:ind w:firstLine="200"/>
              <w:jc w:val="center"/>
              <w:rPr>
                <w:sz w:val="19"/>
                <w:szCs w:val="19"/>
              </w:rPr>
            </w:pPr>
            <w:r>
              <w:rPr>
                <w:rFonts w:ascii="Tahoma" w:eastAsia="Tahoma" w:hAnsi="Tahoma" w:cs="Tahoma"/>
                <w:w w:val="70"/>
                <w:sz w:val="19"/>
                <w:szCs w:val="19"/>
              </w:rPr>
              <w:t>V</w:t>
            </w:r>
          </w:p>
        </w:tc>
      </w:tr>
      <w:tr w:rsidR="0061660A" w14:paraId="4C1DA7D3" w14:textId="77777777" w:rsidTr="004411FE">
        <w:trPr>
          <w:trHeight w:val="20"/>
        </w:trPr>
        <w:tc>
          <w:tcPr>
            <w:tcW w:w="178" w:type="pct"/>
            <w:tcBorders>
              <w:top w:val="single" w:sz="4" w:space="0" w:color="auto"/>
              <w:left w:val="single" w:sz="4" w:space="0" w:color="auto"/>
            </w:tcBorders>
            <w:shd w:val="clear" w:color="auto" w:fill="FFFFFF"/>
          </w:tcPr>
          <w:p w14:paraId="1D3CDD9E" w14:textId="77777777" w:rsidR="00C53580" w:rsidRDefault="00000000" w:rsidP="004411FE">
            <w:pPr>
              <w:pStyle w:val="Inne0"/>
              <w:framePr w:w="9643" w:h="7051" w:vSpace="298" w:wrap="notBeside" w:vAnchor="text" w:hAnchor="text" w:x="515" w:y="299"/>
              <w:shd w:val="clear" w:color="auto" w:fill="auto"/>
              <w:spacing w:after="0" w:line="240" w:lineRule="auto"/>
              <w:jc w:val="center"/>
              <w:rPr>
                <w:sz w:val="19"/>
                <w:szCs w:val="19"/>
              </w:rPr>
            </w:pPr>
            <w:r>
              <w:rPr>
                <w:rFonts w:ascii="Tahoma" w:eastAsia="Tahoma" w:hAnsi="Tahoma" w:cs="Tahoma"/>
                <w:w w:val="70"/>
                <w:sz w:val="19"/>
                <w:szCs w:val="19"/>
              </w:rPr>
              <w:t>4.</w:t>
            </w:r>
          </w:p>
        </w:tc>
        <w:tc>
          <w:tcPr>
            <w:tcW w:w="3644" w:type="pct"/>
            <w:tcBorders>
              <w:top w:val="single" w:sz="4" w:space="0" w:color="auto"/>
            </w:tcBorders>
            <w:shd w:val="clear" w:color="auto" w:fill="FFFFFF"/>
          </w:tcPr>
          <w:p w14:paraId="430EACB9" w14:textId="77777777" w:rsidR="00C53580" w:rsidRPr="00246D78" w:rsidRDefault="00000000" w:rsidP="004411FE">
            <w:pPr>
              <w:pStyle w:val="Inne0"/>
              <w:framePr w:w="9643" w:h="7051" w:vSpace="298" w:wrap="notBeside" w:vAnchor="text" w:hAnchor="text" w:x="515" w:y="299"/>
              <w:shd w:val="clear" w:color="auto" w:fill="auto"/>
              <w:spacing w:after="0" w:line="240" w:lineRule="auto"/>
              <w:rPr>
                <w:sz w:val="19"/>
                <w:szCs w:val="19"/>
                <w:lang w:val="pl-PL"/>
              </w:rPr>
            </w:pPr>
            <w:r w:rsidRPr="00246D78">
              <w:rPr>
                <w:rFonts w:ascii="Tahoma" w:eastAsia="Tahoma" w:hAnsi="Tahoma" w:cs="Tahoma"/>
                <w:w w:val="70"/>
                <w:sz w:val="19"/>
                <w:szCs w:val="19"/>
                <w:lang w:val="pl-PL"/>
              </w:rPr>
              <w:t>Objawy, które mogą być wtórną manifestacją podstawowej przyczyny</w:t>
            </w:r>
          </w:p>
        </w:tc>
        <w:tc>
          <w:tcPr>
            <w:tcW w:w="275" w:type="pct"/>
            <w:tcBorders>
              <w:top w:val="single" w:sz="4" w:space="0" w:color="auto"/>
              <w:left w:val="single" w:sz="4" w:space="0" w:color="auto"/>
            </w:tcBorders>
            <w:shd w:val="clear" w:color="auto" w:fill="FFFFFF"/>
          </w:tcPr>
          <w:p w14:paraId="25050322" w14:textId="77777777" w:rsidR="0061660A" w:rsidRPr="00246D78" w:rsidRDefault="0061660A" w:rsidP="004411FE">
            <w:pPr>
              <w:framePr w:w="9643" w:h="7051" w:vSpace="298" w:wrap="notBeside" w:vAnchor="text" w:hAnchor="text" w:x="515" w:y="299"/>
              <w:jc w:val="center"/>
              <w:rPr>
                <w:sz w:val="10"/>
                <w:szCs w:val="10"/>
                <w:lang w:val="pl-PL"/>
              </w:rPr>
            </w:pPr>
          </w:p>
        </w:tc>
        <w:tc>
          <w:tcPr>
            <w:tcW w:w="275" w:type="pct"/>
            <w:tcBorders>
              <w:top w:val="single" w:sz="4" w:space="0" w:color="auto"/>
              <w:left w:val="single" w:sz="4" w:space="0" w:color="auto"/>
            </w:tcBorders>
            <w:shd w:val="clear" w:color="auto" w:fill="FFFFFF"/>
          </w:tcPr>
          <w:p w14:paraId="4C560598" w14:textId="77777777" w:rsidR="0061660A" w:rsidRPr="00246D78" w:rsidRDefault="0061660A" w:rsidP="004411FE">
            <w:pPr>
              <w:framePr w:w="9643" w:h="7051" w:vSpace="298" w:wrap="notBeside" w:vAnchor="text" w:hAnchor="text" w:x="515" w:y="299"/>
              <w:jc w:val="center"/>
              <w:rPr>
                <w:sz w:val="10"/>
                <w:szCs w:val="10"/>
                <w:lang w:val="pl-PL"/>
              </w:rPr>
            </w:pPr>
          </w:p>
        </w:tc>
        <w:tc>
          <w:tcPr>
            <w:tcW w:w="275" w:type="pct"/>
            <w:tcBorders>
              <w:top w:val="single" w:sz="4" w:space="0" w:color="auto"/>
              <w:left w:val="single" w:sz="4" w:space="0" w:color="auto"/>
            </w:tcBorders>
            <w:shd w:val="clear" w:color="auto" w:fill="FFFFFF"/>
          </w:tcPr>
          <w:p w14:paraId="1B2174AF" w14:textId="77777777" w:rsidR="00C53580" w:rsidRDefault="00000000" w:rsidP="004411FE">
            <w:pPr>
              <w:pStyle w:val="Inne0"/>
              <w:framePr w:w="9643" w:h="7051" w:vSpace="298" w:wrap="notBeside" w:vAnchor="text" w:hAnchor="text" w:x="515" w:y="299"/>
              <w:shd w:val="clear" w:color="auto" w:fill="auto"/>
              <w:spacing w:after="0" w:line="240" w:lineRule="auto"/>
              <w:ind w:firstLine="200"/>
              <w:jc w:val="center"/>
              <w:rPr>
                <w:sz w:val="19"/>
                <w:szCs w:val="19"/>
              </w:rPr>
            </w:pPr>
            <w:r>
              <w:rPr>
                <w:rFonts w:ascii="Tahoma" w:eastAsia="Tahoma" w:hAnsi="Tahoma" w:cs="Tahoma"/>
                <w:w w:val="70"/>
                <w:sz w:val="19"/>
                <w:szCs w:val="19"/>
              </w:rPr>
              <w:t>V</w:t>
            </w:r>
          </w:p>
        </w:tc>
        <w:tc>
          <w:tcPr>
            <w:tcW w:w="353" w:type="pct"/>
            <w:tcBorders>
              <w:top w:val="single" w:sz="4" w:space="0" w:color="auto"/>
              <w:left w:val="single" w:sz="4" w:space="0" w:color="auto"/>
              <w:right w:val="single" w:sz="4" w:space="0" w:color="auto"/>
            </w:tcBorders>
            <w:shd w:val="clear" w:color="auto" w:fill="FFFFFF"/>
          </w:tcPr>
          <w:p w14:paraId="6D861698" w14:textId="77777777" w:rsidR="00C53580" w:rsidRDefault="00000000" w:rsidP="004411FE">
            <w:pPr>
              <w:pStyle w:val="Inne0"/>
              <w:framePr w:w="9643" w:h="7051" w:vSpace="298" w:wrap="notBeside" w:vAnchor="text" w:hAnchor="text" w:x="515" w:y="299"/>
              <w:shd w:val="clear" w:color="auto" w:fill="auto"/>
              <w:spacing w:after="0" w:line="240" w:lineRule="auto"/>
              <w:ind w:firstLine="200"/>
              <w:jc w:val="center"/>
              <w:rPr>
                <w:sz w:val="19"/>
                <w:szCs w:val="19"/>
              </w:rPr>
            </w:pPr>
            <w:r>
              <w:rPr>
                <w:rFonts w:ascii="Tahoma" w:eastAsia="Tahoma" w:hAnsi="Tahoma" w:cs="Tahoma"/>
                <w:w w:val="70"/>
                <w:sz w:val="19"/>
                <w:szCs w:val="19"/>
              </w:rPr>
              <w:t>V</w:t>
            </w:r>
          </w:p>
        </w:tc>
      </w:tr>
      <w:tr w:rsidR="0061660A" w14:paraId="791DE2A3" w14:textId="77777777" w:rsidTr="004411FE">
        <w:trPr>
          <w:trHeight w:val="20"/>
        </w:trPr>
        <w:tc>
          <w:tcPr>
            <w:tcW w:w="178" w:type="pct"/>
            <w:tcBorders>
              <w:top w:val="single" w:sz="4" w:space="0" w:color="auto"/>
              <w:left w:val="single" w:sz="4" w:space="0" w:color="auto"/>
            </w:tcBorders>
            <w:shd w:val="clear" w:color="auto" w:fill="FFFFFF"/>
          </w:tcPr>
          <w:p w14:paraId="28BC24FE" w14:textId="77777777" w:rsidR="00C53580" w:rsidRDefault="00000000" w:rsidP="004411FE">
            <w:pPr>
              <w:pStyle w:val="Inne0"/>
              <w:framePr w:w="9643" w:h="7051" w:vSpace="298" w:wrap="notBeside" w:vAnchor="text" w:hAnchor="text" w:x="515" w:y="299"/>
              <w:shd w:val="clear" w:color="auto" w:fill="auto"/>
              <w:spacing w:after="0" w:line="240" w:lineRule="auto"/>
              <w:jc w:val="center"/>
              <w:rPr>
                <w:sz w:val="19"/>
                <w:szCs w:val="19"/>
              </w:rPr>
            </w:pPr>
            <w:r>
              <w:rPr>
                <w:rFonts w:ascii="Tahoma" w:eastAsia="Tahoma" w:hAnsi="Tahoma" w:cs="Tahoma"/>
                <w:w w:val="70"/>
                <w:sz w:val="19"/>
                <w:szCs w:val="19"/>
              </w:rPr>
              <w:t>5.</w:t>
            </w:r>
          </w:p>
        </w:tc>
        <w:tc>
          <w:tcPr>
            <w:tcW w:w="3644" w:type="pct"/>
            <w:tcBorders>
              <w:top w:val="single" w:sz="4" w:space="0" w:color="auto"/>
            </w:tcBorders>
            <w:shd w:val="clear" w:color="auto" w:fill="FFFFFF"/>
          </w:tcPr>
          <w:p w14:paraId="54E3E7DC" w14:textId="77777777" w:rsidR="00C53580" w:rsidRPr="00246D78" w:rsidRDefault="00000000" w:rsidP="004411FE">
            <w:pPr>
              <w:pStyle w:val="Inne0"/>
              <w:framePr w:w="9643" w:h="7051" w:vSpace="298" w:wrap="notBeside" w:vAnchor="text" w:hAnchor="text" w:x="515" w:y="299"/>
              <w:shd w:val="clear" w:color="auto" w:fill="auto"/>
              <w:spacing w:after="0" w:line="240" w:lineRule="auto"/>
              <w:rPr>
                <w:sz w:val="19"/>
                <w:szCs w:val="19"/>
                <w:lang w:val="pl-PL"/>
              </w:rPr>
            </w:pPr>
            <w:r w:rsidRPr="00246D78">
              <w:rPr>
                <w:rFonts w:ascii="Tahoma" w:eastAsia="Tahoma" w:hAnsi="Tahoma" w:cs="Tahoma"/>
                <w:w w:val="70"/>
                <w:sz w:val="19"/>
                <w:szCs w:val="19"/>
                <w:lang w:val="pl-PL"/>
              </w:rPr>
              <w:t>Zakres badań odpowiednich do występujących objawów</w:t>
            </w:r>
          </w:p>
        </w:tc>
        <w:tc>
          <w:tcPr>
            <w:tcW w:w="275" w:type="pct"/>
            <w:tcBorders>
              <w:top w:val="single" w:sz="4" w:space="0" w:color="auto"/>
              <w:left w:val="single" w:sz="4" w:space="0" w:color="auto"/>
            </w:tcBorders>
            <w:shd w:val="clear" w:color="auto" w:fill="FFFFFF"/>
          </w:tcPr>
          <w:p w14:paraId="4642B69E" w14:textId="77777777" w:rsidR="0061660A" w:rsidRPr="00246D78" w:rsidRDefault="0061660A" w:rsidP="004411FE">
            <w:pPr>
              <w:framePr w:w="9643" w:h="7051" w:vSpace="298" w:wrap="notBeside" w:vAnchor="text" w:hAnchor="text" w:x="515" w:y="299"/>
              <w:jc w:val="center"/>
              <w:rPr>
                <w:sz w:val="10"/>
                <w:szCs w:val="10"/>
                <w:lang w:val="pl-PL"/>
              </w:rPr>
            </w:pPr>
          </w:p>
        </w:tc>
        <w:tc>
          <w:tcPr>
            <w:tcW w:w="275" w:type="pct"/>
            <w:tcBorders>
              <w:top w:val="single" w:sz="4" w:space="0" w:color="auto"/>
              <w:left w:val="single" w:sz="4" w:space="0" w:color="auto"/>
            </w:tcBorders>
            <w:shd w:val="clear" w:color="auto" w:fill="FFFFFF"/>
          </w:tcPr>
          <w:p w14:paraId="0864A11F" w14:textId="77777777" w:rsidR="0061660A" w:rsidRPr="00246D78" w:rsidRDefault="0061660A" w:rsidP="004411FE">
            <w:pPr>
              <w:framePr w:w="9643" w:h="7051" w:vSpace="298" w:wrap="notBeside" w:vAnchor="text" w:hAnchor="text" w:x="515" w:y="299"/>
              <w:jc w:val="center"/>
              <w:rPr>
                <w:sz w:val="10"/>
                <w:szCs w:val="10"/>
                <w:lang w:val="pl-PL"/>
              </w:rPr>
            </w:pPr>
          </w:p>
        </w:tc>
        <w:tc>
          <w:tcPr>
            <w:tcW w:w="275" w:type="pct"/>
            <w:tcBorders>
              <w:top w:val="single" w:sz="4" w:space="0" w:color="auto"/>
              <w:left w:val="single" w:sz="4" w:space="0" w:color="auto"/>
            </w:tcBorders>
            <w:shd w:val="clear" w:color="auto" w:fill="FFFFFF"/>
          </w:tcPr>
          <w:p w14:paraId="1785CDF3" w14:textId="77777777" w:rsidR="00C53580" w:rsidRDefault="00000000" w:rsidP="004411FE">
            <w:pPr>
              <w:pStyle w:val="Inne0"/>
              <w:framePr w:w="9643" w:h="7051" w:vSpace="298" w:wrap="notBeside" w:vAnchor="text" w:hAnchor="text" w:x="515" w:y="299"/>
              <w:shd w:val="clear" w:color="auto" w:fill="auto"/>
              <w:spacing w:after="0" w:line="240" w:lineRule="auto"/>
              <w:ind w:firstLine="200"/>
              <w:jc w:val="center"/>
              <w:rPr>
                <w:sz w:val="19"/>
                <w:szCs w:val="19"/>
              </w:rPr>
            </w:pPr>
            <w:r>
              <w:rPr>
                <w:rFonts w:ascii="Tahoma" w:eastAsia="Tahoma" w:hAnsi="Tahoma" w:cs="Tahoma"/>
                <w:w w:val="70"/>
                <w:sz w:val="19"/>
                <w:szCs w:val="19"/>
              </w:rPr>
              <w:t>V</w:t>
            </w:r>
          </w:p>
        </w:tc>
        <w:tc>
          <w:tcPr>
            <w:tcW w:w="353" w:type="pct"/>
            <w:tcBorders>
              <w:top w:val="single" w:sz="4" w:space="0" w:color="auto"/>
              <w:left w:val="single" w:sz="4" w:space="0" w:color="auto"/>
              <w:right w:val="single" w:sz="4" w:space="0" w:color="auto"/>
            </w:tcBorders>
            <w:shd w:val="clear" w:color="auto" w:fill="FFFFFF"/>
          </w:tcPr>
          <w:p w14:paraId="033A92C9" w14:textId="77777777" w:rsidR="00C53580" w:rsidRDefault="00000000" w:rsidP="004411FE">
            <w:pPr>
              <w:pStyle w:val="Inne0"/>
              <w:framePr w:w="9643" w:h="7051" w:vSpace="298" w:wrap="notBeside" w:vAnchor="text" w:hAnchor="text" w:x="515" w:y="299"/>
              <w:shd w:val="clear" w:color="auto" w:fill="auto"/>
              <w:spacing w:after="0" w:line="240" w:lineRule="auto"/>
              <w:ind w:firstLine="200"/>
              <w:jc w:val="center"/>
              <w:rPr>
                <w:sz w:val="19"/>
                <w:szCs w:val="19"/>
              </w:rPr>
            </w:pPr>
            <w:r>
              <w:rPr>
                <w:rFonts w:ascii="Tahoma" w:eastAsia="Tahoma" w:hAnsi="Tahoma" w:cs="Tahoma"/>
                <w:w w:val="70"/>
                <w:sz w:val="19"/>
                <w:szCs w:val="19"/>
              </w:rPr>
              <w:t>V</w:t>
            </w:r>
          </w:p>
        </w:tc>
      </w:tr>
      <w:tr w:rsidR="0061660A" w14:paraId="3CFC57B4" w14:textId="77777777" w:rsidTr="004411FE">
        <w:trPr>
          <w:trHeight w:val="20"/>
        </w:trPr>
        <w:tc>
          <w:tcPr>
            <w:tcW w:w="178" w:type="pct"/>
            <w:tcBorders>
              <w:top w:val="single" w:sz="4" w:space="0" w:color="auto"/>
              <w:left w:val="single" w:sz="4" w:space="0" w:color="auto"/>
            </w:tcBorders>
            <w:shd w:val="clear" w:color="auto" w:fill="FFFFFF"/>
          </w:tcPr>
          <w:p w14:paraId="0A8C7B36" w14:textId="77777777" w:rsidR="00C53580" w:rsidRDefault="00000000" w:rsidP="004411FE">
            <w:pPr>
              <w:pStyle w:val="Inne0"/>
              <w:framePr w:w="9643" w:h="7051" w:vSpace="298" w:wrap="notBeside" w:vAnchor="text" w:hAnchor="text" w:x="515" w:y="299"/>
              <w:shd w:val="clear" w:color="auto" w:fill="auto"/>
              <w:spacing w:after="0" w:line="240" w:lineRule="auto"/>
              <w:jc w:val="center"/>
              <w:rPr>
                <w:sz w:val="19"/>
                <w:szCs w:val="19"/>
              </w:rPr>
            </w:pPr>
            <w:r>
              <w:rPr>
                <w:rFonts w:ascii="Tahoma" w:eastAsia="Tahoma" w:hAnsi="Tahoma" w:cs="Tahoma"/>
                <w:w w:val="70"/>
                <w:sz w:val="19"/>
                <w:szCs w:val="19"/>
              </w:rPr>
              <w:t>6.</w:t>
            </w:r>
          </w:p>
        </w:tc>
        <w:tc>
          <w:tcPr>
            <w:tcW w:w="3644" w:type="pct"/>
            <w:tcBorders>
              <w:top w:val="single" w:sz="4" w:space="0" w:color="auto"/>
            </w:tcBorders>
            <w:shd w:val="clear" w:color="auto" w:fill="FFFFFF"/>
          </w:tcPr>
          <w:p w14:paraId="4A5F71B3" w14:textId="77777777" w:rsidR="00C53580" w:rsidRPr="00246D78" w:rsidRDefault="00000000" w:rsidP="004411FE">
            <w:pPr>
              <w:pStyle w:val="Inne0"/>
              <w:framePr w:w="9643" w:h="7051" w:vSpace="298" w:wrap="notBeside" w:vAnchor="text" w:hAnchor="text" w:x="515" w:y="299"/>
              <w:shd w:val="clear" w:color="auto" w:fill="auto"/>
              <w:spacing w:after="0" w:line="226" w:lineRule="auto"/>
              <w:rPr>
                <w:sz w:val="19"/>
                <w:szCs w:val="19"/>
                <w:lang w:val="pl-PL"/>
              </w:rPr>
            </w:pPr>
            <w:r w:rsidRPr="00246D78">
              <w:rPr>
                <w:rFonts w:ascii="Tahoma" w:eastAsia="Tahoma" w:hAnsi="Tahoma" w:cs="Tahoma"/>
                <w:w w:val="70"/>
                <w:sz w:val="19"/>
                <w:szCs w:val="19"/>
                <w:lang w:val="pl-PL"/>
              </w:rPr>
              <w:t>Znane i potencjalne przeciwwskazania do przeprowadzenia szeregu badań, ryzyko i korzyści, koszty, dostęp i dostępność</w:t>
            </w:r>
          </w:p>
        </w:tc>
        <w:tc>
          <w:tcPr>
            <w:tcW w:w="275" w:type="pct"/>
            <w:tcBorders>
              <w:top w:val="single" w:sz="4" w:space="0" w:color="auto"/>
              <w:left w:val="single" w:sz="4" w:space="0" w:color="auto"/>
            </w:tcBorders>
            <w:shd w:val="clear" w:color="auto" w:fill="FFFFFF"/>
          </w:tcPr>
          <w:p w14:paraId="4A99CAE0" w14:textId="77777777" w:rsidR="0061660A" w:rsidRPr="00246D78" w:rsidRDefault="0061660A" w:rsidP="004411FE">
            <w:pPr>
              <w:framePr w:w="9643" w:h="7051" w:vSpace="298" w:wrap="notBeside" w:vAnchor="text" w:hAnchor="text" w:x="515" w:y="299"/>
              <w:jc w:val="center"/>
              <w:rPr>
                <w:sz w:val="10"/>
                <w:szCs w:val="10"/>
                <w:lang w:val="pl-PL"/>
              </w:rPr>
            </w:pPr>
          </w:p>
        </w:tc>
        <w:tc>
          <w:tcPr>
            <w:tcW w:w="275" w:type="pct"/>
            <w:tcBorders>
              <w:top w:val="single" w:sz="4" w:space="0" w:color="auto"/>
              <w:left w:val="single" w:sz="4" w:space="0" w:color="auto"/>
            </w:tcBorders>
            <w:shd w:val="clear" w:color="auto" w:fill="FFFFFF"/>
          </w:tcPr>
          <w:p w14:paraId="0908CDF8" w14:textId="77777777" w:rsidR="0061660A" w:rsidRPr="00246D78" w:rsidRDefault="0061660A" w:rsidP="004411FE">
            <w:pPr>
              <w:framePr w:w="9643" w:h="7051" w:vSpace="298" w:wrap="notBeside" w:vAnchor="text" w:hAnchor="text" w:x="515" w:y="299"/>
              <w:jc w:val="center"/>
              <w:rPr>
                <w:sz w:val="10"/>
                <w:szCs w:val="10"/>
                <w:lang w:val="pl-PL"/>
              </w:rPr>
            </w:pPr>
          </w:p>
        </w:tc>
        <w:tc>
          <w:tcPr>
            <w:tcW w:w="275" w:type="pct"/>
            <w:tcBorders>
              <w:top w:val="single" w:sz="4" w:space="0" w:color="auto"/>
              <w:left w:val="single" w:sz="4" w:space="0" w:color="auto"/>
            </w:tcBorders>
            <w:shd w:val="clear" w:color="auto" w:fill="FFFFFF"/>
          </w:tcPr>
          <w:p w14:paraId="31D2475C" w14:textId="77777777" w:rsidR="00C53580" w:rsidRDefault="00000000" w:rsidP="004411FE">
            <w:pPr>
              <w:pStyle w:val="Inne0"/>
              <w:framePr w:w="9643" w:h="7051" w:vSpace="298" w:wrap="notBeside" w:vAnchor="text" w:hAnchor="text" w:x="515" w:y="299"/>
              <w:shd w:val="clear" w:color="auto" w:fill="auto"/>
              <w:spacing w:after="0" w:line="240" w:lineRule="auto"/>
              <w:ind w:firstLine="200"/>
              <w:jc w:val="center"/>
              <w:rPr>
                <w:sz w:val="19"/>
                <w:szCs w:val="19"/>
              </w:rPr>
            </w:pPr>
            <w:r>
              <w:rPr>
                <w:rFonts w:ascii="Tahoma" w:eastAsia="Tahoma" w:hAnsi="Tahoma" w:cs="Tahoma"/>
                <w:w w:val="70"/>
                <w:sz w:val="19"/>
                <w:szCs w:val="19"/>
              </w:rPr>
              <w:t>V</w:t>
            </w:r>
          </w:p>
        </w:tc>
        <w:tc>
          <w:tcPr>
            <w:tcW w:w="353" w:type="pct"/>
            <w:tcBorders>
              <w:top w:val="single" w:sz="4" w:space="0" w:color="auto"/>
              <w:left w:val="single" w:sz="4" w:space="0" w:color="auto"/>
              <w:right w:val="single" w:sz="4" w:space="0" w:color="auto"/>
            </w:tcBorders>
            <w:shd w:val="clear" w:color="auto" w:fill="FFFFFF"/>
          </w:tcPr>
          <w:p w14:paraId="6B086AF6" w14:textId="77777777" w:rsidR="00C53580" w:rsidRDefault="00000000" w:rsidP="004411FE">
            <w:pPr>
              <w:pStyle w:val="Inne0"/>
              <w:framePr w:w="9643" w:h="7051" w:vSpace="298" w:wrap="notBeside" w:vAnchor="text" w:hAnchor="text" w:x="515" w:y="299"/>
              <w:shd w:val="clear" w:color="auto" w:fill="auto"/>
              <w:spacing w:after="0" w:line="240" w:lineRule="auto"/>
              <w:ind w:firstLine="200"/>
              <w:jc w:val="center"/>
              <w:rPr>
                <w:sz w:val="19"/>
                <w:szCs w:val="19"/>
              </w:rPr>
            </w:pPr>
            <w:r>
              <w:rPr>
                <w:rFonts w:ascii="Tahoma" w:eastAsia="Tahoma" w:hAnsi="Tahoma" w:cs="Tahoma"/>
                <w:w w:val="70"/>
                <w:sz w:val="19"/>
                <w:szCs w:val="19"/>
              </w:rPr>
              <w:t>V</w:t>
            </w:r>
          </w:p>
        </w:tc>
      </w:tr>
      <w:tr w:rsidR="0061660A" w14:paraId="1729F5F9" w14:textId="77777777" w:rsidTr="004411FE">
        <w:trPr>
          <w:trHeight w:val="20"/>
        </w:trPr>
        <w:tc>
          <w:tcPr>
            <w:tcW w:w="178" w:type="pct"/>
            <w:tcBorders>
              <w:top w:val="single" w:sz="4" w:space="0" w:color="auto"/>
              <w:left w:val="single" w:sz="4" w:space="0" w:color="auto"/>
            </w:tcBorders>
            <w:shd w:val="clear" w:color="auto" w:fill="FFFFFF"/>
          </w:tcPr>
          <w:p w14:paraId="37BD6371" w14:textId="77777777" w:rsidR="00C53580" w:rsidRDefault="00000000" w:rsidP="004411FE">
            <w:pPr>
              <w:pStyle w:val="Inne0"/>
              <w:framePr w:w="9643" w:h="7051" w:vSpace="298" w:wrap="notBeside" w:vAnchor="text" w:hAnchor="text" w:x="515" w:y="299"/>
              <w:shd w:val="clear" w:color="auto" w:fill="auto"/>
              <w:spacing w:after="0" w:line="240" w:lineRule="auto"/>
              <w:jc w:val="center"/>
              <w:rPr>
                <w:sz w:val="19"/>
                <w:szCs w:val="19"/>
              </w:rPr>
            </w:pPr>
            <w:r>
              <w:rPr>
                <w:rFonts w:ascii="Tahoma" w:eastAsia="Tahoma" w:hAnsi="Tahoma" w:cs="Tahoma"/>
                <w:w w:val="70"/>
                <w:sz w:val="19"/>
                <w:szCs w:val="19"/>
              </w:rPr>
              <w:t>7.</w:t>
            </w:r>
          </w:p>
        </w:tc>
        <w:tc>
          <w:tcPr>
            <w:tcW w:w="3644" w:type="pct"/>
            <w:tcBorders>
              <w:top w:val="single" w:sz="4" w:space="0" w:color="auto"/>
            </w:tcBorders>
            <w:shd w:val="clear" w:color="auto" w:fill="FFFFFF"/>
          </w:tcPr>
          <w:p w14:paraId="779CB1BA" w14:textId="77777777" w:rsidR="00C53580" w:rsidRPr="00246D78" w:rsidRDefault="00000000" w:rsidP="004411FE">
            <w:pPr>
              <w:pStyle w:val="Inne0"/>
              <w:framePr w:w="9643" w:h="7051" w:vSpace="298" w:wrap="notBeside" w:vAnchor="text" w:hAnchor="text" w:x="515" w:y="299"/>
              <w:shd w:val="clear" w:color="auto" w:fill="auto"/>
              <w:spacing w:after="0" w:line="221" w:lineRule="auto"/>
              <w:rPr>
                <w:sz w:val="19"/>
                <w:szCs w:val="19"/>
                <w:lang w:val="pl-PL"/>
              </w:rPr>
            </w:pPr>
            <w:r w:rsidRPr="00246D78">
              <w:rPr>
                <w:rFonts w:ascii="Tahoma" w:eastAsia="Tahoma" w:hAnsi="Tahoma" w:cs="Tahoma"/>
                <w:w w:val="70"/>
                <w:sz w:val="19"/>
                <w:szCs w:val="19"/>
                <w:lang w:val="pl-PL"/>
              </w:rPr>
              <w:t>Podejścia do oceny skuteczności, trafności i konsekwencji postępowania, z należytym uwzględnieniem powiązanego ryzyka.</w:t>
            </w:r>
          </w:p>
        </w:tc>
        <w:tc>
          <w:tcPr>
            <w:tcW w:w="275" w:type="pct"/>
            <w:tcBorders>
              <w:top w:val="single" w:sz="4" w:space="0" w:color="auto"/>
              <w:left w:val="single" w:sz="4" w:space="0" w:color="auto"/>
            </w:tcBorders>
            <w:shd w:val="clear" w:color="auto" w:fill="FFFFFF"/>
          </w:tcPr>
          <w:p w14:paraId="515B17F1" w14:textId="77777777" w:rsidR="0061660A" w:rsidRPr="00246D78" w:rsidRDefault="0061660A" w:rsidP="004411FE">
            <w:pPr>
              <w:framePr w:w="9643" w:h="7051" w:vSpace="298" w:wrap="notBeside" w:vAnchor="text" w:hAnchor="text" w:x="515" w:y="299"/>
              <w:jc w:val="center"/>
              <w:rPr>
                <w:sz w:val="10"/>
                <w:szCs w:val="10"/>
                <w:lang w:val="pl-PL"/>
              </w:rPr>
            </w:pPr>
          </w:p>
        </w:tc>
        <w:tc>
          <w:tcPr>
            <w:tcW w:w="275" w:type="pct"/>
            <w:tcBorders>
              <w:top w:val="single" w:sz="4" w:space="0" w:color="auto"/>
              <w:left w:val="single" w:sz="4" w:space="0" w:color="auto"/>
            </w:tcBorders>
            <w:shd w:val="clear" w:color="auto" w:fill="FFFFFF"/>
          </w:tcPr>
          <w:p w14:paraId="2EB25DA1" w14:textId="77777777" w:rsidR="0061660A" w:rsidRPr="00246D78" w:rsidRDefault="0061660A" w:rsidP="004411FE">
            <w:pPr>
              <w:framePr w:w="9643" w:h="7051" w:vSpace="298" w:wrap="notBeside" w:vAnchor="text" w:hAnchor="text" w:x="515" w:y="299"/>
              <w:jc w:val="center"/>
              <w:rPr>
                <w:sz w:val="10"/>
                <w:szCs w:val="10"/>
                <w:lang w:val="pl-PL"/>
              </w:rPr>
            </w:pPr>
          </w:p>
        </w:tc>
        <w:tc>
          <w:tcPr>
            <w:tcW w:w="275" w:type="pct"/>
            <w:tcBorders>
              <w:top w:val="single" w:sz="4" w:space="0" w:color="auto"/>
              <w:left w:val="single" w:sz="4" w:space="0" w:color="auto"/>
            </w:tcBorders>
            <w:shd w:val="clear" w:color="auto" w:fill="FFFFFF"/>
          </w:tcPr>
          <w:p w14:paraId="0BBEC49B" w14:textId="77777777" w:rsidR="00C53580" w:rsidRDefault="00000000" w:rsidP="004411FE">
            <w:pPr>
              <w:pStyle w:val="Inne0"/>
              <w:framePr w:w="9643" w:h="7051" w:vSpace="298" w:wrap="notBeside" w:vAnchor="text" w:hAnchor="text" w:x="515" w:y="299"/>
              <w:shd w:val="clear" w:color="auto" w:fill="auto"/>
              <w:spacing w:after="0" w:line="240" w:lineRule="auto"/>
              <w:ind w:firstLine="200"/>
              <w:jc w:val="center"/>
              <w:rPr>
                <w:sz w:val="19"/>
                <w:szCs w:val="19"/>
              </w:rPr>
            </w:pPr>
            <w:r>
              <w:rPr>
                <w:rFonts w:ascii="Tahoma" w:eastAsia="Tahoma" w:hAnsi="Tahoma" w:cs="Tahoma"/>
                <w:w w:val="70"/>
                <w:sz w:val="19"/>
                <w:szCs w:val="19"/>
              </w:rPr>
              <w:t>V</w:t>
            </w:r>
          </w:p>
        </w:tc>
        <w:tc>
          <w:tcPr>
            <w:tcW w:w="353" w:type="pct"/>
            <w:tcBorders>
              <w:top w:val="single" w:sz="4" w:space="0" w:color="auto"/>
              <w:left w:val="single" w:sz="4" w:space="0" w:color="auto"/>
              <w:right w:val="single" w:sz="4" w:space="0" w:color="auto"/>
            </w:tcBorders>
            <w:shd w:val="clear" w:color="auto" w:fill="FFFFFF"/>
          </w:tcPr>
          <w:p w14:paraId="30891CFD" w14:textId="77777777" w:rsidR="00C53580" w:rsidRDefault="00000000" w:rsidP="004411FE">
            <w:pPr>
              <w:pStyle w:val="Inne0"/>
              <w:framePr w:w="9643" w:h="7051" w:vSpace="298" w:wrap="notBeside" w:vAnchor="text" w:hAnchor="text" w:x="515" w:y="299"/>
              <w:shd w:val="clear" w:color="auto" w:fill="auto"/>
              <w:spacing w:after="0" w:line="240" w:lineRule="auto"/>
              <w:ind w:firstLine="200"/>
              <w:jc w:val="center"/>
              <w:rPr>
                <w:sz w:val="19"/>
                <w:szCs w:val="19"/>
              </w:rPr>
            </w:pPr>
            <w:r>
              <w:rPr>
                <w:rFonts w:ascii="Tahoma" w:eastAsia="Tahoma" w:hAnsi="Tahoma" w:cs="Tahoma"/>
                <w:w w:val="70"/>
                <w:sz w:val="19"/>
                <w:szCs w:val="19"/>
              </w:rPr>
              <w:t>V</w:t>
            </w:r>
          </w:p>
        </w:tc>
      </w:tr>
      <w:tr w:rsidR="0061660A" w14:paraId="277228C6" w14:textId="77777777" w:rsidTr="004411FE">
        <w:trPr>
          <w:trHeight w:val="20"/>
        </w:trPr>
        <w:tc>
          <w:tcPr>
            <w:tcW w:w="178" w:type="pct"/>
            <w:tcBorders>
              <w:top w:val="single" w:sz="4" w:space="0" w:color="auto"/>
              <w:left w:val="single" w:sz="4" w:space="0" w:color="auto"/>
            </w:tcBorders>
            <w:shd w:val="clear" w:color="auto" w:fill="FFFFFF"/>
          </w:tcPr>
          <w:p w14:paraId="3FCDFFB0" w14:textId="77777777" w:rsidR="00C53580" w:rsidRDefault="00000000" w:rsidP="004411FE">
            <w:pPr>
              <w:pStyle w:val="Inne0"/>
              <w:framePr w:w="9643" w:h="7051" w:vSpace="298" w:wrap="notBeside" w:vAnchor="text" w:hAnchor="text" w:x="515" w:y="299"/>
              <w:shd w:val="clear" w:color="auto" w:fill="auto"/>
              <w:spacing w:after="0" w:line="240" w:lineRule="auto"/>
              <w:jc w:val="center"/>
              <w:rPr>
                <w:sz w:val="19"/>
                <w:szCs w:val="19"/>
              </w:rPr>
            </w:pPr>
            <w:r>
              <w:rPr>
                <w:rFonts w:ascii="Tahoma" w:eastAsia="Tahoma" w:hAnsi="Tahoma" w:cs="Tahoma"/>
                <w:w w:val="70"/>
                <w:sz w:val="19"/>
                <w:szCs w:val="19"/>
              </w:rPr>
              <w:t>8.</w:t>
            </w:r>
          </w:p>
        </w:tc>
        <w:tc>
          <w:tcPr>
            <w:tcW w:w="3644" w:type="pct"/>
            <w:tcBorders>
              <w:top w:val="single" w:sz="4" w:space="0" w:color="auto"/>
            </w:tcBorders>
            <w:shd w:val="clear" w:color="auto" w:fill="FFFFFF"/>
          </w:tcPr>
          <w:p w14:paraId="5CD6DF8C" w14:textId="77777777" w:rsidR="00C53580" w:rsidRPr="00246D78" w:rsidRDefault="00000000" w:rsidP="004411FE">
            <w:pPr>
              <w:pStyle w:val="Inne0"/>
              <w:framePr w:w="9643" w:h="7051" w:vSpace="298" w:wrap="notBeside" w:vAnchor="text" w:hAnchor="text" w:x="515" w:y="299"/>
              <w:shd w:val="clear" w:color="auto" w:fill="auto"/>
              <w:spacing w:after="0" w:line="221" w:lineRule="auto"/>
              <w:rPr>
                <w:sz w:val="19"/>
                <w:szCs w:val="19"/>
                <w:lang w:val="pl-PL"/>
              </w:rPr>
            </w:pPr>
            <w:r w:rsidRPr="00246D78">
              <w:rPr>
                <w:rFonts w:ascii="Tahoma" w:eastAsia="Tahoma" w:hAnsi="Tahoma" w:cs="Tahoma"/>
                <w:w w:val="70"/>
                <w:sz w:val="19"/>
                <w:szCs w:val="19"/>
                <w:lang w:val="pl-PL"/>
              </w:rPr>
              <w:t>Anatomia, fizjologia, patologia i powiązane struktury, istotne dla badania i charakterystyki danej osoby.</w:t>
            </w:r>
          </w:p>
        </w:tc>
        <w:tc>
          <w:tcPr>
            <w:tcW w:w="275" w:type="pct"/>
            <w:tcBorders>
              <w:top w:val="single" w:sz="4" w:space="0" w:color="auto"/>
              <w:left w:val="single" w:sz="4" w:space="0" w:color="auto"/>
            </w:tcBorders>
            <w:shd w:val="clear" w:color="auto" w:fill="FFFFFF"/>
          </w:tcPr>
          <w:p w14:paraId="3A4AEB2E" w14:textId="77777777" w:rsidR="0061660A" w:rsidRPr="00246D78" w:rsidRDefault="0061660A" w:rsidP="004411FE">
            <w:pPr>
              <w:framePr w:w="9643" w:h="7051" w:vSpace="298" w:wrap="notBeside" w:vAnchor="text" w:hAnchor="text" w:x="515" w:y="299"/>
              <w:jc w:val="center"/>
              <w:rPr>
                <w:sz w:val="10"/>
                <w:szCs w:val="10"/>
                <w:lang w:val="pl-PL"/>
              </w:rPr>
            </w:pPr>
          </w:p>
        </w:tc>
        <w:tc>
          <w:tcPr>
            <w:tcW w:w="275" w:type="pct"/>
            <w:tcBorders>
              <w:top w:val="single" w:sz="4" w:space="0" w:color="auto"/>
              <w:left w:val="single" w:sz="4" w:space="0" w:color="auto"/>
            </w:tcBorders>
            <w:shd w:val="clear" w:color="auto" w:fill="FFFFFF"/>
          </w:tcPr>
          <w:p w14:paraId="672D1E13" w14:textId="77777777" w:rsidR="0061660A" w:rsidRPr="00246D78" w:rsidRDefault="0061660A" w:rsidP="004411FE">
            <w:pPr>
              <w:framePr w:w="9643" w:h="7051" w:vSpace="298" w:wrap="notBeside" w:vAnchor="text" w:hAnchor="text" w:x="515" w:y="299"/>
              <w:jc w:val="center"/>
              <w:rPr>
                <w:sz w:val="10"/>
                <w:szCs w:val="10"/>
                <w:lang w:val="pl-PL"/>
              </w:rPr>
            </w:pPr>
          </w:p>
        </w:tc>
        <w:tc>
          <w:tcPr>
            <w:tcW w:w="275" w:type="pct"/>
            <w:tcBorders>
              <w:top w:val="single" w:sz="4" w:space="0" w:color="auto"/>
              <w:left w:val="single" w:sz="4" w:space="0" w:color="auto"/>
            </w:tcBorders>
            <w:shd w:val="clear" w:color="auto" w:fill="FFFFFF"/>
          </w:tcPr>
          <w:p w14:paraId="48E79AFD" w14:textId="77777777" w:rsidR="00C53580" w:rsidRDefault="00000000" w:rsidP="004411FE">
            <w:pPr>
              <w:pStyle w:val="Inne0"/>
              <w:framePr w:w="9643" w:h="7051" w:vSpace="298" w:wrap="notBeside" w:vAnchor="text" w:hAnchor="text" w:x="515" w:y="299"/>
              <w:shd w:val="clear" w:color="auto" w:fill="auto"/>
              <w:spacing w:after="0" w:line="240" w:lineRule="auto"/>
              <w:ind w:firstLine="200"/>
              <w:jc w:val="center"/>
              <w:rPr>
                <w:sz w:val="19"/>
                <w:szCs w:val="19"/>
              </w:rPr>
            </w:pPr>
            <w:r>
              <w:rPr>
                <w:rFonts w:ascii="Tahoma" w:eastAsia="Tahoma" w:hAnsi="Tahoma" w:cs="Tahoma"/>
                <w:w w:val="70"/>
                <w:sz w:val="19"/>
                <w:szCs w:val="19"/>
              </w:rPr>
              <w:t>V</w:t>
            </w:r>
          </w:p>
        </w:tc>
        <w:tc>
          <w:tcPr>
            <w:tcW w:w="353" w:type="pct"/>
            <w:tcBorders>
              <w:top w:val="single" w:sz="4" w:space="0" w:color="auto"/>
              <w:left w:val="single" w:sz="4" w:space="0" w:color="auto"/>
              <w:right w:val="single" w:sz="4" w:space="0" w:color="auto"/>
            </w:tcBorders>
            <w:shd w:val="clear" w:color="auto" w:fill="FFFFFF"/>
          </w:tcPr>
          <w:p w14:paraId="7831BED0" w14:textId="77777777" w:rsidR="00C53580" w:rsidRDefault="00000000" w:rsidP="004411FE">
            <w:pPr>
              <w:pStyle w:val="Inne0"/>
              <w:framePr w:w="9643" w:h="7051" w:vSpace="298" w:wrap="notBeside" w:vAnchor="text" w:hAnchor="text" w:x="515" w:y="299"/>
              <w:shd w:val="clear" w:color="auto" w:fill="auto"/>
              <w:spacing w:after="0" w:line="240" w:lineRule="auto"/>
              <w:ind w:firstLine="200"/>
              <w:jc w:val="center"/>
              <w:rPr>
                <w:sz w:val="19"/>
                <w:szCs w:val="19"/>
              </w:rPr>
            </w:pPr>
            <w:r>
              <w:rPr>
                <w:rFonts w:ascii="Tahoma" w:eastAsia="Tahoma" w:hAnsi="Tahoma" w:cs="Tahoma"/>
                <w:w w:val="70"/>
                <w:sz w:val="19"/>
                <w:szCs w:val="19"/>
              </w:rPr>
              <w:t>V</w:t>
            </w:r>
          </w:p>
        </w:tc>
      </w:tr>
      <w:tr w:rsidR="0061660A" w14:paraId="65657004" w14:textId="77777777" w:rsidTr="004411FE">
        <w:trPr>
          <w:trHeight w:val="20"/>
        </w:trPr>
        <w:tc>
          <w:tcPr>
            <w:tcW w:w="178" w:type="pct"/>
            <w:tcBorders>
              <w:top w:val="single" w:sz="4" w:space="0" w:color="auto"/>
              <w:left w:val="single" w:sz="4" w:space="0" w:color="auto"/>
            </w:tcBorders>
            <w:shd w:val="clear" w:color="auto" w:fill="FFFFFF"/>
          </w:tcPr>
          <w:p w14:paraId="61930D78" w14:textId="77777777" w:rsidR="00C53580" w:rsidRDefault="00000000" w:rsidP="004411FE">
            <w:pPr>
              <w:pStyle w:val="Inne0"/>
              <w:framePr w:w="9643" w:h="7051" w:vSpace="298" w:wrap="notBeside" w:vAnchor="text" w:hAnchor="text" w:x="515" w:y="299"/>
              <w:shd w:val="clear" w:color="auto" w:fill="auto"/>
              <w:spacing w:after="0" w:line="240" w:lineRule="auto"/>
              <w:jc w:val="center"/>
              <w:rPr>
                <w:sz w:val="19"/>
                <w:szCs w:val="19"/>
              </w:rPr>
            </w:pPr>
            <w:r>
              <w:rPr>
                <w:rFonts w:ascii="Tahoma" w:eastAsia="Tahoma" w:hAnsi="Tahoma" w:cs="Tahoma"/>
                <w:w w:val="70"/>
                <w:sz w:val="19"/>
                <w:szCs w:val="19"/>
              </w:rPr>
              <w:t>9.</w:t>
            </w:r>
          </w:p>
        </w:tc>
        <w:tc>
          <w:tcPr>
            <w:tcW w:w="3644" w:type="pct"/>
            <w:tcBorders>
              <w:top w:val="single" w:sz="4" w:space="0" w:color="auto"/>
            </w:tcBorders>
            <w:shd w:val="clear" w:color="auto" w:fill="FFFFFF"/>
          </w:tcPr>
          <w:p w14:paraId="617890C1" w14:textId="77777777" w:rsidR="00C53580" w:rsidRPr="00246D78" w:rsidRDefault="00000000" w:rsidP="004411FE">
            <w:pPr>
              <w:pStyle w:val="Inne0"/>
              <w:framePr w:w="9643" w:h="7051" w:vSpace="298" w:wrap="notBeside" w:vAnchor="text" w:hAnchor="text" w:x="515" w:y="299"/>
              <w:shd w:val="clear" w:color="auto" w:fill="auto"/>
              <w:spacing w:after="0" w:line="240" w:lineRule="auto"/>
              <w:rPr>
                <w:sz w:val="19"/>
                <w:szCs w:val="19"/>
                <w:lang w:val="pl-PL"/>
              </w:rPr>
            </w:pPr>
            <w:r w:rsidRPr="00246D78">
              <w:rPr>
                <w:rFonts w:ascii="Tahoma" w:eastAsia="Tahoma" w:hAnsi="Tahoma" w:cs="Tahoma"/>
                <w:w w:val="70"/>
                <w:sz w:val="19"/>
                <w:szCs w:val="19"/>
                <w:lang w:val="pl-PL"/>
              </w:rPr>
              <w:t>Kroki niezbędne do przeprowadzenia procedury</w:t>
            </w:r>
          </w:p>
        </w:tc>
        <w:tc>
          <w:tcPr>
            <w:tcW w:w="275" w:type="pct"/>
            <w:tcBorders>
              <w:top w:val="single" w:sz="4" w:space="0" w:color="auto"/>
              <w:left w:val="single" w:sz="4" w:space="0" w:color="auto"/>
            </w:tcBorders>
            <w:shd w:val="clear" w:color="auto" w:fill="FFFFFF"/>
          </w:tcPr>
          <w:p w14:paraId="695625FC" w14:textId="77777777" w:rsidR="00C53580" w:rsidRDefault="00000000" w:rsidP="004411FE">
            <w:pPr>
              <w:pStyle w:val="Inne0"/>
              <w:framePr w:w="9643" w:h="7051" w:vSpace="298" w:wrap="notBeside" w:vAnchor="text" w:hAnchor="text" w:x="515" w:y="299"/>
              <w:shd w:val="clear" w:color="auto" w:fill="auto"/>
              <w:spacing w:after="0" w:line="240" w:lineRule="auto"/>
              <w:jc w:val="center"/>
              <w:rPr>
                <w:sz w:val="19"/>
                <w:szCs w:val="19"/>
              </w:rPr>
            </w:pPr>
            <w:r>
              <w:rPr>
                <w:rFonts w:ascii="Tahoma" w:eastAsia="Tahoma" w:hAnsi="Tahoma" w:cs="Tahoma"/>
                <w:w w:val="70"/>
                <w:sz w:val="19"/>
                <w:szCs w:val="19"/>
              </w:rPr>
              <w:t>V</w:t>
            </w:r>
          </w:p>
        </w:tc>
        <w:tc>
          <w:tcPr>
            <w:tcW w:w="275" w:type="pct"/>
            <w:tcBorders>
              <w:top w:val="single" w:sz="4" w:space="0" w:color="auto"/>
              <w:left w:val="single" w:sz="4" w:space="0" w:color="auto"/>
            </w:tcBorders>
            <w:shd w:val="clear" w:color="auto" w:fill="FFFFFF"/>
          </w:tcPr>
          <w:p w14:paraId="28FC27A3" w14:textId="77777777" w:rsidR="00C53580" w:rsidRDefault="00000000" w:rsidP="004411FE">
            <w:pPr>
              <w:pStyle w:val="Inne0"/>
              <w:framePr w:w="9643" w:h="7051" w:vSpace="298" w:wrap="notBeside" w:vAnchor="text" w:hAnchor="text" w:x="515" w:y="299"/>
              <w:shd w:val="clear" w:color="auto" w:fill="auto"/>
              <w:spacing w:after="0" w:line="240" w:lineRule="auto"/>
              <w:jc w:val="center"/>
              <w:rPr>
                <w:sz w:val="19"/>
                <w:szCs w:val="19"/>
              </w:rPr>
            </w:pPr>
            <w:r>
              <w:rPr>
                <w:rFonts w:ascii="Tahoma" w:eastAsia="Tahoma" w:hAnsi="Tahoma" w:cs="Tahoma"/>
                <w:w w:val="70"/>
                <w:sz w:val="19"/>
                <w:szCs w:val="19"/>
              </w:rPr>
              <w:t>V</w:t>
            </w:r>
          </w:p>
        </w:tc>
        <w:tc>
          <w:tcPr>
            <w:tcW w:w="275" w:type="pct"/>
            <w:tcBorders>
              <w:top w:val="single" w:sz="4" w:space="0" w:color="auto"/>
              <w:left w:val="single" w:sz="4" w:space="0" w:color="auto"/>
            </w:tcBorders>
            <w:shd w:val="clear" w:color="auto" w:fill="FFFFFF"/>
          </w:tcPr>
          <w:p w14:paraId="6C89720D" w14:textId="77777777" w:rsidR="00C53580" w:rsidRDefault="00000000" w:rsidP="004411FE">
            <w:pPr>
              <w:pStyle w:val="Inne0"/>
              <w:framePr w:w="9643" w:h="7051" w:vSpace="298" w:wrap="notBeside" w:vAnchor="text" w:hAnchor="text" w:x="515" w:y="299"/>
              <w:shd w:val="clear" w:color="auto" w:fill="auto"/>
              <w:spacing w:after="0" w:line="240" w:lineRule="auto"/>
              <w:ind w:firstLine="200"/>
              <w:jc w:val="center"/>
              <w:rPr>
                <w:sz w:val="19"/>
                <w:szCs w:val="19"/>
              </w:rPr>
            </w:pPr>
            <w:r>
              <w:rPr>
                <w:rFonts w:ascii="Tahoma" w:eastAsia="Tahoma" w:hAnsi="Tahoma" w:cs="Tahoma"/>
                <w:w w:val="70"/>
                <w:sz w:val="19"/>
                <w:szCs w:val="19"/>
              </w:rPr>
              <w:t>V</w:t>
            </w:r>
          </w:p>
        </w:tc>
        <w:tc>
          <w:tcPr>
            <w:tcW w:w="353" w:type="pct"/>
            <w:tcBorders>
              <w:top w:val="single" w:sz="4" w:space="0" w:color="auto"/>
              <w:left w:val="single" w:sz="4" w:space="0" w:color="auto"/>
              <w:right w:val="single" w:sz="4" w:space="0" w:color="auto"/>
            </w:tcBorders>
            <w:shd w:val="clear" w:color="auto" w:fill="FFFFFF"/>
          </w:tcPr>
          <w:p w14:paraId="6FE954C1" w14:textId="77777777" w:rsidR="00C53580" w:rsidRDefault="00000000" w:rsidP="004411FE">
            <w:pPr>
              <w:pStyle w:val="Inne0"/>
              <w:framePr w:w="9643" w:h="7051" w:vSpace="298" w:wrap="notBeside" w:vAnchor="text" w:hAnchor="text" w:x="515" w:y="299"/>
              <w:shd w:val="clear" w:color="auto" w:fill="auto"/>
              <w:spacing w:after="0" w:line="240" w:lineRule="auto"/>
              <w:ind w:firstLine="200"/>
              <w:jc w:val="center"/>
              <w:rPr>
                <w:sz w:val="19"/>
                <w:szCs w:val="19"/>
              </w:rPr>
            </w:pPr>
            <w:r>
              <w:rPr>
                <w:rFonts w:ascii="Tahoma" w:eastAsia="Tahoma" w:hAnsi="Tahoma" w:cs="Tahoma"/>
                <w:w w:val="70"/>
                <w:sz w:val="19"/>
                <w:szCs w:val="19"/>
              </w:rPr>
              <w:t>V</w:t>
            </w:r>
          </w:p>
        </w:tc>
      </w:tr>
      <w:tr w:rsidR="0061660A" w14:paraId="79D52E31" w14:textId="77777777" w:rsidTr="004411FE">
        <w:trPr>
          <w:trHeight w:val="20"/>
        </w:trPr>
        <w:tc>
          <w:tcPr>
            <w:tcW w:w="178" w:type="pct"/>
            <w:tcBorders>
              <w:top w:val="single" w:sz="4" w:space="0" w:color="auto"/>
              <w:left w:val="single" w:sz="4" w:space="0" w:color="auto"/>
            </w:tcBorders>
            <w:shd w:val="clear" w:color="auto" w:fill="FFFFFF"/>
          </w:tcPr>
          <w:p w14:paraId="7F8725B0" w14:textId="77777777" w:rsidR="00C53580" w:rsidRDefault="00000000" w:rsidP="004411FE">
            <w:pPr>
              <w:pStyle w:val="Inne0"/>
              <w:framePr w:w="9643" w:h="7051" w:vSpace="298" w:wrap="notBeside" w:vAnchor="text" w:hAnchor="text" w:x="515" w:y="299"/>
              <w:shd w:val="clear" w:color="auto" w:fill="auto"/>
              <w:spacing w:after="0" w:line="240" w:lineRule="auto"/>
              <w:jc w:val="center"/>
              <w:rPr>
                <w:sz w:val="19"/>
                <w:szCs w:val="19"/>
              </w:rPr>
            </w:pPr>
            <w:r>
              <w:rPr>
                <w:rFonts w:ascii="Tahoma" w:eastAsia="Tahoma" w:hAnsi="Tahoma" w:cs="Tahoma"/>
                <w:w w:val="70"/>
                <w:sz w:val="19"/>
                <w:szCs w:val="19"/>
              </w:rPr>
              <w:t>10.</w:t>
            </w:r>
          </w:p>
        </w:tc>
        <w:tc>
          <w:tcPr>
            <w:tcW w:w="3644" w:type="pct"/>
            <w:tcBorders>
              <w:top w:val="single" w:sz="4" w:space="0" w:color="auto"/>
            </w:tcBorders>
            <w:shd w:val="clear" w:color="auto" w:fill="FFFFFF"/>
          </w:tcPr>
          <w:p w14:paraId="7EBDC1C7" w14:textId="77777777" w:rsidR="00C53580" w:rsidRPr="00246D78" w:rsidRDefault="00000000" w:rsidP="004411FE">
            <w:pPr>
              <w:pStyle w:val="Inne0"/>
              <w:framePr w:w="9643" w:h="7051" w:vSpace="298" w:wrap="notBeside" w:vAnchor="text" w:hAnchor="text" w:x="515" w:y="299"/>
              <w:shd w:val="clear" w:color="auto" w:fill="auto"/>
              <w:spacing w:after="0" w:line="240" w:lineRule="auto"/>
              <w:rPr>
                <w:sz w:val="19"/>
                <w:szCs w:val="19"/>
                <w:lang w:val="pl-PL"/>
              </w:rPr>
            </w:pPr>
            <w:r w:rsidRPr="00246D78">
              <w:rPr>
                <w:rFonts w:ascii="Tahoma" w:eastAsia="Tahoma" w:hAnsi="Tahoma" w:cs="Tahoma"/>
                <w:w w:val="70"/>
                <w:sz w:val="19"/>
                <w:szCs w:val="19"/>
                <w:lang w:val="pl-PL"/>
              </w:rPr>
              <w:t>Techniki i umiejętności proceduralne związane z procedurą</w:t>
            </w:r>
          </w:p>
        </w:tc>
        <w:tc>
          <w:tcPr>
            <w:tcW w:w="275" w:type="pct"/>
            <w:tcBorders>
              <w:top w:val="single" w:sz="4" w:space="0" w:color="auto"/>
              <w:left w:val="single" w:sz="4" w:space="0" w:color="auto"/>
            </w:tcBorders>
            <w:shd w:val="clear" w:color="auto" w:fill="FFFFFF"/>
          </w:tcPr>
          <w:p w14:paraId="50BFDE69" w14:textId="77777777" w:rsidR="00C53580" w:rsidRDefault="00000000" w:rsidP="004411FE">
            <w:pPr>
              <w:pStyle w:val="Inne0"/>
              <w:framePr w:w="9643" w:h="7051" w:vSpace="298" w:wrap="notBeside" w:vAnchor="text" w:hAnchor="text" w:x="515" w:y="299"/>
              <w:shd w:val="clear" w:color="auto" w:fill="auto"/>
              <w:spacing w:after="0" w:line="240" w:lineRule="auto"/>
              <w:jc w:val="center"/>
              <w:rPr>
                <w:sz w:val="19"/>
                <w:szCs w:val="19"/>
              </w:rPr>
            </w:pPr>
            <w:r>
              <w:rPr>
                <w:rFonts w:ascii="Tahoma" w:eastAsia="Tahoma" w:hAnsi="Tahoma" w:cs="Tahoma"/>
                <w:w w:val="70"/>
                <w:sz w:val="19"/>
                <w:szCs w:val="19"/>
              </w:rPr>
              <w:t>V</w:t>
            </w:r>
          </w:p>
        </w:tc>
        <w:tc>
          <w:tcPr>
            <w:tcW w:w="275" w:type="pct"/>
            <w:tcBorders>
              <w:top w:val="single" w:sz="4" w:space="0" w:color="auto"/>
              <w:left w:val="single" w:sz="4" w:space="0" w:color="auto"/>
            </w:tcBorders>
            <w:shd w:val="clear" w:color="auto" w:fill="FFFFFF"/>
          </w:tcPr>
          <w:p w14:paraId="6BC44A5E" w14:textId="77777777" w:rsidR="00C53580" w:rsidRDefault="00000000" w:rsidP="004411FE">
            <w:pPr>
              <w:pStyle w:val="Inne0"/>
              <w:framePr w:w="9643" w:h="7051" w:vSpace="298" w:wrap="notBeside" w:vAnchor="text" w:hAnchor="text" w:x="515" w:y="299"/>
              <w:shd w:val="clear" w:color="auto" w:fill="auto"/>
              <w:spacing w:after="0" w:line="240" w:lineRule="auto"/>
              <w:jc w:val="center"/>
              <w:rPr>
                <w:sz w:val="19"/>
                <w:szCs w:val="19"/>
              </w:rPr>
            </w:pPr>
            <w:r>
              <w:rPr>
                <w:rFonts w:ascii="Tahoma" w:eastAsia="Tahoma" w:hAnsi="Tahoma" w:cs="Tahoma"/>
                <w:w w:val="70"/>
                <w:sz w:val="19"/>
                <w:szCs w:val="19"/>
              </w:rPr>
              <w:t>V</w:t>
            </w:r>
          </w:p>
        </w:tc>
        <w:tc>
          <w:tcPr>
            <w:tcW w:w="275" w:type="pct"/>
            <w:tcBorders>
              <w:top w:val="single" w:sz="4" w:space="0" w:color="auto"/>
              <w:left w:val="single" w:sz="4" w:space="0" w:color="auto"/>
            </w:tcBorders>
            <w:shd w:val="clear" w:color="auto" w:fill="FFFFFF"/>
          </w:tcPr>
          <w:p w14:paraId="6465EB63" w14:textId="77777777" w:rsidR="00C53580" w:rsidRDefault="00000000" w:rsidP="004411FE">
            <w:pPr>
              <w:pStyle w:val="Inne0"/>
              <w:framePr w:w="9643" w:h="7051" w:vSpace="298" w:wrap="notBeside" w:vAnchor="text" w:hAnchor="text" w:x="515" w:y="299"/>
              <w:shd w:val="clear" w:color="auto" w:fill="auto"/>
              <w:spacing w:after="0" w:line="240" w:lineRule="auto"/>
              <w:ind w:firstLine="200"/>
              <w:jc w:val="center"/>
              <w:rPr>
                <w:sz w:val="19"/>
                <w:szCs w:val="19"/>
              </w:rPr>
            </w:pPr>
            <w:r>
              <w:rPr>
                <w:rFonts w:ascii="Tahoma" w:eastAsia="Tahoma" w:hAnsi="Tahoma" w:cs="Tahoma"/>
                <w:w w:val="70"/>
                <w:sz w:val="19"/>
                <w:szCs w:val="19"/>
              </w:rPr>
              <w:t>V</w:t>
            </w:r>
          </w:p>
        </w:tc>
        <w:tc>
          <w:tcPr>
            <w:tcW w:w="353" w:type="pct"/>
            <w:tcBorders>
              <w:top w:val="single" w:sz="4" w:space="0" w:color="auto"/>
              <w:left w:val="single" w:sz="4" w:space="0" w:color="auto"/>
              <w:right w:val="single" w:sz="4" w:space="0" w:color="auto"/>
            </w:tcBorders>
            <w:shd w:val="clear" w:color="auto" w:fill="FFFFFF"/>
          </w:tcPr>
          <w:p w14:paraId="35041CE4" w14:textId="77777777" w:rsidR="00C53580" w:rsidRDefault="00000000" w:rsidP="004411FE">
            <w:pPr>
              <w:pStyle w:val="Inne0"/>
              <w:framePr w:w="9643" w:h="7051" w:vSpace="298" w:wrap="notBeside" w:vAnchor="text" w:hAnchor="text" w:x="515" w:y="299"/>
              <w:shd w:val="clear" w:color="auto" w:fill="auto"/>
              <w:spacing w:after="0" w:line="240" w:lineRule="auto"/>
              <w:ind w:firstLine="200"/>
              <w:jc w:val="center"/>
              <w:rPr>
                <w:sz w:val="19"/>
                <w:szCs w:val="19"/>
              </w:rPr>
            </w:pPr>
            <w:r>
              <w:rPr>
                <w:rFonts w:ascii="Tahoma" w:eastAsia="Tahoma" w:hAnsi="Tahoma" w:cs="Tahoma"/>
                <w:w w:val="70"/>
                <w:sz w:val="19"/>
                <w:szCs w:val="19"/>
              </w:rPr>
              <w:t>V</w:t>
            </w:r>
          </w:p>
        </w:tc>
      </w:tr>
      <w:tr w:rsidR="0061660A" w14:paraId="4763EAE8" w14:textId="77777777" w:rsidTr="004411FE">
        <w:trPr>
          <w:trHeight w:val="20"/>
        </w:trPr>
        <w:tc>
          <w:tcPr>
            <w:tcW w:w="178" w:type="pct"/>
            <w:tcBorders>
              <w:top w:val="single" w:sz="4" w:space="0" w:color="auto"/>
              <w:left w:val="single" w:sz="4" w:space="0" w:color="auto"/>
            </w:tcBorders>
            <w:shd w:val="clear" w:color="auto" w:fill="FFFFFF"/>
          </w:tcPr>
          <w:p w14:paraId="025A0611" w14:textId="77777777" w:rsidR="00C53580" w:rsidRDefault="00000000" w:rsidP="004411FE">
            <w:pPr>
              <w:pStyle w:val="Inne0"/>
              <w:framePr w:w="9643" w:h="7051" w:vSpace="298" w:wrap="notBeside" w:vAnchor="text" w:hAnchor="text" w:x="515" w:y="299"/>
              <w:shd w:val="clear" w:color="auto" w:fill="auto"/>
              <w:spacing w:after="0" w:line="240" w:lineRule="auto"/>
              <w:jc w:val="center"/>
              <w:rPr>
                <w:sz w:val="19"/>
                <w:szCs w:val="19"/>
              </w:rPr>
            </w:pPr>
            <w:r>
              <w:rPr>
                <w:rFonts w:ascii="Tahoma" w:eastAsia="Tahoma" w:hAnsi="Tahoma" w:cs="Tahoma"/>
                <w:w w:val="70"/>
                <w:sz w:val="19"/>
                <w:szCs w:val="19"/>
              </w:rPr>
              <w:t>11.</w:t>
            </w:r>
          </w:p>
        </w:tc>
        <w:tc>
          <w:tcPr>
            <w:tcW w:w="3644" w:type="pct"/>
            <w:tcBorders>
              <w:top w:val="single" w:sz="4" w:space="0" w:color="auto"/>
            </w:tcBorders>
            <w:shd w:val="clear" w:color="auto" w:fill="FFFFFF"/>
          </w:tcPr>
          <w:p w14:paraId="52A75BD1" w14:textId="31103A42" w:rsidR="00C53580" w:rsidRPr="00246D78" w:rsidRDefault="00E92FDC" w:rsidP="004411FE">
            <w:pPr>
              <w:pStyle w:val="Inne0"/>
              <w:framePr w:w="9643" w:h="7051" w:vSpace="298" w:wrap="notBeside" w:vAnchor="text" w:hAnchor="text" w:x="515" w:y="299"/>
              <w:shd w:val="clear" w:color="auto" w:fill="auto"/>
              <w:spacing w:after="0" w:line="221" w:lineRule="auto"/>
              <w:rPr>
                <w:sz w:val="19"/>
                <w:szCs w:val="19"/>
                <w:lang w:val="pl-PL"/>
              </w:rPr>
            </w:pPr>
            <w:r w:rsidRPr="00E92FDC">
              <w:rPr>
                <w:rFonts w:ascii="Tahoma" w:eastAsia="Tahoma" w:hAnsi="Tahoma" w:cs="Tahoma"/>
                <w:w w:val="70"/>
                <w:sz w:val="19"/>
                <w:szCs w:val="19"/>
                <w:lang w:val="pl-PL"/>
              </w:rPr>
              <w:t>K</w:t>
            </w:r>
            <w:r>
              <w:rPr>
                <w:rFonts w:ascii="Tahoma" w:eastAsia="Tahoma" w:hAnsi="Tahoma" w:cs="Tahoma"/>
                <w:w w:val="70"/>
                <w:sz w:val="19"/>
                <w:szCs w:val="19"/>
                <w:lang w:val="pl-PL"/>
              </w:rPr>
              <w:t>onieczne</w:t>
            </w:r>
            <w:r w:rsidRPr="00246D78">
              <w:rPr>
                <w:rFonts w:ascii="Tahoma" w:eastAsia="Tahoma" w:hAnsi="Tahoma" w:cs="Tahoma"/>
                <w:w w:val="70"/>
                <w:sz w:val="19"/>
                <w:szCs w:val="19"/>
                <w:lang w:val="pl-PL"/>
              </w:rPr>
              <w:t xml:space="preserve"> zasoby niezbędne do przeprowadzenia procedury i dalszej opieki, w tym personel, narzędzia i sprzęt oraz leki.</w:t>
            </w:r>
          </w:p>
        </w:tc>
        <w:tc>
          <w:tcPr>
            <w:tcW w:w="275" w:type="pct"/>
            <w:tcBorders>
              <w:top w:val="single" w:sz="4" w:space="0" w:color="auto"/>
              <w:left w:val="single" w:sz="4" w:space="0" w:color="auto"/>
            </w:tcBorders>
            <w:shd w:val="clear" w:color="auto" w:fill="FFFFFF"/>
          </w:tcPr>
          <w:p w14:paraId="797A501E" w14:textId="77777777" w:rsidR="0061660A" w:rsidRPr="00246D78" w:rsidRDefault="0061660A" w:rsidP="004411FE">
            <w:pPr>
              <w:framePr w:w="9643" w:h="7051" w:vSpace="298" w:wrap="notBeside" w:vAnchor="text" w:hAnchor="text" w:x="515" w:y="299"/>
              <w:jc w:val="center"/>
              <w:rPr>
                <w:sz w:val="10"/>
                <w:szCs w:val="10"/>
                <w:lang w:val="pl-PL"/>
              </w:rPr>
            </w:pPr>
          </w:p>
        </w:tc>
        <w:tc>
          <w:tcPr>
            <w:tcW w:w="275" w:type="pct"/>
            <w:tcBorders>
              <w:top w:val="single" w:sz="4" w:space="0" w:color="auto"/>
              <w:left w:val="single" w:sz="4" w:space="0" w:color="auto"/>
            </w:tcBorders>
            <w:shd w:val="clear" w:color="auto" w:fill="FFFFFF"/>
          </w:tcPr>
          <w:p w14:paraId="64609505" w14:textId="77777777" w:rsidR="0061660A" w:rsidRPr="00246D78" w:rsidRDefault="0061660A" w:rsidP="004411FE">
            <w:pPr>
              <w:framePr w:w="9643" w:h="7051" w:vSpace="298" w:wrap="notBeside" w:vAnchor="text" w:hAnchor="text" w:x="515" w:y="299"/>
              <w:jc w:val="center"/>
              <w:rPr>
                <w:sz w:val="10"/>
                <w:szCs w:val="10"/>
                <w:lang w:val="pl-PL"/>
              </w:rPr>
            </w:pPr>
          </w:p>
        </w:tc>
        <w:tc>
          <w:tcPr>
            <w:tcW w:w="275" w:type="pct"/>
            <w:tcBorders>
              <w:top w:val="single" w:sz="4" w:space="0" w:color="auto"/>
              <w:left w:val="single" w:sz="4" w:space="0" w:color="auto"/>
            </w:tcBorders>
            <w:shd w:val="clear" w:color="auto" w:fill="FFFFFF"/>
          </w:tcPr>
          <w:p w14:paraId="6841C00C" w14:textId="77777777" w:rsidR="0061660A" w:rsidRPr="00246D78" w:rsidRDefault="0061660A" w:rsidP="004411FE">
            <w:pPr>
              <w:framePr w:w="9643" w:h="7051" w:vSpace="298" w:wrap="notBeside" w:vAnchor="text" w:hAnchor="text" w:x="515" w:y="299"/>
              <w:jc w:val="center"/>
              <w:rPr>
                <w:sz w:val="10"/>
                <w:szCs w:val="10"/>
                <w:lang w:val="pl-PL"/>
              </w:rPr>
            </w:pPr>
          </w:p>
        </w:tc>
        <w:tc>
          <w:tcPr>
            <w:tcW w:w="353" w:type="pct"/>
            <w:tcBorders>
              <w:top w:val="single" w:sz="4" w:space="0" w:color="auto"/>
              <w:left w:val="single" w:sz="4" w:space="0" w:color="auto"/>
              <w:right w:val="single" w:sz="4" w:space="0" w:color="auto"/>
            </w:tcBorders>
            <w:shd w:val="clear" w:color="auto" w:fill="FFFFFF"/>
          </w:tcPr>
          <w:p w14:paraId="3D718764" w14:textId="77777777" w:rsidR="00C53580" w:rsidRDefault="00000000" w:rsidP="004411FE">
            <w:pPr>
              <w:pStyle w:val="Inne0"/>
              <w:framePr w:w="9643" w:h="7051" w:vSpace="298" w:wrap="notBeside" w:vAnchor="text" w:hAnchor="text" w:x="515" w:y="299"/>
              <w:shd w:val="clear" w:color="auto" w:fill="auto"/>
              <w:spacing w:after="0" w:line="240" w:lineRule="auto"/>
              <w:ind w:firstLine="200"/>
              <w:jc w:val="center"/>
              <w:rPr>
                <w:sz w:val="19"/>
                <w:szCs w:val="19"/>
              </w:rPr>
            </w:pPr>
            <w:r>
              <w:rPr>
                <w:rFonts w:ascii="Tahoma" w:eastAsia="Tahoma" w:hAnsi="Tahoma" w:cs="Tahoma"/>
                <w:w w:val="70"/>
                <w:sz w:val="19"/>
                <w:szCs w:val="19"/>
              </w:rPr>
              <w:t>V</w:t>
            </w:r>
          </w:p>
        </w:tc>
      </w:tr>
      <w:tr w:rsidR="0061660A" w14:paraId="24AC5B58" w14:textId="77777777" w:rsidTr="004411FE">
        <w:trPr>
          <w:trHeight w:val="20"/>
        </w:trPr>
        <w:tc>
          <w:tcPr>
            <w:tcW w:w="178" w:type="pct"/>
            <w:tcBorders>
              <w:top w:val="single" w:sz="4" w:space="0" w:color="auto"/>
              <w:left w:val="single" w:sz="4" w:space="0" w:color="auto"/>
            </w:tcBorders>
            <w:shd w:val="clear" w:color="auto" w:fill="FFFFFF"/>
          </w:tcPr>
          <w:p w14:paraId="5F37AF7B" w14:textId="77777777" w:rsidR="00C53580" w:rsidRDefault="00000000" w:rsidP="004411FE">
            <w:pPr>
              <w:pStyle w:val="Inne0"/>
              <w:framePr w:w="9643" w:h="7051" w:vSpace="298" w:wrap="notBeside" w:vAnchor="text" w:hAnchor="text" w:x="515" w:y="299"/>
              <w:shd w:val="clear" w:color="auto" w:fill="auto"/>
              <w:spacing w:after="0" w:line="240" w:lineRule="auto"/>
              <w:jc w:val="center"/>
              <w:rPr>
                <w:sz w:val="19"/>
                <w:szCs w:val="19"/>
              </w:rPr>
            </w:pPr>
            <w:r>
              <w:rPr>
                <w:rFonts w:ascii="Tahoma" w:eastAsia="Tahoma" w:hAnsi="Tahoma" w:cs="Tahoma"/>
                <w:w w:val="70"/>
                <w:sz w:val="19"/>
                <w:szCs w:val="19"/>
              </w:rPr>
              <w:t>12.</w:t>
            </w:r>
          </w:p>
        </w:tc>
        <w:tc>
          <w:tcPr>
            <w:tcW w:w="3644" w:type="pct"/>
            <w:tcBorders>
              <w:top w:val="single" w:sz="4" w:space="0" w:color="auto"/>
            </w:tcBorders>
            <w:shd w:val="clear" w:color="auto" w:fill="FFFFFF"/>
          </w:tcPr>
          <w:p w14:paraId="7653DC6B" w14:textId="77777777" w:rsidR="00C53580" w:rsidRPr="00246D78" w:rsidRDefault="00000000" w:rsidP="004411FE">
            <w:pPr>
              <w:pStyle w:val="Inne0"/>
              <w:framePr w:w="9643" w:h="7051" w:vSpace="298" w:wrap="notBeside" w:vAnchor="text" w:hAnchor="text" w:x="515" w:y="299"/>
              <w:shd w:val="clear" w:color="auto" w:fill="auto"/>
              <w:spacing w:after="0" w:line="240" w:lineRule="auto"/>
              <w:rPr>
                <w:sz w:val="19"/>
                <w:szCs w:val="19"/>
                <w:lang w:val="pl-PL"/>
              </w:rPr>
            </w:pPr>
            <w:r w:rsidRPr="00246D78">
              <w:rPr>
                <w:rFonts w:ascii="Tahoma" w:eastAsia="Tahoma" w:hAnsi="Tahoma" w:cs="Tahoma"/>
                <w:w w:val="70"/>
                <w:sz w:val="19"/>
                <w:szCs w:val="19"/>
                <w:lang w:val="pl-PL"/>
              </w:rPr>
              <w:t>Metody dostosowywania sposobu przeprowadzania procedury lub badania do charakterystyki danej osoby</w:t>
            </w:r>
          </w:p>
        </w:tc>
        <w:tc>
          <w:tcPr>
            <w:tcW w:w="275" w:type="pct"/>
            <w:tcBorders>
              <w:top w:val="single" w:sz="4" w:space="0" w:color="auto"/>
              <w:left w:val="single" w:sz="4" w:space="0" w:color="auto"/>
            </w:tcBorders>
            <w:shd w:val="clear" w:color="auto" w:fill="FFFFFF"/>
          </w:tcPr>
          <w:p w14:paraId="0A3BF3CE" w14:textId="77777777" w:rsidR="0061660A" w:rsidRPr="00246D78" w:rsidRDefault="0061660A" w:rsidP="004411FE">
            <w:pPr>
              <w:framePr w:w="9643" w:h="7051" w:vSpace="298" w:wrap="notBeside" w:vAnchor="text" w:hAnchor="text" w:x="515" w:y="299"/>
              <w:jc w:val="center"/>
              <w:rPr>
                <w:sz w:val="10"/>
                <w:szCs w:val="10"/>
                <w:lang w:val="pl-PL"/>
              </w:rPr>
            </w:pPr>
          </w:p>
        </w:tc>
        <w:tc>
          <w:tcPr>
            <w:tcW w:w="275" w:type="pct"/>
            <w:tcBorders>
              <w:top w:val="single" w:sz="4" w:space="0" w:color="auto"/>
              <w:left w:val="single" w:sz="4" w:space="0" w:color="auto"/>
            </w:tcBorders>
            <w:shd w:val="clear" w:color="auto" w:fill="FFFFFF"/>
          </w:tcPr>
          <w:p w14:paraId="3904CDEC" w14:textId="77777777" w:rsidR="0061660A" w:rsidRPr="00246D78" w:rsidRDefault="0061660A" w:rsidP="004411FE">
            <w:pPr>
              <w:framePr w:w="9643" w:h="7051" w:vSpace="298" w:wrap="notBeside" w:vAnchor="text" w:hAnchor="text" w:x="515" w:y="299"/>
              <w:jc w:val="center"/>
              <w:rPr>
                <w:sz w:val="10"/>
                <w:szCs w:val="10"/>
                <w:lang w:val="pl-PL"/>
              </w:rPr>
            </w:pPr>
          </w:p>
        </w:tc>
        <w:tc>
          <w:tcPr>
            <w:tcW w:w="275" w:type="pct"/>
            <w:tcBorders>
              <w:top w:val="single" w:sz="4" w:space="0" w:color="auto"/>
              <w:left w:val="single" w:sz="4" w:space="0" w:color="auto"/>
            </w:tcBorders>
            <w:shd w:val="clear" w:color="auto" w:fill="FFFFFF"/>
          </w:tcPr>
          <w:p w14:paraId="085CB765" w14:textId="77777777" w:rsidR="00C53580" w:rsidRDefault="00000000" w:rsidP="004411FE">
            <w:pPr>
              <w:pStyle w:val="Inne0"/>
              <w:framePr w:w="9643" w:h="7051" w:vSpace="298" w:wrap="notBeside" w:vAnchor="text" w:hAnchor="text" w:x="515" w:y="299"/>
              <w:shd w:val="clear" w:color="auto" w:fill="auto"/>
              <w:spacing w:after="0" w:line="240" w:lineRule="auto"/>
              <w:ind w:firstLine="200"/>
              <w:jc w:val="center"/>
              <w:rPr>
                <w:sz w:val="19"/>
                <w:szCs w:val="19"/>
              </w:rPr>
            </w:pPr>
            <w:r>
              <w:rPr>
                <w:rFonts w:ascii="Tahoma" w:eastAsia="Tahoma" w:hAnsi="Tahoma" w:cs="Tahoma"/>
                <w:w w:val="70"/>
                <w:sz w:val="19"/>
                <w:szCs w:val="19"/>
              </w:rPr>
              <w:t>V</w:t>
            </w:r>
          </w:p>
        </w:tc>
        <w:tc>
          <w:tcPr>
            <w:tcW w:w="353" w:type="pct"/>
            <w:tcBorders>
              <w:top w:val="single" w:sz="4" w:space="0" w:color="auto"/>
              <w:left w:val="single" w:sz="4" w:space="0" w:color="auto"/>
              <w:right w:val="single" w:sz="4" w:space="0" w:color="auto"/>
            </w:tcBorders>
            <w:shd w:val="clear" w:color="auto" w:fill="FFFFFF"/>
          </w:tcPr>
          <w:p w14:paraId="67F45D4E" w14:textId="77777777" w:rsidR="00C53580" w:rsidRDefault="00000000" w:rsidP="004411FE">
            <w:pPr>
              <w:pStyle w:val="Inne0"/>
              <w:framePr w:w="9643" w:h="7051" w:vSpace="298" w:wrap="notBeside" w:vAnchor="text" w:hAnchor="text" w:x="515" w:y="299"/>
              <w:shd w:val="clear" w:color="auto" w:fill="auto"/>
              <w:spacing w:after="0" w:line="240" w:lineRule="auto"/>
              <w:ind w:firstLine="200"/>
              <w:jc w:val="center"/>
              <w:rPr>
                <w:sz w:val="19"/>
                <w:szCs w:val="19"/>
              </w:rPr>
            </w:pPr>
            <w:r>
              <w:rPr>
                <w:rFonts w:ascii="Tahoma" w:eastAsia="Tahoma" w:hAnsi="Tahoma" w:cs="Tahoma"/>
                <w:w w:val="70"/>
                <w:sz w:val="19"/>
                <w:szCs w:val="19"/>
              </w:rPr>
              <w:t>V</w:t>
            </w:r>
          </w:p>
        </w:tc>
      </w:tr>
      <w:tr w:rsidR="0061660A" w14:paraId="3F7471B5" w14:textId="77777777" w:rsidTr="004411FE">
        <w:trPr>
          <w:trHeight w:val="20"/>
        </w:trPr>
        <w:tc>
          <w:tcPr>
            <w:tcW w:w="178" w:type="pct"/>
            <w:tcBorders>
              <w:top w:val="single" w:sz="4" w:space="0" w:color="auto"/>
              <w:left w:val="single" w:sz="4" w:space="0" w:color="auto"/>
            </w:tcBorders>
            <w:shd w:val="clear" w:color="auto" w:fill="FFFFFF"/>
          </w:tcPr>
          <w:p w14:paraId="033908ED" w14:textId="77777777" w:rsidR="00C53580" w:rsidRDefault="00000000" w:rsidP="004411FE">
            <w:pPr>
              <w:pStyle w:val="Inne0"/>
              <w:framePr w:w="9643" w:h="7051" w:vSpace="298" w:wrap="notBeside" w:vAnchor="text" w:hAnchor="text" w:x="515" w:y="299"/>
              <w:shd w:val="clear" w:color="auto" w:fill="auto"/>
              <w:spacing w:after="0" w:line="240" w:lineRule="auto"/>
              <w:jc w:val="center"/>
              <w:rPr>
                <w:sz w:val="19"/>
                <w:szCs w:val="19"/>
              </w:rPr>
            </w:pPr>
            <w:r>
              <w:rPr>
                <w:rFonts w:ascii="Tahoma" w:eastAsia="Tahoma" w:hAnsi="Tahoma" w:cs="Tahoma"/>
                <w:w w:val="70"/>
                <w:sz w:val="19"/>
                <w:szCs w:val="19"/>
              </w:rPr>
              <w:t>13.</w:t>
            </w:r>
          </w:p>
        </w:tc>
        <w:tc>
          <w:tcPr>
            <w:tcW w:w="3644" w:type="pct"/>
            <w:tcBorders>
              <w:top w:val="single" w:sz="4" w:space="0" w:color="auto"/>
            </w:tcBorders>
            <w:shd w:val="clear" w:color="auto" w:fill="FFFFFF"/>
          </w:tcPr>
          <w:p w14:paraId="3E182A4A" w14:textId="77777777" w:rsidR="00C53580" w:rsidRPr="00246D78" w:rsidRDefault="00000000" w:rsidP="004411FE">
            <w:pPr>
              <w:pStyle w:val="Inne0"/>
              <w:framePr w:w="9643" w:h="7051" w:vSpace="298" w:wrap="notBeside" w:vAnchor="text" w:hAnchor="text" w:x="515" w:y="299"/>
              <w:shd w:val="clear" w:color="auto" w:fill="auto"/>
              <w:spacing w:after="0" w:line="216" w:lineRule="auto"/>
              <w:rPr>
                <w:sz w:val="19"/>
                <w:szCs w:val="19"/>
                <w:lang w:val="pl-PL"/>
              </w:rPr>
            </w:pPr>
            <w:r w:rsidRPr="00246D78">
              <w:rPr>
                <w:rFonts w:ascii="Tahoma" w:eastAsia="Tahoma" w:hAnsi="Tahoma" w:cs="Tahoma"/>
                <w:w w:val="70"/>
                <w:sz w:val="19"/>
                <w:szCs w:val="19"/>
                <w:lang w:val="pl-PL"/>
              </w:rPr>
              <w:t>Optymalne warunki do uzyskania najlepszych wyników, w tym procesy zapewniania jakości, pozycjonowanie lub przygotowanie jednostki</w:t>
            </w:r>
          </w:p>
        </w:tc>
        <w:tc>
          <w:tcPr>
            <w:tcW w:w="275" w:type="pct"/>
            <w:tcBorders>
              <w:top w:val="single" w:sz="4" w:space="0" w:color="auto"/>
              <w:left w:val="single" w:sz="4" w:space="0" w:color="auto"/>
            </w:tcBorders>
            <w:shd w:val="clear" w:color="auto" w:fill="FFFFFF"/>
          </w:tcPr>
          <w:p w14:paraId="401B2995" w14:textId="77777777" w:rsidR="00C53580" w:rsidRDefault="00000000" w:rsidP="004411FE">
            <w:pPr>
              <w:pStyle w:val="Inne0"/>
              <w:framePr w:w="9643" w:h="7051" w:vSpace="298" w:wrap="notBeside" w:vAnchor="text" w:hAnchor="text" w:x="515" w:y="299"/>
              <w:shd w:val="clear" w:color="auto" w:fill="auto"/>
              <w:spacing w:after="0" w:line="240" w:lineRule="auto"/>
              <w:jc w:val="center"/>
              <w:rPr>
                <w:sz w:val="19"/>
                <w:szCs w:val="19"/>
              </w:rPr>
            </w:pPr>
            <w:r>
              <w:rPr>
                <w:rFonts w:ascii="Tahoma" w:eastAsia="Tahoma" w:hAnsi="Tahoma" w:cs="Tahoma"/>
                <w:w w:val="70"/>
                <w:sz w:val="19"/>
                <w:szCs w:val="19"/>
              </w:rPr>
              <w:t>V</w:t>
            </w:r>
          </w:p>
        </w:tc>
        <w:tc>
          <w:tcPr>
            <w:tcW w:w="275" w:type="pct"/>
            <w:tcBorders>
              <w:top w:val="single" w:sz="4" w:space="0" w:color="auto"/>
              <w:left w:val="single" w:sz="4" w:space="0" w:color="auto"/>
            </w:tcBorders>
            <w:shd w:val="clear" w:color="auto" w:fill="FFFFFF"/>
          </w:tcPr>
          <w:p w14:paraId="6D171BA8" w14:textId="77777777" w:rsidR="00C53580" w:rsidRDefault="00000000" w:rsidP="004411FE">
            <w:pPr>
              <w:pStyle w:val="Inne0"/>
              <w:framePr w:w="9643" w:h="7051" w:vSpace="298" w:wrap="notBeside" w:vAnchor="text" w:hAnchor="text" w:x="515" w:y="299"/>
              <w:shd w:val="clear" w:color="auto" w:fill="auto"/>
              <w:spacing w:after="0" w:line="240" w:lineRule="auto"/>
              <w:jc w:val="center"/>
              <w:rPr>
                <w:sz w:val="19"/>
                <w:szCs w:val="19"/>
              </w:rPr>
            </w:pPr>
            <w:r>
              <w:rPr>
                <w:rFonts w:ascii="Tahoma" w:eastAsia="Tahoma" w:hAnsi="Tahoma" w:cs="Tahoma"/>
                <w:w w:val="70"/>
                <w:sz w:val="19"/>
                <w:szCs w:val="19"/>
              </w:rPr>
              <w:t>V</w:t>
            </w:r>
          </w:p>
        </w:tc>
        <w:tc>
          <w:tcPr>
            <w:tcW w:w="275" w:type="pct"/>
            <w:tcBorders>
              <w:top w:val="single" w:sz="4" w:space="0" w:color="auto"/>
              <w:left w:val="single" w:sz="4" w:space="0" w:color="auto"/>
            </w:tcBorders>
            <w:shd w:val="clear" w:color="auto" w:fill="FFFFFF"/>
          </w:tcPr>
          <w:p w14:paraId="2A8CF6C4" w14:textId="77777777" w:rsidR="00C53580" w:rsidRDefault="00000000" w:rsidP="004411FE">
            <w:pPr>
              <w:pStyle w:val="Inne0"/>
              <w:framePr w:w="9643" w:h="7051" w:vSpace="298" w:wrap="notBeside" w:vAnchor="text" w:hAnchor="text" w:x="515" w:y="299"/>
              <w:shd w:val="clear" w:color="auto" w:fill="auto"/>
              <w:spacing w:after="0" w:line="240" w:lineRule="auto"/>
              <w:ind w:firstLine="200"/>
              <w:jc w:val="center"/>
              <w:rPr>
                <w:sz w:val="19"/>
                <w:szCs w:val="19"/>
              </w:rPr>
            </w:pPr>
            <w:r>
              <w:rPr>
                <w:rFonts w:ascii="Tahoma" w:eastAsia="Tahoma" w:hAnsi="Tahoma" w:cs="Tahoma"/>
                <w:w w:val="70"/>
                <w:sz w:val="19"/>
                <w:szCs w:val="19"/>
              </w:rPr>
              <w:t>V</w:t>
            </w:r>
          </w:p>
        </w:tc>
        <w:tc>
          <w:tcPr>
            <w:tcW w:w="353" w:type="pct"/>
            <w:tcBorders>
              <w:top w:val="single" w:sz="4" w:space="0" w:color="auto"/>
              <w:left w:val="single" w:sz="4" w:space="0" w:color="auto"/>
              <w:right w:val="single" w:sz="4" w:space="0" w:color="auto"/>
            </w:tcBorders>
            <w:shd w:val="clear" w:color="auto" w:fill="FFFFFF"/>
          </w:tcPr>
          <w:p w14:paraId="7CE3850E" w14:textId="77777777" w:rsidR="00C53580" w:rsidRDefault="00000000" w:rsidP="004411FE">
            <w:pPr>
              <w:pStyle w:val="Inne0"/>
              <w:framePr w:w="9643" w:h="7051" w:vSpace="298" w:wrap="notBeside" w:vAnchor="text" w:hAnchor="text" w:x="515" w:y="299"/>
              <w:shd w:val="clear" w:color="auto" w:fill="auto"/>
              <w:spacing w:after="0" w:line="240" w:lineRule="auto"/>
              <w:ind w:firstLine="200"/>
              <w:jc w:val="center"/>
              <w:rPr>
                <w:sz w:val="19"/>
                <w:szCs w:val="19"/>
              </w:rPr>
            </w:pPr>
            <w:r>
              <w:rPr>
                <w:rFonts w:ascii="Tahoma" w:eastAsia="Tahoma" w:hAnsi="Tahoma" w:cs="Tahoma"/>
                <w:w w:val="70"/>
                <w:sz w:val="19"/>
                <w:szCs w:val="19"/>
              </w:rPr>
              <w:t>V</w:t>
            </w:r>
          </w:p>
        </w:tc>
      </w:tr>
      <w:tr w:rsidR="0061660A" w14:paraId="08111A1E" w14:textId="77777777" w:rsidTr="004411FE">
        <w:trPr>
          <w:trHeight w:val="20"/>
        </w:trPr>
        <w:tc>
          <w:tcPr>
            <w:tcW w:w="178" w:type="pct"/>
            <w:tcBorders>
              <w:top w:val="single" w:sz="4" w:space="0" w:color="auto"/>
              <w:left w:val="single" w:sz="4" w:space="0" w:color="auto"/>
            </w:tcBorders>
            <w:shd w:val="clear" w:color="auto" w:fill="FFFFFF"/>
          </w:tcPr>
          <w:p w14:paraId="713AFDE6" w14:textId="77777777" w:rsidR="00C53580" w:rsidRDefault="00000000" w:rsidP="004411FE">
            <w:pPr>
              <w:pStyle w:val="Inne0"/>
              <w:framePr w:w="9643" w:h="7051" w:vSpace="298" w:wrap="notBeside" w:vAnchor="text" w:hAnchor="text" w:x="515" w:y="299"/>
              <w:shd w:val="clear" w:color="auto" w:fill="auto"/>
              <w:spacing w:after="0" w:line="240" w:lineRule="auto"/>
              <w:jc w:val="center"/>
              <w:rPr>
                <w:sz w:val="19"/>
                <w:szCs w:val="19"/>
              </w:rPr>
            </w:pPr>
            <w:r>
              <w:rPr>
                <w:rFonts w:ascii="Tahoma" w:eastAsia="Tahoma" w:hAnsi="Tahoma" w:cs="Tahoma"/>
                <w:w w:val="70"/>
                <w:sz w:val="19"/>
                <w:szCs w:val="19"/>
              </w:rPr>
              <w:t>14.</w:t>
            </w:r>
          </w:p>
        </w:tc>
        <w:tc>
          <w:tcPr>
            <w:tcW w:w="3644" w:type="pct"/>
            <w:tcBorders>
              <w:top w:val="single" w:sz="4" w:space="0" w:color="auto"/>
            </w:tcBorders>
            <w:shd w:val="clear" w:color="auto" w:fill="FFFFFF"/>
          </w:tcPr>
          <w:p w14:paraId="7F2B55E4" w14:textId="77777777" w:rsidR="00C53580" w:rsidRPr="00246D78" w:rsidRDefault="00000000" w:rsidP="004411FE">
            <w:pPr>
              <w:pStyle w:val="Inne0"/>
              <w:framePr w:w="9643" w:h="7051" w:vSpace="298" w:wrap="notBeside" w:vAnchor="text" w:hAnchor="text" w:x="515" w:y="299"/>
              <w:shd w:val="clear" w:color="auto" w:fill="auto"/>
              <w:spacing w:after="0" w:line="226" w:lineRule="auto"/>
              <w:rPr>
                <w:sz w:val="19"/>
                <w:szCs w:val="19"/>
                <w:lang w:val="pl-PL"/>
              </w:rPr>
            </w:pPr>
            <w:r w:rsidRPr="00246D78">
              <w:rPr>
                <w:rFonts w:ascii="Tahoma" w:eastAsia="Tahoma" w:hAnsi="Tahoma" w:cs="Tahoma"/>
                <w:w w:val="70"/>
                <w:sz w:val="19"/>
                <w:szCs w:val="19"/>
                <w:lang w:val="pl-PL"/>
              </w:rPr>
              <w:t>Zakres oczekiwanych i nieoczekiwanych indywidualnych reakcji na określone badanie oraz oznaki działań niepożądanych.</w:t>
            </w:r>
          </w:p>
        </w:tc>
        <w:tc>
          <w:tcPr>
            <w:tcW w:w="275" w:type="pct"/>
            <w:tcBorders>
              <w:top w:val="single" w:sz="4" w:space="0" w:color="auto"/>
              <w:left w:val="single" w:sz="4" w:space="0" w:color="auto"/>
            </w:tcBorders>
            <w:shd w:val="clear" w:color="auto" w:fill="FFFFFF"/>
          </w:tcPr>
          <w:p w14:paraId="3C8AF70D" w14:textId="77777777" w:rsidR="00C53580" w:rsidRDefault="00000000" w:rsidP="004411FE">
            <w:pPr>
              <w:pStyle w:val="Inne0"/>
              <w:framePr w:w="9643" w:h="7051" w:vSpace="298" w:wrap="notBeside" w:vAnchor="text" w:hAnchor="text" w:x="515" w:y="299"/>
              <w:shd w:val="clear" w:color="auto" w:fill="auto"/>
              <w:spacing w:after="0" w:line="240" w:lineRule="auto"/>
              <w:jc w:val="center"/>
              <w:rPr>
                <w:sz w:val="19"/>
                <w:szCs w:val="19"/>
              </w:rPr>
            </w:pPr>
            <w:r>
              <w:rPr>
                <w:rFonts w:ascii="Tahoma" w:eastAsia="Tahoma" w:hAnsi="Tahoma" w:cs="Tahoma"/>
                <w:w w:val="70"/>
                <w:sz w:val="19"/>
                <w:szCs w:val="19"/>
              </w:rPr>
              <w:t>V</w:t>
            </w:r>
          </w:p>
        </w:tc>
        <w:tc>
          <w:tcPr>
            <w:tcW w:w="275" w:type="pct"/>
            <w:tcBorders>
              <w:top w:val="single" w:sz="4" w:space="0" w:color="auto"/>
              <w:left w:val="single" w:sz="4" w:space="0" w:color="auto"/>
            </w:tcBorders>
            <w:shd w:val="clear" w:color="auto" w:fill="FFFFFF"/>
          </w:tcPr>
          <w:p w14:paraId="3A3484DD" w14:textId="77777777" w:rsidR="00C53580" w:rsidRDefault="00000000" w:rsidP="004411FE">
            <w:pPr>
              <w:pStyle w:val="Inne0"/>
              <w:framePr w:w="9643" w:h="7051" w:vSpace="298" w:wrap="notBeside" w:vAnchor="text" w:hAnchor="text" w:x="515" w:y="299"/>
              <w:shd w:val="clear" w:color="auto" w:fill="auto"/>
              <w:spacing w:after="0" w:line="240" w:lineRule="auto"/>
              <w:jc w:val="center"/>
              <w:rPr>
                <w:sz w:val="19"/>
                <w:szCs w:val="19"/>
              </w:rPr>
            </w:pPr>
            <w:r>
              <w:rPr>
                <w:rFonts w:ascii="Tahoma" w:eastAsia="Tahoma" w:hAnsi="Tahoma" w:cs="Tahoma"/>
                <w:w w:val="70"/>
                <w:sz w:val="19"/>
                <w:szCs w:val="19"/>
              </w:rPr>
              <w:t>V</w:t>
            </w:r>
          </w:p>
        </w:tc>
        <w:tc>
          <w:tcPr>
            <w:tcW w:w="275" w:type="pct"/>
            <w:tcBorders>
              <w:top w:val="single" w:sz="4" w:space="0" w:color="auto"/>
              <w:left w:val="single" w:sz="4" w:space="0" w:color="auto"/>
            </w:tcBorders>
            <w:shd w:val="clear" w:color="auto" w:fill="FFFFFF"/>
          </w:tcPr>
          <w:p w14:paraId="0BD9F5A5" w14:textId="77777777" w:rsidR="00C53580" w:rsidRDefault="00000000" w:rsidP="004411FE">
            <w:pPr>
              <w:pStyle w:val="Inne0"/>
              <w:framePr w:w="9643" w:h="7051" w:vSpace="298" w:wrap="notBeside" w:vAnchor="text" w:hAnchor="text" w:x="515" w:y="299"/>
              <w:shd w:val="clear" w:color="auto" w:fill="auto"/>
              <w:spacing w:after="0" w:line="240" w:lineRule="auto"/>
              <w:ind w:firstLine="200"/>
              <w:jc w:val="center"/>
              <w:rPr>
                <w:sz w:val="19"/>
                <w:szCs w:val="19"/>
              </w:rPr>
            </w:pPr>
            <w:r>
              <w:rPr>
                <w:rFonts w:ascii="Tahoma" w:eastAsia="Tahoma" w:hAnsi="Tahoma" w:cs="Tahoma"/>
                <w:w w:val="70"/>
                <w:sz w:val="19"/>
                <w:szCs w:val="19"/>
              </w:rPr>
              <w:t>V</w:t>
            </w:r>
          </w:p>
        </w:tc>
        <w:tc>
          <w:tcPr>
            <w:tcW w:w="353" w:type="pct"/>
            <w:tcBorders>
              <w:top w:val="single" w:sz="4" w:space="0" w:color="auto"/>
              <w:left w:val="single" w:sz="4" w:space="0" w:color="auto"/>
              <w:right w:val="single" w:sz="4" w:space="0" w:color="auto"/>
            </w:tcBorders>
            <w:shd w:val="clear" w:color="auto" w:fill="FFFFFF"/>
          </w:tcPr>
          <w:p w14:paraId="43B168DF" w14:textId="77777777" w:rsidR="00C53580" w:rsidRDefault="00000000" w:rsidP="004411FE">
            <w:pPr>
              <w:pStyle w:val="Inne0"/>
              <w:framePr w:w="9643" w:h="7051" w:vSpace="298" w:wrap="notBeside" w:vAnchor="text" w:hAnchor="text" w:x="515" w:y="299"/>
              <w:shd w:val="clear" w:color="auto" w:fill="auto"/>
              <w:spacing w:after="0" w:line="240" w:lineRule="auto"/>
              <w:ind w:firstLine="200"/>
              <w:jc w:val="center"/>
              <w:rPr>
                <w:sz w:val="19"/>
                <w:szCs w:val="19"/>
              </w:rPr>
            </w:pPr>
            <w:r>
              <w:rPr>
                <w:rFonts w:ascii="Tahoma" w:eastAsia="Tahoma" w:hAnsi="Tahoma" w:cs="Tahoma"/>
                <w:w w:val="70"/>
                <w:sz w:val="19"/>
                <w:szCs w:val="19"/>
              </w:rPr>
              <w:t>V</w:t>
            </w:r>
          </w:p>
        </w:tc>
      </w:tr>
      <w:tr w:rsidR="0061660A" w14:paraId="032410D5" w14:textId="77777777" w:rsidTr="004411FE">
        <w:trPr>
          <w:trHeight w:val="20"/>
        </w:trPr>
        <w:tc>
          <w:tcPr>
            <w:tcW w:w="178" w:type="pct"/>
            <w:tcBorders>
              <w:top w:val="single" w:sz="4" w:space="0" w:color="auto"/>
              <w:left w:val="single" w:sz="4" w:space="0" w:color="auto"/>
            </w:tcBorders>
            <w:shd w:val="clear" w:color="auto" w:fill="FFFFFF"/>
          </w:tcPr>
          <w:p w14:paraId="1323A1FB" w14:textId="77777777" w:rsidR="00C53580" w:rsidRDefault="00000000" w:rsidP="004411FE">
            <w:pPr>
              <w:pStyle w:val="Inne0"/>
              <w:framePr w:w="9643" w:h="7051" w:vSpace="298" w:wrap="notBeside" w:vAnchor="text" w:hAnchor="text" w:x="515" w:y="299"/>
              <w:shd w:val="clear" w:color="auto" w:fill="auto"/>
              <w:spacing w:after="0" w:line="240" w:lineRule="auto"/>
              <w:jc w:val="center"/>
              <w:rPr>
                <w:sz w:val="19"/>
                <w:szCs w:val="19"/>
              </w:rPr>
            </w:pPr>
            <w:r>
              <w:rPr>
                <w:rFonts w:ascii="Tahoma" w:eastAsia="Tahoma" w:hAnsi="Tahoma" w:cs="Tahoma"/>
                <w:w w:val="70"/>
                <w:sz w:val="19"/>
                <w:szCs w:val="19"/>
              </w:rPr>
              <w:t>15.</w:t>
            </w:r>
          </w:p>
        </w:tc>
        <w:tc>
          <w:tcPr>
            <w:tcW w:w="3644" w:type="pct"/>
            <w:tcBorders>
              <w:top w:val="single" w:sz="4" w:space="0" w:color="auto"/>
            </w:tcBorders>
            <w:shd w:val="clear" w:color="auto" w:fill="FFFFFF"/>
          </w:tcPr>
          <w:p w14:paraId="5909CCAF" w14:textId="77777777" w:rsidR="00C53580" w:rsidRPr="00246D78" w:rsidRDefault="00000000" w:rsidP="004411FE">
            <w:pPr>
              <w:pStyle w:val="Inne0"/>
              <w:framePr w:w="9643" w:h="7051" w:vSpace="298" w:wrap="notBeside" w:vAnchor="text" w:hAnchor="text" w:x="515" w:y="299"/>
              <w:shd w:val="clear" w:color="auto" w:fill="auto"/>
              <w:spacing w:after="0" w:line="240" w:lineRule="auto"/>
              <w:rPr>
                <w:sz w:val="19"/>
                <w:szCs w:val="19"/>
                <w:lang w:val="pl-PL"/>
              </w:rPr>
            </w:pPr>
            <w:r w:rsidRPr="00246D78">
              <w:rPr>
                <w:rFonts w:ascii="Tahoma" w:eastAsia="Tahoma" w:hAnsi="Tahoma" w:cs="Tahoma"/>
                <w:w w:val="70"/>
                <w:sz w:val="19"/>
                <w:szCs w:val="19"/>
                <w:lang w:val="pl-PL"/>
              </w:rPr>
              <w:t>Metody zarządzania zdarzeniami niepożądanymi i ich zgłaszania</w:t>
            </w:r>
          </w:p>
        </w:tc>
        <w:tc>
          <w:tcPr>
            <w:tcW w:w="275" w:type="pct"/>
            <w:tcBorders>
              <w:top w:val="single" w:sz="4" w:space="0" w:color="auto"/>
              <w:left w:val="single" w:sz="4" w:space="0" w:color="auto"/>
            </w:tcBorders>
            <w:shd w:val="clear" w:color="auto" w:fill="FFFFFF"/>
          </w:tcPr>
          <w:p w14:paraId="67FE3FBF" w14:textId="77777777" w:rsidR="00C53580" w:rsidRDefault="00000000" w:rsidP="004411FE">
            <w:pPr>
              <w:pStyle w:val="Inne0"/>
              <w:framePr w:w="9643" w:h="7051" w:vSpace="298" w:wrap="notBeside" w:vAnchor="text" w:hAnchor="text" w:x="515" w:y="299"/>
              <w:shd w:val="clear" w:color="auto" w:fill="auto"/>
              <w:spacing w:after="0" w:line="240" w:lineRule="auto"/>
              <w:jc w:val="center"/>
              <w:rPr>
                <w:sz w:val="19"/>
                <w:szCs w:val="19"/>
              </w:rPr>
            </w:pPr>
            <w:r>
              <w:rPr>
                <w:rFonts w:ascii="Tahoma" w:eastAsia="Tahoma" w:hAnsi="Tahoma" w:cs="Tahoma"/>
                <w:w w:val="70"/>
                <w:sz w:val="19"/>
                <w:szCs w:val="19"/>
              </w:rPr>
              <w:t>V</w:t>
            </w:r>
          </w:p>
        </w:tc>
        <w:tc>
          <w:tcPr>
            <w:tcW w:w="275" w:type="pct"/>
            <w:tcBorders>
              <w:top w:val="single" w:sz="4" w:space="0" w:color="auto"/>
              <w:left w:val="single" w:sz="4" w:space="0" w:color="auto"/>
            </w:tcBorders>
            <w:shd w:val="clear" w:color="auto" w:fill="FFFFFF"/>
          </w:tcPr>
          <w:p w14:paraId="1FE06AFD" w14:textId="77777777" w:rsidR="00C53580" w:rsidRDefault="00000000" w:rsidP="004411FE">
            <w:pPr>
              <w:pStyle w:val="Inne0"/>
              <w:framePr w:w="9643" w:h="7051" w:vSpace="298" w:wrap="notBeside" w:vAnchor="text" w:hAnchor="text" w:x="515" w:y="299"/>
              <w:shd w:val="clear" w:color="auto" w:fill="auto"/>
              <w:spacing w:after="0" w:line="240" w:lineRule="auto"/>
              <w:jc w:val="center"/>
              <w:rPr>
                <w:sz w:val="19"/>
                <w:szCs w:val="19"/>
              </w:rPr>
            </w:pPr>
            <w:r>
              <w:rPr>
                <w:rFonts w:ascii="Tahoma" w:eastAsia="Tahoma" w:hAnsi="Tahoma" w:cs="Tahoma"/>
                <w:w w:val="70"/>
                <w:sz w:val="19"/>
                <w:szCs w:val="19"/>
              </w:rPr>
              <w:t>V</w:t>
            </w:r>
          </w:p>
        </w:tc>
        <w:tc>
          <w:tcPr>
            <w:tcW w:w="275" w:type="pct"/>
            <w:tcBorders>
              <w:top w:val="single" w:sz="4" w:space="0" w:color="auto"/>
              <w:left w:val="single" w:sz="4" w:space="0" w:color="auto"/>
            </w:tcBorders>
            <w:shd w:val="clear" w:color="auto" w:fill="FFFFFF"/>
          </w:tcPr>
          <w:p w14:paraId="7F753543" w14:textId="77777777" w:rsidR="00C53580" w:rsidRDefault="00000000" w:rsidP="004411FE">
            <w:pPr>
              <w:pStyle w:val="Inne0"/>
              <w:framePr w:w="9643" w:h="7051" w:vSpace="298" w:wrap="notBeside" w:vAnchor="text" w:hAnchor="text" w:x="515" w:y="299"/>
              <w:shd w:val="clear" w:color="auto" w:fill="auto"/>
              <w:spacing w:after="0" w:line="240" w:lineRule="auto"/>
              <w:ind w:firstLine="200"/>
              <w:jc w:val="center"/>
              <w:rPr>
                <w:sz w:val="19"/>
                <w:szCs w:val="19"/>
              </w:rPr>
            </w:pPr>
            <w:r>
              <w:rPr>
                <w:rFonts w:ascii="Tahoma" w:eastAsia="Tahoma" w:hAnsi="Tahoma" w:cs="Tahoma"/>
                <w:w w:val="70"/>
                <w:sz w:val="19"/>
                <w:szCs w:val="19"/>
              </w:rPr>
              <w:t>V</w:t>
            </w:r>
          </w:p>
        </w:tc>
        <w:tc>
          <w:tcPr>
            <w:tcW w:w="353" w:type="pct"/>
            <w:tcBorders>
              <w:top w:val="single" w:sz="4" w:space="0" w:color="auto"/>
              <w:left w:val="single" w:sz="4" w:space="0" w:color="auto"/>
              <w:right w:val="single" w:sz="4" w:space="0" w:color="auto"/>
            </w:tcBorders>
            <w:shd w:val="clear" w:color="auto" w:fill="FFFFFF"/>
          </w:tcPr>
          <w:p w14:paraId="4E8944DF" w14:textId="77777777" w:rsidR="00C53580" w:rsidRDefault="00000000" w:rsidP="004411FE">
            <w:pPr>
              <w:pStyle w:val="Inne0"/>
              <w:framePr w:w="9643" w:h="7051" w:vSpace="298" w:wrap="notBeside" w:vAnchor="text" w:hAnchor="text" w:x="515" w:y="299"/>
              <w:shd w:val="clear" w:color="auto" w:fill="auto"/>
              <w:spacing w:after="0" w:line="240" w:lineRule="auto"/>
              <w:ind w:firstLine="200"/>
              <w:jc w:val="center"/>
              <w:rPr>
                <w:sz w:val="19"/>
                <w:szCs w:val="19"/>
              </w:rPr>
            </w:pPr>
            <w:r>
              <w:rPr>
                <w:rFonts w:ascii="Tahoma" w:eastAsia="Tahoma" w:hAnsi="Tahoma" w:cs="Tahoma"/>
                <w:w w:val="70"/>
                <w:sz w:val="19"/>
                <w:szCs w:val="19"/>
              </w:rPr>
              <w:t>V</w:t>
            </w:r>
          </w:p>
        </w:tc>
      </w:tr>
      <w:tr w:rsidR="0061660A" w14:paraId="2FB8FEB1" w14:textId="77777777" w:rsidTr="004411FE">
        <w:trPr>
          <w:trHeight w:val="20"/>
        </w:trPr>
        <w:tc>
          <w:tcPr>
            <w:tcW w:w="178" w:type="pct"/>
            <w:tcBorders>
              <w:top w:val="single" w:sz="4" w:space="0" w:color="auto"/>
              <w:left w:val="single" w:sz="4" w:space="0" w:color="auto"/>
            </w:tcBorders>
            <w:shd w:val="clear" w:color="auto" w:fill="FFFFFF"/>
          </w:tcPr>
          <w:p w14:paraId="19A66B7C" w14:textId="77777777" w:rsidR="00C53580" w:rsidRDefault="00000000" w:rsidP="004411FE">
            <w:pPr>
              <w:pStyle w:val="Inne0"/>
              <w:framePr w:w="9643" w:h="7051" w:vSpace="298" w:wrap="notBeside" w:vAnchor="text" w:hAnchor="text" w:x="515" w:y="299"/>
              <w:shd w:val="clear" w:color="auto" w:fill="auto"/>
              <w:spacing w:after="0" w:line="240" w:lineRule="auto"/>
              <w:jc w:val="center"/>
              <w:rPr>
                <w:sz w:val="19"/>
                <w:szCs w:val="19"/>
              </w:rPr>
            </w:pPr>
            <w:r>
              <w:rPr>
                <w:rFonts w:ascii="Tahoma" w:eastAsia="Tahoma" w:hAnsi="Tahoma" w:cs="Tahoma"/>
                <w:w w:val="70"/>
                <w:sz w:val="19"/>
                <w:szCs w:val="19"/>
              </w:rPr>
              <w:t>16.</w:t>
            </w:r>
          </w:p>
        </w:tc>
        <w:tc>
          <w:tcPr>
            <w:tcW w:w="3644" w:type="pct"/>
            <w:tcBorders>
              <w:top w:val="single" w:sz="4" w:space="0" w:color="auto"/>
            </w:tcBorders>
            <w:shd w:val="clear" w:color="auto" w:fill="FFFFFF"/>
          </w:tcPr>
          <w:p w14:paraId="20763F0E" w14:textId="77777777" w:rsidR="00C53580" w:rsidRPr="00246D78" w:rsidRDefault="00000000" w:rsidP="004411FE">
            <w:pPr>
              <w:pStyle w:val="Inne0"/>
              <w:framePr w:w="9643" w:h="7051" w:vSpace="298" w:wrap="notBeside" w:vAnchor="text" w:hAnchor="text" w:x="515" w:y="299"/>
              <w:shd w:val="clear" w:color="auto" w:fill="auto"/>
              <w:spacing w:after="0" w:line="240" w:lineRule="auto"/>
              <w:rPr>
                <w:sz w:val="19"/>
                <w:szCs w:val="19"/>
                <w:lang w:val="pl-PL"/>
              </w:rPr>
            </w:pPr>
            <w:r w:rsidRPr="00246D78">
              <w:rPr>
                <w:rFonts w:ascii="Tahoma" w:eastAsia="Tahoma" w:hAnsi="Tahoma" w:cs="Tahoma"/>
                <w:w w:val="70"/>
                <w:sz w:val="19"/>
                <w:szCs w:val="19"/>
                <w:lang w:val="pl-PL"/>
              </w:rPr>
              <w:t>Możliwości i ograniczenia wszelkich używanych narzędzi lub sprzętu</w:t>
            </w:r>
          </w:p>
        </w:tc>
        <w:tc>
          <w:tcPr>
            <w:tcW w:w="275" w:type="pct"/>
            <w:tcBorders>
              <w:top w:val="single" w:sz="4" w:space="0" w:color="auto"/>
              <w:left w:val="single" w:sz="4" w:space="0" w:color="auto"/>
            </w:tcBorders>
            <w:shd w:val="clear" w:color="auto" w:fill="FFFFFF"/>
          </w:tcPr>
          <w:p w14:paraId="735DBFBE" w14:textId="77777777" w:rsidR="00C53580" w:rsidRDefault="00000000" w:rsidP="004411FE">
            <w:pPr>
              <w:pStyle w:val="Inne0"/>
              <w:framePr w:w="9643" w:h="7051" w:vSpace="298" w:wrap="notBeside" w:vAnchor="text" w:hAnchor="text" w:x="515" w:y="299"/>
              <w:shd w:val="clear" w:color="auto" w:fill="auto"/>
              <w:spacing w:after="0" w:line="240" w:lineRule="auto"/>
              <w:jc w:val="center"/>
              <w:rPr>
                <w:sz w:val="19"/>
                <w:szCs w:val="19"/>
              </w:rPr>
            </w:pPr>
            <w:r>
              <w:rPr>
                <w:rFonts w:ascii="Tahoma" w:eastAsia="Tahoma" w:hAnsi="Tahoma" w:cs="Tahoma"/>
                <w:w w:val="70"/>
                <w:sz w:val="19"/>
                <w:szCs w:val="19"/>
              </w:rPr>
              <w:t>V</w:t>
            </w:r>
          </w:p>
        </w:tc>
        <w:tc>
          <w:tcPr>
            <w:tcW w:w="275" w:type="pct"/>
            <w:tcBorders>
              <w:top w:val="single" w:sz="4" w:space="0" w:color="auto"/>
              <w:left w:val="single" w:sz="4" w:space="0" w:color="auto"/>
            </w:tcBorders>
            <w:shd w:val="clear" w:color="auto" w:fill="FFFFFF"/>
          </w:tcPr>
          <w:p w14:paraId="6E91DD0C" w14:textId="77777777" w:rsidR="00C53580" w:rsidRDefault="00000000" w:rsidP="004411FE">
            <w:pPr>
              <w:pStyle w:val="Inne0"/>
              <w:framePr w:w="9643" w:h="7051" w:vSpace="298" w:wrap="notBeside" w:vAnchor="text" w:hAnchor="text" w:x="515" w:y="299"/>
              <w:shd w:val="clear" w:color="auto" w:fill="auto"/>
              <w:spacing w:after="0" w:line="240" w:lineRule="auto"/>
              <w:jc w:val="center"/>
              <w:rPr>
                <w:sz w:val="19"/>
                <w:szCs w:val="19"/>
              </w:rPr>
            </w:pPr>
            <w:r>
              <w:rPr>
                <w:rFonts w:ascii="Tahoma" w:eastAsia="Tahoma" w:hAnsi="Tahoma" w:cs="Tahoma"/>
                <w:w w:val="70"/>
                <w:sz w:val="19"/>
                <w:szCs w:val="19"/>
              </w:rPr>
              <w:t>V</w:t>
            </w:r>
          </w:p>
        </w:tc>
        <w:tc>
          <w:tcPr>
            <w:tcW w:w="275" w:type="pct"/>
            <w:tcBorders>
              <w:top w:val="single" w:sz="4" w:space="0" w:color="auto"/>
              <w:left w:val="single" w:sz="4" w:space="0" w:color="auto"/>
            </w:tcBorders>
            <w:shd w:val="clear" w:color="auto" w:fill="FFFFFF"/>
          </w:tcPr>
          <w:p w14:paraId="6CDA0D78" w14:textId="77777777" w:rsidR="00C53580" w:rsidRDefault="00000000" w:rsidP="004411FE">
            <w:pPr>
              <w:pStyle w:val="Inne0"/>
              <w:framePr w:w="9643" w:h="7051" w:vSpace="298" w:wrap="notBeside" w:vAnchor="text" w:hAnchor="text" w:x="515" w:y="299"/>
              <w:shd w:val="clear" w:color="auto" w:fill="auto"/>
              <w:spacing w:after="0" w:line="240" w:lineRule="auto"/>
              <w:ind w:firstLine="200"/>
              <w:jc w:val="center"/>
              <w:rPr>
                <w:sz w:val="19"/>
                <w:szCs w:val="19"/>
              </w:rPr>
            </w:pPr>
            <w:r>
              <w:rPr>
                <w:rFonts w:ascii="Tahoma" w:eastAsia="Tahoma" w:hAnsi="Tahoma" w:cs="Tahoma"/>
                <w:w w:val="70"/>
                <w:sz w:val="19"/>
                <w:szCs w:val="19"/>
              </w:rPr>
              <w:t>V</w:t>
            </w:r>
          </w:p>
        </w:tc>
        <w:tc>
          <w:tcPr>
            <w:tcW w:w="353" w:type="pct"/>
            <w:tcBorders>
              <w:top w:val="single" w:sz="4" w:space="0" w:color="auto"/>
              <w:left w:val="single" w:sz="4" w:space="0" w:color="auto"/>
              <w:right w:val="single" w:sz="4" w:space="0" w:color="auto"/>
            </w:tcBorders>
            <w:shd w:val="clear" w:color="auto" w:fill="FFFFFF"/>
          </w:tcPr>
          <w:p w14:paraId="04439508" w14:textId="77777777" w:rsidR="00C53580" w:rsidRDefault="00000000" w:rsidP="004411FE">
            <w:pPr>
              <w:pStyle w:val="Inne0"/>
              <w:framePr w:w="9643" w:h="7051" w:vSpace="298" w:wrap="notBeside" w:vAnchor="text" w:hAnchor="text" w:x="515" w:y="299"/>
              <w:shd w:val="clear" w:color="auto" w:fill="auto"/>
              <w:spacing w:after="0" w:line="240" w:lineRule="auto"/>
              <w:ind w:firstLine="200"/>
              <w:jc w:val="center"/>
              <w:rPr>
                <w:sz w:val="19"/>
                <w:szCs w:val="19"/>
              </w:rPr>
            </w:pPr>
            <w:r>
              <w:rPr>
                <w:rFonts w:ascii="Tahoma" w:eastAsia="Tahoma" w:hAnsi="Tahoma" w:cs="Tahoma"/>
                <w:w w:val="70"/>
                <w:sz w:val="19"/>
                <w:szCs w:val="19"/>
              </w:rPr>
              <w:t>V</w:t>
            </w:r>
          </w:p>
        </w:tc>
      </w:tr>
      <w:tr w:rsidR="0061660A" w14:paraId="40BD23AA" w14:textId="77777777" w:rsidTr="004411FE">
        <w:trPr>
          <w:trHeight w:val="20"/>
        </w:trPr>
        <w:tc>
          <w:tcPr>
            <w:tcW w:w="178" w:type="pct"/>
            <w:tcBorders>
              <w:top w:val="single" w:sz="4" w:space="0" w:color="auto"/>
              <w:left w:val="single" w:sz="4" w:space="0" w:color="auto"/>
            </w:tcBorders>
            <w:shd w:val="clear" w:color="auto" w:fill="FFFFFF"/>
          </w:tcPr>
          <w:p w14:paraId="670F9B46" w14:textId="77777777" w:rsidR="00C53580" w:rsidRDefault="00000000" w:rsidP="004411FE">
            <w:pPr>
              <w:pStyle w:val="Inne0"/>
              <w:framePr w:w="9643" w:h="7051" w:vSpace="298" w:wrap="notBeside" w:vAnchor="text" w:hAnchor="text" w:x="515" w:y="299"/>
              <w:shd w:val="clear" w:color="auto" w:fill="auto"/>
              <w:spacing w:after="0" w:line="240" w:lineRule="auto"/>
              <w:jc w:val="center"/>
              <w:rPr>
                <w:sz w:val="19"/>
                <w:szCs w:val="19"/>
              </w:rPr>
            </w:pPr>
            <w:r>
              <w:rPr>
                <w:rFonts w:ascii="Tahoma" w:eastAsia="Tahoma" w:hAnsi="Tahoma" w:cs="Tahoma"/>
                <w:w w:val="70"/>
                <w:sz w:val="19"/>
                <w:szCs w:val="19"/>
              </w:rPr>
              <w:t>17.</w:t>
            </w:r>
          </w:p>
        </w:tc>
        <w:tc>
          <w:tcPr>
            <w:tcW w:w="3644" w:type="pct"/>
            <w:tcBorders>
              <w:top w:val="single" w:sz="4" w:space="0" w:color="auto"/>
            </w:tcBorders>
            <w:shd w:val="clear" w:color="auto" w:fill="FFFFFF"/>
          </w:tcPr>
          <w:p w14:paraId="5CC4B780" w14:textId="77777777" w:rsidR="00C53580" w:rsidRPr="00246D78" w:rsidRDefault="00000000" w:rsidP="004411FE">
            <w:pPr>
              <w:pStyle w:val="Inne0"/>
              <w:framePr w:w="9643" w:h="7051" w:vSpace="298" w:wrap="notBeside" w:vAnchor="text" w:hAnchor="text" w:x="515" w:y="299"/>
              <w:shd w:val="clear" w:color="auto" w:fill="auto"/>
              <w:spacing w:after="0" w:line="226" w:lineRule="auto"/>
              <w:rPr>
                <w:sz w:val="19"/>
                <w:szCs w:val="19"/>
                <w:lang w:val="pl-PL"/>
              </w:rPr>
            </w:pPr>
            <w:r w:rsidRPr="00246D78">
              <w:rPr>
                <w:rFonts w:ascii="Tahoma" w:eastAsia="Tahoma" w:hAnsi="Tahoma" w:cs="Tahoma"/>
                <w:w w:val="70"/>
                <w:sz w:val="19"/>
                <w:szCs w:val="19"/>
                <w:lang w:val="pl-PL"/>
              </w:rPr>
              <w:t>Znaczenie kalibracji i rutynowej konserwacji narzędzi lub sprzętu; wskaźniki nieprawidłowego działania lub tego, że nie nadają się one do użytku.</w:t>
            </w:r>
          </w:p>
        </w:tc>
        <w:tc>
          <w:tcPr>
            <w:tcW w:w="275" w:type="pct"/>
            <w:tcBorders>
              <w:top w:val="single" w:sz="4" w:space="0" w:color="auto"/>
              <w:left w:val="single" w:sz="4" w:space="0" w:color="auto"/>
            </w:tcBorders>
            <w:shd w:val="clear" w:color="auto" w:fill="FFFFFF"/>
          </w:tcPr>
          <w:p w14:paraId="01C098FF" w14:textId="77777777" w:rsidR="00C53580" w:rsidRDefault="00000000" w:rsidP="004411FE">
            <w:pPr>
              <w:pStyle w:val="Inne0"/>
              <w:framePr w:w="9643" w:h="7051" w:vSpace="298" w:wrap="notBeside" w:vAnchor="text" w:hAnchor="text" w:x="515" w:y="299"/>
              <w:shd w:val="clear" w:color="auto" w:fill="auto"/>
              <w:spacing w:after="0" w:line="240" w:lineRule="auto"/>
              <w:jc w:val="center"/>
              <w:rPr>
                <w:sz w:val="19"/>
                <w:szCs w:val="19"/>
              </w:rPr>
            </w:pPr>
            <w:r>
              <w:rPr>
                <w:rFonts w:ascii="Tahoma" w:eastAsia="Tahoma" w:hAnsi="Tahoma" w:cs="Tahoma"/>
                <w:w w:val="70"/>
                <w:sz w:val="19"/>
                <w:szCs w:val="19"/>
              </w:rPr>
              <w:t>V</w:t>
            </w:r>
          </w:p>
        </w:tc>
        <w:tc>
          <w:tcPr>
            <w:tcW w:w="275" w:type="pct"/>
            <w:tcBorders>
              <w:top w:val="single" w:sz="4" w:space="0" w:color="auto"/>
              <w:left w:val="single" w:sz="4" w:space="0" w:color="auto"/>
            </w:tcBorders>
            <w:shd w:val="clear" w:color="auto" w:fill="FFFFFF"/>
          </w:tcPr>
          <w:p w14:paraId="54BA2CE7" w14:textId="77777777" w:rsidR="00C53580" w:rsidRDefault="00000000" w:rsidP="004411FE">
            <w:pPr>
              <w:pStyle w:val="Inne0"/>
              <w:framePr w:w="9643" w:h="7051" w:vSpace="298" w:wrap="notBeside" w:vAnchor="text" w:hAnchor="text" w:x="515" w:y="299"/>
              <w:shd w:val="clear" w:color="auto" w:fill="auto"/>
              <w:spacing w:after="0" w:line="240" w:lineRule="auto"/>
              <w:jc w:val="center"/>
              <w:rPr>
                <w:sz w:val="19"/>
                <w:szCs w:val="19"/>
              </w:rPr>
            </w:pPr>
            <w:r>
              <w:rPr>
                <w:rFonts w:ascii="Tahoma" w:eastAsia="Tahoma" w:hAnsi="Tahoma" w:cs="Tahoma"/>
                <w:w w:val="70"/>
                <w:sz w:val="19"/>
                <w:szCs w:val="19"/>
              </w:rPr>
              <w:t>V</w:t>
            </w:r>
          </w:p>
        </w:tc>
        <w:tc>
          <w:tcPr>
            <w:tcW w:w="275" w:type="pct"/>
            <w:tcBorders>
              <w:top w:val="single" w:sz="4" w:space="0" w:color="auto"/>
              <w:left w:val="single" w:sz="4" w:space="0" w:color="auto"/>
            </w:tcBorders>
            <w:shd w:val="clear" w:color="auto" w:fill="FFFFFF"/>
          </w:tcPr>
          <w:p w14:paraId="05597197" w14:textId="77777777" w:rsidR="00C53580" w:rsidRDefault="00000000" w:rsidP="004411FE">
            <w:pPr>
              <w:pStyle w:val="Inne0"/>
              <w:framePr w:w="9643" w:h="7051" w:vSpace="298" w:wrap="notBeside" w:vAnchor="text" w:hAnchor="text" w:x="515" w:y="299"/>
              <w:shd w:val="clear" w:color="auto" w:fill="auto"/>
              <w:spacing w:after="0" w:line="240" w:lineRule="auto"/>
              <w:ind w:firstLine="200"/>
              <w:jc w:val="center"/>
              <w:rPr>
                <w:sz w:val="19"/>
                <w:szCs w:val="19"/>
              </w:rPr>
            </w:pPr>
            <w:r>
              <w:rPr>
                <w:rFonts w:ascii="Tahoma" w:eastAsia="Tahoma" w:hAnsi="Tahoma" w:cs="Tahoma"/>
                <w:w w:val="70"/>
                <w:sz w:val="19"/>
                <w:szCs w:val="19"/>
              </w:rPr>
              <w:t>V</w:t>
            </w:r>
          </w:p>
        </w:tc>
        <w:tc>
          <w:tcPr>
            <w:tcW w:w="353" w:type="pct"/>
            <w:tcBorders>
              <w:top w:val="single" w:sz="4" w:space="0" w:color="auto"/>
              <w:left w:val="single" w:sz="4" w:space="0" w:color="auto"/>
              <w:right w:val="single" w:sz="4" w:space="0" w:color="auto"/>
            </w:tcBorders>
            <w:shd w:val="clear" w:color="auto" w:fill="FFFFFF"/>
          </w:tcPr>
          <w:p w14:paraId="536765E7" w14:textId="77777777" w:rsidR="00C53580" w:rsidRDefault="00000000" w:rsidP="004411FE">
            <w:pPr>
              <w:pStyle w:val="Inne0"/>
              <w:framePr w:w="9643" w:h="7051" w:vSpace="298" w:wrap="notBeside" w:vAnchor="text" w:hAnchor="text" w:x="515" w:y="299"/>
              <w:shd w:val="clear" w:color="auto" w:fill="auto"/>
              <w:spacing w:after="0" w:line="240" w:lineRule="auto"/>
              <w:ind w:firstLine="200"/>
              <w:jc w:val="center"/>
              <w:rPr>
                <w:sz w:val="19"/>
                <w:szCs w:val="19"/>
              </w:rPr>
            </w:pPr>
            <w:r>
              <w:rPr>
                <w:rFonts w:ascii="Tahoma" w:eastAsia="Tahoma" w:hAnsi="Tahoma" w:cs="Tahoma"/>
                <w:w w:val="70"/>
                <w:sz w:val="19"/>
                <w:szCs w:val="19"/>
              </w:rPr>
              <w:t>V</w:t>
            </w:r>
          </w:p>
        </w:tc>
      </w:tr>
      <w:tr w:rsidR="0061660A" w14:paraId="0BE4345E" w14:textId="77777777" w:rsidTr="004411FE">
        <w:trPr>
          <w:trHeight w:val="20"/>
        </w:trPr>
        <w:tc>
          <w:tcPr>
            <w:tcW w:w="178" w:type="pct"/>
            <w:tcBorders>
              <w:top w:val="single" w:sz="4" w:space="0" w:color="auto"/>
              <w:left w:val="single" w:sz="4" w:space="0" w:color="auto"/>
              <w:bottom w:val="single" w:sz="4" w:space="0" w:color="auto"/>
            </w:tcBorders>
            <w:shd w:val="clear" w:color="auto" w:fill="FFFFFF"/>
          </w:tcPr>
          <w:p w14:paraId="330DF4F2" w14:textId="77777777" w:rsidR="00C53580" w:rsidRDefault="00000000" w:rsidP="004411FE">
            <w:pPr>
              <w:pStyle w:val="Inne0"/>
              <w:framePr w:w="9643" w:h="7051" w:vSpace="298" w:wrap="notBeside" w:vAnchor="text" w:hAnchor="text" w:x="515" w:y="299"/>
              <w:shd w:val="clear" w:color="auto" w:fill="auto"/>
              <w:spacing w:after="0" w:line="240" w:lineRule="auto"/>
              <w:jc w:val="center"/>
              <w:rPr>
                <w:sz w:val="19"/>
                <w:szCs w:val="19"/>
              </w:rPr>
            </w:pPr>
            <w:r>
              <w:rPr>
                <w:rFonts w:ascii="Tahoma" w:eastAsia="Tahoma" w:hAnsi="Tahoma" w:cs="Tahoma"/>
                <w:w w:val="70"/>
                <w:sz w:val="19"/>
                <w:szCs w:val="19"/>
              </w:rPr>
              <w:t>18.</w:t>
            </w:r>
          </w:p>
        </w:tc>
        <w:tc>
          <w:tcPr>
            <w:tcW w:w="3644" w:type="pct"/>
            <w:tcBorders>
              <w:top w:val="single" w:sz="4" w:space="0" w:color="auto"/>
              <w:bottom w:val="single" w:sz="4" w:space="0" w:color="auto"/>
            </w:tcBorders>
            <w:shd w:val="clear" w:color="auto" w:fill="FFFFFF"/>
          </w:tcPr>
          <w:p w14:paraId="397AA6A1" w14:textId="77777777" w:rsidR="00C53580" w:rsidRDefault="00000000" w:rsidP="004411FE">
            <w:pPr>
              <w:pStyle w:val="Inne0"/>
              <w:framePr w:w="9643" w:h="7051" w:vSpace="298" w:wrap="notBeside" w:vAnchor="text" w:hAnchor="text" w:x="515" w:y="299"/>
              <w:shd w:val="clear" w:color="auto" w:fill="auto"/>
              <w:spacing w:after="0" w:line="240" w:lineRule="auto"/>
              <w:rPr>
                <w:sz w:val="19"/>
                <w:szCs w:val="19"/>
              </w:rPr>
            </w:pPr>
            <w:r>
              <w:rPr>
                <w:rFonts w:ascii="Tahoma" w:eastAsia="Tahoma" w:hAnsi="Tahoma" w:cs="Tahoma"/>
                <w:w w:val="70"/>
                <w:sz w:val="19"/>
                <w:szCs w:val="19"/>
              </w:rPr>
              <w:t>Interpretacja wyników testu diagnostycznego</w:t>
            </w:r>
          </w:p>
        </w:tc>
        <w:tc>
          <w:tcPr>
            <w:tcW w:w="275" w:type="pct"/>
            <w:tcBorders>
              <w:top w:val="single" w:sz="4" w:space="0" w:color="auto"/>
              <w:left w:val="single" w:sz="4" w:space="0" w:color="auto"/>
              <w:bottom w:val="single" w:sz="4" w:space="0" w:color="auto"/>
            </w:tcBorders>
            <w:shd w:val="clear" w:color="auto" w:fill="FFFFFF"/>
          </w:tcPr>
          <w:p w14:paraId="3157499A" w14:textId="77777777" w:rsidR="0061660A" w:rsidRDefault="0061660A" w:rsidP="004411FE">
            <w:pPr>
              <w:framePr w:w="9643" w:h="7051" w:vSpace="298" w:wrap="notBeside" w:vAnchor="text" w:hAnchor="text" w:x="515" w:y="299"/>
              <w:jc w:val="center"/>
              <w:rPr>
                <w:sz w:val="10"/>
                <w:szCs w:val="10"/>
              </w:rPr>
            </w:pPr>
          </w:p>
        </w:tc>
        <w:tc>
          <w:tcPr>
            <w:tcW w:w="275" w:type="pct"/>
            <w:tcBorders>
              <w:top w:val="single" w:sz="4" w:space="0" w:color="auto"/>
              <w:left w:val="single" w:sz="4" w:space="0" w:color="auto"/>
              <w:bottom w:val="single" w:sz="4" w:space="0" w:color="auto"/>
            </w:tcBorders>
            <w:shd w:val="clear" w:color="auto" w:fill="FFFFFF"/>
          </w:tcPr>
          <w:p w14:paraId="7CAF6DFC" w14:textId="77777777" w:rsidR="00C53580" w:rsidRDefault="00000000" w:rsidP="004411FE">
            <w:pPr>
              <w:pStyle w:val="Inne0"/>
              <w:framePr w:w="9643" w:h="7051" w:vSpace="298" w:wrap="notBeside" w:vAnchor="text" w:hAnchor="text" w:x="515" w:y="299"/>
              <w:shd w:val="clear" w:color="auto" w:fill="auto"/>
              <w:spacing w:after="0" w:line="240" w:lineRule="auto"/>
              <w:jc w:val="center"/>
              <w:rPr>
                <w:sz w:val="19"/>
                <w:szCs w:val="19"/>
              </w:rPr>
            </w:pPr>
            <w:r>
              <w:rPr>
                <w:rFonts w:ascii="Tahoma" w:eastAsia="Tahoma" w:hAnsi="Tahoma" w:cs="Tahoma"/>
                <w:w w:val="70"/>
                <w:sz w:val="19"/>
                <w:szCs w:val="19"/>
              </w:rPr>
              <w:t>V</w:t>
            </w:r>
          </w:p>
        </w:tc>
        <w:tc>
          <w:tcPr>
            <w:tcW w:w="275" w:type="pct"/>
            <w:tcBorders>
              <w:top w:val="single" w:sz="4" w:space="0" w:color="auto"/>
              <w:left w:val="single" w:sz="4" w:space="0" w:color="auto"/>
              <w:bottom w:val="single" w:sz="4" w:space="0" w:color="auto"/>
            </w:tcBorders>
            <w:shd w:val="clear" w:color="auto" w:fill="FFFFFF"/>
          </w:tcPr>
          <w:p w14:paraId="711B62F7" w14:textId="77777777" w:rsidR="00C53580" w:rsidRDefault="00000000" w:rsidP="004411FE">
            <w:pPr>
              <w:pStyle w:val="Inne0"/>
              <w:framePr w:w="9643" w:h="7051" w:vSpace="298" w:wrap="notBeside" w:vAnchor="text" w:hAnchor="text" w:x="515" w:y="299"/>
              <w:shd w:val="clear" w:color="auto" w:fill="auto"/>
              <w:spacing w:after="0" w:line="240" w:lineRule="auto"/>
              <w:ind w:firstLine="200"/>
              <w:jc w:val="center"/>
              <w:rPr>
                <w:sz w:val="19"/>
                <w:szCs w:val="19"/>
              </w:rPr>
            </w:pPr>
            <w:r>
              <w:rPr>
                <w:rFonts w:ascii="Tahoma" w:eastAsia="Tahoma" w:hAnsi="Tahoma" w:cs="Tahoma"/>
                <w:w w:val="70"/>
                <w:sz w:val="19"/>
                <w:szCs w:val="19"/>
              </w:rPr>
              <w:t>V</w:t>
            </w:r>
          </w:p>
        </w:tc>
        <w:tc>
          <w:tcPr>
            <w:tcW w:w="353" w:type="pct"/>
            <w:tcBorders>
              <w:top w:val="single" w:sz="4" w:space="0" w:color="auto"/>
              <w:left w:val="single" w:sz="4" w:space="0" w:color="auto"/>
              <w:bottom w:val="single" w:sz="4" w:space="0" w:color="auto"/>
              <w:right w:val="single" w:sz="4" w:space="0" w:color="auto"/>
            </w:tcBorders>
            <w:shd w:val="clear" w:color="auto" w:fill="FFFFFF"/>
          </w:tcPr>
          <w:p w14:paraId="42B098D6" w14:textId="77777777" w:rsidR="00C53580" w:rsidRDefault="00000000" w:rsidP="004411FE">
            <w:pPr>
              <w:pStyle w:val="Inne0"/>
              <w:framePr w:w="9643" w:h="7051" w:vSpace="298" w:wrap="notBeside" w:vAnchor="text" w:hAnchor="text" w:x="515" w:y="299"/>
              <w:shd w:val="clear" w:color="auto" w:fill="auto"/>
              <w:spacing w:after="0" w:line="240" w:lineRule="auto"/>
              <w:ind w:firstLine="200"/>
              <w:jc w:val="center"/>
              <w:rPr>
                <w:sz w:val="19"/>
                <w:szCs w:val="19"/>
              </w:rPr>
            </w:pPr>
            <w:r>
              <w:rPr>
                <w:rFonts w:ascii="Tahoma" w:eastAsia="Tahoma" w:hAnsi="Tahoma" w:cs="Tahoma"/>
                <w:w w:val="70"/>
                <w:sz w:val="19"/>
                <w:szCs w:val="19"/>
              </w:rPr>
              <w:t>V</w:t>
            </w:r>
          </w:p>
        </w:tc>
      </w:tr>
    </w:tbl>
    <w:p w14:paraId="4CB9BFD5" w14:textId="4BE62AF8" w:rsidR="00C53580" w:rsidRDefault="00000000" w:rsidP="00E92FDC">
      <w:pPr>
        <w:pStyle w:val="Podpistabeli0"/>
        <w:framePr w:w="7537" w:h="269" w:hSpace="235" w:wrap="notBeside" w:vAnchor="text" w:hAnchor="text" w:x="298" w:y="1"/>
        <w:pBdr>
          <w:top w:val="single" w:sz="0" w:space="0" w:color="000000"/>
          <w:left w:val="single" w:sz="0" w:space="0" w:color="000000"/>
          <w:bottom w:val="single" w:sz="0" w:space="0" w:color="000000"/>
          <w:right w:val="single" w:sz="0" w:space="0" w:color="000000"/>
        </w:pBdr>
        <w:shd w:val="clear" w:color="auto" w:fill="000000"/>
        <w:ind w:left="284"/>
        <w:rPr>
          <w:sz w:val="19"/>
          <w:szCs w:val="19"/>
        </w:rPr>
      </w:pPr>
      <w:r>
        <w:rPr>
          <w:rFonts w:ascii="Tahoma" w:eastAsia="Tahoma" w:hAnsi="Tahoma" w:cs="Tahoma"/>
          <w:b/>
          <w:bCs/>
          <w:color w:val="FFFFFF"/>
          <w:w w:val="70"/>
          <w:sz w:val="19"/>
          <w:szCs w:val="19"/>
        </w:rPr>
        <w:t>Tre</w:t>
      </w:r>
      <w:r w:rsidR="00E92FDC">
        <w:rPr>
          <w:rFonts w:ascii="Tahoma" w:eastAsia="Tahoma" w:hAnsi="Tahoma" w:cs="Tahoma"/>
          <w:b/>
          <w:bCs/>
          <w:color w:val="FFFFFF"/>
          <w:w w:val="70"/>
          <w:sz w:val="19"/>
          <w:szCs w:val="19"/>
        </w:rPr>
        <w:t>ści</w:t>
      </w:r>
      <w:r>
        <w:rPr>
          <w:rFonts w:ascii="Tahoma" w:eastAsia="Tahoma" w:hAnsi="Tahoma" w:cs="Tahoma"/>
          <w:b/>
          <w:bCs/>
          <w:color w:val="FFFFFF"/>
          <w:w w:val="70"/>
          <w:sz w:val="19"/>
          <w:szCs w:val="19"/>
        </w:rPr>
        <w:t xml:space="preserve"> program</w:t>
      </w:r>
      <w:r w:rsidR="00E92FDC">
        <w:rPr>
          <w:rFonts w:ascii="Tahoma" w:eastAsia="Tahoma" w:hAnsi="Tahoma" w:cs="Tahoma"/>
          <w:b/>
          <w:bCs/>
          <w:color w:val="FFFFFF"/>
          <w:w w:val="70"/>
          <w:sz w:val="19"/>
          <w:szCs w:val="19"/>
        </w:rPr>
        <w:t>owe</w:t>
      </w:r>
    </w:p>
    <w:p w14:paraId="0D012560" w14:textId="1ADBD96A" w:rsidR="00C53580" w:rsidRDefault="00000000" w:rsidP="00E92FDC">
      <w:pPr>
        <w:pStyle w:val="Podpistabeli0"/>
        <w:framePr w:w="2291" w:h="269" w:hSpace="235" w:wrap="notBeside" w:vAnchor="text" w:hAnchor="text" w:x="7906" w:y="1"/>
        <w:pBdr>
          <w:top w:val="single" w:sz="0" w:space="0" w:color="000000"/>
          <w:left w:val="single" w:sz="0" w:space="0" w:color="000000"/>
          <w:bottom w:val="single" w:sz="0" w:space="0" w:color="000000"/>
          <w:right w:val="single" w:sz="0" w:space="0" w:color="000000"/>
        </w:pBdr>
        <w:shd w:val="clear" w:color="auto" w:fill="000000"/>
        <w:rPr>
          <w:sz w:val="19"/>
          <w:szCs w:val="19"/>
        </w:rPr>
      </w:pPr>
      <w:r>
        <w:rPr>
          <w:rFonts w:ascii="Tahoma" w:eastAsia="Tahoma" w:hAnsi="Tahoma" w:cs="Tahoma"/>
          <w:b/>
          <w:bCs/>
          <w:color w:val="FFFFFF"/>
          <w:w w:val="70"/>
          <w:sz w:val="19"/>
          <w:szCs w:val="19"/>
        </w:rPr>
        <w:t>A</w:t>
      </w:r>
      <w:r w:rsidR="00E92FDC">
        <w:rPr>
          <w:rFonts w:ascii="Tahoma" w:eastAsia="Tahoma" w:hAnsi="Tahoma" w:cs="Tahoma"/>
          <w:b/>
          <w:bCs/>
          <w:color w:val="FFFFFF"/>
          <w:w w:val="70"/>
          <w:sz w:val="19"/>
          <w:szCs w:val="19"/>
        </w:rPr>
        <w:t xml:space="preserve">           </w:t>
      </w:r>
      <w:r>
        <w:rPr>
          <w:rFonts w:ascii="Tahoma" w:eastAsia="Tahoma" w:hAnsi="Tahoma" w:cs="Tahoma"/>
          <w:b/>
          <w:bCs/>
          <w:color w:val="FFFFFF"/>
          <w:w w:val="70"/>
          <w:sz w:val="19"/>
          <w:szCs w:val="19"/>
        </w:rPr>
        <w:t xml:space="preserve"> B </w:t>
      </w:r>
      <w:r w:rsidR="00E92FDC">
        <w:rPr>
          <w:rFonts w:ascii="Tahoma" w:eastAsia="Tahoma" w:hAnsi="Tahoma" w:cs="Tahoma"/>
          <w:b/>
          <w:bCs/>
          <w:color w:val="FFFFFF"/>
          <w:w w:val="70"/>
          <w:sz w:val="19"/>
          <w:szCs w:val="19"/>
        </w:rPr>
        <w:t xml:space="preserve">          </w:t>
      </w:r>
      <w:r>
        <w:rPr>
          <w:rFonts w:ascii="Tahoma" w:eastAsia="Tahoma" w:hAnsi="Tahoma" w:cs="Tahoma"/>
          <w:b/>
          <w:bCs/>
          <w:color w:val="FFFFFF"/>
          <w:w w:val="70"/>
          <w:sz w:val="19"/>
          <w:szCs w:val="19"/>
        </w:rPr>
        <w:t xml:space="preserve">C </w:t>
      </w:r>
      <w:r w:rsidR="00E92FDC">
        <w:rPr>
          <w:rFonts w:ascii="Tahoma" w:eastAsia="Tahoma" w:hAnsi="Tahoma" w:cs="Tahoma"/>
          <w:b/>
          <w:bCs/>
          <w:color w:val="FFFFFF"/>
          <w:w w:val="70"/>
          <w:sz w:val="19"/>
          <w:szCs w:val="19"/>
        </w:rPr>
        <w:t xml:space="preserve">           </w:t>
      </w:r>
      <w:r>
        <w:rPr>
          <w:rFonts w:ascii="Tahoma" w:eastAsia="Tahoma" w:hAnsi="Tahoma" w:cs="Tahoma"/>
          <w:b/>
          <w:bCs/>
          <w:color w:val="FFFFFF"/>
          <w:w w:val="70"/>
          <w:sz w:val="19"/>
          <w:szCs w:val="19"/>
        </w:rPr>
        <w:t>D</w:t>
      </w:r>
    </w:p>
    <w:p w14:paraId="000382EF" w14:textId="77777777" w:rsidR="0061660A" w:rsidRDefault="0061660A">
      <w:pPr>
        <w:spacing w:line="1" w:lineRule="exact"/>
      </w:pPr>
    </w:p>
    <w:p w14:paraId="21C2C100" w14:textId="223DB93D" w:rsidR="00C53580" w:rsidRPr="00246D78" w:rsidRDefault="00000000" w:rsidP="00B1283B">
      <w:pPr>
        <w:pStyle w:val="Teksttreci40"/>
        <w:shd w:val="clear" w:color="auto" w:fill="auto"/>
        <w:spacing w:after="80"/>
        <w:ind w:left="426"/>
        <w:rPr>
          <w:lang w:val="pl-PL"/>
        </w:rPr>
        <w:sectPr w:rsidR="00C53580" w:rsidRPr="00246D78" w:rsidSect="00E37064">
          <w:pgSz w:w="12142" w:h="16931"/>
          <w:pgMar w:top="1162" w:right="1247" w:bottom="410" w:left="781" w:header="0" w:footer="3" w:gutter="0"/>
          <w:cols w:space="720"/>
          <w:noEndnote/>
          <w:docGrid w:linePitch="360"/>
        </w:sectPr>
      </w:pPr>
      <w:r w:rsidRPr="00246D78">
        <w:rPr>
          <w:lang w:val="pl-PL"/>
        </w:rPr>
        <w:t xml:space="preserve">34 GLOBALNE RAMY KOMPETENCJI I WYNIKÓW DLA POWSZECHNEGO </w:t>
      </w:r>
      <w:r w:rsidR="004411FE">
        <w:rPr>
          <w:lang w:val="pl-PL"/>
        </w:rPr>
        <w:t>DOSTĘPU DO OPIEKI</w:t>
      </w:r>
      <w:r w:rsidRPr="00246D78">
        <w:rPr>
          <w:lang w:val="pl-PL"/>
        </w:rPr>
        <w:t xml:space="preserve"> ZDROWOTNE</w:t>
      </w:r>
      <w:r w:rsidR="004411FE">
        <w:rPr>
          <w:lang w:val="pl-PL"/>
        </w:rPr>
        <w:t>J</w:t>
      </w:r>
    </w:p>
    <w:p w14:paraId="4772DCFD" w14:textId="593F5E8C" w:rsidR="00C53580" w:rsidRPr="00246D78" w:rsidRDefault="00A86963" w:rsidP="00B1283B">
      <w:pPr>
        <w:pStyle w:val="Inne0"/>
        <w:shd w:val="clear" w:color="auto" w:fill="auto"/>
        <w:spacing w:after="0" w:line="240" w:lineRule="auto"/>
        <w:rPr>
          <w:sz w:val="19"/>
          <w:szCs w:val="19"/>
          <w:lang w:val="pl-PL"/>
        </w:rPr>
      </w:pPr>
      <w:r>
        <w:rPr>
          <w:rFonts w:ascii="Arial Narrow" w:eastAsia="Arial Narrow" w:hAnsi="Arial Narrow" w:cs="Arial Narrow"/>
          <w:b/>
          <w:bCs/>
          <w:sz w:val="19"/>
          <w:szCs w:val="19"/>
          <w:lang w:val="pl-PL"/>
        </w:rPr>
        <w:t xml:space="preserve">CZYNNOŚĆ PRAKTYCZNA NR </w:t>
      </w:r>
      <w:r w:rsidRPr="00246D78">
        <w:rPr>
          <w:rFonts w:ascii="Arial Narrow" w:eastAsia="Arial Narrow" w:hAnsi="Arial Narrow" w:cs="Arial Narrow"/>
          <w:b/>
          <w:bCs/>
          <w:sz w:val="19"/>
          <w:szCs w:val="19"/>
          <w:lang w:val="pl-PL"/>
        </w:rPr>
        <w:t>7, ciąg dalszy</w:t>
      </w:r>
      <w:r w:rsidR="00B1283B">
        <w:rPr>
          <w:rFonts w:ascii="Arial Narrow" w:eastAsia="Arial Narrow" w:hAnsi="Arial Narrow" w:cs="Arial Narrow"/>
          <w:b/>
          <w:bCs/>
          <w:sz w:val="19"/>
          <w:szCs w:val="19"/>
          <w:lang w:val="pl-PL"/>
        </w:rPr>
        <w:t xml:space="preserve"> z poprzedniej strony</w:t>
      </w:r>
    </w:p>
    <w:p w14:paraId="1C94C239" w14:textId="19EE450B" w:rsidR="00C53580" w:rsidRDefault="00B1283B" w:rsidP="00B1283B">
      <w:pPr>
        <w:pStyle w:val="Nagwek80"/>
        <w:keepNext/>
        <w:keepLines/>
        <w:shd w:val="clear" w:color="auto" w:fill="auto"/>
        <w:spacing w:after="0"/>
        <w:ind w:firstLine="0"/>
        <w:jc w:val="both"/>
        <w:rPr>
          <w:lang w:val="pl-PL"/>
        </w:rPr>
      </w:pPr>
      <w:r w:rsidRPr="003F7590">
        <w:rPr>
          <w:lang w:val="pl-PL"/>
        </w:rPr>
        <w:t>ZAMAWIANIE</w:t>
      </w:r>
      <w:r>
        <w:rPr>
          <w:lang w:val="pl-PL"/>
        </w:rPr>
        <w:t xml:space="preserve"> I PRZEPROWADZANIE</w:t>
      </w:r>
      <w:r w:rsidRPr="003F7590">
        <w:rPr>
          <w:lang w:val="pl-PL"/>
        </w:rPr>
        <w:t xml:space="preserve"> PROCEDUR DIAGNOSTYCZNYCH I PRZESIEWOWYCH </w:t>
      </w:r>
      <w:r>
        <w:rPr>
          <w:lang w:val="pl-PL"/>
        </w:rPr>
        <w:t xml:space="preserve">ORAZ </w:t>
      </w:r>
      <w:r w:rsidRPr="003F7590">
        <w:rPr>
          <w:lang w:val="pl-PL"/>
        </w:rPr>
        <w:t>INTERPRET</w:t>
      </w:r>
      <w:r>
        <w:rPr>
          <w:lang w:val="pl-PL"/>
        </w:rPr>
        <w:t>ACJA</w:t>
      </w:r>
      <w:r w:rsidRPr="003F7590">
        <w:rPr>
          <w:lang w:val="pl-PL"/>
        </w:rPr>
        <w:t xml:space="preserve"> WYNIKÓW</w:t>
      </w:r>
    </w:p>
    <w:p w14:paraId="7A63A76F" w14:textId="77777777" w:rsidR="00B1283B" w:rsidRPr="00246D78" w:rsidRDefault="00B1283B" w:rsidP="00B1283B">
      <w:pPr>
        <w:pStyle w:val="Nagwek80"/>
        <w:keepNext/>
        <w:keepLines/>
        <w:shd w:val="clear" w:color="auto" w:fill="auto"/>
        <w:spacing w:after="0"/>
        <w:ind w:firstLine="0"/>
        <w:jc w:val="both"/>
        <w:rPr>
          <w:lang w:val="pl-PL"/>
        </w:rPr>
      </w:pPr>
    </w:p>
    <w:tbl>
      <w:tblPr>
        <w:tblOverlap w:val="never"/>
        <w:tblW w:w="0" w:type="auto"/>
        <w:tblLayout w:type="fixed"/>
        <w:tblCellMar>
          <w:left w:w="10" w:type="dxa"/>
          <w:right w:w="10" w:type="dxa"/>
        </w:tblCellMar>
        <w:tblLook w:val="04A0" w:firstRow="1" w:lastRow="0" w:firstColumn="1" w:lastColumn="0" w:noHBand="0" w:noVBand="1"/>
      </w:tblPr>
      <w:tblGrid>
        <w:gridCol w:w="7483"/>
        <w:gridCol w:w="538"/>
        <w:gridCol w:w="538"/>
        <w:gridCol w:w="538"/>
        <w:gridCol w:w="542"/>
      </w:tblGrid>
      <w:tr w:rsidR="0061660A" w14:paraId="732C169D" w14:textId="77777777" w:rsidTr="00B1283B">
        <w:trPr>
          <w:trHeight w:val="20"/>
        </w:trPr>
        <w:tc>
          <w:tcPr>
            <w:tcW w:w="7483" w:type="dxa"/>
            <w:tcBorders>
              <w:top w:val="single" w:sz="4" w:space="0" w:color="auto"/>
              <w:left w:val="single" w:sz="4" w:space="0" w:color="auto"/>
            </w:tcBorders>
            <w:shd w:val="clear" w:color="auto" w:fill="FFFFFF"/>
          </w:tcPr>
          <w:p w14:paraId="11EBBA82" w14:textId="671DE797" w:rsidR="00C53580" w:rsidRPr="00246D78" w:rsidRDefault="00000000" w:rsidP="00B1283B">
            <w:pPr>
              <w:pStyle w:val="Inne0"/>
              <w:shd w:val="clear" w:color="auto" w:fill="auto"/>
              <w:spacing w:after="0" w:line="216" w:lineRule="auto"/>
              <w:ind w:left="412" w:hanging="284"/>
              <w:rPr>
                <w:sz w:val="19"/>
                <w:szCs w:val="19"/>
                <w:lang w:val="pl-PL"/>
              </w:rPr>
            </w:pPr>
            <w:r w:rsidRPr="00246D78">
              <w:rPr>
                <w:rFonts w:ascii="Tahoma" w:eastAsia="Tahoma" w:hAnsi="Tahoma" w:cs="Tahoma"/>
                <w:w w:val="70"/>
                <w:sz w:val="19"/>
                <w:szCs w:val="19"/>
                <w:lang w:val="pl-PL"/>
              </w:rPr>
              <w:t xml:space="preserve">19. Kluczowe uprzedzenia diagnostyczne, typowe błędy i kwestie związane z diagnozą w obliczu niejednoznaczności i </w:t>
            </w:r>
            <w:r w:rsidR="00B1283B">
              <w:rPr>
                <w:rFonts w:ascii="Tahoma" w:eastAsia="Tahoma" w:hAnsi="Tahoma" w:cs="Tahoma"/>
                <w:w w:val="70"/>
                <w:sz w:val="19"/>
                <w:szCs w:val="19"/>
                <w:lang w:val="pl-PL"/>
              </w:rPr>
              <w:t xml:space="preserve">  </w:t>
            </w:r>
            <w:r w:rsidRPr="00246D78">
              <w:rPr>
                <w:rFonts w:ascii="Tahoma" w:eastAsia="Tahoma" w:hAnsi="Tahoma" w:cs="Tahoma"/>
                <w:w w:val="70"/>
                <w:sz w:val="19"/>
                <w:szCs w:val="19"/>
                <w:lang w:val="pl-PL"/>
              </w:rPr>
              <w:t>niekompletnych danych</w:t>
            </w:r>
          </w:p>
        </w:tc>
        <w:tc>
          <w:tcPr>
            <w:tcW w:w="538" w:type="dxa"/>
            <w:tcBorders>
              <w:top w:val="single" w:sz="4" w:space="0" w:color="auto"/>
              <w:left w:val="single" w:sz="4" w:space="0" w:color="auto"/>
            </w:tcBorders>
            <w:shd w:val="clear" w:color="auto" w:fill="FFFFFF"/>
          </w:tcPr>
          <w:p w14:paraId="1B5ED0BD" w14:textId="77777777" w:rsidR="0061660A" w:rsidRPr="00246D78" w:rsidRDefault="0061660A" w:rsidP="00B1283B">
            <w:pPr>
              <w:rPr>
                <w:sz w:val="10"/>
                <w:szCs w:val="10"/>
                <w:lang w:val="pl-PL"/>
              </w:rPr>
            </w:pPr>
          </w:p>
        </w:tc>
        <w:tc>
          <w:tcPr>
            <w:tcW w:w="538" w:type="dxa"/>
            <w:tcBorders>
              <w:top w:val="single" w:sz="4" w:space="0" w:color="auto"/>
              <w:left w:val="single" w:sz="4" w:space="0" w:color="auto"/>
            </w:tcBorders>
            <w:shd w:val="clear" w:color="auto" w:fill="FFFFFF"/>
          </w:tcPr>
          <w:p w14:paraId="1F7AAF64" w14:textId="77777777" w:rsidR="0061660A" w:rsidRPr="00246D78" w:rsidRDefault="0061660A" w:rsidP="00B1283B">
            <w:pPr>
              <w:rPr>
                <w:sz w:val="10"/>
                <w:szCs w:val="10"/>
                <w:lang w:val="pl-PL"/>
              </w:rPr>
            </w:pPr>
          </w:p>
        </w:tc>
        <w:tc>
          <w:tcPr>
            <w:tcW w:w="538" w:type="dxa"/>
            <w:tcBorders>
              <w:top w:val="single" w:sz="4" w:space="0" w:color="auto"/>
              <w:left w:val="single" w:sz="4" w:space="0" w:color="auto"/>
            </w:tcBorders>
            <w:shd w:val="clear" w:color="auto" w:fill="FFFFFF"/>
          </w:tcPr>
          <w:p w14:paraId="40A742CE" w14:textId="77777777" w:rsidR="00C53580" w:rsidRDefault="00000000" w:rsidP="00B1283B">
            <w:pPr>
              <w:pStyle w:val="Inne0"/>
              <w:shd w:val="clear" w:color="auto" w:fill="auto"/>
              <w:spacing w:after="0" w:line="240" w:lineRule="auto"/>
              <w:jc w:val="center"/>
              <w:rPr>
                <w:sz w:val="19"/>
                <w:szCs w:val="19"/>
              </w:rPr>
            </w:pPr>
            <w:r>
              <w:rPr>
                <w:rFonts w:ascii="Tahoma" w:eastAsia="Tahoma" w:hAnsi="Tahoma" w:cs="Tahoma"/>
                <w:w w:val="70"/>
                <w:sz w:val="19"/>
                <w:szCs w:val="19"/>
              </w:rPr>
              <w:t>V</w:t>
            </w:r>
          </w:p>
        </w:tc>
        <w:tc>
          <w:tcPr>
            <w:tcW w:w="542" w:type="dxa"/>
            <w:tcBorders>
              <w:top w:val="single" w:sz="4" w:space="0" w:color="auto"/>
              <w:left w:val="single" w:sz="4" w:space="0" w:color="auto"/>
              <w:right w:val="single" w:sz="4" w:space="0" w:color="auto"/>
            </w:tcBorders>
            <w:shd w:val="clear" w:color="auto" w:fill="FFFFFF"/>
          </w:tcPr>
          <w:p w14:paraId="6BBAAA81" w14:textId="77777777" w:rsidR="00C53580" w:rsidRDefault="00000000" w:rsidP="00B1283B">
            <w:pPr>
              <w:pStyle w:val="Inne0"/>
              <w:shd w:val="clear" w:color="auto" w:fill="auto"/>
              <w:spacing w:after="0" w:line="240" w:lineRule="auto"/>
              <w:jc w:val="center"/>
              <w:rPr>
                <w:sz w:val="19"/>
                <w:szCs w:val="19"/>
              </w:rPr>
            </w:pPr>
            <w:r>
              <w:rPr>
                <w:rFonts w:ascii="Tahoma" w:eastAsia="Tahoma" w:hAnsi="Tahoma" w:cs="Tahoma"/>
                <w:w w:val="70"/>
                <w:sz w:val="19"/>
                <w:szCs w:val="19"/>
              </w:rPr>
              <w:t>V</w:t>
            </w:r>
          </w:p>
        </w:tc>
      </w:tr>
      <w:tr w:rsidR="0061660A" w14:paraId="358B0275" w14:textId="77777777" w:rsidTr="00B1283B">
        <w:trPr>
          <w:trHeight w:val="20"/>
        </w:trPr>
        <w:tc>
          <w:tcPr>
            <w:tcW w:w="7483" w:type="dxa"/>
            <w:tcBorders>
              <w:top w:val="single" w:sz="4" w:space="0" w:color="auto"/>
              <w:left w:val="single" w:sz="4" w:space="0" w:color="auto"/>
            </w:tcBorders>
            <w:shd w:val="clear" w:color="auto" w:fill="FFFFFF"/>
          </w:tcPr>
          <w:p w14:paraId="7D6C79B2" w14:textId="77777777" w:rsidR="00C53580" w:rsidRPr="00246D78" w:rsidRDefault="00000000" w:rsidP="00B1283B">
            <w:pPr>
              <w:pStyle w:val="Inne0"/>
              <w:shd w:val="clear" w:color="auto" w:fill="auto"/>
              <w:spacing w:after="0" w:line="240" w:lineRule="auto"/>
              <w:ind w:left="128" w:hanging="8"/>
              <w:rPr>
                <w:sz w:val="19"/>
                <w:szCs w:val="19"/>
                <w:lang w:val="pl-PL"/>
              </w:rPr>
            </w:pPr>
            <w:r w:rsidRPr="00246D78">
              <w:rPr>
                <w:rFonts w:ascii="Tahoma" w:eastAsia="Tahoma" w:hAnsi="Tahoma" w:cs="Tahoma"/>
                <w:w w:val="70"/>
                <w:sz w:val="19"/>
                <w:szCs w:val="19"/>
                <w:lang w:val="pl-PL"/>
              </w:rPr>
              <w:t>20. Łańcuch zakażeń, rola higieny i warunków sanitarnych oraz zapobieganie zakażeniom związanym z opieką zdrowotną</w:t>
            </w:r>
          </w:p>
        </w:tc>
        <w:tc>
          <w:tcPr>
            <w:tcW w:w="538" w:type="dxa"/>
            <w:tcBorders>
              <w:top w:val="single" w:sz="4" w:space="0" w:color="auto"/>
              <w:left w:val="single" w:sz="4" w:space="0" w:color="auto"/>
            </w:tcBorders>
            <w:shd w:val="clear" w:color="auto" w:fill="FFFFFF"/>
            <w:vAlign w:val="bottom"/>
          </w:tcPr>
          <w:p w14:paraId="45859AD3" w14:textId="77777777" w:rsidR="00C53580" w:rsidRDefault="00000000" w:rsidP="00B1283B">
            <w:pPr>
              <w:pStyle w:val="Inne0"/>
              <w:shd w:val="clear" w:color="auto" w:fill="auto"/>
              <w:spacing w:after="0" w:line="240" w:lineRule="auto"/>
              <w:jc w:val="center"/>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vAlign w:val="bottom"/>
          </w:tcPr>
          <w:p w14:paraId="31915F8E" w14:textId="77777777" w:rsidR="00C53580" w:rsidRDefault="00000000" w:rsidP="00B1283B">
            <w:pPr>
              <w:pStyle w:val="Inne0"/>
              <w:shd w:val="clear" w:color="auto" w:fill="auto"/>
              <w:spacing w:after="0" w:line="240" w:lineRule="auto"/>
              <w:jc w:val="center"/>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vAlign w:val="bottom"/>
          </w:tcPr>
          <w:p w14:paraId="310B8854" w14:textId="77777777" w:rsidR="00C53580" w:rsidRDefault="00000000" w:rsidP="00B1283B">
            <w:pPr>
              <w:pStyle w:val="Inne0"/>
              <w:shd w:val="clear" w:color="auto" w:fill="auto"/>
              <w:spacing w:after="0" w:line="240" w:lineRule="auto"/>
              <w:jc w:val="center"/>
              <w:rPr>
                <w:sz w:val="19"/>
                <w:szCs w:val="19"/>
              </w:rPr>
            </w:pPr>
            <w:r>
              <w:rPr>
                <w:rFonts w:ascii="Tahoma" w:eastAsia="Tahoma" w:hAnsi="Tahoma" w:cs="Tahoma"/>
                <w:w w:val="70"/>
                <w:sz w:val="19"/>
                <w:szCs w:val="19"/>
              </w:rPr>
              <w:t>V</w:t>
            </w:r>
          </w:p>
        </w:tc>
        <w:tc>
          <w:tcPr>
            <w:tcW w:w="542" w:type="dxa"/>
            <w:tcBorders>
              <w:top w:val="single" w:sz="4" w:space="0" w:color="auto"/>
              <w:left w:val="single" w:sz="4" w:space="0" w:color="auto"/>
              <w:right w:val="single" w:sz="4" w:space="0" w:color="auto"/>
            </w:tcBorders>
            <w:shd w:val="clear" w:color="auto" w:fill="FFFFFF"/>
            <w:vAlign w:val="bottom"/>
          </w:tcPr>
          <w:p w14:paraId="2279CBC5" w14:textId="77777777" w:rsidR="00C53580" w:rsidRDefault="00000000" w:rsidP="00B1283B">
            <w:pPr>
              <w:pStyle w:val="Inne0"/>
              <w:shd w:val="clear" w:color="auto" w:fill="auto"/>
              <w:spacing w:after="0" w:line="240" w:lineRule="auto"/>
              <w:jc w:val="center"/>
              <w:rPr>
                <w:sz w:val="19"/>
                <w:szCs w:val="19"/>
              </w:rPr>
            </w:pPr>
            <w:r>
              <w:rPr>
                <w:rFonts w:ascii="Tahoma" w:eastAsia="Tahoma" w:hAnsi="Tahoma" w:cs="Tahoma"/>
                <w:w w:val="70"/>
                <w:sz w:val="19"/>
                <w:szCs w:val="19"/>
              </w:rPr>
              <w:t>V</w:t>
            </w:r>
          </w:p>
        </w:tc>
      </w:tr>
      <w:tr w:rsidR="0061660A" w14:paraId="45E986CA" w14:textId="77777777" w:rsidTr="00B1283B">
        <w:trPr>
          <w:trHeight w:val="20"/>
        </w:trPr>
        <w:tc>
          <w:tcPr>
            <w:tcW w:w="7483" w:type="dxa"/>
            <w:tcBorders>
              <w:top w:val="single" w:sz="4" w:space="0" w:color="auto"/>
              <w:left w:val="single" w:sz="4" w:space="0" w:color="auto"/>
            </w:tcBorders>
            <w:shd w:val="clear" w:color="auto" w:fill="FFFFFF"/>
          </w:tcPr>
          <w:p w14:paraId="30EA1DB1" w14:textId="77777777" w:rsidR="00C53580" w:rsidRPr="00246D78" w:rsidRDefault="00000000" w:rsidP="00B1283B">
            <w:pPr>
              <w:pStyle w:val="Inne0"/>
              <w:shd w:val="clear" w:color="auto" w:fill="auto"/>
              <w:spacing w:after="0" w:line="240" w:lineRule="auto"/>
              <w:ind w:left="128" w:hanging="8"/>
              <w:rPr>
                <w:sz w:val="19"/>
                <w:szCs w:val="19"/>
                <w:lang w:val="pl-PL"/>
              </w:rPr>
            </w:pPr>
            <w:r w:rsidRPr="00246D78">
              <w:rPr>
                <w:rFonts w:ascii="Tahoma" w:eastAsia="Tahoma" w:hAnsi="Tahoma" w:cs="Tahoma"/>
                <w:w w:val="70"/>
                <w:sz w:val="19"/>
                <w:szCs w:val="19"/>
                <w:lang w:val="pl-PL"/>
              </w:rPr>
              <w:t>21. Zasady bezpieczeństwa pacjentów i jakości opieki</w:t>
            </w:r>
          </w:p>
        </w:tc>
        <w:tc>
          <w:tcPr>
            <w:tcW w:w="538" w:type="dxa"/>
            <w:tcBorders>
              <w:top w:val="single" w:sz="4" w:space="0" w:color="auto"/>
              <w:left w:val="single" w:sz="4" w:space="0" w:color="auto"/>
            </w:tcBorders>
            <w:shd w:val="clear" w:color="auto" w:fill="FFFFFF"/>
            <w:vAlign w:val="bottom"/>
          </w:tcPr>
          <w:p w14:paraId="2081EB51" w14:textId="77777777" w:rsidR="00C53580" w:rsidRDefault="00000000" w:rsidP="00B1283B">
            <w:pPr>
              <w:pStyle w:val="Inne0"/>
              <w:shd w:val="clear" w:color="auto" w:fill="auto"/>
              <w:spacing w:after="0" w:line="240" w:lineRule="auto"/>
              <w:jc w:val="center"/>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vAlign w:val="bottom"/>
          </w:tcPr>
          <w:p w14:paraId="332D3800" w14:textId="77777777" w:rsidR="00C53580" w:rsidRDefault="00000000" w:rsidP="00B1283B">
            <w:pPr>
              <w:pStyle w:val="Inne0"/>
              <w:shd w:val="clear" w:color="auto" w:fill="auto"/>
              <w:spacing w:after="0" w:line="240" w:lineRule="auto"/>
              <w:jc w:val="center"/>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vAlign w:val="bottom"/>
          </w:tcPr>
          <w:p w14:paraId="68CA2CF7" w14:textId="77777777" w:rsidR="00C53580" w:rsidRDefault="00000000" w:rsidP="00B1283B">
            <w:pPr>
              <w:pStyle w:val="Inne0"/>
              <w:shd w:val="clear" w:color="auto" w:fill="auto"/>
              <w:spacing w:after="0" w:line="240" w:lineRule="auto"/>
              <w:jc w:val="center"/>
              <w:rPr>
                <w:sz w:val="19"/>
                <w:szCs w:val="19"/>
              </w:rPr>
            </w:pPr>
            <w:r>
              <w:rPr>
                <w:rFonts w:ascii="Tahoma" w:eastAsia="Tahoma" w:hAnsi="Tahoma" w:cs="Tahoma"/>
                <w:w w:val="70"/>
                <w:sz w:val="19"/>
                <w:szCs w:val="19"/>
              </w:rPr>
              <w:t>V</w:t>
            </w:r>
          </w:p>
        </w:tc>
        <w:tc>
          <w:tcPr>
            <w:tcW w:w="542" w:type="dxa"/>
            <w:tcBorders>
              <w:top w:val="single" w:sz="4" w:space="0" w:color="auto"/>
              <w:left w:val="single" w:sz="4" w:space="0" w:color="auto"/>
              <w:right w:val="single" w:sz="4" w:space="0" w:color="auto"/>
            </w:tcBorders>
            <w:shd w:val="clear" w:color="auto" w:fill="FFFFFF"/>
            <w:vAlign w:val="bottom"/>
          </w:tcPr>
          <w:p w14:paraId="2F2BFF2F" w14:textId="77777777" w:rsidR="00C53580" w:rsidRDefault="00000000" w:rsidP="00B1283B">
            <w:pPr>
              <w:pStyle w:val="Inne0"/>
              <w:shd w:val="clear" w:color="auto" w:fill="auto"/>
              <w:spacing w:after="0" w:line="240" w:lineRule="auto"/>
              <w:jc w:val="center"/>
              <w:rPr>
                <w:sz w:val="19"/>
                <w:szCs w:val="19"/>
              </w:rPr>
            </w:pPr>
            <w:r>
              <w:rPr>
                <w:rFonts w:ascii="Tahoma" w:eastAsia="Tahoma" w:hAnsi="Tahoma" w:cs="Tahoma"/>
                <w:w w:val="70"/>
                <w:sz w:val="19"/>
                <w:szCs w:val="19"/>
              </w:rPr>
              <w:t>V</w:t>
            </w:r>
          </w:p>
        </w:tc>
      </w:tr>
      <w:tr w:rsidR="0061660A" w14:paraId="1C6A2BC8" w14:textId="77777777" w:rsidTr="00B1283B">
        <w:trPr>
          <w:trHeight w:val="20"/>
        </w:trPr>
        <w:tc>
          <w:tcPr>
            <w:tcW w:w="7483" w:type="dxa"/>
            <w:tcBorders>
              <w:top w:val="single" w:sz="4" w:space="0" w:color="auto"/>
              <w:left w:val="single" w:sz="4" w:space="0" w:color="auto"/>
              <w:bottom w:val="single" w:sz="4" w:space="0" w:color="auto"/>
            </w:tcBorders>
            <w:shd w:val="clear" w:color="auto" w:fill="FFFFFF"/>
          </w:tcPr>
          <w:p w14:paraId="2AE4CF9F" w14:textId="77777777" w:rsidR="00C53580" w:rsidRPr="00246D78" w:rsidRDefault="00000000" w:rsidP="00B1283B">
            <w:pPr>
              <w:pStyle w:val="Inne0"/>
              <w:shd w:val="clear" w:color="auto" w:fill="auto"/>
              <w:spacing w:after="0" w:line="216" w:lineRule="auto"/>
              <w:ind w:left="128" w:hanging="8"/>
              <w:rPr>
                <w:sz w:val="19"/>
                <w:szCs w:val="19"/>
                <w:lang w:val="pl-PL"/>
              </w:rPr>
            </w:pPr>
            <w:r w:rsidRPr="00246D78">
              <w:rPr>
                <w:rFonts w:ascii="Tahoma" w:eastAsia="Tahoma" w:hAnsi="Tahoma" w:cs="Tahoma"/>
                <w:w w:val="70"/>
                <w:sz w:val="19"/>
                <w:szCs w:val="19"/>
                <w:lang w:val="pl-PL"/>
              </w:rPr>
              <w:t>22. Odpowiednia terminologia kliniczna i pomiary, które mogą być stosowane przez różnych pracowników służby zdrowia lub w różnych środowiskach opieki.</w:t>
            </w:r>
          </w:p>
        </w:tc>
        <w:tc>
          <w:tcPr>
            <w:tcW w:w="538" w:type="dxa"/>
            <w:tcBorders>
              <w:top w:val="single" w:sz="4" w:space="0" w:color="auto"/>
              <w:left w:val="single" w:sz="4" w:space="0" w:color="auto"/>
              <w:bottom w:val="single" w:sz="4" w:space="0" w:color="auto"/>
            </w:tcBorders>
            <w:shd w:val="clear" w:color="auto" w:fill="FFFFFF"/>
          </w:tcPr>
          <w:p w14:paraId="26FDD13E" w14:textId="77777777" w:rsidR="00C53580" w:rsidRDefault="00000000" w:rsidP="00B1283B">
            <w:pPr>
              <w:pStyle w:val="Inne0"/>
              <w:shd w:val="clear" w:color="auto" w:fill="auto"/>
              <w:spacing w:after="0" w:line="240" w:lineRule="auto"/>
              <w:jc w:val="center"/>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bottom w:val="single" w:sz="4" w:space="0" w:color="auto"/>
            </w:tcBorders>
            <w:shd w:val="clear" w:color="auto" w:fill="FFFFFF"/>
          </w:tcPr>
          <w:p w14:paraId="72510020" w14:textId="77777777" w:rsidR="00C53580" w:rsidRDefault="00000000" w:rsidP="00B1283B">
            <w:pPr>
              <w:pStyle w:val="Inne0"/>
              <w:shd w:val="clear" w:color="auto" w:fill="auto"/>
              <w:spacing w:after="0" w:line="240" w:lineRule="auto"/>
              <w:jc w:val="center"/>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bottom w:val="single" w:sz="4" w:space="0" w:color="auto"/>
            </w:tcBorders>
            <w:shd w:val="clear" w:color="auto" w:fill="FFFFFF"/>
          </w:tcPr>
          <w:p w14:paraId="287ECC34" w14:textId="77777777" w:rsidR="00C53580" w:rsidRDefault="00000000" w:rsidP="00B1283B">
            <w:pPr>
              <w:pStyle w:val="Inne0"/>
              <w:shd w:val="clear" w:color="auto" w:fill="auto"/>
              <w:spacing w:after="0" w:line="240" w:lineRule="auto"/>
              <w:jc w:val="center"/>
              <w:rPr>
                <w:sz w:val="19"/>
                <w:szCs w:val="19"/>
              </w:rPr>
            </w:pPr>
            <w:r>
              <w:rPr>
                <w:rFonts w:ascii="Tahoma" w:eastAsia="Tahoma" w:hAnsi="Tahoma" w:cs="Tahoma"/>
                <w:w w:val="70"/>
                <w:sz w:val="19"/>
                <w:szCs w:val="19"/>
              </w:rPr>
              <w:t>V</w:t>
            </w:r>
          </w:p>
        </w:tc>
        <w:tc>
          <w:tcPr>
            <w:tcW w:w="542" w:type="dxa"/>
            <w:tcBorders>
              <w:top w:val="single" w:sz="4" w:space="0" w:color="auto"/>
              <w:left w:val="single" w:sz="4" w:space="0" w:color="auto"/>
              <w:bottom w:val="single" w:sz="4" w:space="0" w:color="auto"/>
              <w:right w:val="single" w:sz="4" w:space="0" w:color="auto"/>
            </w:tcBorders>
            <w:shd w:val="clear" w:color="auto" w:fill="FFFFFF"/>
          </w:tcPr>
          <w:p w14:paraId="236CB50B" w14:textId="77777777" w:rsidR="00C53580" w:rsidRDefault="00000000" w:rsidP="00B1283B">
            <w:pPr>
              <w:pStyle w:val="Inne0"/>
              <w:shd w:val="clear" w:color="auto" w:fill="auto"/>
              <w:spacing w:after="0" w:line="240" w:lineRule="auto"/>
              <w:jc w:val="center"/>
              <w:rPr>
                <w:sz w:val="19"/>
                <w:szCs w:val="19"/>
              </w:rPr>
            </w:pPr>
            <w:r>
              <w:rPr>
                <w:rFonts w:ascii="Tahoma" w:eastAsia="Tahoma" w:hAnsi="Tahoma" w:cs="Tahoma"/>
                <w:w w:val="70"/>
                <w:sz w:val="19"/>
                <w:szCs w:val="19"/>
              </w:rPr>
              <w:t>V</w:t>
            </w:r>
          </w:p>
        </w:tc>
      </w:tr>
    </w:tbl>
    <w:p w14:paraId="301E67C2" w14:textId="77777777" w:rsidR="0061660A" w:rsidRDefault="0061660A" w:rsidP="00B1283B">
      <w:pPr>
        <w:spacing w:line="1" w:lineRule="exact"/>
      </w:pPr>
    </w:p>
    <w:p w14:paraId="197F37A0" w14:textId="3120B7E8" w:rsidR="00C53580" w:rsidRPr="00246D78" w:rsidRDefault="00000000">
      <w:pPr>
        <w:pStyle w:val="Inne0"/>
        <w:framePr w:w="202" w:h="5496" w:hRule="exact" w:wrap="none" w:hAnchor="page" w:x="11340" w:y="11"/>
        <w:shd w:val="clear" w:color="auto" w:fill="auto"/>
        <w:spacing w:after="0" w:line="240" w:lineRule="auto"/>
        <w:textDirection w:val="tbRl"/>
        <w:rPr>
          <w:sz w:val="9"/>
          <w:szCs w:val="9"/>
          <w:lang w:val="pl-PL"/>
        </w:rPr>
      </w:pPr>
      <w:r w:rsidRPr="00246D78">
        <w:rPr>
          <w:rFonts w:ascii="Tahoma" w:eastAsia="Tahoma" w:hAnsi="Tahoma" w:cs="Tahoma"/>
          <w:b/>
          <w:bCs/>
          <w:sz w:val="9"/>
          <w:szCs w:val="9"/>
          <w:lang w:val="pl-PL"/>
        </w:rPr>
        <w:t xml:space="preserve">Domena I: Zdrowie jednostki - </w:t>
      </w:r>
      <w:r w:rsidR="00B1283B">
        <w:rPr>
          <w:rFonts w:ascii="Tahoma" w:eastAsia="Tahoma" w:hAnsi="Tahoma" w:cs="Tahoma"/>
          <w:b/>
          <w:bCs/>
          <w:sz w:val="9"/>
          <w:szCs w:val="9"/>
          <w:lang w:val="pl-PL"/>
        </w:rPr>
        <w:t>czynności</w:t>
      </w:r>
      <w:r w:rsidRPr="00246D78">
        <w:rPr>
          <w:rFonts w:ascii="Tahoma" w:eastAsia="Tahoma" w:hAnsi="Tahoma" w:cs="Tahoma"/>
          <w:b/>
          <w:bCs/>
          <w:sz w:val="9"/>
          <w:szCs w:val="9"/>
          <w:lang w:val="pl-PL"/>
        </w:rPr>
        <w:t xml:space="preserve"> praktyczne związane ze świadczeniem usług zdrowotnych dla jednostki</w:t>
      </w:r>
    </w:p>
    <w:p w14:paraId="625CF0B8" w14:textId="77777777" w:rsidR="0061660A" w:rsidRPr="00246D78" w:rsidRDefault="0061660A">
      <w:pPr>
        <w:spacing w:line="360" w:lineRule="exact"/>
        <w:rPr>
          <w:lang w:val="pl-PL"/>
        </w:rPr>
      </w:pPr>
    </w:p>
    <w:p w14:paraId="228BB26A" w14:textId="77777777" w:rsidR="0061660A" w:rsidRPr="00246D78" w:rsidRDefault="0061660A">
      <w:pPr>
        <w:spacing w:line="360" w:lineRule="exact"/>
        <w:rPr>
          <w:lang w:val="pl-PL"/>
        </w:rPr>
      </w:pPr>
    </w:p>
    <w:p w14:paraId="644851BD" w14:textId="77777777" w:rsidR="0061660A" w:rsidRPr="00246D78" w:rsidRDefault="0061660A">
      <w:pPr>
        <w:spacing w:line="360" w:lineRule="exact"/>
        <w:rPr>
          <w:lang w:val="pl-PL"/>
        </w:rPr>
      </w:pPr>
    </w:p>
    <w:p w14:paraId="4574B992" w14:textId="77777777" w:rsidR="0061660A" w:rsidRPr="00246D78" w:rsidRDefault="0061660A">
      <w:pPr>
        <w:spacing w:line="360" w:lineRule="exact"/>
        <w:rPr>
          <w:lang w:val="pl-PL"/>
        </w:rPr>
      </w:pPr>
    </w:p>
    <w:p w14:paraId="29FFDDD2" w14:textId="77777777" w:rsidR="0061660A" w:rsidRPr="00246D78" w:rsidRDefault="0061660A">
      <w:pPr>
        <w:spacing w:line="360" w:lineRule="exact"/>
        <w:rPr>
          <w:lang w:val="pl-PL"/>
        </w:rPr>
      </w:pPr>
    </w:p>
    <w:p w14:paraId="57ED9B94" w14:textId="77777777" w:rsidR="0061660A" w:rsidRPr="00246D78" w:rsidRDefault="0061660A">
      <w:pPr>
        <w:spacing w:line="360" w:lineRule="exact"/>
        <w:rPr>
          <w:lang w:val="pl-PL"/>
        </w:rPr>
      </w:pPr>
    </w:p>
    <w:p w14:paraId="517651E2" w14:textId="77777777" w:rsidR="0061660A" w:rsidRPr="00246D78" w:rsidRDefault="0061660A">
      <w:pPr>
        <w:spacing w:line="360" w:lineRule="exact"/>
        <w:rPr>
          <w:lang w:val="pl-PL"/>
        </w:rPr>
      </w:pPr>
    </w:p>
    <w:p w14:paraId="43303221" w14:textId="77777777" w:rsidR="0061660A" w:rsidRPr="00246D78" w:rsidRDefault="0061660A">
      <w:pPr>
        <w:spacing w:line="360" w:lineRule="exact"/>
        <w:rPr>
          <w:lang w:val="pl-PL"/>
        </w:rPr>
      </w:pPr>
    </w:p>
    <w:p w14:paraId="2AFFEC76" w14:textId="77777777" w:rsidR="0061660A" w:rsidRPr="00246D78" w:rsidRDefault="0061660A">
      <w:pPr>
        <w:spacing w:line="360" w:lineRule="exact"/>
        <w:rPr>
          <w:lang w:val="pl-PL"/>
        </w:rPr>
      </w:pPr>
    </w:p>
    <w:p w14:paraId="371F47DB" w14:textId="77777777" w:rsidR="0061660A" w:rsidRPr="00246D78" w:rsidRDefault="0061660A">
      <w:pPr>
        <w:spacing w:line="360" w:lineRule="exact"/>
        <w:rPr>
          <w:lang w:val="pl-PL"/>
        </w:rPr>
      </w:pPr>
    </w:p>
    <w:p w14:paraId="46145FFE" w14:textId="77777777" w:rsidR="0061660A" w:rsidRPr="00246D78" w:rsidRDefault="0061660A">
      <w:pPr>
        <w:spacing w:line="360" w:lineRule="exact"/>
        <w:rPr>
          <w:lang w:val="pl-PL"/>
        </w:rPr>
      </w:pPr>
    </w:p>
    <w:p w14:paraId="16B37F66" w14:textId="77777777" w:rsidR="0061660A" w:rsidRPr="00246D78" w:rsidRDefault="0061660A">
      <w:pPr>
        <w:spacing w:line="360" w:lineRule="exact"/>
        <w:rPr>
          <w:lang w:val="pl-PL"/>
        </w:rPr>
      </w:pPr>
    </w:p>
    <w:p w14:paraId="7F2B23A6" w14:textId="77777777" w:rsidR="0061660A" w:rsidRPr="00246D78" w:rsidRDefault="0061660A">
      <w:pPr>
        <w:spacing w:line="360" w:lineRule="exact"/>
        <w:rPr>
          <w:lang w:val="pl-PL"/>
        </w:rPr>
      </w:pPr>
    </w:p>
    <w:p w14:paraId="35038EF7" w14:textId="77777777" w:rsidR="0061660A" w:rsidRPr="00246D78" w:rsidRDefault="0061660A">
      <w:pPr>
        <w:spacing w:line="360" w:lineRule="exact"/>
        <w:rPr>
          <w:lang w:val="pl-PL"/>
        </w:rPr>
      </w:pPr>
    </w:p>
    <w:p w14:paraId="649076B7" w14:textId="77777777" w:rsidR="0061660A" w:rsidRPr="00246D78" w:rsidRDefault="0061660A">
      <w:pPr>
        <w:spacing w:line="360" w:lineRule="exact"/>
        <w:rPr>
          <w:lang w:val="pl-PL"/>
        </w:rPr>
      </w:pPr>
    </w:p>
    <w:p w14:paraId="15273448" w14:textId="77777777" w:rsidR="0061660A" w:rsidRPr="00246D78" w:rsidRDefault="0061660A">
      <w:pPr>
        <w:spacing w:line="360" w:lineRule="exact"/>
        <w:rPr>
          <w:lang w:val="pl-PL"/>
        </w:rPr>
      </w:pPr>
    </w:p>
    <w:p w14:paraId="1C0D73EB" w14:textId="77777777" w:rsidR="0061660A" w:rsidRPr="00246D78" w:rsidRDefault="0061660A">
      <w:pPr>
        <w:spacing w:line="360" w:lineRule="exact"/>
        <w:rPr>
          <w:lang w:val="pl-PL"/>
        </w:rPr>
      </w:pPr>
    </w:p>
    <w:p w14:paraId="4B24B5F8" w14:textId="77777777" w:rsidR="0061660A" w:rsidRPr="00246D78" w:rsidRDefault="0061660A">
      <w:pPr>
        <w:spacing w:line="360" w:lineRule="exact"/>
        <w:rPr>
          <w:lang w:val="pl-PL"/>
        </w:rPr>
      </w:pPr>
    </w:p>
    <w:p w14:paraId="5A65BC64" w14:textId="77777777" w:rsidR="0061660A" w:rsidRPr="00246D78" w:rsidRDefault="0061660A">
      <w:pPr>
        <w:spacing w:line="360" w:lineRule="exact"/>
        <w:rPr>
          <w:lang w:val="pl-PL"/>
        </w:rPr>
      </w:pPr>
    </w:p>
    <w:p w14:paraId="0BF9253E" w14:textId="77777777" w:rsidR="0061660A" w:rsidRPr="00246D78" w:rsidRDefault="0061660A">
      <w:pPr>
        <w:spacing w:line="360" w:lineRule="exact"/>
        <w:rPr>
          <w:lang w:val="pl-PL"/>
        </w:rPr>
      </w:pPr>
    </w:p>
    <w:p w14:paraId="701677FD" w14:textId="77777777" w:rsidR="0061660A" w:rsidRPr="00246D78" w:rsidRDefault="0061660A">
      <w:pPr>
        <w:spacing w:line="360" w:lineRule="exact"/>
        <w:rPr>
          <w:lang w:val="pl-PL"/>
        </w:rPr>
      </w:pPr>
    </w:p>
    <w:p w14:paraId="29061528" w14:textId="77777777" w:rsidR="0061660A" w:rsidRPr="00246D78" w:rsidRDefault="0061660A">
      <w:pPr>
        <w:spacing w:line="360" w:lineRule="exact"/>
        <w:rPr>
          <w:lang w:val="pl-PL"/>
        </w:rPr>
      </w:pPr>
    </w:p>
    <w:p w14:paraId="696656E7" w14:textId="77777777" w:rsidR="0061660A" w:rsidRPr="00246D78" w:rsidRDefault="0061660A">
      <w:pPr>
        <w:spacing w:line="360" w:lineRule="exact"/>
        <w:rPr>
          <w:lang w:val="pl-PL"/>
        </w:rPr>
      </w:pPr>
    </w:p>
    <w:p w14:paraId="1620BEAD" w14:textId="77777777" w:rsidR="0061660A" w:rsidRPr="00246D78" w:rsidRDefault="0061660A">
      <w:pPr>
        <w:spacing w:line="360" w:lineRule="exact"/>
        <w:rPr>
          <w:lang w:val="pl-PL"/>
        </w:rPr>
      </w:pPr>
    </w:p>
    <w:p w14:paraId="013FB5C3" w14:textId="77777777" w:rsidR="0061660A" w:rsidRPr="00246D78" w:rsidRDefault="0061660A">
      <w:pPr>
        <w:spacing w:line="360" w:lineRule="exact"/>
        <w:rPr>
          <w:lang w:val="pl-PL"/>
        </w:rPr>
      </w:pPr>
    </w:p>
    <w:p w14:paraId="042CB530" w14:textId="77777777" w:rsidR="0061660A" w:rsidRPr="00246D78" w:rsidRDefault="0061660A">
      <w:pPr>
        <w:spacing w:line="360" w:lineRule="exact"/>
        <w:rPr>
          <w:lang w:val="pl-PL"/>
        </w:rPr>
      </w:pPr>
    </w:p>
    <w:p w14:paraId="422FA085" w14:textId="77777777" w:rsidR="0061660A" w:rsidRPr="00246D78" w:rsidRDefault="0061660A">
      <w:pPr>
        <w:spacing w:line="360" w:lineRule="exact"/>
        <w:rPr>
          <w:lang w:val="pl-PL"/>
        </w:rPr>
      </w:pPr>
    </w:p>
    <w:p w14:paraId="382DE87D" w14:textId="77777777" w:rsidR="0061660A" w:rsidRPr="00246D78" w:rsidRDefault="0061660A">
      <w:pPr>
        <w:spacing w:line="360" w:lineRule="exact"/>
        <w:rPr>
          <w:lang w:val="pl-PL"/>
        </w:rPr>
      </w:pPr>
    </w:p>
    <w:p w14:paraId="543CD9A7" w14:textId="77777777" w:rsidR="0061660A" w:rsidRPr="00246D78" w:rsidRDefault="0061660A">
      <w:pPr>
        <w:spacing w:line="360" w:lineRule="exact"/>
        <w:rPr>
          <w:lang w:val="pl-PL"/>
        </w:rPr>
      </w:pPr>
    </w:p>
    <w:p w14:paraId="3D76B821" w14:textId="77777777" w:rsidR="0061660A" w:rsidRPr="00246D78" w:rsidRDefault="0061660A">
      <w:pPr>
        <w:spacing w:line="360" w:lineRule="exact"/>
        <w:rPr>
          <w:lang w:val="pl-PL"/>
        </w:rPr>
      </w:pPr>
    </w:p>
    <w:p w14:paraId="0E82A960" w14:textId="77777777" w:rsidR="0061660A" w:rsidRPr="00246D78" w:rsidRDefault="0061660A">
      <w:pPr>
        <w:spacing w:line="360" w:lineRule="exact"/>
        <w:rPr>
          <w:lang w:val="pl-PL"/>
        </w:rPr>
      </w:pPr>
    </w:p>
    <w:p w14:paraId="45A8841E" w14:textId="77777777" w:rsidR="0061660A" w:rsidRPr="00246D78" w:rsidRDefault="0061660A">
      <w:pPr>
        <w:spacing w:line="360" w:lineRule="exact"/>
        <w:rPr>
          <w:lang w:val="pl-PL"/>
        </w:rPr>
      </w:pPr>
    </w:p>
    <w:p w14:paraId="6CE14E3C" w14:textId="77777777" w:rsidR="0061660A" w:rsidRPr="00246D78" w:rsidRDefault="0061660A">
      <w:pPr>
        <w:spacing w:line="360" w:lineRule="exact"/>
        <w:rPr>
          <w:lang w:val="pl-PL"/>
        </w:rPr>
      </w:pPr>
    </w:p>
    <w:p w14:paraId="1A833DC0" w14:textId="77777777" w:rsidR="0061660A" w:rsidRPr="00246D78" w:rsidRDefault="0061660A">
      <w:pPr>
        <w:spacing w:line="360" w:lineRule="exact"/>
        <w:rPr>
          <w:lang w:val="pl-PL"/>
        </w:rPr>
      </w:pPr>
    </w:p>
    <w:p w14:paraId="37E49C3B" w14:textId="77777777" w:rsidR="0061660A" w:rsidRPr="00246D78" w:rsidRDefault="0061660A">
      <w:pPr>
        <w:spacing w:line="360" w:lineRule="exact"/>
        <w:rPr>
          <w:lang w:val="pl-PL"/>
        </w:rPr>
      </w:pPr>
    </w:p>
    <w:p w14:paraId="119AE2DB" w14:textId="36CE982B" w:rsidR="007200B1" w:rsidRPr="00246D78" w:rsidRDefault="007200B1" w:rsidP="007200B1">
      <w:pPr>
        <w:pStyle w:val="Teksttreci40"/>
        <w:shd w:val="clear" w:color="auto" w:fill="auto"/>
        <w:spacing w:after="0"/>
        <w:jc w:val="right"/>
        <w:rPr>
          <w:lang w:val="pl-PL"/>
        </w:rPr>
      </w:pPr>
      <w:r w:rsidRPr="00246D78">
        <w:rPr>
          <w:lang w:val="pl-PL"/>
        </w:rPr>
        <w:t xml:space="preserve">3. </w:t>
      </w:r>
      <w:r>
        <w:rPr>
          <w:lang w:val="pl-PL"/>
        </w:rPr>
        <w:t>CZYNNOŚCI</w:t>
      </w:r>
      <w:r w:rsidRPr="00246D78">
        <w:rPr>
          <w:lang w:val="pl-PL"/>
        </w:rPr>
        <w:t xml:space="preserve"> PRAKTYCZNE </w:t>
      </w:r>
      <w:r>
        <w:rPr>
          <w:lang w:val="pl-PL"/>
        </w:rPr>
        <w:tab/>
      </w:r>
      <w:r w:rsidRPr="00246D78">
        <w:rPr>
          <w:lang w:val="pl-PL"/>
        </w:rPr>
        <w:t>35</w:t>
      </w:r>
    </w:p>
    <w:p w14:paraId="6E9ED36C" w14:textId="77777777" w:rsidR="0061660A" w:rsidRPr="00246D78" w:rsidRDefault="0061660A">
      <w:pPr>
        <w:spacing w:line="360" w:lineRule="exact"/>
        <w:rPr>
          <w:lang w:val="pl-PL"/>
        </w:rPr>
      </w:pPr>
    </w:p>
    <w:p w14:paraId="5E21CDAB" w14:textId="77777777" w:rsidR="0061660A" w:rsidRPr="00246D78" w:rsidRDefault="0061660A">
      <w:pPr>
        <w:spacing w:after="378" w:line="1" w:lineRule="exact"/>
        <w:rPr>
          <w:lang w:val="pl-PL"/>
        </w:rPr>
      </w:pPr>
    </w:p>
    <w:p w14:paraId="51DC07A4" w14:textId="77777777" w:rsidR="0061660A" w:rsidRPr="00246D78" w:rsidRDefault="0061660A">
      <w:pPr>
        <w:spacing w:line="1" w:lineRule="exact"/>
        <w:rPr>
          <w:lang w:val="pl-PL"/>
        </w:rPr>
        <w:sectPr w:rsidR="0061660A" w:rsidRPr="00246D78" w:rsidSect="00E37064">
          <w:pgSz w:w="12142" w:h="16931"/>
          <w:pgMar w:top="1170" w:right="601" w:bottom="423" w:left="1225" w:header="0" w:footer="3" w:gutter="0"/>
          <w:cols w:space="720"/>
          <w:noEndnote/>
          <w:docGrid w:linePitch="360"/>
        </w:sectPr>
      </w:pPr>
    </w:p>
    <w:p w14:paraId="011DF559" w14:textId="77777777" w:rsidR="00C53580" w:rsidRPr="00246D78" w:rsidRDefault="00000000">
      <w:pPr>
        <w:pStyle w:val="Nagwek60"/>
        <w:keepNext/>
        <w:keepLines/>
        <w:framePr w:w="1325" w:h="408" w:wrap="none" w:hAnchor="page" w:x="9348" w:y="1"/>
        <w:shd w:val="clear" w:color="auto" w:fill="auto"/>
        <w:spacing w:after="0" w:line="240" w:lineRule="auto"/>
        <w:ind w:left="0" w:firstLine="0"/>
        <w:rPr>
          <w:lang w:val="pl-PL"/>
        </w:rPr>
      </w:pPr>
      <w:bookmarkStart w:id="59" w:name="bookmark82"/>
      <w:r w:rsidRPr="00246D78">
        <w:rPr>
          <w:rFonts w:ascii="Arial" w:eastAsia="Arial" w:hAnsi="Arial" w:cs="Arial"/>
          <w:lang w:val="pl-PL"/>
        </w:rPr>
        <w:t>Jaciubek</w:t>
      </w:r>
      <w:bookmarkEnd w:id="59"/>
    </w:p>
    <w:p w14:paraId="755A17D8" w14:textId="205C0B22" w:rsidR="00C53580" w:rsidRPr="00246D78" w:rsidRDefault="00000000">
      <w:pPr>
        <w:pStyle w:val="Inne0"/>
        <w:framePr w:w="206" w:h="5515" w:hRule="exact" w:wrap="none" w:hAnchor="page" w:x="564" w:y="731"/>
        <w:shd w:val="clear" w:color="auto" w:fill="auto"/>
        <w:spacing w:after="0" w:line="240" w:lineRule="auto"/>
        <w:textDirection w:val="tbRl"/>
        <w:rPr>
          <w:sz w:val="9"/>
          <w:szCs w:val="9"/>
          <w:lang w:val="pl-PL"/>
        </w:rPr>
      </w:pPr>
      <w:r w:rsidRPr="00246D78">
        <w:rPr>
          <w:rFonts w:ascii="Tahoma" w:eastAsia="Tahoma" w:hAnsi="Tahoma" w:cs="Tahoma"/>
          <w:b/>
          <w:bCs/>
          <w:sz w:val="9"/>
          <w:szCs w:val="9"/>
          <w:lang w:val="pl-PL"/>
        </w:rPr>
        <w:t xml:space="preserve">Domena I: Zdrowie jednostki - </w:t>
      </w:r>
      <w:r w:rsidR="007C619B">
        <w:rPr>
          <w:rFonts w:ascii="Tahoma" w:eastAsia="Tahoma" w:hAnsi="Tahoma" w:cs="Tahoma"/>
          <w:b/>
          <w:bCs/>
          <w:sz w:val="9"/>
          <w:szCs w:val="9"/>
          <w:lang w:val="pl-PL"/>
        </w:rPr>
        <w:t>czynno</w:t>
      </w:r>
      <w:r w:rsidR="0072544D">
        <w:rPr>
          <w:rFonts w:ascii="Tahoma" w:eastAsia="Tahoma" w:hAnsi="Tahoma" w:cs="Tahoma"/>
          <w:b/>
          <w:bCs/>
          <w:sz w:val="9"/>
          <w:szCs w:val="9"/>
          <w:lang w:val="pl-PL"/>
        </w:rPr>
        <w:t>ś</w:t>
      </w:r>
      <w:r w:rsidR="007C619B">
        <w:rPr>
          <w:rFonts w:ascii="Tahoma" w:eastAsia="Tahoma" w:hAnsi="Tahoma" w:cs="Tahoma"/>
          <w:b/>
          <w:bCs/>
          <w:sz w:val="9"/>
          <w:szCs w:val="9"/>
          <w:lang w:val="pl-PL"/>
        </w:rPr>
        <w:t>ci</w:t>
      </w:r>
      <w:r w:rsidRPr="00246D78">
        <w:rPr>
          <w:rFonts w:ascii="Tahoma" w:eastAsia="Tahoma" w:hAnsi="Tahoma" w:cs="Tahoma"/>
          <w:b/>
          <w:bCs/>
          <w:sz w:val="9"/>
          <w:szCs w:val="9"/>
          <w:lang w:val="pl-PL"/>
        </w:rPr>
        <w:t xml:space="preserve"> praktyczne związane ze świadczeniem usług zdrowotnych dla jednostki</w:t>
      </w:r>
    </w:p>
    <w:p w14:paraId="6F6E06AB" w14:textId="77777777" w:rsidR="007C619B" w:rsidRDefault="007C619B" w:rsidP="007C619B">
      <w:pPr>
        <w:pStyle w:val="Inne0"/>
        <w:shd w:val="clear" w:color="auto" w:fill="auto"/>
        <w:spacing w:after="0" w:line="276" w:lineRule="auto"/>
        <w:rPr>
          <w:lang w:val="pl-PL"/>
        </w:rPr>
      </w:pPr>
      <w:r>
        <w:rPr>
          <w:lang w:val="pl-PL"/>
        </w:rPr>
        <w:tab/>
      </w:r>
    </w:p>
    <w:p w14:paraId="60DB2F90" w14:textId="77777777" w:rsidR="007C619B" w:rsidRDefault="007C619B" w:rsidP="007C619B">
      <w:pPr>
        <w:pStyle w:val="Inne0"/>
        <w:shd w:val="clear" w:color="auto" w:fill="auto"/>
        <w:spacing w:after="0" w:line="276" w:lineRule="auto"/>
        <w:ind w:firstLine="708"/>
        <w:rPr>
          <w:rFonts w:ascii="Arial Narrow" w:eastAsia="Arial Narrow" w:hAnsi="Arial Narrow" w:cs="Arial Narrow"/>
          <w:b/>
          <w:bCs/>
          <w:sz w:val="19"/>
          <w:szCs w:val="19"/>
          <w:lang w:val="pl-PL"/>
        </w:rPr>
      </w:pPr>
    </w:p>
    <w:p w14:paraId="249067A7" w14:textId="6B02AE07" w:rsidR="007C619B" w:rsidRPr="00246D78" w:rsidRDefault="007C619B" w:rsidP="007C619B">
      <w:pPr>
        <w:pStyle w:val="Inne0"/>
        <w:shd w:val="clear" w:color="auto" w:fill="auto"/>
        <w:spacing w:after="0" w:line="276" w:lineRule="auto"/>
        <w:ind w:firstLine="708"/>
        <w:rPr>
          <w:sz w:val="19"/>
          <w:szCs w:val="19"/>
          <w:lang w:val="pl-PL"/>
        </w:rPr>
      </w:pPr>
      <w:r>
        <w:rPr>
          <w:rFonts w:ascii="Arial Narrow" w:eastAsia="Arial Narrow" w:hAnsi="Arial Narrow" w:cs="Arial Narrow"/>
          <w:b/>
          <w:bCs/>
          <w:sz w:val="19"/>
          <w:szCs w:val="19"/>
          <w:lang w:val="pl-PL"/>
        </w:rPr>
        <w:t xml:space="preserve">CZYNNOŚĆ PRAKTYCZNA NR </w:t>
      </w:r>
      <w:r w:rsidRPr="00246D78">
        <w:rPr>
          <w:rFonts w:ascii="Arial Narrow" w:eastAsia="Arial Narrow" w:hAnsi="Arial Narrow" w:cs="Arial Narrow"/>
          <w:b/>
          <w:bCs/>
          <w:sz w:val="19"/>
          <w:szCs w:val="19"/>
          <w:lang w:val="pl-PL"/>
        </w:rPr>
        <w:t>NR 8</w:t>
      </w:r>
    </w:p>
    <w:p w14:paraId="02CEE0EB" w14:textId="52E52E82" w:rsidR="00C53580" w:rsidRPr="00246D78" w:rsidRDefault="007C619B" w:rsidP="007C619B">
      <w:pPr>
        <w:pStyle w:val="Nagwek80"/>
        <w:keepNext/>
        <w:keepLines/>
        <w:shd w:val="clear" w:color="auto" w:fill="auto"/>
        <w:spacing w:after="0" w:line="276" w:lineRule="auto"/>
        <w:ind w:firstLine="708"/>
        <w:rPr>
          <w:lang w:val="pl-PL"/>
        </w:rPr>
      </w:pPr>
      <w:bookmarkStart w:id="60" w:name="bookmark83"/>
      <w:r w:rsidRPr="00246D78">
        <w:rPr>
          <w:lang w:val="pl-PL"/>
        </w:rPr>
        <w:t>OPRACOWANIE I DOSTOSOWANIE PLANU ZARZĄDZANIA</w:t>
      </w:r>
      <w:bookmarkEnd w:id="60"/>
    </w:p>
    <w:tbl>
      <w:tblPr>
        <w:tblOverlap w:val="never"/>
        <w:tblW w:w="0" w:type="auto"/>
        <w:tblLayout w:type="fixed"/>
        <w:tblCellMar>
          <w:left w:w="10" w:type="dxa"/>
          <w:right w:w="10" w:type="dxa"/>
        </w:tblCellMar>
        <w:tblLook w:val="04A0" w:firstRow="1" w:lastRow="0" w:firstColumn="1" w:lastColumn="0" w:noHBand="0" w:noVBand="1"/>
      </w:tblPr>
      <w:tblGrid>
        <w:gridCol w:w="355"/>
        <w:gridCol w:w="1829"/>
        <w:gridCol w:w="7459"/>
      </w:tblGrid>
      <w:tr w:rsidR="0061660A" w14:paraId="7A272EF2" w14:textId="77777777" w:rsidTr="00236758">
        <w:trPr>
          <w:cantSplit/>
          <w:trHeight w:val="20"/>
        </w:trPr>
        <w:tc>
          <w:tcPr>
            <w:tcW w:w="2184" w:type="dxa"/>
            <w:gridSpan w:val="2"/>
            <w:tcBorders>
              <w:top w:val="single" w:sz="4" w:space="0" w:color="auto"/>
              <w:left w:val="single" w:sz="4" w:space="0" w:color="auto"/>
            </w:tcBorders>
            <w:shd w:val="clear" w:color="auto" w:fill="FFFFFF"/>
          </w:tcPr>
          <w:p w14:paraId="55975902" w14:textId="77777777" w:rsidR="00C53580" w:rsidRDefault="00000000">
            <w:pPr>
              <w:pStyle w:val="Inne0"/>
              <w:framePr w:w="9643" w:h="4522" w:vSpace="274" w:wrap="none" w:hAnchor="page" w:x="1250" w:y="1350"/>
              <w:shd w:val="clear" w:color="auto" w:fill="auto"/>
              <w:spacing w:after="0" w:line="240" w:lineRule="auto"/>
              <w:rPr>
                <w:sz w:val="19"/>
                <w:szCs w:val="19"/>
              </w:rPr>
            </w:pPr>
            <w:r>
              <w:rPr>
                <w:rFonts w:ascii="Tahoma" w:eastAsia="Tahoma" w:hAnsi="Tahoma" w:cs="Tahoma"/>
                <w:w w:val="70"/>
                <w:sz w:val="19"/>
                <w:szCs w:val="19"/>
              </w:rPr>
              <w:t>Zadania</w:t>
            </w:r>
          </w:p>
        </w:tc>
        <w:tc>
          <w:tcPr>
            <w:tcW w:w="7459" w:type="dxa"/>
            <w:tcBorders>
              <w:top w:val="single" w:sz="4" w:space="0" w:color="auto"/>
              <w:left w:val="single" w:sz="4" w:space="0" w:color="auto"/>
              <w:right w:val="single" w:sz="4" w:space="0" w:color="auto"/>
            </w:tcBorders>
            <w:shd w:val="clear" w:color="auto" w:fill="FFFFFF"/>
            <w:vAlign w:val="bottom"/>
          </w:tcPr>
          <w:p w14:paraId="2A3E8011" w14:textId="77F81076" w:rsidR="00C53580" w:rsidRPr="00246D78" w:rsidRDefault="00000000">
            <w:pPr>
              <w:pStyle w:val="Inne0"/>
              <w:framePr w:w="9643" w:h="4522" w:vSpace="274" w:wrap="none" w:hAnchor="page" w:x="1250" w:y="1350"/>
              <w:shd w:val="clear" w:color="auto" w:fill="auto"/>
              <w:tabs>
                <w:tab w:val="left" w:pos="245"/>
              </w:tabs>
              <w:spacing w:after="0" w:line="226" w:lineRule="auto"/>
              <w:rPr>
                <w:sz w:val="19"/>
                <w:szCs w:val="19"/>
                <w:lang w:val="pl-PL"/>
              </w:rPr>
            </w:pPr>
            <w:r w:rsidRPr="00246D78">
              <w:rPr>
                <w:rFonts w:ascii="Tahoma" w:eastAsia="Tahoma" w:hAnsi="Tahoma" w:cs="Tahoma"/>
                <w:w w:val="70"/>
                <w:sz w:val="19"/>
                <w:szCs w:val="19"/>
                <w:lang w:val="pl-PL"/>
              </w:rPr>
              <w:t>1.</w:t>
            </w:r>
            <w:r w:rsidR="007C619B">
              <w:rPr>
                <w:rFonts w:ascii="Tahoma" w:eastAsia="Tahoma" w:hAnsi="Tahoma" w:cs="Tahoma"/>
                <w:w w:val="70"/>
                <w:sz w:val="19"/>
                <w:szCs w:val="19"/>
                <w:lang w:val="pl-PL"/>
              </w:rPr>
              <w:t xml:space="preserve">   O</w:t>
            </w:r>
            <w:r w:rsidRPr="00246D78">
              <w:rPr>
                <w:rFonts w:ascii="Tahoma" w:eastAsia="Tahoma" w:hAnsi="Tahoma" w:cs="Tahoma"/>
                <w:w w:val="70"/>
                <w:sz w:val="19"/>
                <w:szCs w:val="19"/>
                <w:lang w:val="pl-PL"/>
              </w:rPr>
              <w:t>cena informacji zebranych na temat potrzeb zdrowotnych danej osoby</w:t>
            </w:r>
          </w:p>
          <w:p w14:paraId="3AC3CA97" w14:textId="3EE1D012" w:rsidR="00C53580" w:rsidRPr="00246D78" w:rsidRDefault="00000000">
            <w:pPr>
              <w:pStyle w:val="Inne0"/>
              <w:framePr w:w="9643" w:h="4522" w:vSpace="274" w:wrap="none" w:hAnchor="page" w:x="1250" w:y="1350"/>
              <w:shd w:val="clear" w:color="auto" w:fill="auto"/>
              <w:tabs>
                <w:tab w:val="left" w:pos="250"/>
              </w:tabs>
              <w:spacing w:after="0" w:line="226" w:lineRule="auto"/>
              <w:rPr>
                <w:sz w:val="19"/>
                <w:szCs w:val="19"/>
                <w:lang w:val="pl-PL"/>
              </w:rPr>
            </w:pPr>
            <w:r w:rsidRPr="00246D78">
              <w:rPr>
                <w:rFonts w:ascii="Tahoma" w:eastAsia="Tahoma" w:hAnsi="Tahoma" w:cs="Tahoma"/>
                <w:w w:val="70"/>
                <w:sz w:val="19"/>
                <w:szCs w:val="19"/>
                <w:lang w:val="pl-PL"/>
              </w:rPr>
              <w:t xml:space="preserve">2. </w:t>
            </w:r>
            <w:r w:rsidRPr="00246D78">
              <w:rPr>
                <w:rFonts w:ascii="Tahoma" w:eastAsia="Tahoma" w:hAnsi="Tahoma" w:cs="Tahoma"/>
                <w:w w:val="70"/>
                <w:sz w:val="19"/>
                <w:szCs w:val="19"/>
                <w:lang w:val="pl-PL"/>
              </w:rPr>
              <w:tab/>
            </w:r>
            <w:r w:rsidR="007C619B">
              <w:rPr>
                <w:rFonts w:ascii="Tahoma" w:eastAsia="Tahoma" w:hAnsi="Tahoma" w:cs="Tahoma"/>
                <w:w w:val="70"/>
                <w:sz w:val="19"/>
                <w:szCs w:val="19"/>
                <w:lang w:val="pl-PL"/>
              </w:rPr>
              <w:t>O</w:t>
            </w:r>
            <w:r w:rsidRPr="00246D78">
              <w:rPr>
                <w:rFonts w:ascii="Tahoma" w:eastAsia="Tahoma" w:hAnsi="Tahoma" w:cs="Tahoma"/>
                <w:w w:val="70"/>
                <w:sz w:val="19"/>
                <w:szCs w:val="19"/>
                <w:lang w:val="pl-PL"/>
              </w:rPr>
              <w:t>cena dostępnych opcji i ścieżek zarządzania zdrowiem</w:t>
            </w:r>
          </w:p>
          <w:p w14:paraId="043FE876" w14:textId="0A4F3E1E" w:rsidR="00C53580" w:rsidRPr="00246D78" w:rsidRDefault="00000000">
            <w:pPr>
              <w:pStyle w:val="Inne0"/>
              <w:framePr w:w="9643" w:h="4522" w:vSpace="274" w:wrap="none" w:hAnchor="page" w:x="1250" w:y="1350"/>
              <w:shd w:val="clear" w:color="auto" w:fill="auto"/>
              <w:tabs>
                <w:tab w:val="left" w:pos="250"/>
              </w:tabs>
              <w:spacing w:after="0" w:line="226" w:lineRule="auto"/>
              <w:ind w:left="300" w:hanging="300"/>
              <w:rPr>
                <w:sz w:val="19"/>
                <w:szCs w:val="19"/>
                <w:lang w:val="pl-PL"/>
              </w:rPr>
            </w:pPr>
            <w:r w:rsidRPr="00246D78">
              <w:rPr>
                <w:rFonts w:ascii="Tahoma" w:eastAsia="Tahoma" w:hAnsi="Tahoma" w:cs="Tahoma"/>
                <w:w w:val="70"/>
                <w:sz w:val="19"/>
                <w:szCs w:val="19"/>
                <w:lang w:val="pl-PL"/>
              </w:rPr>
              <w:t xml:space="preserve">3. </w:t>
            </w:r>
            <w:r w:rsidRPr="00246D78">
              <w:rPr>
                <w:rFonts w:ascii="Tahoma" w:eastAsia="Tahoma" w:hAnsi="Tahoma" w:cs="Tahoma"/>
                <w:w w:val="70"/>
                <w:sz w:val="19"/>
                <w:szCs w:val="19"/>
                <w:lang w:val="pl-PL"/>
              </w:rPr>
              <w:tab/>
            </w:r>
            <w:r w:rsidR="007C619B">
              <w:rPr>
                <w:rFonts w:ascii="Tahoma" w:eastAsia="Tahoma" w:hAnsi="Tahoma" w:cs="Tahoma"/>
                <w:w w:val="70"/>
                <w:sz w:val="19"/>
                <w:szCs w:val="19"/>
                <w:lang w:val="pl-PL"/>
              </w:rPr>
              <w:t>Z</w:t>
            </w:r>
            <w:r w:rsidRPr="00246D78">
              <w:rPr>
                <w:rFonts w:ascii="Tahoma" w:eastAsia="Tahoma" w:hAnsi="Tahoma" w:cs="Tahoma"/>
                <w:w w:val="70"/>
                <w:sz w:val="19"/>
                <w:szCs w:val="19"/>
                <w:lang w:val="pl-PL"/>
              </w:rPr>
              <w:t>aproponowanie planu postępowania w porozumieniu z daną osobą i innymi członkami zespołu opieki zdrowotnej, w stosownych przypadkach</w:t>
            </w:r>
          </w:p>
          <w:p w14:paraId="22C5B609" w14:textId="77777777" w:rsidR="00C53580" w:rsidRPr="00246D78" w:rsidRDefault="00000000">
            <w:pPr>
              <w:pStyle w:val="Inne0"/>
              <w:framePr w:w="9643" w:h="4522" w:vSpace="274" w:wrap="none" w:hAnchor="page" w:x="1250" w:y="1350"/>
              <w:shd w:val="clear" w:color="auto" w:fill="auto"/>
              <w:tabs>
                <w:tab w:val="left" w:pos="250"/>
              </w:tabs>
              <w:spacing w:after="0" w:line="226" w:lineRule="auto"/>
              <w:rPr>
                <w:sz w:val="19"/>
                <w:szCs w:val="19"/>
                <w:lang w:val="pl-PL"/>
              </w:rPr>
            </w:pPr>
            <w:r w:rsidRPr="00246D78">
              <w:rPr>
                <w:rFonts w:ascii="Tahoma" w:eastAsia="Tahoma" w:hAnsi="Tahoma" w:cs="Tahoma"/>
                <w:w w:val="70"/>
                <w:sz w:val="19"/>
                <w:szCs w:val="19"/>
                <w:lang w:val="pl-PL"/>
              </w:rPr>
              <w:t>4.</w:t>
            </w:r>
            <w:r w:rsidRPr="00246D78">
              <w:rPr>
                <w:rFonts w:ascii="Tahoma" w:eastAsia="Tahoma" w:hAnsi="Tahoma" w:cs="Tahoma"/>
                <w:w w:val="70"/>
                <w:sz w:val="19"/>
                <w:szCs w:val="19"/>
                <w:lang w:val="pl-PL"/>
              </w:rPr>
              <w:tab/>
              <w:t>Identyfikacja zasobów dla planu zarządzania</w:t>
            </w:r>
          </w:p>
          <w:p w14:paraId="15E52F78" w14:textId="57B018F6" w:rsidR="00C53580" w:rsidRPr="00246D78" w:rsidRDefault="00000000">
            <w:pPr>
              <w:pStyle w:val="Inne0"/>
              <w:framePr w:w="9643" w:h="4522" w:vSpace="274" w:wrap="none" w:hAnchor="page" w:x="1250" w:y="1350"/>
              <w:shd w:val="clear" w:color="auto" w:fill="auto"/>
              <w:tabs>
                <w:tab w:val="left" w:pos="245"/>
              </w:tabs>
              <w:spacing w:after="0" w:line="226" w:lineRule="auto"/>
              <w:rPr>
                <w:sz w:val="19"/>
                <w:szCs w:val="19"/>
                <w:lang w:val="pl-PL"/>
              </w:rPr>
            </w:pPr>
            <w:r w:rsidRPr="00246D78">
              <w:rPr>
                <w:rFonts w:ascii="Tahoma" w:eastAsia="Tahoma" w:hAnsi="Tahoma" w:cs="Tahoma"/>
                <w:w w:val="70"/>
                <w:sz w:val="19"/>
                <w:szCs w:val="19"/>
                <w:lang w:val="pl-PL"/>
              </w:rPr>
              <w:t xml:space="preserve">5. </w:t>
            </w:r>
            <w:r w:rsidRPr="00246D78">
              <w:rPr>
                <w:rFonts w:ascii="Tahoma" w:eastAsia="Tahoma" w:hAnsi="Tahoma" w:cs="Tahoma"/>
                <w:w w:val="70"/>
                <w:sz w:val="19"/>
                <w:szCs w:val="19"/>
                <w:lang w:val="pl-PL"/>
              </w:rPr>
              <w:tab/>
            </w:r>
            <w:r w:rsidR="007C619B">
              <w:rPr>
                <w:rFonts w:ascii="Tahoma" w:eastAsia="Tahoma" w:hAnsi="Tahoma" w:cs="Tahoma"/>
                <w:w w:val="70"/>
                <w:sz w:val="19"/>
                <w:szCs w:val="19"/>
                <w:lang w:val="pl-PL"/>
              </w:rPr>
              <w:t>N</w:t>
            </w:r>
            <w:r w:rsidRPr="00246D78">
              <w:rPr>
                <w:rFonts w:ascii="Tahoma" w:eastAsia="Tahoma" w:hAnsi="Tahoma" w:cs="Tahoma"/>
                <w:w w:val="70"/>
                <w:sz w:val="19"/>
                <w:szCs w:val="19"/>
                <w:lang w:val="pl-PL"/>
              </w:rPr>
              <w:t>adzorowanie wdrażania i monitorowania planu zarządzania</w:t>
            </w:r>
          </w:p>
          <w:p w14:paraId="145ACAEA" w14:textId="77777777" w:rsidR="00C53580" w:rsidRDefault="00000000">
            <w:pPr>
              <w:pStyle w:val="Inne0"/>
              <w:framePr w:w="9643" w:h="4522" w:vSpace="274" w:wrap="none" w:hAnchor="page" w:x="1250" w:y="1350"/>
              <w:shd w:val="clear" w:color="auto" w:fill="auto"/>
              <w:tabs>
                <w:tab w:val="left" w:pos="240"/>
              </w:tabs>
              <w:spacing w:after="0" w:line="226" w:lineRule="auto"/>
              <w:rPr>
                <w:sz w:val="19"/>
                <w:szCs w:val="19"/>
              </w:rPr>
            </w:pPr>
            <w:r>
              <w:rPr>
                <w:rFonts w:ascii="Tahoma" w:eastAsia="Tahoma" w:hAnsi="Tahoma" w:cs="Tahoma"/>
                <w:w w:val="70"/>
                <w:sz w:val="19"/>
                <w:szCs w:val="19"/>
              </w:rPr>
              <w:t>6.</w:t>
            </w:r>
            <w:r>
              <w:rPr>
                <w:rFonts w:ascii="Tahoma" w:eastAsia="Tahoma" w:hAnsi="Tahoma" w:cs="Tahoma"/>
                <w:w w:val="70"/>
                <w:sz w:val="19"/>
                <w:szCs w:val="19"/>
              </w:rPr>
              <w:tab/>
              <w:t>Dostosowanie planu zarządzania</w:t>
            </w:r>
          </w:p>
        </w:tc>
      </w:tr>
      <w:tr w:rsidR="0061660A" w:rsidRPr="008E27AE" w14:paraId="238C18AC" w14:textId="77777777" w:rsidTr="00236758">
        <w:trPr>
          <w:cantSplit/>
          <w:trHeight w:val="20"/>
        </w:trPr>
        <w:tc>
          <w:tcPr>
            <w:tcW w:w="355" w:type="dxa"/>
            <w:vMerge w:val="restart"/>
            <w:tcBorders>
              <w:top w:val="single" w:sz="4" w:space="0" w:color="auto"/>
              <w:left w:val="single" w:sz="4" w:space="0" w:color="auto"/>
            </w:tcBorders>
            <w:shd w:val="clear" w:color="auto" w:fill="FFFFFF"/>
            <w:textDirection w:val="btLr"/>
          </w:tcPr>
          <w:p w14:paraId="4C41061B" w14:textId="77777777" w:rsidR="00C53580" w:rsidRDefault="00000000">
            <w:pPr>
              <w:pStyle w:val="Inne0"/>
              <w:framePr w:w="9643" w:h="4522" w:vSpace="274" w:wrap="none" w:hAnchor="page" w:x="1250" w:y="1350"/>
              <w:shd w:val="clear" w:color="auto" w:fill="auto"/>
              <w:spacing w:after="0" w:line="240" w:lineRule="auto"/>
              <w:jc w:val="center"/>
              <w:rPr>
                <w:sz w:val="19"/>
                <w:szCs w:val="19"/>
              </w:rPr>
            </w:pPr>
            <w:r>
              <w:rPr>
                <w:rFonts w:ascii="Tahoma" w:eastAsia="Tahoma" w:hAnsi="Tahoma" w:cs="Tahoma"/>
                <w:w w:val="70"/>
                <w:sz w:val="19"/>
                <w:szCs w:val="19"/>
              </w:rPr>
              <w:t>Przykładowe role zawodowe</w:t>
            </w:r>
          </w:p>
        </w:tc>
        <w:tc>
          <w:tcPr>
            <w:tcW w:w="1829" w:type="dxa"/>
            <w:tcBorders>
              <w:top w:val="single" w:sz="4" w:space="0" w:color="auto"/>
              <w:left w:val="single" w:sz="4" w:space="0" w:color="auto"/>
            </w:tcBorders>
            <w:shd w:val="clear" w:color="auto" w:fill="FFFFFF"/>
            <w:vAlign w:val="bottom"/>
          </w:tcPr>
          <w:p w14:paraId="75940DF3" w14:textId="414AEE95" w:rsidR="00C53580" w:rsidRPr="00246D78" w:rsidRDefault="00000000">
            <w:pPr>
              <w:pStyle w:val="Inne0"/>
              <w:framePr w:w="9643" w:h="4522" w:vSpace="274" w:wrap="none" w:hAnchor="page" w:x="1250" w:y="1350"/>
              <w:shd w:val="clear" w:color="auto" w:fill="auto"/>
              <w:spacing w:after="0" w:line="221" w:lineRule="auto"/>
              <w:rPr>
                <w:sz w:val="19"/>
                <w:szCs w:val="19"/>
                <w:lang w:val="pl-PL"/>
              </w:rPr>
            </w:pPr>
            <w:r w:rsidRPr="00246D78">
              <w:rPr>
                <w:rFonts w:ascii="Tahoma" w:eastAsia="Tahoma" w:hAnsi="Tahoma" w:cs="Tahoma"/>
                <w:w w:val="70"/>
                <w:sz w:val="19"/>
                <w:szCs w:val="19"/>
                <w:lang w:val="pl-PL"/>
              </w:rPr>
              <w:t xml:space="preserve">Profil A (np. </w:t>
            </w:r>
            <w:r w:rsidR="007C619B">
              <w:rPr>
                <w:rFonts w:ascii="Tahoma" w:eastAsia="Tahoma" w:hAnsi="Tahoma" w:cs="Tahoma"/>
                <w:w w:val="70"/>
                <w:sz w:val="19"/>
                <w:szCs w:val="19"/>
                <w:lang w:val="pl-PL"/>
              </w:rPr>
              <w:t xml:space="preserve">młodszy </w:t>
            </w:r>
            <w:r w:rsidRPr="00246D78">
              <w:rPr>
                <w:rFonts w:ascii="Tahoma" w:eastAsia="Tahoma" w:hAnsi="Tahoma" w:cs="Tahoma"/>
                <w:w w:val="70"/>
                <w:sz w:val="19"/>
                <w:szCs w:val="19"/>
                <w:lang w:val="pl-PL"/>
              </w:rPr>
              <w:t>specjalista pielęgniarstwa)</w:t>
            </w:r>
          </w:p>
        </w:tc>
        <w:tc>
          <w:tcPr>
            <w:tcW w:w="7459" w:type="dxa"/>
            <w:tcBorders>
              <w:top w:val="single" w:sz="4" w:space="0" w:color="auto"/>
              <w:left w:val="single" w:sz="4" w:space="0" w:color="auto"/>
              <w:right w:val="single" w:sz="4" w:space="0" w:color="auto"/>
            </w:tcBorders>
            <w:shd w:val="clear" w:color="auto" w:fill="FFFFFF"/>
          </w:tcPr>
          <w:p w14:paraId="4BE822CE" w14:textId="77777777" w:rsidR="00C53580" w:rsidRPr="00246D78" w:rsidRDefault="00000000" w:rsidP="008A40B0">
            <w:pPr>
              <w:pStyle w:val="Inne0"/>
              <w:framePr w:w="9643" w:h="4522" w:vSpace="274" w:wrap="none" w:hAnchor="page" w:x="1250" w:y="1350"/>
              <w:shd w:val="clear" w:color="auto" w:fill="auto"/>
              <w:spacing w:after="0" w:line="240" w:lineRule="auto"/>
              <w:ind w:left="69" w:hanging="69"/>
              <w:rPr>
                <w:sz w:val="19"/>
                <w:szCs w:val="19"/>
                <w:lang w:val="pl-PL"/>
              </w:rPr>
            </w:pPr>
            <w:r w:rsidRPr="00246D78">
              <w:rPr>
                <w:rFonts w:ascii="Tahoma" w:eastAsia="Tahoma" w:hAnsi="Tahoma" w:cs="Tahoma"/>
                <w:w w:val="70"/>
                <w:sz w:val="19"/>
                <w:szCs w:val="19"/>
                <w:lang w:val="pl-PL"/>
              </w:rPr>
              <w:t>- Zaproponowanie planu postępowania po przeprowadzeniu oceny potrzeb zdrowotnych, zazwyczaj o charakterze promocyjnym lub profilaktycznym.</w:t>
            </w:r>
          </w:p>
        </w:tc>
      </w:tr>
      <w:tr w:rsidR="0061660A" w:rsidRPr="008E27AE" w14:paraId="624B33C1" w14:textId="77777777" w:rsidTr="00236758">
        <w:trPr>
          <w:cantSplit/>
          <w:trHeight w:val="20"/>
        </w:trPr>
        <w:tc>
          <w:tcPr>
            <w:tcW w:w="355" w:type="dxa"/>
            <w:vMerge/>
            <w:tcBorders>
              <w:left w:val="single" w:sz="4" w:space="0" w:color="auto"/>
            </w:tcBorders>
            <w:shd w:val="clear" w:color="auto" w:fill="FFFFFF"/>
            <w:textDirection w:val="btLr"/>
          </w:tcPr>
          <w:p w14:paraId="509B3E2C" w14:textId="77777777" w:rsidR="0061660A" w:rsidRPr="00246D78" w:rsidRDefault="0061660A">
            <w:pPr>
              <w:framePr w:w="9643" w:h="4522" w:vSpace="274" w:wrap="none" w:hAnchor="page" w:x="1250" w:y="1350"/>
              <w:rPr>
                <w:lang w:val="pl-PL"/>
              </w:rPr>
            </w:pPr>
          </w:p>
        </w:tc>
        <w:tc>
          <w:tcPr>
            <w:tcW w:w="1829" w:type="dxa"/>
            <w:tcBorders>
              <w:top w:val="single" w:sz="4" w:space="0" w:color="auto"/>
              <w:left w:val="single" w:sz="4" w:space="0" w:color="auto"/>
            </w:tcBorders>
            <w:shd w:val="clear" w:color="auto" w:fill="FFFFFF"/>
          </w:tcPr>
          <w:p w14:paraId="6EAD06F5" w14:textId="77777777" w:rsidR="00C53580" w:rsidRDefault="00000000">
            <w:pPr>
              <w:pStyle w:val="Inne0"/>
              <w:framePr w:w="9643" w:h="4522" w:vSpace="274" w:wrap="none" w:hAnchor="page" w:x="1250" w:y="1350"/>
              <w:shd w:val="clear" w:color="auto" w:fill="auto"/>
              <w:spacing w:after="0" w:line="240" w:lineRule="auto"/>
              <w:rPr>
                <w:sz w:val="19"/>
                <w:szCs w:val="19"/>
              </w:rPr>
            </w:pPr>
            <w:r>
              <w:rPr>
                <w:rFonts w:ascii="Tahoma" w:eastAsia="Tahoma" w:hAnsi="Tahoma" w:cs="Tahoma"/>
                <w:w w:val="70"/>
                <w:sz w:val="19"/>
                <w:szCs w:val="19"/>
              </w:rPr>
              <w:t>Profil B (np. CHW)</w:t>
            </w:r>
          </w:p>
        </w:tc>
        <w:tc>
          <w:tcPr>
            <w:tcW w:w="7459" w:type="dxa"/>
            <w:tcBorders>
              <w:top w:val="single" w:sz="4" w:space="0" w:color="auto"/>
              <w:left w:val="single" w:sz="4" w:space="0" w:color="auto"/>
              <w:right w:val="single" w:sz="4" w:space="0" w:color="auto"/>
            </w:tcBorders>
            <w:shd w:val="clear" w:color="auto" w:fill="FFFFFF"/>
            <w:vAlign w:val="bottom"/>
          </w:tcPr>
          <w:p w14:paraId="7EF0D132" w14:textId="374FCA26" w:rsidR="00C53580" w:rsidRPr="00246D78" w:rsidRDefault="00000000">
            <w:pPr>
              <w:pStyle w:val="Inne0"/>
              <w:framePr w:w="9643" w:h="4522" w:vSpace="274" w:wrap="none" w:hAnchor="page" w:x="1250" w:y="1350"/>
              <w:shd w:val="clear" w:color="auto" w:fill="auto"/>
              <w:tabs>
                <w:tab w:val="left" w:pos="130"/>
              </w:tabs>
              <w:spacing w:after="0" w:line="223" w:lineRule="auto"/>
              <w:ind w:left="180" w:hanging="180"/>
              <w:rPr>
                <w:sz w:val="19"/>
                <w:szCs w:val="19"/>
                <w:lang w:val="pl-PL"/>
              </w:rPr>
            </w:pPr>
            <w:r w:rsidRPr="00246D78">
              <w:rPr>
                <w:rFonts w:ascii="Tahoma" w:eastAsia="Tahoma" w:hAnsi="Tahoma" w:cs="Tahoma"/>
                <w:w w:val="70"/>
                <w:sz w:val="19"/>
                <w:szCs w:val="19"/>
                <w:lang w:val="pl-PL"/>
              </w:rPr>
              <w:t>-</w:t>
            </w:r>
            <w:r w:rsidR="007C619B">
              <w:rPr>
                <w:rFonts w:ascii="Tahoma" w:eastAsia="Tahoma" w:hAnsi="Tahoma" w:cs="Tahoma"/>
                <w:w w:val="70"/>
                <w:sz w:val="19"/>
                <w:szCs w:val="19"/>
                <w:lang w:val="pl-PL"/>
              </w:rPr>
              <w:t xml:space="preserve"> </w:t>
            </w:r>
            <w:r w:rsidRPr="00246D78">
              <w:rPr>
                <w:rFonts w:ascii="Tahoma" w:eastAsia="Tahoma" w:hAnsi="Tahoma" w:cs="Tahoma"/>
                <w:w w:val="70"/>
                <w:sz w:val="19"/>
                <w:szCs w:val="19"/>
                <w:lang w:val="pl-PL"/>
              </w:rPr>
              <w:t>Opracowanie standardowego planu postępowania w przypadku określonych potrzeb zdrowotnych, które zwykle można zidentyfikować lub sklasyfikować podczas pierwszej wizyty, w tym typowych dolegliwości lub drobnych urazów</w:t>
            </w:r>
          </w:p>
          <w:p w14:paraId="77967674" w14:textId="65C81D90" w:rsidR="00C53580" w:rsidRPr="00246D78" w:rsidRDefault="00000000">
            <w:pPr>
              <w:pStyle w:val="Inne0"/>
              <w:framePr w:w="9643" w:h="4522" w:vSpace="274" w:wrap="none" w:hAnchor="page" w:x="1250" w:y="1350"/>
              <w:shd w:val="clear" w:color="auto" w:fill="auto"/>
              <w:tabs>
                <w:tab w:val="left" w:pos="125"/>
              </w:tabs>
              <w:spacing w:after="0" w:line="223" w:lineRule="auto"/>
              <w:ind w:left="180" w:hanging="180"/>
              <w:rPr>
                <w:sz w:val="19"/>
                <w:szCs w:val="19"/>
                <w:lang w:val="pl-PL"/>
              </w:rPr>
            </w:pPr>
            <w:r w:rsidRPr="00246D78">
              <w:rPr>
                <w:rFonts w:ascii="Tahoma" w:eastAsia="Tahoma" w:hAnsi="Tahoma" w:cs="Tahoma"/>
                <w:w w:val="70"/>
                <w:sz w:val="19"/>
                <w:szCs w:val="19"/>
                <w:lang w:val="pl-PL"/>
              </w:rPr>
              <w:t>-</w:t>
            </w:r>
            <w:r w:rsidR="007C619B">
              <w:rPr>
                <w:rFonts w:ascii="Tahoma" w:eastAsia="Tahoma" w:hAnsi="Tahoma" w:cs="Tahoma"/>
                <w:w w:val="70"/>
                <w:sz w:val="19"/>
                <w:szCs w:val="19"/>
                <w:lang w:val="pl-PL"/>
              </w:rPr>
              <w:t xml:space="preserve"> M</w:t>
            </w:r>
            <w:r w:rsidRPr="00246D78">
              <w:rPr>
                <w:rFonts w:ascii="Tahoma" w:eastAsia="Tahoma" w:hAnsi="Tahoma" w:cs="Tahoma"/>
                <w:w w:val="70"/>
                <w:sz w:val="19"/>
                <w:szCs w:val="19"/>
                <w:lang w:val="pl-PL"/>
              </w:rPr>
              <w:t>onitorowanie reakcji danej osoby na plan zarządzania opracowany przez inne osoby i wydawanie zaleceń dotyczących przeglądu</w:t>
            </w:r>
          </w:p>
        </w:tc>
      </w:tr>
      <w:tr w:rsidR="0061660A" w:rsidRPr="008E27AE" w14:paraId="6ED5E3F6" w14:textId="77777777" w:rsidTr="00236758">
        <w:trPr>
          <w:cantSplit/>
          <w:trHeight w:val="20"/>
        </w:trPr>
        <w:tc>
          <w:tcPr>
            <w:tcW w:w="355" w:type="dxa"/>
            <w:vMerge/>
            <w:tcBorders>
              <w:left w:val="single" w:sz="4" w:space="0" w:color="auto"/>
            </w:tcBorders>
            <w:shd w:val="clear" w:color="auto" w:fill="FFFFFF"/>
            <w:textDirection w:val="btLr"/>
          </w:tcPr>
          <w:p w14:paraId="7A0D5770" w14:textId="77777777" w:rsidR="0061660A" w:rsidRPr="00246D78" w:rsidRDefault="0061660A">
            <w:pPr>
              <w:framePr w:w="9643" w:h="4522" w:vSpace="274" w:wrap="none" w:hAnchor="page" w:x="1250" w:y="1350"/>
              <w:rPr>
                <w:lang w:val="pl-PL"/>
              </w:rPr>
            </w:pPr>
          </w:p>
        </w:tc>
        <w:tc>
          <w:tcPr>
            <w:tcW w:w="1829" w:type="dxa"/>
            <w:tcBorders>
              <w:top w:val="single" w:sz="4" w:space="0" w:color="auto"/>
              <w:left w:val="single" w:sz="4" w:space="0" w:color="auto"/>
            </w:tcBorders>
            <w:shd w:val="clear" w:color="auto" w:fill="FFFFFF"/>
          </w:tcPr>
          <w:p w14:paraId="6CE06C34" w14:textId="77777777" w:rsidR="00C53580" w:rsidRDefault="00000000">
            <w:pPr>
              <w:pStyle w:val="Inne0"/>
              <w:framePr w:w="9643" w:h="4522" w:vSpace="274" w:wrap="none" w:hAnchor="page" w:x="1250" w:y="1350"/>
              <w:shd w:val="clear" w:color="auto" w:fill="auto"/>
              <w:spacing w:after="0" w:line="240" w:lineRule="auto"/>
              <w:rPr>
                <w:sz w:val="19"/>
                <w:szCs w:val="19"/>
              </w:rPr>
            </w:pPr>
            <w:r>
              <w:rPr>
                <w:rFonts w:ascii="Tahoma" w:eastAsia="Tahoma" w:hAnsi="Tahoma" w:cs="Tahoma"/>
                <w:w w:val="70"/>
                <w:sz w:val="19"/>
                <w:szCs w:val="19"/>
              </w:rPr>
              <w:t>Profil C (np. pielęgniarka)</w:t>
            </w:r>
          </w:p>
        </w:tc>
        <w:tc>
          <w:tcPr>
            <w:tcW w:w="7459" w:type="dxa"/>
            <w:tcBorders>
              <w:top w:val="single" w:sz="4" w:space="0" w:color="auto"/>
              <w:left w:val="single" w:sz="4" w:space="0" w:color="auto"/>
              <w:right w:val="single" w:sz="4" w:space="0" w:color="auto"/>
            </w:tcBorders>
            <w:shd w:val="clear" w:color="auto" w:fill="FFFFFF"/>
            <w:vAlign w:val="bottom"/>
          </w:tcPr>
          <w:p w14:paraId="78A4054B" w14:textId="08E1FDAB" w:rsidR="00C53580" w:rsidRPr="00246D78" w:rsidRDefault="00000000">
            <w:pPr>
              <w:pStyle w:val="Inne0"/>
              <w:framePr w:w="9643" w:h="4522" w:vSpace="274" w:wrap="none" w:hAnchor="page" w:x="1250" w:y="1350"/>
              <w:shd w:val="clear" w:color="auto" w:fill="auto"/>
              <w:tabs>
                <w:tab w:val="left" w:pos="130"/>
              </w:tabs>
              <w:spacing w:after="0" w:line="240" w:lineRule="auto"/>
              <w:ind w:left="180" w:hanging="180"/>
              <w:rPr>
                <w:sz w:val="19"/>
                <w:szCs w:val="19"/>
                <w:lang w:val="pl-PL"/>
              </w:rPr>
            </w:pPr>
            <w:r w:rsidRPr="00246D78">
              <w:rPr>
                <w:rFonts w:ascii="Tahoma" w:eastAsia="Tahoma" w:hAnsi="Tahoma" w:cs="Tahoma"/>
                <w:w w:val="70"/>
                <w:sz w:val="19"/>
                <w:szCs w:val="19"/>
                <w:lang w:val="pl-PL"/>
              </w:rPr>
              <w:t>-</w:t>
            </w:r>
            <w:r w:rsidR="007C619B">
              <w:rPr>
                <w:rFonts w:ascii="Tahoma" w:eastAsia="Tahoma" w:hAnsi="Tahoma" w:cs="Tahoma"/>
                <w:w w:val="70"/>
                <w:sz w:val="19"/>
                <w:szCs w:val="19"/>
                <w:lang w:val="pl-PL"/>
              </w:rPr>
              <w:t xml:space="preserve"> O</w:t>
            </w:r>
            <w:r w:rsidRPr="00246D78">
              <w:rPr>
                <w:rFonts w:ascii="Tahoma" w:eastAsia="Tahoma" w:hAnsi="Tahoma" w:cs="Tahoma"/>
                <w:w w:val="70"/>
                <w:sz w:val="19"/>
                <w:szCs w:val="19"/>
                <w:lang w:val="pl-PL"/>
              </w:rPr>
              <w:t>pracowywanie i wdrażanie planów zarządzania we współpracy z innymi pracownikami służby zdrowia</w:t>
            </w:r>
          </w:p>
          <w:p w14:paraId="476BF892" w14:textId="173A6C0C" w:rsidR="00C53580" w:rsidRPr="00246D78" w:rsidRDefault="00000000">
            <w:pPr>
              <w:pStyle w:val="Inne0"/>
              <w:framePr w:w="9643" w:h="4522" w:vSpace="274" w:wrap="none" w:hAnchor="page" w:x="1250" w:y="1350"/>
              <w:shd w:val="clear" w:color="auto" w:fill="auto"/>
              <w:tabs>
                <w:tab w:val="left" w:pos="125"/>
              </w:tabs>
              <w:spacing w:after="0" w:line="216" w:lineRule="auto"/>
              <w:ind w:left="180" w:hanging="180"/>
              <w:rPr>
                <w:sz w:val="19"/>
                <w:szCs w:val="19"/>
                <w:lang w:val="pl-PL"/>
              </w:rPr>
            </w:pPr>
            <w:r w:rsidRPr="00246D78">
              <w:rPr>
                <w:rFonts w:ascii="Tahoma" w:eastAsia="Tahoma" w:hAnsi="Tahoma" w:cs="Tahoma"/>
                <w:w w:val="70"/>
                <w:sz w:val="19"/>
                <w:szCs w:val="19"/>
                <w:lang w:val="pl-PL"/>
              </w:rPr>
              <w:t>-</w:t>
            </w:r>
            <w:r w:rsidR="007C619B">
              <w:rPr>
                <w:rFonts w:ascii="Tahoma" w:eastAsia="Tahoma" w:hAnsi="Tahoma" w:cs="Tahoma"/>
                <w:w w:val="70"/>
                <w:sz w:val="19"/>
                <w:szCs w:val="19"/>
                <w:lang w:val="pl-PL"/>
              </w:rPr>
              <w:t xml:space="preserve"> </w:t>
            </w:r>
            <w:r w:rsidRPr="00246D78">
              <w:rPr>
                <w:rFonts w:ascii="Tahoma" w:eastAsia="Tahoma" w:hAnsi="Tahoma" w:cs="Tahoma"/>
                <w:w w:val="70"/>
                <w:sz w:val="19"/>
                <w:szCs w:val="19"/>
                <w:lang w:val="pl-PL"/>
              </w:rPr>
              <w:t>Podejmowanie decyzji dotyczących ścieżek opieki, w tym przeniesienia do opieki paliatywnej lub innych środowisk opieki</w:t>
            </w:r>
          </w:p>
          <w:p w14:paraId="142BC94A" w14:textId="44C071E3" w:rsidR="00C53580" w:rsidRPr="00246D78" w:rsidRDefault="00000000">
            <w:pPr>
              <w:pStyle w:val="Inne0"/>
              <w:framePr w:w="9643" w:h="4522" w:vSpace="274" w:wrap="none" w:hAnchor="page" w:x="1250" w:y="1350"/>
              <w:shd w:val="clear" w:color="auto" w:fill="auto"/>
              <w:tabs>
                <w:tab w:val="left" w:pos="125"/>
              </w:tabs>
              <w:spacing w:after="0" w:line="221" w:lineRule="auto"/>
              <w:ind w:left="180" w:hanging="180"/>
              <w:rPr>
                <w:sz w:val="19"/>
                <w:szCs w:val="19"/>
                <w:lang w:val="pl-PL"/>
              </w:rPr>
            </w:pPr>
            <w:r w:rsidRPr="00246D78">
              <w:rPr>
                <w:rFonts w:ascii="Tahoma" w:eastAsia="Tahoma" w:hAnsi="Tahoma" w:cs="Tahoma"/>
                <w:w w:val="70"/>
                <w:sz w:val="19"/>
                <w:szCs w:val="19"/>
                <w:lang w:val="pl-PL"/>
              </w:rPr>
              <w:t>-</w:t>
            </w:r>
            <w:r w:rsidR="007C619B">
              <w:rPr>
                <w:rFonts w:ascii="Tahoma" w:eastAsia="Tahoma" w:hAnsi="Tahoma" w:cs="Tahoma"/>
                <w:w w:val="70"/>
                <w:sz w:val="19"/>
                <w:szCs w:val="19"/>
                <w:lang w:val="pl-PL"/>
              </w:rPr>
              <w:t xml:space="preserve"> M</w:t>
            </w:r>
            <w:r w:rsidRPr="00246D78">
              <w:rPr>
                <w:rFonts w:ascii="Tahoma" w:eastAsia="Tahoma" w:hAnsi="Tahoma" w:cs="Tahoma"/>
                <w:w w:val="70"/>
                <w:sz w:val="19"/>
                <w:szCs w:val="19"/>
                <w:lang w:val="pl-PL"/>
              </w:rPr>
              <w:t>onitorowanie reakcji danej osoby na plany zarządzania i formułowanie zaleceń dotyczących przeglądu</w:t>
            </w:r>
          </w:p>
        </w:tc>
      </w:tr>
      <w:tr w:rsidR="0061660A" w:rsidRPr="008E27AE" w14:paraId="1342ACA7" w14:textId="77777777" w:rsidTr="00236758">
        <w:trPr>
          <w:cantSplit/>
          <w:trHeight w:val="20"/>
        </w:trPr>
        <w:tc>
          <w:tcPr>
            <w:tcW w:w="355" w:type="dxa"/>
            <w:vMerge/>
            <w:tcBorders>
              <w:left w:val="single" w:sz="4" w:space="0" w:color="auto"/>
            </w:tcBorders>
            <w:shd w:val="clear" w:color="auto" w:fill="FFFFFF"/>
            <w:textDirection w:val="btLr"/>
          </w:tcPr>
          <w:p w14:paraId="1E974A88" w14:textId="77777777" w:rsidR="0061660A" w:rsidRPr="00246D78" w:rsidRDefault="0061660A">
            <w:pPr>
              <w:framePr w:w="9643" w:h="4522" w:vSpace="274" w:wrap="none" w:hAnchor="page" w:x="1250" w:y="1350"/>
              <w:rPr>
                <w:lang w:val="pl-PL"/>
              </w:rPr>
            </w:pPr>
          </w:p>
        </w:tc>
        <w:tc>
          <w:tcPr>
            <w:tcW w:w="1829" w:type="dxa"/>
            <w:tcBorders>
              <w:top w:val="single" w:sz="4" w:space="0" w:color="auto"/>
              <w:left w:val="single" w:sz="4" w:space="0" w:color="auto"/>
            </w:tcBorders>
            <w:shd w:val="clear" w:color="auto" w:fill="FFFFFF"/>
          </w:tcPr>
          <w:p w14:paraId="2D13081E" w14:textId="77777777" w:rsidR="00C53580" w:rsidRPr="00246D78" w:rsidRDefault="00000000">
            <w:pPr>
              <w:pStyle w:val="Inne0"/>
              <w:framePr w:w="9643" w:h="4522" w:vSpace="274" w:wrap="none" w:hAnchor="page" w:x="1250" w:y="1350"/>
              <w:shd w:val="clear" w:color="auto" w:fill="auto"/>
              <w:spacing w:after="0" w:line="216" w:lineRule="auto"/>
              <w:rPr>
                <w:sz w:val="19"/>
                <w:szCs w:val="19"/>
                <w:lang w:val="pl-PL"/>
              </w:rPr>
            </w:pPr>
            <w:r w:rsidRPr="00246D78">
              <w:rPr>
                <w:rFonts w:ascii="Tahoma" w:eastAsia="Tahoma" w:hAnsi="Tahoma" w:cs="Tahoma"/>
                <w:w w:val="70"/>
                <w:sz w:val="19"/>
                <w:szCs w:val="19"/>
                <w:lang w:val="pl-PL"/>
              </w:rPr>
              <w:t>Profil D (np. ratownik medyczny)</w:t>
            </w:r>
          </w:p>
        </w:tc>
        <w:tc>
          <w:tcPr>
            <w:tcW w:w="7459" w:type="dxa"/>
            <w:tcBorders>
              <w:top w:val="single" w:sz="4" w:space="0" w:color="auto"/>
              <w:left w:val="single" w:sz="4" w:space="0" w:color="auto"/>
              <w:right w:val="single" w:sz="4" w:space="0" w:color="auto"/>
            </w:tcBorders>
            <w:shd w:val="clear" w:color="auto" w:fill="FFFFFF"/>
            <w:vAlign w:val="bottom"/>
          </w:tcPr>
          <w:p w14:paraId="4E2B3007" w14:textId="08FCD1D8" w:rsidR="00C53580" w:rsidRPr="00246D78" w:rsidRDefault="00000000">
            <w:pPr>
              <w:pStyle w:val="Inne0"/>
              <w:framePr w:w="9643" w:h="4522" w:vSpace="274" w:wrap="none" w:hAnchor="page" w:x="1250" w:y="1350"/>
              <w:shd w:val="clear" w:color="auto" w:fill="auto"/>
              <w:tabs>
                <w:tab w:val="left" w:pos="130"/>
              </w:tabs>
              <w:spacing w:after="0" w:line="221" w:lineRule="auto"/>
              <w:ind w:left="180" w:hanging="180"/>
              <w:rPr>
                <w:sz w:val="19"/>
                <w:szCs w:val="19"/>
                <w:lang w:val="pl-PL"/>
              </w:rPr>
            </w:pPr>
            <w:r w:rsidRPr="00246D78">
              <w:rPr>
                <w:rFonts w:ascii="Tahoma" w:eastAsia="Tahoma" w:hAnsi="Tahoma" w:cs="Tahoma"/>
                <w:w w:val="70"/>
                <w:sz w:val="19"/>
                <w:szCs w:val="19"/>
                <w:lang w:val="pl-PL"/>
              </w:rPr>
              <w:t>-</w:t>
            </w:r>
            <w:r w:rsidR="008A40B0">
              <w:rPr>
                <w:rFonts w:ascii="Tahoma" w:eastAsia="Tahoma" w:hAnsi="Tahoma" w:cs="Tahoma"/>
                <w:w w:val="70"/>
                <w:sz w:val="19"/>
                <w:szCs w:val="19"/>
                <w:lang w:val="pl-PL"/>
              </w:rPr>
              <w:t xml:space="preserve"> </w:t>
            </w:r>
            <w:r w:rsidRPr="00246D78">
              <w:rPr>
                <w:rFonts w:ascii="Tahoma" w:eastAsia="Tahoma" w:hAnsi="Tahoma" w:cs="Tahoma"/>
                <w:w w:val="70"/>
                <w:sz w:val="19"/>
                <w:szCs w:val="19"/>
                <w:lang w:val="pl-PL"/>
              </w:rPr>
              <w:t>Opracowywanie, weryfikacja, dostosowywanie i wdrażanie planów postępowania we współpracy z innymi pracownikami służby zdrowia w odniesieniu do szeregu okoliczności lub warunków.</w:t>
            </w:r>
          </w:p>
          <w:p w14:paraId="69DE612B" w14:textId="51CBDA17" w:rsidR="00C53580" w:rsidRPr="00246D78" w:rsidRDefault="00000000">
            <w:pPr>
              <w:pStyle w:val="Inne0"/>
              <w:framePr w:w="9643" w:h="4522" w:vSpace="274" w:wrap="none" w:hAnchor="page" w:x="1250" w:y="1350"/>
              <w:shd w:val="clear" w:color="auto" w:fill="auto"/>
              <w:tabs>
                <w:tab w:val="left" w:pos="125"/>
              </w:tabs>
              <w:spacing w:after="0" w:line="221" w:lineRule="auto"/>
              <w:ind w:left="180" w:hanging="180"/>
              <w:rPr>
                <w:sz w:val="19"/>
                <w:szCs w:val="19"/>
                <w:lang w:val="pl-PL"/>
              </w:rPr>
            </w:pPr>
            <w:r w:rsidRPr="00246D78">
              <w:rPr>
                <w:rFonts w:ascii="Tahoma" w:eastAsia="Tahoma" w:hAnsi="Tahoma" w:cs="Tahoma"/>
                <w:w w:val="70"/>
                <w:sz w:val="19"/>
                <w:szCs w:val="19"/>
                <w:lang w:val="pl-PL"/>
              </w:rPr>
              <w:t>-</w:t>
            </w:r>
            <w:r w:rsidR="008A40B0">
              <w:rPr>
                <w:rFonts w:ascii="Tahoma" w:eastAsia="Tahoma" w:hAnsi="Tahoma" w:cs="Tahoma"/>
                <w:w w:val="70"/>
                <w:sz w:val="19"/>
                <w:szCs w:val="19"/>
                <w:lang w:val="pl-PL"/>
              </w:rPr>
              <w:t xml:space="preserve"> </w:t>
            </w:r>
            <w:r w:rsidRPr="00246D78">
              <w:rPr>
                <w:rFonts w:ascii="Tahoma" w:eastAsia="Tahoma" w:hAnsi="Tahoma" w:cs="Tahoma"/>
                <w:w w:val="70"/>
                <w:sz w:val="19"/>
                <w:szCs w:val="19"/>
                <w:lang w:val="pl-PL"/>
              </w:rPr>
              <w:t>Podejmowanie decyzji dotyczących ścieżek opieki, w tym przeniesienia do opieki paliatywnej lub innych środowisk opieki.</w:t>
            </w:r>
          </w:p>
        </w:tc>
      </w:tr>
    </w:tbl>
    <w:p w14:paraId="7FE64A12" w14:textId="77777777" w:rsidR="0061660A" w:rsidRPr="00246D78" w:rsidRDefault="0061660A">
      <w:pPr>
        <w:framePr w:w="9643" w:h="4522" w:vSpace="274" w:wrap="none" w:hAnchor="page" w:x="1250" w:y="1350"/>
        <w:spacing w:line="1" w:lineRule="exact"/>
        <w:rPr>
          <w:lang w:val="pl-PL"/>
        </w:rPr>
      </w:pPr>
    </w:p>
    <w:p w14:paraId="40B498B6" w14:textId="0B8D06F4" w:rsidR="00C53580" w:rsidRPr="00C3771F" w:rsidRDefault="00000000" w:rsidP="00236758">
      <w:pPr>
        <w:pStyle w:val="Podpistabeli0"/>
        <w:framePr w:w="9568" w:h="269" w:wrap="none" w:hAnchor="page" w:x="1303" w:y="5876"/>
        <w:pBdr>
          <w:top w:val="single" w:sz="0" w:space="0" w:color="000000"/>
          <w:left w:val="single" w:sz="0" w:space="0" w:color="000000"/>
          <w:bottom w:val="single" w:sz="0" w:space="0" w:color="000000"/>
          <w:right w:val="single" w:sz="0" w:space="0" w:color="000000"/>
        </w:pBdr>
        <w:shd w:val="clear" w:color="auto" w:fill="000000"/>
        <w:tabs>
          <w:tab w:val="left" w:pos="7618"/>
        </w:tabs>
        <w:rPr>
          <w:sz w:val="19"/>
          <w:szCs w:val="19"/>
          <w:lang w:val="pl-PL"/>
        </w:rPr>
      </w:pPr>
      <w:r w:rsidRPr="00C3771F">
        <w:rPr>
          <w:rFonts w:ascii="Tahoma" w:eastAsia="Tahoma" w:hAnsi="Tahoma" w:cs="Tahoma"/>
          <w:b/>
          <w:bCs/>
          <w:color w:val="FFFFFF"/>
          <w:w w:val="70"/>
          <w:sz w:val="19"/>
          <w:szCs w:val="19"/>
          <w:lang w:val="pl-PL"/>
        </w:rPr>
        <w:t>Treści programowe</w:t>
      </w:r>
      <w:r w:rsidR="00236758" w:rsidRPr="00C3771F">
        <w:rPr>
          <w:rFonts w:ascii="Tahoma" w:eastAsia="Tahoma" w:hAnsi="Tahoma" w:cs="Tahoma"/>
          <w:b/>
          <w:bCs/>
          <w:color w:val="FFFFFF"/>
          <w:w w:val="70"/>
          <w:sz w:val="19"/>
          <w:szCs w:val="19"/>
          <w:lang w:val="pl-PL"/>
        </w:rPr>
        <w:tab/>
      </w:r>
      <w:r w:rsidRPr="00C3771F">
        <w:rPr>
          <w:rFonts w:ascii="Tahoma" w:eastAsia="Tahoma" w:hAnsi="Tahoma" w:cs="Tahoma"/>
          <w:b/>
          <w:bCs/>
          <w:color w:val="FFFFFF"/>
          <w:w w:val="70"/>
          <w:sz w:val="19"/>
          <w:szCs w:val="19"/>
          <w:lang w:val="pl-PL"/>
        </w:rPr>
        <w:t>A</w:t>
      </w:r>
      <w:r w:rsidR="00236758" w:rsidRPr="00C3771F">
        <w:rPr>
          <w:rFonts w:ascii="Tahoma" w:eastAsia="Tahoma" w:hAnsi="Tahoma" w:cs="Tahoma"/>
          <w:b/>
          <w:bCs/>
          <w:color w:val="FFFFFF"/>
          <w:w w:val="70"/>
          <w:sz w:val="19"/>
          <w:szCs w:val="19"/>
          <w:lang w:val="pl-PL"/>
        </w:rPr>
        <w:tab/>
        <w:t xml:space="preserve">         </w:t>
      </w:r>
      <w:r w:rsidRPr="00C3771F">
        <w:rPr>
          <w:rFonts w:ascii="Tahoma" w:eastAsia="Tahoma" w:hAnsi="Tahoma" w:cs="Tahoma"/>
          <w:b/>
          <w:bCs/>
          <w:color w:val="FFFFFF"/>
          <w:w w:val="70"/>
          <w:sz w:val="19"/>
          <w:szCs w:val="19"/>
          <w:lang w:val="pl-PL"/>
        </w:rPr>
        <w:t>B</w:t>
      </w:r>
      <w:r w:rsidR="00236758" w:rsidRPr="00C3771F">
        <w:rPr>
          <w:rFonts w:ascii="Tahoma" w:eastAsia="Tahoma" w:hAnsi="Tahoma" w:cs="Tahoma"/>
          <w:b/>
          <w:bCs/>
          <w:color w:val="FFFFFF"/>
          <w:w w:val="70"/>
          <w:sz w:val="19"/>
          <w:szCs w:val="19"/>
          <w:lang w:val="pl-PL"/>
        </w:rPr>
        <w:t xml:space="preserve">            </w:t>
      </w:r>
      <w:r w:rsidRPr="00C3771F">
        <w:rPr>
          <w:rFonts w:ascii="Tahoma" w:eastAsia="Tahoma" w:hAnsi="Tahoma" w:cs="Tahoma"/>
          <w:b/>
          <w:bCs/>
          <w:color w:val="FFFFFF"/>
          <w:w w:val="70"/>
          <w:sz w:val="19"/>
          <w:szCs w:val="19"/>
          <w:lang w:val="pl-PL"/>
        </w:rPr>
        <w:t>C</w:t>
      </w:r>
      <w:r w:rsidR="00236758" w:rsidRPr="00C3771F">
        <w:rPr>
          <w:rFonts w:ascii="Tahoma" w:eastAsia="Tahoma" w:hAnsi="Tahoma" w:cs="Tahoma"/>
          <w:b/>
          <w:bCs/>
          <w:color w:val="FFFFFF"/>
          <w:w w:val="70"/>
          <w:sz w:val="19"/>
          <w:szCs w:val="19"/>
          <w:lang w:val="pl-PL"/>
        </w:rPr>
        <w:t xml:space="preserve">           D</w:t>
      </w:r>
    </w:p>
    <w:tbl>
      <w:tblPr>
        <w:tblOverlap w:val="never"/>
        <w:tblW w:w="0" w:type="auto"/>
        <w:tblLayout w:type="fixed"/>
        <w:tblCellMar>
          <w:left w:w="10" w:type="dxa"/>
          <w:right w:w="10" w:type="dxa"/>
        </w:tblCellMar>
        <w:tblLook w:val="04A0" w:firstRow="1" w:lastRow="0" w:firstColumn="1" w:lastColumn="0" w:noHBand="0" w:noVBand="1"/>
      </w:tblPr>
      <w:tblGrid>
        <w:gridCol w:w="7483"/>
        <w:gridCol w:w="538"/>
        <w:gridCol w:w="538"/>
        <w:gridCol w:w="538"/>
        <w:gridCol w:w="547"/>
      </w:tblGrid>
      <w:tr w:rsidR="0061660A" w14:paraId="5530C148" w14:textId="77777777" w:rsidTr="00C3771F">
        <w:trPr>
          <w:trHeight w:val="20"/>
        </w:trPr>
        <w:tc>
          <w:tcPr>
            <w:tcW w:w="7483" w:type="dxa"/>
            <w:tcBorders>
              <w:left w:val="single" w:sz="4" w:space="0" w:color="auto"/>
            </w:tcBorders>
            <w:shd w:val="clear" w:color="auto" w:fill="FFFFFF"/>
            <w:vAlign w:val="bottom"/>
          </w:tcPr>
          <w:p w14:paraId="6B5367D7" w14:textId="77777777" w:rsidR="00C53580" w:rsidRPr="00246D78" w:rsidRDefault="00000000">
            <w:pPr>
              <w:pStyle w:val="Inne0"/>
              <w:framePr w:w="9643" w:h="8947" w:wrap="none" w:hAnchor="page" w:x="1250" w:y="6159"/>
              <w:shd w:val="clear" w:color="auto" w:fill="auto"/>
              <w:spacing w:after="0" w:line="240" w:lineRule="auto"/>
              <w:rPr>
                <w:sz w:val="19"/>
                <w:szCs w:val="19"/>
                <w:lang w:val="pl-PL"/>
              </w:rPr>
            </w:pPr>
            <w:r w:rsidRPr="00246D78">
              <w:rPr>
                <w:rFonts w:ascii="Tahoma" w:eastAsia="Tahoma" w:hAnsi="Tahoma" w:cs="Tahoma"/>
                <w:w w:val="70"/>
                <w:sz w:val="19"/>
                <w:szCs w:val="19"/>
                <w:lang w:val="pl-PL"/>
              </w:rPr>
              <w:t>1. Rola i cechy planu zarządzania opartego na zespole i skoncentrowanego na ludziach</w:t>
            </w:r>
          </w:p>
        </w:tc>
        <w:tc>
          <w:tcPr>
            <w:tcW w:w="538" w:type="dxa"/>
            <w:tcBorders>
              <w:left w:val="single" w:sz="4" w:space="0" w:color="auto"/>
            </w:tcBorders>
            <w:shd w:val="clear" w:color="auto" w:fill="FFFFFF"/>
            <w:vAlign w:val="bottom"/>
          </w:tcPr>
          <w:p w14:paraId="79C38841" w14:textId="77777777" w:rsidR="00C53580" w:rsidRDefault="00000000">
            <w:pPr>
              <w:pStyle w:val="Inne0"/>
              <w:framePr w:w="9643" w:h="8947" w:wrap="none" w:hAnchor="page" w:x="1250" w:y="6159"/>
              <w:shd w:val="clear" w:color="auto" w:fill="auto"/>
              <w:spacing w:after="0" w:line="240" w:lineRule="auto"/>
              <w:jc w:val="center"/>
              <w:rPr>
                <w:sz w:val="19"/>
                <w:szCs w:val="19"/>
              </w:rPr>
            </w:pPr>
            <w:r>
              <w:rPr>
                <w:rFonts w:ascii="Tahoma" w:eastAsia="Tahoma" w:hAnsi="Tahoma" w:cs="Tahoma"/>
                <w:w w:val="70"/>
                <w:sz w:val="19"/>
                <w:szCs w:val="19"/>
              </w:rPr>
              <w:t>V</w:t>
            </w:r>
          </w:p>
        </w:tc>
        <w:tc>
          <w:tcPr>
            <w:tcW w:w="538" w:type="dxa"/>
            <w:tcBorders>
              <w:left w:val="single" w:sz="4" w:space="0" w:color="auto"/>
            </w:tcBorders>
            <w:shd w:val="clear" w:color="auto" w:fill="FFFFFF"/>
            <w:vAlign w:val="bottom"/>
          </w:tcPr>
          <w:p w14:paraId="5D4F2E35" w14:textId="77777777" w:rsidR="00C53580" w:rsidRDefault="00000000">
            <w:pPr>
              <w:pStyle w:val="Inne0"/>
              <w:framePr w:w="9643" w:h="8947" w:wrap="none" w:hAnchor="page" w:x="1250" w:y="6159"/>
              <w:shd w:val="clear" w:color="auto" w:fill="auto"/>
              <w:spacing w:after="0" w:line="240" w:lineRule="auto"/>
              <w:jc w:val="center"/>
              <w:rPr>
                <w:sz w:val="19"/>
                <w:szCs w:val="19"/>
              </w:rPr>
            </w:pPr>
            <w:r>
              <w:rPr>
                <w:rFonts w:ascii="Tahoma" w:eastAsia="Tahoma" w:hAnsi="Tahoma" w:cs="Tahoma"/>
                <w:w w:val="70"/>
                <w:sz w:val="19"/>
                <w:szCs w:val="19"/>
              </w:rPr>
              <w:t>V</w:t>
            </w:r>
          </w:p>
        </w:tc>
        <w:tc>
          <w:tcPr>
            <w:tcW w:w="538" w:type="dxa"/>
            <w:tcBorders>
              <w:left w:val="single" w:sz="4" w:space="0" w:color="auto"/>
            </w:tcBorders>
            <w:shd w:val="clear" w:color="auto" w:fill="FFFFFF"/>
            <w:vAlign w:val="bottom"/>
          </w:tcPr>
          <w:p w14:paraId="41AC8630" w14:textId="77777777" w:rsidR="00C53580" w:rsidRDefault="00000000">
            <w:pPr>
              <w:pStyle w:val="Inne0"/>
              <w:framePr w:w="9643" w:h="8947" w:wrap="none" w:hAnchor="page" w:x="1250" w:y="6159"/>
              <w:shd w:val="clear" w:color="auto" w:fill="auto"/>
              <w:spacing w:after="0" w:line="240" w:lineRule="auto"/>
              <w:ind w:firstLine="200"/>
              <w:jc w:val="both"/>
              <w:rPr>
                <w:sz w:val="19"/>
                <w:szCs w:val="19"/>
              </w:rPr>
            </w:pPr>
            <w:r>
              <w:rPr>
                <w:rFonts w:ascii="Tahoma" w:eastAsia="Tahoma" w:hAnsi="Tahoma" w:cs="Tahoma"/>
                <w:w w:val="70"/>
                <w:sz w:val="19"/>
                <w:szCs w:val="19"/>
              </w:rPr>
              <w:t>V</w:t>
            </w:r>
          </w:p>
        </w:tc>
        <w:tc>
          <w:tcPr>
            <w:tcW w:w="547" w:type="dxa"/>
            <w:tcBorders>
              <w:left w:val="single" w:sz="4" w:space="0" w:color="auto"/>
              <w:right w:val="single" w:sz="4" w:space="0" w:color="auto"/>
            </w:tcBorders>
            <w:shd w:val="clear" w:color="auto" w:fill="FFFFFF"/>
            <w:vAlign w:val="bottom"/>
          </w:tcPr>
          <w:p w14:paraId="12A4BE99" w14:textId="77777777" w:rsidR="00C53580" w:rsidRDefault="00000000">
            <w:pPr>
              <w:pStyle w:val="Inne0"/>
              <w:framePr w:w="9643" w:h="8947" w:wrap="none" w:hAnchor="page" w:x="1250" w:y="6159"/>
              <w:shd w:val="clear" w:color="auto" w:fill="auto"/>
              <w:spacing w:after="0" w:line="240" w:lineRule="auto"/>
              <w:ind w:firstLine="200"/>
              <w:jc w:val="both"/>
              <w:rPr>
                <w:sz w:val="19"/>
                <w:szCs w:val="19"/>
              </w:rPr>
            </w:pPr>
            <w:r>
              <w:rPr>
                <w:rFonts w:ascii="Tahoma" w:eastAsia="Tahoma" w:hAnsi="Tahoma" w:cs="Tahoma"/>
                <w:w w:val="70"/>
                <w:sz w:val="19"/>
                <w:szCs w:val="19"/>
              </w:rPr>
              <w:t>V</w:t>
            </w:r>
          </w:p>
        </w:tc>
      </w:tr>
      <w:tr w:rsidR="0061660A" w14:paraId="0A793EC6" w14:textId="77777777" w:rsidTr="00C3771F">
        <w:trPr>
          <w:trHeight w:val="20"/>
        </w:trPr>
        <w:tc>
          <w:tcPr>
            <w:tcW w:w="7483" w:type="dxa"/>
            <w:tcBorders>
              <w:top w:val="single" w:sz="4" w:space="0" w:color="auto"/>
              <w:left w:val="single" w:sz="4" w:space="0" w:color="auto"/>
            </w:tcBorders>
            <w:shd w:val="clear" w:color="auto" w:fill="FFFFFF"/>
            <w:vAlign w:val="bottom"/>
          </w:tcPr>
          <w:p w14:paraId="4A73CEDB" w14:textId="61E2D218" w:rsidR="00C53580" w:rsidRPr="00246D78" w:rsidRDefault="00000000">
            <w:pPr>
              <w:pStyle w:val="Inne0"/>
              <w:framePr w:w="9643" w:h="8947" w:wrap="none" w:hAnchor="page" w:x="1250" w:y="6159"/>
              <w:shd w:val="clear" w:color="auto" w:fill="auto"/>
              <w:spacing w:after="0" w:line="216" w:lineRule="auto"/>
              <w:ind w:left="420" w:hanging="420"/>
              <w:rPr>
                <w:sz w:val="19"/>
                <w:szCs w:val="19"/>
                <w:lang w:val="pl-PL"/>
              </w:rPr>
            </w:pPr>
            <w:r w:rsidRPr="00246D78">
              <w:rPr>
                <w:rFonts w:ascii="Tahoma" w:eastAsia="Tahoma" w:hAnsi="Tahoma" w:cs="Tahoma"/>
                <w:w w:val="70"/>
                <w:sz w:val="19"/>
                <w:szCs w:val="19"/>
                <w:lang w:val="pl-PL"/>
              </w:rPr>
              <w:t>2. Etyczne i prawne aspekty opieki, w tym cele opieki, decyzje dotyczące opieki podejmowane w najlepszym interesie</w:t>
            </w:r>
            <w:r w:rsidR="00C3771F">
              <w:rPr>
                <w:rFonts w:ascii="Tahoma" w:eastAsia="Tahoma" w:hAnsi="Tahoma" w:cs="Tahoma"/>
                <w:w w:val="70"/>
                <w:sz w:val="19"/>
                <w:szCs w:val="19"/>
                <w:lang w:val="pl-PL"/>
              </w:rPr>
              <w:t xml:space="preserve"> pacjenta</w:t>
            </w:r>
            <w:r w:rsidRPr="00246D78">
              <w:rPr>
                <w:rFonts w:ascii="Tahoma" w:eastAsia="Tahoma" w:hAnsi="Tahoma" w:cs="Tahoma"/>
                <w:w w:val="70"/>
                <w:sz w:val="19"/>
                <w:szCs w:val="19"/>
                <w:lang w:val="pl-PL"/>
              </w:rPr>
              <w:t xml:space="preserve">, </w:t>
            </w:r>
            <w:r w:rsidR="00C3771F">
              <w:rPr>
                <w:rFonts w:ascii="Tahoma" w:eastAsia="Tahoma" w:hAnsi="Tahoma" w:cs="Tahoma"/>
                <w:w w:val="70"/>
                <w:sz w:val="19"/>
                <w:szCs w:val="19"/>
                <w:lang w:val="pl-PL"/>
              </w:rPr>
              <w:t>instrukcje</w:t>
            </w:r>
            <w:r w:rsidRPr="00246D78">
              <w:rPr>
                <w:rFonts w:ascii="Tahoma" w:eastAsia="Tahoma" w:hAnsi="Tahoma" w:cs="Tahoma"/>
                <w:w w:val="70"/>
                <w:sz w:val="19"/>
                <w:szCs w:val="19"/>
                <w:lang w:val="pl-PL"/>
              </w:rPr>
              <w:t xml:space="preserve"> </w:t>
            </w:r>
            <w:r w:rsidR="00C3771F">
              <w:rPr>
                <w:rFonts w:ascii="Tahoma" w:eastAsia="Tahoma" w:hAnsi="Tahoma" w:cs="Tahoma"/>
                <w:w w:val="70"/>
                <w:sz w:val="19"/>
                <w:szCs w:val="19"/>
                <w:lang w:val="pl-PL"/>
              </w:rPr>
              <w:t xml:space="preserve">pacjenta na wypadek utraty przez niego możliwości podejmowania lub przekazywania decyzji </w:t>
            </w:r>
            <w:r w:rsidRPr="00246D78">
              <w:rPr>
                <w:rFonts w:ascii="Tahoma" w:eastAsia="Tahoma" w:hAnsi="Tahoma" w:cs="Tahoma"/>
                <w:w w:val="70"/>
                <w:sz w:val="19"/>
                <w:szCs w:val="19"/>
                <w:lang w:val="pl-PL"/>
              </w:rPr>
              <w:t>(w tym dotyczące odmowy leczenia), zastępcze podejmowanie decyzji</w:t>
            </w:r>
          </w:p>
        </w:tc>
        <w:tc>
          <w:tcPr>
            <w:tcW w:w="538" w:type="dxa"/>
            <w:tcBorders>
              <w:top w:val="single" w:sz="4" w:space="0" w:color="auto"/>
              <w:left w:val="single" w:sz="4" w:space="0" w:color="auto"/>
            </w:tcBorders>
            <w:shd w:val="clear" w:color="auto" w:fill="FFFFFF"/>
          </w:tcPr>
          <w:p w14:paraId="57D39062" w14:textId="77777777" w:rsidR="00C53580" w:rsidRDefault="00000000">
            <w:pPr>
              <w:pStyle w:val="Inne0"/>
              <w:framePr w:w="9643" w:h="8947" w:wrap="none" w:hAnchor="page" w:x="1250" w:y="6159"/>
              <w:shd w:val="clear" w:color="auto" w:fill="auto"/>
              <w:spacing w:after="0" w:line="240" w:lineRule="auto"/>
              <w:jc w:val="center"/>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tcPr>
          <w:p w14:paraId="6A56DDDC" w14:textId="77777777" w:rsidR="00C53580" w:rsidRDefault="00000000">
            <w:pPr>
              <w:pStyle w:val="Inne0"/>
              <w:framePr w:w="9643" w:h="8947" w:wrap="none" w:hAnchor="page" w:x="1250" w:y="6159"/>
              <w:shd w:val="clear" w:color="auto" w:fill="auto"/>
              <w:spacing w:after="0" w:line="240" w:lineRule="auto"/>
              <w:ind w:firstLine="200"/>
              <w:jc w:val="both"/>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tcPr>
          <w:p w14:paraId="218A2E18" w14:textId="77777777" w:rsidR="00C53580" w:rsidRDefault="00000000">
            <w:pPr>
              <w:pStyle w:val="Inne0"/>
              <w:framePr w:w="9643" w:h="8947" w:wrap="none" w:hAnchor="page" w:x="1250" w:y="6159"/>
              <w:shd w:val="clear" w:color="auto" w:fill="auto"/>
              <w:spacing w:after="0" w:line="240" w:lineRule="auto"/>
              <w:ind w:firstLine="200"/>
              <w:jc w:val="both"/>
              <w:rPr>
                <w:sz w:val="19"/>
                <w:szCs w:val="19"/>
              </w:rPr>
            </w:pPr>
            <w:r>
              <w:rPr>
                <w:rFonts w:ascii="Tahoma" w:eastAsia="Tahoma" w:hAnsi="Tahoma" w:cs="Tahoma"/>
                <w:w w:val="70"/>
                <w:sz w:val="19"/>
                <w:szCs w:val="19"/>
              </w:rPr>
              <w:t>V</w:t>
            </w:r>
          </w:p>
        </w:tc>
        <w:tc>
          <w:tcPr>
            <w:tcW w:w="547" w:type="dxa"/>
            <w:tcBorders>
              <w:top w:val="single" w:sz="4" w:space="0" w:color="auto"/>
              <w:left w:val="single" w:sz="4" w:space="0" w:color="auto"/>
              <w:right w:val="single" w:sz="4" w:space="0" w:color="auto"/>
            </w:tcBorders>
            <w:shd w:val="clear" w:color="auto" w:fill="FFFFFF"/>
          </w:tcPr>
          <w:p w14:paraId="4D171B25" w14:textId="77777777" w:rsidR="00C53580" w:rsidRDefault="00000000">
            <w:pPr>
              <w:pStyle w:val="Inne0"/>
              <w:framePr w:w="9643" w:h="8947" w:wrap="none" w:hAnchor="page" w:x="1250" w:y="6159"/>
              <w:shd w:val="clear" w:color="auto" w:fill="auto"/>
              <w:spacing w:after="0" w:line="240" w:lineRule="auto"/>
              <w:ind w:firstLine="200"/>
              <w:jc w:val="both"/>
              <w:rPr>
                <w:sz w:val="19"/>
                <w:szCs w:val="19"/>
              </w:rPr>
            </w:pPr>
            <w:r>
              <w:rPr>
                <w:rFonts w:ascii="Tahoma" w:eastAsia="Tahoma" w:hAnsi="Tahoma" w:cs="Tahoma"/>
                <w:w w:val="70"/>
                <w:sz w:val="19"/>
                <w:szCs w:val="19"/>
              </w:rPr>
              <w:t>V</w:t>
            </w:r>
          </w:p>
        </w:tc>
      </w:tr>
      <w:tr w:rsidR="0061660A" w14:paraId="04E4C472" w14:textId="77777777" w:rsidTr="00C3771F">
        <w:trPr>
          <w:trHeight w:val="20"/>
        </w:trPr>
        <w:tc>
          <w:tcPr>
            <w:tcW w:w="7483" w:type="dxa"/>
            <w:tcBorders>
              <w:top w:val="single" w:sz="4" w:space="0" w:color="auto"/>
              <w:left w:val="single" w:sz="4" w:space="0" w:color="auto"/>
            </w:tcBorders>
            <w:shd w:val="clear" w:color="auto" w:fill="FFFFFF"/>
            <w:vAlign w:val="bottom"/>
          </w:tcPr>
          <w:p w14:paraId="6869EDB8" w14:textId="3832B757" w:rsidR="00C53580" w:rsidRPr="00246D78" w:rsidRDefault="00000000">
            <w:pPr>
              <w:pStyle w:val="Inne0"/>
              <w:framePr w:w="9643" w:h="8947" w:wrap="none" w:hAnchor="page" w:x="1250" w:y="6159"/>
              <w:shd w:val="clear" w:color="auto" w:fill="auto"/>
              <w:spacing w:after="0" w:line="221" w:lineRule="auto"/>
              <w:ind w:left="420" w:hanging="420"/>
              <w:rPr>
                <w:sz w:val="19"/>
                <w:szCs w:val="19"/>
                <w:lang w:val="pl-PL"/>
              </w:rPr>
            </w:pPr>
            <w:r w:rsidRPr="00246D78">
              <w:rPr>
                <w:rFonts w:ascii="Tahoma" w:eastAsia="Tahoma" w:hAnsi="Tahoma" w:cs="Tahoma"/>
                <w:w w:val="70"/>
                <w:sz w:val="19"/>
                <w:szCs w:val="19"/>
                <w:lang w:val="pl-PL"/>
              </w:rPr>
              <w:t xml:space="preserve">3. Osoby, które należy zaangażować w osiągnięcie porozumienia w sprawie planu postępowania, </w:t>
            </w:r>
            <w:r w:rsidR="00C3771F">
              <w:rPr>
                <w:rFonts w:ascii="Tahoma" w:eastAsia="Tahoma" w:hAnsi="Tahoma" w:cs="Tahoma"/>
                <w:w w:val="70"/>
                <w:sz w:val="19"/>
                <w:szCs w:val="19"/>
                <w:lang w:val="pl-PL"/>
              </w:rPr>
              <w:t>włączając w to</w:t>
            </w:r>
            <w:r w:rsidRPr="00246D78">
              <w:rPr>
                <w:rFonts w:ascii="Tahoma" w:eastAsia="Tahoma" w:hAnsi="Tahoma" w:cs="Tahoma"/>
                <w:w w:val="70"/>
                <w:sz w:val="19"/>
                <w:szCs w:val="19"/>
                <w:lang w:val="pl-PL"/>
              </w:rPr>
              <w:t xml:space="preserve"> skierowania,  </w:t>
            </w:r>
            <w:r w:rsidR="00C3771F">
              <w:rPr>
                <w:rFonts w:ascii="Tahoma" w:eastAsia="Tahoma" w:hAnsi="Tahoma" w:cs="Tahoma"/>
                <w:w w:val="70"/>
                <w:sz w:val="19"/>
                <w:szCs w:val="19"/>
                <w:lang w:val="pl-PL"/>
              </w:rPr>
              <w:t>w tym</w:t>
            </w:r>
            <w:r w:rsidRPr="00246D78">
              <w:rPr>
                <w:rFonts w:ascii="Tahoma" w:eastAsia="Tahoma" w:hAnsi="Tahoma" w:cs="Tahoma"/>
                <w:w w:val="70"/>
                <w:sz w:val="19"/>
                <w:szCs w:val="19"/>
                <w:lang w:val="pl-PL"/>
              </w:rPr>
              <w:t xml:space="preserve"> </w:t>
            </w:r>
            <w:r w:rsidR="00C3771F">
              <w:rPr>
                <w:rFonts w:ascii="Tahoma" w:eastAsia="Tahoma" w:hAnsi="Tahoma" w:cs="Tahoma"/>
                <w:w w:val="70"/>
                <w:sz w:val="19"/>
                <w:szCs w:val="19"/>
                <w:lang w:val="pl-PL"/>
              </w:rPr>
              <w:t>sam pacjent</w:t>
            </w:r>
            <w:r w:rsidRPr="00246D78">
              <w:rPr>
                <w:rFonts w:ascii="Tahoma" w:eastAsia="Tahoma" w:hAnsi="Tahoma" w:cs="Tahoma"/>
                <w:w w:val="70"/>
                <w:sz w:val="19"/>
                <w:szCs w:val="19"/>
                <w:lang w:val="pl-PL"/>
              </w:rPr>
              <w:t>, inn</w:t>
            </w:r>
            <w:r w:rsidR="00C3771F">
              <w:rPr>
                <w:rFonts w:ascii="Tahoma" w:eastAsia="Tahoma" w:hAnsi="Tahoma" w:cs="Tahoma"/>
                <w:w w:val="70"/>
                <w:sz w:val="19"/>
                <w:szCs w:val="19"/>
                <w:lang w:val="pl-PL"/>
              </w:rPr>
              <w:t>i</w:t>
            </w:r>
            <w:r w:rsidRPr="00246D78">
              <w:rPr>
                <w:rFonts w:ascii="Tahoma" w:eastAsia="Tahoma" w:hAnsi="Tahoma" w:cs="Tahoma"/>
                <w:w w:val="70"/>
                <w:sz w:val="19"/>
                <w:szCs w:val="19"/>
                <w:lang w:val="pl-PL"/>
              </w:rPr>
              <w:t xml:space="preserve"> pracowni</w:t>
            </w:r>
            <w:r w:rsidR="00C3771F">
              <w:rPr>
                <w:rFonts w:ascii="Tahoma" w:eastAsia="Tahoma" w:hAnsi="Tahoma" w:cs="Tahoma"/>
                <w:w w:val="70"/>
                <w:sz w:val="19"/>
                <w:szCs w:val="19"/>
                <w:lang w:val="pl-PL"/>
              </w:rPr>
              <w:t>cy</w:t>
            </w:r>
            <w:r w:rsidRPr="00246D78">
              <w:rPr>
                <w:rFonts w:ascii="Tahoma" w:eastAsia="Tahoma" w:hAnsi="Tahoma" w:cs="Tahoma"/>
                <w:w w:val="70"/>
                <w:sz w:val="19"/>
                <w:szCs w:val="19"/>
                <w:lang w:val="pl-PL"/>
              </w:rPr>
              <w:t xml:space="preserve"> służby zdrowia i inn</w:t>
            </w:r>
            <w:r w:rsidR="00C3771F">
              <w:rPr>
                <w:rFonts w:ascii="Tahoma" w:eastAsia="Tahoma" w:hAnsi="Tahoma" w:cs="Tahoma"/>
                <w:w w:val="70"/>
                <w:sz w:val="19"/>
                <w:szCs w:val="19"/>
                <w:lang w:val="pl-PL"/>
              </w:rPr>
              <w:t>e</w:t>
            </w:r>
            <w:r w:rsidRPr="00246D78">
              <w:rPr>
                <w:rFonts w:ascii="Tahoma" w:eastAsia="Tahoma" w:hAnsi="Tahoma" w:cs="Tahoma"/>
                <w:w w:val="70"/>
                <w:sz w:val="19"/>
                <w:szCs w:val="19"/>
                <w:lang w:val="pl-PL"/>
              </w:rPr>
              <w:t xml:space="preserve"> os</w:t>
            </w:r>
            <w:r w:rsidR="00C3771F">
              <w:rPr>
                <w:rFonts w:ascii="Tahoma" w:eastAsia="Tahoma" w:hAnsi="Tahoma" w:cs="Tahoma"/>
                <w:w w:val="70"/>
                <w:sz w:val="19"/>
                <w:szCs w:val="19"/>
                <w:lang w:val="pl-PL"/>
              </w:rPr>
              <w:t>oby</w:t>
            </w:r>
            <w:r w:rsidRPr="00246D78">
              <w:rPr>
                <w:rFonts w:ascii="Tahoma" w:eastAsia="Tahoma" w:hAnsi="Tahoma" w:cs="Tahoma"/>
                <w:w w:val="70"/>
                <w:sz w:val="19"/>
                <w:szCs w:val="19"/>
                <w:lang w:val="pl-PL"/>
              </w:rPr>
              <w:t xml:space="preserve"> w innych placówkach opieki.</w:t>
            </w:r>
          </w:p>
        </w:tc>
        <w:tc>
          <w:tcPr>
            <w:tcW w:w="538" w:type="dxa"/>
            <w:tcBorders>
              <w:top w:val="single" w:sz="4" w:space="0" w:color="auto"/>
              <w:left w:val="single" w:sz="4" w:space="0" w:color="auto"/>
            </w:tcBorders>
            <w:shd w:val="clear" w:color="auto" w:fill="FFFFFF"/>
          </w:tcPr>
          <w:p w14:paraId="42D1AA19" w14:textId="77777777" w:rsidR="0061660A" w:rsidRPr="00246D78" w:rsidRDefault="0061660A">
            <w:pPr>
              <w:framePr w:w="9643" w:h="8947" w:wrap="none" w:hAnchor="page" w:x="1250" w:y="6159"/>
              <w:rPr>
                <w:sz w:val="10"/>
                <w:szCs w:val="10"/>
                <w:lang w:val="pl-PL"/>
              </w:rPr>
            </w:pPr>
          </w:p>
        </w:tc>
        <w:tc>
          <w:tcPr>
            <w:tcW w:w="538" w:type="dxa"/>
            <w:tcBorders>
              <w:top w:val="single" w:sz="4" w:space="0" w:color="auto"/>
              <w:left w:val="single" w:sz="4" w:space="0" w:color="auto"/>
            </w:tcBorders>
            <w:shd w:val="clear" w:color="auto" w:fill="FFFFFF"/>
          </w:tcPr>
          <w:p w14:paraId="00775D66" w14:textId="77777777" w:rsidR="00C53580" w:rsidRDefault="00000000">
            <w:pPr>
              <w:pStyle w:val="Inne0"/>
              <w:framePr w:w="9643" w:h="8947" w:wrap="none" w:hAnchor="page" w:x="1250" w:y="6159"/>
              <w:shd w:val="clear" w:color="auto" w:fill="auto"/>
              <w:spacing w:after="0" w:line="240" w:lineRule="auto"/>
              <w:ind w:firstLine="200"/>
              <w:jc w:val="both"/>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tcPr>
          <w:p w14:paraId="7E46BD23" w14:textId="77777777" w:rsidR="00C53580" w:rsidRDefault="00000000">
            <w:pPr>
              <w:pStyle w:val="Inne0"/>
              <w:framePr w:w="9643" w:h="8947" w:wrap="none" w:hAnchor="page" w:x="1250" w:y="6159"/>
              <w:shd w:val="clear" w:color="auto" w:fill="auto"/>
              <w:spacing w:after="0" w:line="240" w:lineRule="auto"/>
              <w:ind w:firstLine="200"/>
              <w:jc w:val="both"/>
              <w:rPr>
                <w:sz w:val="19"/>
                <w:szCs w:val="19"/>
              </w:rPr>
            </w:pPr>
            <w:r>
              <w:rPr>
                <w:rFonts w:ascii="Tahoma" w:eastAsia="Tahoma" w:hAnsi="Tahoma" w:cs="Tahoma"/>
                <w:w w:val="70"/>
                <w:sz w:val="19"/>
                <w:szCs w:val="19"/>
              </w:rPr>
              <w:t>V</w:t>
            </w:r>
          </w:p>
        </w:tc>
        <w:tc>
          <w:tcPr>
            <w:tcW w:w="547" w:type="dxa"/>
            <w:tcBorders>
              <w:top w:val="single" w:sz="4" w:space="0" w:color="auto"/>
              <w:left w:val="single" w:sz="4" w:space="0" w:color="auto"/>
              <w:right w:val="single" w:sz="4" w:space="0" w:color="auto"/>
            </w:tcBorders>
            <w:shd w:val="clear" w:color="auto" w:fill="FFFFFF"/>
          </w:tcPr>
          <w:p w14:paraId="7AD2D28F" w14:textId="77777777" w:rsidR="00C53580" w:rsidRDefault="00000000">
            <w:pPr>
              <w:pStyle w:val="Inne0"/>
              <w:framePr w:w="9643" w:h="8947" w:wrap="none" w:hAnchor="page" w:x="1250" w:y="6159"/>
              <w:shd w:val="clear" w:color="auto" w:fill="auto"/>
              <w:spacing w:after="0" w:line="240" w:lineRule="auto"/>
              <w:ind w:firstLine="200"/>
              <w:jc w:val="both"/>
              <w:rPr>
                <w:sz w:val="19"/>
                <w:szCs w:val="19"/>
              </w:rPr>
            </w:pPr>
            <w:r>
              <w:rPr>
                <w:rFonts w:ascii="Tahoma" w:eastAsia="Tahoma" w:hAnsi="Tahoma" w:cs="Tahoma"/>
                <w:w w:val="70"/>
                <w:sz w:val="19"/>
                <w:szCs w:val="19"/>
              </w:rPr>
              <w:t>V</w:t>
            </w:r>
          </w:p>
        </w:tc>
      </w:tr>
      <w:tr w:rsidR="0061660A" w14:paraId="5DBD104A" w14:textId="77777777" w:rsidTr="00C3771F">
        <w:trPr>
          <w:trHeight w:val="20"/>
        </w:trPr>
        <w:tc>
          <w:tcPr>
            <w:tcW w:w="7483" w:type="dxa"/>
            <w:tcBorders>
              <w:top w:val="single" w:sz="4" w:space="0" w:color="auto"/>
              <w:left w:val="single" w:sz="4" w:space="0" w:color="auto"/>
            </w:tcBorders>
            <w:shd w:val="clear" w:color="auto" w:fill="FFFFFF"/>
          </w:tcPr>
          <w:p w14:paraId="5750ECB4" w14:textId="77777777" w:rsidR="00C53580" w:rsidRPr="00246D78" w:rsidRDefault="00000000">
            <w:pPr>
              <w:pStyle w:val="Inne0"/>
              <w:framePr w:w="9643" w:h="8947" w:wrap="none" w:hAnchor="page" w:x="1250" w:y="6159"/>
              <w:shd w:val="clear" w:color="auto" w:fill="auto"/>
              <w:spacing w:after="0" w:line="221" w:lineRule="auto"/>
              <w:ind w:left="420" w:hanging="420"/>
              <w:rPr>
                <w:sz w:val="19"/>
                <w:szCs w:val="19"/>
                <w:lang w:val="pl-PL"/>
              </w:rPr>
            </w:pPr>
            <w:r w:rsidRPr="00246D78">
              <w:rPr>
                <w:rFonts w:ascii="Tahoma" w:eastAsia="Tahoma" w:hAnsi="Tahoma" w:cs="Tahoma"/>
                <w:w w:val="70"/>
                <w:sz w:val="19"/>
                <w:szCs w:val="19"/>
                <w:lang w:val="pl-PL"/>
              </w:rPr>
              <w:t>4. Zakres potencjalnych barier w skutecznym wdrażaniu planów zarządzania zdrowiem i ich łagodzenie</w:t>
            </w:r>
          </w:p>
        </w:tc>
        <w:tc>
          <w:tcPr>
            <w:tcW w:w="538" w:type="dxa"/>
            <w:tcBorders>
              <w:top w:val="single" w:sz="4" w:space="0" w:color="auto"/>
              <w:left w:val="single" w:sz="4" w:space="0" w:color="auto"/>
            </w:tcBorders>
            <w:shd w:val="clear" w:color="auto" w:fill="FFFFFF"/>
          </w:tcPr>
          <w:p w14:paraId="5695A46F" w14:textId="77777777" w:rsidR="00C53580" w:rsidRDefault="00000000">
            <w:pPr>
              <w:pStyle w:val="Inne0"/>
              <w:framePr w:w="9643" w:h="8947" w:wrap="none" w:hAnchor="page" w:x="1250" w:y="6159"/>
              <w:shd w:val="clear" w:color="auto" w:fill="auto"/>
              <w:spacing w:after="0" w:line="240" w:lineRule="auto"/>
              <w:jc w:val="center"/>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tcPr>
          <w:p w14:paraId="45D21782" w14:textId="77777777" w:rsidR="00C53580" w:rsidRDefault="00000000">
            <w:pPr>
              <w:pStyle w:val="Inne0"/>
              <w:framePr w:w="9643" w:h="8947" w:wrap="none" w:hAnchor="page" w:x="1250" w:y="6159"/>
              <w:shd w:val="clear" w:color="auto" w:fill="auto"/>
              <w:spacing w:after="0" w:line="240" w:lineRule="auto"/>
              <w:ind w:firstLine="200"/>
              <w:jc w:val="both"/>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tcPr>
          <w:p w14:paraId="27DCA042" w14:textId="77777777" w:rsidR="00C53580" w:rsidRDefault="00000000">
            <w:pPr>
              <w:pStyle w:val="Inne0"/>
              <w:framePr w:w="9643" w:h="8947" w:wrap="none" w:hAnchor="page" w:x="1250" w:y="6159"/>
              <w:shd w:val="clear" w:color="auto" w:fill="auto"/>
              <w:spacing w:after="0" w:line="240" w:lineRule="auto"/>
              <w:ind w:firstLine="200"/>
              <w:jc w:val="both"/>
              <w:rPr>
                <w:sz w:val="19"/>
                <w:szCs w:val="19"/>
              </w:rPr>
            </w:pPr>
            <w:r>
              <w:rPr>
                <w:rFonts w:ascii="Tahoma" w:eastAsia="Tahoma" w:hAnsi="Tahoma" w:cs="Tahoma"/>
                <w:w w:val="70"/>
                <w:sz w:val="19"/>
                <w:szCs w:val="19"/>
              </w:rPr>
              <w:t>V</w:t>
            </w:r>
          </w:p>
        </w:tc>
        <w:tc>
          <w:tcPr>
            <w:tcW w:w="547" w:type="dxa"/>
            <w:tcBorders>
              <w:top w:val="single" w:sz="4" w:space="0" w:color="auto"/>
              <w:left w:val="single" w:sz="4" w:space="0" w:color="auto"/>
              <w:right w:val="single" w:sz="4" w:space="0" w:color="auto"/>
            </w:tcBorders>
            <w:shd w:val="clear" w:color="auto" w:fill="FFFFFF"/>
          </w:tcPr>
          <w:p w14:paraId="55FCC922" w14:textId="77777777" w:rsidR="00C53580" w:rsidRDefault="00000000">
            <w:pPr>
              <w:pStyle w:val="Inne0"/>
              <w:framePr w:w="9643" w:h="8947" w:wrap="none" w:hAnchor="page" w:x="1250" w:y="6159"/>
              <w:shd w:val="clear" w:color="auto" w:fill="auto"/>
              <w:spacing w:after="0" w:line="240" w:lineRule="auto"/>
              <w:ind w:firstLine="200"/>
              <w:jc w:val="both"/>
              <w:rPr>
                <w:sz w:val="19"/>
                <w:szCs w:val="19"/>
              </w:rPr>
            </w:pPr>
            <w:r>
              <w:rPr>
                <w:rFonts w:ascii="Tahoma" w:eastAsia="Tahoma" w:hAnsi="Tahoma" w:cs="Tahoma"/>
                <w:w w:val="70"/>
                <w:sz w:val="19"/>
                <w:szCs w:val="19"/>
              </w:rPr>
              <w:t>V</w:t>
            </w:r>
          </w:p>
        </w:tc>
      </w:tr>
      <w:tr w:rsidR="0061660A" w14:paraId="64BB6FD9" w14:textId="77777777" w:rsidTr="00C3771F">
        <w:trPr>
          <w:trHeight w:val="20"/>
        </w:trPr>
        <w:tc>
          <w:tcPr>
            <w:tcW w:w="7483" w:type="dxa"/>
            <w:tcBorders>
              <w:top w:val="single" w:sz="4" w:space="0" w:color="auto"/>
              <w:left w:val="single" w:sz="4" w:space="0" w:color="auto"/>
            </w:tcBorders>
            <w:shd w:val="clear" w:color="auto" w:fill="FFFFFF"/>
            <w:vAlign w:val="bottom"/>
          </w:tcPr>
          <w:p w14:paraId="3926D926" w14:textId="77777777" w:rsidR="00C53580" w:rsidRPr="00246D78" w:rsidRDefault="00000000">
            <w:pPr>
              <w:pStyle w:val="Inne0"/>
              <w:framePr w:w="9643" w:h="8947" w:wrap="none" w:hAnchor="page" w:x="1250" w:y="6159"/>
              <w:shd w:val="clear" w:color="auto" w:fill="auto"/>
              <w:spacing w:after="0" w:line="218" w:lineRule="auto"/>
              <w:ind w:left="420" w:hanging="420"/>
              <w:rPr>
                <w:sz w:val="19"/>
                <w:szCs w:val="19"/>
                <w:lang w:val="pl-PL"/>
              </w:rPr>
            </w:pPr>
            <w:r w:rsidRPr="00246D78">
              <w:rPr>
                <w:rFonts w:ascii="Tahoma" w:eastAsia="Tahoma" w:hAnsi="Tahoma" w:cs="Tahoma"/>
                <w:w w:val="70"/>
                <w:sz w:val="19"/>
                <w:szCs w:val="19"/>
                <w:lang w:val="pl-PL"/>
              </w:rPr>
              <w:t>5. Znaczenie osobistych okoliczności danej osoby, w tym jej postaw, przekonań i praktyk kulturowych; obaw, priorytetów i oczekiwań dotyczących opieki; barier i akceptowalności opcji leczenia; oraz powiązanych błędnych przekonań, mitów, stereotypów lub stygmatyzacji związanych z planem postępowania.</w:t>
            </w:r>
          </w:p>
        </w:tc>
        <w:tc>
          <w:tcPr>
            <w:tcW w:w="538" w:type="dxa"/>
            <w:tcBorders>
              <w:top w:val="single" w:sz="4" w:space="0" w:color="auto"/>
              <w:left w:val="single" w:sz="4" w:space="0" w:color="auto"/>
            </w:tcBorders>
            <w:shd w:val="clear" w:color="auto" w:fill="FFFFFF"/>
          </w:tcPr>
          <w:p w14:paraId="226560B9" w14:textId="77777777" w:rsidR="00C53580" w:rsidRDefault="00000000">
            <w:pPr>
              <w:pStyle w:val="Inne0"/>
              <w:framePr w:w="9643" w:h="8947" w:wrap="none" w:hAnchor="page" w:x="1250" w:y="6159"/>
              <w:shd w:val="clear" w:color="auto" w:fill="auto"/>
              <w:spacing w:after="0" w:line="240" w:lineRule="auto"/>
              <w:jc w:val="center"/>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tcPr>
          <w:p w14:paraId="263C4B7C" w14:textId="77777777" w:rsidR="00C53580" w:rsidRDefault="00000000">
            <w:pPr>
              <w:pStyle w:val="Inne0"/>
              <w:framePr w:w="9643" w:h="8947" w:wrap="none" w:hAnchor="page" w:x="1250" w:y="6159"/>
              <w:shd w:val="clear" w:color="auto" w:fill="auto"/>
              <w:spacing w:after="0" w:line="240" w:lineRule="auto"/>
              <w:ind w:firstLine="200"/>
              <w:jc w:val="both"/>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tcPr>
          <w:p w14:paraId="7228A950" w14:textId="77777777" w:rsidR="00C53580" w:rsidRDefault="00000000">
            <w:pPr>
              <w:pStyle w:val="Inne0"/>
              <w:framePr w:w="9643" w:h="8947" w:wrap="none" w:hAnchor="page" w:x="1250" w:y="6159"/>
              <w:shd w:val="clear" w:color="auto" w:fill="auto"/>
              <w:spacing w:after="0" w:line="240" w:lineRule="auto"/>
              <w:ind w:firstLine="200"/>
              <w:jc w:val="both"/>
              <w:rPr>
                <w:sz w:val="19"/>
                <w:szCs w:val="19"/>
              </w:rPr>
            </w:pPr>
            <w:r>
              <w:rPr>
                <w:rFonts w:ascii="Tahoma" w:eastAsia="Tahoma" w:hAnsi="Tahoma" w:cs="Tahoma"/>
                <w:w w:val="70"/>
                <w:sz w:val="19"/>
                <w:szCs w:val="19"/>
              </w:rPr>
              <w:t>V</w:t>
            </w:r>
          </w:p>
        </w:tc>
        <w:tc>
          <w:tcPr>
            <w:tcW w:w="547" w:type="dxa"/>
            <w:tcBorders>
              <w:top w:val="single" w:sz="4" w:space="0" w:color="auto"/>
              <w:left w:val="single" w:sz="4" w:space="0" w:color="auto"/>
              <w:right w:val="single" w:sz="4" w:space="0" w:color="auto"/>
            </w:tcBorders>
            <w:shd w:val="clear" w:color="auto" w:fill="FFFFFF"/>
          </w:tcPr>
          <w:p w14:paraId="1CF45707" w14:textId="77777777" w:rsidR="00C53580" w:rsidRDefault="00000000">
            <w:pPr>
              <w:pStyle w:val="Inne0"/>
              <w:framePr w:w="9643" w:h="8947" w:wrap="none" w:hAnchor="page" w:x="1250" w:y="6159"/>
              <w:shd w:val="clear" w:color="auto" w:fill="auto"/>
              <w:spacing w:after="0" w:line="240" w:lineRule="auto"/>
              <w:ind w:firstLine="200"/>
              <w:jc w:val="both"/>
              <w:rPr>
                <w:sz w:val="19"/>
                <w:szCs w:val="19"/>
              </w:rPr>
            </w:pPr>
            <w:r>
              <w:rPr>
                <w:rFonts w:ascii="Tahoma" w:eastAsia="Tahoma" w:hAnsi="Tahoma" w:cs="Tahoma"/>
                <w:w w:val="70"/>
                <w:sz w:val="19"/>
                <w:szCs w:val="19"/>
              </w:rPr>
              <w:t>V</w:t>
            </w:r>
          </w:p>
        </w:tc>
      </w:tr>
      <w:tr w:rsidR="0061660A" w14:paraId="2BEDCBDC" w14:textId="77777777" w:rsidTr="00C3771F">
        <w:trPr>
          <w:trHeight w:val="20"/>
        </w:trPr>
        <w:tc>
          <w:tcPr>
            <w:tcW w:w="7483" w:type="dxa"/>
            <w:tcBorders>
              <w:top w:val="single" w:sz="4" w:space="0" w:color="auto"/>
              <w:left w:val="single" w:sz="4" w:space="0" w:color="auto"/>
            </w:tcBorders>
            <w:shd w:val="clear" w:color="auto" w:fill="FFFFFF"/>
            <w:vAlign w:val="bottom"/>
          </w:tcPr>
          <w:p w14:paraId="05BEBC8A" w14:textId="77777777" w:rsidR="00C53580" w:rsidRPr="00246D78" w:rsidRDefault="00000000">
            <w:pPr>
              <w:pStyle w:val="Inne0"/>
              <w:framePr w:w="9643" w:h="8947" w:wrap="none" w:hAnchor="page" w:x="1250" w:y="6159"/>
              <w:shd w:val="clear" w:color="auto" w:fill="auto"/>
              <w:spacing w:after="0" w:line="221" w:lineRule="auto"/>
              <w:ind w:left="420" w:hanging="420"/>
              <w:rPr>
                <w:sz w:val="19"/>
                <w:szCs w:val="19"/>
                <w:lang w:val="pl-PL"/>
              </w:rPr>
            </w:pPr>
            <w:r w:rsidRPr="00246D78">
              <w:rPr>
                <w:rFonts w:ascii="Tahoma" w:eastAsia="Tahoma" w:hAnsi="Tahoma" w:cs="Tahoma"/>
                <w:w w:val="70"/>
                <w:sz w:val="19"/>
                <w:szCs w:val="19"/>
                <w:lang w:val="pl-PL"/>
              </w:rPr>
              <w:t>6. Dostęp danej osoby do zasobów finansowych lub zdolność do opłacenia usług zdrowotnych i innych kosztów (np. utrata zarobków, transport).</w:t>
            </w:r>
          </w:p>
        </w:tc>
        <w:tc>
          <w:tcPr>
            <w:tcW w:w="538" w:type="dxa"/>
            <w:tcBorders>
              <w:top w:val="single" w:sz="4" w:space="0" w:color="auto"/>
              <w:left w:val="single" w:sz="4" w:space="0" w:color="auto"/>
            </w:tcBorders>
            <w:shd w:val="clear" w:color="auto" w:fill="FFFFFF"/>
          </w:tcPr>
          <w:p w14:paraId="0153B268" w14:textId="77777777" w:rsidR="00C53580" w:rsidRDefault="00000000">
            <w:pPr>
              <w:pStyle w:val="Inne0"/>
              <w:framePr w:w="9643" w:h="8947" w:wrap="none" w:hAnchor="page" w:x="1250" w:y="6159"/>
              <w:shd w:val="clear" w:color="auto" w:fill="auto"/>
              <w:spacing w:after="0" w:line="240" w:lineRule="auto"/>
              <w:jc w:val="center"/>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tcPr>
          <w:p w14:paraId="02F00312" w14:textId="77777777" w:rsidR="00C53580" w:rsidRDefault="00000000">
            <w:pPr>
              <w:pStyle w:val="Inne0"/>
              <w:framePr w:w="9643" w:h="8947" w:wrap="none" w:hAnchor="page" w:x="1250" w:y="6159"/>
              <w:shd w:val="clear" w:color="auto" w:fill="auto"/>
              <w:spacing w:after="0" w:line="240" w:lineRule="auto"/>
              <w:ind w:firstLine="200"/>
              <w:jc w:val="both"/>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tcPr>
          <w:p w14:paraId="4CB2815D" w14:textId="77777777" w:rsidR="00C53580" w:rsidRDefault="00000000">
            <w:pPr>
              <w:pStyle w:val="Inne0"/>
              <w:framePr w:w="9643" w:h="8947" w:wrap="none" w:hAnchor="page" w:x="1250" w:y="6159"/>
              <w:shd w:val="clear" w:color="auto" w:fill="auto"/>
              <w:spacing w:after="0" w:line="240" w:lineRule="auto"/>
              <w:ind w:firstLine="200"/>
              <w:jc w:val="both"/>
              <w:rPr>
                <w:sz w:val="19"/>
                <w:szCs w:val="19"/>
              </w:rPr>
            </w:pPr>
            <w:r>
              <w:rPr>
                <w:rFonts w:ascii="Tahoma" w:eastAsia="Tahoma" w:hAnsi="Tahoma" w:cs="Tahoma"/>
                <w:w w:val="70"/>
                <w:sz w:val="19"/>
                <w:szCs w:val="19"/>
              </w:rPr>
              <w:t>V</w:t>
            </w:r>
          </w:p>
        </w:tc>
        <w:tc>
          <w:tcPr>
            <w:tcW w:w="547" w:type="dxa"/>
            <w:tcBorders>
              <w:top w:val="single" w:sz="4" w:space="0" w:color="auto"/>
              <w:left w:val="single" w:sz="4" w:space="0" w:color="auto"/>
              <w:right w:val="single" w:sz="4" w:space="0" w:color="auto"/>
            </w:tcBorders>
            <w:shd w:val="clear" w:color="auto" w:fill="FFFFFF"/>
          </w:tcPr>
          <w:p w14:paraId="7719981F" w14:textId="77777777" w:rsidR="00C53580" w:rsidRDefault="00000000">
            <w:pPr>
              <w:pStyle w:val="Inne0"/>
              <w:framePr w:w="9643" w:h="8947" w:wrap="none" w:hAnchor="page" w:x="1250" w:y="6159"/>
              <w:shd w:val="clear" w:color="auto" w:fill="auto"/>
              <w:spacing w:after="0" w:line="240" w:lineRule="auto"/>
              <w:ind w:firstLine="200"/>
              <w:jc w:val="both"/>
              <w:rPr>
                <w:sz w:val="19"/>
                <w:szCs w:val="19"/>
              </w:rPr>
            </w:pPr>
            <w:r>
              <w:rPr>
                <w:rFonts w:ascii="Tahoma" w:eastAsia="Tahoma" w:hAnsi="Tahoma" w:cs="Tahoma"/>
                <w:w w:val="70"/>
                <w:sz w:val="19"/>
                <w:szCs w:val="19"/>
              </w:rPr>
              <w:t>V</w:t>
            </w:r>
          </w:p>
        </w:tc>
      </w:tr>
      <w:tr w:rsidR="0061660A" w14:paraId="20C4F492" w14:textId="77777777" w:rsidTr="00C3771F">
        <w:trPr>
          <w:trHeight w:val="20"/>
        </w:trPr>
        <w:tc>
          <w:tcPr>
            <w:tcW w:w="7483" w:type="dxa"/>
            <w:tcBorders>
              <w:top w:val="single" w:sz="4" w:space="0" w:color="auto"/>
              <w:left w:val="single" w:sz="4" w:space="0" w:color="auto"/>
            </w:tcBorders>
            <w:shd w:val="clear" w:color="auto" w:fill="FFFFFF"/>
            <w:vAlign w:val="bottom"/>
          </w:tcPr>
          <w:p w14:paraId="5CB26E4B" w14:textId="77777777" w:rsidR="00C53580" w:rsidRPr="00246D78" w:rsidRDefault="00000000">
            <w:pPr>
              <w:pStyle w:val="Inne0"/>
              <w:framePr w:w="9643" w:h="8947" w:wrap="none" w:hAnchor="page" w:x="1250" w:y="6159"/>
              <w:shd w:val="clear" w:color="auto" w:fill="auto"/>
              <w:spacing w:after="0" w:line="223" w:lineRule="auto"/>
              <w:ind w:left="420" w:hanging="420"/>
              <w:rPr>
                <w:sz w:val="19"/>
                <w:szCs w:val="19"/>
                <w:lang w:val="pl-PL"/>
              </w:rPr>
            </w:pPr>
            <w:r w:rsidRPr="00246D78">
              <w:rPr>
                <w:rFonts w:ascii="Tahoma" w:eastAsia="Tahoma" w:hAnsi="Tahoma" w:cs="Tahoma"/>
                <w:w w:val="70"/>
                <w:sz w:val="19"/>
                <w:szCs w:val="19"/>
                <w:lang w:val="pl-PL"/>
              </w:rPr>
              <w:t>7. Znaczenie prawdopodobnej diagnozy dla planu postępowania; czynniki przyczynowe; stan kliniczny danej osoby, reakcja lub przestrzeganie zaleceń terapeutycznych w przeszłości; alergie; oraz dostęp do niezbędnych narzędzi, metod leczenia lub pomocy w sytuacjach rutynowych lub nagłych.</w:t>
            </w:r>
          </w:p>
        </w:tc>
        <w:tc>
          <w:tcPr>
            <w:tcW w:w="538" w:type="dxa"/>
            <w:tcBorders>
              <w:top w:val="single" w:sz="4" w:space="0" w:color="auto"/>
              <w:left w:val="single" w:sz="4" w:space="0" w:color="auto"/>
            </w:tcBorders>
            <w:shd w:val="clear" w:color="auto" w:fill="FFFFFF"/>
          </w:tcPr>
          <w:p w14:paraId="443E1600" w14:textId="77777777" w:rsidR="00C53580" w:rsidRDefault="00000000">
            <w:pPr>
              <w:pStyle w:val="Inne0"/>
              <w:framePr w:w="9643" w:h="8947" w:wrap="none" w:hAnchor="page" w:x="1250" w:y="6159"/>
              <w:shd w:val="clear" w:color="auto" w:fill="auto"/>
              <w:spacing w:after="0" w:line="240" w:lineRule="auto"/>
              <w:jc w:val="center"/>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tcPr>
          <w:p w14:paraId="1CDEE747" w14:textId="77777777" w:rsidR="00C53580" w:rsidRDefault="00000000">
            <w:pPr>
              <w:pStyle w:val="Inne0"/>
              <w:framePr w:w="9643" w:h="8947" w:wrap="none" w:hAnchor="page" w:x="1250" w:y="6159"/>
              <w:shd w:val="clear" w:color="auto" w:fill="auto"/>
              <w:spacing w:after="0" w:line="240" w:lineRule="auto"/>
              <w:ind w:firstLine="200"/>
              <w:jc w:val="both"/>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tcPr>
          <w:p w14:paraId="2E5B4A23" w14:textId="77777777" w:rsidR="00C53580" w:rsidRDefault="00000000">
            <w:pPr>
              <w:pStyle w:val="Inne0"/>
              <w:framePr w:w="9643" w:h="8947" w:wrap="none" w:hAnchor="page" w:x="1250" w:y="6159"/>
              <w:shd w:val="clear" w:color="auto" w:fill="auto"/>
              <w:spacing w:after="0" w:line="240" w:lineRule="auto"/>
              <w:ind w:firstLine="200"/>
              <w:jc w:val="both"/>
              <w:rPr>
                <w:sz w:val="19"/>
                <w:szCs w:val="19"/>
              </w:rPr>
            </w:pPr>
            <w:r>
              <w:rPr>
                <w:rFonts w:ascii="Tahoma" w:eastAsia="Tahoma" w:hAnsi="Tahoma" w:cs="Tahoma"/>
                <w:w w:val="70"/>
                <w:sz w:val="19"/>
                <w:szCs w:val="19"/>
              </w:rPr>
              <w:t>V</w:t>
            </w:r>
          </w:p>
        </w:tc>
        <w:tc>
          <w:tcPr>
            <w:tcW w:w="547" w:type="dxa"/>
            <w:tcBorders>
              <w:top w:val="single" w:sz="4" w:space="0" w:color="auto"/>
              <w:left w:val="single" w:sz="4" w:space="0" w:color="auto"/>
              <w:right w:val="single" w:sz="4" w:space="0" w:color="auto"/>
            </w:tcBorders>
            <w:shd w:val="clear" w:color="auto" w:fill="FFFFFF"/>
          </w:tcPr>
          <w:p w14:paraId="7F37F528" w14:textId="77777777" w:rsidR="00C53580" w:rsidRDefault="00000000">
            <w:pPr>
              <w:pStyle w:val="Inne0"/>
              <w:framePr w:w="9643" w:h="8947" w:wrap="none" w:hAnchor="page" w:x="1250" w:y="6159"/>
              <w:shd w:val="clear" w:color="auto" w:fill="auto"/>
              <w:spacing w:after="0" w:line="240" w:lineRule="auto"/>
              <w:ind w:firstLine="200"/>
              <w:jc w:val="both"/>
              <w:rPr>
                <w:sz w:val="19"/>
                <w:szCs w:val="19"/>
              </w:rPr>
            </w:pPr>
            <w:r>
              <w:rPr>
                <w:rFonts w:ascii="Tahoma" w:eastAsia="Tahoma" w:hAnsi="Tahoma" w:cs="Tahoma"/>
                <w:w w:val="70"/>
                <w:sz w:val="19"/>
                <w:szCs w:val="19"/>
              </w:rPr>
              <w:t>V</w:t>
            </w:r>
          </w:p>
        </w:tc>
      </w:tr>
      <w:tr w:rsidR="0061660A" w14:paraId="093D7068" w14:textId="77777777" w:rsidTr="00C3771F">
        <w:trPr>
          <w:trHeight w:val="20"/>
        </w:trPr>
        <w:tc>
          <w:tcPr>
            <w:tcW w:w="7483" w:type="dxa"/>
            <w:tcBorders>
              <w:top w:val="single" w:sz="4" w:space="0" w:color="auto"/>
              <w:left w:val="single" w:sz="4" w:space="0" w:color="auto"/>
            </w:tcBorders>
            <w:shd w:val="clear" w:color="auto" w:fill="FFFFFF"/>
          </w:tcPr>
          <w:p w14:paraId="3EE75463" w14:textId="737E7AF2" w:rsidR="00C53580" w:rsidRPr="00246D78" w:rsidRDefault="00000000">
            <w:pPr>
              <w:pStyle w:val="Inne0"/>
              <w:framePr w:w="9643" w:h="8947" w:wrap="none" w:hAnchor="page" w:x="1250" w:y="6159"/>
              <w:shd w:val="clear" w:color="auto" w:fill="auto"/>
              <w:spacing w:after="0" w:line="226" w:lineRule="auto"/>
              <w:ind w:left="420" w:hanging="420"/>
              <w:rPr>
                <w:sz w:val="19"/>
                <w:szCs w:val="19"/>
                <w:lang w:val="pl-PL"/>
              </w:rPr>
            </w:pPr>
            <w:r w:rsidRPr="00246D78">
              <w:rPr>
                <w:rFonts w:ascii="Tahoma" w:eastAsia="Tahoma" w:hAnsi="Tahoma" w:cs="Tahoma"/>
                <w:w w:val="70"/>
                <w:sz w:val="19"/>
                <w:szCs w:val="19"/>
                <w:lang w:val="pl-PL"/>
              </w:rPr>
              <w:t xml:space="preserve">8. Kompletność i </w:t>
            </w:r>
            <w:r w:rsidR="00C3771F">
              <w:rPr>
                <w:rFonts w:ascii="Tahoma" w:eastAsia="Tahoma" w:hAnsi="Tahoma" w:cs="Tahoma"/>
                <w:w w:val="70"/>
                <w:sz w:val="19"/>
                <w:szCs w:val="19"/>
                <w:lang w:val="pl-PL"/>
              </w:rPr>
              <w:t>poziom zaufania</w:t>
            </w:r>
            <w:r w:rsidRPr="00246D78">
              <w:rPr>
                <w:rFonts w:ascii="Tahoma" w:eastAsia="Tahoma" w:hAnsi="Tahoma" w:cs="Tahoma"/>
                <w:w w:val="70"/>
                <w:sz w:val="19"/>
                <w:szCs w:val="19"/>
                <w:lang w:val="pl-PL"/>
              </w:rPr>
              <w:t xml:space="preserve"> do informacji uzyskanych na podstawie dostępnych subiektywnych i obiektywnych informacji</w:t>
            </w:r>
          </w:p>
        </w:tc>
        <w:tc>
          <w:tcPr>
            <w:tcW w:w="538" w:type="dxa"/>
            <w:tcBorders>
              <w:top w:val="single" w:sz="4" w:space="0" w:color="auto"/>
              <w:left w:val="single" w:sz="4" w:space="0" w:color="auto"/>
            </w:tcBorders>
            <w:shd w:val="clear" w:color="auto" w:fill="FFFFFF"/>
          </w:tcPr>
          <w:p w14:paraId="4B9D4184" w14:textId="77777777" w:rsidR="00C53580" w:rsidRDefault="00000000">
            <w:pPr>
              <w:pStyle w:val="Inne0"/>
              <w:framePr w:w="9643" w:h="8947" w:wrap="none" w:hAnchor="page" w:x="1250" w:y="6159"/>
              <w:shd w:val="clear" w:color="auto" w:fill="auto"/>
              <w:spacing w:after="0" w:line="240" w:lineRule="auto"/>
              <w:jc w:val="center"/>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tcPr>
          <w:p w14:paraId="6AE73FD7" w14:textId="77777777" w:rsidR="00C53580" w:rsidRDefault="00000000">
            <w:pPr>
              <w:pStyle w:val="Inne0"/>
              <w:framePr w:w="9643" w:h="8947" w:wrap="none" w:hAnchor="page" w:x="1250" w:y="6159"/>
              <w:shd w:val="clear" w:color="auto" w:fill="auto"/>
              <w:spacing w:after="0" w:line="240" w:lineRule="auto"/>
              <w:ind w:firstLine="200"/>
              <w:jc w:val="both"/>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tcPr>
          <w:p w14:paraId="4489019B" w14:textId="77777777" w:rsidR="00C53580" w:rsidRDefault="00000000">
            <w:pPr>
              <w:pStyle w:val="Inne0"/>
              <w:framePr w:w="9643" w:h="8947" w:wrap="none" w:hAnchor="page" w:x="1250" w:y="6159"/>
              <w:shd w:val="clear" w:color="auto" w:fill="auto"/>
              <w:spacing w:after="0" w:line="240" w:lineRule="auto"/>
              <w:ind w:firstLine="200"/>
              <w:jc w:val="both"/>
              <w:rPr>
                <w:sz w:val="19"/>
                <w:szCs w:val="19"/>
              </w:rPr>
            </w:pPr>
            <w:r>
              <w:rPr>
                <w:rFonts w:ascii="Tahoma" w:eastAsia="Tahoma" w:hAnsi="Tahoma" w:cs="Tahoma"/>
                <w:w w:val="70"/>
                <w:sz w:val="19"/>
                <w:szCs w:val="19"/>
              </w:rPr>
              <w:t>V</w:t>
            </w:r>
          </w:p>
        </w:tc>
        <w:tc>
          <w:tcPr>
            <w:tcW w:w="547" w:type="dxa"/>
            <w:tcBorders>
              <w:top w:val="single" w:sz="4" w:space="0" w:color="auto"/>
              <w:left w:val="single" w:sz="4" w:space="0" w:color="auto"/>
              <w:right w:val="single" w:sz="4" w:space="0" w:color="auto"/>
            </w:tcBorders>
            <w:shd w:val="clear" w:color="auto" w:fill="FFFFFF"/>
          </w:tcPr>
          <w:p w14:paraId="570F83BB" w14:textId="77777777" w:rsidR="00C53580" w:rsidRDefault="00000000">
            <w:pPr>
              <w:pStyle w:val="Inne0"/>
              <w:framePr w:w="9643" w:h="8947" w:wrap="none" w:hAnchor="page" w:x="1250" w:y="6159"/>
              <w:shd w:val="clear" w:color="auto" w:fill="auto"/>
              <w:spacing w:after="0" w:line="240" w:lineRule="auto"/>
              <w:jc w:val="center"/>
              <w:rPr>
                <w:sz w:val="19"/>
                <w:szCs w:val="19"/>
              </w:rPr>
            </w:pPr>
            <w:r>
              <w:rPr>
                <w:rFonts w:ascii="Tahoma" w:eastAsia="Tahoma" w:hAnsi="Tahoma" w:cs="Tahoma"/>
                <w:w w:val="70"/>
                <w:sz w:val="19"/>
                <w:szCs w:val="19"/>
              </w:rPr>
              <w:t>V</w:t>
            </w:r>
          </w:p>
        </w:tc>
      </w:tr>
      <w:tr w:rsidR="0061660A" w14:paraId="224EB488" w14:textId="77777777" w:rsidTr="00C3771F">
        <w:trPr>
          <w:trHeight w:val="20"/>
        </w:trPr>
        <w:tc>
          <w:tcPr>
            <w:tcW w:w="7483" w:type="dxa"/>
            <w:tcBorders>
              <w:top w:val="single" w:sz="4" w:space="0" w:color="auto"/>
              <w:left w:val="single" w:sz="4" w:space="0" w:color="auto"/>
            </w:tcBorders>
            <w:shd w:val="clear" w:color="auto" w:fill="FFFFFF"/>
            <w:vAlign w:val="bottom"/>
          </w:tcPr>
          <w:p w14:paraId="150E0699" w14:textId="77777777" w:rsidR="00C53580" w:rsidRPr="00246D78" w:rsidRDefault="00000000">
            <w:pPr>
              <w:pStyle w:val="Inne0"/>
              <w:framePr w:w="9643" w:h="8947" w:wrap="none" w:hAnchor="page" w:x="1250" w:y="6159"/>
              <w:shd w:val="clear" w:color="auto" w:fill="auto"/>
              <w:spacing w:after="0" w:line="216" w:lineRule="auto"/>
              <w:ind w:left="420" w:hanging="420"/>
              <w:rPr>
                <w:sz w:val="19"/>
                <w:szCs w:val="19"/>
                <w:lang w:val="pl-PL"/>
              </w:rPr>
            </w:pPr>
            <w:r w:rsidRPr="00246D78">
              <w:rPr>
                <w:rFonts w:ascii="Tahoma" w:eastAsia="Tahoma" w:hAnsi="Tahoma" w:cs="Tahoma"/>
                <w:w w:val="70"/>
                <w:sz w:val="19"/>
                <w:szCs w:val="19"/>
                <w:lang w:val="pl-PL"/>
              </w:rPr>
              <w:t>9. Podstawa dowodowa dla interwencji farmakologicznych i niefarmakologicznych w ramach indywidualnego planu postępowania.</w:t>
            </w:r>
          </w:p>
        </w:tc>
        <w:tc>
          <w:tcPr>
            <w:tcW w:w="538" w:type="dxa"/>
            <w:tcBorders>
              <w:top w:val="single" w:sz="4" w:space="0" w:color="auto"/>
              <w:left w:val="single" w:sz="4" w:space="0" w:color="auto"/>
            </w:tcBorders>
            <w:shd w:val="clear" w:color="auto" w:fill="FFFFFF"/>
          </w:tcPr>
          <w:p w14:paraId="561FD3A1" w14:textId="77777777" w:rsidR="0061660A" w:rsidRPr="00246D78" w:rsidRDefault="0061660A">
            <w:pPr>
              <w:framePr w:w="9643" w:h="8947" w:wrap="none" w:hAnchor="page" w:x="1250" w:y="6159"/>
              <w:rPr>
                <w:sz w:val="10"/>
                <w:szCs w:val="10"/>
                <w:lang w:val="pl-PL"/>
              </w:rPr>
            </w:pPr>
          </w:p>
        </w:tc>
        <w:tc>
          <w:tcPr>
            <w:tcW w:w="538" w:type="dxa"/>
            <w:tcBorders>
              <w:top w:val="single" w:sz="4" w:space="0" w:color="auto"/>
              <w:left w:val="single" w:sz="4" w:space="0" w:color="auto"/>
            </w:tcBorders>
            <w:shd w:val="clear" w:color="auto" w:fill="FFFFFF"/>
          </w:tcPr>
          <w:p w14:paraId="1E069C3C" w14:textId="77777777" w:rsidR="0061660A" w:rsidRPr="00246D78" w:rsidRDefault="0061660A">
            <w:pPr>
              <w:framePr w:w="9643" w:h="8947" w:wrap="none" w:hAnchor="page" w:x="1250" w:y="6159"/>
              <w:rPr>
                <w:sz w:val="10"/>
                <w:szCs w:val="10"/>
                <w:lang w:val="pl-PL"/>
              </w:rPr>
            </w:pPr>
          </w:p>
        </w:tc>
        <w:tc>
          <w:tcPr>
            <w:tcW w:w="538" w:type="dxa"/>
            <w:tcBorders>
              <w:top w:val="single" w:sz="4" w:space="0" w:color="auto"/>
              <w:left w:val="single" w:sz="4" w:space="0" w:color="auto"/>
            </w:tcBorders>
            <w:shd w:val="clear" w:color="auto" w:fill="FFFFFF"/>
          </w:tcPr>
          <w:p w14:paraId="7EA46DFA" w14:textId="77777777" w:rsidR="00C53580" w:rsidRDefault="00000000">
            <w:pPr>
              <w:pStyle w:val="Inne0"/>
              <w:framePr w:w="9643" w:h="8947" w:wrap="none" w:hAnchor="page" w:x="1250" w:y="6159"/>
              <w:shd w:val="clear" w:color="auto" w:fill="auto"/>
              <w:spacing w:after="0" w:line="240" w:lineRule="auto"/>
              <w:ind w:firstLine="200"/>
              <w:jc w:val="both"/>
              <w:rPr>
                <w:sz w:val="19"/>
                <w:szCs w:val="19"/>
              </w:rPr>
            </w:pPr>
            <w:r>
              <w:rPr>
                <w:rFonts w:ascii="Tahoma" w:eastAsia="Tahoma" w:hAnsi="Tahoma" w:cs="Tahoma"/>
                <w:w w:val="70"/>
                <w:sz w:val="19"/>
                <w:szCs w:val="19"/>
              </w:rPr>
              <w:t>V</w:t>
            </w:r>
          </w:p>
        </w:tc>
        <w:tc>
          <w:tcPr>
            <w:tcW w:w="547" w:type="dxa"/>
            <w:tcBorders>
              <w:top w:val="single" w:sz="4" w:space="0" w:color="auto"/>
              <w:left w:val="single" w:sz="4" w:space="0" w:color="auto"/>
              <w:right w:val="single" w:sz="4" w:space="0" w:color="auto"/>
            </w:tcBorders>
            <w:shd w:val="clear" w:color="auto" w:fill="FFFFFF"/>
          </w:tcPr>
          <w:p w14:paraId="051C1B44" w14:textId="77777777" w:rsidR="00C53580" w:rsidRDefault="00000000">
            <w:pPr>
              <w:pStyle w:val="Inne0"/>
              <w:framePr w:w="9643" w:h="8947" w:wrap="none" w:hAnchor="page" w:x="1250" w:y="6159"/>
              <w:shd w:val="clear" w:color="auto" w:fill="auto"/>
              <w:spacing w:after="0" w:line="240" w:lineRule="auto"/>
              <w:ind w:firstLine="200"/>
              <w:jc w:val="both"/>
              <w:rPr>
                <w:sz w:val="19"/>
                <w:szCs w:val="19"/>
              </w:rPr>
            </w:pPr>
            <w:r>
              <w:rPr>
                <w:rFonts w:ascii="Tahoma" w:eastAsia="Tahoma" w:hAnsi="Tahoma" w:cs="Tahoma"/>
                <w:w w:val="70"/>
                <w:sz w:val="19"/>
                <w:szCs w:val="19"/>
              </w:rPr>
              <w:t>V</w:t>
            </w:r>
          </w:p>
        </w:tc>
      </w:tr>
      <w:tr w:rsidR="0061660A" w14:paraId="5D736A84" w14:textId="77777777" w:rsidTr="00C3771F">
        <w:trPr>
          <w:trHeight w:val="20"/>
        </w:trPr>
        <w:tc>
          <w:tcPr>
            <w:tcW w:w="7483" w:type="dxa"/>
            <w:tcBorders>
              <w:top w:val="single" w:sz="4" w:space="0" w:color="auto"/>
              <w:left w:val="single" w:sz="4" w:space="0" w:color="auto"/>
            </w:tcBorders>
            <w:shd w:val="clear" w:color="auto" w:fill="FFFFFF"/>
            <w:vAlign w:val="bottom"/>
          </w:tcPr>
          <w:p w14:paraId="40707B0E" w14:textId="77777777" w:rsidR="00C53580" w:rsidRPr="00246D78" w:rsidRDefault="00000000">
            <w:pPr>
              <w:pStyle w:val="Inne0"/>
              <w:framePr w:w="9643" w:h="8947" w:wrap="none" w:hAnchor="page" w:x="1250" w:y="6159"/>
              <w:shd w:val="clear" w:color="auto" w:fill="auto"/>
              <w:spacing w:after="0" w:line="221" w:lineRule="auto"/>
              <w:ind w:left="420" w:hanging="420"/>
              <w:rPr>
                <w:sz w:val="19"/>
                <w:szCs w:val="19"/>
                <w:lang w:val="pl-PL"/>
              </w:rPr>
            </w:pPr>
            <w:r w:rsidRPr="00246D78">
              <w:rPr>
                <w:rFonts w:ascii="Tahoma" w:eastAsia="Tahoma" w:hAnsi="Tahoma" w:cs="Tahoma"/>
                <w:w w:val="70"/>
                <w:sz w:val="19"/>
                <w:szCs w:val="19"/>
                <w:lang w:val="pl-PL"/>
              </w:rPr>
              <w:t>10. Adekwatność interwencji farmakologicznych i niefarmakologicznych do indywidualnych potrzeb zdrowotnych oraz możliwości wyeliminowania niepotrzebnych interwencji, na przykład podczas porodu.</w:t>
            </w:r>
          </w:p>
        </w:tc>
        <w:tc>
          <w:tcPr>
            <w:tcW w:w="538" w:type="dxa"/>
            <w:tcBorders>
              <w:top w:val="single" w:sz="4" w:space="0" w:color="auto"/>
              <w:left w:val="single" w:sz="4" w:space="0" w:color="auto"/>
            </w:tcBorders>
            <w:shd w:val="clear" w:color="auto" w:fill="FFFFFF"/>
          </w:tcPr>
          <w:p w14:paraId="362DA406" w14:textId="77777777" w:rsidR="0061660A" w:rsidRPr="00246D78" w:rsidRDefault="0061660A">
            <w:pPr>
              <w:framePr w:w="9643" w:h="8947" w:wrap="none" w:hAnchor="page" w:x="1250" w:y="6159"/>
              <w:rPr>
                <w:sz w:val="10"/>
                <w:szCs w:val="10"/>
                <w:lang w:val="pl-PL"/>
              </w:rPr>
            </w:pPr>
          </w:p>
        </w:tc>
        <w:tc>
          <w:tcPr>
            <w:tcW w:w="538" w:type="dxa"/>
            <w:tcBorders>
              <w:top w:val="single" w:sz="4" w:space="0" w:color="auto"/>
              <w:left w:val="single" w:sz="4" w:space="0" w:color="auto"/>
            </w:tcBorders>
            <w:shd w:val="clear" w:color="auto" w:fill="FFFFFF"/>
          </w:tcPr>
          <w:p w14:paraId="0FFA4F27" w14:textId="77777777" w:rsidR="0061660A" w:rsidRPr="00246D78" w:rsidRDefault="0061660A">
            <w:pPr>
              <w:framePr w:w="9643" w:h="8947" w:wrap="none" w:hAnchor="page" w:x="1250" w:y="6159"/>
              <w:rPr>
                <w:sz w:val="10"/>
                <w:szCs w:val="10"/>
                <w:lang w:val="pl-PL"/>
              </w:rPr>
            </w:pPr>
          </w:p>
        </w:tc>
        <w:tc>
          <w:tcPr>
            <w:tcW w:w="538" w:type="dxa"/>
            <w:tcBorders>
              <w:top w:val="single" w:sz="4" w:space="0" w:color="auto"/>
              <w:left w:val="single" w:sz="4" w:space="0" w:color="auto"/>
            </w:tcBorders>
            <w:shd w:val="clear" w:color="auto" w:fill="FFFFFF"/>
          </w:tcPr>
          <w:p w14:paraId="10BB3DE6" w14:textId="77777777" w:rsidR="00C53580" w:rsidRDefault="00000000">
            <w:pPr>
              <w:pStyle w:val="Inne0"/>
              <w:framePr w:w="9643" w:h="8947" w:wrap="none" w:hAnchor="page" w:x="1250" w:y="6159"/>
              <w:shd w:val="clear" w:color="auto" w:fill="auto"/>
              <w:spacing w:after="0" w:line="240" w:lineRule="auto"/>
              <w:ind w:firstLine="200"/>
              <w:jc w:val="both"/>
              <w:rPr>
                <w:sz w:val="19"/>
                <w:szCs w:val="19"/>
              </w:rPr>
            </w:pPr>
            <w:r>
              <w:rPr>
                <w:rFonts w:ascii="Tahoma" w:eastAsia="Tahoma" w:hAnsi="Tahoma" w:cs="Tahoma"/>
                <w:w w:val="70"/>
                <w:sz w:val="19"/>
                <w:szCs w:val="19"/>
              </w:rPr>
              <w:t>V</w:t>
            </w:r>
          </w:p>
        </w:tc>
        <w:tc>
          <w:tcPr>
            <w:tcW w:w="547" w:type="dxa"/>
            <w:tcBorders>
              <w:top w:val="single" w:sz="4" w:space="0" w:color="auto"/>
              <w:left w:val="single" w:sz="4" w:space="0" w:color="auto"/>
              <w:right w:val="single" w:sz="4" w:space="0" w:color="auto"/>
            </w:tcBorders>
            <w:shd w:val="clear" w:color="auto" w:fill="FFFFFF"/>
          </w:tcPr>
          <w:p w14:paraId="7A4252E7" w14:textId="77777777" w:rsidR="00C53580" w:rsidRDefault="00000000">
            <w:pPr>
              <w:pStyle w:val="Inne0"/>
              <w:framePr w:w="9643" w:h="8947" w:wrap="none" w:hAnchor="page" w:x="1250" w:y="6159"/>
              <w:shd w:val="clear" w:color="auto" w:fill="auto"/>
              <w:spacing w:after="0" w:line="240" w:lineRule="auto"/>
              <w:jc w:val="center"/>
              <w:rPr>
                <w:sz w:val="19"/>
                <w:szCs w:val="19"/>
              </w:rPr>
            </w:pPr>
            <w:r>
              <w:rPr>
                <w:rFonts w:ascii="Tahoma" w:eastAsia="Tahoma" w:hAnsi="Tahoma" w:cs="Tahoma"/>
                <w:w w:val="70"/>
                <w:sz w:val="19"/>
                <w:szCs w:val="19"/>
              </w:rPr>
              <w:t>V</w:t>
            </w:r>
          </w:p>
        </w:tc>
      </w:tr>
      <w:tr w:rsidR="0061660A" w14:paraId="7613F4E1" w14:textId="77777777" w:rsidTr="00C3771F">
        <w:trPr>
          <w:trHeight w:val="20"/>
        </w:trPr>
        <w:tc>
          <w:tcPr>
            <w:tcW w:w="7483" w:type="dxa"/>
            <w:tcBorders>
              <w:top w:val="single" w:sz="4" w:space="0" w:color="auto"/>
              <w:left w:val="single" w:sz="4" w:space="0" w:color="auto"/>
            </w:tcBorders>
            <w:shd w:val="clear" w:color="auto" w:fill="FFFFFF"/>
            <w:vAlign w:val="bottom"/>
          </w:tcPr>
          <w:p w14:paraId="2FCA3ADF" w14:textId="0964F3C2" w:rsidR="00C53580" w:rsidRPr="00246D78" w:rsidRDefault="00000000">
            <w:pPr>
              <w:pStyle w:val="Inne0"/>
              <w:framePr w:w="9643" w:h="8947" w:wrap="none" w:hAnchor="page" w:x="1250" w:y="6159"/>
              <w:shd w:val="clear" w:color="auto" w:fill="auto"/>
              <w:spacing w:after="0" w:line="221" w:lineRule="auto"/>
              <w:ind w:left="420" w:hanging="420"/>
              <w:rPr>
                <w:sz w:val="19"/>
                <w:szCs w:val="19"/>
                <w:lang w:val="pl-PL"/>
              </w:rPr>
            </w:pPr>
            <w:r w:rsidRPr="00246D78">
              <w:rPr>
                <w:rFonts w:ascii="Tahoma" w:eastAsia="Tahoma" w:hAnsi="Tahoma" w:cs="Tahoma"/>
                <w:w w:val="70"/>
                <w:sz w:val="19"/>
                <w:szCs w:val="19"/>
                <w:lang w:val="pl-PL"/>
              </w:rPr>
              <w:t xml:space="preserve">11. Normalny przebieg choroby, powszechne </w:t>
            </w:r>
            <w:r w:rsidR="00407BDC">
              <w:rPr>
                <w:rFonts w:ascii="Tahoma" w:eastAsia="Tahoma" w:hAnsi="Tahoma" w:cs="Tahoma"/>
                <w:w w:val="70"/>
                <w:sz w:val="19"/>
                <w:szCs w:val="19"/>
                <w:lang w:val="pl-PL"/>
              </w:rPr>
              <w:t>zakażenia</w:t>
            </w:r>
            <w:r w:rsidRPr="00246D78">
              <w:rPr>
                <w:rFonts w:ascii="Tahoma" w:eastAsia="Tahoma" w:hAnsi="Tahoma" w:cs="Tahoma"/>
                <w:w w:val="70"/>
                <w:sz w:val="19"/>
                <w:szCs w:val="19"/>
                <w:lang w:val="pl-PL"/>
              </w:rPr>
              <w:t xml:space="preserve"> oportunistyczne, zakres okresów rekonwalescencji, skutki uboczne i przybliżony harmonogram powrotu do normalnej aktywności (w stosownych przypadkach).</w:t>
            </w:r>
          </w:p>
        </w:tc>
        <w:tc>
          <w:tcPr>
            <w:tcW w:w="538" w:type="dxa"/>
            <w:tcBorders>
              <w:top w:val="single" w:sz="4" w:space="0" w:color="auto"/>
              <w:left w:val="single" w:sz="4" w:space="0" w:color="auto"/>
            </w:tcBorders>
            <w:shd w:val="clear" w:color="auto" w:fill="FFFFFF"/>
          </w:tcPr>
          <w:p w14:paraId="7C414C95" w14:textId="77777777" w:rsidR="0061660A" w:rsidRPr="00246D78" w:rsidRDefault="0061660A">
            <w:pPr>
              <w:framePr w:w="9643" w:h="8947" w:wrap="none" w:hAnchor="page" w:x="1250" w:y="6159"/>
              <w:rPr>
                <w:sz w:val="10"/>
                <w:szCs w:val="10"/>
                <w:lang w:val="pl-PL"/>
              </w:rPr>
            </w:pPr>
          </w:p>
        </w:tc>
        <w:tc>
          <w:tcPr>
            <w:tcW w:w="538" w:type="dxa"/>
            <w:tcBorders>
              <w:top w:val="single" w:sz="4" w:space="0" w:color="auto"/>
              <w:left w:val="single" w:sz="4" w:space="0" w:color="auto"/>
            </w:tcBorders>
            <w:shd w:val="clear" w:color="auto" w:fill="FFFFFF"/>
          </w:tcPr>
          <w:p w14:paraId="7023EC95" w14:textId="77777777" w:rsidR="00C53580" w:rsidRDefault="00000000">
            <w:pPr>
              <w:pStyle w:val="Inne0"/>
              <w:framePr w:w="9643" w:h="8947" w:wrap="none" w:hAnchor="page" w:x="1250" w:y="6159"/>
              <w:shd w:val="clear" w:color="auto" w:fill="auto"/>
              <w:spacing w:after="0" w:line="240" w:lineRule="auto"/>
              <w:ind w:firstLine="200"/>
              <w:jc w:val="both"/>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tcPr>
          <w:p w14:paraId="2D380518" w14:textId="77777777" w:rsidR="00C53580" w:rsidRDefault="00000000">
            <w:pPr>
              <w:pStyle w:val="Inne0"/>
              <w:framePr w:w="9643" w:h="8947" w:wrap="none" w:hAnchor="page" w:x="1250" w:y="6159"/>
              <w:shd w:val="clear" w:color="auto" w:fill="auto"/>
              <w:spacing w:after="0" w:line="240" w:lineRule="auto"/>
              <w:ind w:firstLine="200"/>
              <w:jc w:val="both"/>
              <w:rPr>
                <w:sz w:val="19"/>
                <w:szCs w:val="19"/>
              </w:rPr>
            </w:pPr>
            <w:r>
              <w:rPr>
                <w:rFonts w:ascii="Tahoma" w:eastAsia="Tahoma" w:hAnsi="Tahoma" w:cs="Tahoma"/>
                <w:w w:val="70"/>
                <w:sz w:val="19"/>
                <w:szCs w:val="19"/>
              </w:rPr>
              <w:t>V</w:t>
            </w:r>
          </w:p>
        </w:tc>
        <w:tc>
          <w:tcPr>
            <w:tcW w:w="547" w:type="dxa"/>
            <w:tcBorders>
              <w:top w:val="single" w:sz="4" w:space="0" w:color="auto"/>
              <w:left w:val="single" w:sz="4" w:space="0" w:color="auto"/>
              <w:right w:val="single" w:sz="4" w:space="0" w:color="auto"/>
            </w:tcBorders>
            <w:shd w:val="clear" w:color="auto" w:fill="FFFFFF"/>
          </w:tcPr>
          <w:p w14:paraId="59283206" w14:textId="77777777" w:rsidR="00C53580" w:rsidRDefault="00000000">
            <w:pPr>
              <w:pStyle w:val="Inne0"/>
              <w:framePr w:w="9643" w:h="8947" w:wrap="none" w:hAnchor="page" w:x="1250" w:y="6159"/>
              <w:shd w:val="clear" w:color="auto" w:fill="auto"/>
              <w:spacing w:after="0" w:line="240" w:lineRule="auto"/>
              <w:ind w:firstLine="200"/>
              <w:jc w:val="both"/>
              <w:rPr>
                <w:sz w:val="19"/>
                <w:szCs w:val="19"/>
              </w:rPr>
            </w:pPr>
            <w:r>
              <w:rPr>
                <w:rFonts w:ascii="Tahoma" w:eastAsia="Tahoma" w:hAnsi="Tahoma" w:cs="Tahoma"/>
                <w:w w:val="70"/>
                <w:sz w:val="19"/>
                <w:szCs w:val="19"/>
              </w:rPr>
              <w:t>V</w:t>
            </w:r>
          </w:p>
        </w:tc>
      </w:tr>
      <w:tr w:rsidR="0061660A" w14:paraId="332FF0C7" w14:textId="77777777" w:rsidTr="00C3771F">
        <w:trPr>
          <w:trHeight w:val="20"/>
        </w:trPr>
        <w:tc>
          <w:tcPr>
            <w:tcW w:w="7483" w:type="dxa"/>
            <w:tcBorders>
              <w:top w:val="single" w:sz="4" w:space="0" w:color="auto"/>
              <w:left w:val="single" w:sz="4" w:space="0" w:color="auto"/>
            </w:tcBorders>
            <w:shd w:val="clear" w:color="auto" w:fill="FFFFFF"/>
            <w:vAlign w:val="bottom"/>
          </w:tcPr>
          <w:p w14:paraId="76A660BC" w14:textId="77777777" w:rsidR="00C53580" w:rsidRPr="00246D78" w:rsidRDefault="00000000">
            <w:pPr>
              <w:pStyle w:val="Inne0"/>
              <w:framePr w:w="9643" w:h="8947" w:wrap="none" w:hAnchor="page" w:x="1250" w:y="6159"/>
              <w:shd w:val="clear" w:color="auto" w:fill="auto"/>
              <w:spacing w:after="0" w:line="216" w:lineRule="auto"/>
              <w:ind w:left="420" w:hanging="420"/>
              <w:rPr>
                <w:sz w:val="19"/>
                <w:szCs w:val="19"/>
                <w:lang w:val="pl-PL"/>
              </w:rPr>
            </w:pPr>
            <w:r w:rsidRPr="00246D78">
              <w:rPr>
                <w:rFonts w:ascii="Tahoma" w:eastAsia="Tahoma" w:hAnsi="Tahoma" w:cs="Tahoma"/>
                <w:w w:val="70"/>
                <w:sz w:val="19"/>
                <w:szCs w:val="19"/>
                <w:lang w:val="pl-PL"/>
              </w:rPr>
              <w:t>12. Różne etapy określonego stanu zdrowia, w tym prawdopodobny krótko-, średnio- i długoterminowy wpływ na fizjologiczne, psychologiczne i umysłowe stany i funkcje danej osoby (w stosownych przypadkach).</w:t>
            </w:r>
          </w:p>
        </w:tc>
        <w:tc>
          <w:tcPr>
            <w:tcW w:w="538" w:type="dxa"/>
            <w:tcBorders>
              <w:top w:val="single" w:sz="4" w:space="0" w:color="auto"/>
              <w:left w:val="single" w:sz="4" w:space="0" w:color="auto"/>
            </w:tcBorders>
            <w:shd w:val="clear" w:color="auto" w:fill="FFFFFF"/>
          </w:tcPr>
          <w:p w14:paraId="67D9F605" w14:textId="77777777" w:rsidR="00C53580" w:rsidRDefault="00000000">
            <w:pPr>
              <w:pStyle w:val="Inne0"/>
              <w:framePr w:w="9643" w:h="8947" w:wrap="none" w:hAnchor="page" w:x="1250" w:y="6159"/>
              <w:shd w:val="clear" w:color="auto" w:fill="auto"/>
              <w:spacing w:after="0" w:line="240" w:lineRule="auto"/>
              <w:jc w:val="center"/>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tcPr>
          <w:p w14:paraId="2FC0030C" w14:textId="77777777" w:rsidR="00C53580" w:rsidRDefault="00000000">
            <w:pPr>
              <w:pStyle w:val="Inne0"/>
              <w:framePr w:w="9643" w:h="8947" w:wrap="none" w:hAnchor="page" w:x="1250" w:y="6159"/>
              <w:shd w:val="clear" w:color="auto" w:fill="auto"/>
              <w:spacing w:after="0" w:line="240" w:lineRule="auto"/>
              <w:ind w:firstLine="200"/>
              <w:jc w:val="both"/>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tcPr>
          <w:p w14:paraId="7441A60B" w14:textId="77777777" w:rsidR="00C53580" w:rsidRDefault="00000000">
            <w:pPr>
              <w:pStyle w:val="Inne0"/>
              <w:framePr w:w="9643" w:h="8947" w:wrap="none" w:hAnchor="page" w:x="1250" w:y="6159"/>
              <w:shd w:val="clear" w:color="auto" w:fill="auto"/>
              <w:spacing w:after="0" w:line="240" w:lineRule="auto"/>
              <w:ind w:firstLine="200"/>
              <w:jc w:val="both"/>
              <w:rPr>
                <w:sz w:val="19"/>
                <w:szCs w:val="19"/>
              </w:rPr>
            </w:pPr>
            <w:r>
              <w:rPr>
                <w:rFonts w:ascii="Tahoma" w:eastAsia="Tahoma" w:hAnsi="Tahoma" w:cs="Tahoma"/>
                <w:w w:val="70"/>
                <w:sz w:val="19"/>
                <w:szCs w:val="19"/>
              </w:rPr>
              <w:t>V</w:t>
            </w:r>
          </w:p>
        </w:tc>
        <w:tc>
          <w:tcPr>
            <w:tcW w:w="547" w:type="dxa"/>
            <w:tcBorders>
              <w:top w:val="single" w:sz="4" w:space="0" w:color="auto"/>
              <w:left w:val="single" w:sz="4" w:space="0" w:color="auto"/>
              <w:right w:val="single" w:sz="4" w:space="0" w:color="auto"/>
            </w:tcBorders>
            <w:shd w:val="clear" w:color="auto" w:fill="FFFFFF"/>
          </w:tcPr>
          <w:p w14:paraId="158BE72A" w14:textId="77777777" w:rsidR="00C53580" w:rsidRDefault="00000000">
            <w:pPr>
              <w:pStyle w:val="Inne0"/>
              <w:framePr w:w="9643" w:h="8947" w:wrap="none" w:hAnchor="page" w:x="1250" w:y="6159"/>
              <w:shd w:val="clear" w:color="auto" w:fill="auto"/>
              <w:spacing w:after="0" w:line="240" w:lineRule="auto"/>
              <w:ind w:firstLine="200"/>
              <w:jc w:val="both"/>
              <w:rPr>
                <w:sz w:val="19"/>
                <w:szCs w:val="19"/>
              </w:rPr>
            </w:pPr>
            <w:r>
              <w:rPr>
                <w:rFonts w:ascii="Tahoma" w:eastAsia="Tahoma" w:hAnsi="Tahoma" w:cs="Tahoma"/>
                <w:w w:val="70"/>
                <w:sz w:val="19"/>
                <w:szCs w:val="19"/>
              </w:rPr>
              <w:t>V</w:t>
            </w:r>
          </w:p>
        </w:tc>
      </w:tr>
      <w:tr w:rsidR="0061660A" w14:paraId="6643DDC6" w14:textId="77777777" w:rsidTr="00C3771F">
        <w:trPr>
          <w:trHeight w:val="20"/>
        </w:trPr>
        <w:tc>
          <w:tcPr>
            <w:tcW w:w="7483" w:type="dxa"/>
            <w:tcBorders>
              <w:top w:val="single" w:sz="4" w:space="0" w:color="auto"/>
              <w:left w:val="single" w:sz="4" w:space="0" w:color="auto"/>
            </w:tcBorders>
            <w:shd w:val="clear" w:color="auto" w:fill="FFFFFF"/>
            <w:vAlign w:val="bottom"/>
          </w:tcPr>
          <w:p w14:paraId="5134D6D0" w14:textId="77777777" w:rsidR="00C53580" w:rsidRPr="00246D78" w:rsidRDefault="00000000">
            <w:pPr>
              <w:pStyle w:val="Inne0"/>
              <w:framePr w:w="9643" w:h="8947" w:wrap="none" w:hAnchor="page" w:x="1250" w:y="6159"/>
              <w:shd w:val="clear" w:color="auto" w:fill="auto"/>
              <w:spacing w:after="0" w:line="240" w:lineRule="auto"/>
              <w:rPr>
                <w:sz w:val="19"/>
                <w:szCs w:val="19"/>
                <w:lang w:val="pl-PL"/>
              </w:rPr>
            </w:pPr>
            <w:r w:rsidRPr="00246D78">
              <w:rPr>
                <w:rFonts w:ascii="Tahoma" w:eastAsia="Tahoma" w:hAnsi="Tahoma" w:cs="Tahoma"/>
                <w:w w:val="70"/>
                <w:sz w:val="19"/>
                <w:szCs w:val="19"/>
                <w:lang w:val="pl-PL"/>
              </w:rPr>
              <w:t>13. Czynniki przyczynowe i czynniki ryzyka diagnozy, w tym przenoszenie zakażenia</w:t>
            </w:r>
          </w:p>
        </w:tc>
        <w:tc>
          <w:tcPr>
            <w:tcW w:w="538" w:type="dxa"/>
            <w:tcBorders>
              <w:top w:val="single" w:sz="4" w:space="0" w:color="auto"/>
              <w:left w:val="single" w:sz="4" w:space="0" w:color="auto"/>
            </w:tcBorders>
            <w:shd w:val="clear" w:color="auto" w:fill="FFFFFF"/>
          </w:tcPr>
          <w:p w14:paraId="7321BF34" w14:textId="77777777" w:rsidR="0061660A" w:rsidRPr="00246D78" w:rsidRDefault="0061660A">
            <w:pPr>
              <w:framePr w:w="9643" w:h="8947" w:wrap="none" w:hAnchor="page" w:x="1250" w:y="6159"/>
              <w:rPr>
                <w:sz w:val="10"/>
                <w:szCs w:val="10"/>
                <w:lang w:val="pl-PL"/>
              </w:rPr>
            </w:pPr>
          </w:p>
        </w:tc>
        <w:tc>
          <w:tcPr>
            <w:tcW w:w="538" w:type="dxa"/>
            <w:tcBorders>
              <w:top w:val="single" w:sz="4" w:space="0" w:color="auto"/>
              <w:left w:val="single" w:sz="4" w:space="0" w:color="auto"/>
            </w:tcBorders>
            <w:shd w:val="clear" w:color="auto" w:fill="FFFFFF"/>
            <w:vAlign w:val="bottom"/>
          </w:tcPr>
          <w:p w14:paraId="70B11F54" w14:textId="77777777" w:rsidR="00C53580" w:rsidRDefault="00000000">
            <w:pPr>
              <w:pStyle w:val="Inne0"/>
              <w:framePr w:w="9643" w:h="8947" w:wrap="none" w:hAnchor="page" w:x="1250" w:y="6159"/>
              <w:shd w:val="clear" w:color="auto" w:fill="auto"/>
              <w:spacing w:after="0" w:line="240" w:lineRule="auto"/>
              <w:ind w:firstLine="200"/>
              <w:jc w:val="both"/>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vAlign w:val="bottom"/>
          </w:tcPr>
          <w:p w14:paraId="560BDA04" w14:textId="77777777" w:rsidR="00C53580" w:rsidRDefault="00000000">
            <w:pPr>
              <w:pStyle w:val="Inne0"/>
              <w:framePr w:w="9643" w:h="8947" w:wrap="none" w:hAnchor="page" w:x="1250" w:y="6159"/>
              <w:shd w:val="clear" w:color="auto" w:fill="auto"/>
              <w:spacing w:after="0" w:line="240" w:lineRule="auto"/>
              <w:ind w:firstLine="200"/>
              <w:jc w:val="both"/>
              <w:rPr>
                <w:sz w:val="19"/>
                <w:szCs w:val="19"/>
              </w:rPr>
            </w:pPr>
            <w:r>
              <w:rPr>
                <w:rFonts w:ascii="Tahoma" w:eastAsia="Tahoma" w:hAnsi="Tahoma" w:cs="Tahoma"/>
                <w:w w:val="70"/>
                <w:sz w:val="19"/>
                <w:szCs w:val="19"/>
              </w:rPr>
              <w:t>V</w:t>
            </w:r>
          </w:p>
        </w:tc>
        <w:tc>
          <w:tcPr>
            <w:tcW w:w="547" w:type="dxa"/>
            <w:tcBorders>
              <w:top w:val="single" w:sz="4" w:space="0" w:color="auto"/>
              <w:left w:val="single" w:sz="4" w:space="0" w:color="auto"/>
              <w:right w:val="single" w:sz="4" w:space="0" w:color="auto"/>
            </w:tcBorders>
            <w:shd w:val="clear" w:color="auto" w:fill="FFFFFF"/>
            <w:vAlign w:val="bottom"/>
          </w:tcPr>
          <w:p w14:paraId="1FB7B913" w14:textId="77777777" w:rsidR="00C53580" w:rsidRDefault="00000000">
            <w:pPr>
              <w:pStyle w:val="Inne0"/>
              <w:framePr w:w="9643" w:h="8947" w:wrap="none" w:hAnchor="page" w:x="1250" w:y="6159"/>
              <w:shd w:val="clear" w:color="auto" w:fill="auto"/>
              <w:spacing w:after="0" w:line="240" w:lineRule="auto"/>
              <w:ind w:firstLine="200"/>
              <w:jc w:val="both"/>
              <w:rPr>
                <w:sz w:val="19"/>
                <w:szCs w:val="19"/>
              </w:rPr>
            </w:pPr>
            <w:r>
              <w:rPr>
                <w:rFonts w:ascii="Tahoma" w:eastAsia="Tahoma" w:hAnsi="Tahoma" w:cs="Tahoma"/>
                <w:w w:val="70"/>
                <w:sz w:val="19"/>
                <w:szCs w:val="19"/>
              </w:rPr>
              <w:t>V</w:t>
            </w:r>
          </w:p>
        </w:tc>
      </w:tr>
      <w:tr w:rsidR="0061660A" w14:paraId="30AD3542" w14:textId="77777777" w:rsidTr="00C3771F">
        <w:trPr>
          <w:trHeight w:val="20"/>
        </w:trPr>
        <w:tc>
          <w:tcPr>
            <w:tcW w:w="7483" w:type="dxa"/>
            <w:tcBorders>
              <w:top w:val="single" w:sz="4" w:space="0" w:color="auto"/>
              <w:left w:val="single" w:sz="4" w:space="0" w:color="auto"/>
            </w:tcBorders>
            <w:shd w:val="clear" w:color="auto" w:fill="FFFFFF"/>
            <w:vAlign w:val="bottom"/>
          </w:tcPr>
          <w:p w14:paraId="549FE6E5" w14:textId="77777777" w:rsidR="00C53580" w:rsidRPr="00246D78" w:rsidRDefault="00000000">
            <w:pPr>
              <w:pStyle w:val="Inne0"/>
              <w:framePr w:w="9643" w:h="8947" w:wrap="none" w:hAnchor="page" w:x="1250" w:y="6159"/>
              <w:shd w:val="clear" w:color="auto" w:fill="auto"/>
              <w:spacing w:after="0" w:line="240" w:lineRule="auto"/>
              <w:rPr>
                <w:sz w:val="19"/>
                <w:szCs w:val="19"/>
                <w:lang w:val="pl-PL"/>
              </w:rPr>
            </w:pPr>
            <w:r w:rsidRPr="00246D78">
              <w:rPr>
                <w:rFonts w:ascii="Tahoma" w:eastAsia="Tahoma" w:hAnsi="Tahoma" w:cs="Tahoma"/>
                <w:w w:val="70"/>
                <w:sz w:val="19"/>
                <w:szCs w:val="19"/>
                <w:lang w:val="pl-PL"/>
              </w:rPr>
              <w:t>14. Odpowiednia anatomia, funkcje, fizjologia, patologia i struktury odpowiedniej części ciała</w:t>
            </w:r>
          </w:p>
        </w:tc>
        <w:tc>
          <w:tcPr>
            <w:tcW w:w="538" w:type="dxa"/>
            <w:tcBorders>
              <w:top w:val="single" w:sz="4" w:space="0" w:color="auto"/>
              <w:left w:val="single" w:sz="4" w:space="0" w:color="auto"/>
            </w:tcBorders>
            <w:shd w:val="clear" w:color="auto" w:fill="FFFFFF"/>
          </w:tcPr>
          <w:p w14:paraId="1569C399" w14:textId="77777777" w:rsidR="0061660A" w:rsidRPr="00246D78" w:rsidRDefault="0061660A">
            <w:pPr>
              <w:framePr w:w="9643" w:h="8947" w:wrap="none" w:hAnchor="page" w:x="1250" w:y="6159"/>
              <w:rPr>
                <w:sz w:val="10"/>
                <w:szCs w:val="10"/>
                <w:lang w:val="pl-PL"/>
              </w:rPr>
            </w:pPr>
          </w:p>
        </w:tc>
        <w:tc>
          <w:tcPr>
            <w:tcW w:w="538" w:type="dxa"/>
            <w:tcBorders>
              <w:top w:val="single" w:sz="4" w:space="0" w:color="auto"/>
              <w:left w:val="single" w:sz="4" w:space="0" w:color="auto"/>
            </w:tcBorders>
            <w:shd w:val="clear" w:color="auto" w:fill="FFFFFF"/>
            <w:vAlign w:val="bottom"/>
          </w:tcPr>
          <w:p w14:paraId="15818759" w14:textId="77777777" w:rsidR="00C53580" w:rsidRDefault="00000000">
            <w:pPr>
              <w:pStyle w:val="Inne0"/>
              <w:framePr w:w="9643" w:h="8947" w:wrap="none" w:hAnchor="page" w:x="1250" w:y="6159"/>
              <w:shd w:val="clear" w:color="auto" w:fill="auto"/>
              <w:spacing w:after="0" w:line="240" w:lineRule="auto"/>
              <w:ind w:firstLine="200"/>
              <w:jc w:val="both"/>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vAlign w:val="bottom"/>
          </w:tcPr>
          <w:p w14:paraId="25320EBE" w14:textId="77777777" w:rsidR="00C53580" w:rsidRDefault="00000000">
            <w:pPr>
              <w:pStyle w:val="Inne0"/>
              <w:framePr w:w="9643" w:h="8947" w:wrap="none" w:hAnchor="page" w:x="1250" w:y="6159"/>
              <w:shd w:val="clear" w:color="auto" w:fill="auto"/>
              <w:spacing w:after="0" w:line="240" w:lineRule="auto"/>
              <w:ind w:firstLine="200"/>
              <w:jc w:val="both"/>
              <w:rPr>
                <w:sz w:val="19"/>
                <w:szCs w:val="19"/>
              </w:rPr>
            </w:pPr>
            <w:r>
              <w:rPr>
                <w:rFonts w:ascii="Tahoma" w:eastAsia="Tahoma" w:hAnsi="Tahoma" w:cs="Tahoma"/>
                <w:w w:val="70"/>
                <w:sz w:val="19"/>
                <w:szCs w:val="19"/>
              </w:rPr>
              <w:t>V</w:t>
            </w:r>
          </w:p>
        </w:tc>
        <w:tc>
          <w:tcPr>
            <w:tcW w:w="547" w:type="dxa"/>
            <w:tcBorders>
              <w:top w:val="single" w:sz="4" w:space="0" w:color="auto"/>
              <w:left w:val="single" w:sz="4" w:space="0" w:color="auto"/>
              <w:right w:val="single" w:sz="4" w:space="0" w:color="auto"/>
            </w:tcBorders>
            <w:shd w:val="clear" w:color="auto" w:fill="FFFFFF"/>
            <w:vAlign w:val="bottom"/>
          </w:tcPr>
          <w:p w14:paraId="0C6C455A" w14:textId="77777777" w:rsidR="00C53580" w:rsidRDefault="00000000">
            <w:pPr>
              <w:pStyle w:val="Inne0"/>
              <w:framePr w:w="9643" w:h="8947" w:wrap="none" w:hAnchor="page" w:x="1250" w:y="6159"/>
              <w:shd w:val="clear" w:color="auto" w:fill="auto"/>
              <w:spacing w:after="0" w:line="240" w:lineRule="auto"/>
              <w:ind w:firstLine="200"/>
              <w:jc w:val="both"/>
              <w:rPr>
                <w:sz w:val="19"/>
                <w:szCs w:val="19"/>
              </w:rPr>
            </w:pPr>
            <w:r>
              <w:rPr>
                <w:rFonts w:ascii="Tahoma" w:eastAsia="Tahoma" w:hAnsi="Tahoma" w:cs="Tahoma"/>
                <w:w w:val="70"/>
                <w:sz w:val="19"/>
                <w:szCs w:val="19"/>
              </w:rPr>
              <w:t>V</w:t>
            </w:r>
          </w:p>
        </w:tc>
      </w:tr>
      <w:tr w:rsidR="0061660A" w14:paraId="2089D748" w14:textId="77777777" w:rsidTr="00C3771F">
        <w:trPr>
          <w:trHeight w:val="20"/>
        </w:trPr>
        <w:tc>
          <w:tcPr>
            <w:tcW w:w="7483" w:type="dxa"/>
            <w:tcBorders>
              <w:top w:val="single" w:sz="4" w:space="0" w:color="auto"/>
              <w:left w:val="single" w:sz="4" w:space="0" w:color="auto"/>
            </w:tcBorders>
            <w:shd w:val="clear" w:color="auto" w:fill="FFFFFF"/>
            <w:vAlign w:val="bottom"/>
          </w:tcPr>
          <w:p w14:paraId="7FE0FB37" w14:textId="77777777" w:rsidR="00C53580" w:rsidRPr="00246D78" w:rsidRDefault="00000000">
            <w:pPr>
              <w:pStyle w:val="Inne0"/>
              <w:framePr w:w="9643" w:h="8947" w:wrap="none" w:hAnchor="page" w:x="1250" w:y="6159"/>
              <w:shd w:val="clear" w:color="auto" w:fill="auto"/>
              <w:spacing w:after="0" w:line="240" w:lineRule="auto"/>
              <w:rPr>
                <w:sz w:val="19"/>
                <w:szCs w:val="19"/>
                <w:lang w:val="pl-PL"/>
              </w:rPr>
            </w:pPr>
            <w:r w:rsidRPr="00246D78">
              <w:rPr>
                <w:rFonts w:ascii="Tahoma" w:eastAsia="Tahoma" w:hAnsi="Tahoma" w:cs="Tahoma"/>
                <w:w w:val="70"/>
                <w:sz w:val="19"/>
                <w:szCs w:val="19"/>
                <w:lang w:val="pl-PL"/>
              </w:rPr>
              <w:t>15. Etiologia prawdopodobnej diagnozy wszelkich chorób współistniejących oraz ich oznaki, objawy i czynniki ryzyka</w:t>
            </w:r>
          </w:p>
        </w:tc>
        <w:tc>
          <w:tcPr>
            <w:tcW w:w="538" w:type="dxa"/>
            <w:tcBorders>
              <w:top w:val="single" w:sz="4" w:space="0" w:color="auto"/>
              <w:left w:val="single" w:sz="4" w:space="0" w:color="auto"/>
            </w:tcBorders>
            <w:shd w:val="clear" w:color="auto" w:fill="FFFFFF"/>
          </w:tcPr>
          <w:p w14:paraId="75126FCD" w14:textId="77777777" w:rsidR="0061660A" w:rsidRPr="00246D78" w:rsidRDefault="0061660A">
            <w:pPr>
              <w:framePr w:w="9643" w:h="8947" w:wrap="none" w:hAnchor="page" w:x="1250" w:y="6159"/>
              <w:rPr>
                <w:sz w:val="10"/>
                <w:szCs w:val="10"/>
                <w:lang w:val="pl-PL"/>
              </w:rPr>
            </w:pPr>
          </w:p>
        </w:tc>
        <w:tc>
          <w:tcPr>
            <w:tcW w:w="538" w:type="dxa"/>
            <w:tcBorders>
              <w:top w:val="single" w:sz="4" w:space="0" w:color="auto"/>
              <w:left w:val="single" w:sz="4" w:space="0" w:color="auto"/>
            </w:tcBorders>
            <w:shd w:val="clear" w:color="auto" w:fill="FFFFFF"/>
            <w:vAlign w:val="bottom"/>
          </w:tcPr>
          <w:p w14:paraId="5F58115E" w14:textId="77777777" w:rsidR="00C53580" w:rsidRDefault="00000000">
            <w:pPr>
              <w:pStyle w:val="Inne0"/>
              <w:framePr w:w="9643" w:h="8947" w:wrap="none" w:hAnchor="page" w:x="1250" w:y="6159"/>
              <w:shd w:val="clear" w:color="auto" w:fill="auto"/>
              <w:spacing w:after="0" w:line="240" w:lineRule="auto"/>
              <w:ind w:firstLine="200"/>
              <w:jc w:val="both"/>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vAlign w:val="bottom"/>
          </w:tcPr>
          <w:p w14:paraId="509F33C4" w14:textId="77777777" w:rsidR="00C53580" w:rsidRDefault="00000000">
            <w:pPr>
              <w:pStyle w:val="Inne0"/>
              <w:framePr w:w="9643" w:h="8947" w:wrap="none" w:hAnchor="page" w:x="1250" w:y="6159"/>
              <w:shd w:val="clear" w:color="auto" w:fill="auto"/>
              <w:spacing w:after="0" w:line="240" w:lineRule="auto"/>
              <w:ind w:firstLine="200"/>
              <w:jc w:val="both"/>
              <w:rPr>
                <w:sz w:val="19"/>
                <w:szCs w:val="19"/>
              </w:rPr>
            </w:pPr>
            <w:r>
              <w:rPr>
                <w:rFonts w:ascii="Tahoma" w:eastAsia="Tahoma" w:hAnsi="Tahoma" w:cs="Tahoma"/>
                <w:w w:val="70"/>
                <w:sz w:val="19"/>
                <w:szCs w:val="19"/>
              </w:rPr>
              <w:t>V</w:t>
            </w:r>
          </w:p>
        </w:tc>
        <w:tc>
          <w:tcPr>
            <w:tcW w:w="547" w:type="dxa"/>
            <w:tcBorders>
              <w:top w:val="single" w:sz="4" w:space="0" w:color="auto"/>
              <w:left w:val="single" w:sz="4" w:space="0" w:color="auto"/>
              <w:right w:val="single" w:sz="4" w:space="0" w:color="auto"/>
            </w:tcBorders>
            <w:shd w:val="clear" w:color="auto" w:fill="FFFFFF"/>
            <w:vAlign w:val="bottom"/>
          </w:tcPr>
          <w:p w14:paraId="0691C045" w14:textId="77777777" w:rsidR="00C53580" w:rsidRDefault="00000000">
            <w:pPr>
              <w:pStyle w:val="Inne0"/>
              <w:framePr w:w="9643" w:h="8947" w:wrap="none" w:hAnchor="page" w:x="1250" w:y="6159"/>
              <w:shd w:val="clear" w:color="auto" w:fill="auto"/>
              <w:spacing w:after="0" w:line="240" w:lineRule="auto"/>
              <w:ind w:firstLine="200"/>
              <w:jc w:val="both"/>
              <w:rPr>
                <w:sz w:val="19"/>
                <w:szCs w:val="19"/>
              </w:rPr>
            </w:pPr>
            <w:r>
              <w:rPr>
                <w:rFonts w:ascii="Tahoma" w:eastAsia="Tahoma" w:hAnsi="Tahoma" w:cs="Tahoma"/>
                <w:w w:val="70"/>
                <w:sz w:val="19"/>
                <w:szCs w:val="19"/>
              </w:rPr>
              <w:t>V</w:t>
            </w:r>
          </w:p>
        </w:tc>
      </w:tr>
      <w:tr w:rsidR="0061660A" w14:paraId="07D75A15" w14:textId="77777777" w:rsidTr="00C3771F">
        <w:trPr>
          <w:trHeight w:val="20"/>
        </w:trPr>
        <w:tc>
          <w:tcPr>
            <w:tcW w:w="7483" w:type="dxa"/>
            <w:tcBorders>
              <w:top w:val="single" w:sz="4" w:space="0" w:color="auto"/>
              <w:left w:val="single" w:sz="4" w:space="0" w:color="auto"/>
            </w:tcBorders>
            <w:shd w:val="clear" w:color="auto" w:fill="FFFFFF"/>
            <w:vAlign w:val="bottom"/>
          </w:tcPr>
          <w:p w14:paraId="6314B22E" w14:textId="77777777" w:rsidR="00C53580" w:rsidRPr="00246D78" w:rsidRDefault="00000000">
            <w:pPr>
              <w:pStyle w:val="Inne0"/>
              <w:framePr w:w="9643" w:h="8947" w:wrap="none" w:hAnchor="page" w:x="1250" w:y="6159"/>
              <w:shd w:val="clear" w:color="auto" w:fill="auto"/>
              <w:spacing w:after="0" w:line="218" w:lineRule="auto"/>
              <w:ind w:left="420" w:hanging="420"/>
              <w:rPr>
                <w:sz w:val="19"/>
                <w:szCs w:val="19"/>
                <w:lang w:val="pl-PL"/>
              </w:rPr>
            </w:pPr>
            <w:r w:rsidRPr="00246D78">
              <w:rPr>
                <w:rFonts w:ascii="Tahoma" w:eastAsia="Tahoma" w:hAnsi="Tahoma" w:cs="Tahoma"/>
                <w:w w:val="70"/>
                <w:sz w:val="19"/>
                <w:szCs w:val="19"/>
                <w:lang w:val="pl-PL"/>
              </w:rPr>
              <w:t>16. Zakres promujących, zapobiegawczych, leczniczych, rehabilitacyjnych i paliatywnych opcji i ścieżek leczenia i opieki, kryteria kwalifikowalności, ich koszty, wymagania dotyczące zasobów (personel, produkty pomocnicze, sprzęt), dostępność, cel, korzyści, skutki uboczne i ryzyko.</w:t>
            </w:r>
          </w:p>
        </w:tc>
        <w:tc>
          <w:tcPr>
            <w:tcW w:w="538" w:type="dxa"/>
            <w:tcBorders>
              <w:top w:val="single" w:sz="4" w:space="0" w:color="auto"/>
              <w:left w:val="single" w:sz="4" w:space="0" w:color="auto"/>
            </w:tcBorders>
            <w:shd w:val="clear" w:color="auto" w:fill="FFFFFF"/>
          </w:tcPr>
          <w:p w14:paraId="2C04846D" w14:textId="77777777" w:rsidR="0061660A" w:rsidRPr="00246D78" w:rsidRDefault="0061660A">
            <w:pPr>
              <w:framePr w:w="9643" w:h="8947" w:wrap="none" w:hAnchor="page" w:x="1250" w:y="6159"/>
              <w:rPr>
                <w:sz w:val="10"/>
                <w:szCs w:val="10"/>
                <w:lang w:val="pl-PL"/>
              </w:rPr>
            </w:pPr>
          </w:p>
        </w:tc>
        <w:tc>
          <w:tcPr>
            <w:tcW w:w="538" w:type="dxa"/>
            <w:tcBorders>
              <w:top w:val="single" w:sz="4" w:space="0" w:color="auto"/>
              <w:left w:val="single" w:sz="4" w:space="0" w:color="auto"/>
            </w:tcBorders>
            <w:shd w:val="clear" w:color="auto" w:fill="FFFFFF"/>
          </w:tcPr>
          <w:p w14:paraId="44590AC9" w14:textId="77777777" w:rsidR="0061660A" w:rsidRPr="00246D78" w:rsidRDefault="0061660A">
            <w:pPr>
              <w:framePr w:w="9643" w:h="8947" w:wrap="none" w:hAnchor="page" w:x="1250" w:y="6159"/>
              <w:rPr>
                <w:sz w:val="10"/>
                <w:szCs w:val="10"/>
                <w:lang w:val="pl-PL"/>
              </w:rPr>
            </w:pPr>
          </w:p>
        </w:tc>
        <w:tc>
          <w:tcPr>
            <w:tcW w:w="538" w:type="dxa"/>
            <w:tcBorders>
              <w:top w:val="single" w:sz="4" w:space="0" w:color="auto"/>
              <w:left w:val="single" w:sz="4" w:space="0" w:color="auto"/>
            </w:tcBorders>
            <w:shd w:val="clear" w:color="auto" w:fill="FFFFFF"/>
          </w:tcPr>
          <w:p w14:paraId="26FF9BE9" w14:textId="77777777" w:rsidR="00C53580" w:rsidRDefault="00000000">
            <w:pPr>
              <w:pStyle w:val="Inne0"/>
              <w:framePr w:w="9643" w:h="8947" w:wrap="none" w:hAnchor="page" w:x="1250" w:y="6159"/>
              <w:shd w:val="clear" w:color="auto" w:fill="auto"/>
              <w:spacing w:after="0" w:line="240" w:lineRule="auto"/>
              <w:ind w:firstLine="200"/>
              <w:jc w:val="both"/>
              <w:rPr>
                <w:sz w:val="19"/>
                <w:szCs w:val="19"/>
              </w:rPr>
            </w:pPr>
            <w:r>
              <w:rPr>
                <w:rFonts w:ascii="Tahoma" w:eastAsia="Tahoma" w:hAnsi="Tahoma" w:cs="Tahoma"/>
                <w:w w:val="70"/>
                <w:sz w:val="19"/>
                <w:szCs w:val="19"/>
              </w:rPr>
              <w:t>V</w:t>
            </w:r>
          </w:p>
        </w:tc>
        <w:tc>
          <w:tcPr>
            <w:tcW w:w="547" w:type="dxa"/>
            <w:tcBorders>
              <w:top w:val="single" w:sz="4" w:space="0" w:color="auto"/>
              <w:left w:val="single" w:sz="4" w:space="0" w:color="auto"/>
              <w:right w:val="single" w:sz="4" w:space="0" w:color="auto"/>
            </w:tcBorders>
            <w:shd w:val="clear" w:color="auto" w:fill="FFFFFF"/>
          </w:tcPr>
          <w:p w14:paraId="370CF9C9" w14:textId="77777777" w:rsidR="00C53580" w:rsidRDefault="00000000">
            <w:pPr>
              <w:pStyle w:val="Inne0"/>
              <w:framePr w:w="9643" w:h="8947" w:wrap="none" w:hAnchor="page" w:x="1250" w:y="6159"/>
              <w:shd w:val="clear" w:color="auto" w:fill="auto"/>
              <w:spacing w:after="0" w:line="240" w:lineRule="auto"/>
              <w:ind w:firstLine="200"/>
              <w:jc w:val="both"/>
              <w:rPr>
                <w:sz w:val="19"/>
                <w:szCs w:val="19"/>
              </w:rPr>
            </w:pPr>
            <w:r>
              <w:rPr>
                <w:rFonts w:ascii="Tahoma" w:eastAsia="Tahoma" w:hAnsi="Tahoma" w:cs="Tahoma"/>
                <w:w w:val="70"/>
                <w:sz w:val="19"/>
                <w:szCs w:val="19"/>
              </w:rPr>
              <w:t>V</w:t>
            </w:r>
          </w:p>
        </w:tc>
      </w:tr>
      <w:tr w:rsidR="0061660A" w14:paraId="7251AA27" w14:textId="77777777" w:rsidTr="00C3771F">
        <w:trPr>
          <w:trHeight w:val="20"/>
        </w:trPr>
        <w:tc>
          <w:tcPr>
            <w:tcW w:w="7483" w:type="dxa"/>
            <w:tcBorders>
              <w:top w:val="single" w:sz="4" w:space="0" w:color="auto"/>
              <w:left w:val="single" w:sz="4" w:space="0" w:color="auto"/>
            </w:tcBorders>
            <w:shd w:val="clear" w:color="auto" w:fill="FFFFFF"/>
            <w:vAlign w:val="bottom"/>
          </w:tcPr>
          <w:p w14:paraId="6BA784BC" w14:textId="77777777" w:rsidR="00C53580" w:rsidRPr="00246D78" w:rsidRDefault="00000000">
            <w:pPr>
              <w:pStyle w:val="Inne0"/>
              <w:framePr w:w="9643" w:h="8947" w:wrap="none" w:hAnchor="page" w:x="1250" w:y="6159"/>
              <w:shd w:val="clear" w:color="auto" w:fill="auto"/>
              <w:spacing w:after="0" w:line="240" w:lineRule="auto"/>
              <w:rPr>
                <w:sz w:val="19"/>
                <w:szCs w:val="19"/>
                <w:lang w:val="pl-PL"/>
              </w:rPr>
            </w:pPr>
            <w:r w:rsidRPr="00246D78">
              <w:rPr>
                <w:rFonts w:ascii="Tahoma" w:eastAsia="Tahoma" w:hAnsi="Tahoma" w:cs="Tahoma"/>
                <w:w w:val="70"/>
                <w:sz w:val="19"/>
                <w:szCs w:val="19"/>
                <w:lang w:val="pl-PL"/>
              </w:rPr>
              <w:t>17. Źródła dalszych informacji i wsparcia dla danej osoby, w tym programy społecznościowe</w:t>
            </w:r>
          </w:p>
        </w:tc>
        <w:tc>
          <w:tcPr>
            <w:tcW w:w="538" w:type="dxa"/>
            <w:tcBorders>
              <w:top w:val="single" w:sz="4" w:space="0" w:color="auto"/>
              <w:left w:val="single" w:sz="4" w:space="0" w:color="auto"/>
            </w:tcBorders>
            <w:shd w:val="clear" w:color="auto" w:fill="FFFFFF"/>
          </w:tcPr>
          <w:p w14:paraId="149C077A" w14:textId="77777777" w:rsidR="0061660A" w:rsidRPr="00246D78" w:rsidRDefault="0061660A">
            <w:pPr>
              <w:framePr w:w="9643" w:h="8947" w:wrap="none" w:hAnchor="page" w:x="1250" w:y="6159"/>
              <w:rPr>
                <w:sz w:val="10"/>
                <w:szCs w:val="10"/>
                <w:lang w:val="pl-PL"/>
              </w:rPr>
            </w:pPr>
          </w:p>
        </w:tc>
        <w:tc>
          <w:tcPr>
            <w:tcW w:w="538" w:type="dxa"/>
            <w:tcBorders>
              <w:top w:val="single" w:sz="4" w:space="0" w:color="auto"/>
              <w:left w:val="single" w:sz="4" w:space="0" w:color="auto"/>
            </w:tcBorders>
            <w:shd w:val="clear" w:color="auto" w:fill="FFFFFF"/>
            <w:vAlign w:val="bottom"/>
          </w:tcPr>
          <w:p w14:paraId="40D78B71" w14:textId="77777777" w:rsidR="00C53580" w:rsidRDefault="00000000">
            <w:pPr>
              <w:pStyle w:val="Inne0"/>
              <w:framePr w:w="9643" w:h="8947" w:wrap="none" w:hAnchor="page" w:x="1250" w:y="6159"/>
              <w:shd w:val="clear" w:color="auto" w:fill="auto"/>
              <w:spacing w:after="0" w:line="240" w:lineRule="auto"/>
              <w:ind w:firstLine="200"/>
              <w:jc w:val="both"/>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vAlign w:val="bottom"/>
          </w:tcPr>
          <w:p w14:paraId="280D49C4" w14:textId="77777777" w:rsidR="00C53580" w:rsidRDefault="00000000">
            <w:pPr>
              <w:pStyle w:val="Inne0"/>
              <w:framePr w:w="9643" w:h="8947" w:wrap="none" w:hAnchor="page" w:x="1250" w:y="6159"/>
              <w:shd w:val="clear" w:color="auto" w:fill="auto"/>
              <w:spacing w:after="0" w:line="240" w:lineRule="auto"/>
              <w:ind w:firstLine="200"/>
              <w:jc w:val="both"/>
              <w:rPr>
                <w:sz w:val="19"/>
                <w:szCs w:val="19"/>
              </w:rPr>
            </w:pPr>
            <w:r>
              <w:rPr>
                <w:rFonts w:ascii="Tahoma" w:eastAsia="Tahoma" w:hAnsi="Tahoma" w:cs="Tahoma"/>
                <w:w w:val="70"/>
                <w:sz w:val="19"/>
                <w:szCs w:val="19"/>
              </w:rPr>
              <w:t>V</w:t>
            </w:r>
          </w:p>
        </w:tc>
        <w:tc>
          <w:tcPr>
            <w:tcW w:w="547" w:type="dxa"/>
            <w:tcBorders>
              <w:top w:val="single" w:sz="4" w:space="0" w:color="auto"/>
              <w:left w:val="single" w:sz="4" w:space="0" w:color="auto"/>
              <w:right w:val="single" w:sz="4" w:space="0" w:color="auto"/>
            </w:tcBorders>
            <w:shd w:val="clear" w:color="auto" w:fill="FFFFFF"/>
            <w:vAlign w:val="bottom"/>
          </w:tcPr>
          <w:p w14:paraId="20D3A445" w14:textId="77777777" w:rsidR="00C53580" w:rsidRDefault="00000000">
            <w:pPr>
              <w:pStyle w:val="Inne0"/>
              <w:framePr w:w="9643" w:h="8947" w:wrap="none" w:hAnchor="page" w:x="1250" w:y="6159"/>
              <w:shd w:val="clear" w:color="auto" w:fill="auto"/>
              <w:spacing w:after="0" w:line="240" w:lineRule="auto"/>
              <w:ind w:firstLine="200"/>
              <w:jc w:val="both"/>
              <w:rPr>
                <w:sz w:val="19"/>
                <w:szCs w:val="19"/>
              </w:rPr>
            </w:pPr>
            <w:r>
              <w:rPr>
                <w:rFonts w:ascii="Tahoma" w:eastAsia="Tahoma" w:hAnsi="Tahoma" w:cs="Tahoma"/>
                <w:w w:val="70"/>
                <w:sz w:val="19"/>
                <w:szCs w:val="19"/>
              </w:rPr>
              <w:t>V</w:t>
            </w:r>
          </w:p>
        </w:tc>
      </w:tr>
      <w:tr w:rsidR="0061660A" w14:paraId="5504A321" w14:textId="77777777" w:rsidTr="00C3771F">
        <w:trPr>
          <w:trHeight w:val="20"/>
        </w:trPr>
        <w:tc>
          <w:tcPr>
            <w:tcW w:w="7483" w:type="dxa"/>
            <w:tcBorders>
              <w:top w:val="single" w:sz="4" w:space="0" w:color="auto"/>
              <w:left w:val="single" w:sz="4" w:space="0" w:color="auto"/>
              <w:bottom w:val="single" w:sz="4" w:space="0" w:color="auto"/>
            </w:tcBorders>
            <w:shd w:val="clear" w:color="auto" w:fill="FFFFFF"/>
            <w:vAlign w:val="bottom"/>
          </w:tcPr>
          <w:p w14:paraId="41F9981F" w14:textId="77777777" w:rsidR="00C53580" w:rsidRPr="00246D78" w:rsidRDefault="00000000">
            <w:pPr>
              <w:pStyle w:val="Inne0"/>
              <w:framePr w:w="9643" w:h="8947" w:wrap="none" w:hAnchor="page" w:x="1250" w:y="6159"/>
              <w:shd w:val="clear" w:color="auto" w:fill="auto"/>
              <w:spacing w:after="0" w:line="221" w:lineRule="auto"/>
              <w:ind w:left="420" w:hanging="420"/>
              <w:rPr>
                <w:sz w:val="19"/>
                <w:szCs w:val="19"/>
                <w:lang w:val="pl-PL"/>
              </w:rPr>
            </w:pPr>
            <w:r w:rsidRPr="00246D78">
              <w:rPr>
                <w:rFonts w:ascii="Tahoma" w:eastAsia="Tahoma" w:hAnsi="Tahoma" w:cs="Tahoma"/>
                <w:w w:val="70"/>
                <w:sz w:val="19"/>
                <w:szCs w:val="19"/>
                <w:lang w:val="pl-PL"/>
              </w:rPr>
              <w:t>18. Dodatkowe potrzeby słabszych grup społecznych w zakresie dostępu do usług zdrowotnych i korzystania z nich, w tym w sytuacjach kryzysowych</w:t>
            </w:r>
          </w:p>
        </w:tc>
        <w:tc>
          <w:tcPr>
            <w:tcW w:w="538" w:type="dxa"/>
            <w:tcBorders>
              <w:top w:val="single" w:sz="4" w:space="0" w:color="auto"/>
              <w:left w:val="single" w:sz="4" w:space="0" w:color="auto"/>
              <w:bottom w:val="single" w:sz="4" w:space="0" w:color="auto"/>
            </w:tcBorders>
            <w:shd w:val="clear" w:color="auto" w:fill="FFFFFF"/>
          </w:tcPr>
          <w:p w14:paraId="1F4DC424" w14:textId="77777777" w:rsidR="00C53580" w:rsidRDefault="00000000">
            <w:pPr>
              <w:pStyle w:val="Inne0"/>
              <w:framePr w:w="9643" w:h="8947" w:wrap="none" w:hAnchor="page" w:x="1250" w:y="6159"/>
              <w:shd w:val="clear" w:color="auto" w:fill="auto"/>
              <w:spacing w:after="0" w:line="240" w:lineRule="auto"/>
              <w:jc w:val="center"/>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bottom w:val="single" w:sz="4" w:space="0" w:color="auto"/>
            </w:tcBorders>
            <w:shd w:val="clear" w:color="auto" w:fill="FFFFFF"/>
          </w:tcPr>
          <w:p w14:paraId="056A5B9E" w14:textId="77777777" w:rsidR="00C53580" w:rsidRDefault="00000000">
            <w:pPr>
              <w:pStyle w:val="Inne0"/>
              <w:framePr w:w="9643" w:h="8947" w:wrap="none" w:hAnchor="page" w:x="1250" w:y="6159"/>
              <w:shd w:val="clear" w:color="auto" w:fill="auto"/>
              <w:spacing w:after="0" w:line="240" w:lineRule="auto"/>
              <w:ind w:firstLine="200"/>
              <w:jc w:val="both"/>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bottom w:val="single" w:sz="4" w:space="0" w:color="auto"/>
            </w:tcBorders>
            <w:shd w:val="clear" w:color="auto" w:fill="FFFFFF"/>
          </w:tcPr>
          <w:p w14:paraId="5C497B43" w14:textId="77777777" w:rsidR="00C53580" w:rsidRDefault="00000000">
            <w:pPr>
              <w:pStyle w:val="Inne0"/>
              <w:framePr w:w="9643" w:h="8947" w:wrap="none" w:hAnchor="page" w:x="1250" w:y="6159"/>
              <w:shd w:val="clear" w:color="auto" w:fill="auto"/>
              <w:spacing w:after="0" w:line="240" w:lineRule="auto"/>
              <w:ind w:firstLine="200"/>
              <w:jc w:val="both"/>
              <w:rPr>
                <w:sz w:val="19"/>
                <w:szCs w:val="19"/>
              </w:rPr>
            </w:pPr>
            <w:r>
              <w:rPr>
                <w:rFonts w:ascii="Tahoma" w:eastAsia="Tahoma" w:hAnsi="Tahoma" w:cs="Tahoma"/>
                <w:w w:val="70"/>
                <w:sz w:val="19"/>
                <w:szCs w:val="19"/>
              </w:rPr>
              <w:t>V</w:t>
            </w:r>
          </w:p>
        </w:tc>
        <w:tc>
          <w:tcPr>
            <w:tcW w:w="547" w:type="dxa"/>
            <w:tcBorders>
              <w:top w:val="single" w:sz="4" w:space="0" w:color="auto"/>
              <w:left w:val="single" w:sz="4" w:space="0" w:color="auto"/>
              <w:bottom w:val="single" w:sz="4" w:space="0" w:color="auto"/>
              <w:right w:val="single" w:sz="4" w:space="0" w:color="auto"/>
            </w:tcBorders>
            <w:shd w:val="clear" w:color="auto" w:fill="FFFFFF"/>
          </w:tcPr>
          <w:p w14:paraId="0A0AA265" w14:textId="77777777" w:rsidR="00C53580" w:rsidRDefault="00000000">
            <w:pPr>
              <w:pStyle w:val="Inne0"/>
              <w:framePr w:w="9643" w:h="8947" w:wrap="none" w:hAnchor="page" w:x="1250" w:y="6159"/>
              <w:shd w:val="clear" w:color="auto" w:fill="auto"/>
              <w:spacing w:after="0" w:line="240" w:lineRule="auto"/>
              <w:ind w:firstLine="200"/>
              <w:jc w:val="both"/>
              <w:rPr>
                <w:sz w:val="19"/>
                <w:szCs w:val="19"/>
              </w:rPr>
            </w:pPr>
            <w:r>
              <w:rPr>
                <w:rFonts w:ascii="Tahoma" w:eastAsia="Tahoma" w:hAnsi="Tahoma" w:cs="Tahoma"/>
                <w:w w:val="70"/>
                <w:sz w:val="19"/>
                <w:szCs w:val="19"/>
              </w:rPr>
              <w:t>V</w:t>
            </w:r>
          </w:p>
        </w:tc>
      </w:tr>
    </w:tbl>
    <w:p w14:paraId="2DF309CC" w14:textId="77777777" w:rsidR="0061660A" w:rsidRDefault="0061660A">
      <w:pPr>
        <w:framePr w:w="9643" w:h="8947" w:wrap="none" w:hAnchor="page" w:x="1250" w:y="6159"/>
        <w:spacing w:line="1" w:lineRule="exact"/>
      </w:pPr>
    </w:p>
    <w:p w14:paraId="2278C129" w14:textId="6593B9AD" w:rsidR="00C53580" w:rsidRDefault="00C53580">
      <w:pPr>
        <w:spacing w:line="360" w:lineRule="exact"/>
        <w:rPr>
          <w:lang w:val="pl-PL"/>
        </w:rPr>
      </w:pPr>
    </w:p>
    <w:p w14:paraId="4869D5EF" w14:textId="77777777" w:rsidR="007C619B" w:rsidRDefault="007C619B">
      <w:pPr>
        <w:spacing w:line="360" w:lineRule="exact"/>
        <w:rPr>
          <w:lang w:val="pl-PL"/>
        </w:rPr>
      </w:pPr>
    </w:p>
    <w:p w14:paraId="3377A8E8" w14:textId="77777777" w:rsidR="007C619B" w:rsidRPr="00246D78" w:rsidRDefault="007C619B">
      <w:pPr>
        <w:spacing w:line="360" w:lineRule="exact"/>
        <w:rPr>
          <w:lang w:val="pl-PL"/>
        </w:rPr>
      </w:pPr>
    </w:p>
    <w:p w14:paraId="0D970C9A" w14:textId="77777777" w:rsidR="0061660A" w:rsidRPr="00246D78" w:rsidRDefault="0061660A">
      <w:pPr>
        <w:spacing w:line="360" w:lineRule="exact"/>
        <w:rPr>
          <w:lang w:val="pl-PL"/>
        </w:rPr>
      </w:pPr>
    </w:p>
    <w:p w14:paraId="76CB2717" w14:textId="77777777" w:rsidR="0061660A" w:rsidRPr="00246D78" w:rsidRDefault="0061660A">
      <w:pPr>
        <w:spacing w:line="360" w:lineRule="exact"/>
        <w:rPr>
          <w:lang w:val="pl-PL"/>
        </w:rPr>
      </w:pPr>
    </w:p>
    <w:p w14:paraId="6AA79191" w14:textId="77777777" w:rsidR="0061660A" w:rsidRPr="00246D78" w:rsidRDefault="0061660A">
      <w:pPr>
        <w:spacing w:line="360" w:lineRule="exact"/>
        <w:rPr>
          <w:lang w:val="pl-PL"/>
        </w:rPr>
      </w:pPr>
    </w:p>
    <w:p w14:paraId="39885D64" w14:textId="77777777" w:rsidR="0061660A" w:rsidRPr="00246D78" w:rsidRDefault="0061660A">
      <w:pPr>
        <w:spacing w:line="360" w:lineRule="exact"/>
        <w:rPr>
          <w:lang w:val="pl-PL"/>
        </w:rPr>
      </w:pPr>
    </w:p>
    <w:p w14:paraId="3F738684" w14:textId="77777777" w:rsidR="0061660A" w:rsidRPr="00246D78" w:rsidRDefault="0061660A">
      <w:pPr>
        <w:spacing w:line="360" w:lineRule="exact"/>
        <w:rPr>
          <w:lang w:val="pl-PL"/>
        </w:rPr>
      </w:pPr>
    </w:p>
    <w:p w14:paraId="4DFC50D7" w14:textId="77777777" w:rsidR="0061660A" w:rsidRPr="00246D78" w:rsidRDefault="0061660A">
      <w:pPr>
        <w:spacing w:line="360" w:lineRule="exact"/>
        <w:rPr>
          <w:lang w:val="pl-PL"/>
        </w:rPr>
      </w:pPr>
    </w:p>
    <w:p w14:paraId="63B62E9B" w14:textId="77777777" w:rsidR="0061660A" w:rsidRPr="00246D78" w:rsidRDefault="0061660A">
      <w:pPr>
        <w:spacing w:line="360" w:lineRule="exact"/>
        <w:rPr>
          <w:lang w:val="pl-PL"/>
        </w:rPr>
      </w:pPr>
    </w:p>
    <w:p w14:paraId="5F26DCBA" w14:textId="77777777" w:rsidR="0061660A" w:rsidRPr="00246D78" w:rsidRDefault="0061660A">
      <w:pPr>
        <w:spacing w:line="360" w:lineRule="exact"/>
        <w:rPr>
          <w:lang w:val="pl-PL"/>
        </w:rPr>
      </w:pPr>
    </w:p>
    <w:p w14:paraId="70EEC567" w14:textId="77777777" w:rsidR="0061660A" w:rsidRPr="00246D78" w:rsidRDefault="0061660A">
      <w:pPr>
        <w:spacing w:line="360" w:lineRule="exact"/>
        <w:rPr>
          <w:lang w:val="pl-PL"/>
        </w:rPr>
      </w:pPr>
    </w:p>
    <w:p w14:paraId="1317E799" w14:textId="77777777" w:rsidR="0061660A" w:rsidRPr="00246D78" w:rsidRDefault="0061660A">
      <w:pPr>
        <w:spacing w:line="360" w:lineRule="exact"/>
        <w:rPr>
          <w:lang w:val="pl-PL"/>
        </w:rPr>
      </w:pPr>
    </w:p>
    <w:p w14:paraId="171C90B5" w14:textId="77777777" w:rsidR="0061660A" w:rsidRPr="00246D78" w:rsidRDefault="0061660A">
      <w:pPr>
        <w:spacing w:line="360" w:lineRule="exact"/>
        <w:rPr>
          <w:lang w:val="pl-PL"/>
        </w:rPr>
      </w:pPr>
    </w:p>
    <w:p w14:paraId="3DE8251A" w14:textId="77777777" w:rsidR="0061660A" w:rsidRPr="00246D78" w:rsidRDefault="0061660A">
      <w:pPr>
        <w:spacing w:line="360" w:lineRule="exact"/>
        <w:rPr>
          <w:lang w:val="pl-PL"/>
        </w:rPr>
      </w:pPr>
    </w:p>
    <w:p w14:paraId="0DE43CE0" w14:textId="77777777" w:rsidR="0061660A" w:rsidRPr="00246D78" w:rsidRDefault="0061660A">
      <w:pPr>
        <w:spacing w:line="360" w:lineRule="exact"/>
        <w:rPr>
          <w:lang w:val="pl-PL"/>
        </w:rPr>
      </w:pPr>
    </w:p>
    <w:p w14:paraId="08001C78" w14:textId="77777777" w:rsidR="0061660A" w:rsidRPr="00246D78" w:rsidRDefault="0061660A">
      <w:pPr>
        <w:spacing w:line="360" w:lineRule="exact"/>
        <w:rPr>
          <w:lang w:val="pl-PL"/>
        </w:rPr>
      </w:pPr>
    </w:p>
    <w:p w14:paraId="0750D8D3" w14:textId="77777777" w:rsidR="0061660A" w:rsidRPr="00246D78" w:rsidRDefault="0061660A">
      <w:pPr>
        <w:spacing w:line="360" w:lineRule="exact"/>
        <w:rPr>
          <w:lang w:val="pl-PL"/>
        </w:rPr>
      </w:pPr>
    </w:p>
    <w:p w14:paraId="439AD717" w14:textId="77777777" w:rsidR="0061660A" w:rsidRPr="00246D78" w:rsidRDefault="0061660A">
      <w:pPr>
        <w:spacing w:line="360" w:lineRule="exact"/>
        <w:rPr>
          <w:lang w:val="pl-PL"/>
        </w:rPr>
      </w:pPr>
    </w:p>
    <w:p w14:paraId="263A6F4A" w14:textId="77777777" w:rsidR="0061660A" w:rsidRPr="00246D78" w:rsidRDefault="0061660A">
      <w:pPr>
        <w:spacing w:line="360" w:lineRule="exact"/>
        <w:rPr>
          <w:lang w:val="pl-PL"/>
        </w:rPr>
      </w:pPr>
    </w:p>
    <w:p w14:paraId="2ACC2CDF" w14:textId="77777777" w:rsidR="0061660A" w:rsidRPr="00246D78" w:rsidRDefault="0061660A">
      <w:pPr>
        <w:spacing w:line="360" w:lineRule="exact"/>
        <w:rPr>
          <w:lang w:val="pl-PL"/>
        </w:rPr>
      </w:pPr>
    </w:p>
    <w:p w14:paraId="75E22952" w14:textId="77777777" w:rsidR="0061660A" w:rsidRPr="00246D78" w:rsidRDefault="0061660A">
      <w:pPr>
        <w:spacing w:line="360" w:lineRule="exact"/>
        <w:rPr>
          <w:lang w:val="pl-PL"/>
        </w:rPr>
      </w:pPr>
    </w:p>
    <w:p w14:paraId="0058257B" w14:textId="77777777" w:rsidR="0061660A" w:rsidRPr="00246D78" w:rsidRDefault="0061660A">
      <w:pPr>
        <w:spacing w:line="360" w:lineRule="exact"/>
        <w:rPr>
          <w:lang w:val="pl-PL"/>
        </w:rPr>
      </w:pPr>
    </w:p>
    <w:p w14:paraId="50A2885E" w14:textId="77777777" w:rsidR="0061660A" w:rsidRPr="00246D78" w:rsidRDefault="0061660A">
      <w:pPr>
        <w:spacing w:line="360" w:lineRule="exact"/>
        <w:rPr>
          <w:lang w:val="pl-PL"/>
        </w:rPr>
      </w:pPr>
    </w:p>
    <w:p w14:paraId="06567032" w14:textId="77777777" w:rsidR="0061660A" w:rsidRPr="00246D78" w:rsidRDefault="0061660A">
      <w:pPr>
        <w:spacing w:line="360" w:lineRule="exact"/>
        <w:rPr>
          <w:lang w:val="pl-PL"/>
        </w:rPr>
      </w:pPr>
    </w:p>
    <w:p w14:paraId="3D1ADB32" w14:textId="77777777" w:rsidR="0061660A" w:rsidRPr="00246D78" w:rsidRDefault="0061660A">
      <w:pPr>
        <w:spacing w:line="360" w:lineRule="exact"/>
        <w:rPr>
          <w:lang w:val="pl-PL"/>
        </w:rPr>
      </w:pPr>
    </w:p>
    <w:p w14:paraId="4A57ED5F" w14:textId="77777777" w:rsidR="0061660A" w:rsidRPr="00246D78" w:rsidRDefault="0061660A">
      <w:pPr>
        <w:spacing w:line="360" w:lineRule="exact"/>
        <w:rPr>
          <w:lang w:val="pl-PL"/>
        </w:rPr>
      </w:pPr>
    </w:p>
    <w:p w14:paraId="2A3A380B" w14:textId="77777777" w:rsidR="0061660A" w:rsidRPr="00246D78" w:rsidRDefault="0061660A">
      <w:pPr>
        <w:spacing w:line="360" w:lineRule="exact"/>
        <w:rPr>
          <w:lang w:val="pl-PL"/>
        </w:rPr>
      </w:pPr>
    </w:p>
    <w:p w14:paraId="1684D25E" w14:textId="77777777" w:rsidR="0061660A" w:rsidRPr="00246D78" w:rsidRDefault="0061660A">
      <w:pPr>
        <w:spacing w:line="360" w:lineRule="exact"/>
        <w:rPr>
          <w:lang w:val="pl-PL"/>
        </w:rPr>
      </w:pPr>
    </w:p>
    <w:p w14:paraId="008727DC" w14:textId="77777777" w:rsidR="0061660A" w:rsidRPr="00246D78" w:rsidRDefault="0061660A">
      <w:pPr>
        <w:spacing w:line="360" w:lineRule="exact"/>
        <w:rPr>
          <w:lang w:val="pl-PL"/>
        </w:rPr>
      </w:pPr>
    </w:p>
    <w:p w14:paraId="5C10CFE1" w14:textId="77777777" w:rsidR="0061660A" w:rsidRPr="00246D78" w:rsidRDefault="0061660A">
      <w:pPr>
        <w:spacing w:line="360" w:lineRule="exact"/>
        <w:rPr>
          <w:lang w:val="pl-PL"/>
        </w:rPr>
      </w:pPr>
    </w:p>
    <w:p w14:paraId="0C03C3FC" w14:textId="77777777" w:rsidR="0061660A" w:rsidRPr="00246D78" w:rsidRDefault="0061660A">
      <w:pPr>
        <w:spacing w:line="360" w:lineRule="exact"/>
        <w:rPr>
          <w:lang w:val="pl-PL"/>
        </w:rPr>
      </w:pPr>
    </w:p>
    <w:p w14:paraId="07823FF1" w14:textId="77777777" w:rsidR="0061660A" w:rsidRPr="00246D78" w:rsidRDefault="0061660A">
      <w:pPr>
        <w:spacing w:line="360" w:lineRule="exact"/>
        <w:rPr>
          <w:lang w:val="pl-PL"/>
        </w:rPr>
      </w:pPr>
    </w:p>
    <w:p w14:paraId="2ADBA62B" w14:textId="77777777" w:rsidR="0061660A" w:rsidRPr="00246D78" w:rsidRDefault="0061660A">
      <w:pPr>
        <w:spacing w:line="360" w:lineRule="exact"/>
        <w:rPr>
          <w:lang w:val="pl-PL"/>
        </w:rPr>
      </w:pPr>
    </w:p>
    <w:p w14:paraId="47827A24" w14:textId="77777777" w:rsidR="0061660A" w:rsidRPr="00246D78" w:rsidRDefault="0061660A">
      <w:pPr>
        <w:spacing w:line="360" w:lineRule="exact"/>
        <w:rPr>
          <w:lang w:val="pl-PL"/>
        </w:rPr>
      </w:pPr>
    </w:p>
    <w:p w14:paraId="73948B98" w14:textId="77777777" w:rsidR="0061660A" w:rsidRPr="00246D78" w:rsidRDefault="0061660A">
      <w:pPr>
        <w:spacing w:line="360" w:lineRule="exact"/>
        <w:rPr>
          <w:lang w:val="pl-PL"/>
        </w:rPr>
      </w:pPr>
    </w:p>
    <w:p w14:paraId="24BC423A" w14:textId="77777777" w:rsidR="0061660A" w:rsidRPr="00246D78" w:rsidRDefault="0061660A">
      <w:pPr>
        <w:spacing w:line="360" w:lineRule="exact"/>
        <w:rPr>
          <w:lang w:val="pl-PL"/>
        </w:rPr>
      </w:pPr>
    </w:p>
    <w:p w14:paraId="65457639" w14:textId="77777777" w:rsidR="0061660A" w:rsidRPr="00246D78" w:rsidRDefault="0061660A">
      <w:pPr>
        <w:spacing w:line="360" w:lineRule="exact"/>
        <w:rPr>
          <w:lang w:val="pl-PL"/>
        </w:rPr>
      </w:pPr>
    </w:p>
    <w:p w14:paraId="34D549AA" w14:textId="77777777" w:rsidR="0061660A" w:rsidRDefault="0061660A">
      <w:pPr>
        <w:spacing w:line="360" w:lineRule="exact"/>
        <w:rPr>
          <w:lang w:val="pl-PL"/>
        </w:rPr>
      </w:pPr>
    </w:p>
    <w:p w14:paraId="19B12430" w14:textId="77777777" w:rsidR="0072544D" w:rsidRPr="00246D78" w:rsidRDefault="0072544D">
      <w:pPr>
        <w:spacing w:line="360" w:lineRule="exact"/>
        <w:rPr>
          <w:lang w:val="pl-PL"/>
        </w:rPr>
      </w:pPr>
    </w:p>
    <w:p w14:paraId="579C53B2" w14:textId="77777777" w:rsidR="0072544D" w:rsidRDefault="0072544D" w:rsidP="0072544D">
      <w:pPr>
        <w:pStyle w:val="Teksttreci40"/>
        <w:shd w:val="clear" w:color="auto" w:fill="auto"/>
        <w:spacing w:after="0"/>
        <w:rPr>
          <w:lang w:val="pl-PL"/>
        </w:rPr>
      </w:pPr>
    </w:p>
    <w:p w14:paraId="0ED2CC81" w14:textId="2E10DA88" w:rsidR="0072544D" w:rsidRPr="00246D78" w:rsidRDefault="0072544D" w:rsidP="0072544D">
      <w:pPr>
        <w:pStyle w:val="Teksttreci40"/>
        <w:shd w:val="clear" w:color="auto" w:fill="auto"/>
        <w:spacing w:after="0"/>
        <w:rPr>
          <w:lang w:val="pl-PL"/>
        </w:rPr>
      </w:pPr>
      <w:r w:rsidRPr="00246D78">
        <w:rPr>
          <w:lang w:val="pl-PL"/>
        </w:rPr>
        <w:t xml:space="preserve">36 GLOBALNE RAMY KOMPETENCJI I WYNIKÓW DLA POWSZECHNEGO </w:t>
      </w:r>
      <w:r>
        <w:rPr>
          <w:lang w:val="pl-PL"/>
        </w:rPr>
        <w:t>DOSTĘPU DO OPIEKI</w:t>
      </w:r>
      <w:r w:rsidRPr="00246D78">
        <w:rPr>
          <w:lang w:val="pl-PL"/>
        </w:rPr>
        <w:t xml:space="preserve"> ZDROWOTNE</w:t>
      </w:r>
      <w:r>
        <w:rPr>
          <w:lang w:val="pl-PL"/>
        </w:rPr>
        <w:t>J</w:t>
      </w:r>
    </w:p>
    <w:p w14:paraId="39750544" w14:textId="77777777" w:rsidR="0061660A" w:rsidRPr="00246D78" w:rsidRDefault="0061660A">
      <w:pPr>
        <w:spacing w:line="1" w:lineRule="exact"/>
        <w:rPr>
          <w:lang w:val="pl-PL"/>
        </w:rPr>
        <w:sectPr w:rsidR="0061660A" w:rsidRPr="00246D78" w:rsidSect="00E37064">
          <w:pgSz w:w="12142" w:h="16931"/>
          <w:pgMar w:top="442" w:right="1235" w:bottom="415" w:left="563" w:header="0" w:footer="3" w:gutter="0"/>
          <w:cols w:space="720"/>
          <w:noEndnote/>
          <w:docGrid w:linePitch="360"/>
        </w:sectPr>
      </w:pPr>
    </w:p>
    <w:p w14:paraId="5957D433" w14:textId="5B414061" w:rsidR="00C53580" w:rsidRPr="00246D78" w:rsidRDefault="00A86963" w:rsidP="00707ADD">
      <w:pPr>
        <w:pStyle w:val="Inne0"/>
        <w:shd w:val="clear" w:color="auto" w:fill="auto"/>
        <w:spacing w:after="0" w:line="240" w:lineRule="auto"/>
        <w:rPr>
          <w:sz w:val="19"/>
          <w:szCs w:val="19"/>
          <w:lang w:val="pl-PL"/>
        </w:rPr>
      </w:pPr>
      <w:r>
        <w:rPr>
          <w:rFonts w:ascii="Arial Narrow" w:eastAsia="Arial Narrow" w:hAnsi="Arial Narrow" w:cs="Arial Narrow"/>
          <w:b/>
          <w:bCs/>
          <w:sz w:val="19"/>
          <w:szCs w:val="19"/>
          <w:lang w:val="pl-PL"/>
        </w:rPr>
        <w:t xml:space="preserve">CZYNNOŚĆ PRAKTYCZNA NR </w:t>
      </w:r>
      <w:r w:rsidRPr="00246D78">
        <w:rPr>
          <w:rFonts w:ascii="Arial Narrow" w:eastAsia="Arial Narrow" w:hAnsi="Arial Narrow" w:cs="Arial Narrow"/>
          <w:b/>
          <w:bCs/>
          <w:sz w:val="19"/>
          <w:szCs w:val="19"/>
          <w:lang w:val="pl-PL"/>
        </w:rPr>
        <w:t>8, ciąg dalszy</w:t>
      </w:r>
      <w:r w:rsidR="00707ADD">
        <w:rPr>
          <w:rFonts w:ascii="Arial Narrow" w:eastAsia="Arial Narrow" w:hAnsi="Arial Narrow" w:cs="Arial Narrow"/>
          <w:b/>
          <w:bCs/>
          <w:sz w:val="19"/>
          <w:szCs w:val="19"/>
          <w:lang w:val="pl-PL"/>
        </w:rPr>
        <w:t xml:space="preserve"> z poprzedniej strony</w:t>
      </w:r>
    </w:p>
    <w:p w14:paraId="197481D8" w14:textId="77777777" w:rsidR="00C53580" w:rsidRDefault="00000000" w:rsidP="00707ADD">
      <w:pPr>
        <w:pStyle w:val="Nagwek80"/>
        <w:keepNext/>
        <w:keepLines/>
        <w:shd w:val="clear" w:color="auto" w:fill="auto"/>
        <w:spacing w:after="0"/>
        <w:ind w:firstLine="0"/>
        <w:rPr>
          <w:lang w:val="pl-PL"/>
        </w:rPr>
      </w:pPr>
      <w:bookmarkStart w:id="61" w:name="bookmark84"/>
      <w:r w:rsidRPr="00246D78">
        <w:rPr>
          <w:lang w:val="pl-PL"/>
        </w:rPr>
        <w:t>OPRACOWANIE I DOSTOSOWANIE PLANU ZARZĄDZANIA</w:t>
      </w:r>
      <w:bookmarkEnd w:id="61"/>
    </w:p>
    <w:p w14:paraId="181DAE44" w14:textId="77777777" w:rsidR="00727F00" w:rsidRPr="00246D78" w:rsidRDefault="00727F00" w:rsidP="00707ADD">
      <w:pPr>
        <w:pStyle w:val="Nagwek80"/>
        <w:keepNext/>
        <w:keepLines/>
        <w:shd w:val="clear" w:color="auto" w:fill="auto"/>
        <w:spacing w:after="0"/>
        <w:ind w:firstLine="0"/>
        <w:rPr>
          <w:lang w:val="pl-PL"/>
        </w:rPr>
      </w:pPr>
    </w:p>
    <w:tbl>
      <w:tblPr>
        <w:tblOverlap w:val="never"/>
        <w:tblW w:w="0" w:type="auto"/>
        <w:tblLayout w:type="fixed"/>
        <w:tblCellMar>
          <w:left w:w="10" w:type="dxa"/>
          <w:right w:w="10" w:type="dxa"/>
        </w:tblCellMar>
        <w:tblLook w:val="04A0" w:firstRow="1" w:lastRow="0" w:firstColumn="1" w:lastColumn="0" w:noHBand="0" w:noVBand="1"/>
      </w:tblPr>
      <w:tblGrid>
        <w:gridCol w:w="350"/>
        <w:gridCol w:w="7133"/>
        <w:gridCol w:w="538"/>
        <w:gridCol w:w="538"/>
        <w:gridCol w:w="538"/>
        <w:gridCol w:w="547"/>
      </w:tblGrid>
      <w:tr w:rsidR="0061660A" w14:paraId="179876EF" w14:textId="77777777" w:rsidTr="00727F00">
        <w:trPr>
          <w:trHeight w:val="20"/>
        </w:trPr>
        <w:tc>
          <w:tcPr>
            <w:tcW w:w="350" w:type="dxa"/>
            <w:tcBorders>
              <w:top w:val="single" w:sz="4" w:space="0" w:color="auto"/>
              <w:left w:val="single" w:sz="4" w:space="0" w:color="auto"/>
            </w:tcBorders>
            <w:shd w:val="clear" w:color="auto" w:fill="FFFFFF"/>
          </w:tcPr>
          <w:p w14:paraId="25A602BA" w14:textId="77777777" w:rsidR="00C53580" w:rsidRDefault="00000000" w:rsidP="00727F00">
            <w:pPr>
              <w:pStyle w:val="Inne0"/>
              <w:shd w:val="clear" w:color="auto" w:fill="auto"/>
              <w:spacing w:after="0" w:line="240" w:lineRule="auto"/>
              <w:jc w:val="center"/>
              <w:rPr>
                <w:sz w:val="19"/>
                <w:szCs w:val="19"/>
              </w:rPr>
            </w:pPr>
            <w:r>
              <w:rPr>
                <w:rFonts w:ascii="Tahoma" w:eastAsia="Tahoma" w:hAnsi="Tahoma" w:cs="Tahoma"/>
                <w:w w:val="70"/>
                <w:sz w:val="19"/>
                <w:szCs w:val="19"/>
              </w:rPr>
              <w:t>19.</w:t>
            </w:r>
          </w:p>
        </w:tc>
        <w:tc>
          <w:tcPr>
            <w:tcW w:w="7133" w:type="dxa"/>
            <w:tcBorders>
              <w:top w:val="single" w:sz="4" w:space="0" w:color="auto"/>
            </w:tcBorders>
            <w:shd w:val="clear" w:color="auto" w:fill="FFFFFF"/>
          </w:tcPr>
          <w:p w14:paraId="6CC36971" w14:textId="5B33886A" w:rsidR="00C53580" w:rsidRPr="00246D78" w:rsidRDefault="00000000" w:rsidP="00727F00">
            <w:pPr>
              <w:pStyle w:val="Inne0"/>
              <w:shd w:val="clear" w:color="auto" w:fill="auto"/>
              <w:spacing w:after="0" w:line="240" w:lineRule="auto"/>
              <w:rPr>
                <w:sz w:val="19"/>
                <w:szCs w:val="19"/>
                <w:lang w:val="pl-PL"/>
              </w:rPr>
            </w:pPr>
            <w:r w:rsidRPr="00246D78">
              <w:rPr>
                <w:rFonts w:ascii="Tahoma" w:eastAsia="Tahoma" w:hAnsi="Tahoma" w:cs="Tahoma"/>
                <w:w w:val="70"/>
                <w:sz w:val="19"/>
                <w:szCs w:val="19"/>
                <w:lang w:val="pl-PL"/>
              </w:rPr>
              <w:t xml:space="preserve">Potencjalne konsekwencje </w:t>
            </w:r>
            <w:r w:rsidR="00727F00">
              <w:rPr>
                <w:rFonts w:ascii="Tahoma" w:eastAsia="Tahoma" w:hAnsi="Tahoma" w:cs="Tahoma"/>
                <w:w w:val="70"/>
                <w:sz w:val="19"/>
                <w:szCs w:val="19"/>
                <w:lang w:val="pl-PL"/>
              </w:rPr>
              <w:t xml:space="preserve">fałszywie dodatniego </w:t>
            </w:r>
            <w:r w:rsidRPr="00246D78">
              <w:rPr>
                <w:rFonts w:ascii="Tahoma" w:eastAsia="Tahoma" w:hAnsi="Tahoma" w:cs="Tahoma"/>
                <w:w w:val="70"/>
                <w:sz w:val="19"/>
                <w:szCs w:val="19"/>
                <w:lang w:val="pl-PL"/>
              </w:rPr>
              <w:t>rozpozna</w:t>
            </w:r>
            <w:r w:rsidR="00727F00">
              <w:rPr>
                <w:rFonts w:ascii="Tahoma" w:eastAsia="Tahoma" w:hAnsi="Tahoma" w:cs="Tahoma"/>
                <w:w w:val="70"/>
                <w:sz w:val="19"/>
                <w:szCs w:val="19"/>
                <w:lang w:val="pl-PL"/>
              </w:rPr>
              <w:t>nia</w:t>
            </w:r>
            <w:r w:rsidRPr="00246D78">
              <w:rPr>
                <w:rFonts w:ascii="Tahoma" w:eastAsia="Tahoma" w:hAnsi="Tahoma" w:cs="Tahoma"/>
                <w:w w:val="70"/>
                <w:sz w:val="19"/>
                <w:szCs w:val="19"/>
                <w:lang w:val="pl-PL"/>
              </w:rPr>
              <w:t xml:space="preserve"> i nadmiernego leczenia</w:t>
            </w:r>
          </w:p>
        </w:tc>
        <w:tc>
          <w:tcPr>
            <w:tcW w:w="538" w:type="dxa"/>
            <w:tcBorders>
              <w:top w:val="single" w:sz="4" w:space="0" w:color="auto"/>
              <w:left w:val="single" w:sz="4" w:space="0" w:color="auto"/>
            </w:tcBorders>
            <w:shd w:val="clear" w:color="auto" w:fill="FFFFFF"/>
          </w:tcPr>
          <w:p w14:paraId="1FB10605" w14:textId="77777777" w:rsidR="0061660A" w:rsidRPr="00246D78" w:rsidRDefault="0061660A" w:rsidP="00727F00">
            <w:pPr>
              <w:rPr>
                <w:sz w:val="10"/>
                <w:szCs w:val="10"/>
                <w:lang w:val="pl-PL"/>
              </w:rPr>
            </w:pPr>
          </w:p>
        </w:tc>
        <w:tc>
          <w:tcPr>
            <w:tcW w:w="538" w:type="dxa"/>
            <w:tcBorders>
              <w:top w:val="single" w:sz="4" w:space="0" w:color="auto"/>
              <w:left w:val="single" w:sz="4" w:space="0" w:color="auto"/>
            </w:tcBorders>
            <w:shd w:val="clear" w:color="auto" w:fill="FFFFFF"/>
          </w:tcPr>
          <w:p w14:paraId="6540ABEE" w14:textId="77777777" w:rsidR="0061660A" w:rsidRPr="00246D78" w:rsidRDefault="0061660A" w:rsidP="00727F00">
            <w:pPr>
              <w:rPr>
                <w:sz w:val="10"/>
                <w:szCs w:val="10"/>
                <w:lang w:val="pl-PL"/>
              </w:rPr>
            </w:pPr>
          </w:p>
        </w:tc>
        <w:tc>
          <w:tcPr>
            <w:tcW w:w="538" w:type="dxa"/>
            <w:tcBorders>
              <w:top w:val="single" w:sz="4" w:space="0" w:color="auto"/>
              <w:left w:val="single" w:sz="4" w:space="0" w:color="auto"/>
            </w:tcBorders>
            <w:shd w:val="clear" w:color="auto" w:fill="FFFFFF"/>
            <w:vAlign w:val="bottom"/>
          </w:tcPr>
          <w:p w14:paraId="7D10B98D" w14:textId="77777777" w:rsidR="00C53580" w:rsidRDefault="00000000" w:rsidP="00727F00">
            <w:pPr>
              <w:pStyle w:val="Inne0"/>
              <w:shd w:val="clear" w:color="auto" w:fill="auto"/>
              <w:spacing w:after="0" w:line="240" w:lineRule="auto"/>
              <w:jc w:val="center"/>
              <w:rPr>
                <w:sz w:val="19"/>
                <w:szCs w:val="19"/>
              </w:rPr>
            </w:pPr>
            <w:r>
              <w:rPr>
                <w:rFonts w:ascii="Tahoma" w:eastAsia="Tahoma" w:hAnsi="Tahoma" w:cs="Tahoma"/>
                <w:w w:val="70"/>
                <w:sz w:val="19"/>
                <w:szCs w:val="19"/>
              </w:rPr>
              <w:t>V</w:t>
            </w:r>
          </w:p>
        </w:tc>
        <w:tc>
          <w:tcPr>
            <w:tcW w:w="547" w:type="dxa"/>
            <w:tcBorders>
              <w:top w:val="single" w:sz="4" w:space="0" w:color="auto"/>
              <w:left w:val="single" w:sz="4" w:space="0" w:color="auto"/>
              <w:right w:val="single" w:sz="4" w:space="0" w:color="auto"/>
            </w:tcBorders>
            <w:shd w:val="clear" w:color="auto" w:fill="FFFFFF"/>
            <w:vAlign w:val="bottom"/>
          </w:tcPr>
          <w:p w14:paraId="05AB4C3D" w14:textId="77777777" w:rsidR="00C53580" w:rsidRDefault="00000000" w:rsidP="00727F00">
            <w:pPr>
              <w:pStyle w:val="Inne0"/>
              <w:shd w:val="clear" w:color="auto" w:fill="auto"/>
              <w:spacing w:after="0" w:line="240" w:lineRule="auto"/>
              <w:jc w:val="center"/>
              <w:rPr>
                <w:sz w:val="19"/>
                <w:szCs w:val="19"/>
              </w:rPr>
            </w:pPr>
            <w:r>
              <w:rPr>
                <w:rFonts w:ascii="Tahoma" w:eastAsia="Tahoma" w:hAnsi="Tahoma" w:cs="Tahoma"/>
                <w:w w:val="70"/>
                <w:sz w:val="19"/>
                <w:szCs w:val="19"/>
              </w:rPr>
              <w:t>V</w:t>
            </w:r>
          </w:p>
        </w:tc>
      </w:tr>
      <w:tr w:rsidR="0061660A" w14:paraId="169BF928" w14:textId="77777777" w:rsidTr="00727F00">
        <w:trPr>
          <w:trHeight w:val="20"/>
        </w:trPr>
        <w:tc>
          <w:tcPr>
            <w:tcW w:w="350" w:type="dxa"/>
            <w:tcBorders>
              <w:top w:val="single" w:sz="4" w:space="0" w:color="auto"/>
              <w:left w:val="single" w:sz="4" w:space="0" w:color="auto"/>
            </w:tcBorders>
            <w:shd w:val="clear" w:color="auto" w:fill="FFFFFF"/>
          </w:tcPr>
          <w:p w14:paraId="4F178032" w14:textId="77777777" w:rsidR="00C53580" w:rsidRDefault="00000000" w:rsidP="00727F00">
            <w:pPr>
              <w:pStyle w:val="Inne0"/>
              <w:shd w:val="clear" w:color="auto" w:fill="auto"/>
              <w:spacing w:after="0" w:line="240" w:lineRule="auto"/>
              <w:jc w:val="center"/>
              <w:rPr>
                <w:sz w:val="19"/>
                <w:szCs w:val="19"/>
              </w:rPr>
            </w:pPr>
            <w:r>
              <w:rPr>
                <w:rFonts w:ascii="Tahoma" w:eastAsia="Tahoma" w:hAnsi="Tahoma" w:cs="Tahoma"/>
                <w:w w:val="70"/>
                <w:sz w:val="19"/>
                <w:szCs w:val="19"/>
              </w:rPr>
              <w:t>20.</w:t>
            </w:r>
          </w:p>
        </w:tc>
        <w:tc>
          <w:tcPr>
            <w:tcW w:w="7133" w:type="dxa"/>
            <w:tcBorders>
              <w:top w:val="single" w:sz="4" w:space="0" w:color="auto"/>
            </w:tcBorders>
            <w:shd w:val="clear" w:color="auto" w:fill="FFFFFF"/>
          </w:tcPr>
          <w:p w14:paraId="539DE20B" w14:textId="77777777" w:rsidR="00C53580" w:rsidRPr="00246D78" w:rsidRDefault="00000000" w:rsidP="00727F00">
            <w:pPr>
              <w:pStyle w:val="Inne0"/>
              <w:shd w:val="clear" w:color="auto" w:fill="auto"/>
              <w:spacing w:after="0" w:line="230" w:lineRule="auto"/>
              <w:rPr>
                <w:sz w:val="19"/>
                <w:szCs w:val="19"/>
                <w:lang w:val="pl-PL"/>
              </w:rPr>
            </w:pPr>
            <w:r w:rsidRPr="00246D78">
              <w:rPr>
                <w:rFonts w:ascii="Tahoma" w:eastAsia="Tahoma" w:hAnsi="Tahoma" w:cs="Tahoma"/>
                <w:w w:val="70"/>
                <w:sz w:val="19"/>
                <w:szCs w:val="19"/>
                <w:lang w:val="pl-PL"/>
              </w:rPr>
              <w:t>Różne powody, dla których mogą wystąpić odstępstwa od uzgodnionego planu leczenia oraz metody wspierania osób w przestrzeganiu planu leczenia.</w:t>
            </w:r>
          </w:p>
        </w:tc>
        <w:tc>
          <w:tcPr>
            <w:tcW w:w="538" w:type="dxa"/>
            <w:tcBorders>
              <w:top w:val="single" w:sz="4" w:space="0" w:color="auto"/>
              <w:left w:val="single" w:sz="4" w:space="0" w:color="auto"/>
            </w:tcBorders>
            <w:shd w:val="clear" w:color="auto" w:fill="FFFFFF"/>
          </w:tcPr>
          <w:p w14:paraId="6AF59EB4" w14:textId="77777777" w:rsidR="00C53580" w:rsidRDefault="00000000" w:rsidP="00727F00">
            <w:pPr>
              <w:pStyle w:val="Inne0"/>
              <w:shd w:val="clear" w:color="auto" w:fill="auto"/>
              <w:spacing w:after="0" w:line="240" w:lineRule="auto"/>
              <w:jc w:val="center"/>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tcPr>
          <w:p w14:paraId="6BD65001" w14:textId="77777777" w:rsidR="00C53580" w:rsidRDefault="00000000" w:rsidP="00727F00">
            <w:pPr>
              <w:pStyle w:val="Inne0"/>
              <w:shd w:val="clear" w:color="auto" w:fill="auto"/>
              <w:spacing w:after="0" w:line="240" w:lineRule="auto"/>
              <w:jc w:val="center"/>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tcPr>
          <w:p w14:paraId="17C836DE" w14:textId="77777777" w:rsidR="00C53580" w:rsidRDefault="00000000" w:rsidP="00727F00">
            <w:pPr>
              <w:pStyle w:val="Inne0"/>
              <w:shd w:val="clear" w:color="auto" w:fill="auto"/>
              <w:spacing w:after="0" w:line="240" w:lineRule="auto"/>
              <w:jc w:val="center"/>
              <w:rPr>
                <w:sz w:val="19"/>
                <w:szCs w:val="19"/>
              </w:rPr>
            </w:pPr>
            <w:r>
              <w:rPr>
                <w:rFonts w:ascii="Tahoma" w:eastAsia="Tahoma" w:hAnsi="Tahoma" w:cs="Tahoma"/>
                <w:w w:val="70"/>
                <w:sz w:val="19"/>
                <w:szCs w:val="19"/>
              </w:rPr>
              <w:t>V</w:t>
            </w:r>
          </w:p>
        </w:tc>
        <w:tc>
          <w:tcPr>
            <w:tcW w:w="547" w:type="dxa"/>
            <w:tcBorders>
              <w:top w:val="single" w:sz="4" w:space="0" w:color="auto"/>
              <w:left w:val="single" w:sz="4" w:space="0" w:color="auto"/>
              <w:right w:val="single" w:sz="4" w:space="0" w:color="auto"/>
            </w:tcBorders>
            <w:shd w:val="clear" w:color="auto" w:fill="FFFFFF"/>
          </w:tcPr>
          <w:p w14:paraId="76EDA9E7" w14:textId="77777777" w:rsidR="00C53580" w:rsidRDefault="00000000" w:rsidP="00727F00">
            <w:pPr>
              <w:pStyle w:val="Inne0"/>
              <w:shd w:val="clear" w:color="auto" w:fill="auto"/>
              <w:spacing w:after="0" w:line="240" w:lineRule="auto"/>
              <w:jc w:val="center"/>
              <w:rPr>
                <w:sz w:val="19"/>
                <w:szCs w:val="19"/>
              </w:rPr>
            </w:pPr>
            <w:r>
              <w:rPr>
                <w:rFonts w:ascii="Tahoma" w:eastAsia="Tahoma" w:hAnsi="Tahoma" w:cs="Tahoma"/>
                <w:w w:val="70"/>
                <w:sz w:val="19"/>
                <w:szCs w:val="19"/>
              </w:rPr>
              <w:t>V</w:t>
            </w:r>
          </w:p>
        </w:tc>
      </w:tr>
      <w:tr w:rsidR="0061660A" w14:paraId="64795839" w14:textId="77777777" w:rsidTr="00727F00">
        <w:trPr>
          <w:trHeight w:val="20"/>
        </w:trPr>
        <w:tc>
          <w:tcPr>
            <w:tcW w:w="350" w:type="dxa"/>
            <w:tcBorders>
              <w:top w:val="single" w:sz="4" w:space="0" w:color="auto"/>
              <w:left w:val="single" w:sz="4" w:space="0" w:color="auto"/>
            </w:tcBorders>
            <w:shd w:val="clear" w:color="auto" w:fill="FFFFFF"/>
          </w:tcPr>
          <w:p w14:paraId="78B23F48" w14:textId="77777777" w:rsidR="00C53580" w:rsidRDefault="00000000" w:rsidP="00727F00">
            <w:pPr>
              <w:pStyle w:val="Inne0"/>
              <w:shd w:val="clear" w:color="auto" w:fill="auto"/>
              <w:spacing w:after="0" w:line="240" w:lineRule="auto"/>
              <w:jc w:val="center"/>
              <w:rPr>
                <w:sz w:val="19"/>
                <w:szCs w:val="19"/>
              </w:rPr>
            </w:pPr>
            <w:r>
              <w:rPr>
                <w:rFonts w:ascii="Tahoma" w:eastAsia="Tahoma" w:hAnsi="Tahoma" w:cs="Tahoma"/>
                <w:w w:val="70"/>
                <w:sz w:val="19"/>
                <w:szCs w:val="19"/>
              </w:rPr>
              <w:t>21.</w:t>
            </w:r>
          </w:p>
        </w:tc>
        <w:tc>
          <w:tcPr>
            <w:tcW w:w="7133" w:type="dxa"/>
            <w:tcBorders>
              <w:top w:val="single" w:sz="4" w:space="0" w:color="auto"/>
            </w:tcBorders>
            <w:shd w:val="clear" w:color="auto" w:fill="FFFFFF"/>
          </w:tcPr>
          <w:p w14:paraId="69329F7F" w14:textId="77777777" w:rsidR="00C53580" w:rsidRPr="00246D78" w:rsidRDefault="00000000" w:rsidP="00727F00">
            <w:pPr>
              <w:pStyle w:val="Inne0"/>
              <w:shd w:val="clear" w:color="auto" w:fill="auto"/>
              <w:spacing w:after="0" w:line="230" w:lineRule="auto"/>
              <w:rPr>
                <w:sz w:val="19"/>
                <w:szCs w:val="19"/>
                <w:lang w:val="pl-PL"/>
              </w:rPr>
            </w:pPr>
            <w:r w:rsidRPr="00246D78">
              <w:rPr>
                <w:rFonts w:ascii="Tahoma" w:eastAsia="Tahoma" w:hAnsi="Tahoma" w:cs="Tahoma"/>
                <w:w w:val="70"/>
                <w:sz w:val="19"/>
                <w:szCs w:val="19"/>
                <w:lang w:val="pl-PL"/>
              </w:rPr>
              <w:t>Wskazania dotyczące działań niepożądanych, odstępstw od planu leczenia lub zmian w stanie klinicznym lub preferencjach danej osoby.</w:t>
            </w:r>
          </w:p>
        </w:tc>
        <w:tc>
          <w:tcPr>
            <w:tcW w:w="538" w:type="dxa"/>
            <w:tcBorders>
              <w:top w:val="single" w:sz="4" w:space="0" w:color="auto"/>
              <w:left w:val="single" w:sz="4" w:space="0" w:color="auto"/>
            </w:tcBorders>
            <w:shd w:val="clear" w:color="auto" w:fill="FFFFFF"/>
          </w:tcPr>
          <w:p w14:paraId="561DAC2B" w14:textId="77777777" w:rsidR="00C53580" w:rsidRDefault="00000000" w:rsidP="00727F00">
            <w:pPr>
              <w:pStyle w:val="Inne0"/>
              <w:shd w:val="clear" w:color="auto" w:fill="auto"/>
              <w:spacing w:after="0" w:line="240" w:lineRule="auto"/>
              <w:jc w:val="center"/>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tcPr>
          <w:p w14:paraId="4B62D014" w14:textId="77777777" w:rsidR="00C53580" w:rsidRDefault="00000000" w:rsidP="00727F00">
            <w:pPr>
              <w:pStyle w:val="Inne0"/>
              <w:shd w:val="clear" w:color="auto" w:fill="auto"/>
              <w:spacing w:after="0" w:line="240" w:lineRule="auto"/>
              <w:jc w:val="center"/>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tcPr>
          <w:p w14:paraId="28D55CAB" w14:textId="77777777" w:rsidR="00C53580" w:rsidRDefault="00000000" w:rsidP="00727F00">
            <w:pPr>
              <w:pStyle w:val="Inne0"/>
              <w:shd w:val="clear" w:color="auto" w:fill="auto"/>
              <w:spacing w:after="0" w:line="240" w:lineRule="auto"/>
              <w:jc w:val="center"/>
              <w:rPr>
                <w:sz w:val="19"/>
                <w:szCs w:val="19"/>
              </w:rPr>
            </w:pPr>
            <w:r>
              <w:rPr>
                <w:rFonts w:ascii="Tahoma" w:eastAsia="Tahoma" w:hAnsi="Tahoma" w:cs="Tahoma"/>
                <w:w w:val="70"/>
                <w:sz w:val="19"/>
                <w:szCs w:val="19"/>
              </w:rPr>
              <w:t>V</w:t>
            </w:r>
          </w:p>
        </w:tc>
        <w:tc>
          <w:tcPr>
            <w:tcW w:w="547" w:type="dxa"/>
            <w:tcBorders>
              <w:top w:val="single" w:sz="4" w:space="0" w:color="auto"/>
              <w:left w:val="single" w:sz="4" w:space="0" w:color="auto"/>
              <w:right w:val="single" w:sz="4" w:space="0" w:color="auto"/>
            </w:tcBorders>
            <w:shd w:val="clear" w:color="auto" w:fill="FFFFFF"/>
          </w:tcPr>
          <w:p w14:paraId="1C50D7F3" w14:textId="77777777" w:rsidR="00C53580" w:rsidRDefault="00000000" w:rsidP="00727F00">
            <w:pPr>
              <w:pStyle w:val="Inne0"/>
              <w:shd w:val="clear" w:color="auto" w:fill="auto"/>
              <w:spacing w:after="0" w:line="240" w:lineRule="auto"/>
              <w:jc w:val="center"/>
              <w:rPr>
                <w:sz w:val="19"/>
                <w:szCs w:val="19"/>
              </w:rPr>
            </w:pPr>
            <w:r>
              <w:rPr>
                <w:rFonts w:ascii="Tahoma" w:eastAsia="Tahoma" w:hAnsi="Tahoma" w:cs="Tahoma"/>
                <w:w w:val="70"/>
                <w:sz w:val="19"/>
                <w:szCs w:val="19"/>
              </w:rPr>
              <w:t>V</w:t>
            </w:r>
          </w:p>
        </w:tc>
      </w:tr>
      <w:tr w:rsidR="0061660A" w14:paraId="6F9D17F0" w14:textId="77777777" w:rsidTr="00727F00">
        <w:trPr>
          <w:trHeight w:val="20"/>
        </w:trPr>
        <w:tc>
          <w:tcPr>
            <w:tcW w:w="350" w:type="dxa"/>
            <w:tcBorders>
              <w:top w:val="single" w:sz="4" w:space="0" w:color="auto"/>
              <w:left w:val="single" w:sz="4" w:space="0" w:color="auto"/>
              <w:bottom w:val="single" w:sz="4" w:space="0" w:color="auto"/>
            </w:tcBorders>
            <w:shd w:val="clear" w:color="auto" w:fill="FFFFFF"/>
          </w:tcPr>
          <w:p w14:paraId="1E3A5F78" w14:textId="77777777" w:rsidR="00C53580" w:rsidRDefault="00000000" w:rsidP="00727F00">
            <w:pPr>
              <w:pStyle w:val="Inne0"/>
              <w:shd w:val="clear" w:color="auto" w:fill="auto"/>
              <w:spacing w:after="0" w:line="240" w:lineRule="auto"/>
              <w:jc w:val="center"/>
              <w:rPr>
                <w:sz w:val="19"/>
                <w:szCs w:val="19"/>
              </w:rPr>
            </w:pPr>
            <w:r>
              <w:rPr>
                <w:rFonts w:ascii="Tahoma" w:eastAsia="Tahoma" w:hAnsi="Tahoma" w:cs="Tahoma"/>
                <w:w w:val="70"/>
                <w:sz w:val="19"/>
                <w:szCs w:val="19"/>
              </w:rPr>
              <w:t>22.</w:t>
            </w:r>
          </w:p>
        </w:tc>
        <w:tc>
          <w:tcPr>
            <w:tcW w:w="7133" w:type="dxa"/>
            <w:tcBorders>
              <w:top w:val="single" w:sz="4" w:space="0" w:color="auto"/>
              <w:bottom w:val="single" w:sz="4" w:space="0" w:color="auto"/>
            </w:tcBorders>
            <w:shd w:val="clear" w:color="auto" w:fill="FFFFFF"/>
          </w:tcPr>
          <w:p w14:paraId="406D537D" w14:textId="7B6FDCFB" w:rsidR="00C53580" w:rsidRPr="00246D78" w:rsidRDefault="00000000" w:rsidP="00727F00">
            <w:pPr>
              <w:pStyle w:val="Inne0"/>
              <w:shd w:val="clear" w:color="auto" w:fill="auto"/>
              <w:spacing w:after="0" w:line="218" w:lineRule="auto"/>
              <w:rPr>
                <w:sz w:val="19"/>
                <w:szCs w:val="19"/>
                <w:lang w:val="pl-PL"/>
              </w:rPr>
            </w:pPr>
            <w:r w:rsidRPr="00246D78">
              <w:rPr>
                <w:rFonts w:ascii="Tahoma" w:eastAsia="Tahoma" w:hAnsi="Tahoma" w:cs="Tahoma"/>
                <w:w w:val="70"/>
                <w:sz w:val="19"/>
                <w:szCs w:val="19"/>
                <w:lang w:val="pl-PL"/>
              </w:rPr>
              <w:t xml:space="preserve">Reakcje </w:t>
            </w:r>
            <w:r w:rsidR="00727F00">
              <w:rPr>
                <w:rFonts w:ascii="Tahoma" w:eastAsia="Tahoma" w:hAnsi="Tahoma" w:cs="Tahoma"/>
                <w:w w:val="70"/>
                <w:sz w:val="19"/>
                <w:szCs w:val="19"/>
                <w:lang w:val="pl-PL"/>
              </w:rPr>
              <w:t>zarządcze</w:t>
            </w:r>
            <w:r w:rsidRPr="00246D78">
              <w:rPr>
                <w:rFonts w:ascii="Tahoma" w:eastAsia="Tahoma" w:hAnsi="Tahoma" w:cs="Tahoma"/>
                <w:w w:val="70"/>
                <w:sz w:val="19"/>
                <w:szCs w:val="19"/>
                <w:lang w:val="pl-PL"/>
              </w:rPr>
              <w:t xml:space="preserve"> na działania niepożądane, odstępstwa od uzgodnionego planu leczenia lub zmiany stanu klinicznego lub preferencji danej osoby (</w:t>
            </w:r>
            <w:r w:rsidR="00727F00">
              <w:rPr>
                <w:rFonts w:ascii="Tahoma" w:eastAsia="Tahoma" w:hAnsi="Tahoma" w:cs="Tahoma"/>
                <w:w w:val="70"/>
                <w:sz w:val="19"/>
                <w:szCs w:val="19"/>
                <w:lang w:val="pl-PL"/>
              </w:rPr>
              <w:t>możliwe</w:t>
            </w:r>
            <w:r w:rsidRPr="00246D78">
              <w:rPr>
                <w:rFonts w:ascii="Tahoma" w:eastAsia="Tahoma" w:hAnsi="Tahoma" w:cs="Tahoma"/>
                <w:w w:val="70"/>
                <w:sz w:val="19"/>
                <w:szCs w:val="19"/>
                <w:lang w:val="pl-PL"/>
              </w:rPr>
              <w:t xml:space="preserve"> działa</w:t>
            </w:r>
            <w:r w:rsidR="00727F00">
              <w:rPr>
                <w:rFonts w:ascii="Tahoma" w:eastAsia="Tahoma" w:hAnsi="Tahoma" w:cs="Tahoma"/>
                <w:w w:val="70"/>
                <w:sz w:val="19"/>
                <w:szCs w:val="19"/>
                <w:lang w:val="pl-PL"/>
              </w:rPr>
              <w:t>nia</w:t>
            </w:r>
            <w:r w:rsidRPr="00246D78">
              <w:rPr>
                <w:rFonts w:ascii="Tahoma" w:eastAsia="Tahoma" w:hAnsi="Tahoma" w:cs="Tahoma"/>
                <w:w w:val="70"/>
                <w:sz w:val="19"/>
                <w:szCs w:val="19"/>
                <w:lang w:val="pl-PL"/>
              </w:rPr>
              <w:t xml:space="preserve"> w ramach </w:t>
            </w:r>
            <w:r w:rsidR="00727F00">
              <w:rPr>
                <w:rFonts w:ascii="Tahoma" w:eastAsia="Tahoma" w:hAnsi="Tahoma" w:cs="Tahoma"/>
                <w:w w:val="70"/>
                <w:sz w:val="19"/>
                <w:szCs w:val="19"/>
                <w:lang w:val="pl-PL"/>
              </w:rPr>
              <w:t>dostępnego zakresu,</w:t>
            </w:r>
            <w:r w:rsidRPr="00246D78">
              <w:rPr>
                <w:rFonts w:ascii="Tahoma" w:eastAsia="Tahoma" w:hAnsi="Tahoma" w:cs="Tahoma"/>
                <w:w w:val="70"/>
                <w:sz w:val="19"/>
                <w:szCs w:val="19"/>
                <w:lang w:val="pl-PL"/>
              </w:rPr>
              <w:t xml:space="preserve"> </w:t>
            </w:r>
            <w:r w:rsidR="00727F00">
              <w:rPr>
                <w:rFonts w:ascii="Tahoma" w:eastAsia="Tahoma" w:hAnsi="Tahoma" w:cs="Tahoma"/>
                <w:w w:val="70"/>
                <w:sz w:val="19"/>
                <w:szCs w:val="19"/>
                <w:lang w:val="pl-PL"/>
              </w:rPr>
              <w:t xml:space="preserve">oraz </w:t>
            </w:r>
            <w:r w:rsidRPr="00246D78">
              <w:rPr>
                <w:rFonts w:ascii="Tahoma" w:eastAsia="Tahoma" w:hAnsi="Tahoma" w:cs="Tahoma"/>
                <w:w w:val="70"/>
                <w:sz w:val="19"/>
                <w:szCs w:val="19"/>
                <w:lang w:val="pl-PL"/>
              </w:rPr>
              <w:t>okoliczności, w których należy zalecić skierowanie)</w:t>
            </w:r>
          </w:p>
        </w:tc>
        <w:tc>
          <w:tcPr>
            <w:tcW w:w="538" w:type="dxa"/>
            <w:tcBorders>
              <w:top w:val="single" w:sz="4" w:space="0" w:color="auto"/>
              <w:left w:val="single" w:sz="4" w:space="0" w:color="auto"/>
              <w:bottom w:val="single" w:sz="4" w:space="0" w:color="auto"/>
            </w:tcBorders>
            <w:shd w:val="clear" w:color="auto" w:fill="FFFFFF"/>
          </w:tcPr>
          <w:p w14:paraId="3D28B488" w14:textId="77777777" w:rsidR="0061660A" w:rsidRPr="00246D78" w:rsidRDefault="0061660A" w:rsidP="00727F00">
            <w:pPr>
              <w:rPr>
                <w:sz w:val="10"/>
                <w:szCs w:val="10"/>
                <w:lang w:val="pl-PL"/>
              </w:rPr>
            </w:pPr>
          </w:p>
        </w:tc>
        <w:tc>
          <w:tcPr>
            <w:tcW w:w="538" w:type="dxa"/>
            <w:tcBorders>
              <w:top w:val="single" w:sz="4" w:space="0" w:color="auto"/>
              <w:left w:val="single" w:sz="4" w:space="0" w:color="auto"/>
              <w:bottom w:val="single" w:sz="4" w:space="0" w:color="auto"/>
            </w:tcBorders>
            <w:shd w:val="clear" w:color="auto" w:fill="FFFFFF"/>
          </w:tcPr>
          <w:p w14:paraId="5DA2A23E" w14:textId="77777777" w:rsidR="00C53580" w:rsidRDefault="00000000" w:rsidP="00727F00">
            <w:pPr>
              <w:pStyle w:val="Inne0"/>
              <w:shd w:val="clear" w:color="auto" w:fill="auto"/>
              <w:spacing w:after="0" w:line="240" w:lineRule="auto"/>
              <w:jc w:val="center"/>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bottom w:val="single" w:sz="4" w:space="0" w:color="auto"/>
            </w:tcBorders>
            <w:shd w:val="clear" w:color="auto" w:fill="FFFFFF"/>
          </w:tcPr>
          <w:p w14:paraId="43370063" w14:textId="77777777" w:rsidR="00C53580" w:rsidRDefault="00000000" w:rsidP="00727F00">
            <w:pPr>
              <w:pStyle w:val="Inne0"/>
              <w:shd w:val="clear" w:color="auto" w:fill="auto"/>
              <w:spacing w:after="0" w:line="240" w:lineRule="auto"/>
              <w:jc w:val="center"/>
              <w:rPr>
                <w:sz w:val="19"/>
                <w:szCs w:val="19"/>
              </w:rPr>
            </w:pPr>
            <w:r>
              <w:rPr>
                <w:rFonts w:ascii="Tahoma" w:eastAsia="Tahoma" w:hAnsi="Tahoma" w:cs="Tahoma"/>
                <w:w w:val="70"/>
                <w:sz w:val="19"/>
                <w:szCs w:val="19"/>
              </w:rPr>
              <w:t>V</w:t>
            </w:r>
          </w:p>
        </w:tc>
        <w:tc>
          <w:tcPr>
            <w:tcW w:w="547" w:type="dxa"/>
            <w:tcBorders>
              <w:top w:val="single" w:sz="4" w:space="0" w:color="auto"/>
              <w:left w:val="single" w:sz="4" w:space="0" w:color="auto"/>
              <w:bottom w:val="single" w:sz="4" w:space="0" w:color="auto"/>
              <w:right w:val="single" w:sz="4" w:space="0" w:color="auto"/>
            </w:tcBorders>
            <w:shd w:val="clear" w:color="auto" w:fill="FFFFFF"/>
          </w:tcPr>
          <w:p w14:paraId="3016A3F7" w14:textId="77777777" w:rsidR="00C53580" w:rsidRDefault="00000000" w:rsidP="00727F00">
            <w:pPr>
              <w:pStyle w:val="Inne0"/>
              <w:shd w:val="clear" w:color="auto" w:fill="auto"/>
              <w:spacing w:after="0" w:line="240" w:lineRule="auto"/>
              <w:jc w:val="center"/>
              <w:rPr>
                <w:sz w:val="19"/>
                <w:szCs w:val="19"/>
              </w:rPr>
            </w:pPr>
            <w:r>
              <w:rPr>
                <w:rFonts w:ascii="Tahoma" w:eastAsia="Tahoma" w:hAnsi="Tahoma" w:cs="Tahoma"/>
                <w:w w:val="70"/>
                <w:sz w:val="19"/>
                <w:szCs w:val="19"/>
              </w:rPr>
              <w:t>V</w:t>
            </w:r>
          </w:p>
        </w:tc>
      </w:tr>
    </w:tbl>
    <w:p w14:paraId="78AC50E3" w14:textId="77777777" w:rsidR="0061660A" w:rsidRDefault="0061660A" w:rsidP="00727F00">
      <w:pPr>
        <w:spacing w:line="1" w:lineRule="exact"/>
      </w:pPr>
    </w:p>
    <w:p w14:paraId="05A81AAA" w14:textId="4B4F49AC" w:rsidR="00C53580" w:rsidRPr="00246D78" w:rsidRDefault="00000000">
      <w:pPr>
        <w:pStyle w:val="Inne0"/>
        <w:framePr w:w="202" w:h="5515" w:hRule="exact" w:wrap="none" w:hAnchor="page" w:x="11342" w:y="1"/>
        <w:shd w:val="clear" w:color="auto" w:fill="auto"/>
        <w:spacing w:after="0" w:line="240" w:lineRule="auto"/>
        <w:textDirection w:val="tbRl"/>
        <w:rPr>
          <w:sz w:val="9"/>
          <w:szCs w:val="9"/>
          <w:lang w:val="pl-PL"/>
        </w:rPr>
      </w:pPr>
      <w:r w:rsidRPr="00246D78">
        <w:rPr>
          <w:rFonts w:ascii="Tahoma" w:eastAsia="Tahoma" w:hAnsi="Tahoma" w:cs="Tahoma"/>
          <w:b/>
          <w:bCs/>
          <w:sz w:val="9"/>
          <w:szCs w:val="9"/>
          <w:lang w:val="pl-PL"/>
        </w:rPr>
        <w:t xml:space="preserve">Domena I: Zdrowie jednostki </w:t>
      </w:r>
      <w:r w:rsidR="00727F00">
        <w:rPr>
          <w:rFonts w:ascii="Tahoma" w:eastAsia="Tahoma" w:hAnsi="Tahoma" w:cs="Tahoma"/>
          <w:b/>
          <w:bCs/>
          <w:sz w:val="9"/>
          <w:szCs w:val="9"/>
          <w:lang w:val="pl-PL"/>
        </w:rPr>
        <w:t>–</w:t>
      </w:r>
      <w:r w:rsidRPr="00246D78">
        <w:rPr>
          <w:rFonts w:ascii="Tahoma" w:eastAsia="Tahoma" w:hAnsi="Tahoma" w:cs="Tahoma"/>
          <w:b/>
          <w:bCs/>
          <w:sz w:val="9"/>
          <w:szCs w:val="9"/>
          <w:lang w:val="pl-PL"/>
        </w:rPr>
        <w:t xml:space="preserve"> </w:t>
      </w:r>
      <w:r w:rsidR="00727F00">
        <w:rPr>
          <w:rFonts w:ascii="Tahoma" w:eastAsia="Tahoma" w:hAnsi="Tahoma" w:cs="Tahoma"/>
          <w:b/>
          <w:bCs/>
          <w:sz w:val="9"/>
          <w:szCs w:val="9"/>
          <w:lang w:val="pl-PL"/>
        </w:rPr>
        <w:t xml:space="preserve">czynności </w:t>
      </w:r>
      <w:r w:rsidRPr="00246D78">
        <w:rPr>
          <w:rFonts w:ascii="Tahoma" w:eastAsia="Tahoma" w:hAnsi="Tahoma" w:cs="Tahoma"/>
          <w:b/>
          <w:bCs/>
          <w:sz w:val="9"/>
          <w:szCs w:val="9"/>
          <w:lang w:val="pl-PL"/>
        </w:rPr>
        <w:t xml:space="preserve"> praktyczne związane ze świadczeniem usług zdrowotnych dla jednostki</w:t>
      </w:r>
    </w:p>
    <w:p w14:paraId="45ABB50D" w14:textId="355C1845" w:rsidR="0061660A" w:rsidRPr="00246D78" w:rsidRDefault="00727F00">
      <w:pPr>
        <w:spacing w:line="360" w:lineRule="exact"/>
        <w:rPr>
          <w:lang w:val="pl-PL"/>
        </w:rPr>
      </w:pPr>
      <w:r>
        <w:rPr>
          <w:lang w:val="pl-PL"/>
        </w:rPr>
        <w:t xml:space="preserve"> </w:t>
      </w:r>
    </w:p>
    <w:p w14:paraId="674D9906" w14:textId="77777777" w:rsidR="0061660A" w:rsidRPr="00246D78" w:rsidRDefault="0061660A">
      <w:pPr>
        <w:spacing w:line="360" w:lineRule="exact"/>
        <w:rPr>
          <w:lang w:val="pl-PL"/>
        </w:rPr>
      </w:pPr>
    </w:p>
    <w:p w14:paraId="26F46B33" w14:textId="77777777" w:rsidR="0061660A" w:rsidRPr="00246D78" w:rsidRDefault="0061660A">
      <w:pPr>
        <w:spacing w:line="360" w:lineRule="exact"/>
        <w:rPr>
          <w:lang w:val="pl-PL"/>
        </w:rPr>
      </w:pPr>
    </w:p>
    <w:p w14:paraId="09C14C36" w14:textId="77777777" w:rsidR="0061660A" w:rsidRPr="00246D78" w:rsidRDefault="0061660A">
      <w:pPr>
        <w:spacing w:line="360" w:lineRule="exact"/>
        <w:rPr>
          <w:lang w:val="pl-PL"/>
        </w:rPr>
      </w:pPr>
    </w:p>
    <w:p w14:paraId="57956E6F" w14:textId="77777777" w:rsidR="0061660A" w:rsidRPr="00246D78" w:rsidRDefault="0061660A">
      <w:pPr>
        <w:spacing w:line="360" w:lineRule="exact"/>
        <w:rPr>
          <w:lang w:val="pl-PL"/>
        </w:rPr>
      </w:pPr>
    </w:p>
    <w:p w14:paraId="1ABA88B8" w14:textId="77777777" w:rsidR="0061660A" w:rsidRPr="00246D78" w:rsidRDefault="0061660A">
      <w:pPr>
        <w:spacing w:line="360" w:lineRule="exact"/>
        <w:rPr>
          <w:lang w:val="pl-PL"/>
        </w:rPr>
      </w:pPr>
    </w:p>
    <w:p w14:paraId="011BC002" w14:textId="77777777" w:rsidR="0061660A" w:rsidRPr="00246D78" w:rsidRDefault="0061660A">
      <w:pPr>
        <w:spacing w:line="360" w:lineRule="exact"/>
        <w:rPr>
          <w:lang w:val="pl-PL"/>
        </w:rPr>
      </w:pPr>
    </w:p>
    <w:p w14:paraId="20A1B2F1" w14:textId="77777777" w:rsidR="0061660A" w:rsidRPr="00246D78" w:rsidRDefault="0061660A">
      <w:pPr>
        <w:spacing w:line="360" w:lineRule="exact"/>
        <w:rPr>
          <w:lang w:val="pl-PL"/>
        </w:rPr>
      </w:pPr>
    </w:p>
    <w:p w14:paraId="765A9374" w14:textId="77777777" w:rsidR="0061660A" w:rsidRPr="00246D78" w:rsidRDefault="0061660A">
      <w:pPr>
        <w:spacing w:line="360" w:lineRule="exact"/>
        <w:rPr>
          <w:lang w:val="pl-PL"/>
        </w:rPr>
      </w:pPr>
    </w:p>
    <w:p w14:paraId="0BD7AE8F" w14:textId="77777777" w:rsidR="0061660A" w:rsidRPr="00246D78" w:rsidRDefault="0061660A">
      <w:pPr>
        <w:spacing w:line="360" w:lineRule="exact"/>
        <w:rPr>
          <w:lang w:val="pl-PL"/>
        </w:rPr>
      </w:pPr>
    </w:p>
    <w:p w14:paraId="6C5064E9" w14:textId="77777777" w:rsidR="0061660A" w:rsidRPr="00246D78" w:rsidRDefault="0061660A">
      <w:pPr>
        <w:spacing w:line="360" w:lineRule="exact"/>
        <w:rPr>
          <w:lang w:val="pl-PL"/>
        </w:rPr>
      </w:pPr>
    </w:p>
    <w:p w14:paraId="633C2AFD" w14:textId="77777777" w:rsidR="0061660A" w:rsidRPr="00246D78" w:rsidRDefault="0061660A">
      <w:pPr>
        <w:spacing w:line="360" w:lineRule="exact"/>
        <w:rPr>
          <w:lang w:val="pl-PL"/>
        </w:rPr>
      </w:pPr>
    </w:p>
    <w:p w14:paraId="164A1EEE" w14:textId="77777777" w:rsidR="0061660A" w:rsidRPr="00246D78" w:rsidRDefault="0061660A">
      <w:pPr>
        <w:spacing w:line="360" w:lineRule="exact"/>
        <w:rPr>
          <w:lang w:val="pl-PL"/>
        </w:rPr>
      </w:pPr>
    </w:p>
    <w:p w14:paraId="34913CF8" w14:textId="77777777" w:rsidR="0061660A" w:rsidRPr="00246D78" w:rsidRDefault="0061660A">
      <w:pPr>
        <w:spacing w:line="360" w:lineRule="exact"/>
        <w:rPr>
          <w:lang w:val="pl-PL"/>
        </w:rPr>
      </w:pPr>
    </w:p>
    <w:p w14:paraId="42DCCBE3" w14:textId="77777777" w:rsidR="0061660A" w:rsidRPr="00246D78" w:rsidRDefault="0061660A">
      <w:pPr>
        <w:spacing w:line="360" w:lineRule="exact"/>
        <w:rPr>
          <w:lang w:val="pl-PL"/>
        </w:rPr>
      </w:pPr>
    </w:p>
    <w:p w14:paraId="2B869C7B" w14:textId="77777777" w:rsidR="0061660A" w:rsidRPr="00246D78" w:rsidRDefault="0061660A">
      <w:pPr>
        <w:spacing w:line="360" w:lineRule="exact"/>
        <w:rPr>
          <w:lang w:val="pl-PL"/>
        </w:rPr>
      </w:pPr>
    </w:p>
    <w:p w14:paraId="662DEC6E" w14:textId="77777777" w:rsidR="0061660A" w:rsidRPr="00246D78" w:rsidRDefault="0061660A">
      <w:pPr>
        <w:spacing w:line="360" w:lineRule="exact"/>
        <w:rPr>
          <w:lang w:val="pl-PL"/>
        </w:rPr>
      </w:pPr>
    </w:p>
    <w:p w14:paraId="0AD41853" w14:textId="77777777" w:rsidR="0061660A" w:rsidRPr="00246D78" w:rsidRDefault="0061660A">
      <w:pPr>
        <w:spacing w:line="360" w:lineRule="exact"/>
        <w:rPr>
          <w:lang w:val="pl-PL"/>
        </w:rPr>
      </w:pPr>
    </w:p>
    <w:p w14:paraId="05B5CBE6" w14:textId="77777777" w:rsidR="0061660A" w:rsidRPr="00246D78" w:rsidRDefault="0061660A">
      <w:pPr>
        <w:spacing w:line="360" w:lineRule="exact"/>
        <w:rPr>
          <w:lang w:val="pl-PL"/>
        </w:rPr>
      </w:pPr>
    </w:p>
    <w:p w14:paraId="2A5BDC52" w14:textId="77777777" w:rsidR="0061660A" w:rsidRPr="00246D78" w:rsidRDefault="0061660A">
      <w:pPr>
        <w:spacing w:line="360" w:lineRule="exact"/>
        <w:rPr>
          <w:lang w:val="pl-PL"/>
        </w:rPr>
      </w:pPr>
    </w:p>
    <w:p w14:paraId="211FFE3F" w14:textId="77777777" w:rsidR="0061660A" w:rsidRPr="00246D78" w:rsidRDefault="0061660A">
      <w:pPr>
        <w:spacing w:line="360" w:lineRule="exact"/>
        <w:rPr>
          <w:lang w:val="pl-PL"/>
        </w:rPr>
      </w:pPr>
    </w:p>
    <w:p w14:paraId="63698329" w14:textId="77777777" w:rsidR="0061660A" w:rsidRPr="00246D78" w:rsidRDefault="0061660A">
      <w:pPr>
        <w:spacing w:line="360" w:lineRule="exact"/>
        <w:rPr>
          <w:lang w:val="pl-PL"/>
        </w:rPr>
      </w:pPr>
    </w:p>
    <w:p w14:paraId="61D9B8A6" w14:textId="77777777" w:rsidR="0061660A" w:rsidRPr="00246D78" w:rsidRDefault="0061660A">
      <w:pPr>
        <w:spacing w:line="360" w:lineRule="exact"/>
        <w:rPr>
          <w:lang w:val="pl-PL"/>
        </w:rPr>
      </w:pPr>
    </w:p>
    <w:p w14:paraId="788DA2B3" w14:textId="77777777" w:rsidR="0061660A" w:rsidRPr="00246D78" w:rsidRDefault="0061660A">
      <w:pPr>
        <w:spacing w:line="360" w:lineRule="exact"/>
        <w:rPr>
          <w:lang w:val="pl-PL"/>
        </w:rPr>
      </w:pPr>
    </w:p>
    <w:p w14:paraId="6CA7AA88" w14:textId="77777777" w:rsidR="0061660A" w:rsidRPr="00246D78" w:rsidRDefault="0061660A">
      <w:pPr>
        <w:spacing w:line="360" w:lineRule="exact"/>
        <w:rPr>
          <w:lang w:val="pl-PL"/>
        </w:rPr>
      </w:pPr>
    </w:p>
    <w:p w14:paraId="774606D5" w14:textId="77777777" w:rsidR="0061660A" w:rsidRPr="00246D78" w:rsidRDefault="0061660A">
      <w:pPr>
        <w:spacing w:line="360" w:lineRule="exact"/>
        <w:rPr>
          <w:lang w:val="pl-PL"/>
        </w:rPr>
      </w:pPr>
    </w:p>
    <w:p w14:paraId="54811B14" w14:textId="77777777" w:rsidR="0061660A" w:rsidRPr="00246D78" w:rsidRDefault="0061660A">
      <w:pPr>
        <w:spacing w:line="360" w:lineRule="exact"/>
        <w:rPr>
          <w:lang w:val="pl-PL"/>
        </w:rPr>
      </w:pPr>
    </w:p>
    <w:p w14:paraId="77F8B849" w14:textId="77777777" w:rsidR="0061660A" w:rsidRPr="00246D78" w:rsidRDefault="0061660A">
      <w:pPr>
        <w:spacing w:line="360" w:lineRule="exact"/>
        <w:rPr>
          <w:lang w:val="pl-PL"/>
        </w:rPr>
      </w:pPr>
    </w:p>
    <w:p w14:paraId="1BC2C98C" w14:textId="77777777" w:rsidR="0061660A" w:rsidRPr="00246D78" w:rsidRDefault="0061660A">
      <w:pPr>
        <w:spacing w:line="360" w:lineRule="exact"/>
        <w:rPr>
          <w:lang w:val="pl-PL"/>
        </w:rPr>
      </w:pPr>
    </w:p>
    <w:p w14:paraId="1ABAD19C" w14:textId="77777777" w:rsidR="0061660A" w:rsidRPr="00246D78" w:rsidRDefault="0061660A">
      <w:pPr>
        <w:spacing w:line="360" w:lineRule="exact"/>
        <w:rPr>
          <w:lang w:val="pl-PL"/>
        </w:rPr>
      </w:pPr>
    </w:p>
    <w:p w14:paraId="0C0807AB" w14:textId="77777777" w:rsidR="0061660A" w:rsidRPr="00246D78" w:rsidRDefault="0061660A">
      <w:pPr>
        <w:spacing w:line="360" w:lineRule="exact"/>
        <w:rPr>
          <w:lang w:val="pl-PL"/>
        </w:rPr>
      </w:pPr>
    </w:p>
    <w:p w14:paraId="2B1AF53A" w14:textId="77777777" w:rsidR="0061660A" w:rsidRPr="00246D78" w:rsidRDefault="0061660A">
      <w:pPr>
        <w:spacing w:line="360" w:lineRule="exact"/>
        <w:rPr>
          <w:lang w:val="pl-PL"/>
        </w:rPr>
      </w:pPr>
    </w:p>
    <w:p w14:paraId="443E7E33" w14:textId="77777777" w:rsidR="0061660A" w:rsidRPr="00246D78" w:rsidRDefault="0061660A">
      <w:pPr>
        <w:spacing w:line="360" w:lineRule="exact"/>
        <w:rPr>
          <w:lang w:val="pl-PL"/>
        </w:rPr>
      </w:pPr>
    </w:p>
    <w:p w14:paraId="2C7C32FC" w14:textId="77777777" w:rsidR="0061660A" w:rsidRPr="00246D78" w:rsidRDefault="0061660A">
      <w:pPr>
        <w:spacing w:line="360" w:lineRule="exact"/>
        <w:rPr>
          <w:lang w:val="pl-PL"/>
        </w:rPr>
      </w:pPr>
    </w:p>
    <w:p w14:paraId="100BD4B4" w14:textId="09D0A246" w:rsidR="0061660A" w:rsidRPr="00246D78" w:rsidRDefault="00727F00" w:rsidP="00727F00">
      <w:pPr>
        <w:pStyle w:val="Teksttreci40"/>
        <w:shd w:val="clear" w:color="auto" w:fill="auto"/>
        <w:spacing w:after="0"/>
        <w:jc w:val="right"/>
        <w:rPr>
          <w:lang w:val="pl-PL"/>
        </w:rPr>
      </w:pPr>
      <w:r w:rsidRPr="00246D78">
        <w:rPr>
          <w:lang w:val="pl-PL"/>
        </w:rPr>
        <w:t xml:space="preserve">3. </w:t>
      </w:r>
      <w:r w:rsidR="00650A8A">
        <w:rPr>
          <w:lang w:val="pl-PL"/>
        </w:rPr>
        <w:t>CZYNNOŚCI</w:t>
      </w:r>
      <w:r w:rsidRPr="00246D78">
        <w:rPr>
          <w:lang w:val="pl-PL"/>
        </w:rPr>
        <w:t xml:space="preserve"> PRAKTYCZNE</w:t>
      </w:r>
      <w:r>
        <w:rPr>
          <w:lang w:val="pl-PL"/>
        </w:rPr>
        <w:t xml:space="preserve"> </w:t>
      </w:r>
      <w:r>
        <w:rPr>
          <w:lang w:val="pl-PL"/>
        </w:rPr>
        <w:tab/>
      </w:r>
      <w:r w:rsidRPr="00246D78">
        <w:rPr>
          <w:lang w:val="pl-PL"/>
        </w:rPr>
        <w:t>3</w:t>
      </w:r>
      <w:r>
        <w:rPr>
          <w:lang w:val="pl-PL"/>
        </w:rPr>
        <w:t>7</w:t>
      </w:r>
    </w:p>
    <w:p w14:paraId="30EBA63A" w14:textId="77777777" w:rsidR="0061660A" w:rsidRPr="00246D78" w:rsidRDefault="0061660A">
      <w:pPr>
        <w:spacing w:after="388" w:line="1" w:lineRule="exact"/>
        <w:rPr>
          <w:lang w:val="pl-PL"/>
        </w:rPr>
      </w:pPr>
    </w:p>
    <w:p w14:paraId="5B54D8AF" w14:textId="77777777" w:rsidR="0061660A" w:rsidRPr="00246D78" w:rsidRDefault="0061660A">
      <w:pPr>
        <w:spacing w:line="1" w:lineRule="exact"/>
        <w:rPr>
          <w:lang w:val="pl-PL"/>
        </w:rPr>
        <w:sectPr w:rsidR="0061660A" w:rsidRPr="00246D78" w:rsidSect="00E37064">
          <w:pgSz w:w="12142" w:h="16931"/>
          <w:pgMar w:top="1165" w:right="599" w:bottom="418" w:left="1233" w:header="0" w:footer="3" w:gutter="0"/>
          <w:cols w:space="720"/>
          <w:noEndnote/>
          <w:docGrid w:linePitch="360"/>
        </w:sectPr>
      </w:pPr>
    </w:p>
    <w:p w14:paraId="610994B4" w14:textId="5E437D31" w:rsidR="00C53580" w:rsidRPr="00246D78" w:rsidRDefault="00000000" w:rsidP="00E23077">
      <w:pPr>
        <w:pStyle w:val="Inne0"/>
        <w:framePr w:w="202" w:h="5515" w:hRule="exact" w:wrap="none" w:vAnchor="page" w:hAnchor="page" w:x="633" w:y="1189"/>
        <w:shd w:val="clear" w:color="auto" w:fill="auto"/>
        <w:spacing w:after="0" w:line="240" w:lineRule="auto"/>
        <w:textDirection w:val="tbRl"/>
        <w:rPr>
          <w:sz w:val="9"/>
          <w:szCs w:val="9"/>
          <w:lang w:val="pl-PL"/>
        </w:rPr>
      </w:pPr>
      <w:r w:rsidRPr="00246D78">
        <w:rPr>
          <w:rFonts w:ascii="Tahoma" w:eastAsia="Tahoma" w:hAnsi="Tahoma" w:cs="Tahoma"/>
          <w:b/>
          <w:bCs/>
          <w:sz w:val="9"/>
          <w:szCs w:val="9"/>
          <w:lang w:val="pl-PL"/>
        </w:rPr>
        <w:t xml:space="preserve">Domena I: Zdrowie jednostki - </w:t>
      </w:r>
      <w:r w:rsidR="00E23077">
        <w:rPr>
          <w:rFonts w:ascii="Tahoma" w:eastAsia="Tahoma" w:hAnsi="Tahoma" w:cs="Tahoma"/>
          <w:b/>
          <w:bCs/>
          <w:sz w:val="9"/>
          <w:szCs w:val="9"/>
          <w:lang w:val="pl-PL"/>
        </w:rPr>
        <w:t>czynności</w:t>
      </w:r>
      <w:r w:rsidRPr="00246D78">
        <w:rPr>
          <w:rFonts w:ascii="Tahoma" w:eastAsia="Tahoma" w:hAnsi="Tahoma" w:cs="Tahoma"/>
          <w:b/>
          <w:bCs/>
          <w:sz w:val="9"/>
          <w:szCs w:val="9"/>
          <w:lang w:val="pl-PL"/>
        </w:rPr>
        <w:t xml:space="preserve"> praktyczne związane ze świadczeniem usług zdrowotnych dla jednostki</w:t>
      </w:r>
    </w:p>
    <w:p w14:paraId="479AA325" w14:textId="72A57B1E" w:rsidR="00C53580" w:rsidRPr="00246D78" w:rsidRDefault="00A86963" w:rsidP="00E23077">
      <w:pPr>
        <w:pStyle w:val="Inne0"/>
        <w:shd w:val="clear" w:color="auto" w:fill="auto"/>
        <w:spacing w:after="0" w:line="276" w:lineRule="auto"/>
        <w:ind w:left="709"/>
        <w:rPr>
          <w:sz w:val="19"/>
          <w:szCs w:val="19"/>
          <w:lang w:val="pl-PL"/>
        </w:rPr>
      </w:pPr>
      <w:r>
        <w:rPr>
          <w:rFonts w:ascii="Arial Narrow" w:eastAsia="Arial Narrow" w:hAnsi="Arial Narrow" w:cs="Arial Narrow"/>
          <w:b/>
          <w:bCs/>
          <w:sz w:val="19"/>
          <w:szCs w:val="19"/>
          <w:lang w:val="pl-PL"/>
        </w:rPr>
        <w:t>CZYNNOŚĆ PRAKTYCZNA NR</w:t>
      </w:r>
      <w:r w:rsidRPr="00246D78">
        <w:rPr>
          <w:rFonts w:ascii="Arial Narrow" w:eastAsia="Arial Narrow" w:hAnsi="Arial Narrow" w:cs="Arial Narrow"/>
          <w:b/>
          <w:bCs/>
          <w:sz w:val="19"/>
          <w:szCs w:val="19"/>
          <w:lang w:val="pl-PL"/>
        </w:rPr>
        <w:t xml:space="preserve"> 9</w:t>
      </w:r>
    </w:p>
    <w:p w14:paraId="12718F8C" w14:textId="77777777" w:rsidR="00C53580" w:rsidRPr="00246D78" w:rsidRDefault="00000000" w:rsidP="00E23077">
      <w:pPr>
        <w:pStyle w:val="Nagwek80"/>
        <w:keepNext/>
        <w:keepLines/>
        <w:shd w:val="clear" w:color="auto" w:fill="auto"/>
        <w:spacing w:after="0" w:line="276" w:lineRule="auto"/>
        <w:ind w:left="709" w:firstLine="0"/>
        <w:rPr>
          <w:lang w:val="pl-PL"/>
        </w:rPr>
      </w:pPr>
      <w:bookmarkStart w:id="62" w:name="bookmark85"/>
      <w:r w:rsidRPr="00246D78">
        <w:rPr>
          <w:lang w:val="pl-PL"/>
        </w:rPr>
        <w:t>PRZEPISYWANIE LEKÓW LUB ŚRODKÓW TERAPEUTYCZNYCH</w:t>
      </w:r>
      <w:bookmarkEnd w:id="62"/>
    </w:p>
    <w:tbl>
      <w:tblPr>
        <w:tblOverlap w:val="never"/>
        <w:tblW w:w="9643" w:type="dxa"/>
        <w:tblInd w:w="704" w:type="dxa"/>
        <w:tblLayout w:type="fixed"/>
        <w:tblCellMar>
          <w:left w:w="10" w:type="dxa"/>
          <w:right w:w="10" w:type="dxa"/>
        </w:tblCellMar>
        <w:tblLook w:val="04A0" w:firstRow="1" w:lastRow="0" w:firstColumn="1" w:lastColumn="0" w:noHBand="0" w:noVBand="1"/>
      </w:tblPr>
      <w:tblGrid>
        <w:gridCol w:w="350"/>
        <w:gridCol w:w="1834"/>
        <w:gridCol w:w="7459"/>
      </w:tblGrid>
      <w:tr w:rsidR="0061660A" w:rsidRPr="008E27AE" w14:paraId="0DDBBF23" w14:textId="77777777" w:rsidTr="00CC1839">
        <w:trPr>
          <w:trHeight w:hRule="exact" w:val="1997"/>
        </w:trPr>
        <w:tc>
          <w:tcPr>
            <w:tcW w:w="2184" w:type="dxa"/>
            <w:gridSpan w:val="2"/>
            <w:tcBorders>
              <w:top w:val="single" w:sz="4" w:space="0" w:color="auto"/>
              <w:left w:val="single" w:sz="4" w:space="0" w:color="auto"/>
            </w:tcBorders>
            <w:shd w:val="clear" w:color="auto" w:fill="FFFFFF"/>
          </w:tcPr>
          <w:p w14:paraId="299C9DD1" w14:textId="77777777" w:rsidR="00C53580" w:rsidRDefault="00000000" w:rsidP="00E23077">
            <w:pPr>
              <w:pStyle w:val="Inne0"/>
              <w:shd w:val="clear" w:color="auto" w:fill="auto"/>
              <w:spacing w:after="0" w:line="240" w:lineRule="auto"/>
              <w:rPr>
                <w:sz w:val="19"/>
                <w:szCs w:val="19"/>
              </w:rPr>
            </w:pPr>
            <w:r>
              <w:rPr>
                <w:rFonts w:ascii="Tahoma" w:eastAsia="Tahoma" w:hAnsi="Tahoma" w:cs="Tahoma"/>
                <w:w w:val="70"/>
                <w:sz w:val="19"/>
                <w:szCs w:val="19"/>
              </w:rPr>
              <w:t>Zadania</w:t>
            </w:r>
          </w:p>
        </w:tc>
        <w:tc>
          <w:tcPr>
            <w:tcW w:w="7459" w:type="dxa"/>
            <w:tcBorders>
              <w:top w:val="single" w:sz="4" w:space="0" w:color="auto"/>
              <w:left w:val="single" w:sz="4" w:space="0" w:color="auto"/>
              <w:right w:val="single" w:sz="4" w:space="0" w:color="auto"/>
            </w:tcBorders>
            <w:shd w:val="clear" w:color="auto" w:fill="FFFFFF"/>
            <w:vAlign w:val="bottom"/>
          </w:tcPr>
          <w:p w14:paraId="785F17FD" w14:textId="26055F57" w:rsidR="00C53580" w:rsidRPr="00246D78" w:rsidRDefault="00000000" w:rsidP="00E23077">
            <w:pPr>
              <w:pStyle w:val="Inne0"/>
              <w:shd w:val="clear" w:color="auto" w:fill="auto"/>
              <w:tabs>
                <w:tab w:val="left" w:pos="235"/>
              </w:tabs>
              <w:spacing w:after="0" w:line="240" w:lineRule="auto"/>
              <w:rPr>
                <w:sz w:val="19"/>
                <w:szCs w:val="19"/>
                <w:lang w:val="pl-PL"/>
              </w:rPr>
            </w:pPr>
            <w:r w:rsidRPr="00246D78">
              <w:rPr>
                <w:rFonts w:ascii="Tahoma" w:eastAsia="Tahoma" w:hAnsi="Tahoma" w:cs="Tahoma"/>
                <w:w w:val="70"/>
                <w:sz w:val="19"/>
                <w:szCs w:val="19"/>
                <w:lang w:val="pl-PL"/>
              </w:rPr>
              <w:t xml:space="preserve">1. </w:t>
            </w:r>
            <w:r w:rsidRPr="00246D78">
              <w:rPr>
                <w:rFonts w:ascii="Tahoma" w:eastAsia="Tahoma" w:hAnsi="Tahoma" w:cs="Tahoma"/>
                <w:w w:val="70"/>
                <w:sz w:val="19"/>
                <w:szCs w:val="19"/>
                <w:lang w:val="pl-PL"/>
              </w:rPr>
              <w:tab/>
            </w:r>
            <w:r w:rsidR="00CC1839">
              <w:rPr>
                <w:rFonts w:ascii="Tahoma" w:eastAsia="Tahoma" w:hAnsi="Tahoma" w:cs="Tahoma"/>
                <w:w w:val="70"/>
                <w:sz w:val="19"/>
                <w:szCs w:val="19"/>
                <w:lang w:val="pl-PL"/>
              </w:rPr>
              <w:t>P</w:t>
            </w:r>
            <w:r w:rsidRPr="00246D78">
              <w:rPr>
                <w:rFonts w:ascii="Tahoma" w:eastAsia="Tahoma" w:hAnsi="Tahoma" w:cs="Tahoma"/>
                <w:w w:val="70"/>
                <w:sz w:val="19"/>
                <w:szCs w:val="19"/>
                <w:lang w:val="pl-PL"/>
              </w:rPr>
              <w:t>otwierdzenie informacji o potrzebach zdrowotnych danej osoby i celu terapeutycznym</w:t>
            </w:r>
          </w:p>
          <w:p w14:paraId="73284689" w14:textId="77777777" w:rsidR="00C53580" w:rsidRPr="00246D78" w:rsidRDefault="00000000" w:rsidP="00E23077">
            <w:pPr>
              <w:pStyle w:val="Inne0"/>
              <w:shd w:val="clear" w:color="auto" w:fill="auto"/>
              <w:tabs>
                <w:tab w:val="left" w:pos="245"/>
              </w:tabs>
              <w:spacing w:after="0" w:line="221" w:lineRule="auto"/>
              <w:rPr>
                <w:sz w:val="19"/>
                <w:szCs w:val="19"/>
                <w:lang w:val="pl-PL"/>
              </w:rPr>
            </w:pPr>
            <w:r w:rsidRPr="00246D78">
              <w:rPr>
                <w:rFonts w:ascii="Tahoma" w:eastAsia="Tahoma" w:hAnsi="Tahoma" w:cs="Tahoma"/>
                <w:w w:val="70"/>
                <w:sz w:val="19"/>
                <w:szCs w:val="19"/>
                <w:lang w:val="pl-PL"/>
              </w:rPr>
              <w:t>2.</w:t>
            </w:r>
            <w:r w:rsidRPr="00246D78">
              <w:rPr>
                <w:rFonts w:ascii="Tahoma" w:eastAsia="Tahoma" w:hAnsi="Tahoma" w:cs="Tahoma"/>
                <w:w w:val="70"/>
                <w:sz w:val="19"/>
                <w:szCs w:val="19"/>
                <w:lang w:val="pl-PL"/>
              </w:rPr>
              <w:tab/>
              <w:t>Przeprowadzenie przeglądu wykorzystania leków</w:t>
            </w:r>
          </w:p>
          <w:p w14:paraId="6B26D8E6" w14:textId="03F2F4C4" w:rsidR="00C53580" w:rsidRPr="00246D78" w:rsidRDefault="00000000" w:rsidP="00E23077">
            <w:pPr>
              <w:pStyle w:val="Inne0"/>
              <w:shd w:val="clear" w:color="auto" w:fill="auto"/>
              <w:tabs>
                <w:tab w:val="left" w:pos="240"/>
              </w:tabs>
              <w:spacing w:after="0" w:line="221" w:lineRule="auto"/>
              <w:rPr>
                <w:sz w:val="19"/>
                <w:szCs w:val="19"/>
                <w:lang w:val="pl-PL"/>
              </w:rPr>
            </w:pPr>
            <w:r w:rsidRPr="00246D78">
              <w:rPr>
                <w:rFonts w:ascii="Tahoma" w:eastAsia="Tahoma" w:hAnsi="Tahoma" w:cs="Tahoma"/>
                <w:w w:val="70"/>
                <w:sz w:val="19"/>
                <w:szCs w:val="19"/>
                <w:lang w:val="pl-PL"/>
              </w:rPr>
              <w:t xml:space="preserve">3. </w:t>
            </w:r>
            <w:r w:rsidR="00CC1839">
              <w:rPr>
                <w:rFonts w:ascii="Tahoma" w:eastAsia="Tahoma" w:hAnsi="Tahoma" w:cs="Tahoma"/>
                <w:w w:val="70"/>
                <w:sz w:val="19"/>
                <w:szCs w:val="19"/>
                <w:lang w:val="pl-PL"/>
              </w:rPr>
              <w:t xml:space="preserve">  O</w:t>
            </w:r>
            <w:r w:rsidRPr="00246D78">
              <w:rPr>
                <w:rFonts w:ascii="Tahoma" w:eastAsia="Tahoma" w:hAnsi="Tahoma" w:cs="Tahoma"/>
                <w:w w:val="70"/>
                <w:sz w:val="19"/>
                <w:szCs w:val="19"/>
                <w:lang w:val="pl-PL"/>
              </w:rPr>
              <w:t>cena ryzyka i korzyści dla danej osoby wynikających z niefarmakologicznych i farmakologicznych opcji leczenia</w:t>
            </w:r>
          </w:p>
          <w:p w14:paraId="4C5BD562" w14:textId="3C0F623D" w:rsidR="00C53580" w:rsidRPr="00246D78" w:rsidRDefault="00000000" w:rsidP="00E23077">
            <w:pPr>
              <w:pStyle w:val="Inne0"/>
              <w:shd w:val="clear" w:color="auto" w:fill="auto"/>
              <w:tabs>
                <w:tab w:val="left" w:pos="250"/>
              </w:tabs>
              <w:spacing w:after="0" w:line="221" w:lineRule="auto"/>
              <w:rPr>
                <w:sz w:val="19"/>
                <w:szCs w:val="19"/>
                <w:lang w:val="pl-PL"/>
              </w:rPr>
            </w:pPr>
            <w:r w:rsidRPr="00246D78">
              <w:rPr>
                <w:rFonts w:ascii="Tahoma" w:eastAsia="Tahoma" w:hAnsi="Tahoma" w:cs="Tahoma"/>
                <w:w w:val="70"/>
                <w:sz w:val="19"/>
                <w:szCs w:val="19"/>
                <w:lang w:val="pl-PL"/>
              </w:rPr>
              <w:t xml:space="preserve">4. </w:t>
            </w:r>
            <w:r w:rsidRPr="00246D78">
              <w:rPr>
                <w:rFonts w:ascii="Tahoma" w:eastAsia="Tahoma" w:hAnsi="Tahoma" w:cs="Tahoma"/>
                <w:w w:val="70"/>
                <w:sz w:val="19"/>
                <w:szCs w:val="19"/>
                <w:lang w:val="pl-PL"/>
              </w:rPr>
              <w:tab/>
            </w:r>
            <w:r w:rsidR="00CC1839">
              <w:rPr>
                <w:rFonts w:ascii="Tahoma" w:eastAsia="Tahoma" w:hAnsi="Tahoma" w:cs="Tahoma"/>
                <w:w w:val="70"/>
                <w:sz w:val="19"/>
                <w:szCs w:val="19"/>
                <w:lang w:val="pl-PL"/>
              </w:rPr>
              <w:t>D</w:t>
            </w:r>
            <w:r w:rsidRPr="00246D78">
              <w:rPr>
                <w:rFonts w:ascii="Tahoma" w:eastAsia="Tahoma" w:hAnsi="Tahoma" w:cs="Tahoma"/>
                <w:w w:val="70"/>
                <w:sz w:val="19"/>
                <w:szCs w:val="19"/>
                <w:lang w:val="pl-PL"/>
              </w:rPr>
              <w:t>ostarczenie osobie informacji na temat proponowanego planu leczenia</w:t>
            </w:r>
          </w:p>
          <w:p w14:paraId="7A15E4BE" w14:textId="54044E03" w:rsidR="00C53580" w:rsidRPr="00246D78" w:rsidRDefault="00000000" w:rsidP="00E23077">
            <w:pPr>
              <w:pStyle w:val="Inne0"/>
              <w:shd w:val="clear" w:color="auto" w:fill="auto"/>
              <w:tabs>
                <w:tab w:val="left" w:pos="240"/>
              </w:tabs>
              <w:spacing w:after="0" w:line="216" w:lineRule="auto"/>
              <w:rPr>
                <w:sz w:val="19"/>
                <w:szCs w:val="19"/>
                <w:lang w:val="pl-PL"/>
              </w:rPr>
            </w:pPr>
            <w:r w:rsidRPr="00246D78">
              <w:rPr>
                <w:rFonts w:ascii="Tahoma" w:eastAsia="Tahoma" w:hAnsi="Tahoma" w:cs="Tahoma"/>
                <w:w w:val="70"/>
                <w:sz w:val="19"/>
                <w:szCs w:val="19"/>
                <w:lang w:val="pl-PL"/>
              </w:rPr>
              <w:t xml:space="preserve">5. </w:t>
            </w:r>
            <w:r w:rsidRPr="00246D78">
              <w:rPr>
                <w:rFonts w:ascii="Tahoma" w:eastAsia="Tahoma" w:hAnsi="Tahoma" w:cs="Tahoma"/>
                <w:w w:val="70"/>
                <w:sz w:val="19"/>
                <w:szCs w:val="19"/>
                <w:lang w:val="pl-PL"/>
              </w:rPr>
              <w:tab/>
            </w:r>
            <w:r w:rsidR="00CC1839">
              <w:rPr>
                <w:rFonts w:ascii="Tahoma" w:eastAsia="Tahoma" w:hAnsi="Tahoma" w:cs="Tahoma"/>
                <w:w w:val="70"/>
                <w:sz w:val="19"/>
                <w:szCs w:val="19"/>
                <w:lang w:val="pl-PL"/>
              </w:rPr>
              <w:t>U</w:t>
            </w:r>
            <w:r w:rsidRPr="00246D78">
              <w:rPr>
                <w:rFonts w:ascii="Tahoma" w:eastAsia="Tahoma" w:hAnsi="Tahoma" w:cs="Tahoma"/>
                <w:w w:val="70"/>
                <w:sz w:val="19"/>
                <w:szCs w:val="19"/>
                <w:lang w:val="pl-PL"/>
              </w:rPr>
              <w:t>zgodnienie planu leczenia z daną osobą</w:t>
            </w:r>
          </w:p>
          <w:p w14:paraId="34F54C8D" w14:textId="77777777" w:rsidR="00C53580" w:rsidRPr="00246D78" w:rsidRDefault="00000000" w:rsidP="00E23077">
            <w:pPr>
              <w:pStyle w:val="Inne0"/>
              <w:shd w:val="clear" w:color="auto" w:fill="auto"/>
              <w:tabs>
                <w:tab w:val="left" w:pos="245"/>
              </w:tabs>
              <w:spacing w:after="0" w:line="221" w:lineRule="auto"/>
              <w:rPr>
                <w:sz w:val="19"/>
                <w:szCs w:val="19"/>
                <w:lang w:val="pl-PL"/>
              </w:rPr>
            </w:pPr>
            <w:r w:rsidRPr="00246D78">
              <w:rPr>
                <w:rFonts w:ascii="Tahoma" w:eastAsia="Tahoma" w:hAnsi="Tahoma" w:cs="Tahoma"/>
                <w:w w:val="70"/>
                <w:sz w:val="19"/>
                <w:szCs w:val="19"/>
                <w:lang w:val="pl-PL"/>
              </w:rPr>
              <w:t>6.</w:t>
            </w:r>
            <w:r w:rsidRPr="00246D78">
              <w:rPr>
                <w:rFonts w:ascii="Tahoma" w:eastAsia="Tahoma" w:hAnsi="Tahoma" w:cs="Tahoma"/>
                <w:w w:val="70"/>
                <w:sz w:val="19"/>
                <w:szCs w:val="19"/>
                <w:lang w:val="pl-PL"/>
              </w:rPr>
              <w:tab/>
              <w:t>Obliczanie dawek medycznych</w:t>
            </w:r>
          </w:p>
          <w:p w14:paraId="41869D0E" w14:textId="77777777" w:rsidR="00C53580" w:rsidRPr="00246D78" w:rsidRDefault="00000000" w:rsidP="00E23077">
            <w:pPr>
              <w:pStyle w:val="Inne0"/>
              <w:shd w:val="clear" w:color="auto" w:fill="auto"/>
              <w:tabs>
                <w:tab w:val="left" w:pos="235"/>
              </w:tabs>
              <w:spacing w:after="0" w:line="221" w:lineRule="auto"/>
              <w:rPr>
                <w:sz w:val="19"/>
                <w:szCs w:val="19"/>
                <w:lang w:val="pl-PL"/>
              </w:rPr>
            </w:pPr>
            <w:r w:rsidRPr="00246D78">
              <w:rPr>
                <w:rFonts w:ascii="Tahoma" w:eastAsia="Tahoma" w:hAnsi="Tahoma" w:cs="Tahoma"/>
                <w:w w:val="70"/>
                <w:sz w:val="19"/>
                <w:szCs w:val="19"/>
                <w:lang w:val="pl-PL"/>
              </w:rPr>
              <w:t>7.</w:t>
            </w:r>
            <w:r w:rsidRPr="00246D78">
              <w:rPr>
                <w:rFonts w:ascii="Tahoma" w:eastAsia="Tahoma" w:hAnsi="Tahoma" w:cs="Tahoma"/>
                <w:w w:val="70"/>
                <w:sz w:val="19"/>
                <w:szCs w:val="19"/>
                <w:lang w:val="pl-PL"/>
              </w:rPr>
              <w:tab/>
              <w:t>Wypisanie recepty</w:t>
            </w:r>
          </w:p>
          <w:p w14:paraId="64440823" w14:textId="77777777" w:rsidR="00C53580" w:rsidRPr="00246D78" w:rsidRDefault="00000000" w:rsidP="00E23077">
            <w:pPr>
              <w:pStyle w:val="Inne0"/>
              <w:shd w:val="clear" w:color="auto" w:fill="auto"/>
              <w:tabs>
                <w:tab w:val="left" w:pos="240"/>
              </w:tabs>
              <w:spacing w:after="0" w:line="221" w:lineRule="auto"/>
              <w:rPr>
                <w:sz w:val="19"/>
                <w:szCs w:val="19"/>
                <w:lang w:val="pl-PL"/>
              </w:rPr>
            </w:pPr>
            <w:r w:rsidRPr="00246D78">
              <w:rPr>
                <w:rFonts w:ascii="Tahoma" w:eastAsia="Tahoma" w:hAnsi="Tahoma" w:cs="Tahoma"/>
                <w:w w:val="70"/>
                <w:sz w:val="19"/>
                <w:szCs w:val="19"/>
                <w:lang w:val="pl-PL"/>
              </w:rPr>
              <w:t>8.</w:t>
            </w:r>
            <w:r w:rsidRPr="00246D78">
              <w:rPr>
                <w:rFonts w:ascii="Tahoma" w:eastAsia="Tahoma" w:hAnsi="Tahoma" w:cs="Tahoma"/>
                <w:w w:val="70"/>
                <w:sz w:val="19"/>
                <w:szCs w:val="19"/>
                <w:lang w:val="pl-PL"/>
              </w:rPr>
              <w:tab/>
              <w:t>Pisanie instrukcji dotyczących przyjmowania lub podawania przepisanych leków</w:t>
            </w:r>
          </w:p>
          <w:p w14:paraId="20F90FB1" w14:textId="711D72F5" w:rsidR="00C53580" w:rsidRPr="00246D78" w:rsidRDefault="00000000" w:rsidP="00E23077">
            <w:pPr>
              <w:pStyle w:val="Inne0"/>
              <w:shd w:val="clear" w:color="auto" w:fill="auto"/>
              <w:tabs>
                <w:tab w:val="left" w:pos="240"/>
              </w:tabs>
              <w:spacing w:after="0" w:line="216" w:lineRule="auto"/>
              <w:rPr>
                <w:sz w:val="19"/>
                <w:szCs w:val="19"/>
                <w:lang w:val="pl-PL"/>
              </w:rPr>
            </w:pPr>
            <w:r w:rsidRPr="00246D78">
              <w:rPr>
                <w:rFonts w:ascii="Tahoma" w:eastAsia="Tahoma" w:hAnsi="Tahoma" w:cs="Tahoma"/>
                <w:w w:val="70"/>
                <w:sz w:val="19"/>
                <w:szCs w:val="19"/>
                <w:lang w:val="pl-PL"/>
              </w:rPr>
              <w:t>9.</w:t>
            </w:r>
            <w:r w:rsidRPr="00246D78">
              <w:rPr>
                <w:rFonts w:ascii="Tahoma" w:eastAsia="Tahoma" w:hAnsi="Tahoma" w:cs="Tahoma"/>
                <w:w w:val="70"/>
                <w:sz w:val="19"/>
                <w:szCs w:val="19"/>
                <w:lang w:val="pl-PL"/>
              </w:rPr>
              <w:tab/>
              <w:t xml:space="preserve">Podejmowanie działań w celu zapewnienia działań </w:t>
            </w:r>
            <w:r w:rsidR="00CC1839">
              <w:rPr>
                <w:rFonts w:ascii="Tahoma" w:eastAsia="Tahoma" w:hAnsi="Tahoma" w:cs="Tahoma"/>
                <w:w w:val="70"/>
                <w:sz w:val="19"/>
                <w:szCs w:val="19"/>
                <w:lang w:val="pl-PL"/>
              </w:rPr>
              <w:t>kontrolnych</w:t>
            </w:r>
            <w:r w:rsidRPr="00246D78">
              <w:rPr>
                <w:rFonts w:ascii="Tahoma" w:eastAsia="Tahoma" w:hAnsi="Tahoma" w:cs="Tahoma"/>
                <w:w w:val="70"/>
                <w:sz w:val="19"/>
                <w:szCs w:val="19"/>
                <w:lang w:val="pl-PL"/>
              </w:rPr>
              <w:t xml:space="preserve"> lub monitorowania w razie potrzeby</w:t>
            </w:r>
          </w:p>
        </w:tc>
      </w:tr>
      <w:tr w:rsidR="0061660A" w14:paraId="4F7E8B91" w14:textId="77777777" w:rsidTr="00CC1839">
        <w:trPr>
          <w:trHeight w:hRule="exact" w:val="518"/>
        </w:trPr>
        <w:tc>
          <w:tcPr>
            <w:tcW w:w="350" w:type="dxa"/>
            <w:vMerge w:val="restart"/>
            <w:tcBorders>
              <w:top w:val="single" w:sz="4" w:space="0" w:color="auto"/>
              <w:left w:val="single" w:sz="4" w:space="0" w:color="auto"/>
            </w:tcBorders>
            <w:shd w:val="clear" w:color="auto" w:fill="FFFFFF"/>
            <w:textDirection w:val="btLr"/>
          </w:tcPr>
          <w:p w14:paraId="42406048" w14:textId="77777777" w:rsidR="00C53580" w:rsidRDefault="00000000" w:rsidP="00E23077">
            <w:pPr>
              <w:pStyle w:val="Inne0"/>
              <w:shd w:val="clear" w:color="auto" w:fill="auto"/>
              <w:spacing w:after="0" w:line="240" w:lineRule="auto"/>
              <w:jc w:val="center"/>
              <w:rPr>
                <w:sz w:val="19"/>
                <w:szCs w:val="19"/>
              </w:rPr>
            </w:pPr>
            <w:r>
              <w:rPr>
                <w:rFonts w:ascii="Tahoma" w:eastAsia="Tahoma" w:hAnsi="Tahoma" w:cs="Tahoma"/>
                <w:w w:val="70"/>
                <w:sz w:val="19"/>
                <w:szCs w:val="19"/>
              </w:rPr>
              <w:t>Przykładowe role zawodowe</w:t>
            </w:r>
          </w:p>
        </w:tc>
        <w:tc>
          <w:tcPr>
            <w:tcW w:w="1834" w:type="dxa"/>
            <w:tcBorders>
              <w:top w:val="single" w:sz="4" w:space="0" w:color="auto"/>
              <w:left w:val="single" w:sz="4" w:space="0" w:color="auto"/>
            </w:tcBorders>
            <w:shd w:val="clear" w:color="auto" w:fill="FFFFFF"/>
            <w:vAlign w:val="bottom"/>
          </w:tcPr>
          <w:p w14:paraId="3ABA7755" w14:textId="1A1C4F6C" w:rsidR="00C53580" w:rsidRPr="00246D78" w:rsidRDefault="00000000" w:rsidP="00E23077">
            <w:pPr>
              <w:pStyle w:val="Inne0"/>
              <w:shd w:val="clear" w:color="auto" w:fill="auto"/>
              <w:spacing w:after="0" w:line="221" w:lineRule="auto"/>
              <w:rPr>
                <w:sz w:val="19"/>
                <w:szCs w:val="19"/>
                <w:lang w:val="pl-PL"/>
              </w:rPr>
            </w:pPr>
            <w:r w:rsidRPr="00246D78">
              <w:rPr>
                <w:rFonts w:ascii="Tahoma" w:eastAsia="Tahoma" w:hAnsi="Tahoma" w:cs="Tahoma"/>
                <w:w w:val="70"/>
                <w:sz w:val="19"/>
                <w:szCs w:val="19"/>
                <w:lang w:val="pl-PL"/>
              </w:rPr>
              <w:t xml:space="preserve">Profil A (np. </w:t>
            </w:r>
            <w:r w:rsidR="00CC1839">
              <w:rPr>
                <w:rFonts w:ascii="Tahoma" w:eastAsia="Tahoma" w:hAnsi="Tahoma" w:cs="Tahoma"/>
                <w:w w:val="70"/>
                <w:sz w:val="19"/>
                <w:szCs w:val="19"/>
                <w:lang w:val="pl-PL"/>
              </w:rPr>
              <w:t xml:space="preserve">młodszy </w:t>
            </w:r>
            <w:r w:rsidRPr="00246D78">
              <w:rPr>
                <w:rFonts w:ascii="Tahoma" w:eastAsia="Tahoma" w:hAnsi="Tahoma" w:cs="Tahoma"/>
                <w:w w:val="70"/>
                <w:sz w:val="19"/>
                <w:szCs w:val="19"/>
                <w:lang w:val="pl-PL"/>
              </w:rPr>
              <w:t>specjalista pielęgniarstwa)</w:t>
            </w:r>
          </w:p>
        </w:tc>
        <w:tc>
          <w:tcPr>
            <w:tcW w:w="7459" w:type="dxa"/>
            <w:tcBorders>
              <w:top w:val="single" w:sz="4" w:space="0" w:color="auto"/>
              <w:left w:val="single" w:sz="4" w:space="0" w:color="auto"/>
              <w:right w:val="single" w:sz="4" w:space="0" w:color="auto"/>
            </w:tcBorders>
            <w:shd w:val="clear" w:color="auto" w:fill="FFFFFF"/>
          </w:tcPr>
          <w:p w14:paraId="1E80D52B" w14:textId="77777777" w:rsidR="00C53580" w:rsidRDefault="00000000" w:rsidP="00E23077">
            <w:pPr>
              <w:pStyle w:val="Inne0"/>
              <w:shd w:val="clear" w:color="auto" w:fill="auto"/>
              <w:spacing w:after="0" w:line="240" w:lineRule="auto"/>
              <w:rPr>
                <w:sz w:val="19"/>
                <w:szCs w:val="19"/>
              </w:rPr>
            </w:pPr>
            <w:r>
              <w:rPr>
                <w:rFonts w:ascii="Tahoma" w:eastAsia="Tahoma" w:hAnsi="Tahoma" w:cs="Tahoma"/>
                <w:w w:val="70"/>
                <w:sz w:val="19"/>
                <w:szCs w:val="19"/>
              </w:rPr>
              <w:t>[Nie dotyczy]</w:t>
            </w:r>
          </w:p>
        </w:tc>
      </w:tr>
      <w:tr w:rsidR="0061660A" w:rsidRPr="008E27AE" w14:paraId="7A11420B" w14:textId="77777777" w:rsidTr="00CC1839">
        <w:trPr>
          <w:trHeight w:hRule="exact" w:val="523"/>
        </w:trPr>
        <w:tc>
          <w:tcPr>
            <w:tcW w:w="350" w:type="dxa"/>
            <w:vMerge/>
            <w:tcBorders>
              <w:left w:val="single" w:sz="4" w:space="0" w:color="auto"/>
            </w:tcBorders>
            <w:shd w:val="clear" w:color="auto" w:fill="FFFFFF"/>
            <w:textDirection w:val="btLr"/>
          </w:tcPr>
          <w:p w14:paraId="44BD1550" w14:textId="77777777" w:rsidR="0061660A" w:rsidRDefault="0061660A" w:rsidP="00E23077"/>
        </w:tc>
        <w:tc>
          <w:tcPr>
            <w:tcW w:w="1834" w:type="dxa"/>
            <w:tcBorders>
              <w:top w:val="single" w:sz="4" w:space="0" w:color="auto"/>
              <w:left w:val="single" w:sz="4" w:space="0" w:color="auto"/>
            </w:tcBorders>
            <w:shd w:val="clear" w:color="auto" w:fill="FFFFFF"/>
          </w:tcPr>
          <w:p w14:paraId="24E77D86" w14:textId="77777777" w:rsidR="00C53580" w:rsidRDefault="00000000" w:rsidP="00E23077">
            <w:pPr>
              <w:pStyle w:val="Inne0"/>
              <w:shd w:val="clear" w:color="auto" w:fill="auto"/>
              <w:spacing w:after="0" w:line="240" w:lineRule="auto"/>
              <w:rPr>
                <w:sz w:val="19"/>
                <w:szCs w:val="19"/>
              </w:rPr>
            </w:pPr>
            <w:r>
              <w:rPr>
                <w:rFonts w:ascii="Tahoma" w:eastAsia="Tahoma" w:hAnsi="Tahoma" w:cs="Tahoma"/>
                <w:w w:val="70"/>
                <w:sz w:val="19"/>
                <w:szCs w:val="19"/>
              </w:rPr>
              <w:t>Profil B (np. CHW)</w:t>
            </w:r>
          </w:p>
        </w:tc>
        <w:tc>
          <w:tcPr>
            <w:tcW w:w="7459" w:type="dxa"/>
            <w:tcBorders>
              <w:top w:val="single" w:sz="4" w:space="0" w:color="auto"/>
              <w:left w:val="single" w:sz="4" w:space="0" w:color="auto"/>
              <w:right w:val="single" w:sz="4" w:space="0" w:color="auto"/>
            </w:tcBorders>
            <w:shd w:val="clear" w:color="auto" w:fill="FFFFFF"/>
            <w:vAlign w:val="bottom"/>
          </w:tcPr>
          <w:p w14:paraId="5FC740E4" w14:textId="18C425C5" w:rsidR="00C53580" w:rsidRPr="00246D78" w:rsidRDefault="00000000" w:rsidP="00CC1839">
            <w:pPr>
              <w:pStyle w:val="Inne0"/>
              <w:shd w:val="clear" w:color="auto" w:fill="auto"/>
              <w:spacing w:after="0" w:line="221" w:lineRule="auto"/>
              <w:ind w:left="72"/>
              <w:rPr>
                <w:sz w:val="19"/>
                <w:szCs w:val="19"/>
                <w:lang w:val="pl-PL"/>
              </w:rPr>
            </w:pPr>
            <w:r w:rsidRPr="00246D78">
              <w:rPr>
                <w:rFonts w:ascii="Tahoma" w:eastAsia="Tahoma" w:hAnsi="Tahoma" w:cs="Tahoma"/>
                <w:w w:val="70"/>
                <w:sz w:val="19"/>
                <w:szCs w:val="19"/>
                <w:lang w:val="pl-PL"/>
              </w:rPr>
              <w:t xml:space="preserve">- Oparte na protokole wydawanie ograniczonego zakresu leków lub środków terapeutycznych zgodnie z przepisami zawodowymi, pod nadzorem </w:t>
            </w:r>
            <w:r w:rsidR="00CC1839">
              <w:rPr>
                <w:rFonts w:ascii="Tahoma" w:eastAsia="Tahoma" w:hAnsi="Tahoma" w:cs="Tahoma"/>
                <w:w w:val="70"/>
                <w:sz w:val="19"/>
                <w:szCs w:val="19"/>
                <w:lang w:val="pl-PL"/>
              </w:rPr>
              <w:t>starszego rangą</w:t>
            </w:r>
            <w:r w:rsidRPr="00246D78">
              <w:rPr>
                <w:rFonts w:ascii="Tahoma" w:eastAsia="Tahoma" w:hAnsi="Tahoma" w:cs="Tahoma"/>
                <w:w w:val="70"/>
                <w:sz w:val="19"/>
                <w:szCs w:val="19"/>
                <w:lang w:val="pl-PL"/>
              </w:rPr>
              <w:t xml:space="preserve"> pracownika służby zdrowia.</w:t>
            </w:r>
          </w:p>
        </w:tc>
      </w:tr>
      <w:tr w:rsidR="0061660A" w:rsidRPr="008E27AE" w14:paraId="34373A5C" w14:textId="77777777" w:rsidTr="00CC1839">
        <w:trPr>
          <w:trHeight w:hRule="exact" w:val="518"/>
        </w:trPr>
        <w:tc>
          <w:tcPr>
            <w:tcW w:w="350" w:type="dxa"/>
            <w:vMerge/>
            <w:tcBorders>
              <w:left w:val="single" w:sz="4" w:space="0" w:color="auto"/>
            </w:tcBorders>
            <w:shd w:val="clear" w:color="auto" w:fill="FFFFFF"/>
            <w:textDirection w:val="btLr"/>
          </w:tcPr>
          <w:p w14:paraId="031F8A53" w14:textId="77777777" w:rsidR="0061660A" w:rsidRPr="00246D78" w:rsidRDefault="0061660A" w:rsidP="00E23077">
            <w:pPr>
              <w:rPr>
                <w:lang w:val="pl-PL"/>
              </w:rPr>
            </w:pPr>
          </w:p>
        </w:tc>
        <w:tc>
          <w:tcPr>
            <w:tcW w:w="1834" w:type="dxa"/>
            <w:tcBorders>
              <w:top w:val="single" w:sz="4" w:space="0" w:color="auto"/>
              <w:left w:val="single" w:sz="4" w:space="0" w:color="auto"/>
            </w:tcBorders>
            <w:shd w:val="clear" w:color="auto" w:fill="FFFFFF"/>
          </w:tcPr>
          <w:p w14:paraId="6C0A3C09" w14:textId="77777777" w:rsidR="00C53580" w:rsidRDefault="00000000" w:rsidP="00E23077">
            <w:pPr>
              <w:pStyle w:val="Inne0"/>
              <w:shd w:val="clear" w:color="auto" w:fill="auto"/>
              <w:spacing w:after="0" w:line="240" w:lineRule="auto"/>
              <w:rPr>
                <w:sz w:val="19"/>
                <w:szCs w:val="19"/>
              </w:rPr>
            </w:pPr>
            <w:r>
              <w:rPr>
                <w:rFonts w:ascii="Tahoma" w:eastAsia="Tahoma" w:hAnsi="Tahoma" w:cs="Tahoma"/>
                <w:w w:val="70"/>
                <w:sz w:val="19"/>
                <w:szCs w:val="19"/>
              </w:rPr>
              <w:t>Profil C (np. pielęgniarka)</w:t>
            </w:r>
          </w:p>
        </w:tc>
        <w:tc>
          <w:tcPr>
            <w:tcW w:w="7459" w:type="dxa"/>
            <w:tcBorders>
              <w:top w:val="single" w:sz="4" w:space="0" w:color="auto"/>
              <w:left w:val="single" w:sz="4" w:space="0" w:color="auto"/>
              <w:right w:val="single" w:sz="4" w:space="0" w:color="auto"/>
            </w:tcBorders>
            <w:shd w:val="clear" w:color="auto" w:fill="FFFFFF"/>
            <w:vAlign w:val="bottom"/>
          </w:tcPr>
          <w:p w14:paraId="5FAE13B7" w14:textId="6874CF86" w:rsidR="00C53580" w:rsidRPr="00246D78" w:rsidRDefault="00000000" w:rsidP="00CC1839">
            <w:pPr>
              <w:pStyle w:val="Inne0"/>
              <w:shd w:val="clear" w:color="auto" w:fill="auto"/>
              <w:spacing w:after="0" w:line="216" w:lineRule="auto"/>
              <w:ind w:left="72"/>
              <w:rPr>
                <w:sz w:val="19"/>
                <w:szCs w:val="19"/>
                <w:lang w:val="pl-PL"/>
              </w:rPr>
            </w:pPr>
            <w:r w:rsidRPr="00246D78">
              <w:rPr>
                <w:rFonts w:ascii="Tahoma" w:eastAsia="Tahoma" w:hAnsi="Tahoma" w:cs="Tahoma"/>
                <w:w w:val="70"/>
                <w:sz w:val="19"/>
                <w:szCs w:val="19"/>
                <w:lang w:val="pl-PL"/>
              </w:rPr>
              <w:t xml:space="preserve">- Przepisywanie ograniczonego zakresu leków lub środków terapeutycznych zgodnie z przepisami zawodowymi, pod nadzorem </w:t>
            </w:r>
            <w:r w:rsidR="00CC1839">
              <w:rPr>
                <w:rFonts w:ascii="Tahoma" w:eastAsia="Tahoma" w:hAnsi="Tahoma" w:cs="Tahoma"/>
                <w:w w:val="70"/>
                <w:sz w:val="19"/>
                <w:szCs w:val="19"/>
                <w:lang w:val="pl-PL"/>
              </w:rPr>
              <w:t>starszego rangą</w:t>
            </w:r>
            <w:r w:rsidRPr="00246D78">
              <w:rPr>
                <w:rFonts w:ascii="Tahoma" w:eastAsia="Tahoma" w:hAnsi="Tahoma" w:cs="Tahoma"/>
                <w:w w:val="70"/>
                <w:sz w:val="19"/>
                <w:szCs w:val="19"/>
                <w:lang w:val="pl-PL"/>
              </w:rPr>
              <w:t xml:space="preserve"> pracownika służby zdrowia.</w:t>
            </w:r>
          </w:p>
        </w:tc>
      </w:tr>
      <w:tr w:rsidR="0061660A" w:rsidRPr="008E27AE" w14:paraId="792EAEFF" w14:textId="77777777" w:rsidTr="00CC1839">
        <w:trPr>
          <w:trHeight w:hRule="exact" w:val="504"/>
        </w:trPr>
        <w:tc>
          <w:tcPr>
            <w:tcW w:w="350" w:type="dxa"/>
            <w:vMerge/>
            <w:tcBorders>
              <w:left w:val="single" w:sz="4" w:space="0" w:color="auto"/>
            </w:tcBorders>
            <w:shd w:val="clear" w:color="auto" w:fill="FFFFFF"/>
            <w:textDirection w:val="btLr"/>
          </w:tcPr>
          <w:p w14:paraId="45C69DF5" w14:textId="77777777" w:rsidR="0061660A" w:rsidRPr="00246D78" w:rsidRDefault="0061660A" w:rsidP="00E23077">
            <w:pPr>
              <w:rPr>
                <w:lang w:val="pl-PL"/>
              </w:rPr>
            </w:pPr>
          </w:p>
        </w:tc>
        <w:tc>
          <w:tcPr>
            <w:tcW w:w="1834" w:type="dxa"/>
            <w:tcBorders>
              <w:top w:val="single" w:sz="4" w:space="0" w:color="auto"/>
              <w:left w:val="single" w:sz="4" w:space="0" w:color="auto"/>
            </w:tcBorders>
            <w:shd w:val="clear" w:color="auto" w:fill="FFFFFF"/>
            <w:vAlign w:val="bottom"/>
          </w:tcPr>
          <w:p w14:paraId="6FA6A53B" w14:textId="77777777" w:rsidR="00C53580" w:rsidRPr="00246D78" w:rsidRDefault="00000000" w:rsidP="00E23077">
            <w:pPr>
              <w:pStyle w:val="Inne0"/>
              <w:shd w:val="clear" w:color="auto" w:fill="auto"/>
              <w:spacing w:after="0" w:line="221" w:lineRule="auto"/>
              <w:rPr>
                <w:sz w:val="19"/>
                <w:szCs w:val="19"/>
                <w:lang w:val="pl-PL"/>
              </w:rPr>
            </w:pPr>
            <w:r w:rsidRPr="00246D78">
              <w:rPr>
                <w:rFonts w:ascii="Tahoma" w:eastAsia="Tahoma" w:hAnsi="Tahoma" w:cs="Tahoma"/>
                <w:w w:val="70"/>
                <w:sz w:val="19"/>
                <w:szCs w:val="19"/>
                <w:lang w:val="pl-PL"/>
              </w:rPr>
              <w:t>Profil D (np. ratownik medyczny)</w:t>
            </w:r>
          </w:p>
        </w:tc>
        <w:tc>
          <w:tcPr>
            <w:tcW w:w="7459" w:type="dxa"/>
            <w:tcBorders>
              <w:top w:val="single" w:sz="4" w:space="0" w:color="auto"/>
              <w:left w:val="single" w:sz="4" w:space="0" w:color="auto"/>
              <w:right w:val="single" w:sz="4" w:space="0" w:color="auto"/>
            </w:tcBorders>
            <w:shd w:val="clear" w:color="auto" w:fill="FFFFFF"/>
            <w:vAlign w:val="bottom"/>
          </w:tcPr>
          <w:p w14:paraId="671DB17B" w14:textId="12468B4E" w:rsidR="00C53580" w:rsidRPr="00246D78" w:rsidRDefault="00000000" w:rsidP="00CC1839">
            <w:pPr>
              <w:pStyle w:val="Inne0"/>
              <w:shd w:val="clear" w:color="auto" w:fill="auto"/>
              <w:spacing w:after="0" w:line="221" w:lineRule="auto"/>
              <w:ind w:left="72"/>
              <w:rPr>
                <w:sz w:val="19"/>
                <w:szCs w:val="19"/>
                <w:lang w:val="pl-PL"/>
              </w:rPr>
            </w:pPr>
            <w:r w:rsidRPr="00246D78">
              <w:rPr>
                <w:rFonts w:ascii="Tahoma" w:eastAsia="Tahoma" w:hAnsi="Tahoma" w:cs="Tahoma"/>
                <w:w w:val="70"/>
                <w:sz w:val="19"/>
                <w:szCs w:val="19"/>
                <w:lang w:val="pl-PL"/>
              </w:rPr>
              <w:t xml:space="preserve">- Przepisywanie leków lub środków terapeutycznych zgodnie z przepisami zawodowymi, pod nadzorem starszego </w:t>
            </w:r>
            <w:r w:rsidR="008957D7">
              <w:rPr>
                <w:rFonts w:ascii="Tahoma" w:eastAsia="Tahoma" w:hAnsi="Tahoma" w:cs="Tahoma"/>
                <w:w w:val="70"/>
                <w:sz w:val="19"/>
                <w:szCs w:val="19"/>
                <w:lang w:val="pl-PL"/>
              </w:rPr>
              <w:t xml:space="preserve">rangą </w:t>
            </w:r>
            <w:r w:rsidRPr="00246D78">
              <w:rPr>
                <w:rFonts w:ascii="Tahoma" w:eastAsia="Tahoma" w:hAnsi="Tahoma" w:cs="Tahoma"/>
                <w:w w:val="70"/>
                <w:sz w:val="19"/>
                <w:szCs w:val="19"/>
                <w:lang w:val="pl-PL"/>
              </w:rPr>
              <w:t>pracownika służby zdrowia.</w:t>
            </w:r>
          </w:p>
        </w:tc>
      </w:tr>
    </w:tbl>
    <w:p w14:paraId="0EFC5B62" w14:textId="77777777" w:rsidR="0061660A" w:rsidRPr="00246D78" w:rsidRDefault="0061660A" w:rsidP="00E23077">
      <w:pPr>
        <w:spacing w:line="1" w:lineRule="exact"/>
        <w:rPr>
          <w:lang w:val="pl-PL"/>
        </w:rPr>
      </w:pPr>
    </w:p>
    <w:tbl>
      <w:tblPr>
        <w:tblOverlap w:val="never"/>
        <w:tblW w:w="0" w:type="auto"/>
        <w:tblLayout w:type="fixed"/>
        <w:tblCellMar>
          <w:left w:w="10" w:type="dxa"/>
          <w:right w:w="10" w:type="dxa"/>
        </w:tblCellMar>
        <w:tblLook w:val="04A0" w:firstRow="1" w:lastRow="0" w:firstColumn="1" w:lastColumn="0" w:noHBand="0" w:noVBand="1"/>
      </w:tblPr>
      <w:tblGrid>
        <w:gridCol w:w="7483"/>
        <w:gridCol w:w="538"/>
        <w:gridCol w:w="538"/>
        <w:gridCol w:w="538"/>
        <w:gridCol w:w="547"/>
      </w:tblGrid>
      <w:tr w:rsidR="0061660A" w14:paraId="63F8D75E" w14:textId="77777777" w:rsidTr="00C3788B">
        <w:trPr>
          <w:trHeight w:val="20"/>
        </w:trPr>
        <w:tc>
          <w:tcPr>
            <w:tcW w:w="7483" w:type="dxa"/>
            <w:tcBorders>
              <w:left w:val="single" w:sz="4" w:space="0" w:color="auto"/>
            </w:tcBorders>
            <w:shd w:val="clear" w:color="auto" w:fill="FFFFFF"/>
            <w:vAlign w:val="bottom"/>
          </w:tcPr>
          <w:p w14:paraId="024A8410" w14:textId="77777777" w:rsidR="00C53580" w:rsidRPr="00246D78" w:rsidRDefault="00000000">
            <w:pPr>
              <w:pStyle w:val="Inne0"/>
              <w:framePr w:w="9643" w:h="8942" w:vSpace="298" w:wrap="none" w:hAnchor="page" w:x="1253" w:y="5022"/>
              <w:shd w:val="clear" w:color="auto" w:fill="auto"/>
              <w:spacing w:after="0" w:line="221" w:lineRule="auto"/>
              <w:ind w:left="420" w:hanging="420"/>
              <w:rPr>
                <w:sz w:val="19"/>
                <w:szCs w:val="19"/>
                <w:lang w:val="pl-PL"/>
              </w:rPr>
            </w:pPr>
            <w:r w:rsidRPr="00246D78">
              <w:rPr>
                <w:rFonts w:ascii="Tahoma" w:eastAsia="Tahoma" w:hAnsi="Tahoma" w:cs="Tahoma"/>
                <w:w w:val="70"/>
                <w:sz w:val="19"/>
                <w:szCs w:val="19"/>
                <w:lang w:val="pl-PL"/>
              </w:rPr>
              <w:t>1. Kiedy, dlaczego i jak stosować podejścia niefarmakologiczne i farmakologiczne w leczeniu lub modyfikowaniu chorób i promowaniu zdrowia?</w:t>
            </w:r>
          </w:p>
        </w:tc>
        <w:tc>
          <w:tcPr>
            <w:tcW w:w="538" w:type="dxa"/>
            <w:tcBorders>
              <w:left w:val="single" w:sz="4" w:space="0" w:color="auto"/>
            </w:tcBorders>
            <w:shd w:val="clear" w:color="auto" w:fill="FFFFFF"/>
          </w:tcPr>
          <w:p w14:paraId="7FB91BE5" w14:textId="77777777" w:rsidR="0061660A" w:rsidRPr="00246D78" w:rsidRDefault="0061660A">
            <w:pPr>
              <w:framePr w:w="9643" w:h="8942" w:vSpace="298" w:wrap="none" w:hAnchor="page" w:x="1253" w:y="5022"/>
              <w:rPr>
                <w:sz w:val="10"/>
                <w:szCs w:val="10"/>
                <w:lang w:val="pl-PL"/>
              </w:rPr>
            </w:pPr>
          </w:p>
        </w:tc>
        <w:tc>
          <w:tcPr>
            <w:tcW w:w="538" w:type="dxa"/>
            <w:tcBorders>
              <w:left w:val="single" w:sz="4" w:space="0" w:color="auto"/>
            </w:tcBorders>
            <w:shd w:val="clear" w:color="auto" w:fill="FFFFFF"/>
          </w:tcPr>
          <w:p w14:paraId="7B702856" w14:textId="77777777" w:rsidR="0061660A" w:rsidRPr="00246D78" w:rsidRDefault="0061660A">
            <w:pPr>
              <w:framePr w:w="9643" w:h="8942" w:vSpace="298" w:wrap="none" w:hAnchor="page" w:x="1253" w:y="5022"/>
              <w:rPr>
                <w:sz w:val="10"/>
                <w:szCs w:val="10"/>
                <w:lang w:val="pl-PL"/>
              </w:rPr>
            </w:pPr>
          </w:p>
        </w:tc>
        <w:tc>
          <w:tcPr>
            <w:tcW w:w="538" w:type="dxa"/>
            <w:tcBorders>
              <w:left w:val="single" w:sz="4" w:space="0" w:color="auto"/>
            </w:tcBorders>
            <w:shd w:val="clear" w:color="auto" w:fill="FFFFFF"/>
          </w:tcPr>
          <w:p w14:paraId="18C85DA9" w14:textId="77777777" w:rsidR="00C53580" w:rsidRDefault="00000000">
            <w:pPr>
              <w:pStyle w:val="Inne0"/>
              <w:framePr w:w="9643" w:h="8942" w:vSpace="298" w:wrap="none" w:hAnchor="page" w:x="1253" w:y="5022"/>
              <w:shd w:val="clear" w:color="auto" w:fill="auto"/>
              <w:spacing w:after="0" w:line="240" w:lineRule="auto"/>
              <w:ind w:firstLine="200"/>
              <w:jc w:val="both"/>
              <w:rPr>
                <w:sz w:val="19"/>
                <w:szCs w:val="19"/>
              </w:rPr>
            </w:pPr>
            <w:r>
              <w:rPr>
                <w:rFonts w:ascii="Tahoma" w:eastAsia="Tahoma" w:hAnsi="Tahoma" w:cs="Tahoma"/>
                <w:w w:val="70"/>
                <w:sz w:val="19"/>
                <w:szCs w:val="19"/>
              </w:rPr>
              <w:t>V</w:t>
            </w:r>
          </w:p>
        </w:tc>
        <w:tc>
          <w:tcPr>
            <w:tcW w:w="547" w:type="dxa"/>
            <w:tcBorders>
              <w:left w:val="single" w:sz="4" w:space="0" w:color="auto"/>
              <w:right w:val="single" w:sz="4" w:space="0" w:color="auto"/>
            </w:tcBorders>
            <w:shd w:val="clear" w:color="auto" w:fill="FFFFFF"/>
          </w:tcPr>
          <w:p w14:paraId="59BDDDF5" w14:textId="77777777" w:rsidR="00C53580" w:rsidRDefault="00000000">
            <w:pPr>
              <w:pStyle w:val="Inne0"/>
              <w:framePr w:w="9643" w:h="8942" w:vSpace="298" w:wrap="none" w:hAnchor="page" w:x="1253" w:y="5022"/>
              <w:shd w:val="clear" w:color="auto" w:fill="auto"/>
              <w:spacing w:after="0" w:line="240" w:lineRule="auto"/>
              <w:ind w:firstLine="200"/>
              <w:jc w:val="both"/>
              <w:rPr>
                <w:sz w:val="19"/>
                <w:szCs w:val="19"/>
              </w:rPr>
            </w:pPr>
            <w:r>
              <w:rPr>
                <w:rFonts w:ascii="Tahoma" w:eastAsia="Tahoma" w:hAnsi="Tahoma" w:cs="Tahoma"/>
                <w:w w:val="70"/>
                <w:sz w:val="19"/>
                <w:szCs w:val="19"/>
              </w:rPr>
              <w:t>V</w:t>
            </w:r>
          </w:p>
        </w:tc>
      </w:tr>
      <w:tr w:rsidR="0061660A" w14:paraId="0FB0C8FD" w14:textId="77777777" w:rsidTr="00C3788B">
        <w:trPr>
          <w:trHeight w:val="20"/>
        </w:trPr>
        <w:tc>
          <w:tcPr>
            <w:tcW w:w="7483" w:type="dxa"/>
            <w:tcBorders>
              <w:top w:val="single" w:sz="4" w:space="0" w:color="auto"/>
              <w:left w:val="single" w:sz="4" w:space="0" w:color="auto"/>
            </w:tcBorders>
            <w:shd w:val="clear" w:color="auto" w:fill="FFFFFF"/>
            <w:vAlign w:val="bottom"/>
          </w:tcPr>
          <w:p w14:paraId="5C6B2968" w14:textId="77777777" w:rsidR="00C53580" w:rsidRPr="00246D78" w:rsidRDefault="00000000">
            <w:pPr>
              <w:pStyle w:val="Inne0"/>
              <w:framePr w:w="9643" w:h="8942" w:vSpace="298" w:wrap="none" w:hAnchor="page" w:x="1253" w:y="5022"/>
              <w:shd w:val="clear" w:color="auto" w:fill="auto"/>
              <w:spacing w:after="0" w:line="240" w:lineRule="auto"/>
              <w:rPr>
                <w:sz w:val="19"/>
                <w:szCs w:val="19"/>
                <w:lang w:val="pl-PL"/>
              </w:rPr>
            </w:pPr>
            <w:r w:rsidRPr="00246D78">
              <w:rPr>
                <w:rFonts w:ascii="Tahoma" w:eastAsia="Tahoma" w:hAnsi="Tahoma" w:cs="Tahoma"/>
                <w:w w:val="70"/>
                <w:sz w:val="19"/>
                <w:szCs w:val="19"/>
                <w:lang w:val="pl-PL"/>
              </w:rPr>
              <w:t>2. Oznaki, objawy i przyczyny choroby, która ma być leczona, oraz jej powszechny naturalny przebieg.</w:t>
            </w:r>
          </w:p>
        </w:tc>
        <w:tc>
          <w:tcPr>
            <w:tcW w:w="538" w:type="dxa"/>
            <w:tcBorders>
              <w:top w:val="single" w:sz="4" w:space="0" w:color="auto"/>
              <w:left w:val="single" w:sz="4" w:space="0" w:color="auto"/>
            </w:tcBorders>
            <w:shd w:val="clear" w:color="auto" w:fill="FFFFFF"/>
          </w:tcPr>
          <w:p w14:paraId="16206914" w14:textId="77777777" w:rsidR="0061660A" w:rsidRPr="00246D78" w:rsidRDefault="0061660A">
            <w:pPr>
              <w:framePr w:w="9643" w:h="8942" w:vSpace="298" w:wrap="none" w:hAnchor="page" w:x="1253" w:y="5022"/>
              <w:rPr>
                <w:sz w:val="10"/>
                <w:szCs w:val="10"/>
                <w:lang w:val="pl-PL"/>
              </w:rPr>
            </w:pPr>
          </w:p>
        </w:tc>
        <w:tc>
          <w:tcPr>
            <w:tcW w:w="538" w:type="dxa"/>
            <w:tcBorders>
              <w:top w:val="single" w:sz="4" w:space="0" w:color="auto"/>
              <w:left w:val="single" w:sz="4" w:space="0" w:color="auto"/>
            </w:tcBorders>
            <w:shd w:val="clear" w:color="auto" w:fill="FFFFFF"/>
            <w:vAlign w:val="bottom"/>
          </w:tcPr>
          <w:p w14:paraId="746BE620" w14:textId="77777777" w:rsidR="00C53580" w:rsidRDefault="00000000">
            <w:pPr>
              <w:pStyle w:val="Inne0"/>
              <w:framePr w:w="9643" w:h="8942" w:vSpace="298" w:wrap="none" w:hAnchor="page" w:x="1253" w:y="5022"/>
              <w:shd w:val="clear" w:color="auto" w:fill="auto"/>
              <w:spacing w:after="0" w:line="240" w:lineRule="auto"/>
              <w:jc w:val="center"/>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vAlign w:val="bottom"/>
          </w:tcPr>
          <w:p w14:paraId="6A684CDD" w14:textId="77777777" w:rsidR="00C53580" w:rsidRDefault="00000000">
            <w:pPr>
              <w:pStyle w:val="Inne0"/>
              <w:framePr w:w="9643" w:h="8942" w:vSpace="298" w:wrap="none" w:hAnchor="page" w:x="1253" w:y="5022"/>
              <w:shd w:val="clear" w:color="auto" w:fill="auto"/>
              <w:spacing w:after="0" w:line="240" w:lineRule="auto"/>
              <w:ind w:firstLine="200"/>
              <w:jc w:val="both"/>
              <w:rPr>
                <w:sz w:val="19"/>
                <w:szCs w:val="19"/>
              </w:rPr>
            </w:pPr>
            <w:r>
              <w:rPr>
                <w:rFonts w:ascii="Tahoma" w:eastAsia="Tahoma" w:hAnsi="Tahoma" w:cs="Tahoma"/>
                <w:w w:val="70"/>
                <w:sz w:val="19"/>
                <w:szCs w:val="19"/>
              </w:rPr>
              <w:t>V</w:t>
            </w:r>
          </w:p>
        </w:tc>
        <w:tc>
          <w:tcPr>
            <w:tcW w:w="547" w:type="dxa"/>
            <w:tcBorders>
              <w:top w:val="single" w:sz="4" w:space="0" w:color="auto"/>
              <w:left w:val="single" w:sz="4" w:space="0" w:color="auto"/>
              <w:right w:val="single" w:sz="4" w:space="0" w:color="auto"/>
            </w:tcBorders>
            <w:shd w:val="clear" w:color="auto" w:fill="FFFFFF"/>
            <w:vAlign w:val="bottom"/>
          </w:tcPr>
          <w:p w14:paraId="3E59A236" w14:textId="77777777" w:rsidR="00C53580" w:rsidRDefault="00000000">
            <w:pPr>
              <w:pStyle w:val="Inne0"/>
              <w:framePr w:w="9643" w:h="8942" w:vSpace="298" w:wrap="none" w:hAnchor="page" w:x="1253" w:y="5022"/>
              <w:shd w:val="clear" w:color="auto" w:fill="auto"/>
              <w:spacing w:after="0" w:line="240" w:lineRule="auto"/>
              <w:ind w:firstLine="200"/>
              <w:jc w:val="both"/>
              <w:rPr>
                <w:sz w:val="19"/>
                <w:szCs w:val="19"/>
              </w:rPr>
            </w:pPr>
            <w:r>
              <w:rPr>
                <w:rFonts w:ascii="Tahoma" w:eastAsia="Tahoma" w:hAnsi="Tahoma" w:cs="Tahoma"/>
                <w:w w:val="70"/>
                <w:sz w:val="19"/>
                <w:szCs w:val="19"/>
              </w:rPr>
              <w:t>V</w:t>
            </w:r>
          </w:p>
        </w:tc>
      </w:tr>
      <w:tr w:rsidR="0061660A" w14:paraId="6B823192" w14:textId="77777777" w:rsidTr="00C3788B">
        <w:trPr>
          <w:trHeight w:val="20"/>
        </w:trPr>
        <w:tc>
          <w:tcPr>
            <w:tcW w:w="7483" w:type="dxa"/>
            <w:tcBorders>
              <w:top w:val="single" w:sz="4" w:space="0" w:color="auto"/>
              <w:left w:val="single" w:sz="4" w:space="0" w:color="auto"/>
            </w:tcBorders>
            <w:shd w:val="clear" w:color="auto" w:fill="FFFFFF"/>
            <w:vAlign w:val="bottom"/>
          </w:tcPr>
          <w:p w14:paraId="0C1B3D72" w14:textId="03744124" w:rsidR="00C53580" w:rsidRPr="00246D78" w:rsidRDefault="00000000">
            <w:pPr>
              <w:pStyle w:val="Inne0"/>
              <w:framePr w:w="9643" w:h="8942" w:vSpace="298" w:wrap="none" w:hAnchor="page" w:x="1253" w:y="5022"/>
              <w:shd w:val="clear" w:color="auto" w:fill="auto"/>
              <w:spacing w:after="0" w:line="216" w:lineRule="auto"/>
              <w:ind w:left="420" w:hanging="420"/>
              <w:rPr>
                <w:sz w:val="19"/>
                <w:szCs w:val="19"/>
                <w:lang w:val="pl-PL"/>
              </w:rPr>
            </w:pPr>
            <w:r w:rsidRPr="00246D78">
              <w:rPr>
                <w:rFonts w:ascii="Tahoma" w:eastAsia="Tahoma" w:hAnsi="Tahoma" w:cs="Tahoma"/>
                <w:w w:val="70"/>
                <w:sz w:val="19"/>
                <w:szCs w:val="19"/>
                <w:lang w:val="pl-PL"/>
              </w:rPr>
              <w:t xml:space="preserve">3. Dostęp do niefarmakologicznych i farmakologicznych metod leczenia oraz ich dostępność, np. poradnie lekarskie, lista </w:t>
            </w:r>
            <w:r w:rsidR="008957D7" w:rsidRPr="00246D78">
              <w:rPr>
                <w:rFonts w:ascii="Tahoma" w:eastAsia="Tahoma" w:hAnsi="Tahoma" w:cs="Tahoma"/>
                <w:w w:val="70"/>
                <w:sz w:val="19"/>
                <w:szCs w:val="19"/>
                <w:lang w:val="pl-PL"/>
              </w:rPr>
              <w:t xml:space="preserve"> leków </w:t>
            </w:r>
            <w:r w:rsidRPr="00246D78">
              <w:rPr>
                <w:rFonts w:ascii="Tahoma" w:eastAsia="Tahoma" w:hAnsi="Tahoma" w:cs="Tahoma"/>
                <w:w w:val="70"/>
                <w:sz w:val="19"/>
                <w:szCs w:val="19"/>
                <w:lang w:val="pl-PL"/>
              </w:rPr>
              <w:t xml:space="preserve">podstawowych </w:t>
            </w:r>
          </w:p>
        </w:tc>
        <w:tc>
          <w:tcPr>
            <w:tcW w:w="538" w:type="dxa"/>
            <w:tcBorders>
              <w:top w:val="single" w:sz="4" w:space="0" w:color="auto"/>
              <w:left w:val="single" w:sz="4" w:space="0" w:color="auto"/>
            </w:tcBorders>
            <w:shd w:val="clear" w:color="auto" w:fill="FFFFFF"/>
          </w:tcPr>
          <w:p w14:paraId="0C110659" w14:textId="77777777" w:rsidR="0061660A" w:rsidRPr="00246D78" w:rsidRDefault="0061660A">
            <w:pPr>
              <w:framePr w:w="9643" w:h="8942" w:vSpace="298" w:wrap="none" w:hAnchor="page" w:x="1253" w:y="5022"/>
              <w:rPr>
                <w:sz w:val="10"/>
                <w:szCs w:val="10"/>
                <w:lang w:val="pl-PL"/>
              </w:rPr>
            </w:pPr>
          </w:p>
        </w:tc>
        <w:tc>
          <w:tcPr>
            <w:tcW w:w="538" w:type="dxa"/>
            <w:tcBorders>
              <w:top w:val="single" w:sz="4" w:space="0" w:color="auto"/>
              <w:left w:val="single" w:sz="4" w:space="0" w:color="auto"/>
            </w:tcBorders>
            <w:shd w:val="clear" w:color="auto" w:fill="FFFFFF"/>
          </w:tcPr>
          <w:p w14:paraId="042D4633" w14:textId="77777777" w:rsidR="0061660A" w:rsidRPr="00246D78" w:rsidRDefault="0061660A">
            <w:pPr>
              <w:framePr w:w="9643" w:h="8942" w:vSpace="298" w:wrap="none" w:hAnchor="page" w:x="1253" w:y="5022"/>
              <w:rPr>
                <w:sz w:val="10"/>
                <w:szCs w:val="10"/>
                <w:lang w:val="pl-PL"/>
              </w:rPr>
            </w:pPr>
          </w:p>
        </w:tc>
        <w:tc>
          <w:tcPr>
            <w:tcW w:w="538" w:type="dxa"/>
            <w:tcBorders>
              <w:top w:val="single" w:sz="4" w:space="0" w:color="auto"/>
              <w:left w:val="single" w:sz="4" w:space="0" w:color="auto"/>
            </w:tcBorders>
            <w:shd w:val="clear" w:color="auto" w:fill="FFFFFF"/>
          </w:tcPr>
          <w:p w14:paraId="57EAB90A" w14:textId="77777777" w:rsidR="00C53580" w:rsidRDefault="00000000">
            <w:pPr>
              <w:pStyle w:val="Inne0"/>
              <w:framePr w:w="9643" w:h="8942" w:vSpace="298" w:wrap="none" w:hAnchor="page" w:x="1253" w:y="5022"/>
              <w:shd w:val="clear" w:color="auto" w:fill="auto"/>
              <w:spacing w:after="0" w:line="240" w:lineRule="auto"/>
              <w:ind w:firstLine="200"/>
              <w:jc w:val="both"/>
              <w:rPr>
                <w:sz w:val="19"/>
                <w:szCs w:val="19"/>
              </w:rPr>
            </w:pPr>
            <w:r>
              <w:rPr>
                <w:rFonts w:ascii="Tahoma" w:eastAsia="Tahoma" w:hAnsi="Tahoma" w:cs="Tahoma"/>
                <w:w w:val="70"/>
                <w:sz w:val="19"/>
                <w:szCs w:val="19"/>
              </w:rPr>
              <w:t>V</w:t>
            </w:r>
          </w:p>
        </w:tc>
        <w:tc>
          <w:tcPr>
            <w:tcW w:w="547" w:type="dxa"/>
            <w:tcBorders>
              <w:top w:val="single" w:sz="4" w:space="0" w:color="auto"/>
              <w:left w:val="single" w:sz="4" w:space="0" w:color="auto"/>
              <w:right w:val="single" w:sz="4" w:space="0" w:color="auto"/>
            </w:tcBorders>
            <w:shd w:val="clear" w:color="auto" w:fill="FFFFFF"/>
          </w:tcPr>
          <w:p w14:paraId="62C99C68" w14:textId="77777777" w:rsidR="00C53580" w:rsidRDefault="00000000">
            <w:pPr>
              <w:pStyle w:val="Inne0"/>
              <w:framePr w:w="9643" w:h="8942" w:vSpace="298" w:wrap="none" w:hAnchor="page" w:x="1253" w:y="5022"/>
              <w:shd w:val="clear" w:color="auto" w:fill="auto"/>
              <w:spacing w:after="0" w:line="240" w:lineRule="auto"/>
              <w:ind w:firstLine="200"/>
              <w:jc w:val="both"/>
              <w:rPr>
                <w:sz w:val="19"/>
                <w:szCs w:val="19"/>
              </w:rPr>
            </w:pPr>
            <w:r>
              <w:rPr>
                <w:rFonts w:ascii="Tahoma" w:eastAsia="Tahoma" w:hAnsi="Tahoma" w:cs="Tahoma"/>
                <w:w w:val="70"/>
                <w:sz w:val="19"/>
                <w:szCs w:val="19"/>
              </w:rPr>
              <w:t>V</w:t>
            </w:r>
          </w:p>
        </w:tc>
      </w:tr>
      <w:tr w:rsidR="0061660A" w14:paraId="5840FFAD" w14:textId="77777777" w:rsidTr="00C3788B">
        <w:trPr>
          <w:trHeight w:val="20"/>
        </w:trPr>
        <w:tc>
          <w:tcPr>
            <w:tcW w:w="7483" w:type="dxa"/>
            <w:tcBorders>
              <w:top w:val="single" w:sz="4" w:space="0" w:color="auto"/>
              <w:left w:val="single" w:sz="4" w:space="0" w:color="auto"/>
            </w:tcBorders>
            <w:shd w:val="clear" w:color="auto" w:fill="FFFFFF"/>
            <w:vAlign w:val="bottom"/>
          </w:tcPr>
          <w:p w14:paraId="7CB4AE8A" w14:textId="77777777" w:rsidR="00C53580" w:rsidRPr="00246D78" w:rsidRDefault="00000000">
            <w:pPr>
              <w:pStyle w:val="Inne0"/>
              <w:framePr w:w="9643" w:h="8942" w:vSpace="298" w:wrap="none" w:hAnchor="page" w:x="1253" w:y="5022"/>
              <w:shd w:val="clear" w:color="auto" w:fill="auto"/>
              <w:spacing w:after="0" w:line="221" w:lineRule="auto"/>
              <w:ind w:left="420" w:hanging="420"/>
              <w:rPr>
                <w:sz w:val="19"/>
                <w:szCs w:val="19"/>
                <w:lang w:val="pl-PL"/>
              </w:rPr>
            </w:pPr>
            <w:r w:rsidRPr="00246D78">
              <w:rPr>
                <w:rFonts w:ascii="Tahoma" w:eastAsia="Tahoma" w:hAnsi="Tahoma" w:cs="Tahoma"/>
                <w:w w:val="70"/>
                <w:sz w:val="19"/>
                <w:szCs w:val="19"/>
                <w:lang w:val="pl-PL"/>
              </w:rPr>
              <w:t>4. Dostęp danej osoby do środków finansowych lub zdolność do zapłaty za niefarmakologiczne i farmakologiczne opcje leczenia</w:t>
            </w:r>
          </w:p>
        </w:tc>
        <w:tc>
          <w:tcPr>
            <w:tcW w:w="538" w:type="dxa"/>
            <w:tcBorders>
              <w:top w:val="single" w:sz="4" w:space="0" w:color="auto"/>
              <w:left w:val="single" w:sz="4" w:space="0" w:color="auto"/>
            </w:tcBorders>
            <w:shd w:val="clear" w:color="auto" w:fill="FFFFFF"/>
          </w:tcPr>
          <w:p w14:paraId="3A98D1C1" w14:textId="77777777" w:rsidR="0061660A" w:rsidRPr="00246D78" w:rsidRDefault="0061660A">
            <w:pPr>
              <w:framePr w:w="9643" w:h="8942" w:vSpace="298" w:wrap="none" w:hAnchor="page" w:x="1253" w:y="5022"/>
              <w:rPr>
                <w:sz w:val="10"/>
                <w:szCs w:val="10"/>
                <w:lang w:val="pl-PL"/>
              </w:rPr>
            </w:pPr>
          </w:p>
        </w:tc>
        <w:tc>
          <w:tcPr>
            <w:tcW w:w="538" w:type="dxa"/>
            <w:tcBorders>
              <w:top w:val="single" w:sz="4" w:space="0" w:color="auto"/>
              <w:left w:val="single" w:sz="4" w:space="0" w:color="auto"/>
            </w:tcBorders>
            <w:shd w:val="clear" w:color="auto" w:fill="FFFFFF"/>
          </w:tcPr>
          <w:p w14:paraId="13B3A911" w14:textId="77777777" w:rsidR="0061660A" w:rsidRPr="00246D78" w:rsidRDefault="0061660A">
            <w:pPr>
              <w:framePr w:w="9643" w:h="8942" w:vSpace="298" w:wrap="none" w:hAnchor="page" w:x="1253" w:y="5022"/>
              <w:rPr>
                <w:sz w:val="10"/>
                <w:szCs w:val="10"/>
                <w:lang w:val="pl-PL"/>
              </w:rPr>
            </w:pPr>
          </w:p>
        </w:tc>
        <w:tc>
          <w:tcPr>
            <w:tcW w:w="538" w:type="dxa"/>
            <w:tcBorders>
              <w:top w:val="single" w:sz="4" w:space="0" w:color="auto"/>
              <w:left w:val="single" w:sz="4" w:space="0" w:color="auto"/>
            </w:tcBorders>
            <w:shd w:val="clear" w:color="auto" w:fill="FFFFFF"/>
          </w:tcPr>
          <w:p w14:paraId="6E699D62" w14:textId="77777777" w:rsidR="00C53580" w:rsidRDefault="00000000">
            <w:pPr>
              <w:pStyle w:val="Inne0"/>
              <w:framePr w:w="9643" w:h="8942" w:vSpace="298" w:wrap="none" w:hAnchor="page" w:x="1253" w:y="5022"/>
              <w:shd w:val="clear" w:color="auto" w:fill="auto"/>
              <w:spacing w:after="0" w:line="240" w:lineRule="auto"/>
              <w:ind w:firstLine="200"/>
              <w:jc w:val="both"/>
              <w:rPr>
                <w:sz w:val="19"/>
                <w:szCs w:val="19"/>
              </w:rPr>
            </w:pPr>
            <w:r>
              <w:rPr>
                <w:rFonts w:ascii="Tahoma" w:eastAsia="Tahoma" w:hAnsi="Tahoma" w:cs="Tahoma"/>
                <w:w w:val="70"/>
                <w:sz w:val="19"/>
                <w:szCs w:val="19"/>
              </w:rPr>
              <w:t>V</w:t>
            </w:r>
          </w:p>
        </w:tc>
        <w:tc>
          <w:tcPr>
            <w:tcW w:w="547" w:type="dxa"/>
            <w:tcBorders>
              <w:top w:val="single" w:sz="4" w:space="0" w:color="auto"/>
              <w:left w:val="single" w:sz="4" w:space="0" w:color="auto"/>
              <w:right w:val="single" w:sz="4" w:space="0" w:color="auto"/>
            </w:tcBorders>
            <w:shd w:val="clear" w:color="auto" w:fill="FFFFFF"/>
          </w:tcPr>
          <w:p w14:paraId="64C798E2" w14:textId="77777777" w:rsidR="00C53580" w:rsidRDefault="00000000">
            <w:pPr>
              <w:pStyle w:val="Inne0"/>
              <w:framePr w:w="9643" w:h="8942" w:vSpace="298" w:wrap="none" w:hAnchor="page" w:x="1253" w:y="5022"/>
              <w:shd w:val="clear" w:color="auto" w:fill="auto"/>
              <w:spacing w:after="0" w:line="240" w:lineRule="auto"/>
              <w:ind w:firstLine="200"/>
              <w:jc w:val="both"/>
              <w:rPr>
                <w:sz w:val="19"/>
                <w:szCs w:val="19"/>
              </w:rPr>
            </w:pPr>
            <w:r>
              <w:rPr>
                <w:rFonts w:ascii="Tahoma" w:eastAsia="Tahoma" w:hAnsi="Tahoma" w:cs="Tahoma"/>
                <w:w w:val="70"/>
                <w:sz w:val="19"/>
                <w:szCs w:val="19"/>
              </w:rPr>
              <w:t>V</w:t>
            </w:r>
          </w:p>
        </w:tc>
      </w:tr>
      <w:tr w:rsidR="0061660A" w14:paraId="3858E738" w14:textId="77777777" w:rsidTr="00C3788B">
        <w:trPr>
          <w:trHeight w:val="20"/>
        </w:trPr>
        <w:tc>
          <w:tcPr>
            <w:tcW w:w="7483" w:type="dxa"/>
            <w:tcBorders>
              <w:top w:val="single" w:sz="4" w:space="0" w:color="auto"/>
              <w:left w:val="single" w:sz="4" w:space="0" w:color="auto"/>
            </w:tcBorders>
            <w:shd w:val="clear" w:color="auto" w:fill="FFFFFF"/>
            <w:vAlign w:val="bottom"/>
          </w:tcPr>
          <w:p w14:paraId="509D6710" w14:textId="49F016C1" w:rsidR="00C53580" w:rsidRPr="00246D78" w:rsidRDefault="00000000">
            <w:pPr>
              <w:pStyle w:val="Inne0"/>
              <w:framePr w:w="9643" w:h="8942" w:vSpace="298" w:wrap="none" w:hAnchor="page" w:x="1253" w:y="5022"/>
              <w:shd w:val="clear" w:color="auto" w:fill="auto"/>
              <w:spacing w:after="0" w:line="240" w:lineRule="auto"/>
              <w:rPr>
                <w:sz w:val="19"/>
                <w:szCs w:val="19"/>
                <w:lang w:val="pl-PL"/>
              </w:rPr>
            </w:pPr>
            <w:r w:rsidRPr="00246D78">
              <w:rPr>
                <w:rFonts w:ascii="Tahoma" w:eastAsia="Tahoma" w:hAnsi="Tahoma" w:cs="Tahoma"/>
                <w:w w:val="70"/>
                <w:sz w:val="19"/>
                <w:szCs w:val="19"/>
                <w:lang w:val="pl-PL"/>
              </w:rPr>
              <w:t xml:space="preserve">5. Powszechne postawy kulturowe wobec leków, </w:t>
            </w:r>
            <w:r w:rsidR="008957D7">
              <w:rPr>
                <w:rFonts w:ascii="Tahoma" w:eastAsia="Tahoma" w:hAnsi="Tahoma" w:cs="Tahoma"/>
                <w:w w:val="70"/>
                <w:sz w:val="19"/>
                <w:szCs w:val="19"/>
                <w:lang w:val="pl-PL"/>
              </w:rPr>
              <w:t>medycyny</w:t>
            </w:r>
            <w:r w:rsidRPr="00246D78">
              <w:rPr>
                <w:rFonts w:ascii="Tahoma" w:eastAsia="Tahoma" w:hAnsi="Tahoma" w:cs="Tahoma"/>
                <w:w w:val="70"/>
                <w:sz w:val="19"/>
                <w:szCs w:val="19"/>
                <w:lang w:val="pl-PL"/>
              </w:rPr>
              <w:t xml:space="preserve"> tradycyjn</w:t>
            </w:r>
            <w:r w:rsidR="008957D7">
              <w:rPr>
                <w:rFonts w:ascii="Tahoma" w:eastAsia="Tahoma" w:hAnsi="Tahoma" w:cs="Tahoma"/>
                <w:w w:val="70"/>
                <w:sz w:val="19"/>
                <w:szCs w:val="19"/>
                <w:lang w:val="pl-PL"/>
              </w:rPr>
              <w:t>ej</w:t>
            </w:r>
            <w:r w:rsidRPr="00246D78">
              <w:rPr>
                <w:rFonts w:ascii="Tahoma" w:eastAsia="Tahoma" w:hAnsi="Tahoma" w:cs="Tahoma"/>
                <w:w w:val="70"/>
                <w:sz w:val="19"/>
                <w:szCs w:val="19"/>
                <w:lang w:val="pl-PL"/>
              </w:rPr>
              <w:t xml:space="preserve"> i homeopatii</w:t>
            </w:r>
          </w:p>
        </w:tc>
        <w:tc>
          <w:tcPr>
            <w:tcW w:w="538" w:type="dxa"/>
            <w:tcBorders>
              <w:top w:val="single" w:sz="4" w:space="0" w:color="auto"/>
              <w:left w:val="single" w:sz="4" w:space="0" w:color="auto"/>
            </w:tcBorders>
            <w:shd w:val="clear" w:color="auto" w:fill="FFFFFF"/>
          </w:tcPr>
          <w:p w14:paraId="4187BB23" w14:textId="77777777" w:rsidR="0061660A" w:rsidRPr="00246D78" w:rsidRDefault="0061660A">
            <w:pPr>
              <w:framePr w:w="9643" w:h="8942" w:vSpace="298" w:wrap="none" w:hAnchor="page" w:x="1253" w:y="5022"/>
              <w:rPr>
                <w:sz w:val="10"/>
                <w:szCs w:val="10"/>
                <w:lang w:val="pl-PL"/>
              </w:rPr>
            </w:pPr>
          </w:p>
        </w:tc>
        <w:tc>
          <w:tcPr>
            <w:tcW w:w="538" w:type="dxa"/>
            <w:tcBorders>
              <w:top w:val="single" w:sz="4" w:space="0" w:color="auto"/>
              <w:left w:val="single" w:sz="4" w:space="0" w:color="auto"/>
            </w:tcBorders>
            <w:shd w:val="clear" w:color="auto" w:fill="FFFFFF"/>
            <w:vAlign w:val="bottom"/>
          </w:tcPr>
          <w:p w14:paraId="0F22FDE4" w14:textId="77777777" w:rsidR="00C53580" w:rsidRDefault="00000000">
            <w:pPr>
              <w:pStyle w:val="Inne0"/>
              <w:framePr w:w="9643" w:h="8942" w:vSpace="298" w:wrap="none" w:hAnchor="page" w:x="1253" w:y="5022"/>
              <w:shd w:val="clear" w:color="auto" w:fill="auto"/>
              <w:spacing w:after="0" w:line="240" w:lineRule="auto"/>
              <w:jc w:val="center"/>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vAlign w:val="bottom"/>
          </w:tcPr>
          <w:p w14:paraId="4C72D4F1" w14:textId="77777777" w:rsidR="00C53580" w:rsidRDefault="00000000">
            <w:pPr>
              <w:pStyle w:val="Inne0"/>
              <w:framePr w:w="9643" w:h="8942" w:vSpace="298" w:wrap="none" w:hAnchor="page" w:x="1253" w:y="5022"/>
              <w:shd w:val="clear" w:color="auto" w:fill="auto"/>
              <w:spacing w:after="0" w:line="240" w:lineRule="auto"/>
              <w:ind w:firstLine="200"/>
              <w:jc w:val="both"/>
              <w:rPr>
                <w:sz w:val="19"/>
                <w:szCs w:val="19"/>
              </w:rPr>
            </w:pPr>
            <w:r>
              <w:rPr>
                <w:rFonts w:ascii="Tahoma" w:eastAsia="Tahoma" w:hAnsi="Tahoma" w:cs="Tahoma"/>
                <w:w w:val="70"/>
                <w:sz w:val="19"/>
                <w:szCs w:val="19"/>
              </w:rPr>
              <w:t>V</w:t>
            </w:r>
          </w:p>
        </w:tc>
        <w:tc>
          <w:tcPr>
            <w:tcW w:w="547" w:type="dxa"/>
            <w:tcBorders>
              <w:top w:val="single" w:sz="4" w:space="0" w:color="auto"/>
              <w:left w:val="single" w:sz="4" w:space="0" w:color="auto"/>
              <w:right w:val="single" w:sz="4" w:space="0" w:color="auto"/>
            </w:tcBorders>
            <w:shd w:val="clear" w:color="auto" w:fill="FFFFFF"/>
            <w:vAlign w:val="bottom"/>
          </w:tcPr>
          <w:p w14:paraId="6C5FF578" w14:textId="77777777" w:rsidR="00C53580" w:rsidRDefault="00000000">
            <w:pPr>
              <w:pStyle w:val="Inne0"/>
              <w:framePr w:w="9643" w:h="8942" w:vSpace="298" w:wrap="none" w:hAnchor="page" w:x="1253" w:y="5022"/>
              <w:shd w:val="clear" w:color="auto" w:fill="auto"/>
              <w:spacing w:after="0" w:line="240" w:lineRule="auto"/>
              <w:ind w:firstLine="200"/>
              <w:jc w:val="both"/>
              <w:rPr>
                <w:sz w:val="19"/>
                <w:szCs w:val="19"/>
              </w:rPr>
            </w:pPr>
            <w:r>
              <w:rPr>
                <w:rFonts w:ascii="Tahoma" w:eastAsia="Tahoma" w:hAnsi="Tahoma" w:cs="Tahoma"/>
                <w:w w:val="70"/>
                <w:sz w:val="19"/>
                <w:szCs w:val="19"/>
              </w:rPr>
              <w:t>V</w:t>
            </w:r>
          </w:p>
        </w:tc>
      </w:tr>
      <w:tr w:rsidR="0061660A" w14:paraId="30F38E97" w14:textId="77777777" w:rsidTr="00C3788B">
        <w:trPr>
          <w:trHeight w:val="20"/>
        </w:trPr>
        <w:tc>
          <w:tcPr>
            <w:tcW w:w="7483" w:type="dxa"/>
            <w:tcBorders>
              <w:top w:val="single" w:sz="4" w:space="0" w:color="auto"/>
              <w:left w:val="single" w:sz="4" w:space="0" w:color="auto"/>
            </w:tcBorders>
            <w:shd w:val="clear" w:color="auto" w:fill="FFFFFF"/>
            <w:vAlign w:val="bottom"/>
          </w:tcPr>
          <w:p w14:paraId="45AB151A" w14:textId="58E960CE" w:rsidR="00C53580" w:rsidRPr="00246D78" w:rsidRDefault="00000000">
            <w:pPr>
              <w:pStyle w:val="Inne0"/>
              <w:framePr w:w="9643" w:h="8942" w:vSpace="298" w:wrap="none" w:hAnchor="page" w:x="1253" w:y="5022"/>
              <w:shd w:val="clear" w:color="auto" w:fill="auto"/>
              <w:spacing w:after="0" w:line="218" w:lineRule="auto"/>
              <w:ind w:left="420" w:hanging="420"/>
              <w:rPr>
                <w:sz w:val="19"/>
                <w:szCs w:val="19"/>
                <w:lang w:val="pl-PL"/>
              </w:rPr>
            </w:pPr>
            <w:r w:rsidRPr="00246D78">
              <w:rPr>
                <w:rFonts w:ascii="Tahoma" w:eastAsia="Tahoma" w:hAnsi="Tahoma" w:cs="Tahoma"/>
                <w:w w:val="70"/>
                <w:sz w:val="19"/>
                <w:szCs w:val="19"/>
                <w:lang w:val="pl-PL"/>
              </w:rPr>
              <w:t xml:space="preserve">6. Farmakodynamika, farmakokinetyka (biodostępność, monitorowanie leku terapeutycznego i klirens), farmakologia i terapeutyka istotne dla praktyki przepisywania leków (dawka, częstotliwość dawkowania oraz sposób, w jaki mogą one ulec zmianie w przypadku stosowania w szczególnych populacjach, na przykład w zależności od wieku, płci, zaburzeń czynności wątroby, zaburzeń czynności nerek, </w:t>
            </w:r>
            <w:r w:rsidR="008957D7">
              <w:rPr>
                <w:rFonts w:ascii="Tahoma" w:eastAsia="Tahoma" w:hAnsi="Tahoma" w:cs="Tahoma"/>
                <w:w w:val="70"/>
                <w:sz w:val="19"/>
                <w:szCs w:val="19"/>
                <w:lang w:val="pl-PL"/>
              </w:rPr>
              <w:t>rozmiaru</w:t>
            </w:r>
            <w:r w:rsidRPr="00246D78">
              <w:rPr>
                <w:rFonts w:ascii="Tahoma" w:eastAsia="Tahoma" w:hAnsi="Tahoma" w:cs="Tahoma"/>
                <w:w w:val="70"/>
                <w:sz w:val="19"/>
                <w:szCs w:val="19"/>
                <w:lang w:val="pl-PL"/>
              </w:rPr>
              <w:t>, laktacji lub ciąży).</w:t>
            </w:r>
          </w:p>
        </w:tc>
        <w:tc>
          <w:tcPr>
            <w:tcW w:w="538" w:type="dxa"/>
            <w:tcBorders>
              <w:top w:val="single" w:sz="4" w:space="0" w:color="auto"/>
              <w:left w:val="single" w:sz="4" w:space="0" w:color="auto"/>
            </w:tcBorders>
            <w:shd w:val="clear" w:color="auto" w:fill="FFFFFF"/>
          </w:tcPr>
          <w:p w14:paraId="4F556468" w14:textId="77777777" w:rsidR="0061660A" w:rsidRPr="00246D78" w:rsidRDefault="0061660A">
            <w:pPr>
              <w:framePr w:w="9643" w:h="8942" w:vSpace="298" w:wrap="none" w:hAnchor="page" w:x="1253" w:y="5022"/>
              <w:rPr>
                <w:sz w:val="10"/>
                <w:szCs w:val="10"/>
                <w:lang w:val="pl-PL"/>
              </w:rPr>
            </w:pPr>
          </w:p>
        </w:tc>
        <w:tc>
          <w:tcPr>
            <w:tcW w:w="538" w:type="dxa"/>
            <w:tcBorders>
              <w:top w:val="single" w:sz="4" w:space="0" w:color="auto"/>
              <w:left w:val="single" w:sz="4" w:space="0" w:color="auto"/>
            </w:tcBorders>
            <w:shd w:val="clear" w:color="auto" w:fill="FFFFFF"/>
          </w:tcPr>
          <w:p w14:paraId="19F9BB15" w14:textId="77777777" w:rsidR="0061660A" w:rsidRPr="00246D78" w:rsidRDefault="0061660A">
            <w:pPr>
              <w:framePr w:w="9643" w:h="8942" w:vSpace="298" w:wrap="none" w:hAnchor="page" w:x="1253" w:y="5022"/>
              <w:rPr>
                <w:sz w:val="10"/>
                <w:szCs w:val="10"/>
                <w:lang w:val="pl-PL"/>
              </w:rPr>
            </w:pPr>
          </w:p>
        </w:tc>
        <w:tc>
          <w:tcPr>
            <w:tcW w:w="538" w:type="dxa"/>
            <w:tcBorders>
              <w:top w:val="single" w:sz="4" w:space="0" w:color="auto"/>
              <w:left w:val="single" w:sz="4" w:space="0" w:color="auto"/>
            </w:tcBorders>
            <w:shd w:val="clear" w:color="auto" w:fill="FFFFFF"/>
          </w:tcPr>
          <w:p w14:paraId="1C8ACB2E" w14:textId="77777777" w:rsidR="00C53580" w:rsidRDefault="00000000">
            <w:pPr>
              <w:pStyle w:val="Inne0"/>
              <w:framePr w:w="9643" w:h="8942" w:vSpace="298" w:wrap="none" w:hAnchor="page" w:x="1253" w:y="5022"/>
              <w:shd w:val="clear" w:color="auto" w:fill="auto"/>
              <w:spacing w:after="0" w:line="240" w:lineRule="auto"/>
              <w:ind w:firstLine="200"/>
              <w:jc w:val="both"/>
              <w:rPr>
                <w:sz w:val="19"/>
                <w:szCs w:val="19"/>
              </w:rPr>
            </w:pPr>
            <w:r>
              <w:rPr>
                <w:rFonts w:ascii="Tahoma" w:eastAsia="Tahoma" w:hAnsi="Tahoma" w:cs="Tahoma"/>
                <w:w w:val="70"/>
                <w:sz w:val="19"/>
                <w:szCs w:val="19"/>
              </w:rPr>
              <w:t>V</w:t>
            </w:r>
          </w:p>
        </w:tc>
        <w:tc>
          <w:tcPr>
            <w:tcW w:w="547" w:type="dxa"/>
            <w:tcBorders>
              <w:top w:val="single" w:sz="4" w:space="0" w:color="auto"/>
              <w:left w:val="single" w:sz="4" w:space="0" w:color="auto"/>
              <w:right w:val="single" w:sz="4" w:space="0" w:color="auto"/>
            </w:tcBorders>
            <w:shd w:val="clear" w:color="auto" w:fill="FFFFFF"/>
          </w:tcPr>
          <w:p w14:paraId="13A1602E" w14:textId="77777777" w:rsidR="00C53580" w:rsidRDefault="00000000">
            <w:pPr>
              <w:pStyle w:val="Inne0"/>
              <w:framePr w:w="9643" w:h="8942" w:vSpace="298" w:wrap="none" w:hAnchor="page" w:x="1253" w:y="5022"/>
              <w:shd w:val="clear" w:color="auto" w:fill="auto"/>
              <w:spacing w:after="0" w:line="240" w:lineRule="auto"/>
              <w:ind w:firstLine="200"/>
              <w:jc w:val="both"/>
              <w:rPr>
                <w:sz w:val="19"/>
                <w:szCs w:val="19"/>
              </w:rPr>
            </w:pPr>
            <w:r>
              <w:rPr>
                <w:rFonts w:ascii="Tahoma" w:eastAsia="Tahoma" w:hAnsi="Tahoma" w:cs="Tahoma"/>
                <w:w w:val="70"/>
                <w:sz w:val="19"/>
                <w:szCs w:val="19"/>
              </w:rPr>
              <w:t>V</w:t>
            </w:r>
          </w:p>
        </w:tc>
      </w:tr>
      <w:tr w:rsidR="0061660A" w14:paraId="25B39D02" w14:textId="77777777" w:rsidTr="00C3788B">
        <w:trPr>
          <w:trHeight w:val="20"/>
        </w:trPr>
        <w:tc>
          <w:tcPr>
            <w:tcW w:w="7483" w:type="dxa"/>
            <w:tcBorders>
              <w:top w:val="single" w:sz="4" w:space="0" w:color="auto"/>
              <w:left w:val="single" w:sz="4" w:space="0" w:color="auto"/>
            </w:tcBorders>
            <w:shd w:val="clear" w:color="auto" w:fill="FFFFFF"/>
            <w:vAlign w:val="bottom"/>
          </w:tcPr>
          <w:p w14:paraId="0AB21472" w14:textId="77777777" w:rsidR="00C53580" w:rsidRPr="00246D78" w:rsidRDefault="00000000">
            <w:pPr>
              <w:pStyle w:val="Inne0"/>
              <w:framePr w:w="9643" w:h="8942" w:vSpace="298" w:wrap="none" w:hAnchor="page" w:x="1253" w:y="5022"/>
              <w:shd w:val="clear" w:color="auto" w:fill="auto"/>
              <w:spacing w:after="0" w:line="218" w:lineRule="auto"/>
              <w:ind w:left="420" w:hanging="420"/>
              <w:rPr>
                <w:sz w:val="19"/>
                <w:szCs w:val="19"/>
                <w:lang w:val="pl-PL"/>
              </w:rPr>
            </w:pPr>
            <w:r w:rsidRPr="00246D78">
              <w:rPr>
                <w:rFonts w:ascii="Tahoma" w:eastAsia="Tahoma" w:hAnsi="Tahoma" w:cs="Tahoma"/>
                <w:w w:val="70"/>
                <w:sz w:val="19"/>
                <w:szCs w:val="19"/>
                <w:lang w:val="pl-PL"/>
              </w:rPr>
              <w:t>7. Istotność informacji dotyczących historii, podróży, alergii i stanu klinicznego danej osoby; jej sytuacji osobistej, postaw, przekonań i praktyk kulturowych; jej obaw, priorytetów i oczekiwań; barier i akceptowalności opcji leczenia; oraz związanych z nimi błędnych przekonań, mitów, stereotypów lub stygmatyzacji.</w:t>
            </w:r>
          </w:p>
        </w:tc>
        <w:tc>
          <w:tcPr>
            <w:tcW w:w="538" w:type="dxa"/>
            <w:tcBorders>
              <w:top w:val="single" w:sz="4" w:space="0" w:color="auto"/>
              <w:left w:val="single" w:sz="4" w:space="0" w:color="auto"/>
            </w:tcBorders>
            <w:shd w:val="clear" w:color="auto" w:fill="FFFFFF"/>
          </w:tcPr>
          <w:p w14:paraId="6CC707DE" w14:textId="77777777" w:rsidR="0061660A" w:rsidRPr="00246D78" w:rsidRDefault="0061660A">
            <w:pPr>
              <w:framePr w:w="9643" w:h="8942" w:vSpace="298" w:wrap="none" w:hAnchor="page" w:x="1253" w:y="5022"/>
              <w:rPr>
                <w:sz w:val="10"/>
                <w:szCs w:val="10"/>
                <w:lang w:val="pl-PL"/>
              </w:rPr>
            </w:pPr>
          </w:p>
        </w:tc>
        <w:tc>
          <w:tcPr>
            <w:tcW w:w="538" w:type="dxa"/>
            <w:tcBorders>
              <w:top w:val="single" w:sz="4" w:space="0" w:color="auto"/>
              <w:left w:val="single" w:sz="4" w:space="0" w:color="auto"/>
            </w:tcBorders>
            <w:shd w:val="clear" w:color="auto" w:fill="FFFFFF"/>
          </w:tcPr>
          <w:p w14:paraId="2A85C12B" w14:textId="77777777" w:rsidR="00C53580" w:rsidRDefault="00000000">
            <w:pPr>
              <w:pStyle w:val="Inne0"/>
              <w:framePr w:w="9643" w:h="8942" w:vSpace="298" w:wrap="none" w:hAnchor="page" w:x="1253" w:y="5022"/>
              <w:shd w:val="clear" w:color="auto" w:fill="auto"/>
              <w:spacing w:after="0" w:line="240" w:lineRule="auto"/>
              <w:jc w:val="center"/>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tcPr>
          <w:p w14:paraId="6850494A" w14:textId="77777777" w:rsidR="00C53580" w:rsidRDefault="00000000">
            <w:pPr>
              <w:pStyle w:val="Inne0"/>
              <w:framePr w:w="9643" w:h="8942" w:vSpace="298" w:wrap="none" w:hAnchor="page" w:x="1253" w:y="5022"/>
              <w:shd w:val="clear" w:color="auto" w:fill="auto"/>
              <w:spacing w:after="0" w:line="240" w:lineRule="auto"/>
              <w:ind w:firstLine="200"/>
              <w:jc w:val="both"/>
              <w:rPr>
                <w:sz w:val="19"/>
                <w:szCs w:val="19"/>
              </w:rPr>
            </w:pPr>
            <w:r>
              <w:rPr>
                <w:rFonts w:ascii="Tahoma" w:eastAsia="Tahoma" w:hAnsi="Tahoma" w:cs="Tahoma"/>
                <w:w w:val="70"/>
                <w:sz w:val="19"/>
                <w:szCs w:val="19"/>
              </w:rPr>
              <w:t>V</w:t>
            </w:r>
          </w:p>
        </w:tc>
        <w:tc>
          <w:tcPr>
            <w:tcW w:w="547" w:type="dxa"/>
            <w:tcBorders>
              <w:top w:val="single" w:sz="4" w:space="0" w:color="auto"/>
              <w:left w:val="single" w:sz="4" w:space="0" w:color="auto"/>
              <w:right w:val="single" w:sz="4" w:space="0" w:color="auto"/>
            </w:tcBorders>
            <w:shd w:val="clear" w:color="auto" w:fill="FFFFFF"/>
          </w:tcPr>
          <w:p w14:paraId="6B187E56" w14:textId="77777777" w:rsidR="00C53580" w:rsidRDefault="00000000">
            <w:pPr>
              <w:pStyle w:val="Inne0"/>
              <w:framePr w:w="9643" w:h="8942" w:vSpace="298" w:wrap="none" w:hAnchor="page" w:x="1253" w:y="5022"/>
              <w:shd w:val="clear" w:color="auto" w:fill="auto"/>
              <w:spacing w:after="0" w:line="240" w:lineRule="auto"/>
              <w:ind w:firstLine="200"/>
              <w:jc w:val="both"/>
              <w:rPr>
                <w:sz w:val="19"/>
                <w:szCs w:val="19"/>
              </w:rPr>
            </w:pPr>
            <w:r>
              <w:rPr>
                <w:rFonts w:ascii="Tahoma" w:eastAsia="Tahoma" w:hAnsi="Tahoma" w:cs="Tahoma"/>
                <w:w w:val="70"/>
                <w:sz w:val="19"/>
                <w:szCs w:val="19"/>
              </w:rPr>
              <w:t>V</w:t>
            </w:r>
          </w:p>
        </w:tc>
      </w:tr>
      <w:tr w:rsidR="0061660A" w14:paraId="2D36DDB9" w14:textId="77777777" w:rsidTr="00C3788B">
        <w:trPr>
          <w:trHeight w:val="20"/>
        </w:trPr>
        <w:tc>
          <w:tcPr>
            <w:tcW w:w="7483" w:type="dxa"/>
            <w:tcBorders>
              <w:top w:val="single" w:sz="4" w:space="0" w:color="auto"/>
              <w:left w:val="single" w:sz="4" w:space="0" w:color="auto"/>
            </w:tcBorders>
            <w:shd w:val="clear" w:color="auto" w:fill="FFFFFF"/>
            <w:vAlign w:val="bottom"/>
          </w:tcPr>
          <w:p w14:paraId="769B21A0" w14:textId="25CB78C5" w:rsidR="00C53580" w:rsidRPr="00246D78" w:rsidRDefault="00000000">
            <w:pPr>
              <w:pStyle w:val="Inne0"/>
              <w:framePr w:w="9643" w:h="8942" w:vSpace="298" w:wrap="none" w:hAnchor="page" w:x="1253" w:y="5022"/>
              <w:shd w:val="clear" w:color="auto" w:fill="auto"/>
              <w:spacing w:after="0" w:line="218" w:lineRule="auto"/>
              <w:ind w:left="420" w:hanging="420"/>
              <w:rPr>
                <w:sz w:val="19"/>
                <w:szCs w:val="19"/>
                <w:lang w:val="pl-PL"/>
              </w:rPr>
            </w:pPr>
            <w:r w:rsidRPr="00246D78">
              <w:rPr>
                <w:rFonts w:ascii="Tahoma" w:eastAsia="Tahoma" w:hAnsi="Tahoma" w:cs="Tahoma"/>
                <w:w w:val="70"/>
                <w:sz w:val="19"/>
                <w:szCs w:val="19"/>
                <w:lang w:val="pl-PL"/>
              </w:rPr>
              <w:t xml:space="preserve">8. Dostępność opcji leczenia farmakologicznego, w tym krajowa lub instytucjonalna lista </w:t>
            </w:r>
            <w:r w:rsidR="008957D7" w:rsidRPr="00246D78">
              <w:rPr>
                <w:rFonts w:ascii="Tahoma" w:eastAsia="Tahoma" w:hAnsi="Tahoma" w:cs="Tahoma"/>
                <w:w w:val="70"/>
                <w:sz w:val="19"/>
                <w:szCs w:val="19"/>
                <w:lang w:val="pl-PL"/>
              </w:rPr>
              <w:t xml:space="preserve">leków </w:t>
            </w:r>
            <w:r w:rsidRPr="00246D78">
              <w:rPr>
                <w:rFonts w:ascii="Tahoma" w:eastAsia="Tahoma" w:hAnsi="Tahoma" w:cs="Tahoma"/>
                <w:w w:val="70"/>
                <w:sz w:val="19"/>
                <w:szCs w:val="19"/>
                <w:lang w:val="pl-PL"/>
              </w:rPr>
              <w:t>podstawowych; metody zarządzania zakłóceniami</w:t>
            </w:r>
            <w:r w:rsidR="008957D7">
              <w:rPr>
                <w:rFonts w:ascii="Tahoma" w:eastAsia="Tahoma" w:hAnsi="Tahoma" w:cs="Tahoma"/>
                <w:w w:val="70"/>
                <w:sz w:val="19"/>
                <w:szCs w:val="19"/>
                <w:lang w:val="pl-PL"/>
              </w:rPr>
              <w:t xml:space="preserve"> dostaw</w:t>
            </w:r>
            <w:r w:rsidRPr="00246D78">
              <w:rPr>
                <w:rFonts w:ascii="Tahoma" w:eastAsia="Tahoma" w:hAnsi="Tahoma" w:cs="Tahoma"/>
                <w:w w:val="70"/>
                <w:sz w:val="19"/>
                <w:szCs w:val="19"/>
                <w:lang w:val="pl-PL"/>
              </w:rPr>
              <w:t xml:space="preserve">; koszty i ograniczenia dotyczące leków i leków generycznych; oraz dostępność i dostęp do leków w sytuacjach </w:t>
            </w:r>
            <w:r w:rsidR="008957D7">
              <w:rPr>
                <w:rFonts w:ascii="Tahoma" w:eastAsia="Tahoma" w:hAnsi="Tahoma" w:cs="Tahoma"/>
                <w:w w:val="70"/>
                <w:sz w:val="19"/>
                <w:szCs w:val="19"/>
                <w:lang w:val="pl-PL"/>
              </w:rPr>
              <w:t>nagłych</w:t>
            </w:r>
            <w:r w:rsidRPr="00246D78">
              <w:rPr>
                <w:rFonts w:ascii="Tahoma" w:eastAsia="Tahoma" w:hAnsi="Tahoma" w:cs="Tahoma"/>
                <w:w w:val="70"/>
                <w:sz w:val="19"/>
                <w:szCs w:val="19"/>
                <w:lang w:val="pl-PL"/>
              </w:rPr>
              <w:t>.</w:t>
            </w:r>
          </w:p>
        </w:tc>
        <w:tc>
          <w:tcPr>
            <w:tcW w:w="538" w:type="dxa"/>
            <w:tcBorders>
              <w:top w:val="single" w:sz="4" w:space="0" w:color="auto"/>
              <w:left w:val="single" w:sz="4" w:space="0" w:color="auto"/>
            </w:tcBorders>
            <w:shd w:val="clear" w:color="auto" w:fill="FFFFFF"/>
          </w:tcPr>
          <w:p w14:paraId="3865F767" w14:textId="77777777" w:rsidR="0061660A" w:rsidRPr="00246D78" w:rsidRDefault="0061660A">
            <w:pPr>
              <w:framePr w:w="9643" w:h="8942" w:vSpace="298" w:wrap="none" w:hAnchor="page" w:x="1253" w:y="5022"/>
              <w:rPr>
                <w:sz w:val="10"/>
                <w:szCs w:val="10"/>
                <w:lang w:val="pl-PL"/>
              </w:rPr>
            </w:pPr>
          </w:p>
        </w:tc>
        <w:tc>
          <w:tcPr>
            <w:tcW w:w="538" w:type="dxa"/>
            <w:tcBorders>
              <w:top w:val="single" w:sz="4" w:space="0" w:color="auto"/>
              <w:left w:val="single" w:sz="4" w:space="0" w:color="auto"/>
            </w:tcBorders>
            <w:shd w:val="clear" w:color="auto" w:fill="FFFFFF"/>
          </w:tcPr>
          <w:p w14:paraId="3AD1030F" w14:textId="77777777" w:rsidR="0061660A" w:rsidRPr="00246D78" w:rsidRDefault="0061660A">
            <w:pPr>
              <w:framePr w:w="9643" w:h="8942" w:vSpace="298" w:wrap="none" w:hAnchor="page" w:x="1253" w:y="5022"/>
              <w:rPr>
                <w:sz w:val="10"/>
                <w:szCs w:val="10"/>
                <w:lang w:val="pl-PL"/>
              </w:rPr>
            </w:pPr>
          </w:p>
        </w:tc>
        <w:tc>
          <w:tcPr>
            <w:tcW w:w="538" w:type="dxa"/>
            <w:tcBorders>
              <w:top w:val="single" w:sz="4" w:space="0" w:color="auto"/>
              <w:left w:val="single" w:sz="4" w:space="0" w:color="auto"/>
            </w:tcBorders>
            <w:shd w:val="clear" w:color="auto" w:fill="FFFFFF"/>
          </w:tcPr>
          <w:p w14:paraId="7F6F2BB7" w14:textId="77777777" w:rsidR="00C53580" w:rsidRDefault="00000000">
            <w:pPr>
              <w:pStyle w:val="Inne0"/>
              <w:framePr w:w="9643" w:h="8942" w:vSpace="298" w:wrap="none" w:hAnchor="page" w:x="1253" w:y="5022"/>
              <w:shd w:val="clear" w:color="auto" w:fill="auto"/>
              <w:spacing w:after="0" w:line="240" w:lineRule="auto"/>
              <w:ind w:firstLine="200"/>
              <w:jc w:val="both"/>
              <w:rPr>
                <w:sz w:val="19"/>
                <w:szCs w:val="19"/>
              </w:rPr>
            </w:pPr>
            <w:r>
              <w:rPr>
                <w:rFonts w:ascii="Tahoma" w:eastAsia="Tahoma" w:hAnsi="Tahoma" w:cs="Tahoma"/>
                <w:w w:val="70"/>
                <w:sz w:val="19"/>
                <w:szCs w:val="19"/>
              </w:rPr>
              <w:t>V</w:t>
            </w:r>
          </w:p>
        </w:tc>
        <w:tc>
          <w:tcPr>
            <w:tcW w:w="547" w:type="dxa"/>
            <w:tcBorders>
              <w:top w:val="single" w:sz="4" w:space="0" w:color="auto"/>
              <w:left w:val="single" w:sz="4" w:space="0" w:color="auto"/>
              <w:right w:val="single" w:sz="4" w:space="0" w:color="auto"/>
            </w:tcBorders>
            <w:shd w:val="clear" w:color="auto" w:fill="FFFFFF"/>
          </w:tcPr>
          <w:p w14:paraId="66ED0071" w14:textId="77777777" w:rsidR="00C53580" w:rsidRDefault="00000000">
            <w:pPr>
              <w:pStyle w:val="Inne0"/>
              <w:framePr w:w="9643" w:h="8942" w:vSpace="298" w:wrap="none" w:hAnchor="page" w:x="1253" w:y="5022"/>
              <w:shd w:val="clear" w:color="auto" w:fill="auto"/>
              <w:spacing w:after="0" w:line="240" w:lineRule="auto"/>
              <w:ind w:firstLine="200"/>
              <w:jc w:val="both"/>
              <w:rPr>
                <w:sz w:val="19"/>
                <w:szCs w:val="19"/>
              </w:rPr>
            </w:pPr>
            <w:r>
              <w:rPr>
                <w:rFonts w:ascii="Tahoma" w:eastAsia="Tahoma" w:hAnsi="Tahoma" w:cs="Tahoma"/>
                <w:w w:val="70"/>
                <w:sz w:val="19"/>
                <w:szCs w:val="19"/>
              </w:rPr>
              <w:t>V</w:t>
            </w:r>
          </w:p>
        </w:tc>
      </w:tr>
      <w:tr w:rsidR="0061660A" w14:paraId="50629173" w14:textId="77777777" w:rsidTr="00C3788B">
        <w:trPr>
          <w:trHeight w:val="20"/>
        </w:trPr>
        <w:tc>
          <w:tcPr>
            <w:tcW w:w="7483" w:type="dxa"/>
            <w:tcBorders>
              <w:top w:val="single" w:sz="4" w:space="0" w:color="auto"/>
              <w:left w:val="single" w:sz="4" w:space="0" w:color="auto"/>
            </w:tcBorders>
            <w:shd w:val="clear" w:color="auto" w:fill="FFFFFF"/>
            <w:vAlign w:val="bottom"/>
          </w:tcPr>
          <w:p w14:paraId="2CE4C08D" w14:textId="11D7D322" w:rsidR="00C53580" w:rsidRPr="00246D78" w:rsidRDefault="00000000">
            <w:pPr>
              <w:pStyle w:val="Inne0"/>
              <w:framePr w:w="9643" w:h="8942" w:vSpace="298" w:wrap="none" w:hAnchor="page" w:x="1253" w:y="5022"/>
              <w:shd w:val="clear" w:color="auto" w:fill="auto"/>
              <w:spacing w:after="0" w:line="226" w:lineRule="auto"/>
              <w:ind w:left="420" w:hanging="420"/>
              <w:rPr>
                <w:sz w:val="19"/>
                <w:szCs w:val="19"/>
                <w:lang w:val="pl-PL"/>
              </w:rPr>
            </w:pPr>
            <w:r w:rsidRPr="00246D78">
              <w:rPr>
                <w:rFonts w:ascii="Tahoma" w:eastAsia="Tahoma" w:hAnsi="Tahoma" w:cs="Tahoma"/>
                <w:w w:val="70"/>
                <w:sz w:val="19"/>
                <w:szCs w:val="19"/>
                <w:lang w:val="pl-PL"/>
              </w:rPr>
              <w:t xml:space="preserve">9. Metody oceny </w:t>
            </w:r>
            <w:r w:rsidR="008957D7">
              <w:rPr>
                <w:rFonts w:ascii="Tahoma" w:eastAsia="Tahoma" w:hAnsi="Tahoma" w:cs="Tahoma"/>
                <w:w w:val="70"/>
                <w:sz w:val="19"/>
                <w:szCs w:val="19"/>
                <w:lang w:val="pl-PL"/>
              </w:rPr>
              <w:t>powagi</w:t>
            </w:r>
            <w:r w:rsidRPr="00246D78">
              <w:rPr>
                <w:rFonts w:ascii="Tahoma" w:eastAsia="Tahoma" w:hAnsi="Tahoma" w:cs="Tahoma"/>
                <w:w w:val="70"/>
                <w:sz w:val="19"/>
                <w:szCs w:val="19"/>
                <w:lang w:val="pl-PL"/>
              </w:rPr>
              <w:t>, pilności i tempa pogarszania się stanu pacjenta oraz przewidywanej reakcji na leczenie.</w:t>
            </w:r>
          </w:p>
        </w:tc>
        <w:tc>
          <w:tcPr>
            <w:tcW w:w="538" w:type="dxa"/>
            <w:tcBorders>
              <w:top w:val="single" w:sz="4" w:space="0" w:color="auto"/>
              <w:left w:val="single" w:sz="4" w:space="0" w:color="auto"/>
            </w:tcBorders>
            <w:shd w:val="clear" w:color="auto" w:fill="FFFFFF"/>
          </w:tcPr>
          <w:p w14:paraId="5EBB997E" w14:textId="77777777" w:rsidR="0061660A" w:rsidRPr="00246D78" w:rsidRDefault="0061660A">
            <w:pPr>
              <w:framePr w:w="9643" w:h="8942" w:vSpace="298" w:wrap="none" w:hAnchor="page" w:x="1253" w:y="5022"/>
              <w:rPr>
                <w:sz w:val="10"/>
                <w:szCs w:val="10"/>
                <w:lang w:val="pl-PL"/>
              </w:rPr>
            </w:pPr>
          </w:p>
        </w:tc>
        <w:tc>
          <w:tcPr>
            <w:tcW w:w="538" w:type="dxa"/>
            <w:tcBorders>
              <w:top w:val="single" w:sz="4" w:space="0" w:color="auto"/>
              <w:left w:val="single" w:sz="4" w:space="0" w:color="auto"/>
            </w:tcBorders>
            <w:shd w:val="clear" w:color="auto" w:fill="FFFFFF"/>
          </w:tcPr>
          <w:p w14:paraId="5DFC606C" w14:textId="77777777" w:rsidR="00C53580" w:rsidRDefault="00000000">
            <w:pPr>
              <w:pStyle w:val="Inne0"/>
              <w:framePr w:w="9643" w:h="8942" w:vSpace="298" w:wrap="none" w:hAnchor="page" w:x="1253" w:y="5022"/>
              <w:shd w:val="clear" w:color="auto" w:fill="auto"/>
              <w:spacing w:after="0" w:line="240" w:lineRule="auto"/>
              <w:jc w:val="center"/>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tcPr>
          <w:p w14:paraId="360BED6C" w14:textId="77777777" w:rsidR="00C53580" w:rsidRDefault="00000000">
            <w:pPr>
              <w:pStyle w:val="Inne0"/>
              <w:framePr w:w="9643" w:h="8942" w:vSpace="298" w:wrap="none" w:hAnchor="page" w:x="1253" w:y="5022"/>
              <w:shd w:val="clear" w:color="auto" w:fill="auto"/>
              <w:spacing w:after="0" w:line="240" w:lineRule="auto"/>
              <w:ind w:firstLine="200"/>
              <w:jc w:val="both"/>
              <w:rPr>
                <w:sz w:val="19"/>
                <w:szCs w:val="19"/>
              </w:rPr>
            </w:pPr>
            <w:r>
              <w:rPr>
                <w:rFonts w:ascii="Tahoma" w:eastAsia="Tahoma" w:hAnsi="Tahoma" w:cs="Tahoma"/>
                <w:w w:val="70"/>
                <w:sz w:val="19"/>
                <w:szCs w:val="19"/>
              </w:rPr>
              <w:t>V</w:t>
            </w:r>
          </w:p>
        </w:tc>
        <w:tc>
          <w:tcPr>
            <w:tcW w:w="547" w:type="dxa"/>
            <w:tcBorders>
              <w:top w:val="single" w:sz="4" w:space="0" w:color="auto"/>
              <w:left w:val="single" w:sz="4" w:space="0" w:color="auto"/>
              <w:right w:val="single" w:sz="4" w:space="0" w:color="auto"/>
            </w:tcBorders>
            <w:shd w:val="clear" w:color="auto" w:fill="FFFFFF"/>
          </w:tcPr>
          <w:p w14:paraId="02A00814" w14:textId="77777777" w:rsidR="00C53580" w:rsidRDefault="00000000">
            <w:pPr>
              <w:pStyle w:val="Inne0"/>
              <w:framePr w:w="9643" w:h="8942" w:vSpace="298" w:wrap="none" w:hAnchor="page" w:x="1253" w:y="5022"/>
              <w:shd w:val="clear" w:color="auto" w:fill="auto"/>
              <w:spacing w:after="0" w:line="240" w:lineRule="auto"/>
              <w:ind w:firstLine="200"/>
              <w:jc w:val="both"/>
              <w:rPr>
                <w:sz w:val="19"/>
                <w:szCs w:val="19"/>
              </w:rPr>
            </w:pPr>
            <w:r>
              <w:rPr>
                <w:rFonts w:ascii="Tahoma" w:eastAsia="Tahoma" w:hAnsi="Tahoma" w:cs="Tahoma"/>
                <w:w w:val="70"/>
                <w:sz w:val="19"/>
                <w:szCs w:val="19"/>
              </w:rPr>
              <w:t>V</w:t>
            </w:r>
          </w:p>
        </w:tc>
      </w:tr>
      <w:tr w:rsidR="0061660A" w14:paraId="330021F9" w14:textId="77777777" w:rsidTr="00C3788B">
        <w:trPr>
          <w:trHeight w:val="20"/>
        </w:trPr>
        <w:tc>
          <w:tcPr>
            <w:tcW w:w="7483" w:type="dxa"/>
            <w:tcBorders>
              <w:top w:val="single" w:sz="4" w:space="0" w:color="auto"/>
              <w:left w:val="single" w:sz="4" w:space="0" w:color="auto"/>
            </w:tcBorders>
            <w:shd w:val="clear" w:color="auto" w:fill="FFFFFF"/>
            <w:vAlign w:val="bottom"/>
          </w:tcPr>
          <w:p w14:paraId="7072CCBB" w14:textId="77777777" w:rsidR="00C53580" w:rsidRPr="00246D78" w:rsidRDefault="00000000">
            <w:pPr>
              <w:pStyle w:val="Inne0"/>
              <w:framePr w:w="9643" w:h="8942" w:vSpace="298" w:wrap="none" w:hAnchor="page" w:x="1253" w:y="5022"/>
              <w:shd w:val="clear" w:color="auto" w:fill="auto"/>
              <w:spacing w:after="0" w:line="226" w:lineRule="auto"/>
              <w:ind w:left="420" w:hanging="420"/>
              <w:rPr>
                <w:sz w:val="19"/>
                <w:szCs w:val="19"/>
                <w:lang w:val="pl-PL"/>
              </w:rPr>
            </w:pPr>
            <w:r w:rsidRPr="00246D78">
              <w:rPr>
                <w:rFonts w:ascii="Tahoma" w:eastAsia="Tahoma" w:hAnsi="Tahoma" w:cs="Tahoma"/>
                <w:w w:val="70"/>
                <w:sz w:val="19"/>
                <w:szCs w:val="19"/>
                <w:lang w:val="pl-PL"/>
              </w:rPr>
              <w:t>10. Potencjalne skutki uboczne i przeciwwskazania planowanego przepisanego leku oraz kroki mające na celu ich zminimalizowanie i zarządzanie nimi</w:t>
            </w:r>
          </w:p>
        </w:tc>
        <w:tc>
          <w:tcPr>
            <w:tcW w:w="538" w:type="dxa"/>
            <w:tcBorders>
              <w:top w:val="single" w:sz="4" w:space="0" w:color="auto"/>
              <w:left w:val="single" w:sz="4" w:space="0" w:color="auto"/>
            </w:tcBorders>
            <w:shd w:val="clear" w:color="auto" w:fill="FFFFFF"/>
          </w:tcPr>
          <w:p w14:paraId="7F251E9C" w14:textId="77777777" w:rsidR="0061660A" w:rsidRPr="00246D78" w:rsidRDefault="0061660A">
            <w:pPr>
              <w:framePr w:w="9643" w:h="8942" w:vSpace="298" w:wrap="none" w:hAnchor="page" w:x="1253" w:y="5022"/>
              <w:rPr>
                <w:sz w:val="10"/>
                <w:szCs w:val="10"/>
                <w:lang w:val="pl-PL"/>
              </w:rPr>
            </w:pPr>
          </w:p>
        </w:tc>
        <w:tc>
          <w:tcPr>
            <w:tcW w:w="538" w:type="dxa"/>
            <w:tcBorders>
              <w:top w:val="single" w:sz="4" w:space="0" w:color="auto"/>
              <w:left w:val="single" w:sz="4" w:space="0" w:color="auto"/>
            </w:tcBorders>
            <w:shd w:val="clear" w:color="auto" w:fill="FFFFFF"/>
          </w:tcPr>
          <w:p w14:paraId="4E145077" w14:textId="77777777" w:rsidR="00C53580" w:rsidRDefault="00000000">
            <w:pPr>
              <w:pStyle w:val="Inne0"/>
              <w:framePr w:w="9643" w:h="8942" w:vSpace="298" w:wrap="none" w:hAnchor="page" w:x="1253" w:y="5022"/>
              <w:shd w:val="clear" w:color="auto" w:fill="auto"/>
              <w:spacing w:after="0" w:line="240" w:lineRule="auto"/>
              <w:jc w:val="center"/>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tcPr>
          <w:p w14:paraId="7C5FC091" w14:textId="77777777" w:rsidR="00C53580" w:rsidRDefault="00000000">
            <w:pPr>
              <w:pStyle w:val="Inne0"/>
              <w:framePr w:w="9643" w:h="8942" w:vSpace="298" w:wrap="none" w:hAnchor="page" w:x="1253" w:y="5022"/>
              <w:shd w:val="clear" w:color="auto" w:fill="auto"/>
              <w:spacing w:after="0" w:line="240" w:lineRule="auto"/>
              <w:ind w:firstLine="200"/>
              <w:jc w:val="both"/>
              <w:rPr>
                <w:sz w:val="19"/>
                <w:szCs w:val="19"/>
              </w:rPr>
            </w:pPr>
            <w:r>
              <w:rPr>
                <w:rFonts w:ascii="Tahoma" w:eastAsia="Tahoma" w:hAnsi="Tahoma" w:cs="Tahoma"/>
                <w:w w:val="70"/>
                <w:sz w:val="19"/>
                <w:szCs w:val="19"/>
              </w:rPr>
              <w:t>V</w:t>
            </w:r>
          </w:p>
        </w:tc>
        <w:tc>
          <w:tcPr>
            <w:tcW w:w="547" w:type="dxa"/>
            <w:tcBorders>
              <w:top w:val="single" w:sz="4" w:space="0" w:color="auto"/>
              <w:left w:val="single" w:sz="4" w:space="0" w:color="auto"/>
              <w:right w:val="single" w:sz="4" w:space="0" w:color="auto"/>
            </w:tcBorders>
            <w:shd w:val="clear" w:color="auto" w:fill="FFFFFF"/>
          </w:tcPr>
          <w:p w14:paraId="006B64A1" w14:textId="77777777" w:rsidR="00C53580" w:rsidRDefault="00000000">
            <w:pPr>
              <w:pStyle w:val="Inne0"/>
              <w:framePr w:w="9643" w:h="8942" w:vSpace="298" w:wrap="none" w:hAnchor="page" w:x="1253" w:y="5022"/>
              <w:shd w:val="clear" w:color="auto" w:fill="auto"/>
              <w:spacing w:after="0" w:line="240" w:lineRule="auto"/>
              <w:ind w:firstLine="200"/>
              <w:jc w:val="both"/>
              <w:rPr>
                <w:sz w:val="19"/>
                <w:szCs w:val="19"/>
              </w:rPr>
            </w:pPr>
            <w:r>
              <w:rPr>
                <w:rFonts w:ascii="Tahoma" w:eastAsia="Tahoma" w:hAnsi="Tahoma" w:cs="Tahoma"/>
                <w:w w:val="70"/>
                <w:sz w:val="19"/>
                <w:szCs w:val="19"/>
              </w:rPr>
              <w:t>V</w:t>
            </w:r>
          </w:p>
        </w:tc>
      </w:tr>
      <w:tr w:rsidR="0061660A" w14:paraId="619C05F5" w14:textId="77777777" w:rsidTr="00C3788B">
        <w:trPr>
          <w:trHeight w:val="20"/>
        </w:trPr>
        <w:tc>
          <w:tcPr>
            <w:tcW w:w="7483" w:type="dxa"/>
            <w:tcBorders>
              <w:top w:val="single" w:sz="4" w:space="0" w:color="auto"/>
              <w:left w:val="single" w:sz="4" w:space="0" w:color="auto"/>
            </w:tcBorders>
            <w:shd w:val="clear" w:color="auto" w:fill="FFFFFF"/>
            <w:vAlign w:val="bottom"/>
          </w:tcPr>
          <w:p w14:paraId="27240AC0" w14:textId="2C76EADE" w:rsidR="00C53580" w:rsidRPr="00246D78" w:rsidRDefault="00000000">
            <w:pPr>
              <w:pStyle w:val="Inne0"/>
              <w:framePr w:w="9643" w:h="8942" w:vSpace="298" w:wrap="none" w:hAnchor="page" w:x="1253" w:y="5022"/>
              <w:shd w:val="clear" w:color="auto" w:fill="auto"/>
              <w:spacing w:after="0" w:line="240" w:lineRule="auto"/>
              <w:rPr>
                <w:sz w:val="19"/>
                <w:szCs w:val="19"/>
                <w:lang w:val="pl-PL"/>
              </w:rPr>
            </w:pPr>
            <w:r w:rsidRPr="00246D78">
              <w:rPr>
                <w:rFonts w:ascii="Tahoma" w:eastAsia="Tahoma" w:hAnsi="Tahoma" w:cs="Tahoma"/>
                <w:w w:val="70"/>
                <w:sz w:val="19"/>
                <w:szCs w:val="19"/>
                <w:lang w:val="pl-PL"/>
              </w:rPr>
              <w:t xml:space="preserve">11. </w:t>
            </w:r>
            <w:r w:rsidR="008957D7">
              <w:rPr>
                <w:rFonts w:ascii="Tahoma" w:eastAsia="Tahoma" w:hAnsi="Tahoma" w:cs="Tahoma"/>
                <w:w w:val="70"/>
                <w:sz w:val="19"/>
                <w:szCs w:val="19"/>
                <w:lang w:val="pl-PL"/>
              </w:rPr>
              <w:t>Częste</w:t>
            </w:r>
            <w:r w:rsidRPr="00246D78">
              <w:rPr>
                <w:rFonts w:ascii="Tahoma" w:eastAsia="Tahoma" w:hAnsi="Tahoma" w:cs="Tahoma"/>
                <w:w w:val="70"/>
                <w:sz w:val="19"/>
                <w:szCs w:val="19"/>
                <w:lang w:val="pl-PL"/>
              </w:rPr>
              <w:t xml:space="preserve"> niepożądane interakcje wraz ze strategiami ich unikania</w:t>
            </w:r>
          </w:p>
        </w:tc>
        <w:tc>
          <w:tcPr>
            <w:tcW w:w="538" w:type="dxa"/>
            <w:tcBorders>
              <w:top w:val="single" w:sz="4" w:space="0" w:color="auto"/>
              <w:left w:val="single" w:sz="4" w:space="0" w:color="auto"/>
            </w:tcBorders>
            <w:shd w:val="clear" w:color="auto" w:fill="FFFFFF"/>
          </w:tcPr>
          <w:p w14:paraId="2CBD3D0F" w14:textId="77777777" w:rsidR="0061660A" w:rsidRPr="00246D78" w:rsidRDefault="0061660A">
            <w:pPr>
              <w:framePr w:w="9643" w:h="8942" w:vSpace="298" w:wrap="none" w:hAnchor="page" w:x="1253" w:y="5022"/>
              <w:rPr>
                <w:sz w:val="10"/>
                <w:szCs w:val="10"/>
                <w:lang w:val="pl-PL"/>
              </w:rPr>
            </w:pPr>
          </w:p>
        </w:tc>
        <w:tc>
          <w:tcPr>
            <w:tcW w:w="538" w:type="dxa"/>
            <w:tcBorders>
              <w:top w:val="single" w:sz="4" w:space="0" w:color="auto"/>
              <w:left w:val="single" w:sz="4" w:space="0" w:color="auto"/>
            </w:tcBorders>
            <w:shd w:val="clear" w:color="auto" w:fill="FFFFFF"/>
            <w:vAlign w:val="bottom"/>
          </w:tcPr>
          <w:p w14:paraId="72DC2759" w14:textId="77777777" w:rsidR="00C53580" w:rsidRDefault="00000000">
            <w:pPr>
              <w:pStyle w:val="Inne0"/>
              <w:framePr w:w="9643" w:h="8942" w:vSpace="298" w:wrap="none" w:hAnchor="page" w:x="1253" w:y="5022"/>
              <w:shd w:val="clear" w:color="auto" w:fill="auto"/>
              <w:spacing w:after="0" w:line="240" w:lineRule="auto"/>
              <w:jc w:val="center"/>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vAlign w:val="bottom"/>
          </w:tcPr>
          <w:p w14:paraId="02DE810D" w14:textId="77777777" w:rsidR="00C53580" w:rsidRDefault="00000000">
            <w:pPr>
              <w:pStyle w:val="Inne0"/>
              <w:framePr w:w="9643" w:h="8942" w:vSpace="298" w:wrap="none" w:hAnchor="page" w:x="1253" w:y="5022"/>
              <w:shd w:val="clear" w:color="auto" w:fill="auto"/>
              <w:spacing w:after="0" w:line="240" w:lineRule="auto"/>
              <w:ind w:firstLine="200"/>
              <w:jc w:val="both"/>
              <w:rPr>
                <w:sz w:val="19"/>
                <w:szCs w:val="19"/>
              </w:rPr>
            </w:pPr>
            <w:r>
              <w:rPr>
                <w:rFonts w:ascii="Tahoma" w:eastAsia="Tahoma" w:hAnsi="Tahoma" w:cs="Tahoma"/>
                <w:w w:val="70"/>
                <w:sz w:val="19"/>
                <w:szCs w:val="19"/>
              </w:rPr>
              <w:t>V</w:t>
            </w:r>
          </w:p>
        </w:tc>
        <w:tc>
          <w:tcPr>
            <w:tcW w:w="547" w:type="dxa"/>
            <w:tcBorders>
              <w:top w:val="single" w:sz="4" w:space="0" w:color="auto"/>
              <w:left w:val="single" w:sz="4" w:space="0" w:color="auto"/>
              <w:right w:val="single" w:sz="4" w:space="0" w:color="auto"/>
            </w:tcBorders>
            <w:shd w:val="clear" w:color="auto" w:fill="FFFFFF"/>
            <w:vAlign w:val="bottom"/>
          </w:tcPr>
          <w:p w14:paraId="2D098765" w14:textId="77777777" w:rsidR="00C53580" w:rsidRDefault="00000000">
            <w:pPr>
              <w:pStyle w:val="Inne0"/>
              <w:framePr w:w="9643" w:h="8942" w:vSpace="298" w:wrap="none" w:hAnchor="page" w:x="1253" w:y="5022"/>
              <w:shd w:val="clear" w:color="auto" w:fill="auto"/>
              <w:spacing w:after="0" w:line="240" w:lineRule="auto"/>
              <w:ind w:firstLine="200"/>
              <w:jc w:val="both"/>
              <w:rPr>
                <w:sz w:val="19"/>
                <w:szCs w:val="19"/>
              </w:rPr>
            </w:pPr>
            <w:r>
              <w:rPr>
                <w:rFonts w:ascii="Tahoma" w:eastAsia="Tahoma" w:hAnsi="Tahoma" w:cs="Tahoma"/>
                <w:w w:val="70"/>
                <w:sz w:val="19"/>
                <w:szCs w:val="19"/>
              </w:rPr>
              <w:t>V</w:t>
            </w:r>
          </w:p>
        </w:tc>
      </w:tr>
      <w:tr w:rsidR="0061660A" w14:paraId="7DC4BD8F" w14:textId="77777777" w:rsidTr="00C3788B">
        <w:trPr>
          <w:trHeight w:val="20"/>
        </w:trPr>
        <w:tc>
          <w:tcPr>
            <w:tcW w:w="7483" w:type="dxa"/>
            <w:tcBorders>
              <w:top w:val="single" w:sz="4" w:space="0" w:color="auto"/>
              <w:left w:val="single" w:sz="4" w:space="0" w:color="auto"/>
            </w:tcBorders>
            <w:shd w:val="clear" w:color="auto" w:fill="FFFFFF"/>
            <w:vAlign w:val="bottom"/>
          </w:tcPr>
          <w:p w14:paraId="399D77CC" w14:textId="77777777" w:rsidR="00C53580" w:rsidRPr="00246D78" w:rsidRDefault="00000000">
            <w:pPr>
              <w:pStyle w:val="Inne0"/>
              <w:framePr w:w="9643" w:h="8942" w:vSpace="298" w:wrap="none" w:hAnchor="page" w:x="1253" w:y="5022"/>
              <w:shd w:val="clear" w:color="auto" w:fill="auto"/>
              <w:spacing w:after="0" w:line="226" w:lineRule="auto"/>
              <w:ind w:left="420" w:hanging="420"/>
              <w:rPr>
                <w:sz w:val="19"/>
                <w:szCs w:val="19"/>
                <w:lang w:val="pl-PL"/>
              </w:rPr>
            </w:pPr>
            <w:r w:rsidRPr="00246D78">
              <w:rPr>
                <w:rFonts w:ascii="Tahoma" w:eastAsia="Tahoma" w:hAnsi="Tahoma" w:cs="Tahoma"/>
                <w:w w:val="70"/>
                <w:sz w:val="19"/>
                <w:szCs w:val="19"/>
                <w:lang w:val="pl-PL"/>
              </w:rPr>
              <w:t>12. Ramy prawne, etyczne i zawodowe związane z lekami kontrolowanymi, przepisywaniem leków poza wskazaniami i przepisywaniem leków nielicencjonowanych.</w:t>
            </w:r>
          </w:p>
        </w:tc>
        <w:tc>
          <w:tcPr>
            <w:tcW w:w="538" w:type="dxa"/>
            <w:tcBorders>
              <w:top w:val="single" w:sz="4" w:space="0" w:color="auto"/>
              <w:left w:val="single" w:sz="4" w:space="0" w:color="auto"/>
            </w:tcBorders>
            <w:shd w:val="clear" w:color="auto" w:fill="FFFFFF"/>
          </w:tcPr>
          <w:p w14:paraId="6909A73F" w14:textId="77777777" w:rsidR="0061660A" w:rsidRPr="00246D78" w:rsidRDefault="0061660A">
            <w:pPr>
              <w:framePr w:w="9643" w:h="8942" w:vSpace="298" w:wrap="none" w:hAnchor="page" w:x="1253" w:y="5022"/>
              <w:rPr>
                <w:sz w:val="10"/>
                <w:szCs w:val="10"/>
                <w:lang w:val="pl-PL"/>
              </w:rPr>
            </w:pPr>
          </w:p>
        </w:tc>
        <w:tc>
          <w:tcPr>
            <w:tcW w:w="538" w:type="dxa"/>
            <w:tcBorders>
              <w:top w:val="single" w:sz="4" w:space="0" w:color="auto"/>
              <w:left w:val="single" w:sz="4" w:space="0" w:color="auto"/>
            </w:tcBorders>
            <w:shd w:val="clear" w:color="auto" w:fill="FFFFFF"/>
          </w:tcPr>
          <w:p w14:paraId="3262096F" w14:textId="77777777" w:rsidR="0061660A" w:rsidRPr="00246D78" w:rsidRDefault="0061660A">
            <w:pPr>
              <w:framePr w:w="9643" w:h="8942" w:vSpace="298" w:wrap="none" w:hAnchor="page" w:x="1253" w:y="5022"/>
              <w:rPr>
                <w:sz w:val="10"/>
                <w:szCs w:val="10"/>
                <w:lang w:val="pl-PL"/>
              </w:rPr>
            </w:pPr>
          </w:p>
        </w:tc>
        <w:tc>
          <w:tcPr>
            <w:tcW w:w="538" w:type="dxa"/>
            <w:tcBorders>
              <w:top w:val="single" w:sz="4" w:space="0" w:color="auto"/>
              <w:left w:val="single" w:sz="4" w:space="0" w:color="auto"/>
            </w:tcBorders>
            <w:shd w:val="clear" w:color="auto" w:fill="FFFFFF"/>
          </w:tcPr>
          <w:p w14:paraId="7610B03A" w14:textId="77777777" w:rsidR="00C53580" w:rsidRDefault="00000000">
            <w:pPr>
              <w:pStyle w:val="Inne0"/>
              <w:framePr w:w="9643" w:h="8942" w:vSpace="298" w:wrap="none" w:hAnchor="page" w:x="1253" w:y="5022"/>
              <w:shd w:val="clear" w:color="auto" w:fill="auto"/>
              <w:spacing w:after="0" w:line="240" w:lineRule="auto"/>
              <w:ind w:firstLine="200"/>
              <w:jc w:val="both"/>
              <w:rPr>
                <w:sz w:val="19"/>
                <w:szCs w:val="19"/>
              </w:rPr>
            </w:pPr>
            <w:r>
              <w:rPr>
                <w:rFonts w:ascii="Tahoma" w:eastAsia="Tahoma" w:hAnsi="Tahoma" w:cs="Tahoma"/>
                <w:w w:val="70"/>
                <w:sz w:val="19"/>
                <w:szCs w:val="19"/>
              </w:rPr>
              <w:t>V</w:t>
            </w:r>
          </w:p>
        </w:tc>
        <w:tc>
          <w:tcPr>
            <w:tcW w:w="547" w:type="dxa"/>
            <w:tcBorders>
              <w:top w:val="single" w:sz="4" w:space="0" w:color="auto"/>
              <w:left w:val="single" w:sz="4" w:space="0" w:color="auto"/>
              <w:right w:val="single" w:sz="4" w:space="0" w:color="auto"/>
            </w:tcBorders>
            <w:shd w:val="clear" w:color="auto" w:fill="FFFFFF"/>
          </w:tcPr>
          <w:p w14:paraId="79459727" w14:textId="77777777" w:rsidR="00C53580" w:rsidRDefault="00000000">
            <w:pPr>
              <w:pStyle w:val="Inne0"/>
              <w:framePr w:w="9643" w:h="8942" w:vSpace="298" w:wrap="none" w:hAnchor="page" w:x="1253" w:y="5022"/>
              <w:shd w:val="clear" w:color="auto" w:fill="auto"/>
              <w:spacing w:after="0" w:line="240" w:lineRule="auto"/>
              <w:ind w:firstLine="200"/>
              <w:jc w:val="both"/>
              <w:rPr>
                <w:sz w:val="19"/>
                <w:szCs w:val="19"/>
              </w:rPr>
            </w:pPr>
            <w:r>
              <w:rPr>
                <w:rFonts w:ascii="Tahoma" w:eastAsia="Tahoma" w:hAnsi="Tahoma" w:cs="Tahoma"/>
                <w:w w:val="70"/>
                <w:sz w:val="19"/>
                <w:szCs w:val="19"/>
              </w:rPr>
              <w:t>V</w:t>
            </w:r>
          </w:p>
        </w:tc>
      </w:tr>
      <w:tr w:rsidR="0061660A" w14:paraId="5F7FFBD2" w14:textId="77777777" w:rsidTr="00C3788B">
        <w:trPr>
          <w:trHeight w:val="20"/>
        </w:trPr>
        <w:tc>
          <w:tcPr>
            <w:tcW w:w="7483" w:type="dxa"/>
            <w:tcBorders>
              <w:top w:val="single" w:sz="4" w:space="0" w:color="auto"/>
              <w:left w:val="single" w:sz="4" w:space="0" w:color="auto"/>
            </w:tcBorders>
            <w:shd w:val="clear" w:color="auto" w:fill="FFFFFF"/>
            <w:vAlign w:val="bottom"/>
          </w:tcPr>
          <w:p w14:paraId="7FA903AB" w14:textId="77777777" w:rsidR="00C53580" w:rsidRPr="00246D78" w:rsidRDefault="00000000">
            <w:pPr>
              <w:pStyle w:val="Inne0"/>
              <w:framePr w:w="9643" w:h="8942" w:vSpace="298" w:wrap="none" w:hAnchor="page" w:x="1253" w:y="5022"/>
              <w:shd w:val="clear" w:color="auto" w:fill="auto"/>
              <w:spacing w:after="0" w:line="240" w:lineRule="auto"/>
              <w:rPr>
                <w:sz w:val="19"/>
                <w:szCs w:val="19"/>
                <w:lang w:val="pl-PL"/>
              </w:rPr>
            </w:pPr>
            <w:r w:rsidRPr="00246D78">
              <w:rPr>
                <w:rFonts w:ascii="Tahoma" w:eastAsia="Tahoma" w:hAnsi="Tahoma" w:cs="Tahoma"/>
                <w:w w:val="70"/>
                <w:sz w:val="19"/>
                <w:szCs w:val="19"/>
                <w:lang w:val="pl-PL"/>
              </w:rPr>
              <w:t>13. Metody określania wymaganego poziomu monitorowania skutków klinicznych</w:t>
            </w:r>
          </w:p>
        </w:tc>
        <w:tc>
          <w:tcPr>
            <w:tcW w:w="538" w:type="dxa"/>
            <w:tcBorders>
              <w:top w:val="single" w:sz="4" w:space="0" w:color="auto"/>
              <w:left w:val="single" w:sz="4" w:space="0" w:color="auto"/>
            </w:tcBorders>
            <w:shd w:val="clear" w:color="auto" w:fill="FFFFFF"/>
          </w:tcPr>
          <w:p w14:paraId="11FEA68B" w14:textId="77777777" w:rsidR="0061660A" w:rsidRPr="00246D78" w:rsidRDefault="0061660A">
            <w:pPr>
              <w:framePr w:w="9643" w:h="8942" w:vSpace="298" w:wrap="none" w:hAnchor="page" w:x="1253" w:y="5022"/>
              <w:rPr>
                <w:sz w:val="10"/>
                <w:szCs w:val="10"/>
                <w:lang w:val="pl-PL"/>
              </w:rPr>
            </w:pPr>
          </w:p>
        </w:tc>
        <w:tc>
          <w:tcPr>
            <w:tcW w:w="538" w:type="dxa"/>
            <w:tcBorders>
              <w:top w:val="single" w:sz="4" w:space="0" w:color="auto"/>
              <w:left w:val="single" w:sz="4" w:space="0" w:color="auto"/>
            </w:tcBorders>
            <w:shd w:val="clear" w:color="auto" w:fill="FFFFFF"/>
          </w:tcPr>
          <w:p w14:paraId="7147D9DE" w14:textId="77777777" w:rsidR="0061660A" w:rsidRPr="00246D78" w:rsidRDefault="0061660A">
            <w:pPr>
              <w:framePr w:w="9643" w:h="8942" w:vSpace="298" w:wrap="none" w:hAnchor="page" w:x="1253" w:y="5022"/>
              <w:rPr>
                <w:sz w:val="10"/>
                <w:szCs w:val="10"/>
                <w:lang w:val="pl-PL"/>
              </w:rPr>
            </w:pPr>
          </w:p>
        </w:tc>
        <w:tc>
          <w:tcPr>
            <w:tcW w:w="538" w:type="dxa"/>
            <w:tcBorders>
              <w:top w:val="single" w:sz="4" w:space="0" w:color="auto"/>
              <w:left w:val="single" w:sz="4" w:space="0" w:color="auto"/>
            </w:tcBorders>
            <w:shd w:val="clear" w:color="auto" w:fill="FFFFFF"/>
            <w:vAlign w:val="bottom"/>
          </w:tcPr>
          <w:p w14:paraId="6C7DFC67" w14:textId="77777777" w:rsidR="00C53580" w:rsidRDefault="00000000">
            <w:pPr>
              <w:pStyle w:val="Inne0"/>
              <w:framePr w:w="9643" w:h="8942" w:vSpace="298" w:wrap="none" w:hAnchor="page" w:x="1253" w:y="5022"/>
              <w:shd w:val="clear" w:color="auto" w:fill="auto"/>
              <w:spacing w:after="0" w:line="240" w:lineRule="auto"/>
              <w:ind w:firstLine="200"/>
              <w:jc w:val="both"/>
              <w:rPr>
                <w:sz w:val="19"/>
                <w:szCs w:val="19"/>
              </w:rPr>
            </w:pPr>
            <w:r>
              <w:rPr>
                <w:rFonts w:ascii="Tahoma" w:eastAsia="Tahoma" w:hAnsi="Tahoma" w:cs="Tahoma"/>
                <w:w w:val="70"/>
                <w:sz w:val="19"/>
                <w:szCs w:val="19"/>
              </w:rPr>
              <w:t>V</w:t>
            </w:r>
          </w:p>
        </w:tc>
        <w:tc>
          <w:tcPr>
            <w:tcW w:w="547" w:type="dxa"/>
            <w:tcBorders>
              <w:top w:val="single" w:sz="4" w:space="0" w:color="auto"/>
              <w:left w:val="single" w:sz="4" w:space="0" w:color="auto"/>
              <w:right w:val="single" w:sz="4" w:space="0" w:color="auto"/>
            </w:tcBorders>
            <w:shd w:val="clear" w:color="auto" w:fill="FFFFFF"/>
            <w:vAlign w:val="bottom"/>
          </w:tcPr>
          <w:p w14:paraId="3848E4D8" w14:textId="77777777" w:rsidR="00C53580" w:rsidRDefault="00000000">
            <w:pPr>
              <w:pStyle w:val="Inne0"/>
              <w:framePr w:w="9643" w:h="8942" w:vSpace="298" w:wrap="none" w:hAnchor="page" w:x="1253" w:y="5022"/>
              <w:shd w:val="clear" w:color="auto" w:fill="auto"/>
              <w:spacing w:after="0" w:line="240" w:lineRule="auto"/>
              <w:ind w:firstLine="200"/>
              <w:jc w:val="both"/>
              <w:rPr>
                <w:sz w:val="19"/>
                <w:szCs w:val="19"/>
              </w:rPr>
            </w:pPr>
            <w:r>
              <w:rPr>
                <w:rFonts w:ascii="Tahoma" w:eastAsia="Tahoma" w:hAnsi="Tahoma" w:cs="Tahoma"/>
                <w:w w:val="70"/>
                <w:sz w:val="19"/>
                <w:szCs w:val="19"/>
              </w:rPr>
              <w:t>V</w:t>
            </w:r>
          </w:p>
        </w:tc>
      </w:tr>
      <w:tr w:rsidR="0061660A" w14:paraId="1C8A49FB" w14:textId="77777777" w:rsidTr="00C3788B">
        <w:trPr>
          <w:trHeight w:val="20"/>
        </w:trPr>
        <w:tc>
          <w:tcPr>
            <w:tcW w:w="7483" w:type="dxa"/>
            <w:tcBorders>
              <w:top w:val="single" w:sz="4" w:space="0" w:color="auto"/>
              <w:left w:val="single" w:sz="4" w:space="0" w:color="auto"/>
            </w:tcBorders>
            <w:shd w:val="clear" w:color="auto" w:fill="FFFFFF"/>
            <w:vAlign w:val="bottom"/>
          </w:tcPr>
          <w:p w14:paraId="4BECA0D3" w14:textId="38343222" w:rsidR="00C53580" w:rsidRPr="00246D78" w:rsidRDefault="00000000">
            <w:pPr>
              <w:pStyle w:val="Inne0"/>
              <w:framePr w:w="9643" w:h="8942" w:vSpace="298" w:wrap="none" w:hAnchor="page" w:x="1253" w:y="5022"/>
              <w:shd w:val="clear" w:color="auto" w:fill="auto"/>
              <w:spacing w:after="0" w:line="226" w:lineRule="auto"/>
              <w:ind w:left="420" w:hanging="420"/>
              <w:rPr>
                <w:sz w:val="19"/>
                <w:szCs w:val="19"/>
                <w:lang w:val="pl-PL"/>
              </w:rPr>
            </w:pPr>
            <w:r w:rsidRPr="00246D78">
              <w:rPr>
                <w:rFonts w:ascii="Tahoma" w:eastAsia="Tahoma" w:hAnsi="Tahoma" w:cs="Tahoma"/>
                <w:w w:val="70"/>
                <w:sz w:val="19"/>
                <w:szCs w:val="19"/>
                <w:lang w:val="pl-PL"/>
              </w:rPr>
              <w:t xml:space="preserve">14. Powszechne błędy w przepisywaniu, podawaniu i wydawaniu leków, </w:t>
            </w:r>
            <w:r w:rsidR="00C3788B">
              <w:rPr>
                <w:rFonts w:ascii="Tahoma" w:eastAsia="Tahoma" w:hAnsi="Tahoma" w:cs="Tahoma"/>
                <w:w w:val="70"/>
                <w:sz w:val="19"/>
                <w:szCs w:val="19"/>
                <w:lang w:val="pl-PL"/>
              </w:rPr>
              <w:t>związane z nimi</w:t>
            </w:r>
            <w:r w:rsidRPr="00246D78">
              <w:rPr>
                <w:rFonts w:ascii="Tahoma" w:eastAsia="Tahoma" w:hAnsi="Tahoma" w:cs="Tahoma"/>
                <w:w w:val="70"/>
                <w:sz w:val="19"/>
                <w:szCs w:val="19"/>
                <w:lang w:val="pl-PL"/>
              </w:rPr>
              <w:t xml:space="preserve"> ryzyko i skutki oraz metody ich wykrywania i eliminowania.</w:t>
            </w:r>
          </w:p>
        </w:tc>
        <w:tc>
          <w:tcPr>
            <w:tcW w:w="538" w:type="dxa"/>
            <w:tcBorders>
              <w:top w:val="single" w:sz="4" w:space="0" w:color="auto"/>
              <w:left w:val="single" w:sz="4" w:space="0" w:color="auto"/>
            </w:tcBorders>
            <w:shd w:val="clear" w:color="auto" w:fill="FFFFFF"/>
          </w:tcPr>
          <w:p w14:paraId="4FE289F4" w14:textId="77777777" w:rsidR="0061660A" w:rsidRPr="00246D78" w:rsidRDefault="0061660A">
            <w:pPr>
              <w:framePr w:w="9643" w:h="8942" w:vSpace="298" w:wrap="none" w:hAnchor="page" w:x="1253" w:y="5022"/>
              <w:rPr>
                <w:sz w:val="10"/>
                <w:szCs w:val="10"/>
                <w:lang w:val="pl-PL"/>
              </w:rPr>
            </w:pPr>
          </w:p>
        </w:tc>
        <w:tc>
          <w:tcPr>
            <w:tcW w:w="538" w:type="dxa"/>
            <w:tcBorders>
              <w:top w:val="single" w:sz="4" w:space="0" w:color="auto"/>
              <w:left w:val="single" w:sz="4" w:space="0" w:color="auto"/>
            </w:tcBorders>
            <w:shd w:val="clear" w:color="auto" w:fill="FFFFFF"/>
          </w:tcPr>
          <w:p w14:paraId="40D34489" w14:textId="77777777" w:rsidR="00C53580" w:rsidRDefault="00000000">
            <w:pPr>
              <w:pStyle w:val="Inne0"/>
              <w:framePr w:w="9643" w:h="8942" w:vSpace="298" w:wrap="none" w:hAnchor="page" w:x="1253" w:y="5022"/>
              <w:shd w:val="clear" w:color="auto" w:fill="auto"/>
              <w:spacing w:after="0" w:line="240" w:lineRule="auto"/>
              <w:jc w:val="center"/>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tcPr>
          <w:p w14:paraId="03F90F05" w14:textId="77777777" w:rsidR="00C53580" w:rsidRDefault="00000000">
            <w:pPr>
              <w:pStyle w:val="Inne0"/>
              <w:framePr w:w="9643" w:h="8942" w:vSpace="298" w:wrap="none" w:hAnchor="page" w:x="1253" w:y="5022"/>
              <w:shd w:val="clear" w:color="auto" w:fill="auto"/>
              <w:spacing w:after="0" w:line="240" w:lineRule="auto"/>
              <w:ind w:firstLine="200"/>
              <w:jc w:val="both"/>
              <w:rPr>
                <w:sz w:val="19"/>
                <w:szCs w:val="19"/>
              </w:rPr>
            </w:pPr>
            <w:r>
              <w:rPr>
                <w:rFonts w:ascii="Tahoma" w:eastAsia="Tahoma" w:hAnsi="Tahoma" w:cs="Tahoma"/>
                <w:w w:val="70"/>
                <w:sz w:val="19"/>
                <w:szCs w:val="19"/>
              </w:rPr>
              <w:t>V</w:t>
            </w:r>
          </w:p>
        </w:tc>
        <w:tc>
          <w:tcPr>
            <w:tcW w:w="547" w:type="dxa"/>
            <w:tcBorders>
              <w:top w:val="single" w:sz="4" w:space="0" w:color="auto"/>
              <w:left w:val="single" w:sz="4" w:space="0" w:color="auto"/>
              <w:right w:val="single" w:sz="4" w:space="0" w:color="auto"/>
            </w:tcBorders>
            <w:shd w:val="clear" w:color="auto" w:fill="FFFFFF"/>
          </w:tcPr>
          <w:p w14:paraId="04C1DEBA" w14:textId="77777777" w:rsidR="00C53580" w:rsidRDefault="00000000">
            <w:pPr>
              <w:pStyle w:val="Inne0"/>
              <w:framePr w:w="9643" w:h="8942" w:vSpace="298" w:wrap="none" w:hAnchor="page" w:x="1253" w:y="5022"/>
              <w:shd w:val="clear" w:color="auto" w:fill="auto"/>
              <w:spacing w:after="0" w:line="240" w:lineRule="auto"/>
              <w:ind w:firstLine="200"/>
              <w:jc w:val="both"/>
              <w:rPr>
                <w:sz w:val="19"/>
                <w:szCs w:val="19"/>
              </w:rPr>
            </w:pPr>
            <w:r>
              <w:rPr>
                <w:rFonts w:ascii="Tahoma" w:eastAsia="Tahoma" w:hAnsi="Tahoma" w:cs="Tahoma"/>
                <w:w w:val="70"/>
                <w:sz w:val="19"/>
                <w:szCs w:val="19"/>
              </w:rPr>
              <w:t>V</w:t>
            </w:r>
          </w:p>
        </w:tc>
      </w:tr>
      <w:tr w:rsidR="0061660A" w14:paraId="54096855" w14:textId="77777777" w:rsidTr="00C3788B">
        <w:trPr>
          <w:trHeight w:val="20"/>
        </w:trPr>
        <w:tc>
          <w:tcPr>
            <w:tcW w:w="7483" w:type="dxa"/>
            <w:tcBorders>
              <w:top w:val="single" w:sz="4" w:space="0" w:color="auto"/>
              <w:left w:val="single" w:sz="4" w:space="0" w:color="auto"/>
            </w:tcBorders>
            <w:shd w:val="clear" w:color="auto" w:fill="FFFFFF"/>
            <w:vAlign w:val="bottom"/>
          </w:tcPr>
          <w:p w14:paraId="0044F5CF" w14:textId="77777777" w:rsidR="00C53580" w:rsidRPr="00246D78" w:rsidRDefault="00000000">
            <w:pPr>
              <w:pStyle w:val="Inne0"/>
              <w:framePr w:w="9643" w:h="8942" w:vSpace="298" w:wrap="none" w:hAnchor="page" w:x="1253" w:y="5022"/>
              <w:shd w:val="clear" w:color="auto" w:fill="auto"/>
              <w:spacing w:after="0" w:line="240" w:lineRule="auto"/>
              <w:rPr>
                <w:sz w:val="19"/>
                <w:szCs w:val="19"/>
                <w:lang w:val="pl-PL"/>
              </w:rPr>
            </w:pPr>
            <w:r w:rsidRPr="00246D78">
              <w:rPr>
                <w:rFonts w:ascii="Tahoma" w:eastAsia="Tahoma" w:hAnsi="Tahoma" w:cs="Tahoma"/>
                <w:w w:val="70"/>
                <w:sz w:val="19"/>
                <w:szCs w:val="19"/>
                <w:lang w:val="pl-PL"/>
              </w:rPr>
              <w:t>15. Zasady stosowania, nadzoru i zarządzania środkami przeciwdrobnoustrojowymi</w:t>
            </w:r>
          </w:p>
        </w:tc>
        <w:tc>
          <w:tcPr>
            <w:tcW w:w="538" w:type="dxa"/>
            <w:tcBorders>
              <w:top w:val="single" w:sz="4" w:space="0" w:color="auto"/>
              <w:left w:val="single" w:sz="4" w:space="0" w:color="auto"/>
            </w:tcBorders>
            <w:shd w:val="clear" w:color="auto" w:fill="FFFFFF"/>
          </w:tcPr>
          <w:p w14:paraId="7096AE95" w14:textId="77777777" w:rsidR="0061660A" w:rsidRPr="00246D78" w:rsidRDefault="0061660A">
            <w:pPr>
              <w:framePr w:w="9643" w:h="8942" w:vSpace="298" w:wrap="none" w:hAnchor="page" w:x="1253" w:y="5022"/>
              <w:rPr>
                <w:sz w:val="10"/>
                <w:szCs w:val="10"/>
                <w:lang w:val="pl-PL"/>
              </w:rPr>
            </w:pPr>
          </w:p>
        </w:tc>
        <w:tc>
          <w:tcPr>
            <w:tcW w:w="538" w:type="dxa"/>
            <w:tcBorders>
              <w:top w:val="single" w:sz="4" w:space="0" w:color="auto"/>
              <w:left w:val="single" w:sz="4" w:space="0" w:color="auto"/>
            </w:tcBorders>
            <w:shd w:val="clear" w:color="auto" w:fill="FFFFFF"/>
            <w:vAlign w:val="bottom"/>
          </w:tcPr>
          <w:p w14:paraId="5FB486A9" w14:textId="77777777" w:rsidR="00C53580" w:rsidRDefault="00000000">
            <w:pPr>
              <w:pStyle w:val="Inne0"/>
              <w:framePr w:w="9643" w:h="8942" w:vSpace="298" w:wrap="none" w:hAnchor="page" w:x="1253" w:y="5022"/>
              <w:shd w:val="clear" w:color="auto" w:fill="auto"/>
              <w:spacing w:after="0" w:line="240" w:lineRule="auto"/>
              <w:jc w:val="center"/>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vAlign w:val="bottom"/>
          </w:tcPr>
          <w:p w14:paraId="2B9EE547" w14:textId="77777777" w:rsidR="00C53580" w:rsidRDefault="00000000">
            <w:pPr>
              <w:pStyle w:val="Inne0"/>
              <w:framePr w:w="9643" w:h="8942" w:vSpace="298" w:wrap="none" w:hAnchor="page" w:x="1253" w:y="5022"/>
              <w:shd w:val="clear" w:color="auto" w:fill="auto"/>
              <w:spacing w:after="0" w:line="240" w:lineRule="auto"/>
              <w:ind w:firstLine="200"/>
              <w:jc w:val="both"/>
              <w:rPr>
                <w:sz w:val="19"/>
                <w:szCs w:val="19"/>
              </w:rPr>
            </w:pPr>
            <w:r>
              <w:rPr>
                <w:rFonts w:ascii="Tahoma" w:eastAsia="Tahoma" w:hAnsi="Tahoma" w:cs="Tahoma"/>
                <w:w w:val="70"/>
                <w:sz w:val="19"/>
                <w:szCs w:val="19"/>
              </w:rPr>
              <w:t>V</w:t>
            </w:r>
          </w:p>
        </w:tc>
        <w:tc>
          <w:tcPr>
            <w:tcW w:w="547" w:type="dxa"/>
            <w:tcBorders>
              <w:top w:val="single" w:sz="4" w:space="0" w:color="auto"/>
              <w:left w:val="single" w:sz="4" w:space="0" w:color="auto"/>
              <w:right w:val="single" w:sz="4" w:space="0" w:color="auto"/>
            </w:tcBorders>
            <w:shd w:val="clear" w:color="auto" w:fill="FFFFFF"/>
            <w:vAlign w:val="bottom"/>
          </w:tcPr>
          <w:p w14:paraId="09CE8D25" w14:textId="77777777" w:rsidR="00C53580" w:rsidRDefault="00000000">
            <w:pPr>
              <w:pStyle w:val="Inne0"/>
              <w:framePr w:w="9643" w:h="8942" w:vSpace="298" w:wrap="none" w:hAnchor="page" w:x="1253" w:y="5022"/>
              <w:shd w:val="clear" w:color="auto" w:fill="auto"/>
              <w:spacing w:after="0" w:line="240" w:lineRule="auto"/>
              <w:ind w:firstLine="200"/>
              <w:jc w:val="both"/>
              <w:rPr>
                <w:sz w:val="19"/>
                <w:szCs w:val="19"/>
              </w:rPr>
            </w:pPr>
            <w:r>
              <w:rPr>
                <w:rFonts w:ascii="Tahoma" w:eastAsia="Tahoma" w:hAnsi="Tahoma" w:cs="Tahoma"/>
                <w:w w:val="70"/>
                <w:sz w:val="19"/>
                <w:szCs w:val="19"/>
              </w:rPr>
              <w:t>V</w:t>
            </w:r>
          </w:p>
        </w:tc>
      </w:tr>
      <w:tr w:rsidR="0061660A" w14:paraId="22698E12" w14:textId="77777777" w:rsidTr="00C3788B">
        <w:trPr>
          <w:trHeight w:val="20"/>
        </w:trPr>
        <w:tc>
          <w:tcPr>
            <w:tcW w:w="7483" w:type="dxa"/>
            <w:tcBorders>
              <w:top w:val="single" w:sz="4" w:space="0" w:color="auto"/>
              <w:left w:val="single" w:sz="4" w:space="0" w:color="auto"/>
            </w:tcBorders>
            <w:shd w:val="clear" w:color="auto" w:fill="FFFFFF"/>
            <w:vAlign w:val="bottom"/>
          </w:tcPr>
          <w:p w14:paraId="07F45EF2" w14:textId="77777777" w:rsidR="00C53580" w:rsidRPr="00246D78" w:rsidRDefault="00000000">
            <w:pPr>
              <w:pStyle w:val="Inne0"/>
              <w:framePr w:w="9643" w:h="8942" w:vSpace="298" w:wrap="none" w:hAnchor="page" w:x="1253" w:y="5022"/>
              <w:shd w:val="clear" w:color="auto" w:fill="auto"/>
              <w:spacing w:after="0" w:line="226" w:lineRule="auto"/>
              <w:ind w:left="420" w:hanging="420"/>
              <w:rPr>
                <w:sz w:val="19"/>
                <w:szCs w:val="19"/>
                <w:lang w:val="pl-PL"/>
              </w:rPr>
            </w:pPr>
            <w:r w:rsidRPr="00246D78">
              <w:rPr>
                <w:rFonts w:ascii="Tahoma" w:eastAsia="Tahoma" w:hAnsi="Tahoma" w:cs="Tahoma"/>
                <w:w w:val="70"/>
                <w:sz w:val="19"/>
                <w:szCs w:val="19"/>
                <w:lang w:val="pl-PL"/>
              </w:rPr>
              <w:t>16. Rozwój, przyczyny i zagrożenia dla zdrowia związane z opornością na środki przeciwdrobnoustrojowe oraz wpływ oporności na wybór terapii przeciwdrobnoustrojowej</w:t>
            </w:r>
          </w:p>
        </w:tc>
        <w:tc>
          <w:tcPr>
            <w:tcW w:w="538" w:type="dxa"/>
            <w:tcBorders>
              <w:top w:val="single" w:sz="4" w:space="0" w:color="auto"/>
              <w:left w:val="single" w:sz="4" w:space="0" w:color="auto"/>
            </w:tcBorders>
            <w:shd w:val="clear" w:color="auto" w:fill="FFFFFF"/>
          </w:tcPr>
          <w:p w14:paraId="44EB2A21" w14:textId="77777777" w:rsidR="0061660A" w:rsidRPr="00246D78" w:rsidRDefault="0061660A">
            <w:pPr>
              <w:framePr w:w="9643" w:h="8942" w:vSpace="298" w:wrap="none" w:hAnchor="page" w:x="1253" w:y="5022"/>
              <w:rPr>
                <w:sz w:val="10"/>
                <w:szCs w:val="10"/>
                <w:lang w:val="pl-PL"/>
              </w:rPr>
            </w:pPr>
          </w:p>
        </w:tc>
        <w:tc>
          <w:tcPr>
            <w:tcW w:w="538" w:type="dxa"/>
            <w:tcBorders>
              <w:top w:val="single" w:sz="4" w:space="0" w:color="auto"/>
              <w:left w:val="single" w:sz="4" w:space="0" w:color="auto"/>
            </w:tcBorders>
            <w:shd w:val="clear" w:color="auto" w:fill="FFFFFF"/>
          </w:tcPr>
          <w:p w14:paraId="0CBC0105" w14:textId="77777777" w:rsidR="0061660A" w:rsidRPr="00246D78" w:rsidRDefault="0061660A">
            <w:pPr>
              <w:framePr w:w="9643" w:h="8942" w:vSpace="298" w:wrap="none" w:hAnchor="page" w:x="1253" w:y="5022"/>
              <w:rPr>
                <w:sz w:val="10"/>
                <w:szCs w:val="10"/>
                <w:lang w:val="pl-PL"/>
              </w:rPr>
            </w:pPr>
          </w:p>
        </w:tc>
        <w:tc>
          <w:tcPr>
            <w:tcW w:w="538" w:type="dxa"/>
            <w:tcBorders>
              <w:top w:val="single" w:sz="4" w:space="0" w:color="auto"/>
              <w:left w:val="single" w:sz="4" w:space="0" w:color="auto"/>
            </w:tcBorders>
            <w:shd w:val="clear" w:color="auto" w:fill="FFFFFF"/>
          </w:tcPr>
          <w:p w14:paraId="237FC5CE" w14:textId="77777777" w:rsidR="00C53580" w:rsidRDefault="00000000">
            <w:pPr>
              <w:pStyle w:val="Inne0"/>
              <w:framePr w:w="9643" w:h="8942" w:vSpace="298" w:wrap="none" w:hAnchor="page" w:x="1253" w:y="5022"/>
              <w:shd w:val="clear" w:color="auto" w:fill="auto"/>
              <w:spacing w:after="0" w:line="240" w:lineRule="auto"/>
              <w:ind w:firstLine="200"/>
              <w:jc w:val="both"/>
              <w:rPr>
                <w:sz w:val="19"/>
                <w:szCs w:val="19"/>
              </w:rPr>
            </w:pPr>
            <w:r>
              <w:rPr>
                <w:rFonts w:ascii="Tahoma" w:eastAsia="Tahoma" w:hAnsi="Tahoma" w:cs="Tahoma"/>
                <w:w w:val="70"/>
                <w:sz w:val="19"/>
                <w:szCs w:val="19"/>
              </w:rPr>
              <w:t>V</w:t>
            </w:r>
          </w:p>
        </w:tc>
        <w:tc>
          <w:tcPr>
            <w:tcW w:w="547" w:type="dxa"/>
            <w:tcBorders>
              <w:top w:val="single" w:sz="4" w:space="0" w:color="auto"/>
              <w:left w:val="single" w:sz="4" w:space="0" w:color="auto"/>
              <w:right w:val="single" w:sz="4" w:space="0" w:color="auto"/>
            </w:tcBorders>
            <w:shd w:val="clear" w:color="auto" w:fill="FFFFFF"/>
          </w:tcPr>
          <w:p w14:paraId="77D43105" w14:textId="77777777" w:rsidR="00C53580" w:rsidRDefault="00000000">
            <w:pPr>
              <w:pStyle w:val="Inne0"/>
              <w:framePr w:w="9643" w:h="8942" w:vSpace="298" w:wrap="none" w:hAnchor="page" w:x="1253" w:y="5022"/>
              <w:shd w:val="clear" w:color="auto" w:fill="auto"/>
              <w:spacing w:after="0" w:line="240" w:lineRule="auto"/>
              <w:ind w:firstLine="200"/>
              <w:jc w:val="both"/>
              <w:rPr>
                <w:sz w:val="19"/>
                <w:szCs w:val="19"/>
              </w:rPr>
            </w:pPr>
            <w:r>
              <w:rPr>
                <w:rFonts w:ascii="Tahoma" w:eastAsia="Tahoma" w:hAnsi="Tahoma" w:cs="Tahoma"/>
                <w:w w:val="70"/>
                <w:sz w:val="19"/>
                <w:szCs w:val="19"/>
              </w:rPr>
              <w:t>V</w:t>
            </w:r>
          </w:p>
        </w:tc>
      </w:tr>
      <w:tr w:rsidR="0061660A" w14:paraId="0DD7A2CE" w14:textId="77777777" w:rsidTr="00C3788B">
        <w:trPr>
          <w:trHeight w:val="20"/>
        </w:trPr>
        <w:tc>
          <w:tcPr>
            <w:tcW w:w="7483" w:type="dxa"/>
            <w:tcBorders>
              <w:top w:val="single" w:sz="4" w:space="0" w:color="auto"/>
              <w:left w:val="single" w:sz="4" w:space="0" w:color="auto"/>
            </w:tcBorders>
            <w:shd w:val="clear" w:color="auto" w:fill="FFFFFF"/>
            <w:vAlign w:val="bottom"/>
          </w:tcPr>
          <w:p w14:paraId="467C08C1" w14:textId="77777777" w:rsidR="00C53580" w:rsidRPr="00246D78" w:rsidRDefault="00000000">
            <w:pPr>
              <w:pStyle w:val="Inne0"/>
              <w:framePr w:w="9643" w:h="8942" w:vSpace="298" w:wrap="none" w:hAnchor="page" w:x="1253" w:y="5022"/>
              <w:shd w:val="clear" w:color="auto" w:fill="auto"/>
              <w:spacing w:after="0" w:line="221" w:lineRule="auto"/>
              <w:ind w:left="420" w:hanging="420"/>
              <w:rPr>
                <w:sz w:val="19"/>
                <w:szCs w:val="19"/>
                <w:lang w:val="pl-PL"/>
              </w:rPr>
            </w:pPr>
            <w:r w:rsidRPr="00246D78">
              <w:rPr>
                <w:rFonts w:ascii="Tahoma" w:eastAsia="Tahoma" w:hAnsi="Tahoma" w:cs="Tahoma"/>
                <w:w w:val="70"/>
                <w:sz w:val="19"/>
                <w:szCs w:val="19"/>
                <w:lang w:val="pl-PL"/>
              </w:rPr>
              <w:t>17. Kwestie zdrowia publicznego związane ze stosowaniem leków, w tym oporność na środki przeciwdrobnoustrojowe, leki niespełniające norm lub sfałszowane oraz niewłaściwe stosowanie leków, takie jak przepisywanie zbyt dużej lub zbyt małej liczby leków.</w:t>
            </w:r>
          </w:p>
        </w:tc>
        <w:tc>
          <w:tcPr>
            <w:tcW w:w="538" w:type="dxa"/>
            <w:tcBorders>
              <w:top w:val="single" w:sz="4" w:space="0" w:color="auto"/>
              <w:left w:val="single" w:sz="4" w:space="0" w:color="auto"/>
            </w:tcBorders>
            <w:shd w:val="clear" w:color="auto" w:fill="FFFFFF"/>
          </w:tcPr>
          <w:p w14:paraId="1F68A124" w14:textId="77777777" w:rsidR="0061660A" w:rsidRPr="00246D78" w:rsidRDefault="0061660A">
            <w:pPr>
              <w:framePr w:w="9643" w:h="8942" w:vSpace="298" w:wrap="none" w:hAnchor="page" w:x="1253" w:y="5022"/>
              <w:rPr>
                <w:sz w:val="10"/>
                <w:szCs w:val="10"/>
                <w:lang w:val="pl-PL"/>
              </w:rPr>
            </w:pPr>
          </w:p>
        </w:tc>
        <w:tc>
          <w:tcPr>
            <w:tcW w:w="538" w:type="dxa"/>
            <w:tcBorders>
              <w:top w:val="single" w:sz="4" w:space="0" w:color="auto"/>
              <w:left w:val="single" w:sz="4" w:space="0" w:color="auto"/>
            </w:tcBorders>
            <w:shd w:val="clear" w:color="auto" w:fill="FFFFFF"/>
          </w:tcPr>
          <w:p w14:paraId="0BFAB16E" w14:textId="77777777" w:rsidR="0061660A" w:rsidRPr="00246D78" w:rsidRDefault="0061660A">
            <w:pPr>
              <w:framePr w:w="9643" w:h="8942" w:vSpace="298" w:wrap="none" w:hAnchor="page" w:x="1253" w:y="5022"/>
              <w:rPr>
                <w:sz w:val="10"/>
                <w:szCs w:val="10"/>
                <w:lang w:val="pl-PL"/>
              </w:rPr>
            </w:pPr>
          </w:p>
        </w:tc>
        <w:tc>
          <w:tcPr>
            <w:tcW w:w="538" w:type="dxa"/>
            <w:tcBorders>
              <w:top w:val="single" w:sz="4" w:space="0" w:color="auto"/>
              <w:left w:val="single" w:sz="4" w:space="0" w:color="auto"/>
            </w:tcBorders>
            <w:shd w:val="clear" w:color="auto" w:fill="FFFFFF"/>
          </w:tcPr>
          <w:p w14:paraId="2B758A26" w14:textId="77777777" w:rsidR="00C53580" w:rsidRDefault="00000000">
            <w:pPr>
              <w:pStyle w:val="Inne0"/>
              <w:framePr w:w="9643" w:h="8942" w:vSpace="298" w:wrap="none" w:hAnchor="page" w:x="1253" w:y="5022"/>
              <w:shd w:val="clear" w:color="auto" w:fill="auto"/>
              <w:spacing w:after="0" w:line="240" w:lineRule="auto"/>
              <w:ind w:firstLine="200"/>
              <w:jc w:val="both"/>
              <w:rPr>
                <w:sz w:val="19"/>
                <w:szCs w:val="19"/>
              </w:rPr>
            </w:pPr>
            <w:r>
              <w:rPr>
                <w:rFonts w:ascii="Tahoma" w:eastAsia="Tahoma" w:hAnsi="Tahoma" w:cs="Tahoma"/>
                <w:w w:val="70"/>
                <w:sz w:val="19"/>
                <w:szCs w:val="19"/>
              </w:rPr>
              <w:t>V</w:t>
            </w:r>
          </w:p>
        </w:tc>
        <w:tc>
          <w:tcPr>
            <w:tcW w:w="547" w:type="dxa"/>
            <w:tcBorders>
              <w:top w:val="single" w:sz="4" w:space="0" w:color="auto"/>
              <w:left w:val="single" w:sz="4" w:space="0" w:color="auto"/>
              <w:right w:val="single" w:sz="4" w:space="0" w:color="auto"/>
            </w:tcBorders>
            <w:shd w:val="clear" w:color="auto" w:fill="FFFFFF"/>
          </w:tcPr>
          <w:p w14:paraId="5741AEB1" w14:textId="77777777" w:rsidR="00C53580" w:rsidRDefault="00000000">
            <w:pPr>
              <w:pStyle w:val="Inne0"/>
              <w:framePr w:w="9643" w:h="8942" w:vSpace="298" w:wrap="none" w:hAnchor="page" w:x="1253" w:y="5022"/>
              <w:shd w:val="clear" w:color="auto" w:fill="auto"/>
              <w:spacing w:after="0" w:line="240" w:lineRule="auto"/>
              <w:ind w:firstLine="200"/>
              <w:jc w:val="both"/>
              <w:rPr>
                <w:sz w:val="19"/>
                <w:szCs w:val="19"/>
              </w:rPr>
            </w:pPr>
            <w:r>
              <w:rPr>
                <w:rFonts w:ascii="Tahoma" w:eastAsia="Tahoma" w:hAnsi="Tahoma" w:cs="Tahoma"/>
                <w:w w:val="70"/>
                <w:sz w:val="19"/>
                <w:szCs w:val="19"/>
              </w:rPr>
              <w:t>V</w:t>
            </w:r>
          </w:p>
        </w:tc>
      </w:tr>
      <w:tr w:rsidR="0061660A" w14:paraId="2144CBDE" w14:textId="77777777" w:rsidTr="00C3788B">
        <w:trPr>
          <w:trHeight w:val="20"/>
        </w:trPr>
        <w:tc>
          <w:tcPr>
            <w:tcW w:w="7483" w:type="dxa"/>
            <w:tcBorders>
              <w:top w:val="single" w:sz="4" w:space="0" w:color="auto"/>
              <w:left w:val="single" w:sz="4" w:space="0" w:color="auto"/>
              <w:bottom w:val="single" w:sz="4" w:space="0" w:color="auto"/>
            </w:tcBorders>
            <w:shd w:val="clear" w:color="auto" w:fill="FFFFFF"/>
            <w:vAlign w:val="bottom"/>
          </w:tcPr>
          <w:p w14:paraId="248D7EE5" w14:textId="77777777" w:rsidR="00C53580" w:rsidRPr="00246D78" w:rsidRDefault="00000000">
            <w:pPr>
              <w:pStyle w:val="Inne0"/>
              <w:framePr w:w="9643" w:h="8942" w:vSpace="298" w:wrap="none" w:hAnchor="page" w:x="1253" w:y="5022"/>
              <w:shd w:val="clear" w:color="auto" w:fill="auto"/>
              <w:spacing w:after="0" w:line="240" w:lineRule="auto"/>
              <w:rPr>
                <w:sz w:val="19"/>
                <w:szCs w:val="19"/>
                <w:lang w:val="pl-PL"/>
              </w:rPr>
            </w:pPr>
            <w:r w:rsidRPr="00246D78">
              <w:rPr>
                <w:rFonts w:ascii="Tahoma" w:eastAsia="Tahoma" w:hAnsi="Tahoma" w:cs="Tahoma"/>
                <w:w w:val="70"/>
                <w:sz w:val="19"/>
                <w:szCs w:val="19"/>
                <w:lang w:val="pl-PL"/>
              </w:rPr>
              <w:t>18. Zasady bezpieczeństwa pacjentów i jakości opieki</w:t>
            </w:r>
          </w:p>
        </w:tc>
        <w:tc>
          <w:tcPr>
            <w:tcW w:w="538" w:type="dxa"/>
            <w:tcBorders>
              <w:top w:val="single" w:sz="4" w:space="0" w:color="auto"/>
              <w:left w:val="single" w:sz="4" w:space="0" w:color="auto"/>
              <w:bottom w:val="single" w:sz="4" w:space="0" w:color="auto"/>
            </w:tcBorders>
            <w:shd w:val="clear" w:color="auto" w:fill="FFFFFF"/>
            <w:vAlign w:val="bottom"/>
          </w:tcPr>
          <w:p w14:paraId="6349EAA9" w14:textId="77777777" w:rsidR="00C53580" w:rsidRDefault="00000000">
            <w:pPr>
              <w:pStyle w:val="Inne0"/>
              <w:framePr w:w="9643" w:h="8942" w:vSpace="298" w:wrap="none" w:hAnchor="page" w:x="1253" w:y="5022"/>
              <w:shd w:val="clear" w:color="auto" w:fill="auto"/>
              <w:spacing w:after="0" w:line="240" w:lineRule="auto"/>
              <w:jc w:val="center"/>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bottom w:val="single" w:sz="4" w:space="0" w:color="auto"/>
            </w:tcBorders>
            <w:shd w:val="clear" w:color="auto" w:fill="FFFFFF"/>
            <w:vAlign w:val="bottom"/>
          </w:tcPr>
          <w:p w14:paraId="25BC3C93" w14:textId="77777777" w:rsidR="00C53580" w:rsidRDefault="00000000">
            <w:pPr>
              <w:pStyle w:val="Inne0"/>
              <w:framePr w:w="9643" w:h="8942" w:vSpace="298" w:wrap="none" w:hAnchor="page" w:x="1253" w:y="5022"/>
              <w:shd w:val="clear" w:color="auto" w:fill="auto"/>
              <w:spacing w:after="0" w:line="240" w:lineRule="auto"/>
              <w:jc w:val="center"/>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bottom w:val="single" w:sz="4" w:space="0" w:color="auto"/>
            </w:tcBorders>
            <w:shd w:val="clear" w:color="auto" w:fill="FFFFFF"/>
            <w:vAlign w:val="bottom"/>
          </w:tcPr>
          <w:p w14:paraId="416C8B73" w14:textId="77777777" w:rsidR="00C53580" w:rsidRDefault="00000000">
            <w:pPr>
              <w:pStyle w:val="Inne0"/>
              <w:framePr w:w="9643" w:h="8942" w:vSpace="298" w:wrap="none" w:hAnchor="page" w:x="1253" w:y="5022"/>
              <w:shd w:val="clear" w:color="auto" w:fill="auto"/>
              <w:spacing w:after="0" w:line="240" w:lineRule="auto"/>
              <w:ind w:firstLine="200"/>
              <w:jc w:val="both"/>
              <w:rPr>
                <w:sz w:val="19"/>
                <w:szCs w:val="19"/>
              </w:rPr>
            </w:pPr>
            <w:r>
              <w:rPr>
                <w:rFonts w:ascii="Tahoma" w:eastAsia="Tahoma" w:hAnsi="Tahoma" w:cs="Tahoma"/>
                <w:w w:val="70"/>
                <w:sz w:val="19"/>
                <w:szCs w:val="19"/>
              </w:rPr>
              <w:t>V</w:t>
            </w:r>
          </w:p>
        </w:tc>
        <w:tc>
          <w:tcPr>
            <w:tcW w:w="547" w:type="dxa"/>
            <w:tcBorders>
              <w:top w:val="single" w:sz="4" w:space="0" w:color="auto"/>
              <w:left w:val="single" w:sz="4" w:space="0" w:color="auto"/>
              <w:bottom w:val="single" w:sz="4" w:space="0" w:color="auto"/>
              <w:right w:val="single" w:sz="4" w:space="0" w:color="auto"/>
            </w:tcBorders>
            <w:shd w:val="clear" w:color="auto" w:fill="FFFFFF"/>
            <w:vAlign w:val="bottom"/>
          </w:tcPr>
          <w:p w14:paraId="7C2E8F85" w14:textId="77777777" w:rsidR="00C53580" w:rsidRDefault="00000000">
            <w:pPr>
              <w:pStyle w:val="Inne0"/>
              <w:framePr w:w="9643" w:h="8942" w:vSpace="298" w:wrap="none" w:hAnchor="page" w:x="1253" w:y="5022"/>
              <w:shd w:val="clear" w:color="auto" w:fill="auto"/>
              <w:spacing w:after="0" w:line="240" w:lineRule="auto"/>
              <w:ind w:firstLine="200"/>
              <w:jc w:val="both"/>
              <w:rPr>
                <w:sz w:val="19"/>
                <w:szCs w:val="19"/>
              </w:rPr>
            </w:pPr>
            <w:r>
              <w:rPr>
                <w:rFonts w:ascii="Tahoma" w:eastAsia="Tahoma" w:hAnsi="Tahoma" w:cs="Tahoma"/>
                <w:w w:val="70"/>
                <w:sz w:val="19"/>
                <w:szCs w:val="19"/>
              </w:rPr>
              <w:t>V</w:t>
            </w:r>
          </w:p>
        </w:tc>
      </w:tr>
    </w:tbl>
    <w:p w14:paraId="674DC283" w14:textId="77777777" w:rsidR="0061660A" w:rsidRDefault="0061660A">
      <w:pPr>
        <w:framePr w:w="9643" w:h="8942" w:vSpace="298" w:wrap="none" w:hAnchor="page" w:x="1253" w:y="5022"/>
        <w:spacing w:line="1" w:lineRule="exact"/>
      </w:pPr>
    </w:p>
    <w:p w14:paraId="2D2C04A4" w14:textId="505BC30E" w:rsidR="00C53580" w:rsidRPr="008957D7" w:rsidRDefault="00000000" w:rsidP="008957D7">
      <w:pPr>
        <w:pStyle w:val="Podpistabeli0"/>
        <w:framePr w:w="9568" w:h="269" w:wrap="none" w:hAnchor="page" w:x="1306" w:y="4724"/>
        <w:pBdr>
          <w:top w:val="single" w:sz="0" w:space="0" w:color="000000"/>
          <w:left w:val="single" w:sz="0" w:space="0" w:color="000000"/>
          <w:bottom w:val="single" w:sz="0" w:space="0" w:color="000000"/>
          <w:right w:val="single" w:sz="0" w:space="0" w:color="000000"/>
        </w:pBdr>
        <w:shd w:val="clear" w:color="auto" w:fill="000000"/>
        <w:tabs>
          <w:tab w:val="left" w:pos="7613"/>
        </w:tabs>
        <w:rPr>
          <w:sz w:val="19"/>
          <w:szCs w:val="19"/>
          <w:lang w:val="pl-PL"/>
        </w:rPr>
      </w:pPr>
      <w:r w:rsidRPr="008957D7">
        <w:rPr>
          <w:rFonts w:ascii="Tahoma" w:eastAsia="Tahoma" w:hAnsi="Tahoma" w:cs="Tahoma"/>
          <w:b/>
          <w:bCs/>
          <w:color w:val="FFFFFF"/>
          <w:w w:val="70"/>
          <w:sz w:val="19"/>
          <w:szCs w:val="19"/>
          <w:lang w:val="pl-PL"/>
        </w:rPr>
        <w:t>Treści programowe</w:t>
      </w:r>
      <w:r w:rsidR="008957D7" w:rsidRPr="008957D7">
        <w:rPr>
          <w:rFonts w:ascii="Tahoma" w:eastAsia="Tahoma" w:hAnsi="Tahoma" w:cs="Tahoma"/>
          <w:b/>
          <w:bCs/>
          <w:color w:val="FFFFFF"/>
          <w:w w:val="70"/>
          <w:sz w:val="19"/>
          <w:szCs w:val="19"/>
          <w:lang w:val="pl-PL"/>
        </w:rPr>
        <w:t xml:space="preserve"> </w:t>
      </w:r>
      <w:r w:rsidR="008957D7" w:rsidRPr="008957D7">
        <w:rPr>
          <w:rFonts w:ascii="Tahoma" w:eastAsia="Tahoma" w:hAnsi="Tahoma" w:cs="Tahoma"/>
          <w:b/>
          <w:bCs/>
          <w:color w:val="FFFFFF"/>
          <w:w w:val="70"/>
          <w:sz w:val="19"/>
          <w:szCs w:val="19"/>
          <w:lang w:val="pl-PL"/>
        </w:rPr>
        <w:tab/>
        <w:t xml:space="preserve"> </w:t>
      </w:r>
      <w:r w:rsidRPr="008957D7">
        <w:rPr>
          <w:rFonts w:ascii="Tahoma" w:eastAsia="Tahoma" w:hAnsi="Tahoma" w:cs="Tahoma"/>
          <w:b/>
          <w:bCs/>
          <w:color w:val="FFFFFF"/>
          <w:w w:val="70"/>
          <w:sz w:val="19"/>
          <w:szCs w:val="19"/>
          <w:lang w:val="pl-PL"/>
        </w:rPr>
        <w:t>A</w:t>
      </w:r>
      <w:r w:rsidR="008957D7" w:rsidRPr="008957D7">
        <w:rPr>
          <w:rFonts w:ascii="Tahoma" w:eastAsia="Tahoma" w:hAnsi="Tahoma" w:cs="Tahoma"/>
          <w:b/>
          <w:bCs/>
          <w:color w:val="FFFFFF"/>
          <w:w w:val="70"/>
          <w:sz w:val="19"/>
          <w:szCs w:val="19"/>
          <w:lang w:val="pl-PL"/>
        </w:rPr>
        <w:t xml:space="preserve">           </w:t>
      </w:r>
      <w:r w:rsidRPr="008957D7">
        <w:rPr>
          <w:rFonts w:ascii="Tahoma" w:eastAsia="Tahoma" w:hAnsi="Tahoma" w:cs="Tahoma"/>
          <w:b/>
          <w:bCs/>
          <w:color w:val="FFFFFF"/>
          <w:w w:val="70"/>
          <w:sz w:val="19"/>
          <w:szCs w:val="19"/>
          <w:lang w:val="pl-PL"/>
        </w:rPr>
        <w:t>B</w:t>
      </w:r>
      <w:r w:rsidR="008957D7" w:rsidRPr="008957D7">
        <w:rPr>
          <w:rFonts w:ascii="Tahoma" w:eastAsia="Tahoma" w:hAnsi="Tahoma" w:cs="Tahoma"/>
          <w:b/>
          <w:bCs/>
          <w:color w:val="FFFFFF"/>
          <w:w w:val="70"/>
          <w:sz w:val="19"/>
          <w:szCs w:val="19"/>
          <w:lang w:val="pl-PL"/>
        </w:rPr>
        <w:t xml:space="preserve"> </w:t>
      </w:r>
      <w:r w:rsidR="008957D7">
        <w:rPr>
          <w:rFonts w:ascii="Tahoma" w:eastAsia="Tahoma" w:hAnsi="Tahoma" w:cs="Tahoma"/>
          <w:b/>
          <w:bCs/>
          <w:color w:val="FFFFFF"/>
          <w:w w:val="70"/>
          <w:sz w:val="19"/>
          <w:szCs w:val="19"/>
          <w:lang w:val="pl-PL"/>
        </w:rPr>
        <w:t xml:space="preserve">           </w:t>
      </w:r>
      <w:r w:rsidRPr="008957D7">
        <w:rPr>
          <w:rFonts w:ascii="Tahoma" w:eastAsia="Tahoma" w:hAnsi="Tahoma" w:cs="Tahoma"/>
          <w:b/>
          <w:bCs/>
          <w:color w:val="FFFFFF"/>
          <w:w w:val="70"/>
          <w:sz w:val="19"/>
          <w:szCs w:val="19"/>
          <w:lang w:val="pl-PL"/>
        </w:rPr>
        <w:t>C</w:t>
      </w:r>
      <w:r w:rsidR="008957D7">
        <w:rPr>
          <w:rFonts w:ascii="Tahoma" w:eastAsia="Tahoma" w:hAnsi="Tahoma" w:cs="Tahoma"/>
          <w:b/>
          <w:bCs/>
          <w:color w:val="FFFFFF"/>
          <w:w w:val="70"/>
          <w:sz w:val="19"/>
          <w:szCs w:val="19"/>
          <w:lang w:val="pl-PL"/>
        </w:rPr>
        <w:t xml:space="preserve">           D</w:t>
      </w:r>
    </w:p>
    <w:p w14:paraId="76726E0B" w14:textId="375AE450" w:rsidR="00C53580" w:rsidRPr="00246D78" w:rsidRDefault="00C53580">
      <w:pPr>
        <w:spacing w:line="360" w:lineRule="exact"/>
        <w:rPr>
          <w:lang w:val="pl-PL"/>
        </w:rPr>
      </w:pPr>
    </w:p>
    <w:p w14:paraId="1EF48FEA" w14:textId="77777777" w:rsidR="0061660A" w:rsidRPr="00246D78" w:rsidRDefault="0061660A">
      <w:pPr>
        <w:spacing w:line="360" w:lineRule="exact"/>
        <w:rPr>
          <w:lang w:val="pl-PL"/>
        </w:rPr>
      </w:pPr>
    </w:p>
    <w:p w14:paraId="2741B77C" w14:textId="77777777" w:rsidR="0061660A" w:rsidRPr="00246D78" w:rsidRDefault="0061660A">
      <w:pPr>
        <w:spacing w:line="360" w:lineRule="exact"/>
        <w:rPr>
          <w:lang w:val="pl-PL"/>
        </w:rPr>
      </w:pPr>
    </w:p>
    <w:p w14:paraId="1F28E1B9" w14:textId="77777777" w:rsidR="0061660A" w:rsidRPr="00246D78" w:rsidRDefault="0061660A">
      <w:pPr>
        <w:spacing w:line="360" w:lineRule="exact"/>
        <w:rPr>
          <w:lang w:val="pl-PL"/>
        </w:rPr>
      </w:pPr>
    </w:p>
    <w:p w14:paraId="7E68293B" w14:textId="77777777" w:rsidR="0061660A" w:rsidRPr="00246D78" w:rsidRDefault="0061660A">
      <w:pPr>
        <w:spacing w:line="360" w:lineRule="exact"/>
        <w:rPr>
          <w:lang w:val="pl-PL"/>
        </w:rPr>
      </w:pPr>
    </w:p>
    <w:p w14:paraId="7D02B105" w14:textId="77777777" w:rsidR="0061660A" w:rsidRPr="00246D78" w:rsidRDefault="0061660A">
      <w:pPr>
        <w:spacing w:line="360" w:lineRule="exact"/>
        <w:rPr>
          <w:lang w:val="pl-PL"/>
        </w:rPr>
      </w:pPr>
    </w:p>
    <w:p w14:paraId="6B4DFEEE" w14:textId="77777777" w:rsidR="0061660A" w:rsidRPr="00246D78" w:rsidRDefault="0061660A">
      <w:pPr>
        <w:spacing w:line="360" w:lineRule="exact"/>
        <w:rPr>
          <w:lang w:val="pl-PL"/>
        </w:rPr>
      </w:pPr>
    </w:p>
    <w:p w14:paraId="2A39E2E1" w14:textId="77777777" w:rsidR="0061660A" w:rsidRPr="00246D78" w:rsidRDefault="0061660A">
      <w:pPr>
        <w:spacing w:line="360" w:lineRule="exact"/>
        <w:rPr>
          <w:lang w:val="pl-PL"/>
        </w:rPr>
      </w:pPr>
    </w:p>
    <w:p w14:paraId="09C1934E" w14:textId="77777777" w:rsidR="0061660A" w:rsidRPr="00246D78" w:rsidRDefault="0061660A">
      <w:pPr>
        <w:spacing w:line="360" w:lineRule="exact"/>
        <w:rPr>
          <w:lang w:val="pl-PL"/>
        </w:rPr>
      </w:pPr>
    </w:p>
    <w:p w14:paraId="623CC856" w14:textId="77777777" w:rsidR="0061660A" w:rsidRPr="00246D78" w:rsidRDefault="0061660A">
      <w:pPr>
        <w:spacing w:line="360" w:lineRule="exact"/>
        <w:rPr>
          <w:lang w:val="pl-PL"/>
        </w:rPr>
      </w:pPr>
    </w:p>
    <w:p w14:paraId="50DE8380" w14:textId="77777777" w:rsidR="0061660A" w:rsidRPr="00246D78" w:rsidRDefault="0061660A">
      <w:pPr>
        <w:spacing w:line="360" w:lineRule="exact"/>
        <w:rPr>
          <w:lang w:val="pl-PL"/>
        </w:rPr>
      </w:pPr>
    </w:p>
    <w:p w14:paraId="0367B3CC" w14:textId="77777777" w:rsidR="0061660A" w:rsidRPr="00246D78" w:rsidRDefault="0061660A">
      <w:pPr>
        <w:spacing w:line="360" w:lineRule="exact"/>
        <w:rPr>
          <w:lang w:val="pl-PL"/>
        </w:rPr>
      </w:pPr>
    </w:p>
    <w:p w14:paraId="3C695AF9" w14:textId="77777777" w:rsidR="0061660A" w:rsidRPr="00246D78" w:rsidRDefault="0061660A">
      <w:pPr>
        <w:spacing w:line="360" w:lineRule="exact"/>
        <w:rPr>
          <w:lang w:val="pl-PL"/>
        </w:rPr>
      </w:pPr>
    </w:p>
    <w:p w14:paraId="30D3CF56" w14:textId="77777777" w:rsidR="0061660A" w:rsidRPr="00246D78" w:rsidRDefault="0061660A">
      <w:pPr>
        <w:spacing w:line="360" w:lineRule="exact"/>
        <w:rPr>
          <w:lang w:val="pl-PL"/>
        </w:rPr>
      </w:pPr>
    </w:p>
    <w:p w14:paraId="48C5D7A8" w14:textId="77777777" w:rsidR="0061660A" w:rsidRPr="00246D78" w:rsidRDefault="0061660A">
      <w:pPr>
        <w:spacing w:line="360" w:lineRule="exact"/>
        <w:rPr>
          <w:lang w:val="pl-PL"/>
        </w:rPr>
      </w:pPr>
    </w:p>
    <w:p w14:paraId="68EF1175" w14:textId="77777777" w:rsidR="0061660A" w:rsidRPr="00246D78" w:rsidRDefault="0061660A">
      <w:pPr>
        <w:spacing w:line="360" w:lineRule="exact"/>
        <w:rPr>
          <w:lang w:val="pl-PL"/>
        </w:rPr>
      </w:pPr>
    </w:p>
    <w:p w14:paraId="367DB602" w14:textId="77777777" w:rsidR="0061660A" w:rsidRPr="00246D78" w:rsidRDefault="0061660A">
      <w:pPr>
        <w:spacing w:line="360" w:lineRule="exact"/>
        <w:rPr>
          <w:lang w:val="pl-PL"/>
        </w:rPr>
      </w:pPr>
    </w:p>
    <w:p w14:paraId="0FBC31E9" w14:textId="77777777" w:rsidR="0061660A" w:rsidRPr="00246D78" w:rsidRDefault="0061660A">
      <w:pPr>
        <w:spacing w:line="360" w:lineRule="exact"/>
        <w:rPr>
          <w:lang w:val="pl-PL"/>
        </w:rPr>
      </w:pPr>
    </w:p>
    <w:p w14:paraId="41D3808D" w14:textId="77777777" w:rsidR="0061660A" w:rsidRPr="00246D78" w:rsidRDefault="0061660A">
      <w:pPr>
        <w:spacing w:line="360" w:lineRule="exact"/>
        <w:rPr>
          <w:lang w:val="pl-PL"/>
        </w:rPr>
      </w:pPr>
    </w:p>
    <w:p w14:paraId="69F770F2" w14:textId="77777777" w:rsidR="0061660A" w:rsidRPr="00246D78" w:rsidRDefault="0061660A">
      <w:pPr>
        <w:spacing w:line="360" w:lineRule="exact"/>
        <w:rPr>
          <w:lang w:val="pl-PL"/>
        </w:rPr>
      </w:pPr>
    </w:p>
    <w:p w14:paraId="54B4D7F1" w14:textId="77777777" w:rsidR="0061660A" w:rsidRPr="00246D78" w:rsidRDefault="0061660A">
      <w:pPr>
        <w:spacing w:line="360" w:lineRule="exact"/>
        <w:rPr>
          <w:lang w:val="pl-PL"/>
        </w:rPr>
      </w:pPr>
    </w:p>
    <w:p w14:paraId="38CD2533" w14:textId="77777777" w:rsidR="0061660A" w:rsidRPr="00246D78" w:rsidRDefault="0061660A">
      <w:pPr>
        <w:spacing w:line="360" w:lineRule="exact"/>
        <w:rPr>
          <w:lang w:val="pl-PL"/>
        </w:rPr>
      </w:pPr>
    </w:p>
    <w:p w14:paraId="3118D78A" w14:textId="77777777" w:rsidR="0061660A" w:rsidRPr="00246D78" w:rsidRDefault="0061660A">
      <w:pPr>
        <w:spacing w:line="360" w:lineRule="exact"/>
        <w:rPr>
          <w:lang w:val="pl-PL"/>
        </w:rPr>
      </w:pPr>
    </w:p>
    <w:p w14:paraId="2111A3F3" w14:textId="77777777" w:rsidR="0061660A" w:rsidRPr="00246D78" w:rsidRDefault="0061660A">
      <w:pPr>
        <w:spacing w:line="360" w:lineRule="exact"/>
        <w:rPr>
          <w:lang w:val="pl-PL"/>
        </w:rPr>
      </w:pPr>
    </w:p>
    <w:p w14:paraId="3CCB5A73" w14:textId="77777777" w:rsidR="0061660A" w:rsidRPr="00246D78" w:rsidRDefault="0061660A">
      <w:pPr>
        <w:spacing w:line="360" w:lineRule="exact"/>
        <w:rPr>
          <w:lang w:val="pl-PL"/>
        </w:rPr>
      </w:pPr>
    </w:p>
    <w:p w14:paraId="6059B7F4" w14:textId="77777777" w:rsidR="0061660A" w:rsidRPr="00246D78" w:rsidRDefault="0061660A">
      <w:pPr>
        <w:spacing w:line="360" w:lineRule="exact"/>
        <w:rPr>
          <w:lang w:val="pl-PL"/>
        </w:rPr>
      </w:pPr>
    </w:p>
    <w:p w14:paraId="6CF30519" w14:textId="77777777" w:rsidR="0061660A" w:rsidRPr="00246D78" w:rsidRDefault="0061660A">
      <w:pPr>
        <w:spacing w:line="360" w:lineRule="exact"/>
        <w:rPr>
          <w:lang w:val="pl-PL"/>
        </w:rPr>
      </w:pPr>
    </w:p>
    <w:p w14:paraId="42177AC8" w14:textId="77777777" w:rsidR="0061660A" w:rsidRPr="00246D78" w:rsidRDefault="0061660A">
      <w:pPr>
        <w:spacing w:line="360" w:lineRule="exact"/>
        <w:rPr>
          <w:lang w:val="pl-PL"/>
        </w:rPr>
      </w:pPr>
    </w:p>
    <w:p w14:paraId="588094B2" w14:textId="4E3CA06B" w:rsidR="0061660A" w:rsidRPr="00246D78" w:rsidRDefault="00C3788B" w:rsidP="00A72478">
      <w:pPr>
        <w:pStyle w:val="Teksttreci40"/>
        <w:shd w:val="clear" w:color="auto" w:fill="auto"/>
        <w:spacing w:after="0"/>
        <w:rPr>
          <w:lang w:val="pl-PL"/>
        </w:rPr>
      </w:pPr>
      <w:r w:rsidRPr="00246D78">
        <w:rPr>
          <w:lang w:val="pl-PL"/>
        </w:rPr>
        <w:t xml:space="preserve">38 GLOBALNE RAMY KOMPETENCJI I WYNIKÓW DLA POWSZECHNEGO </w:t>
      </w:r>
      <w:r>
        <w:rPr>
          <w:lang w:val="pl-PL"/>
        </w:rPr>
        <w:t>DOSTĘPU DO OPIEKI</w:t>
      </w:r>
      <w:r w:rsidRPr="00246D78">
        <w:rPr>
          <w:lang w:val="pl-PL"/>
        </w:rPr>
        <w:t xml:space="preserve"> ZDROWOTNE</w:t>
      </w:r>
      <w:r>
        <w:rPr>
          <w:lang w:val="pl-PL"/>
        </w:rPr>
        <w:t>J</w:t>
      </w:r>
    </w:p>
    <w:p w14:paraId="57D555E4" w14:textId="77777777" w:rsidR="0061660A" w:rsidRPr="00246D78" w:rsidRDefault="0061660A">
      <w:pPr>
        <w:spacing w:after="393" w:line="1" w:lineRule="exact"/>
        <w:rPr>
          <w:lang w:val="pl-PL"/>
        </w:rPr>
      </w:pPr>
    </w:p>
    <w:p w14:paraId="2E4CF4E1" w14:textId="77777777" w:rsidR="0061660A" w:rsidRPr="00246D78" w:rsidRDefault="0061660A">
      <w:pPr>
        <w:spacing w:line="1" w:lineRule="exact"/>
        <w:rPr>
          <w:lang w:val="pl-PL"/>
        </w:rPr>
        <w:sectPr w:rsidR="0061660A" w:rsidRPr="00246D78" w:rsidSect="00E37064">
          <w:pgSz w:w="12142" w:h="16931"/>
          <w:pgMar w:top="1167" w:right="1247" w:bottom="410" w:left="565" w:header="0" w:footer="3" w:gutter="0"/>
          <w:cols w:space="720"/>
          <w:noEndnote/>
          <w:docGrid w:linePitch="360"/>
        </w:sectPr>
      </w:pPr>
    </w:p>
    <w:p w14:paraId="595B288A" w14:textId="0F3823B8" w:rsidR="00C53580" w:rsidRPr="00246D78" w:rsidRDefault="00A86963" w:rsidP="000F6A46">
      <w:pPr>
        <w:pStyle w:val="Inne0"/>
        <w:shd w:val="clear" w:color="auto" w:fill="auto"/>
        <w:spacing w:after="0" w:line="240" w:lineRule="auto"/>
        <w:rPr>
          <w:sz w:val="19"/>
          <w:szCs w:val="19"/>
          <w:lang w:val="pl-PL"/>
        </w:rPr>
      </w:pPr>
      <w:r>
        <w:rPr>
          <w:rFonts w:ascii="Arial Narrow" w:eastAsia="Arial Narrow" w:hAnsi="Arial Narrow" w:cs="Arial Narrow"/>
          <w:b/>
          <w:bCs/>
          <w:sz w:val="19"/>
          <w:szCs w:val="19"/>
          <w:lang w:val="pl-PL"/>
        </w:rPr>
        <w:t xml:space="preserve">CZYNNOŚĆ PRAKTYCZNA NR </w:t>
      </w:r>
      <w:r w:rsidRPr="00246D78">
        <w:rPr>
          <w:rFonts w:ascii="Arial Narrow" w:eastAsia="Arial Narrow" w:hAnsi="Arial Narrow" w:cs="Arial Narrow"/>
          <w:b/>
          <w:bCs/>
          <w:sz w:val="19"/>
          <w:szCs w:val="19"/>
          <w:lang w:val="pl-PL"/>
        </w:rPr>
        <w:t>10</w:t>
      </w:r>
    </w:p>
    <w:p w14:paraId="192F16F1" w14:textId="77777777" w:rsidR="00C53580" w:rsidRDefault="00000000" w:rsidP="000F6A46">
      <w:pPr>
        <w:pStyle w:val="Nagwek80"/>
        <w:keepNext/>
        <w:keepLines/>
        <w:shd w:val="clear" w:color="auto" w:fill="auto"/>
        <w:spacing w:after="0"/>
        <w:ind w:firstLine="0"/>
        <w:rPr>
          <w:lang w:val="pl-PL"/>
        </w:rPr>
      </w:pPr>
      <w:bookmarkStart w:id="63" w:name="bookmark86"/>
      <w:r w:rsidRPr="00246D78">
        <w:rPr>
          <w:lang w:val="pl-PL"/>
        </w:rPr>
        <w:t>PRZYGOTOWYWANIE I WYDAWANIE LEKÓW LUB ŚRODKÓW TERAPEUTYCZNYCH</w:t>
      </w:r>
      <w:bookmarkEnd w:id="63"/>
    </w:p>
    <w:p w14:paraId="57DDF918" w14:textId="77777777" w:rsidR="000F6A46" w:rsidRPr="00246D78" w:rsidRDefault="000F6A46" w:rsidP="000F6A46">
      <w:pPr>
        <w:pStyle w:val="Nagwek80"/>
        <w:keepNext/>
        <w:keepLines/>
        <w:shd w:val="clear" w:color="auto" w:fill="auto"/>
        <w:spacing w:after="0"/>
        <w:ind w:firstLine="0"/>
        <w:rPr>
          <w:lang w:val="pl-PL"/>
        </w:rPr>
      </w:pPr>
    </w:p>
    <w:tbl>
      <w:tblPr>
        <w:tblOverlap w:val="never"/>
        <w:tblW w:w="0" w:type="auto"/>
        <w:tblLayout w:type="fixed"/>
        <w:tblCellMar>
          <w:left w:w="10" w:type="dxa"/>
          <w:right w:w="10" w:type="dxa"/>
        </w:tblCellMar>
        <w:tblLook w:val="04A0" w:firstRow="1" w:lastRow="0" w:firstColumn="1" w:lastColumn="0" w:noHBand="0" w:noVBand="1"/>
      </w:tblPr>
      <w:tblGrid>
        <w:gridCol w:w="350"/>
        <w:gridCol w:w="1834"/>
        <w:gridCol w:w="7454"/>
      </w:tblGrid>
      <w:tr w:rsidR="0061660A" w:rsidRPr="008E27AE" w14:paraId="12EC25AF" w14:textId="77777777" w:rsidTr="000F6A46">
        <w:trPr>
          <w:cantSplit/>
          <w:trHeight w:val="20"/>
        </w:trPr>
        <w:tc>
          <w:tcPr>
            <w:tcW w:w="2184" w:type="dxa"/>
            <w:gridSpan w:val="2"/>
            <w:tcBorders>
              <w:top w:val="single" w:sz="4" w:space="0" w:color="auto"/>
              <w:left w:val="single" w:sz="4" w:space="0" w:color="auto"/>
            </w:tcBorders>
            <w:shd w:val="clear" w:color="auto" w:fill="FFFFFF"/>
          </w:tcPr>
          <w:p w14:paraId="3E8FE91A" w14:textId="77777777" w:rsidR="00C53580" w:rsidRDefault="00000000" w:rsidP="000F6A46">
            <w:pPr>
              <w:pStyle w:val="Inne0"/>
              <w:shd w:val="clear" w:color="auto" w:fill="auto"/>
              <w:spacing w:after="0" w:line="240" w:lineRule="auto"/>
              <w:rPr>
                <w:sz w:val="19"/>
                <w:szCs w:val="19"/>
              </w:rPr>
            </w:pPr>
            <w:r>
              <w:rPr>
                <w:rFonts w:ascii="Tahoma" w:eastAsia="Tahoma" w:hAnsi="Tahoma" w:cs="Tahoma"/>
                <w:w w:val="70"/>
                <w:sz w:val="19"/>
                <w:szCs w:val="19"/>
              </w:rPr>
              <w:t>Zadania</w:t>
            </w:r>
          </w:p>
        </w:tc>
        <w:tc>
          <w:tcPr>
            <w:tcW w:w="7454" w:type="dxa"/>
            <w:tcBorders>
              <w:top w:val="single" w:sz="4" w:space="0" w:color="auto"/>
              <w:left w:val="single" w:sz="4" w:space="0" w:color="auto"/>
              <w:right w:val="single" w:sz="4" w:space="0" w:color="auto"/>
            </w:tcBorders>
            <w:shd w:val="clear" w:color="auto" w:fill="FFFFFF"/>
          </w:tcPr>
          <w:p w14:paraId="31EE6436" w14:textId="1C438B25" w:rsidR="00C53580" w:rsidRPr="00246D78" w:rsidRDefault="00000000" w:rsidP="000F6A46">
            <w:pPr>
              <w:pStyle w:val="Inne0"/>
              <w:shd w:val="clear" w:color="auto" w:fill="auto"/>
              <w:tabs>
                <w:tab w:val="left" w:pos="235"/>
              </w:tabs>
              <w:spacing w:after="0" w:line="240" w:lineRule="auto"/>
              <w:rPr>
                <w:sz w:val="19"/>
                <w:szCs w:val="19"/>
                <w:lang w:val="pl-PL"/>
              </w:rPr>
            </w:pPr>
            <w:r w:rsidRPr="00246D78">
              <w:rPr>
                <w:rFonts w:ascii="Tahoma" w:eastAsia="Tahoma" w:hAnsi="Tahoma" w:cs="Tahoma"/>
                <w:w w:val="70"/>
                <w:sz w:val="19"/>
                <w:szCs w:val="19"/>
                <w:lang w:val="pl-PL"/>
              </w:rPr>
              <w:t>1.</w:t>
            </w:r>
            <w:r w:rsidRPr="00246D78">
              <w:rPr>
                <w:rFonts w:ascii="Tahoma" w:eastAsia="Tahoma" w:hAnsi="Tahoma" w:cs="Tahoma"/>
                <w:w w:val="70"/>
                <w:sz w:val="19"/>
                <w:szCs w:val="19"/>
                <w:lang w:val="pl-PL"/>
              </w:rPr>
              <w:tab/>
              <w:t>Potwierdzenie walidacji recept</w:t>
            </w:r>
            <w:r w:rsidR="004C568A">
              <w:rPr>
                <w:rFonts w:ascii="Tahoma" w:eastAsia="Tahoma" w:hAnsi="Tahoma" w:cs="Tahoma"/>
                <w:w w:val="70"/>
                <w:sz w:val="19"/>
                <w:szCs w:val="19"/>
                <w:lang w:val="pl-PL"/>
              </w:rPr>
              <w:t>y</w:t>
            </w:r>
          </w:p>
          <w:p w14:paraId="21873653" w14:textId="06224AC1" w:rsidR="00C53580" w:rsidRPr="00246D78" w:rsidRDefault="00000000" w:rsidP="000F6A46">
            <w:pPr>
              <w:pStyle w:val="Inne0"/>
              <w:shd w:val="clear" w:color="auto" w:fill="auto"/>
              <w:tabs>
                <w:tab w:val="left" w:pos="240"/>
              </w:tabs>
              <w:spacing w:after="0" w:line="221" w:lineRule="auto"/>
              <w:rPr>
                <w:sz w:val="19"/>
                <w:szCs w:val="19"/>
                <w:lang w:val="pl-PL"/>
              </w:rPr>
            </w:pPr>
            <w:r w:rsidRPr="00246D78">
              <w:rPr>
                <w:rFonts w:ascii="Tahoma" w:eastAsia="Tahoma" w:hAnsi="Tahoma" w:cs="Tahoma"/>
                <w:w w:val="70"/>
                <w:sz w:val="19"/>
                <w:szCs w:val="19"/>
                <w:lang w:val="pl-PL"/>
              </w:rPr>
              <w:t xml:space="preserve">2. </w:t>
            </w:r>
            <w:r w:rsidRPr="00246D78">
              <w:rPr>
                <w:rFonts w:ascii="Tahoma" w:eastAsia="Tahoma" w:hAnsi="Tahoma" w:cs="Tahoma"/>
                <w:w w:val="70"/>
                <w:sz w:val="19"/>
                <w:szCs w:val="19"/>
                <w:lang w:val="pl-PL"/>
              </w:rPr>
              <w:tab/>
            </w:r>
            <w:r w:rsidR="000F6A46">
              <w:rPr>
                <w:rFonts w:ascii="Tahoma" w:eastAsia="Tahoma" w:hAnsi="Tahoma" w:cs="Tahoma"/>
                <w:w w:val="70"/>
                <w:sz w:val="19"/>
                <w:szCs w:val="19"/>
                <w:lang w:val="pl-PL"/>
              </w:rPr>
              <w:t>P</w:t>
            </w:r>
            <w:r w:rsidRPr="00246D78">
              <w:rPr>
                <w:rFonts w:ascii="Tahoma" w:eastAsia="Tahoma" w:hAnsi="Tahoma" w:cs="Tahoma"/>
                <w:w w:val="70"/>
                <w:sz w:val="19"/>
                <w:szCs w:val="19"/>
                <w:lang w:val="pl-PL"/>
              </w:rPr>
              <w:t>otwierdzenie stosowności terapeutycznej dla danej osoby</w:t>
            </w:r>
          </w:p>
          <w:p w14:paraId="5B3BC54C" w14:textId="7EFA090F" w:rsidR="00C53580" w:rsidRPr="00246D78" w:rsidRDefault="00000000" w:rsidP="000F6A46">
            <w:pPr>
              <w:pStyle w:val="Inne0"/>
              <w:shd w:val="clear" w:color="auto" w:fill="auto"/>
              <w:tabs>
                <w:tab w:val="left" w:pos="245"/>
              </w:tabs>
              <w:spacing w:after="0" w:line="221" w:lineRule="auto"/>
              <w:rPr>
                <w:sz w:val="19"/>
                <w:szCs w:val="19"/>
                <w:lang w:val="pl-PL"/>
              </w:rPr>
            </w:pPr>
            <w:r w:rsidRPr="00246D78">
              <w:rPr>
                <w:rFonts w:ascii="Tahoma" w:eastAsia="Tahoma" w:hAnsi="Tahoma" w:cs="Tahoma"/>
                <w:w w:val="70"/>
                <w:sz w:val="19"/>
                <w:szCs w:val="19"/>
                <w:lang w:val="pl-PL"/>
              </w:rPr>
              <w:t xml:space="preserve">3. </w:t>
            </w:r>
            <w:r w:rsidRPr="00246D78">
              <w:rPr>
                <w:rFonts w:ascii="Tahoma" w:eastAsia="Tahoma" w:hAnsi="Tahoma" w:cs="Tahoma"/>
                <w:w w:val="70"/>
                <w:sz w:val="19"/>
                <w:szCs w:val="19"/>
                <w:lang w:val="pl-PL"/>
              </w:rPr>
              <w:tab/>
            </w:r>
            <w:r w:rsidR="000F6A46">
              <w:rPr>
                <w:rFonts w:ascii="Tahoma" w:eastAsia="Tahoma" w:hAnsi="Tahoma" w:cs="Tahoma"/>
                <w:w w:val="70"/>
                <w:sz w:val="19"/>
                <w:szCs w:val="19"/>
                <w:lang w:val="pl-PL"/>
              </w:rPr>
              <w:t>P</w:t>
            </w:r>
            <w:r w:rsidRPr="00246D78">
              <w:rPr>
                <w:rFonts w:ascii="Tahoma" w:eastAsia="Tahoma" w:hAnsi="Tahoma" w:cs="Tahoma"/>
                <w:w w:val="70"/>
                <w:sz w:val="19"/>
                <w:szCs w:val="19"/>
                <w:lang w:val="pl-PL"/>
              </w:rPr>
              <w:t>rzygotowanie leków lub środków terapeutycznych do wydania</w:t>
            </w:r>
          </w:p>
          <w:p w14:paraId="1F0CE8D3" w14:textId="3488497F" w:rsidR="00C53580" w:rsidRPr="00246D78" w:rsidRDefault="00000000" w:rsidP="000F6A46">
            <w:pPr>
              <w:pStyle w:val="Inne0"/>
              <w:shd w:val="clear" w:color="auto" w:fill="auto"/>
              <w:tabs>
                <w:tab w:val="left" w:pos="250"/>
              </w:tabs>
              <w:spacing w:after="0" w:line="221" w:lineRule="auto"/>
              <w:rPr>
                <w:sz w:val="19"/>
                <w:szCs w:val="19"/>
                <w:lang w:val="pl-PL"/>
              </w:rPr>
            </w:pPr>
            <w:r w:rsidRPr="00246D78">
              <w:rPr>
                <w:rFonts w:ascii="Tahoma" w:eastAsia="Tahoma" w:hAnsi="Tahoma" w:cs="Tahoma"/>
                <w:w w:val="70"/>
                <w:sz w:val="19"/>
                <w:szCs w:val="19"/>
                <w:lang w:val="pl-PL"/>
              </w:rPr>
              <w:t xml:space="preserve">4. </w:t>
            </w:r>
            <w:r w:rsidRPr="00246D78">
              <w:rPr>
                <w:rFonts w:ascii="Tahoma" w:eastAsia="Tahoma" w:hAnsi="Tahoma" w:cs="Tahoma"/>
                <w:w w:val="70"/>
                <w:sz w:val="19"/>
                <w:szCs w:val="19"/>
                <w:lang w:val="pl-PL"/>
              </w:rPr>
              <w:tab/>
            </w:r>
            <w:r w:rsidR="000F6A46">
              <w:rPr>
                <w:rFonts w:ascii="Tahoma" w:eastAsia="Tahoma" w:hAnsi="Tahoma" w:cs="Tahoma"/>
                <w:w w:val="70"/>
                <w:sz w:val="19"/>
                <w:szCs w:val="19"/>
                <w:lang w:val="pl-PL"/>
              </w:rPr>
              <w:t>E</w:t>
            </w:r>
            <w:r w:rsidRPr="00246D78">
              <w:rPr>
                <w:rFonts w:ascii="Tahoma" w:eastAsia="Tahoma" w:hAnsi="Tahoma" w:cs="Tahoma"/>
                <w:w w:val="70"/>
                <w:sz w:val="19"/>
                <w:szCs w:val="19"/>
                <w:lang w:val="pl-PL"/>
              </w:rPr>
              <w:t xml:space="preserve">dukowanie </w:t>
            </w:r>
            <w:r w:rsidR="000F6A46">
              <w:rPr>
                <w:rFonts w:ascii="Tahoma" w:eastAsia="Tahoma" w:hAnsi="Tahoma" w:cs="Tahoma"/>
                <w:w w:val="70"/>
                <w:sz w:val="19"/>
                <w:szCs w:val="19"/>
                <w:lang w:val="pl-PL"/>
              </w:rPr>
              <w:t>pacjenta</w:t>
            </w:r>
            <w:r w:rsidRPr="00246D78">
              <w:rPr>
                <w:rFonts w:ascii="Tahoma" w:eastAsia="Tahoma" w:hAnsi="Tahoma" w:cs="Tahoma"/>
                <w:w w:val="70"/>
                <w:sz w:val="19"/>
                <w:szCs w:val="19"/>
                <w:lang w:val="pl-PL"/>
              </w:rPr>
              <w:t xml:space="preserve"> i rodziny w zakresie samodzielnego podawania leku i tego, kiedy należy szukać pomocy</w:t>
            </w:r>
          </w:p>
          <w:p w14:paraId="4D4CB5ED" w14:textId="035BA149" w:rsidR="00C53580" w:rsidRPr="00246D78" w:rsidRDefault="00000000" w:rsidP="000F6A46">
            <w:pPr>
              <w:pStyle w:val="Inne0"/>
              <w:shd w:val="clear" w:color="auto" w:fill="auto"/>
              <w:tabs>
                <w:tab w:val="left" w:pos="240"/>
              </w:tabs>
              <w:spacing w:after="0" w:line="216" w:lineRule="auto"/>
              <w:rPr>
                <w:sz w:val="19"/>
                <w:szCs w:val="19"/>
                <w:lang w:val="pl-PL"/>
              </w:rPr>
            </w:pPr>
            <w:r w:rsidRPr="00246D78">
              <w:rPr>
                <w:rFonts w:ascii="Tahoma" w:eastAsia="Tahoma" w:hAnsi="Tahoma" w:cs="Tahoma"/>
                <w:w w:val="70"/>
                <w:sz w:val="19"/>
                <w:szCs w:val="19"/>
                <w:lang w:val="pl-PL"/>
              </w:rPr>
              <w:t xml:space="preserve">5. </w:t>
            </w:r>
            <w:r w:rsidRPr="00246D78">
              <w:rPr>
                <w:rFonts w:ascii="Tahoma" w:eastAsia="Tahoma" w:hAnsi="Tahoma" w:cs="Tahoma"/>
                <w:w w:val="70"/>
                <w:sz w:val="19"/>
                <w:szCs w:val="19"/>
                <w:lang w:val="pl-PL"/>
              </w:rPr>
              <w:tab/>
            </w:r>
            <w:r w:rsidR="000F6A46">
              <w:rPr>
                <w:rFonts w:ascii="Tahoma" w:eastAsia="Tahoma" w:hAnsi="Tahoma" w:cs="Tahoma"/>
                <w:w w:val="70"/>
                <w:sz w:val="19"/>
                <w:szCs w:val="19"/>
                <w:lang w:val="pl-PL"/>
              </w:rPr>
              <w:t>D</w:t>
            </w:r>
            <w:r w:rsidRPr="00246D78">
              <w:rPr>
                <w:rFonts w:ascii="Tahoma" w:eastAsia="Tahoma" w:hAnsi="Tahoma" w:cs="Tahoma"/>
                <w:w w:val="70"/>
                <w:sz w:val="19"/>
                <w:szCs w:val="19"/>
                <w:lang w:val="pl-PL"/>
              </w:rPr>
              <w:t>ostarczanie leków lub środków terapeutycznych</w:t>
            </w:r>
          </w:p>
        </w:tc>
      </w:tr>
      <w:tr w:rsidR="0061660A" w:rsidRPr="008E27AE" w14:paraId="3E17D7D8" w14:textId="77777777" w:rsidTr="000F6A46">
        <w:trPr>
          <w:cantSplit/>
          <w:trHeight w:val="20"/>
        </w:trPr>
        <w:tc>
          <w:tcPr>
            <w:tcW w:w="350" w:type="dxa"/>
            <w:vMerge w:val="restart"/>
            <w:tcBorders>
              <w:top w:val="single" w:sz="4" w:space="0" w:color="auto"/>
              <w:left w:val="single" w:sz="4" w:space="0" w:color="auto"/>
            </w:tcBorders>
            <w:shd w:val="clear" w:color="auto" w:fill="FFFFFF"/>
            <w:textDirection w:val="btLr"/>
          </w:tcPr>
          <w:p w14:paraId="086E6339" w14:textId="77777777" w:rsidR="00C53580" w:rsidRPr="000F6A46" w:rsidRDefault="00000000" w:rsidP="000F6A46">
            <w:pPr>
              <w:pStyle w:val="Inne0"/>
              <w:shd w:val="clear" w:color="auto" w:fill="auto"/>
              <w:spacing w:after="0" w:line="240" w:lineRule="auto"/>
              <w:rPr>
                <w:sz w:val="16"/>
                <w:szCs w:val="16"/>
              </w:rPr>
            </w:pPr>
            <w:r w:rsidRPr="000F6A46">
              <w:rPr>
                <w:rFonts w:ascii="Tahoma" w:eastAsia="Tahoma" w:hAnsi="Tahoma" w:cs="Tahoma"/>
                <w:w w:val="70"/>
                <w:sz w:val="16"/>
                <w:szCs w:val="16"/>
              </w:rPr>
              <w:t>Przykładowe role zawodowe</w:t>
            </w:r>
          </w:p>
        </w:tc>
        <w:tc>
          <w:tcPr>
            <w:tcW w:w="1834" w:type="dxa"/>
            <w:tcBorders>
              <w:top w:val="single" w:sz="4" w:space="0" w:color="auto"/>
              <w:left w:val="single" w:sz="4" w:space="0" w:color="auto"/>
            </w:tcBorders>
            <w:shd w:val="clear" w:color="auto" w:fill="FFFFFF"/>
          </w:tcPr>
          <w:p w14:paraId="0DE14179" w14:textId="2190A9E7" w:rsidR="00C53580" w:rsidRPr="00246D78" w:rsidRDefault="00000000" w:rsidP="000F6A46">
            <w:pPr>
              <w:pStyle w:val="Inne0"/>
              <w:shd w:val="clear" w:color="auto" w:fill="auto"/>
              <w:spacing w:after="0" w:line="221" w:lineRule="auto"/>
              <w:rPr>
                <w:sz w:val="19"/>
                <w:szCs w:val="19"/>
                <w:lang w:val="pl-PL"/>
              </w:rPr>
            </w:pPr>
            <w:r w:rsidRPr="00246D78">
              <w:rPr>
                <w:rFonts w:ascii="Tahoma" w:eastAsia="Tahoma" w:hAnsi="Tahoma" w:cs="Tahoma"/>
                <w:w w:val="70"/>
                <w:sz w:val="19"/>
                <w:szCs w:val="19"/>
                <w:lang w:val="pl-PL"/>
              </w:rPr>
              <w:t xml:space="preserve">Profil A (np. </w:t>
            </w:r>
            <w:r w:rsidR="000F6A46">
              <w:rPr>
                <w:rFonts w:ascii="Tahoma" w:eastAsia="Tahoma" w:hAnsi="Tahoma" w:cs="Tahoma"/>
                <w:w w:val="70"/>
                <w:sz w:val="19"/>
                <w:szCs w:val="19"/>
                <w:lang w:val="pl-PL"/>
              </w:rPr>
              <w:t xml:space="preserve">młodszy </w:t>
            </w:r>
            <w:r w:rsidRPr="00246D78">
              <w:rPr>
                <w:rFonts w:ascii="Tahoma" w:eastAsia="Tahoma" w:hAnsi="Tahoma" w:cs="Tahoma"/>
                <w:w w:val="70"/>
                <w:sz w:val="19"/>
                <w:szCs w:val="19"/>
                <w:lang w:val="pl-PL"/>
              </w:rPr>
              <w:t>specjalista pielęgniarstwa)</w:t>
            </w:r>
          </w:p>
        </w:tc>
        <w:tc>
          <w:tcPr>
            <w:tcW w:w="7454" w:type="dxa"/>
            <w:tcBorders>
              <w:top w:val="single" w:sz="4" w:space="0" w:color="auto"/>
              <w:left w:val="single" w:sz="4" w:space="0" w:color="auto"/>
              <w:right w:val="single" w:sz="4" w:space="0" w:color="auto"/>
            </w:tcBorders>
            <w:shd w:val="clear" w:color="auto" w:fill="FFFFFF"/>
          </w:tcPr>
          <w:p w14:paraId="1599888A" w14:textId="77777777" w:rsidR="00C53580" w:rsidRPr="00246D78" w:rsidRDefault="00000000" w:rsidP="000F6A46">
            <w:pPr>
              <w:pStyle w:val="Inne0"/>
              <w:shd w:val="clear" w:color="auto" w:fill="auto"/>
              <w:spacing w:after="0" w:line="240" w:lineRule="auto"/>
              <w:rPr>
                <w:sz w:val="19"/>
                <w:szCs w:val="19"/>
                <w:lang w:val="pl-PL"/>
              </w:rPr>
            </w:pPr>
            <w:r w:rsidRPr="00246D78">
              <w:rPr>
                <w:rFonts w:ascii="Tahoma" w:eastAsia="Tahoma" w:hAnsi="Tahoma" w:cs="Tahoma"/>
                <w:w w:val="70"/>
                <w:sz w:val="19"/>
                <w:szCs w:val="19"/>
                <w:lang w:val="pl-PL"/>
              </w:rPr>
              <w:t>- Przygotowywanie i wydawanie ograniczonej liczby leków lub środków terapeutycznych zgodnie z określonymi kryteriami</w:t>
            </w:r>
          </w:p>
        </w:tc>
      </w:tr>
      <w:tr w:rsidR="0061660A" w:rsidRPr="008E27AE" w14:paraId="70BD8350" w14:textId="77777777" w:rsidTr="000F6A46">
        <w:trPr>
          <w:cantSplit/>
          <w:trHeight w:val="20"/>
        </w:trPr>
        <w:tc>
          <w:tcPr>
            <w:tcW w:w="350" w:type="dxa"/>
            <w:vMerge/>
            <w:tcBorders>
              <w:left w:val="single" w:sz="4" w:space="0" w:color="auto"/>
            </w:tcBorders>
            <w:shd w:val="clear" w:color="auto" w:fill="FFFFFF"/>
            <w:textDirection w:val="btLr"/>
          </w:tcPr>
          <w:p w14:paraId="33C05EC6" w14:textId="77777777" w:rsidR="0061660A" w:rsidRPr="00246D78" w:rsidRDefault="0061660A" w:rsidP="000F6A46">
            <w:pPr>
              <w:rPr>
                <w:lang w:val="pl-PL"/>
              </w:rPr>
            </w:pPr>
          </w:p>
        </w:tc>
        <w:tc>
          <w:tcPr>
            <w:tcW w:w="1834" w:type="dxa"/>
            <w:tcBorders>
              <w:top w:val="single" w:sz="4" w:space="0" w:color="auto"/>
              <w:left w:val="single" w:sz="4" w:space="0" w:color="auto"/>
            </w:tcBorders>
            <w:shd w:val="clear" w:color="auto" w:fill="FFFFFF"/>
          </w:tcPr>
          <w:p w14:paraId="76009B95" w14:textId="77777777" w:rsidR="00C53580" w:rsidRDefault="00000000" w:rsidP="000F6A46">
            <w:pPr>
              <w:pStyle w:val="Inne0"/>
              <w:shd w:val="clear" w:color="auto" w:fill="auto"/>
              <w:spacing w:after="0" w:line="240" w:lineRule="auto"/>
              <w:rPr>
                <w:sz w:val="19"/>
                <w:szCs w:val="19"/>
              </w:rPr>
            </w:pPr>
            <w:r>
              <w:rPr>
                <w:rFonts w:ascii="Tahoma" w:eastAsia="Tahoma" w:hAnsi="Tahoma" w:cs="Tahoma"/>
                <w:w w:val="70"/>
                <w:sz w:val="19"/>
                <w:szCs w:val="19"/>
              </w:rPr>
              <w:t>Profil B (np. CHW)</w:t>
            </w:r>
          </w:p>
        </w:tc>
        <w:tc>
          <w:tcPr>
            <w:tcW w:w="7454" w:type="dxa"/>
            <w:tcBorders>
              <w:top w:val="single" w:sz="4" w:space="0" w:color="auto"/>
              <w:left w:val="single" w:sz="4" w:space="0" w:color="auto"/>
              <w:right w:val="single" w:sz="4" w:space="0" w:color="auto"/>
            </w:tcBorders>
            <w:shd w:val="clear" w:color="auto" w:fill="FFFFFF"/>
          </w:tcPr>
          <w:p w14:paraId="105D922D" w14:textId="77777777" w:rsidR="00C53580" w:rsidRPr="00246D78" w:rsidRDefault="00000000" w:rsidP="000F6A46">
            <w:pPr>
              <w:pStyle w:val="Inne0"/>
              <w:shd w:val="clear" w:color="auto" w:fill="auto"/>
              <w:spacing w:after="0" w:line="240" w:lineRule="auto"/>
              <w:rPr>
                <w:sz w:val="19"/>
                <w:szCs w:val="19"/>
                <w:lang w:val="pl-PL"/>
              </w:rPr>
            </w:pPr>
            <w:r w:rsidRPr="00246D78">
              <w:rPr>
                <w:rFonts w:ascii="Tahoma" w:eastAsia="Tahoma" w:hAnsi="Tahoma" w:cs="Tahoma"/>
                <w:w w:val="70"/>
                <w:sz w:val="19"/>
                <w:szCs w:val="19"/>
                <w:lang w:val="pl-PL"/>
              </w:rPr>
              <w:t>- Wydawanie ograniczonej liczby leków lub środków terapeutycznych zgodnie z określonymi kryteriami</w:t>
            </w:r>
          </w:p>
        </w:tc>
      </w:tr>
      <w:tr w:rsidR="0061660A" w:rsidRPr="008E27AE" w14:paraId="07193FA5" w14:textId="77777777" w:rsidTr="000F6A46">
        <w:trPr>
          <w:cantSplit/>
          <w:trHeight w:val="20"/>
        </w:trPr>
        <w:tc>
          <w:tcPr>
            <w:tcW w:w="350" w:type="dxa"/>
            <w:vMerge/>
            <w:tcBorders>
              <w:left w:val="single" w:sz="4" w:space="0" w:color="auto"/>
            </w:tcBorders>
            <w:shd w:val="clear" w:color="auto" w:fill="FFFFFF"/>
            <w:textDirection w:val="btLr"/>
          </w:tcPr>
          <w:p w14:paraId="31639265" w14:textId="77777777" w:rsidR="0061660A" w:rsidRPr="00246D78" w:rsidRDefault="0061660A" w:rsidP="000F6A46">
            <w:pPr>
              <w:rPr>
                <w:lang w:val="pl-PL"/>
              </w:rPr>
            </w:pPr>
          </w:p>
        </w:tc>
        <w:tc>
          <w:tcPr>
            <w:tcW w:w="1834" w:type="dxa"/>
            <w:tcBorders>
              <w:top w:val="single" w:sz="4" w:space="0" w:color="auto"/>
              <w:left w:val="single" w:sz="4" w:space="0" w:color="auto"/>
            </w:tcBorders>
            <w:shd w:val="clear" w:color="auto" w:fill="FFFFFF"/>
          </w:tcPr>
          <w:p w14:paraId="53F3E9C2" w14:textId="77777777" w:rsidR="00C53580" w:rsidRDefault="00000000" w:rsidP="000F6A46">
            <w:pPr>
              <w:pStyle w:val="Inne0"/>
              <w:shd w:val="clear" w:color="auto" w:fill="auto"/>
              <w:spacing w:after="0" w:line="240" w:lineRule="auto"/>
              <w:rPr>
                <w:sz w:val="19"/>
                <w:szCs w:val="19"/>
              </w:rPr>
            </w:pPr>
            <w:r>
              <w:rPr>
                <w:rFonts w:ascii="Tahoma" w:eastAsia="Tahoma" w:hAnsi="Tahoma" w:cs="Tahoma"/>
                <w:w w:val="70"/>
                <w:sz w:val="19"/>
                <w:szCs w:val="19"/>
              </w:rPr>
              <w:t>Profil C (np. pielęgniarka)</w:t>
            </w:r>
          </w:p>
        </w:tc>
        <w:tc>
          <w:tcPr>
            <w:tcW w:w="7454" w:type="dxa"/>
            <w:tcBorders>
              <w:top w:val="single" w:sz="4" w:space="0" w:color="auto"/>
              <w:left w:val="single" w:sz="4" w:space="0" w:color="auto"/>
              <w:right w:val="single" w:sz="4" w:space="0" w:color="auto"/>
            </w:tcBorders>
            <w:shd w:val="clear" w:color="auto" w:fill="FFFFFF"/>
          </w:tcPr>
          <w:p w14:paraId="4F5B92BD" w14:textId="77777777" w:rsidR="00C53580" w:rsidRPr="00246D78" w:rsidRDefault="00000000" w:rsidP="000F6A46">
            <w:pPr>
              <w:pStyle w:val="Inne0"/>
              <w:shd w:val="clear" w:color="auto" w:fill="auto"/>
              <w:spacing w:after="0" w:line="221" w:lineRule="auto"/>
              <w:ind w:left="180" w:hanging="180"/>
              <w:rPr>
                <w:sz w:val="19"/>
                <w:szCs w:val="19"/>
                <w:lang w:val="pl-PL"/>
              </w:rPr>
            </w:pPr>
            <w:r w:rsidRPr="00246D78">
              <w:rPr>
                <w:rFonts w:ascii="Tahoma" w:eastAsia="Tahoma" w:hAnsi="Tahoma" w:cs="Tahoma"/>
                <w:w w:val="70"/>
                <w:sz w:val="19"/>
                <w:szCs w:val="19"/>
                <w:lang w:val="pl-PL"/>
              </w:rPr>
              <w:t>- Przygotowywanie i wydawanie leków lub środków terapeutycznych zgodnie z określonymi kryteriami, w tym leków wymagających wymieszania przed podaniem.</w:t>
            </w:r>
          </w:p>
        </w:tc>
      </w:tr>
      <w:tr w:rsidR="0061660A" w:rsidRPr="008E27AE" w14:paraId="6DBBB5FB" w14:textId="77777777" w:rsidTr="000F6A46">
        <w:trPr>
          <w:cantSplit/>
          <w:trHeight w:val="20"/>
        </w:trPr>
        <w:tc>
          <w:tcPr>
            <w:tcW w:w="350" w:type="dxa"/>
            <w:vMerge/>
            <w:tcBorders>
              <w:left w:val="single" w:sz="4" w:space="0" w:color="auto"/>
            </w:tcBorders>
            <w:shd w:val="clear" w:color="auto" w:fill="FFFFFF"/>
            <w:textDirection w:val="btLr"/>
          </w:tcPr>
          <w:p w14:paraId="6EAB4E64" w14:textId="77777777" w:rsidR="0061660A" w:rsidRPr="00246D78" w:rsidRDefault="0061660A" w:rsidP="000F6A46">
            <w:pPr>
              <w:rPr>
                <w:lang w:val="pl-PL"/>
              </w:rPr>
            </w:pPr>
          </w:p>
        </w:tc>
        <w:tc>
          <w:tcPr>
            <w:tcW w:w="1834" w:type="dxa"/>
            <w:tcBorders>
              <w:top w:val="single" w:sz="4" w:space="0" w:color="auto"/>
              <w:left w:val="single" w:sz="4" w:space="0" w:color="auto"/>
            </w:tcBorders>
            <w:shd w:val="clear" w:color="auto" w:fill="FFFFFF"/>
          </w:tcPr>
          <w:p w14:paraId="3CEB4E09" w14:textId="77777777" w:rsidR="00C53580" w:rsidRPr="00246D78" w:rsidRDefault="00000000" w:rsidP="000F6A46">
            <w:pPr>
              <w:pStyle w:val="Inne0"/>
              <w:shd w:val="clear" w:color="auto" w:fill="auto"/>
              <w:spacing w:after="0" w:line="226" w:lineRule="auto"/>
              <w:rPr>
                <w:sz w:val="19"/>
                <w:szCs w:val="19"/>
                <w:lang w:val="pl-PL"/>
              </w:rPr>
            </w:pPr>
            <w:r w:rsidRPr="00246D78">
              <w:rPr>
                <w:rFonts w:ascii="Tahoma" w:eastAsia="Tahoma" w:hAnsi="Tahoma" w:cs="Tahoma"/>
                <w:w w:val="70"/>
                <w:sz w:val="19"/>
                <w:szCs w:val="19"/>
                <w:lang w:val="pl-PL"/>
              </w:rPr>
              <w:t>Profil D (np. ratownik medyczny)</w:t>
            </w:r>
          </w:p>
        </w:tc>
        <w:tc>
          <w:tcPr>
            <w:tcW w:w="7454" w:type="dxa"/>
            <w:tcBorders>
              <w:top w:val="single" w:sz="4" w:space="0" w:color="auto"/>
              <w:left w:val="single" w:sz="4" w:space="0" w:color="auto"/>
              <w:right w:val="single" w:sz="4" w:space="0" w:color="auto"/>
            </w:tcBorders>
            <w:shd w:val="clear" w:color="auto" w:fill="FFFFFF"/>
          </w:tcPr>
          <w:p w14:paraId="2A1D84EA" w14:textId="45D2B80B" w:rsidR="00C53580" w:rsidRPr="00246D78" w:rsidRDefault="00000000" w:rsidP="000F6A46">
            <w:pPr>
              <w:pStyle w:val="Inne0"/>
              <w:shd w:val="clear" w:color="auto" w:fill="auto"/>
              <w:tabs>
                <w:tab w:val="left" w:pos="125"/>
              </w:tabs>
              <w:spacing w:after="0" w:line="240" w:lineRule="auto"/>
              <w:rPr>
                <w:sz w:val="19"/>
                <w:szCs w:val="19"/>
                <w:lang w:val="pl-PL"/>
              </w:rPr>
            </w:pPr>
            <w:r w:rsidRPr="00246D78">
              <w:rPr>
                <w:rFonts w:ascii="Tahoma" w:eastAsia="Tahoma" w:hAnsi="Tahoma" w:cs="Tahoma"/>
                <w:w w:val="70"/>
                <w:sz w:val="19"/>
                <w:szCs w:val="19"/>
                <w:lang w:val="pl-PL"/>
              </w:rPr>
              <w:t>-Sprawdzanie leków lub środków terapeutycznych przygotowanych przez inne osoby</w:t>
            </w:r>
          </w:p>
          <w:p w14:paraId="4980D016" w14:textId="2B979809" w:rsidR="00C53580" w:rsidRPr="00246D78" w:rsidRDefault="00000000" w:rsidP="000F6A46">
            <w:pPr>
              <w:pStyle w:val="Inne0"/>
              <w:shd w:val="clear" w:color="auto" w:fill="auto"/>
              <w:tabs>
                <w:tab w:val="left" w:pos="130"/>
              </w:tabs>
              <w:spacing w:after="0" w:line="221" w:lineRule="auto"/>
              <w:rPr>
                <w:sz w:val="19"/>
                <w:szCs w:val="19"/>
                <w:lang w:val="pl-PL"/>
              </w:rPr>
            </w:pPr>
            <w:r w:rsidRPr="00246D78">
              <w:rPr>
                <w:rFonts w:ascii="Tahoma" w:eastAsia="Tahoma" w:hAnsi="Tahoma" w:cs="Tahoma"/>
                <w:w w:val="70"/>
                <w:sz w:val="19"/>
                <w:szCs w:val="19"/>
                <w:lang w:val="pl-PL"/>
              </w:rPr>
              <w:t>-</w:t>
            </w:r>
            <w:r w:rsidR="000F6A46">
              <w:rPr>
                <w:rFonts w:ascii="Tahoma" w:eastAsia="Tahoma" w:hAnsi="Tahoma" w:cs="Tahoma"/>
                <w:w w:val="70"/>
                <w:sz w:val="19"/>
                <w:szCs w:val="19"/>
                <w:lang w:val="pl-PL"/>
              </w:rPr>
              <w:t>P</w:t>
            </w:r>
            <w:r w:rsidRPr="00246D78">
              <w:rPr>
                <w:rFonts w:ascii="Tahoma" w:eastAsia="Tahoma" w:hAnsi="Tahoma" w:cs="Tahoma"/>
                <w:w w:val="70"/>
                <w:sz w:val="19"/>
                <w:szCs w:val="19"/>
                <w:lang w:val="pl-PL"/>
              </w:rPr>
              <w:t>rzygotowywanie i wydawanie leków lub środków terapeutycznych w ramach zakresu praktyki</w:t>
            </w:r>
          </w:p>
        </w:tc>
      </w:tr>
    </w:tbl>
    <w:p w14:paraId="55413DCB" w14:textId="77777777" w:rsidR="0061660A" w:rsidRPr="00246D78" w:rsidRDefault="0061660A" w:rsidP="000F6A46">
      <w:pPr>
        <w:spacing w:line="1" w:lineRule="exact"/>
        <w:rPr>
          <w:lang w:val="pl-PL"/>
        </w:rPr>
      </w:pPr>
    </w:p>
    <w:tbl>
      <w:tblPr>
        <w:tblOverlap w:val="never"/>
        <w:tblW w:w="0" w:type="auto"/>
        <w:tblLayout w:type="fixed"/>
        <w:tblCellMar>
          <w:left w:w="10" w:type="dxa"/>
          <w:right w:w="10" w:type="dxa"/>
        </w:tblCellMar>
        <w:tblLook w:val="04A0" w:firstRow="1" w:lastRow="0" w:firstColumn="1" w:lastColumn="0" w:noHBand="0" w:noVBand="1"/>
      </w:tblPr>
      <w:tblGrid>
        <w:gridCol w:w="7483"/>
        <w:gridCol w:w="538"/>
        <w:gridCol w:w="538"/>
        <w:gridCol w:w="538"/>
        <w:gridCol w:w="542"/>
      </w:tblGrid>
      <w:tr w:rsidR="0061660A" w14:paraId="6884A505" w14:textId="77777777" w:rsidTr="004C568A">
        <w:trPr>
          <w:trHeight w:val="20"/>
        </w:trPr>
        <w:tc>
          <w:tcPr>
            <w:tcW w:w="7483" w:type="dxa"/>
            <w:tcBorders>
              <w:left w:val="single" w:sz="4" w:space="0" w:color="auto"/>
            </w:tcBorders>
            <w:shd w:val="clear" w:color="auto" w:fill="FFFFFF"/>
          </w:tcPr>
          <w:p w14:paraId="42EC65E5" w14:textId="77777777" w:rsidR="00C53580" w:rsidRPr="00246D78" w:rsidRDefault="00000000">
            <w:pPr>
              <w:pStyle w:val="Inne0"/>
              <w:framePr w:w="9638" w:h="7896" w:vSpace="298" w:wrap="none" w:hAnchor="page" w:x="1255" w:y="3966"/>
              <w:shd w:val="clear" w:color="auto" w:fill="auto"/>
              <w:spacing w:after="0" w:line="226" w:lineRule="auto"/>
              <w:ind w:left="420" w:hanging="420"/>
              <w:rPr>
                <w:sz w:val="19"/>
                <w:szCs w:val="19"/>
                <w:lang w:val="pl-PL"/>
              </w:rPr>
            </w:pPr>
            <w:r w:rsidRPr="00246D78">
              <w:rPr>
                <w:rFonts w:ascii="Tahoma" w:eastAsia="Tahoma" w:hAnsi="Tahoma" w:cs="Tahoma"/>
                <w:w w:val="70"/>
                <w:sz w:val="19"/>
                <w:szCs w:val="19"/>
                <w:lang w:val="pl-PL"/>
              </w:rPr>
              <w:t>1. Powszechne błędy w przepisywaniu, podawaniu i wydawaniu leków, ich ryzyko i skutki oraz metody ich wykrywania i eliminowania.</w:t>
            </w:r>
          </w:p>
        </w:tc>
        <w:tc>
          <w:tcPr>
            <w:tcW w:w="538" w:type="dxa"/>
            <w:tcBorders>
              <w:left w:val="single" w:sz="4" w:space="0" w:color="auto"/>
            </w:tcBorders>
            <w:shd w:val="clear" w:color="auto" w:fill="FFFFFF"/>
          </w:tcPr>
          <w:p w14:paraId="020DD12C" w14:textId="77777777" w:rsidR="00C53580" w:rsidRDefault="00000000">
            <w:pPr>
              <w:pStyle w:val="Inne0"/>
              <w:framePr w:w="9638" w:h="7896" w:vSpace="298" w:wrap="none" w:hAnchor="page" w:x="1255" w:y="3966"/>
              <w:shd w:val="clear" w:color="auto" w:fill="auto"/>
              <w:spacing w:after="0" w:line="240" w:lineRule="auto"/>
              <w:ind w:firstLine="200"/>
              <w:jc w:val="both"/>
              <w:rPr>
                <w:sz w:val="19"/>
                <w:szCs w:val="19"/>
              </w:rPr>
            </w:pPr>
            <w:r>
              <w:rPr>
                <w:rFonts w:ascii="Tahoma" w:eastAsia="Tahoma" w:hAnsi="Tahoma" w:cs="Tahoma"/>
                <w:w w:val="70"/>
                <w:sz w:val="19"/>
                <w:szCs w:val="19"/>
              </w:rPr>
              <w:t>V</w:t>
            </w:r>
          </w:p>
        </w:tc>
        <w:tc>
          <w:tcPr>
            <w:tcW w:w="538" w:type="dxa"/>
            <w:tcBorders>
              <w:left w:val="single" w:sz="4" w:space="0" w:color="auto"/>
            </w:tcBorders>
            <w:shd w:val="clear" w:color="auto" w:fill="FFFFFF"/>
          </w:tcPr>
          <w:p w14:paraId="671E2354" w14:textId="77777777" w:rsidR="00C53580" w:rsidRDefault="00000000">
            <w:pPr>
              <w:pStyle w:val="Inne0"/>
              <w:framePr w:w="9638" w:h="7896" w:vSpace="298" w:wrap="none" w:hAnchor="page" w:x="1255" w:y="3966"/>
              <w:shd w:val="clear" w:color="auto" w:fill="auto"/>
              <w:spacing w:after="0" w:line="240" w:lineRule="auto"/>
              <w:jc w:val="center"/>
              <w:rPr>
                <w:sz w:val="19"/>
                <w:szCs w:val="19"/>
              </w:rPr>
            </w:pPr>
            <w:r>
              <w:rPr>
                <w:rFonts w:ascii="Tahoma" w:eastAsia="Tahoma" w:hAnsi="Tahoma" w:cs="Tahoma"/>
                <w:w w:val="70"/>
                <w:sz w:val="19"/>
                <w:szCs w:val="19"/>
              </w:rPr>
              <w:t>V</w:t>
            </w:r>
          </w:p>
        </w:tc>
        <w:tc>
          <w:tcPr>
            <w:tcW w:w="538" w:type="dxa"/>
            <w:tcBorders>
              <w:left w:val="single" w:sz="4" w:space="0" w:color="auto"/>
            </w:tcBorders>
            <w:shd w:val="clear" w:color="auto" w:fill="FFFFFF"/>
          </w:tcPr>
          <w:p w14:paraId="0A3E3D04" w14:textId="77777777" w:rsidR="00C53580" w:rsidRDefault="00000000">
            <w:pPr>
              <w:pStyle w:val="Inne0"/>
              <w:framePr w:w="9638" w:h="7896" w:vSpace="298" w:wrap="none" w:hAnchor="page" w:x="1255" w:y="3966"/>
              <w:shd w:val="clear" w:color="auto" w:fill="auto"/>
              <w:spacing w:after="0" w:line="240" w:lineRule="auto"/>
              <w:ind w:firstLine="200"/>
              <w:jc w:val="both"/>
              <w:rPr>
                <w:sz w:val="19"/>
                <w:szCs w:val="19"/>
              </w:rPr>
            </w:pPr>
            <w:r>
              <w:rPr>
                <w:rFonts w:ascii="Tahoma" w:eastAsia="Tahoma" w:hAnsi="Tahoma" w:cs="Tahoma"/>
                <w:w w:val="70"/>
                <w:sz w:val="19"/>
                <w:szCs w:val="19"/>
              </w:rPr>
              <w:t>V</w:t>
            </w:r>
          </w:p>
        </w:tc>
        <w:tc>
          <w:tcPr>
            <w:tcW w:w="542" w:type="dxa"/>
            <w:tcBorders>
              <w:left w:val="single" w:sz="4" w:space="0" w:color="auto"/>
              <w:right w:val="single" w:sz="4" w:space="0" w:color="auto"/>
            </w:tcBorders>
            <w:shd w:val="clear" w:color="auto" w:fill="FFFFFF"/>
          </w:tcPr>
          <w:p w14:paraId="10B7715D" w14:textId="77777777" w:rsidR="00C53580" w:rsidRDefault="00000000">
            <w:pPr>
              <w:pStyle w:val="Inne0"/>
              <w:framePr w:w="9638" w:h="7896" w:vSpace="298" w:wrap="none" w:hAnchor="page" w:x="1255" w:y="3966"/>
              <w:shd w:val="clear" w:color="auto" w:fill="auto"/>
              <w:spacing w:after="0" w:line="240" w:lineRule="auto"/>
              <w:ind w:firstLine="200"/>
              <w:jc w:val="both"/>
              <w:rPr>
                <w:sz w:val="19"/>
                <w:szCs w:val="19"/>
              </w:rPr>
            </w:pPr>
            <w:r>
              <w:rPr>
                <w:rFonts w:ascii="Tahoma" w:eastAsia="Tahoma" w:hAnsi="Tahoma" w:cs="Tahoma"/>
                <w:w w:val="70"/>
                <w:sz w:val="19"/>
                <w:szCs w:val="19"/>
              </w:rPr>
              <w:t>V</w:t>
            </w:r>
          </w:p>
        </w:tc>
      </w:tr>
      <w:tr w:rsidR="0061660A" w14:paraId="08A517A0" w14:textId="77777777" w:rsidTr="004C568A">
        <w:trPr>
          <w:trHeight w:val="20"/>
        </w:trPr>
        <w:tc>
          <w:tcPr>
            <w:tcW w:w="7483" w:type="dxa"/>
            <w:tcBorders>
              <w:top w:val="single" w:sz="4" w:space="0" w:color="auto"/>
              <w:left w:val="single" w:sz="4" w:space="0" w:color="auto"/>
            </w:tcBorders>
            <w:shd w:val="clear" w:color="auto" w:fill="FFFFFF"/>
            <w:vAlign w:val="bottom"/>
          </w:tcPr>
          <w:p w14:paraId="43BB9F69" w14:textId="77777777" w:rsidR="00C53580" w:rsidRPr="00246D78" w:rsidRDefault="00000000">
            <w:pPr>
              <w:pStyle w:val="Inne0"/>
              <w:framePr w:w="9638" w:h="7896" w:vSpace="298" w:wrap="none" w:hAnchor="page" w:x="1255" w:y="3966"/>
              <w:shd w:val="clear" w:color="auto" w:fill="auto"/>
              <w:spacing w:after="0" w:line="240" w:lineRule="auto"/>
              <w:rPr>
                <w:sz w:val="19"/>
                <w:szCs w:val="19"/>
                <w:lang w:val="pl-PL"/>
              </w:rPr>
            </w:pPr>
            <w:r w:rsidRPr="00246D78">
              <w:rPr>
                <w:rFonts w:ascii="Tahoma" w:eastAsia="Tahoma" w:hAnsi="Tahoma" w:cs="Tahoma"/>
                <w:w w:val="70"/>
                <w:sz w:val="19"/>
                <w:szCs w:val="19"/>
                <w:lang w:val="pl-PL"/>
              </w:rPr>
              <w:t>2. Informacje, które należy zamieścić na recepcie</w:t>
            </w:r>
          </w:p>
        </w:tc>
        <w:tc>
          <w:tcPr>
            <w:tcW w:w="538" w:type="dxa"/>
            <w:tcBorders>
              <w:top w:val="single" w:sz="4" w:space="0" w:color="auto"/>
              <w:left w:val="single" w:sz="4" w:space="0" w:color="auto"/>
            </w:tcBorders>
            <w:shd w:val="clear" w:color="auto" w:fill="FFFFFF"/>
            <w:vAlign w:val="bottom"/>
          </w:tcPr>
          <w:p w14:paraId="0FDF5CE2" w14:textId="77777777" w:rsidR="00C53580" w:rsidRDefault="00000000">
            <w:pPr>
              <w:pStyle w:val="Inne0"/>
              <w:framePr w:w="9638" w:h="7896" w:vSpace="298" w:wrap="none" w:hAnchor="page" w:x="1255" w:y="3966"/>
              <w:shd w:val="clear" w:color="auto" w:fill="auto"/>
              <w:spacing w:after="0" w:line="240" w:lineRule="auto"/>
              <w:ind w:firstLine="200"/>
              <w:jc w:val="both"/>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vAlign w:val="bottom"/>
          </w:tcPr>
          <w:p w14:paraId="06FB067F" w14:textId="77777777" w:rsidR="00C53580" w:rsidRDefault="00000000">
            <w:pPr>
              <w:pStyle w:val="Inne0"/>
              <w:framePr w:w="9638" w:h="7896" w:vSpace="298" w:wrap="none" w:hAnchor="page" w:x="1255" w:y="3966"/>
              <w:shd w:val="clear" w:color="auto" w:fill="auto"/>
              <w:spacing w:after="0" w:line="240" w:lineRule="auto"/>
              <w:ind w:firstLine="200"/>
              <w:jc w:val="both"/>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vAlign w:val="bottom"/>
          </w:tcPr>
          <w:p w14:paraId="6734F90C" w14:textId="77777777" w:rsidR="00C53580" w:rsidRDefault="00000000">
            <w:pPr>
              <w:pStyle w:val="Inne0"/>
              <w:framePr w:w="9638" w:h="7896" w:vSpace="298" w:wrap="none" w:hAnchor="page" w:x="1255" w:y="3966"/>
              <w:shd w:val="clear" w:color="auto" w:fill="auto"/>
              <w:spacing w:after="0" w:line="240" w:lineRule="auto"/>
              <w:ind w:firstLine="200"/>
              <w:jc w:val="both"/>
              <w:rPr>
                <w:sz w:val="19"/>
                <w:szCs w:val="19"/>
              </w:rPr>
            </w:pPr>
            <w:r>
              <w:rPr>
                <w:rFonts w:ascii="Tahoma" w:eastAsia="Tahoma" w:hAnsi="Tahoma" w:cs="Tahoma"/>
                <w:w w:val="70"/>
                <w:sz w:val="19"/>
                <w:szCs w:val="19"/>
              </w:rPr>
              <w:t>V</w:t>
            </w:r>
          </w:p>
        </w:tc>
        <w:tc>
          <w:tcPr>
            <w:tcW w:w="542" w:type="dxa"/>
            <w:tcBorders>
              <w:top w:val="single" w:sz="4" w:space="0" w:color="auto"/>
              <w:left w:val="single" w:sz="4" w:space="0" w:color="auto"/>
              <w:right w:val="single" w:sz="4" w:space="0" w:color="auto"/>
            </w:tcBorders>
            <w:shd w:val="clear" w:color="auto" w:fill="FFFFFF"/>
            <w:vAlign w:val="bottom"/>
          </w:tcPr>
          <w:p w14:paraId="76432310" w14:textId="77777777" w:rsidR="00C53580" w:rsidRDefault="00000000">
            <w:pPr>
              <w:pStyle w:val="Inne0"/>
              <w:framePr w:w="9638" w:h="7896" w:vSpace="298" w:wrap="none" w:hAnchor="page" w:x="1255" w:y="3966"/>
              <w:shd w:val="clear" w:color="auto" w:fill="auto"/>
              <w:spacing w:after="0" w:line="240" w:lineRule="auto"/>
              <w:ind w:firstLine="200"/>
              <w:jc w:val="both"/>
              <w:rPr>
                <w:sz w:val="19"/>
                <w:szCs w:val="19"/>
              </w:rPr>
            </w:pPr>
            <w:r>
              <w:rPr>
                <w:rFonts w:ascii="Tahoma" w:eastAsia="Tahoma" w:hAnsi="Tahoma" w:cs="Tahoma"/>
                <w:w w:val="70"/>
                <w:sz w:val="19"/>
                <w:szCs w:val="19"/>
              </w:rPr>
              <w:t>V</w:t>
            </w:r>
          </w:p>
        </w:tc>
      </w:tr>
      <w:tr w:rsidR="0061660A" w14:paraId="192A556D" w14:textId="77777777" w:rsidTr="004C568A">
        <w:trPr>
          <w:trHeight w:val="20"/>
        </w:trPr>
        <w:tc>
          <w:tcPr>
            <w:tcW w:w="7483" w:type="dxa"/>
            <w:tcBorders>
              <w:top w:val="single" w:sz="4" w:space="0" w:color="auto"/>
              <w:left w:val="single" w:sz="4" w:space="0" w:color="auto"/>
            </w:tcBorders>
            <w:shd w:val="clear" w:color="auto" w:fill="FFFFFF"/>
            <w:vAlign w:val="bottom"/>
          </w:tcPr>
          <w:p w14:paraId="4087FD83" w14:textId="58FB771C" w:rsidR="00C53580" w:rsidRPr="00246D78" w:rsidRDefault="00000000">
            <w:pPr>
              <w:pStyle w:val="Inne0"/>
              <w:framePr w:w="9638" w:h="7896" w:vSpace="298" w:wrap="none" w:hAnchor="page" w:x="1255" w:y="3966"/>
              <w:shd w:val="clear" w:color="auto" w:fill="auto"/>
              <w:spacing w:after="0" w:line="240" w:lineRule="auto"/>
              <w:rPr>
                <w:sz w:val="19"/>
                <w:szCs w:val="19"/>
                <w:lang w:val="pl-PL"/>
              </w:rPr>
            </w:pPr>
            <w:r w:rsidRPr="00246D78">
              <w:rPr>
                <w:rFonts w:ascii="Tahoma" w:eastAsia="Tahoma" w:hAnsi="Tahoma" w:cs="Tahoma"/>
                <w:w w:val="70"/>
                <w:sz w:val="19"/>
                <w:szCs w:val="19"/>
                <w:lang w:val="pl-PL"/>
              </w:rPr>
              <w:t xml:space="preserve">3. Typowe oznaki i objawy leczonego schorzenia oraz jego </w:t>
            </w:r>
            <w:r w:rsidR="004C568A">
              <w:rPr>
                <w:rFonts w:ascii="Tahoma" w:eastAsia="Tahoma" w:hAnsi="Tahoma" w:cs="Tahoma"/>
                <w:w w:val="70"/>
                <w:sz w:val="19"/>
                <w:szCs w:val="19"/>
                <w:lang w:val="pl-PL"/>
              </w:rPr>
              <w:t xml:space="preserve">najczęstszy </w:t>
            </w:r>
            <w:r w:rsidRPr="00246D78">
              <w:rPr>
                <w:rFonts w:ascii="Tahoma" w:eastAsia="Tahoma" w:hAnsi="Tahoma" w:cs="Tahoma"/>
                <w:w w:val="70"/>
                <w:sz w:val="19"/>
                <w:szCs w:val="19"/>
                <w:lang w:val="pl-PL"/>
              </w:rPr>
              <w:t>naturalny przebieg.</w:t>
            </w:r>
          </w:p>
        </w:tc>
        <w:tc>
          <w:tcPr>
            <w:tcW w:w="538" w:type="dxa"/>
            <w:tcBorders>
              <w:top w:val="single" w:sz="4" w:space="0" w:color="auto"/>
              <w:left w:val="single" w:sz="4" w:space="0" w:color="auto"/>
            </w:tcBorders>
            <w:shd w:val="clear" w:color="auto" w:fill="FFFFFF"/>
            <w:vAlign w:val="bottom"/>
          </w:tcPr>
          <w:p w14:paraId="3C1560C2" w14:textId="77777777" w:rsidR="00C53580" w:rsidRDefault="00000000">
            <w:pPr>
              <w:pStyle w:val="Inne0"/>
              <w:framePr w:w="9638" w:h="7896" w:vSpace="298" w:wrap="none" w:hAnchor="page" w:x="1255" w:y="3966"/>
              <w:shd w:val="clear" w:color="auto" w:fill="auto"/>
              <w:spacing w:after="0" w:line="240" w:lineRule="auto"/>
              <w:ind w:firstLine="200"/>
              <w:jc w:val="both"/>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vAlign w:val="bottom"/>
          </w:tcPr>
          <w:p w14:paraId="1B2DC7F9" w14:textId="77777777" w:rsidR="00C53580" w:rsidRDefault="00000000">
            <w:pPr>
              <w:pStyle w:val="Inne0"/>
              <w:framePr w:w="9638" w:h="7896" w:vSpace="298" w:wrap="none" w:hAnchor="page" w:x="1255" w:y="3966"/>
              <w:shd w:val="clear" w:color="auto" w:fill="auto"/>
              <w:spacing w:after="0" w:line="240" w:lineRule="auto"/>
              <w:ind w:firstLine="200"/>
              <w:jc w:val="both"/>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vAlign w:val="bottom"/>
          </w:tcPr>
          <w:p w14:paraId="465D5899" w14:textId="77777777" w:rsidR="00C53580" w:rsidRDefault="00000000">
            <w:pPr>
              <w:pStyle w:val="Inne0"/>
              <w:framePr w:w="9638" w:h="7896" w:vSpace="298" w:wrap="none" w:hAnchor="page" w:x="1255" w:y="3966"/>
              <w:shd w:val="clear" w:color="auto" w:fill="auto"/>
              <w:spacing w:after="0" w:line="240" w:lineRule="auto"/>
              <w:ind w:firstLine="200"/>
              <w:jc w:val="both"/>
              <w:rPr>
                <w:sz w:val="19"/>
                <w:szCs w:val="19"/>
              </w:rPr>
            </w:pPr>
            <w:r>
              <w:rPr>
                <w:rFonts w:ascii="Tahoma" w:eastAsia="Tahoma" w:hAnsi="Tahoma" w:cs="Tahoma"/>
                <w:w w:val="70"/>
                <w:sz w:val="19"/>
                <w:szCs w:val="19"/>
              </w:rPr>
              <w:t>V</w:t>
            </w:r>
          </w:p>
        </w:tc>
        <w:tc>
          <w:tcPr>
            <w:tcW w:w="542" w:type="dxa"/>
            <w:tcBorders>
              <w:top w:val="single" w:sz="4" w:space="0" w:color="auto"/>
              <w:left w:val="single" w:sz="4" w:space="0" w:color="auto"/>
              <w:right w:val="single" w:sz="4" w:space="0" w:color="auto"/>
            </w:tcBorders>
            <w:shd w:val="clear" w:color="auto" w:fill="FFFFFF"/>
            <w:vAlign w:val="bottom"/>
          </w:tcPr>
          <w:p w14:paraId="061CC7D1" w14:textId="77777777" w:rsidR="00C53580" w:rsidRDefault="00000000">
            <w:pPr>
              <w:pStyle w:val="Inne0"/>
              <w:framePr w:w="9638" w:h="7896" w:vSpace="298" w:wrap="none" w:hAnchor="page" w:x="1255" w:y="3966"/>
              <w:shd w:val="clear" w:color="auto" w:fill="auto"/>
              <w:spacing w:after="0" w:line="240" w:lineRule="auto"/>
              <w:ind w:firstLine="200"/>
              <w:jc w:val="both"/>
              <w:rPr>
                <w:sz w:val="19"/>
                <w:szCs w:val="19"/>
              </w:rPr>
            </w:pPr>
            <w:r>
              <w:rPr>
                <w:rFonts w:ascii="Tahoma" w:eastAsia="Tahoma" w:hAnsi="Tahoma" w:cs="Tahoma"/>
                <w:w w:val="70"/>
                <w:sz w:val="19"/>
                <w:szCs w:val="19"/>
              </w:rPr>
              <w:t>V</w:t>
            </w:r>
          </w:p>
        </w:tc>
      </w:tr>
      <w:tr w:rsidR="0061660A" w14:paraId="1239DCA8" w14:textId="77777777" w:rsidTr="004C568A">
        <w:trPr>
          <w:trHeight w:val="20"/>
        </w:trPr>
        <w:tc>
          <w:tcPr>
            <w:tcW w:w="7483" w:type="dxa"/>
            <w:tcBorders>
              <w:top w:val="single" w:sz="4" w:space="0" w:color="auto"/>
              <w:left w:val="single" w:sz="4" w:space="0" w:color="auto"/>
            </w:tcBorders>
            <w:shd w:val="clear" w:color="auto" w:fill="FFFFFF"/>
            <w:vAlign w:val="bottom"/>
          </w:tcPr>
          <w:p w14:paraId="081BE86E" w14:textId="0CA600A8" w:rsidR="00C53580" w:rsidRPr="00246D78" w:rsidRDefault="00000000">
            <w:pPr>
              <w:pStyle w:val="Inne0"/>
              <w:framePr w:w="9638" w:h="7896" w:vSpace="298" w:wrap="none" w:hAnchor="page" w:x="1255" w:y="3966"/>
              <w:shd w:val="clear" w:color="auto" w:fill="auto"/>
              <w:spacing w:after="0" w:line="221" w:lineRule="auto"/>
              <w:ind w:left="420" w:hanging="420"/>
              <w:rPr>
                <w:sz w:val="19"/>
                <w:szCs w:val="19"/>
                <w:lang w:val="pl-PL"/>
              </w:rPr>
            </w:pPr>
            <w:r w:rsidRPr="00246D78">
              <w:rPr>
                <w:rFonts w:ascii="Tahoma" w:eastAsia="Tahoma" w:hAnsi="Tahoma" w:cs="Tahoma"/>
                <w:w w:val="70"/>
                <w:sz w:val="19"/>
                <w:szCs w:val="19"/>
                <w:lang w:val="pl-PL"/>
              </w:rPr>
              <w:t>4. Dostępność opcji leczenia farmakologicznego, metody radzenia sobie z zakłóceniami</w:t>
            </w:r>
            <w:r w:rsidR="004C568A">
              <w:rPr>
                <w:rFonts w:ascii="Tahoma" w:eastAsia="Tahoma" w:hAnsi="Tahoma" w:cs="Tahoma"/>
                <w:w w:val="70"/>
                <w:sz w:val="19"/>
                <w:szCs w:val="19"/>
                <w:lang w:val="pl-PL"/>
              </w:rPr>
              <w:t xml:space="preserve"> dostaw </w:t>
            </w:r>
            <w:r w:rsidRPr="00246D78">
              <w:rPr>
                <w:rFonts w:ascii="Tahoma" w:eastAsia="Tahoma" w:hAnsi="Tahoma" w:cs="Tahoma"/>
                <w:w w:val="70"/>
                <w:sz w:val="19"/>
                <w:szCs w:val="19"/>
                <w:lang w:val="pl-PL"/>
              </w:rPr>
              <w:t>oraz koszty i ograniczenia dotyczące leków i leków generycznych.</w:t>
            </w:r>
          </w:p>
        </w:tc>
        <w:tc>
          <w:tcPr>
            <w:tcW w:w="538" w:type="dxa"/>
            <w:tcBorders>
              <w:top w:val="single" w:sz="4" w:space="0" w:color="auto"/>
              <w:left w:val="single" w:sz="4" w:space="0" w:color="auto"/>
            </w:tcBorders>
            <w:shd w:val="clear" w:color="auto" w:fill="FFFFFF"/>
          </w:tcPr>
          <w:p w14:paraId="31B06F6C" w14:textId="77777777" w:rsidR="0061660A" w:rsidRPr="00246D78" w:rsidRDefault="0061660A">
            <w:pPr>
              <w:framePr w:w="9638" w:h="7896" w:vSpace="298" w:wrap="none" w:hAnchor="page" w:x="1255" w:y="3966"/>
              <w:rPr>
                <w:sz w:val="10"/>
                <w:szCs w:val="10"/>
                <w:lang w:val="pl-PL"/>
              </w:rPr>
            </w:pPr>
          </w:p>
        </w:tc>
        <w:tc>
          <w:tcPr>
            <w:tcW w:w="538" w:type="dxa"/>
            <w:tcBorders>
              <w:top w:val="single" w:sz="4" w:space="0" w:color="auto"/>
              <w:left w:val="single" w:sz="4" w:space="0" w:color="auto"/>
            </w:tcBorders>
            <w:shd w:val="clear" w:color="auto" w:fill="FFFFFF"/>
          </w:tcPr>
          <w:p w14:paraId="58AF4332" w14:textId="77777777" w:rsidR="0061660A" w:rsidRPr="00246D78" w:rsidRDefault="0061660A">
            <w:pPr>
              <w:framePr w:w="9638" w:h="7896" w:vSpace="298" w:wrap="none" w:hAnchor="page" w:x="1255" w:y="3966"/>
              <w:rPr>
                <w:sz w:val="10"/>
                <w:szCs w:val="10"/>
                <w:lang w:val="pl-PL"/>
              </w:rPr>
            </w:pPr>
          </w:p>
        </w:tc>
        <w:tc>
          <w:tcPr>
            <w:tcW w:w="538" w:type="dxa"/>
            <w:tcBorders>
              <w:top w:val="single" w:sz="4" w:space="0" w:color="auto"/>
              <w:left w:val="single" w:sz="4" w:space="0" w:color="auto"/>
            </w:tcBorders>
            <w:shd w:val="clear" w:color="auto" w:fill="FFFFFF"/>
          </w:tcPr>
          <w:p w14:paraId="56B1C182" w14:textId="77777777" w:rsidR="00C53580" w:rsidRDefault="00000000">
            <w:pPr>
              <w:pStyle w:val="Inne0"/>
              <w:framePr w:w="9638" w:h="7896" w:vSpace="298" w:wrap="none" w:hAnchor="page" w:x="1255" w:y="3966"/>
              <w:shd w:val="clear" w:color="auto" w:fill="auto"/>
              <w:spacing w:after="0" w:line="240" w:lineRule="auto"/>
              <w:ind w:firstLine="200"/>
              <w:jc w:val="both"/>
              <w:rPr>
                <w:sz w:val="19"/>
                <w:szCs w:val="19"/>
              </w:rPr>
            </w:pPr>
            <w:r>
              <w:rPr>
                <w:rFonts w:ascii="Tahoma" w:eastAsia="Tahoma" w:hAnsi="Tahoma" w:cs="Tahoma"/>
                <w:w w:val="70"/>
                <w:sz w:val="19"/>
                <w:szCs w:val="19"/>
              </w:rPr>
              <w:t>V</w:t>
            </w:r>
          </w:p>
        </w:tc>
        <w:tc>
          <w:tcPr>
            <w:tcW w:w="542" w:type="dxa"/>
            <w:tcBorders>
              <w:top w:val="single" w:sz="4" w:space="0" w:color="auto"/>
              <w:left w:val="single" w:sz="4" w:space="0" w:color="auto"/>
              <w:right w:val="single" w:sz="4" w:space="0" w:color="auto"/>
            </w:tcBorders>
            <w:shd w:val="clear" w:color="auto" w:fill="FFFFFF"/>
          </w:tcPr>
          <w:p w14:paraId="7C598B17" w14:textId="77777777" w:rsidR="00C53580" w:rsidRDefault="00000000">
            <w:pPr>
              <w:pStyle w:val="Inne0"/>
              <w:framePr w:w="9638" w:h="7896" w:vSpace="298" w:wrap="none" w:hAnchor="page" w:x="1255" w:y="3966"/>
              <w:shd w:val="clear" w:color="auto" w:fill="auto"/>
              <w:spacing w:after="0" w:line="240" w:lineRule="auto"/>
              <w:ind w:firstLine="200"/>
              <w:jc w:val="both"/>
              <w:rPr>
                <w:sz w:val="19"/>
                <w:szCs w:val="19"/>
              </w:rPr>
            </w:pPr>
            <w:r>
              <w:rPr>
                <w:rFonts w:ascii="Tahoma" w:eastAsia="Tahoma" w:hAnsi="Tahoma" w:cs="Tahoma"/>
                <w:w w:val="70"/>
                <w:sz w:val="19"/>
                <w:szCs w:val="19"/>
              </w:rPr>
              <w:t>V</w:t>
            </w:r>
          </w:p>
        </w:tc>
      </w:tr>
      <w:tr w:rsidR="0061660A" w14:paraId="576D6431" w14:textId="77777777" w:rsidTr="004C568A">
        <w:trPr>
          <w:trHeight w:val="20"/>
        </w:trPr>
        <w:tc>
          <w:tcPr>
            <w:tcW w:w="7483" w:type="dxa"/>
            <w:tcBorders>
              <w:top w:val="single" w:sz="4" w:space="0" w:color="auto"/>
              <w:left w:val="single" w:sz="4" w:space="0" w:color="auto"/>
            </w:tcBorders>
            <w:shd w:val="clear" w:color="auto" w:fill="FFFFFF"/>
            <w:vAlign w:val="bottom"/>
          </w:tcPr>
          <w:p w14:paraId="50D2D0B4" w14:textId="414B622B" w:rsidR="00C53580" w:rsidRPr="00246D78" w:rsidRDefault="00000000">
            <w:pPr>
              <w:pStyle w:val="Inne0"/>
              <w:framePr w:w="9638" w:h="7896" w:vSpace="298" w:wrap="none" w:hAnchor="page" w:x="1255" w:y="3966"/>
              <w:shd w:val="clear" w:color="auto" w:fill="auto"/>
              <w:spacing w:after="0" w:line="240" w:lineRule="auto"/>
              <w:rPr>
                <w:sz w:val="19"/>
                <w:szCs w:val="19"/>
                <w:lang w:val="pl-PL"/>
              </w:rPr>
            </w:pPr>
            <w:r w:rsidRPr="00246D78">
              <w:rPr>
                <w:rFonts w:ascii="Tahoma" w:eastAsia="Tahoma" w:hAnsi="Tahoma" w:cs="Tahoma"/>
                <w:w w:val="70"/>
                <w:sz w:val="19"/>
                <w:szCs w:val="19"/>
                <w:lang w:val="pl-PL"/>
              </w:rPr>
              <w:t xml:space="preserve">5. Powszechne postawy kulturowe i błędne przekonania dotyczące leków, </w:t>
            </w:r>
            <w:r w:rsidR="004C568A">
              <w:rPr>
                <w:rFonts w:ascii="Tahoma" w:eastAsia="Tahoma" w:hAnsi="Tahoma" w:cs="Tahoma"/>
                <w:w w:val="70"/>
                <w:sz w:val="19"/>
                <w:szCs w:val="19"/>
                <w:lang w:val="pl-PL"/>
              </w:rPr>
              <w:t>medycyny</w:t>
            </w:r>
            <w:r w:rsidRPr="00246D78">
              <w:rPr>
                <w:rFonts w:ascii="Tahoma" w:eastAsia="Tahoma" w:hAnsi="Tahoma" w:cs="Tahoma"/>
                <w:w w:val="70"/>
                <w:sz w:val="19"/>
                <w:szCs w:val="19"/>
                <w:lang w:val="pl-PL"/>
              </w:rPr>
              <w:t xml:space="preserve"> tradycyjn</w:t>
            </w:r>
            <w:r w:rsidR="004C568A">
              <w:rPr>
                <w:rFonts w:ascii="Tahoma" w:eastAsia="Tahoma" w:hAnsi="Tahoma" w:cs="Tahoma"/>
                <w:w w:val="70"/>
                <w:sz w:val="19"/>
                <w:szCs w:val="19"/>
                <w:lang w:val="pl-PL"/>
              </w:rPr>
              <w:t>ej</w:t>
            </w:r>
            <w:r w:rsidRPr="00246D78">
              <w:rPr>
                <w:rFonts w:ascii="Tahoma" w:eastAsia="Tahoma" w:hAnsi="Tahoma" w:cs="Tahoma"/>
                <w:w w:val="70"/>
                <w:sz w:val="19"/>
                <w:szCs w:val="19"/>
                <w:lang w:val="pl-PL"/>
              </w:rPr>
              <w:t xml:space="preserve"> i homeopatii</w:t>
            </w:r>
          </w:p>
        </w:tc>
        <w:tc>
          <w:tcPr>
            <w:tcW w:w="538" w:type="dxa"/>
            <w:tcBorders>
              <w:top w:val="single" w:sz="4" w:space="0" w:color="auto"/>
              <w:left w:val="single" w:sz="4" w:space="0" w:color="auto"/>
            </w:tcBorders>
            <w:shd w:val="clear" w:color="auto" w:fill="FFFFFF"/>
            <w:vAlign w:val="bottom"/>
          </w:tcPr>
          <w:p w14:paraId="429D61A8" w14:textId="77777777" w:rsidR="00C53580" w:rsidRDefault="00000000">
            <w:pPr>
              <w:pStyle w:val="Inne0"/>
              <w:framePr w:w="9638" w:h="7896" w:vSpace="298" w:wrap="none" w:hAnchor="page" w:x="1255" w:y="3966"/>
              <w:shd w:val="clear" w:color="auto" w:fill="auto"/>
              <w:spacing w:after="0" w:line="240" w:lineRule="auto"/>
              <w:ind w:firstLine="200"/>
              <w:jc w:val="both"/>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vAlign w:val="bottom"/>
          </w:tcPr>
          <w:p w14:paraId="2AB842D3" w14:textId="77777777" w:rsidR="00C53580" w:rsidRDefault="00000000">
            <w:pPr>
              <w:pStyle w:val="Inne0"/>
              <w:framePr w:w="9638" w:h="7896" w:vSpace="298" w:wrap="none" w:hAnchor="page" w:x="1255" w:y="3966"/>
              <w:shd w:val="clear" w:color="auto" w:fill="auto"/>
              <w:spacing w:after="0" w:line="240" w:lineRule="auto"/>
              <w:ind w:firstLine="200"/>
              <w:jc w:val="both"/>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vAlign w:val="bottom"/>
          </w:tcPr>
          <w:p w14:paraId="79E8557E" w14:textId="77777777" w:rsidR="00C53580" w:rsidRDefault="00000000">
            <w:pPr>
              <w:pStyle w:val="Inne0"/>
              <w:framePr w:w="9638" w:h="7896" w:vSpace="298" w:wrap="none" w:hAnchor="page" w:x="1255" w:y="3966"/>
              <w:shd w:val="clear" w:color="auto" w:fill="auto"/>
              <w:spacing w:after="0" w:line="240" w:lineRule="auto"/>
              <w:ind w:firstLine="200"/>
              <w:jc w:val="both"/>
              <w:rPr>
                <w:sz w:val="19"/>
                <w:szCs w:val="19"/>
              </w:rPr>
            </w:pPr>
            <w:r>
              <w:rPr>
                <w:rFonts w:ascii="Tahoma" w:eastAsia="Tahoma" w:hAnsi="Tahoma" w:cs="Tahoma"/>
                <w:w w:val="70"/>
                <w:sz w:val="19"/>
                <w:szCs w:val="19"/>
              </w:rPr>
              <w:t>V</w:t>
            </w:r>
          </w:p>
        </w:tc>
        <w:tc>
          <w:tcPr>
            <w:tcW w:w="542" w:type="dxa"/>
            <w:tcBorders>
              <w:top w:val="single" w:sz="4" w:space="0" w:color="auto"/>
              <w:left w:val="single" w:sz="4" w:space="0" w:color="auto"/>
              <w:right w:val="single" w:sz="4" w:space="0" w:color="auto"/>
            </w:tcBorders>
            <w:shd w:val="clear" w:color="auto" w:fill="FFFFFF"/>
            <w:vAlign w:val="bottom"/>
          </w:tcPr>
          <w:p w14:paraId="6124AF7E" w14:textId="77777777" w:rsidR="00C53580" w:rsidRDefault="00000000">
            <w:pPr>
              <w:pStyle w:val="Inne0"/>
              <w:framePr w:w="9638" w:h="7896" w:vSpace="298" w:wrap="none" w:hAnchor="page" w:x="1255" w:y="3966"/>
              <w:shd w:val="clear" w:color="auto" w:fill="auto"/>
              <w:spacing w:after="0" w:line="240" w:lineRule="auto"/>
              <w:ind w:firstLine="200"/>
              <w:jc w:val="both"/>
              <w:rPr>
                <w:sz w:val="19"/>
                <w:szCs w:val="19"/>
              </w:rPr>
            </w:pPr>
            <w:r>
              <w:rPr>
                <w:rFonts w:ascii="Tahoma" w:eastAsia="Tahoma" w:hAnsi="Tahoma" w:cs="Tahoma"/>
                <w:w w:val="70"/>
                <w:sz w:val="19"/>
                <w:szCs w:val="19"/>
              </w:rPr>
              <w:t>V</w:t>
            </w:r>
          </w:p>
        </w:tc>
      </w:tr>
      <w:tr w:rsidR="0061660A" w14:paraId="7048720F" w14:textId="77777777" w:rsidTr="004C568A">
        <w:trPr>
          <w:trHeight w:val="20"/>
        </w:trPr>
        <w:tc>
          <w:tcPr>
            <w:tcW w:w="7483" w:type="dxa"/>
            <w:tcBorders>
              <w:top w:val="single" w:sz="4" w:space="0" w:color="auto"/>
              <w:left w:val="single" w:sz="4" w:space="0" w:color="auto"/>
            </w:tcBorders>
            <w:shd w:val="clear" w:color="auto" w:fill="FFFFFF"/>
            <w:vAlign w:val="bottom"/>
          </w:tcPr>
          <w:p w14:paraId="1AA98977" w14:textId="77A8BE01" w:rsidR="00C53580" w:rsidRPr="00246D78" w:rsidRDefault="00000000">
            <w:pPr>
              <w:pStyle w:val="Inne0"/>
              <w:framePr w:w="9638" w:h="7896" w:vSpace="298" w:wrap="none" w:hAnchor="page" w:x="1255" w:y="3966"/>
              <w:shd w:val="clear" w:color="auto" w:fill="auto"/>
              <w:spacing w:after="0" w:line="221" w:lineRule="auto"/>
              <w:ind w:left="420" w:hanging="420"/>
              <w:rPr>
                <w:sz w:val="19"/>
                <w:szCs w:val="19"/>
                <w:lang w:val="pl-PL"/>
              </w:rPr>
            </w:pPr>
            <w:r w:rsidRPr="00246D78">
              <w:rPr>
                <w:rFonts w:ascii="Tahoma" w:eastAsia="Tahoma" w:hAnsi="Tahoma" w:cs="Tahoma"/>
                <w:w w:val="70"/>
                <w:sz w:val="19"/>
                <w:szCs w:val="19"/>
                <w:lang w:val="pl-PL"/>
              </w:rPr>
              <w:t xml:space="preserve">6. Farmakodynamika, farmakokinetyka (biodostępność, monitorowanie leku terapeutycznego i klirens), farmakologia i terapeutyka istotne dla praktyki przepisywania leków (dawka, częstotliwość dawkowania oraz sposób, w jaki mogą one ulec zmianie w przypadku stosowania w szczególnych populacjach, na przykład w zależności od wieku, płci, zaburzeń czynności wątroby, zaburzeń czynności nerek, </w:t>
            </w:r>
            <w:r w:rsidR="004C568A">
              <w:rPr>
                <w:rFonts w:ascii="Tahoma" w:eastAsia="Tahoma" w:hAnsi="Tahoma" w:cs="Tahoma"/>
                <w:w w:val="70"/>
                <w:sz w:val="19"/>
                <w:szCs w:val="19"/>
                <w:lang w:val="pl-PL"/>
              </w:rPr>
              <w:t>rozmiaru</w:t>
            </w:r>
            <w:r w:rsidRPr="00246D78">
              <w:rPr>
                <w:rFonts w:ascii="Tahoma" w:eastAsia="Tahoma" w:hAnsi="Tahoma" w:cs="Tahoma"/>
                <w:w w:val="70"/>
                <w:sz w:val="19"/>
                <w:szCs w:val="19"/>
                <w:lang w:val="pl-PL"/>
              </w:rPr>
              <w:t>, laktacji lub ciąży).</w:t>
            </w:r>
          </w:p>
        </w:tc>
        <w:tc>
          <w:tcPr>
            <w:tcW w:w="538" w:type="dxa"/>
            <w:tcBorders>
              <w:top w:val="single" w:sz="4" w:space="0" w:color="auto"/>
              <w:left w:val="single" w:sz="4" w:space="0" w:color="auto"/>
            </w:tcBorders>
            <w:shd w:val="clear" w:color="auto" w:fill="FFFFFF"/>
          </w:tcPr>
          <w:p w14:paraId="750B4FA7" w14:textId="77777777" w:rsidR="0061660A" w:rsidRPr="00246D78" w:rsidRDefault="0061660A">
            <w:pPr>
              <w:framePr w:w="9638" w:h="7896" w:vSpace="298" w:wrap="none" w:hAnchor="page" w:x="1255" w:y="3966"/>
              <w:rPr>
                <w:sz w:val="10"/>
                <w:szCs w:val="10"/>
                <w:lang w:val="pl-PL"/>
              </w:rPr>
            </w:pPr>
          </w:p>
        </w:tc>
        <w:tc>
          <w:tcPr>
            <w:tcW w:w="538" w:type="dxa"/>
            <w:tcBorders>
              <w:top w:val="single" w:sz="4" w:space="0" w:color="auto"/>
              <w:left w:val="single" w:sz="4" w:space="0" w:color="auto"/>
            </w:tcBorders>
            <w:shd w:val="clear" w:color="auto" w:fill="FFFFFF"/>
          </w:tcPr>
          <w:p w14:paraId="4DFBA710" w14:textId="77777777" w:rsidR="0061660A" w:rsidRPr="00246D78" w:rsidRDefault="0061660A">
            <w:pPr>
              <w:framePr w:w="9638" w:h="7896" w:vSpace="298" w:wrap="none" w:hAnchor="page" w:x="1255" w:y="3966"/>
              <w:rPr>
                <w:sz w:val="10"/>
                <w:szCs w:val="10"/>
                <w:lang w:val="pl-PL"/>
              </w:rPr>
            </w:pPr>
          </w:p>
        </w:tc>
        <w:tc>
          <w:tcPr>
            <w:tcW w:w="538" w:type="dxa"/>
            <w:tcBorders>
              <w:top w:val="single" w:sz="4" w:space="0" w:color="auto"/>
              <w:left w:val="single" w:sz="4" w:space="0" w:color="auto"/>
            </w:tcBorders>
            <w:shd w:val="clear" w:color="auto" w:fill="FFFFFF"/>
          </w:tcPr>
          <w:p w14:paraId="4A44F225" w14:textId="77777777" w:rsidR="00C53580" w:rsidRDefault="00000000">
            <w:pPr>
              <w:pStyle w:val="Inne0"/>
              <w:framePr w:w="9638" w:h="7896" w:vSpace="298" w:wrap="none" w:hAnchor="page" w:x="1255" w:y="3966"/>
              <w:shd w:val="clear" w:color="auto" w:fill="auto"/>
              <w:spacing w:after="0" w:line="240" w:lineRule="auto"/>
              <w:ind w:firstLine="200"/>
              <w:jc w:val="both"/>
              <w:rPr>
                <w:sz w:val="19"/>
                <w:szCs w:val="19"/>
              </w:rPr>
            </w:pPr>
            <w:r>
              <w:rPr>
                <w:rFonts w:ascii="Tahoma" w:eastAsia="Tahoma" w:hAnsi="Tahoma" w:cs="Tahoma"/>
                <w:w w:val="70"/>
                <w:sz w:val="19"/>
                <w:szCs w:val="19"/>
              </w:rPr>
              <w:t>V</w:t>
            </w:r>
          </w:p>
        </w:tc>
        <w:tc>
          <w:tcPr>
            <w:tcW w:w="542" w:type="dxa"/>
            <w:tcBorders>
              <w:top w:val="single" w:sz="4" w:space="0" w:color="auto"/>
              <w:left w:val="single" w:sz="4" w:space="0" w:color="auto"/>
              <w:right w:val="single" w:sz="4" w:space="0" w:color="auto"/>
            </w:tcBorders>
            <w:shd w:val="clear" w:color="auto" w:fill="FFFFFF"/>
          </w:tcPr>
          <w:p w14:paraId="520A4D68" w14:textId="77777777" w:rsidR="00C53580" w:rsidRDefault="00000000">
            <w:pPr>
              <w:pStyle w:val="Inne0"/>
              <w:framePr w:w="9638" w:h="7896" w:vSpace="298" w:wrap="none" w:hAnchor="page" w:x="1255" w:y="3966"/>
              <w:shd w:val="clear" w:color="auto" w:fill="auto"/>
              <w:spacing w:after="0" w:line="240" w:lineRule="auto"/>
              <w:ind w:firstLine="200"/>
              <w:jc w:val="both"/>
              <w:rPr>
                <w:sz w:val="19"/>
                <w:szCs w:val="19"/>
              </w:rPr>
            </w:pPr>
            <w:r>
              <w:rPr>
                <w:rFonts w:ascii="Tahoma" w:eastAsia="Tahoma" w:hAnsi="Tahoma" w:cs="Tahoma"/>
                <w:w w:val="70"/>
                <w:sz w:val="19"/>
                <w:szCs w:val="19"/>
              </w:rPr>
              <w:t>V</w:t>
            </w:r>
          </w:p>
        </w:tc>
      </w:tr>
      <w:tr w:rsidR="0061660A" w14:paraId="1AB8033D" w14:textId="77777777" w:rsidTr="004C568A">
        <w:trPr>
          <w:trHeight w:val="20"/>
        </w:trPr>
        <w:tc>
          <w:tcPr>
            <w:tcW w:w="7483" w:type="dxa"/>
            <w:tcBorders>
              <w:top w:val="single" w:sz="4" w:space="0" w:color="auto"/>
              <w:left w:val="single" w:sz="4" w:space="0" w:color="auto"/>
            </w:tcBorders>
            <w:shd w:val="clear" w:color="auto" w:fill="FFFFFF"/>
            <w:vAlign w:val="bottom"/>
          </w:tcPr>
          <w:p w14:paraId="264C9D24" w14:textId="77777777" w:rsidR="00C53580" w:rsidRPr="00246D78" w:rsidRDefault="00000000">
            <w:pPr>
              <w:pStyle w:val="Inne0"/>
              <w:framePr w:w="9638" w:h="7896" w:vSpace="298" w:wrap="none" w:hAnchor="page" w:x="1255" w:y="3966"/>
              <w:shd w:val="clear" w:color="auto" w:fill="auto"/>
              <w:spacing w:after="0" w:line="226" w:lineRule="auto"/>
              <w:ind w:left="420" w:hanging="420"/>
              <w:rPr>
                <w:sz w:val="19"/>
                <w:szCs w:val="19"/>
                <w:lang w:val="pl-PL"/>
              </w:rPr>
            </w:pPr>
            <w:r w:rsidRPr="00246D78">
              <w:rPr>
                <w:rFonts w:ascii="Tahoma" w:eastAsia="Tahoma" w:hAnsi="Tahoma" w:cs="Tahoma"/>
                <w:w w:val="70"/>
                <w:sz w:val="19"/>
                <w:szCs w:val="19"/>
                <w:lang w:val="pl-PL"/>
              </w:rPr>
              <w:t>7. Potencjalne skutki uboczne, przeciwwskazania i typowe działania niepożądane leków lub środków terapeutycznych oraz kroki mające na celu ich zminimalizowanie i zarządzanie nimi.</w:t>
            </w:r>
          </w:p>
        </w:tc>
        <w:tc>
          <w:tcPr>
            <w:tcW w:w="538" w:type="dxa"/>
            <w:tcBorders>
              <w:top w:val="single" w:sz="4" w:space="0" w:color="auto"/>
              <w:left w:val="single" w:sz="4" w:space="0" w:color="auto"/>
            </w:tcBorders>
            <w:shd w:val="clear" w:color="auto" w:fill="FFFFFF"/>
          </w:tcPr>
          <w:p w14:paraId="643532EF" w14:textId="77777777" w:rsidR="00C53580" w:rsidRDefault="00000000">
            <w:pPr>
              <w:pStyle w:val="Inne0"/>
              <w:framePr w:w="9638" w:h="7896" w:vSpace="298" w:wrap="none" w:hAnchor="page" w:x="1255" w:y="3966"/>
              <w:shd w:val="clear" w:color="auto" w:fill="auto"/>
              <w:spacing w:after="0" w:line="240" w:lineRule="auto"/>
              <w:ind w:firstLine="200"/>
              <w:jc w:val="both"/>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tcPr>
          <w:p w14:paraId="67EFF841" w14:textId="77777777" w:rsidR="00C53580" w:rsidRDefault="00000000">
            <w:pPr>
              <w:pStyle w:val="Inne0"/>
              <w:framePr w:w="9638" w:h="7896" w:vSpace="298" w:wrap="none" w:hAnchor="page" w:x="1255" w:y="3966"/>
              <w:shd w:val="clear" w:color="auto" w:fill="auto"/>
              <w:spacing w:after="0" w:line="240" w:lineRule="auto"/>
              <w:ind w:firstLine="200"/>
              <w:jc w:val="both"/>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tcPr>
          <w:p w14:paraId="7C13B1FF" w14:textId="77777777" w:rsidR="00C53580" w:rsidRDefault="00000000">
            <w:pPr>
              <w:pStyle w:val="Inne0"/>
              <w:framePr w:w="9638" w:h="7896" w:vSpace="298" w:wrap="none" w:hAnchor="page" w:x="1255" w:y="3966"/>
              <w:shd w:val="clear" w:color="auto" w:fill="auto"/>
              <w:spacing w:after="0" w:line="240" w:lineRule="auto"/>
              <w:ind w:firstLine="200"/>
              <w:jc w:val="both"/>
              <w:rPr>
                <w:sz w:val="19"/>
                <w:szCs w:val="19"/>
              </w:rPr>
            </w:pPr>
            <w:r>
              <w:rPr>
                <w:rFonts w:ascii="Tahoma" w:eastAsia="Tahoma" w:hAnsi="Tahoma" w:cs="Tahoma"/>
                <w:w w:val="70"/>
                <w:sz w:val="19"/>
                <w:szCs w:val="19"/>
              </w:rPr>
              <w:t>V</w:t>
            </w:r>
          </w:p>
        </w:tc>
        <w:tc>
          <w:tcPr>
            <w:tcW w:w="542" w:type="dxa"/>
            <w:tcBorders>
              <w:top w:val="single" w:sz="4" w:space="0" w:color="auto"/>
              <w:left w:val="single" w:sz="4" w:space="0" w:color="auto"/>
              <w:right w:val="single" w:sz="4" w:space="0" w:color="auto"/>
            </w:tcBorders>
            <w:shd w:val="clear" w:color="auto" w:fill="FFFFFF"/>
          </w:tcPr>
          <w:p w14:paraId="1AA0826B" w14:textId="77777777" w:rsidR="00C53580" w:rsidRDefault="00000000">
            <w:pPr>
              <w:pStyle w:val="Inne0"/>
              <w:framePr w:w="9638" w:h="7896" w:vSpace="298" w:wrap="none" w:hAnchor="page" w:x="1255" w:y="3966"/>
              <w:shd w:val="clear" w:color="auto" w:fill="auto"/>
              <w:spacing w:after="0" w:line="240" w:lineRule="auto"/>
              <w:ind w:firstLine="200"/>
              <w:jc w:val="both"/>
              <w:rPr>
                <w:sz w:val="19"/>
                <w:szCs w:val="19"/>
              </w:rPr>
            </w:pPr>
            <w:r>
              <w:rPr>
                <w:rFonts w:ascii="Tahoma" w:eastAsia="Tahoma" w:hAnsi="Tahoma" w:cs="Tahoma"/>
                <w:w w:val="70"/>
                <w:sz w:val="19"/>
                <w:szCs w:val="19"/>
              </w:rPr>
              <w:t>V</w:t>
            </w:r>
          </w:p>
        </w:tc>
      </w:tr>
      <w:tr w:rsidR="0061660A" w14:paraId="5A209881" w14:textId="77777777" w:rsidTr="004C568A">
        <w:trPr>
          <w:trHeight w:val="20"/>
        </w:trPr>
        <w:tc>
          <w:tcPr>
            <w:tcW w:w="7483" w:type="dxa"/>
            <w:tcBorders>
              <w:top w:val="single" w:sz="4" w:space="0" w:color="auto"/>
              <w:left w:val="single" w:sz="4" w:space="0" w:color="auto"/>
            </w:tcBorders>
            <w:shd w:val="clear" w:color="auto" w:fill="FFFFFF"/>
            <w:vAlign w:val="bottom"/>
          </w:tcPr>
          <w:p w14:paraId="2060EFC3" w14:textId="64BF8382" w:rsidR="00C53580" w:rsidRPr="00246D78" w:rsidRDefault="00000000">
            <w:pPr>
              <w:pStyle w:val="Inne0"/>
              <w:framePr w:w="9638" w:h="7896" w:vSpace="298" w:wrap="none" w:hAnchor="page" w:x="1255" w:y="3966"/>
              <w:shd w:val="clear" w:color="auto" w:fill="auto"/>
              <w:spacing w:after="0" w:line="216" w:lineRule="auto"/>
              <w:ind w:left="420" w:hanging="420"/>
              <w:rPr>
                <w:sz w:val="19"/>
                <w:szCs w:val="19"/>
                <w:lang w:val="pl-PL"/>
              </w:rPr>
            </w:pPr>
            <w:r w:rsidRPr="00246D78">
              <w:rPr>
                <w:rFonts w:ascii="Tahoma" w:eastAsia="Tahoma" w:hAnsi="Tahoma" w:cs="Tahoma"/>
                <w:w w:val="70"/>
                <w:sz w:val="19"/>
                <w:szCs w:val="19"/>
                <w:lang w:val="pl-PL"/>
              </w:rPr>
              <w:t xml:space="preserve">8. Dostępność opcji leczenia farmakologicznego, w tym krajowa lub instytucjonalna lista </w:t>
            </w:r>
            <w:r w:rsidR="004C568A" w:rsidRPr="00246D78">
              <w:rPr>
                <w:rFonts w:ascii="Tahoma" w:eastAsia="Tahoma" w:hAnsi="Tahoma" w:cs="Tahoma"/>
                <w:w w:val="70"/>
                <w:sz w:val="19"/>
                <w:szCs w:val="19"/>
                <w:lang w:val="pl-PL"/>
              </w:rPr>
              <w:t xml:space="preserve"> leków </w:t>
            </w:r>
            <w:r w:rsidRPr="00246D78">
              <w:rPr>
                <w:rFonts w:ascii="Tahoma" w:eastAsia="Tahoma" w:hAnsi="Tahoma" w:cs="Tahoma"/>
                <w:w w:val="70"/>
                <w:sz w:val="19"/>
                <w:szCs w:val="19"/>
                <w:lang w:val="pl-PL"/>
              </w:rPr>
              <w:t xml:space="preserve">podstawowych, metody radzenia sobie z zakłóceniami </w:t>
            </w:r>
            <w:r w:rsidR="004C568A">
              <w:rPr>
                <w:rFonts w:ascii="Tahoma" w:eastAsia="Tahoma" w:hAnsi="Tahoma" w:cs="Tahoma"/>
                <w:w w:val="70"/>
                <w:sz w:val="19"/>
                <w:szCs w:val="19"/>
                <w:lang w:val="pl-PL"/>
              </w:rPr>
              <w:t xml:space="preserve">dostaw </w:t>
            </w:r>
            <w:r w:rsidRPr="00246D78">
              <w:rPr>
                <w:rFonts w:ascii="Tahoma" w:eastAsia="Tahoma" w:hAnsi="Tahoma" w:cs="Tahoma"/>
                <w:w w:val="70"/>
                <w:sz w:val="19"/>
                <w:szCs w:val="19"/>
                <w:lang w:val="pl-PL"/>
              </w:rPr>
              <w:t>oraz koszty i ograniczenia dotyczące leków i leków generycznych.</w:t>
            </w:r>
          </w:p>
        </w:tc>
        <w:tc>
          <w:tcPr>
            <w:tcW w:w="538" w:type="dxa"/>
            <w:tcBorders>
              <w:top w:val="single" w:sz="4" w:space="0" w:color="auto"/>
              <w:left w:val="single" w:sz="4" w:space="0" w:color="auto"/>
            </w:tcBorders>
            <w:shd w:val="clear" w:color="auto" w:fill="FFFFFF"/>
          </w:tcPr>
          <w:p w14:paraId="41DAD2F2" w14:textId="77777777" w:rsidR="0061660A" w:rsidRPr="00246D78" w:rsidRDefault="0061660A">
            <w:pPr>
              <w:framePr w:w="9638" w:h="7896" w:vSpace="298" w:wrap="none" w:hAnchor="page" w:x="1255" w:y="3966"/>
              <w:rPr>
                <w:sz w:val="10"/>
                <w:szCs w:val="10"/>
                <w:lang w:val="pl-PL"/>
              </w:rPr>
            </w:pPr>
          </w:p>
        </w:tc>
        <w:tc>
          <w:tcPr>
            <w:tcW w:w="538" w:type="dxa"/>
            <w:tcBorders>
              <w:top w:val="single" w:sz="4" w:space="0" w:color="auto"/>
              <w:left w:val="single" w:sz="4" w:space="0" w:color="auto"/>
            </w:tcBorders>
            <w:shd w:val="clear" w:color="auto" w:fill="FFFFFF"/>
          </w:tcPr>
          <w:p w14:paraId="02DB7638" w14:textId="77777777" w:rsidR="0061660A" w:rsidRPr="00246D78" w:rsidRDefault="0061660A">
            <w:pPr>
              <w:framePr w:w="9638" w:h="7896" w:vSpace="298" w:wrap="none" w:hAnchor="page" w:x="1255" w:y="3966"/>
              <w:rPr>
                <w:sz w:val="10"/>
                <w:szCs w:val="10"/>
                <w:lang w:val="pl-PL"/>
              </w:rPr>
            </w:pPr>
          </w:p>
        </w:tc>
        <w:tc>
          <w:tcPr>
            <w:tcW w:w="538" w:type="dxa"/>
            <w:tcBorders>
              <w:top w:val="single" w:sz="4" w:space="0" w:color="auto"/>
              <w:left w:val="single" w:sz="4" w:space="0" w:color="auto"/>
            </w:tcBorders>
            <w:shd w:val="clear" w:color="auto" w:fill="FFFFFF"/>
          </w:tcPr>
          <w:p w14:paraId="3852EFD3" w14:textId="77777777" w:rsidR="00C53580" w:rsidRDefault="00000000">
            <w:pPr>
              <w:pStyle w:val="Inne0"/>
              <w:framePr w:w="9638" w:h="7896" w:vSpace="298" w:wrap="none" w:hAnchor="page" w:x="1255" w:y="3966"/>
              <w:shd w:val="clear" w:color="auto" w:fill="auto"/>
              <w:spacing w:after="0" w:line="240" w:lineRule="auto"/>
              <w:ind w:firstLine="200"/>
              <w:jc w:val="both"/>
              <w:rPr>
                <w:sz w:val="19"/>
                <w:szCs w:val="19"/>
              </w:rPr>
            </w:pPr>
            <w:r>
              <w:rPr>
                <w:rFonts w:ascii="Tahoma" w:eastAsia="Tahoma" w:hAnsi="Tahoma" w:cs="Tahoma"/>
                <w:w w:val="70"/>
                <w:sz w:val="19"/>
                <w:szCs w:val="19"/>
              </w:rPr>
              <w:t>V</w:t>
            </w:r>
          </w:p>
        </w:tc>
        <w:tc>
          <w:tcPr>
            <w:tcW w:w="542" w:type="dxa"/>
            <w:tcBorders>
              <w:top w:val="single" w:sz="4" w:space="0" w:color="auto"/>
              <w:left w:val="single" w:sz="4" w:space="0" w:color="auto"/>
              <w:right w:val="single" w:sz="4" w:space="0" w:color="auto"/>
            </w:tcBorders>
            <w:shd w:val="clear" w:color="auto" w:fill="FFFFFF"/>
          </w:tcPr>
          <w:p w14:paraId="60C7554F" w14:textId="77777777" w:rsidR="00C53580" w:rsidRDefault="00000000">
            <w:pPr>
              <w:pStyle w:val="Inne0"/>
              <w:framePr w:w="9638" w:h="7896" w:vSpace="298" w:wrap="none" w:hAnchor="page" w:x="1255" w:y="3966"/>
              <w:shd w:val="clear" w:color="auto" w:fill="auto"/>
              <w:spacing w:after="0" w:line="240" w:lineRule="auto"/>
              <w:jc w:val="center"/>
              <w:rPr>
                <w:sz w:val="19"/>
                <w:szCs w:val="19"/>
              </w:rPr>
            </w:pPr>
            <w:r>
              <w:rPr>
                <w:rFonts w:ascii="Tahoma" w:eastAsia="Tahoma" w:hAnsi="Tahoma" w:cs="Tahoma"/>
                <w:w w:val="70"/>
                <w:sz w:val="19"/>
                <w:szCs w:val="19"/>
              </w:rPr>
              <w:t>V</w:t>
            </w:r>
          </w:p>
        </w:tc>
      </w:tr>
      <w:tr w:rsidR="0061660A" w14:paraId="28C396FB" w14:textId="77777777" w:rsidTr="004C568A">
        <w:trPr>
          <w:trHeight w:val="20"/>
        </w:trPr>
        <w:tc>
          <w:tcPr>
            <w:tcW w:w="7483" w:type="dxa"/>
            <w:tcBorders>
              <w:top w:val="single" w:sz="4" w:space="0" w:color="auto"/>
              <w:left w:val="single" w:sz="4" w:space="0" w:color="auto"/>
            </w:tcBorders>
            <w:shd w:val="clear" w:color="auto" w:fill="FFFFFF"/>
            <w:vAlign w:val="bottom"/>
          </w:tcPr>
          <w:p w14:paraId="2F8780C7" w14:textId="4D0B10A3" w:rsidR="00C53580" w:rsidRPr="00246D78" w:rsidRDefault="00000000">
            <w:pPr>
              <w:pStyle w:val="Inne0"/>
              <w:framePr w:w="9638" w:h="7896" w:vSpace="298" w:wrap="none" w:hAnchor="page" w:x="1255" w:y="3966"/>
              <w:shd w:val="clear" w:color="auto" w:fill="auto"/>
              <w:spacing w:after="0" w:line="226" w:lineRule="auto"/>
              <w:ind w:left="420" w:hanging="420"/>
              <w:rPr>
                <w:sz w:val="19"/>
                <w:szCs w:val="19"/>
                <w:lang w:val="pl-PL"/>
              </w:rPr>
            </w:pPr>
            <w:r w:rsidRPr="00246D78">
              <w:rPr>
                <w:rFonts w:ascii="Tahoma" w:eastAsia="Tahoma" w:hAnsi="Tahoma" w:cs="Tahoma"/>
                <w:w w:val="70"/>
                <w:sz w:val="19"/>
                <w:szCs w:val="19"/>
                <w:lang w:val="pl-PL"/>
              </w:rPr>
              <w:t xml:space="preserve">9. Ramy prawne, etyczne i zawodowe związane z lekami kontrolowanymi, mieszaniem leków, przepisywaniem leków poza </w:t>
            </w:r>
            <w:r w:rsidR="004C568A">
              <w:rPr>
                <w:rFonts w:ascii="Tahoma" w:eastAsia="Tahoma" w:hAnsi="Tahoma" w:cs="Tahoma"/>
                <w:w w:val="70"/>
                <w:sz w:val="19"/>
                <w:szCs w:val="19"/>
                <w:lang w:val="pl-PL"/>
              </w:rPr>
              <w:t xml:space="preserve">ich </w:t>
            </w:r>
            <w:r w:rsidRPr="00246D78">
              <w:rPr>
                <w:rFonts w:ascii="Tahoma" w:eastAsia="Tahoma" w:hAnsi="Tahoma" w:cs="Tahoma"/>
                <w:w w:val="70"/>
                <w:sz w:val="19"/>
                <w:szCs w:val="19"/>
                <w:lang w:val="pl-PL"/>
              </w:rPr>
              <w:t>wskazaniami i przepisywaniem leków nielicencjonowanych.</w:t>
            </w:r>
          </w:p>
        </w:tc>
        <w:tc>
          <w:tcPr>
            <w:tcW w:w="538" w:type="dxa"/>
            <w:tcBorders>
              <w:top w:val="single" w:sz="4" w:space="0" w:color="auto"/>
              <w:left w:val="single" w:sz="4" w:space="0" w:color="auto"/>
            </w:tcBorders>
            <w:shd w:val="clear" w:color="auto" w:fill="FFFFFF"/>
          </w:tcPr>
          <w:p w14:paraId="7C642C0E" w14:textId="77777777" w:rsidR="0061660A" w:rsidRPr="00246D78" w:rsidRDefault="0061660A">
            <w:pPr>
              <w:framePr w:w="9638" w:h="7896" w:vSpace="298" w:wrap="none" w:hAnchor="page" w:x="1255" w:y="3966"/>
              <w:rPr>
                <w:sz w:val="10"/>
                <w:szCs w:val="10"/>
                <w:lang w:val="pl-PL"/>
              </w:rPr>
            </w:pPr>
          </w:p>
        </w:tc>
        <w:tc>
          <w:tcPr>
            <w:tcW w:w="538" w:type="dxa"/>
            <w:tcBorders>
              <w:top w:val="single" w:sz="4" w:space="0" w:color="auto"/>
              <w:left w:val="single" w:sz="4" w:space="0" w:color="auto"/>
            </w:tcBorders>
            <w:shd w:val="clear" w:color="auto" w:fill="FFFFFF"/>
          </w:tcPr>
          <w:p w14:paraId="29FB0628" w14:textId="77777777" w:rsidR="0061660A" w:rsidRPr="00246D78" w:rsidRDefault="0061660A">
            <w:pPr>
              <w:framePr w:w="9638" w:h="7896" w:vSpace="298" w:wrap="none" w:hAnchor="page" w:x="1255" w:y="3966"/>
              <w:rPr>
                <w:sz w:val="10"/>
                <w:szCs w:val="10"/>
                <w:lang w:val="pl-PL"/>
              </w:rPr>
            </w:pPr>
          </w:p>
        </w:tc>
        <w:tc>
          <w:tcPr>
            <w:tcW w:w="538" w:type="dxa"/>
            <w:tcBorders>
              <w:top w:val="single" w:sz="4" w:space="0" w:color="auto"/>
              <w:left w:val="single" w:sz="4" w:space="0" w:color="auto"/>
            </w:tcBorders>
            <w:shd w:val="clear" w:color="auto" w:fill="FFFFFF"/>
          </w:tcPr>
          <w:p w14:paraId="1E27E3C1" w14:textId="77777777" w:rsidR="00C53580" w:rsidRDefault="00000000">
            <w:pPr>
              <w:pStyle w:val="Inne0"/>
              <w:framePr w:w="9638" w:h="7896" w:vSpace="298" w:wrap="none" w:hAnchor="page" w:x="1255" w:y="3966"/>
              <w:shd w:val="clear" w:color="auto" w:fill="auto"/>
              <w:spacing w:after="0" w:line="240" w:lineRule="auto"/>
              <w:ind w:firstLine="200"/>
              <w:jc w:val="both"/>
              <w:rPr>
                <w:sz w:val="19"/>
                <w:szCs w:val="19"/>
              </w:rPr>
            </w:pPr>
            <w:r>
              <w:rPr>
                <w:rFonts w:ascii="Tahoma" w:eastAsia="Tahoma" w:hAnsi="Tahoma" w:cs="Tahoma"/>
                <w:w w:val="70"/>
                <w:sz w:val="19"/>
                <w:szCs w:val="19"/>
              </w:rPr>
              <w:t>V</w:t>
            </w:r>
          </w:p>
        </w:tc>
        <w:tc>
          <w:tcPr>
            <w:tcW w:w="542" w:type="dxa"/>
            <w:tcBorders>
              <w:top w:val="single" w:sz="4" w:space="0" w:color="auto"/>
              <w:left w:val="single" w:sz="4" w:space="0" w:color="auto"/>
              <w:right w:val="single" w:sz="4" w:space="0" w:color="auto"/>
            </w:tcBorders>
            <w:shd w:val="clear" w:color="auto" w:fill="FFFFFF"/>
          </w:tcPr>
          <w:p w14:paraId="7B5937EE" w14:textId="77777777" w:rsidR="00C53580" w:rsidRDefault="00000000">
            <w:pPr>
              <w:pStyle w:val="Inne0"/>
              <w:framePr w:w="9638" w:h="7896" w:vSpace="298" w:wrap="none" w:hAnchor="page" w:x="1255" w:y="3966"/>
              <w:shd w:val="clear" w:color="auto" w:fill="auto"/>
              <w:spacing w:after="0" w:line="240" w:lineRule="auto"/>
              <w:jc w:val="center"/>
              <w:rPr>
                <w:sz w:val="19"/>
                <w:szCs w:val="19"/>
              </w:rPr>
            </w:pPr>
            <w:r>
              <w:rPr>
                <w:rFonts w:ascii="Tahoma" w:eastAsia="Tahoma" w:hAnsi="Tahoma" w:cs="Tahoma"/>
                <w:w w:val="70"/>
                <w:sz w:val="19"/>
                <w:szCs w:val="19"/>
              </w:rPr>
              <w:t>V</w:t>
            </w:r>
          </w:p>
        </w:tc>
      </w:tr>
      <w:tr w:rsidR="0061660A" w14:paraId="39F61AE3" w14:textId="77777777" w:rsidTr="004C568A">
        <w:trPr>
          <w:trHeight w:val="20"/>
        </w:trPr>
        <w:tc>
          <w:tcPr>
            <w:tcW w:w="7483" w:type="dxa"/>
            <w:tcBorders>
              <w:top w:val="single" w:sz="4" w:space="0" w:color="auto"/>
              <w:left w:val="single" w:sz="4" w:space="0" w:color="auto"/>
            </w:tcBorders>
            <w:shd w:val="clear" w:color="auto" w:fill="FFFFFF"/>
            <w:vAlign w:val="bottom"/>
          </w:tcPr>
          <w:p w14:paraId="7283D5DA" w14:textId="77777777" w:rsidR="00C53580" w:rsidRPr="00246D78" w:rsidRDefault="00000000">
            <w:pPr>
              <w:pStyle w:val="Inne0"/>
              <w:framePr w:w="9638" w:h="7896" w:vSpace="298" w:wrap="none" w:hAnchor="page" w:x="1255" w:y="3966"/>
              <w:shd w:val="clear" w:color="auto" w:fill="auto"/>
              <w:spacing w:after="0" w:line="240" w:lineRule="auto"/>
              <w:rPr>
                <w:sz w:val="19"/>
                <w:szCs w:val="19"/>
                <w:lang w:val="pl-PL"/>
              </w:rPr>
            </w:pPr>
            <w:r w:rsidRPr="00246D78">
              <w:rPr>
                <w:rFonts w:ascii="Tahoma" w:eastAsia="Tahoma" w:hAnsi="Tahoma" w:cs="Tahoma"/>
                <w:w w:val="70"/>
                <w:sz w:val="19"/>
                <w:szCs w:val="19"/>
                <w:lang w:val="pl-PL"/>
              </w:rPr>
              <w:t>10. Prawidłowe metody i harmonogramy podawania leków lub środków terapeutycznych</w:t>
            </w:r>
          </w:p>
        </w:tc>
        <w:tc>
          <w:tcPr>
            <w:tcW w:w="538" w:type="dxa"/>
            <w:tcBorders>
              <w:top w:val="single" w:sz="4" w:space="0" w:color="auto"/>
              <w:left w:val="single" w:sz="4" w:space="0" w:color="auto"/>
            </w:tcBorders>
            <w:shd w:val="clear" w:color="auto" w:fill="FFFFFF"/>
            <w:vAlign w:val="bottom"/>
          </w:tcPr>
          <w:p w14:paraId="46AFEEA7" w14:textId="77777777" w:rsidR="00C53580" w:rsidRDefault="00000000">
            <w:pPr>
              <w:pStyle w:val="Inne0"/>
              <w:framePr w:w="9638" w:h="7896" w:vSpace="298" w:wrap="none" w:hAnchor="page" w:x="1255" w:y="3966"/>
              <w:shd w:val="clear" w:color="auto" w:fill="auto"/>
              <w:spacing w:after="0" w:line="240" w:lineRule="auto"/>
              <w:ind w:firstLine="200"/>
              <w:jc w:val="both"/>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vAlign w:val="bottom"/>
          </w:tcPr>
          <w:p w14:paraId="66634A37" w14:textId="77777777" w:rsidR="00C53580" w:rsidRDefault="00000000">
            <w:pPr>
              <w:pStyle w:val="Inne0"/>
              <w:framePr w:w="9638" w:h="7896" w:vSpace="298" w:wrap="none" w:hAnchor="page" w:x="1255" w:y="3966"/>
              <w:shd w:val="clear" w:color="auto" w:fill="auto"/>
              <w:spacing w:after="0" w:line="240" w:lineRule="auto"/>
              <w:jc w:val="center"/>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vAlign w:val="bottom"/>
          </w:tcPr>
          <w:p w14:paraId="0A23201D" w14:textId="77777777" w:rsidR="00C53580" w:rsidRDefault="00000000">
            <w:pPr>
              <w:pStyle w:val="Inne0"/>
              <w:framePr w:w="9638" w:h="7896" w:vSpace="298" w:wrap="none" w:hAnchor="page" w:x="1255" w:y="3966"/>
              <w:shd w:val="clear" w:color="auto" w:fill="auto"/>
              <w:spacing w:after="0" w:line="240" w:lineRule="auto"/>
              <w:ind w:firstLine="200"/>
              <w:jc w:val="both"/>
              <w:rPr>
                <w:sz w:val="19"/>
                <w:szCs w:val="19"/>
              </w:rPr>
            </w:pPr>
            <w:r>
              <w:rPr>
                <w:rFonts w:ascii="Tahoma" w:eastAsia="Tahoma" w:hAnsi="Tahoma" w:cs="Tahoma"/>
                <w:w w:val="70"/>
                <w:sz w:val="19"/>
                <w:szCs w:val="19"/>
              </w:rPr>
              <w:t>V</w:t>
            </w:r>
          </w:p>
        </w:tc>
        <w:tc>
          <w:tcPr>
            <w:tcW w:w="542" w:type="dxa"/>
            <w:tcBorders>
              <w:top w:val="single" w:sz="4" w:space="0" w:color="auto"/>
              <w:left w:val="single" w:sz="4" w:space="0" w:color="auto"/>
              <w:right w:val="single" w:sz="4" w:space="0" w:color="auto"/>
            </w:tcBorders>
            <w:shd w:val="clear" w:color="auto" w:fill="FFFFFF"/>
            <w:vAlign w:val="bottom"/>
          </w:tcPr>
          <w:p w14:paraId="00939CE1" w14:textId="77777777" w:rsidR="00C53580" w:rsidRDefault="00000000">
            <w:pPr>
              <w:pStyle w:val="Inne0"/>
              <w:framePr w:w="9638" w:h="7896" w:vSpace="298" w:wrap="none" w:hAnchor="page" w:x="1255" w:y="3966"/>
              <w:shd w:val="clear" w:color="auto" w:fill="auto"/>
              <w:spacing w:after="0" w:line="240" w:lineRule="auto"/>
              <w:jc w:val="center"/>
              <w:rPr>
                <w:sz w:val="19"/>
                <w:szCs w:val="19"/>
              </w:rPr>
            </w:pPr>
            <w:r>
              <w:rPr>
                <w:rFonts w:ascii="Tahoma" w:eastAsia="Tahoma" w:hAnsi="Tahoma" w:cs="Tahoma"/>
                <w:w w:val="70"/>
                <w:sz w:val="19"/>
                <w:szCs w:val="19"/>
              </w:rPr>
              <w:t>V</w:t>
            </w:r>
          </w:p>
        </w:tc>
      </w:tr>
      <w:tr w:rsidR="0061660A" w14:paraId="30647BA5" w14:textId="77777777" w:rsidTr="004C568A">
        <w:trPr>
          <w:trHeight w:val="20"/>
        </w:trPr>
        <w:tc>
          <w:tcPr>
            <w:tcW w:w="7483" w:type="dxa"/>
            <w:tcBorders>
              <w:top w:val="single" w:sz="4" w:space="0" w:color="auto"/>
              <w:left w:val="single" w:sz="4" w:space="0" w:color="auto"/>
            </w:tcBorders>
            <w:shd w:val="clear" w:color="auto" w:fill="FFFFFF"/>
            <w:vAlign w:val="bottom"/>
          </w:tcPr>
          <w:p w14:paraId="31724451" w14:textId="77777777" w:rsidR="00C53580" w:rsidRPr="00246D78" w:rsidRDefault="00000000">
            <w:pPr>
              <w:pStyle w:val="Inne0"/>
              <w:framePr w:w="9638" w:h="7896" w:vSpace="298" w:wrap="none" w:hAnchor="page" w:x="1255" w:y="3966"/>
              <w:shd w:val="clear" w:color="auto" w:fill="auto"/>
              <w:spacing w:after="0" w:line="226" w:lineRule="auto"/>
              <w:ind w:left="420" w:hanging="420"/>
              <w:rPr>
                <w:sz w:val="19"/>
                <w:szCs w:val="19"/>
                <w:lang w:val="pl-PL"/>
              </w:rPr>
            </w:pPr>
            <w:r w:rsidRPr="00246D78">
              <w:rPr>
                <w:rFonts w:ascii="Tahoma" w:eastAsia="Tahoma" w:hAnsi="Tahoma" w:cs="Tahoma"/>
                <w:w w:val="70"/>
                <w:sz w:val="19"/>
                <w:szCs w:val="19"/>
                <w:lang w:val="pl-PL"/>
              </w:rPr>
              <w:t>11. Znaczenie, jakie dla danej osoby ma przestrzeganie przepisanego schematu leczenia oraz nieudostępnianie ani nie gromadzenie leków lub środków terapeutycznych.</w:t>
            </w:r>
          </w:p>
        </w:tc>
        <w:tc>
          <w:tcPr>
            <w:tcW w:w="538" w:type="dxa"/>
            <w:tcBorders>
              <w:top w:val="single" w:sz="4" w:space="0" w:color="auto"/>
              <w:left w:val="single" w:sz="4" w:space="0" w:color="auto"/>
            </w:tcBorders>
            <w:shd w:val="clear" w:color="auto" w:fill="FFFFFF"/>
          </w:tcPr>
          <w:p w14:paraId="07B3B22B" w14:textId="77777777" w:rsidR="00C53580" w:rsidRDefault="00000000">
            <w:pPr>
              <w:pStyle w:val="Inne0"/>
              <w:framePr w:w="9638" w:h="7896" w:vSpace="298" w:wrap="none" w:hAnchor="page" w:x="1255" w:y="3966"/>
              <w:shd w:val="clear" w:color="auto" w:fill="auto"/>
              <w:spacing w:after="0" w:line="240" w:lineRule="auto"/>
              <w:ind w:firstLine="200"/>
              <w:jc w:val="both"/>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tcPr>
          <w:p w14:paraId="13C6CDD3" w14:textId="77777777" w:rsidR="00C53580" w:rsidRDefault="00000000">
            <w:pPr>
              <w:pStyle w:val="Inne0"/>
              <w:framePr w:w="9638" w:h="7896" w:vSpace="298" w:wrap="none" w:hAnchor="page" w:x="1255" w:y="3966"/>
              <w:shd w:val="clear" w:color="auto" w:fill="auto"/>
              <w:spacing w:after="0" w:line="240" w:lineRule="auto"/>
              <w:jc w:val="center"/>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tcPr>
          <w:p w14:paraId="4CD2E5F4" w14:textId="77777777" w:rsidR="00C53580" w:rsidRDefault="00000000">
            <w:pPr>
              <w:pStyle w:val="Inne0"/>
              <w:framePr w:w="9638" w:h="7896" w:vSpace="298" w:wrap="none" w:hAnchor="page" w:x="1255" w:y="3966"/>
              <w:shd w:val="clear" w:color="auto" w:fill="auto"/>
              <w:spacing w:after="0" w:line="240" w:lineRule="auto"/>
              <w:ind w:firstLine="200"/>
              <w:jc w:val="both"/>
              <w:rPr>
                <w:sz w:val="19"/>
                <w:szCs w:val="19"/>
              </w:rPr>
            </w:pPr>
            <w:r>
              <w:rPr>
                <w:rFonts w:ascii="Tahoma" w:eastAsia="Tahoma" w:hAnsi="Tahoma" w:cs="Tahoma"/>
                <w:w w:val="70"/>
                <w:sz w:val="19"/>
                <w:szCs w:val="19"/>
              </w:rPr>
              <w:t>V</w:t>
            </w:r>
          </w:p>
        </w:tc>
        <w:tc>
          <w:tcPr>
            <w:tcW w:w="542" w:type="dxa"/>
            <w:tcBorders>
              <w:top w:val="single" w:sz="4" w:space="0" w:color="auto"/>
              <w:left w:val="single" w:sz="4" w:space="0" w:color="auto"/>
              <w:right w:val="single" w:sz="4" w:space="0" w:color="auto"/>
            </w:tcBorders>
            <w:shd w:val="clear" w:color="auto" w:fill="FFFFFF"/>
          </w:tcPr>
          <w:p w14:paraId="51CC945C" w14:textId="77777777" w:rsidR="00C53580" w:rsidRDefault="00000000">
            <w:pPr>
              <w:pStyle w:val="Inne0"/>
              <w:framePr w:w="9638" w:h="7896" w:vSpace="298" w:wrap="none" w:hAnchor="page" w:x="1255" w:y="3966"/>
              <w:shd w:val="clear" w:color="auto" w:fill="auto"/>
              <w:spacing w:after="0" w:line="240" w:lineRule="auto"/>
              <w:ind w:firstLine="200"/>
              <w:jc w:val="both"/>
              <w:rPr>
                <w:sz w:val="19"/>
                <w:szCs w:val="19"/>
              </w:rPr>
            </w:pPr>
            <w:r>
              <w:rPr>
                <w:rFonts w:ascii="Tahoma" w:eastAsia="Tahoma" w:hAnsi="Tahoma" w:cs="Tahoma"/>
                <w:w w:val="70"/>
                <w:sz w:val="19"/>
                <w:szCs w:val="19"/>
              </w:rPr>
              <w:t>V</w:t>
            </w:r>
          </w:p>
        </w:tc>
      </w:tr>
      <w:tr w:rsidR="0061660A" w14:paraId="496597AC" w14:textId="77777777" w:rsidTr="004C568A">
        <w:trPr>
          <w:trHeight w:val="20"/>
        </w:trPr>
        <w:tc>
          <w:tcPr>
            <w:tcW w:w="7483" w:type="dxa"/>
            <w:tcBorders>
              <w:top w:val="single" w:sz="4" w:space="0" w:color="auto"/>
              <w:left w:val="single" w:sz="4" w:space="0" w:color="auto"/>
            </w:tcBorders>
            <w:shd w:val="clear" w:color="auto" w:fill="FFFFFF"/>
            <w:vAlign w:val="bottom"/>
          </w:tcPr>
          <w:p w14:paraId="19E823D6" w14:textId="77777777" w:rsidR="00C53580" w:rsidRPr="00246D78" w:rsidRDefault="00000000">
            <w:pPr>
              <w:pStyle w:val="Inne0"/>
              <w:framePr w:w="9638" w:h="7896" w:vSpace="298" w:wrap="none" w:hAnchor="page" w:x="1255" w:y="3966"/>
              <w:shd w:val="clear" w:color="auto" w:fill="auto"/>
              <w:spacing w:after="0" w:line="221" w:lineRule="auto"/>
              <w:ind w:left="420" w:hanging="420"/>
              <w:rPr>
                <w:sz w:val="19"/>
                <w:szCs w:val="19"/>
                <w:lang w:val="pl-PL"/>
              </w:rPr>
            </w:pPr>
            <w:r w:rsidRPr="00246D78">
              <w:rPr>
                <w:rFonts w:ascii="Tahoma" w:eastAsia="Tahoma" w:hAnsi="Tahoma" w:cs="Tahoma"/>
                <w:w w:val="70"/>
                <w:sz w:val="19"/>
                <w:szCs w:val="19"/>
                <w:lang w:val="pl-PL"/>
              </w:rPr>
              <w:t>12. Kwestie zdrowia publicznego związane ze stosowaniem leków, w tym oporność na środki przeciwdrobnoustrojowe, leki niespełniające norm lub sfałszowane oraz niewłaściwe stosowanie leków, takie jak przepisywanie zbyt dużej lub zbyt małej liczby leków.</w:t>
            </w:r>
          </w:p>
        </w:tc>
        <w:tc>
          <w:tcPr>
            <w:tcW w:w="538" w:type="dxa"/>
            <w:tcBorders>
              <w:top w:val="single" w:sz="4" w:space="0" w:color="auto"/>
              <w:left w:val="single" w:sz="4" w:space="0" w:color="auto"/>
            </w:tcBorders>
            <w:shd w:val="clear" w:color="auto" w:fill="FFFFFF"/>
          </w:tcPr>
          <w:p w14:paraId="79B399BD" w14:textId="77777777" w:rsidR="0061660A" w:rsidRPr="00246D78" w:rsidRDefault="0061660A">
            <w:pPr>
              <w:framePr w:w="9638" w:h="7896" w:vSpace="298" w:wrap="none" w:hAnchor="page" w:x="1255" w:y="3966"/>
              <w:rPr>
                <w:sz w:val="10"/>
                <w:szCs w:val="10"/>
                <w:lang w:val="pl-PL"/>
              </w:rPr>
            </w:pPr>
          </w:p>
        </w:tc>
        <w:tc>
          <w:tcPr>
            <w:tcW w:w="538" w:type="dxa"/>
            <w:tcBorders>
              <w:top w:val="single" w:sz="4" w:space="0" w:color="auto"/>
              <w:left w:val="single" w:sz="4" w:space="0" w:color="auto"/>
            </w:tcBorders>
            <w:shd w:val="clear" w:color="auto" w:fill="FFFFFF"/>
          </w:tcPr>
          <w:p w14:paraId="7A1DCF0F" w14:textId="77777777" w:rsidR="0061660A" w:rsidRPr="00246D78" w:rsidRDefault="0061660A">
            <w:pPr>
              <w:framePr w:w="9638" w:h="7896" w:vSpace="298" w:wrap="none" w:hAnchor="page" w:x="1255" w:y="3966"/>
              <w:rPr>
                <w:sz w:val="10"/>
                <w:szCs w:val="10"/>
                <w:lang w:val="pl-PL"/>
              </w:rPr>
            </w:pPr>
          </w:p>
        </w:tc>
        <w:tc>
          <w:tcPr>
            <w:tcW w:w="538" w:type="dxa"/>
            <w:tcBorders>
              <w:top w:val="single" w:sz="4" w:space="0" w:color="auto"/>
              <w:left w:val="single" w:sz="4" w:space="0" w:color="auto"/>
            </w:tcBorders>
            <w:shd w:val="clear" w:color="auto" w:fill="FFFFFF"/>
          </w:tcPr>
          <w:p w14:paraId="649D65C3" w14:textId="77777777" w:rsidR="00C53580" w:rsidRDefault="00000000">
            <w:pPr>
              <w:pStyle w:val="Inne0"/>
              <w:framePr w:w="9638" w:h="7896" w:vSpace="298" w:wrap="none" w:hAnchor="page" w:x="1255" w:y="3966"/>
              <w:shd w:val="clear" w:color="auto" w:fill="auto"/>
              <w:spacing w:after="0" w:line="240" w:lineRule="auto"/>
              <w:ind w:firstLine="200"/>
              <w:jc w:val="both"/>
              <w:rPr>
                <w:sz w:val="19"/>
                <w:szCs w:val="19"/>
              </w:rPr>
            </w:pPr>
            <w:r>
              <w:rPr>
                <w:rFonts w:ascii="Tahoma" w:eastAsia="Tahoma" w:hAnsi="Tahoma" w:cs="Tahoma"/>
                <w:w w:val="70"/>
                <w:sz w:val="19"/>
                <w:szCs w:val="19"/>
              </w:rPr>
              <w:t>V</w:t>
            </w:r>
          </w:p>
        </w:tc>
        <w:tc>
          <w:tcPr>
            <w:tcW w:w="542" w:type="dxa"/>
            <w:tcBorders>
              <w:top w:val="single" w:sz="4" w:space="0" w:color="auto"/>
              <w:left w:val="single" w:sz="4" w:space="0" w:color="auto"/>
              <w:right w:val="single" w:sz="4" w:space="0" w:color="auto"/>
            </w:tcBorders>
            <w:shd w:val="clear" w:color="auto" w:fill="FFFFFF"/>
          </w:tcPr>
          <w:p w14:paraId="0555D8AA" w14:textId="77777777" w:rsidR="00C53580" w:rsidRDefault="00000000">
            <w:pPr>
              <w:pStyle w:val="Inne0"/>
              <w:framePr w:w="9638" w:h="7896" w:vSpace="298" w:wrap="none" w:hAnchor="page" w:x="1255" w:y="3966"/>
              <w:shd w:val="clear" w:color="auto" w:fill="auto"/>
              <w:spacing w:after="0" w:line="240" w:lineRule="auto"/>
              <w:jc w:val="center"/>
              <w:rPr>
                <w:sz w:val="19"/>
                <w:szCs w:val="19"/>
              </w:rPr>
            </w:pPr>
            <w:r>
              <w:rPr>
                <w:rFonts w:ascii="Tahoma" w:eastAsia="Tahoma" w:hAnsi="Tahoma" w:cs="Tahoma"/>
                <w:w w:val="70"/>
                <w:sz w:val="19"/>
                <w:szCs w:val="19"/>
              </w:rPr>
              <w:t>V</w:t>
            </w:r>
          </w:p>
        </w:tc>
      </w:tr>
      <w:tr w:rsidR="0061660A" w14:paraId="7DC77909" w14:textId="77777777" w:rsidTr="004C568A">
        <w:trPr>
          <w:trHeight w:val="20"/>
        </w:trPr>
        <w:tc>
          <w:tcPr>
            <w:tcW w:w="7483" w:type="dxa"/>
            <w:tcBorders>
              <w:top w:val="single" w:sz="4" w:space="0" w:color="auto"/>
              <w:left w:val="single" w:sz="4" w:space="0" w:color="auto"/>
            </w:tcBorders>
            <w:shd w:val="clear" w:color="auto" w:fill="FFFFFF"/>
          </w:tcPr>
          <w:p w14:paraId="597877E0" w14:textId="5C97AE0C" w:rsidR="00C53580" w:rsidRPr="00246D78" w:rsidRDefault="00000000">
            <w:pPr>
              <w:pStyle w:val="Inne0"/>
              <w:framePr w:w="9638" w:h="7896" w:vSpace="298" w:wrap="none" w:hAnchor="page" w:x="1255" w:y="3966"/>
              <w:shd w:val="clear" w:color="auto" w:fill="auto"/>
              <w:spacing w:after="0" w:line="221" w:lineRule="auto"/>
              <w:ind w:left="420" w:hanging="420"/>
              <w:rPr>
                <w:sz w:val="19"/>
                <w:szCs w:val="19"/>
                <w:lang w:val="pl-PL"/>
              </w:rPr>
            </w:pPr>
            <w:r w:rsidRPr="00246D78">
              <w:rPr>
                <w:rFonts w:ascii="Tahoma" w:eastAsia="Tahoma" w:hAnsi="Tahoma" w:cs="Tahoma"/>
                <w:w w:val="70"/>
                <w:sz w:val="19"/>
                <w:szCs w:val="19"/>
                <w:lang w:val="pl-PL"/>
              </w:rPr>
              <w:t xml:space="preserve">13. Informacje, które należy przekazać </w:t>
            </w:r>
            <w:r w:rsidR="004C568A">
              <w:rPr>
                <w:rFonts w:ascii="Tahoma" w:eastAsia="Tahoma" w:hAnsi="Tahoma" w:cs="Tahoma"/>
                <w:w w:val="70"/>
                <w:sz w:val="19"/>
                <w:szCs w:val="19"/>
                <w:lang w:val="pl-PL"/>
              </w:rPr>
              <w:t>pacjentowi</w:t>
            </w:r>
            <w:r w:rsidRPr="00246D78">
              <w:rPr>
                <w:rFonts w:ascii="Tahoma" w:eastAsia="Tahoma" w:hAnsi="Tahoma" w:cs="Tahoma"/>
                <w:w w:val="70"/>
                <w:sz w:val="19"/>
                <w:szCs w:val="19"/>
                <w:lang w:val="pl-PL"/>
              </w:rPr>
              <w:t xml:space="preserve"> lub osobie odpowiedzialnej za podawanie leków lub środków terapeutycznych</w:t>
            </w:r>
          </w:p>
        </w:tc>
        <w:tc>
          <w:tcPr>
            <w:tcW w:w="538" w:type="dxa"/>
            <w:tcBorders>
              <w:top w:val="single" w:sz="4" w:space="0" w:color="auto"/>
              <w:left w:val="single" w:sz="4" w:space="0" w:color="auto"/>
            </w:tcBorders>
            <w:shd w:val="clear" w:color="auto" w:fill="FFFFFF"/>
          </w:tcPr>
          <w:p w14:paraId="7D9BB6C5" w14:textId="77777777" w:rsidR="00C53580" w:rsidRDefault="00000000">
            <w:pPr>
              <w:pStyle w:val="Inne0"/>
              <w:framePr w:w="9638" w:h="7896" w:vSpace="298" w:wrap="none" w:hAnchor="page" w:x="1255" w:y="3966"/>
              <w:shd w:val="clear" w:color="auto" w:fill="auto"/>
              <w:spacing w:after="0" w:line="240" w:lineRule="auto"/>
              <w:ind w:firstLine="200"/>
              <w:jc w:val="both"/>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tcPr>
          <w:p w14:paraId="59BFA112" w14:textId="77777777" w:rsidR="00C53580" w:rsidRDefault="00000000">
            <w:pPr>
              <w:pStyle w:val="Inne0"/>
              <w:framePr w:w="9638" w:h="7896" w:vSpace="298" w:wrap="none" w:hAnchor="page" w:x="1255" w:y="3966"/>
              <w:shd w:val="clear" w:color="auto" w:fill="auto"/>
              <w:spacing w:after="0" w:line="240" w:lineRule="auto"/>
              <w:ind w:firstLine="200"/>
              <w:jc w:val="both"/>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tcPr>
          <w:p w14:paraId="279312F9" w14:textId="77777777" w:rsidR="00C53580" w:rsidRDefault="00000000">
            <w:pPr>
              <w:pStyle w:val="Inne0"/>
              <w:framePr w:w="9638" w:h="7896" w:vSpace="298" w:wrap="none" w:hAnchor="page" w:x="1255" w:y="3966"/>
              <w:shd w:val="clear" w:color="auto" w:fill="auto"/>
              <w:spacing w:after="0" w:line="240" w:lineRule="auto"/>
              <w:ind w:firstLine="200"/>
              <w:jc w:val="both"/>
              <w:rPr>
                <w:sz w:val="19"/>
                <w:szCs w:val="19"/>
              </w:rPr>
            </w:pPr>
            <w:r>
              <w:rPr>
                <w:rFonts w:ascii="Tahoma" w:eastAsia="Tahoma" w:hAnsi="Tahoma" w:cs="Tahoma"/>
                <w:w w:val="70"/>
                <w:sz w:val="19"/>
                <w:szCs w:val="19"/>
              </w:rPr>
              <w:t>V</w:t>
            </w:r>
          </w:p>
        </w:tc>
        <w:tc>
          <w:tcPr>
            <w:tcW w:w="542" w:type="dxa"/>
            <w:tcBorders>
              <w:top w:val="single" w:sz="4" w:space="0" w:color="auto"/>
              <w:left w:val="single" w:sz="4" w:space="0" w:color="auto"/>
              <w:right w:val="single" w:sz="4" w:space="0" w:color="auto"/>
            </w:tcBorders>
            <w:shd w:val="clear" w:color="auto" w:fill="FFFFFF"/>
          </w:tcPr>
          <w:p w14:paraId="504B8F5B" w14:textId="77777777" w:rsidR="00C53580" w:rsidRDefault="00000000">
            <w:pPr>
              <w:pStyle w:val="Inne0"/>
              <w:framePr w:w="9638" w:h="7896" w:vSpace="298" w:wrap="none" w:hAnchor="page" w:x="1255" w:y="3966"/>
              <w:shd w:val="clear" w:color="auto" w:fill="auto"/>
              <w:spacing w:after="0" w:line="240" w:lineRule="auto"/>
              <w:ind w:firstLine="200"/>
              <w:jc w:val="both"/>
              <w:rPr>
                <w:sz w:val="19"/>
                <w:szCs w:val="19"/>
              </w:rPr>
            </w:pPr>
            <w:r>
              <w:rPr>
                <w:rFonts w:ascii="Tahoma" w:eastAsia="Tahoma" w:hAnsi="Tahoma" w:cs="Tahoma"/>
                <w:w w:val="70"/>
                <w:sz w:val="19"/>
                <w:szCs w:val="19"/>
              </w:rPr>
              <w:t>V</w:t>
            </w:r>
          </w:p>
        </w:tc>
      </w:tr>
      <w:tr w:rsidR="0061660A" w14:paraId="1199688E" w14:textId="77777777" w:rsidTr="004C568A">
        <w:trPr>
          <w:trHeight w:val="20"/>
        </w:trPr>
        <w:tc>
          <w:tcPr>
            <w:tcW w:w="7483" w:type="dxa"/>
            <w:tcBorders>
              <w:top w:val="single" w:sz="4" w:space="0" w:color="auto"/>
              <w:left w:val="single" w:sz="4" w:space="0" w:color="auto"/>
            </w:tcBorders>
            <w:shd w:val="clear" w:color="auto" w:fill="FFFFFF"/>
            <w:vAlign w:val="bottom"/>
          </w:tcPr>
          <w:p w14:paraId="687B4C72" w14:textId="77777777" w:rsidR="00C53580" w:rsidRPr="00246D78" w:rsidRDefault="00000000">
            <w:pPr>
              <w:pStyle w:val="Inne0"/>
              <w:framePr w:w="9638" w:h="7896" w:vSpace="298" w:wrap="none" w:hAnchor="page" w:x="1255" w:y="3966"/>
              <w:shd w:val="clear" w:color="auto" w:fill="auto"/>
              <w:spacing w:after="0" w:line="240" w:lineRule="auto"/>
              <w:rPr>
                <w:sz w:val="19"/>
                <w:szCs w:val="19"/>
                <w:lang w:val="pl-PL"/>
              </w:rPr>
            </w:pPr>
            <w:r w:rsidRPr="00246D78">
              <w:rPr>
                <w:rFonts w:ascii="Tahoma" w:eastAsia="Tahoma" w:hAnsi="Tahoma" w:cs="Tahoma"/>
                <w:w w:val="70"/>
                <w:sz w:val="19"/>
                <w:szCs w:val="19"/>
                <w:lang w:val="pl-PL"/>
              </w:rPr>
              <w:t>14. Metody i rola w kontroli zapasów leków lub środków terapeutycznych</w:t>
            </w:r>
          </w:p>
        </w:tc>
        <w:tc>
          <w:tcPr>
            <w:tcW w:w="538" w:type="dxa"/>
            <w:tcBorders>
              <w:top w:val="single" w:sz="4" w:space="0" w:color="auto"/>
              <w:left w:val="single" w:sz="4" w:space="0" w:color="auto"/>
            </w:tcBorders>
            <w:shd w:val="clear" w:color="auto" w:fill="FFFFFF"/>
            <w:vAlign w:val="bottom"/>
          </w:tcPr>
          <w:p w14:paraId="5D30AD1F" w14:textId="77777777" w:rsidR="00C53580" w:rsidRDefault="00000000">
            <w:pPr>
              <w:pStyle w:val="Inne0"/>
              <w:framePr w:w="9638" w:h="7896" w:vSpace="298" w:wrap="none" w:hAnchor="page" w:x="1255" w:y="3966"/>
              <w:shd w:val="clear" w:color="auto" w:fill="auto"/>
              <w:spacing w:after="0" w:line="240" w:lineRule="auto"/>
              <w:ind w:firstLine="200"/>
              <w:jc w:val="both"/>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vAlign w:val="bottom"/>
          </w:tcPr>
          <w:p w14:paraId="2F6E53D5" w14:textId="77777777" w:rsidR="00C53580" w:rsidRDefault="00000000">
            <w:pPr>
              <w:pStyle w:val="Inne0"/>
              <w:framePr w:w="9638" w:h="7896" w:vSpace="298" w:wrap="none" w:hAnchor="page" w:x="1255" w:y="3966"/>
              <w:shd w:val="clear" w:color="auto" w:fill="auto"/>
              <w:spacing w:after="0" w:line="240" w:lineRule="auto"/>
              <w:ind w:firstLine="200"/>
              <w:jc w:val="both"/>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vAlign w:val="bottom"/>
          </w:tcPr>
          <w:p w14:paraId="3692D67D" w14:textId="77777777" w:rsidR="00C53580" w:rsidRDefault="00000000">
            <w:pPr>
              <w:pStyle w:val="Inne0"/>
              <w:framePr w:w="9638" w:h="7896" w:vSpace="298" w:wrap="none" w:hAnchor="page" w:x="1255" w:y="3966"/>
              <w:shd w:val="clear" w:color="auto" w:fill="auto"/>
              <w:spacing w:after="0" w:line="240" w:lineRule="auto"/>
              <w:ind w:firstLine="200"/>
              <w:jc w:val="both"/>
              <w:rPr>
                <w:sz w:val="19"/>
                <w:szCs w:val="19"/>
              </w:rPr>
            </w:pPr>
            <w:r>
              <w:rPr>
                <w:rFonts w:ascii="Tahoma" w:eastAsia="Tahoma" w:hAnsi="Tahoma" w:cs="Tahoma"/>
                <w:w w:val="70"/>
                <w:sz w:val="19"/>
                <w:szCs w:val="19"/>
              </w:rPr>
              <w:t>V</w:t>
            </w:r>
          </w:p>
        </w:tc>
        <w:tc>
          <w:tcPr>
            <w:tcW w:w="542" w:type="dxa"/>
            <w:tcBorders>
              <w:top w:val="single" w:sz="4" w:space="0" w:color="auto"/>
              <w:left w:val="single" w:sz="4" w:space="0" w:color="auto"/>
              <w:right w:val="single" w:sz="4" w:space="0" w:color="auto"/>
            </w:tcBorders>
            <w:shd w:val="clear" w:color="auto" w:fill="FFFFFF"/>
            <w:vAlign w:val="bottom"/>
          </w:tcPr>
          <w:p w14:paraId="3A3B5785" w14:textId="77777777" w:rsidR="00C53580" w:rsidRDefault="00000000">
            <w:pPr>
              <w:pStyle w:val="Inne0"/>
              <w:framePr w:w="9638" w:h="7896" w:vSpace="298" w:wrap="none" w:hAnchor="page" w:x="1255" w:y="3966"/>
              <w:shd w:val="clear" w:color="auto" w:fill="auto"/>
              <w:spacing w:after="0" w:line="240" w:lineRule="auto"/>
              <w:ind w:firstLine="200"/>
              <w:jc w:val="both"/>
              <w:rPr>
                <w:sz w:val="19"/>
                <w:szCs w:val="19"/>
              </w:rPr>
            </w:pPr>
            <w:r>
              <w:rPr>
                <w:rFonts w:ascii="Tahoma" w:eastAsia="Tahoma" w:hAnsi="Tahoma" w:cs="Tahoma"/>
                <w:w w:val="70"/>
                <w:sz w:val="19"/>
                <w:szCs w:val="19"/>
              </w:rPr>
              <w:t>V</w:t>
            </w:r>
          </w:p>
        </w:tc>
      </w:tr>
      <w:tr w:rsidR="0061660A" w14:paraId="05FC4247" w14:textId="77777777" w:rsidTr="004C568A">
        <w:trPr>
          <w:trHeight w:val="20"/>
        </w:trPr>
        <w:tc>
          <w:tcPr>
            <w:tcW w:w="7483" w:type="dxa"/>
            <w:tcBorders>
              <w:top w:val="single" w:sz="4" w:space="0" w:color="auto"/>
              <w:left w:val="single" w:sz="4" w:space="0" w:color="auto"/>
            </w:tcBorders>
            <w:shd w:val="clear" w:color="auto" w:fill="FFFFFF"/>
            <w:vAlign w:val="bottom"/>
          </w:tcPr>
          <w:p w14:paraId="454CBDE4" w14:textId="510C85FC" w:rsidR="00C53580" w:rsidRPr="00246D78" w:rsidRDefault="00000000">
            <w:pPr>
              <w:pStyle w:val="Inne0"/>
              <w:framePr w:w="9638" w:h="7896" w:vSpace="298" w:wrap="none" w:hAnchor="page" w:x="1255" w:y="3966"/>
              <w:shd w:val="clear" w:color="auto" w:fill="auto"/>
              <w:spacing w:after="0" w:line="240" w:lineRule="auto"/>
              <w:rPr>
                <w:sz w:val="19"/>
                <w:szCs w:val="19"/>
                <w:lang w:val="pl-PL"/>
              </w:rPr>
            </w:pPr>
            <w:r w:rsidRPr="00246D78">
              <w:rPr>
                <w:rFonts w:ascii="Tahoma" w:eastAsia="Tahoma" w:hAnsi="Tahoma" w:cs="Tahoma"/>
                <w:w w:val="70"/>
                <w:sz w:val="19"/>
                <w:szCs w:val="19"/>
                <w:lang w:val="pl-PL"/>
              </w:rPr>
              <w:t xml:space="preserve">15. Metody przygotowywania i </w:t>
            </w:r>
            <w:r w:rsidR="004C568A">
              <w:rPr>
                <w:rFonts w:ascii="Tahoma" w:eastAsia="Tahoma" w:hAnsi="Tahoma" w:cs="Tahoma"/>
                <w:w w:val="70"/>
                <w:sz w:val="19"/>
                <w:szCs w:val="19"/>
                <w:lang w:val="pl-PL"/>
              </w:rPr>
              <w:t>pozbywania się</w:t>
            </w:r>
            <w:r w:rsidRPr="00246D78">
              <w:rPr>
                <w:rFonts w:ascii="Tahoma" w:eastAsia="Tahoma" w:hAnsi="Tahoma" w:cs="Tahoma"/>
                <w:w w:val="70"/>
                <w:sz w:val="19"/>
                <w:szCs w:val="19"/>
                <w:lang w:val="pl-PL"/>
              </w:rPr>
              <w:t xml:space="preserve"> leków lub środków terapeutycznych</w:t>
            </w:r>
          </w:p>
        </w:tc>
        <w:tc>
          <w:tcPr>
            <w:tcW w:w="538" w:type="dxa"/>
            <w:tcBorders>
              <w:top w:val="single" w:sz="4" w:space="0" w:color="auto"/>
              <w:left w:val="single" w:sz="4" w:space="0" w:color="auto"/>
            </w:tcBorders>
            <w:shd w:val="clear" w:color="auto" w:fill="FFFFFF"/>
            <w:vAlign w:val="bottom"/>
          </w:tcPr>
          <w:p w14:paraId="2C1DB769" w14:textId="77777777" w:rsidR="00C53580" w:rsidRDefault="00000000">
            <w:pPr>
              <w:pStyle w:val="Inne0"/>
              <w:framePr w:w="9638" w:h="7896" w:vSpace="298" w:wrap="none" w:hAnchor="page" w:x="1255" w:y="3966"/>
              <w:shd w:val="clear" w:color="auto" w:fill="auto"/>
              <w:spacing w:after="0" w:line="240" w:lineRule="auto"/>
              <w:ind w:firstLine="200"/>
              <w:jc w:val="both"/>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vAlign w:val="bottom"/>
          </w:tcPr>
          <w:p w14:paraId="0B11F9FC" w14:textId="77777777" w:rsidR="00C53580" w:rsidRDefault="00000000">
            <w:pPr>
              <w:pStyle w:val="Inne0"/>
              <w:framePr w:w="9638" w:h="7896" w:vSpace="298" w:wrap="none" w:hAnchor="page" w:x="1255" w:y="3966"/>
              <w:shd w:val="clear" w:color="auto" w:fill="auto"/>
              <w:spacing w:after="0" w:line="240" w:lineRule="auto"/>
              <w:ind w:firstLine="200"/>
              <w:jc w:val="both"/>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vAlign w:val="bottom"/>
          </w:tcPr>
          <w:p w14:paraId="4BAFECEC" w14:textId="77777777" w:rsidR="00C53580" w:rsidRDefault="00000000">
            <w:pPr>
              <w:pStyle w:val="Inne0"/>
              <w:framePr w:w="9638" w:h="7896" w:vSpace="298" w:wrap="none" w:hAnchor="page" w:x="1255" w:y="3966"/>
              <w:shd w:val="clear" w:color="auto" w:fill="auto"/>
              <w:spacing w:after="0" w:line="240" w:lineRule="auto"/>
              <w:ind w:firstLine="200"/>
              <w:jc w:val="both"/>
              <w:rPr>
                <w:sz w:val="19"/>
                <w:szCs w:val="19"/>
              </w:rPr>
            </w:pPr>
            <w:r>
              <w:rPr>
                <w:rFonts w:ascii="Tahoma" w:eastAsia="Tahoma" w:hAnsi="Tahoma" w:cs="Tahoma"/>
                <w:w w:val="70"/>
                <w:sz w:val="19"/>
                <w:szCs w:val="19"/>
              </w:rPr>
              <w:t>V</w:t>
            </w:r>
          </w:p>
        </w:tc>
        <w:tc>
          <w:tcPr>
            <w:tcW w:w="542" w:type="dxa"/>
            <w:tcBorders>
              <w:top w:val="single" w:sz="4" w:space="0" w:color="auto"/>
              <w:left w:val="single" w:sz="4" w:space="0" w:color="auto"/>
              <w:right w:val="single" w:sz="4" w:space="0" w:color="auto"/>
            </w:tcBorders>
            <w:shd w:val="clear" w:color="auto" w:fill="FFFFFF"/>
            <w:vAlign w:val="bottom"/>
          </w:tcPr>
          <w:p w14:paraId="3720F24D" w14:textId="77777777" w:rsidR="00C53580" w:rsidRDefault="00000000">
            <w:pPr>
              <w:pStyle w:val="Inne0"/>
              <w:framePr w:w="9638" w:h="7896" w:vSpace="298" w:wrap="none" w:hAnchor="page" w:x="1255" w:y="3966"/>
              <w:shd w:val="clear" w:color="auto" w:fill="auto"/>
              <w:spacing w:after="0" w:line="240" w:lineRule="auto"/>
              <w:ind w:firstLine="200"/>
              <w:jc w:val="both"/>
              <w:rPr>
                <w:sz w:val="19"/>
                <w:szCs w:val="19"/>
              </w:rPr>
            </w:pPr>
            <w:r>
              <w:rPr>
                <w:rFonts w:ascii="Tahoma" w:eastAsia="Tahoma" w:hAnsi="Tahoma" w:cs="Tahoma"/>
                <w:w w:val="70"/>
                <w:sz w:val="19"/>
                <w:szCs w:val="19"/>
              </w:rPr>
              <w:t>V</w:t>
            </w:r>
          </w:p>
        </w:tc>
      </w:tr>
      <w:tr w:rsidR="0061660A" w14:paraId="6346E9A4" w14:textId="77777777" w:rsidTr="004C568A">
        <w:trPr>
          <w:trHeight w:val="20"/>
        </w:trPr>
        <w:tc>
          <w:tcPr>
            <w:tcW w:w="7483" w:type="dxa"/>
            <w:tcBorders>
              <w:top w:val="single" w:sz="4" w:space="0" w:color="auto"/>
              <w:left w:val="single" w:sz="4" w:space="0" w:color="auto"/>
            </w:tcBorders>
            <w:shd w:val="clear" w:color="auto" w:fill="FFFFFF"/>
            <w:vAlign w:val="bottom"/>
          </w:tcPr>
          <w:p w14:paraId="39874A27" w14:textId="0190256A" w:rsidR="00C53580" w:rsidRPr="00246D78" w:rsidRDefault="00000000">
            <w:pPr>
              <w:pStyle w:val="Inne0"/>
              <w:framePr w:w="9638" w:h="7896" w:vSpace="298" w:wrap="none" w:hAnchor="page" w:x="1255" w:y="3966"/>
              <w:shd w:val="clear" w:color="auto" w:fill="auto"/>
              <w:spacing w:after="0" w:line="240" w:lineRule="auto"/>
              <w:rPr>
                <w:sz w:val="19"/>
                <w:szCs w:val="19"/>
                <w:lang w:val="pl-PL"/>
              </w:rPr>
            </w:pPr>
            <w:r w:rsidRPr="00246D78">
              <w:rPr>
                <w:rFonts w:ascii="Tahoma" w:eastAsia="Tahoma" w:hAnsi="Tahoma" w:cs="Tahoma"/>
                <w:w w:val="70"/>
                <w:sz w:val="19"/>
                <w:szCs w:val="19"/>
                <w:lang w:val="pl-PL"/>
              </w:rPr>
              <w:t xml:space="preserve">16. Środki bezpieczeństwa i higieny pracy, w tym środki </w:t>
            </w:r>
            <w:r w:rsidR="00A60594">
              <w:rPr>
                <w:rFonts w:ascii="Tahoma" w:eastAsia="Tahoma" w:hAnsi="Tahoma" w:cs="Tahoma"/>
                <w:w w:val="70"/>
                <w:sz w:val="19"/>
                <w:szCs w:val="19"/>
                <w:lang w:val="pl-PL"/>
              </w:rPr>
              <w:t>zapobiegania zakażeniom (IPC)</w:t>
            </w:r>
            <w:r w:rsidRPr="00246D78">
              <w:rPr>
                <w:rFonts w:ascii="Tahoma" w:eastAsia="Tahoma" w:hAnsi="Tahoma" w:cs="Tahoma"/>
                <w:w w:val="70"/>
                <w:sz w:val="19"/>
                <w:szCs w:val="19"/>
                <w:lang w:val="pl-PL"/>
              </w:rPr>
              <w:t xml:space="preserve"> oraz stosowanie i usuwanie środków ochrony indywidualnej</w:t>
            </w:r>
            <w:r w:rsidR="00A60594">
              <w:rPr>
                <w:rFonts w:ascii="Tahoma" w:eastAsia="Tahoma" w:hAnsi="Tahoma" w:cs="Tahoma"/>
                <w:w w:val="70"/>
                <w:sz w:val="19"/>
                <w:szCs w:val="19"/>
                <w:lang w:val="pl-PL"/>
              </w:rPr>
              <w:t xml:space="preserve"> (PPE)</w:t>
            </w:r>
          </w:p>
        </w:tc>
        <w:tc>
          <w:tcPr>
            <w:tcW w:w="538" w:type="dxa"/>
            <w:tcBorders>
              <w:top w:val="single" w:sz="4" w:space="0" w:color="auto"/>
              <w:left w:val="single" w:sz="4" w:space="0" w:color="auto"/>
            </w:tcBorders>
            <w:shd w:val="clear" w:color="auto" w:fill="FFFFFF"/>
            <w:vAlign w:val="bottom"/>
          </w:tcPr>
          <w:p w14:paraId="16348207" w14:textId="77777777" w:rsidR="00C53580" w:rsidRDefault="00000000">
            <w:pPr>
              <w:pStyle w:val="Inne0"/>
              <w:framePr w:w="9638" w:h="7896" w:vSpace="298" w:wrap="none" w:hAnchor="page" w:x="1255" w:y="3966"/>
              <w:shd w:val="clear" w:color="auto" w:fill="auto"/>
              <w:spacing w:after="0" w:line="240" w:lineRule="auto"/>
              <w:ind w:firstLine="200"/>
              <w:jc w:val="both"/>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vAlign w:val="bottom"/>
          </w:tcPr>
          <w:p w14:paraId="776D016F" w14:textId="77777777" w:rsidR="00C53580" w:rsidRDefault="00000000">
            <w:pPr>
              <w:pStyle w:val="Inne0"/>
              <w:framePr w:w="9638" w:h="7896" w:vSpace="298" w:wrap="none" w:hAnchor="page" w:x="1255" w:y="3966"/>
              <w:shd w:val="clear" w:color="auto" w:fill="auto"/>
              <w:spacing w:after="0" w:line="240" w:lineRule="auto"/>
              <w:ind w:firstLine="200"/>
              <w:jc w:val="both"/>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vAlign w:val="bottom"/>
          </w:tcPr>
          <w:p w14:paraId="2BDCF6B0" w14:textId="77777777" w:rsidR="00C53580" w:rsidRDefault="00000000">
            <w:pPr>
              <w:pStyle w:val="Inne0"/>
              <w:framePr w:w="9638" w:h="7896" w:vSpace="298" w:wrap="none" w:hAnchor="page" w:x="1255" w:y="3966"/>
              <w:shd w:val="clear" w:color="auto" w:fill="auto"/>
              <w:spacing w:after="0" w:line="240" w:lineRule="auto"/>
              <w:ind w:firstLine="200"/>
              <w:jc w:val="both"/>
              <w:rPr>
                <w:sz w:val="19"/>
                <w:szCs w:val="19"/>
              </w:rPr>
            </w:pPr>
            <w:r>
              <w:rPr>
                <w:rFonts w:ascii="Tahoma" w:eastAsia="Tahoma" w:hAnsi="Tahoma" w:cs="Tahoma"/>
                <w:w w:val="70"/>
                <w:sz w:val="19"/>
                <w:szCs w:val="19"/>
              </w:rPr>
              <w:t>V</w:t>
            </w:r>
          </w:p>
        </w:tc>
        <w:tc>
          <w:tcPr>
            <w:tcW w:w="542" w:type="dxa"/>
            <w:tcBorders>
              <w:top w:val="single" w:sz="4" w:space="0" w:color="auto"/>
              <w:left w:val="single" w:sz="4" w:space="0" w:color="auto"/>
              <w:right w:val="single" w:sz="4" w:space="0" w:color="auto"/>
            </w:tcBorders>
            <w:shd w:val="clear" w:color="auto" w:fill="FFFFFF"/>
            <w:vAlign w:val="bottom"/>
          </w:tcPr>
          <w:p w14:paraId="56F07F0D" w14:textId="77777777" w:rsidR="00C53580" w:rsidRDefault="00000000">
            <w:pPr>
              <w:pStyle w:val="Inne0"/>
              <w:framePr w:w="9638" w:h="7896" w:vSpace="298" w:wrap="none" w:hAnchor="page" w:x="1255" w:y="3966"/>
              <w:shd w:val="clear" w:color="auto" w:fill="auto"/>
              <w:spacing w:after="0" w:line="240" w:lineRule="auto"/>
              <w:ind w:firstLine="200"/>
              <w:jc w:val="both"/>
              <w:rPr>
                <w:sz w:val="19"/>
                <w:szCs w:val="19"/>
              </w:rPr>
            </w:pPr>
            <w:r>
              <w:rPr>
                <w:rFonts w:ascii="Tahoma" w:eastAsia="Tahoma" w:hAnsi="Tahoma" w:cs="Tahoma"/>
                <w:w w:val="70"/>
                <w:sz w:val="19"/>
                <w:szCs w:val="19"/>
              </w:rPr>
              <w:t>V</w:t>
            </w:r>
          </w:p>
        </w:tc>
      </w:tr>
      <w:tr w:rsidR="0061660A" w14:paraId="3ACE211B" w14:textId="77777777" w:rsidTr="004C568A">
        <w:trPr>
          <w:trHeight w:val="20"/>
        </w:trPr>
        <w:tc>
          <w:tcPr>
            <w:tcW w:w="7483" w:type="dxa"/>
            <w:tcBorders>
              <w:top w:val="single" w:sz="4" w:space="0" w:color="auto"/>
              <w:left w:val="single" w:sz="4" w:space="0" w:color="auto"/>
            </w:tcBorders>
            <w:shd w:val="clear" w:color="auto" w:fill="FFFFFF"/>
            <w:vAlign w:val="bottom"/>
          </w:tcPr>
          <w:p w14:paraId="327E2334" w14:textId="77777777" w:rsidR="00C53580" w:rsidRPr="00246D78" w:rsidRDefault="00000000">
            <w:pPr>
              <w:pStyle w:val="Inne0"/>
              <w:framePr w:w="9638" w:h="7896" w:vSpace="298" w:wrap="none" w:hAnchor="page" w:x="1255" w:y="3966"/>
              <w:shd w:val="clear" w:color="auto" w:fill="auto"/>
              <w:spacing w:after="0" w:line="240" w:lineRule="auto"/>
              <w:rPr>
                <w:sz w:val="19"/>
                <w:szCs w:val="19"/>
                <w:lang w:val="pl-PL"/>
              </w:rPr>
            </w:pPr>
            <w:r w:rsidRPr="00246D78">
              <w:rPr>
                <w:rFonts w:ascii="Tahoma" w:eastAsia="Tahoma" w:hAnsi="Tahoma" w:cs="Tahoma"/>
                <w:w w:val="70"/>
                <w:sz w:val="19"/>
                <w:szCs w:val="19"/>
                <w:lang w:val="pl-PL"/>
              </w:rPr>
              <w:t>17. Łańcuch zakażeń, rola higieny i warunków sanitarnych oraz zapobieganie zakażeniom związanym z opieką zdrowotną</w:t>
            </w:r>
          </w:p>
        </w:tc>
        <w:tc>
          <w:tcPr>
            <w:tcW w:w="538" w:type="dxa"/>
            <w:tcBorders>
              <w:top w:val="single" w:sz="4" w:space="0" w:color="auto"/>
              <w:left w:val="single" w:sz="4" w:space="0" w:color="auto"/>
            </w:tcBorders>
            <w:shd w:val="clear" w:color="auto" w:fill="FFFFFF"/>
            <w:vAlign w:val="bottom"/>
          </w:tcPr>
          <w:p w14:paraId="2C194793" w14:textId="77777777" w:rsidR="00C53580" w:rsidRDefault="00000000">
            <w:pPr>
              <w:pStyle w:val="Inne0"/>
              <w:framePr w:w="9638" w:h="7896" w:vSpace="298" w:wrap="none" w:hAnchor="page" w:x="1255" w:y="3966"/>
              <w:shd w:val="clear" w:color="auto" w:fill="auto"/>
              <w:spacing w:after="0" w:line="240" w:lineRule="auto"/>
              <w:ind w:firstLine="200"/>
              <w:jc w:val="both"/>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vAlign w:val="bottom"/>
          </w:tcPr>
          <w:p w14:paraId="60DBA964" w14:textId="77777777" w:rsidR="00C53580" w:rsidRDefault="00000000">
            <w:pPr>
              <w:pStyle w:val="Inne0"/>
              <w:framePr w:w="9638" w:h="7896" w:vSpace="298" w:wrap="none" w:hAnchor="page" w:x="1255" w:y="3966"/>
              <w:shd w:val="clear" w:color="auto" w:fill="auto"/>
              <w:spacing w:after="0" w:line="240" w:lineRule="auto"/>
              <w:ind w:firstLine="200"/>
              <w:jc w:val="both"/>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vAlign w:val="bottom"/>
          </w:tcPr>
          <w:p w14:paraId="65FE5D1C" w14:textId="77777777" w:rsidR="00C53580" w:rsidRDefault="00000000">
            <w:pPr>
              <w:pStyle w:val="Inne0"/>
              <w:framePr w:w="9638" w:h="7896" w:vSpace="298" w:wrap="none" w:hAnchor="page" w:x="1255" w:y="3966"/>
              <w:shd w:val="clear" w:color="auto" w:fill="auto"/>
              <w:spacing w:after="0" w:line="240" w:lineRule="auto"/>
              <w:ind w:firstLine="200"/>
              <w:jc w:val="both"/>
              <w:rPr>
                <w:sz w:val="19"/>
                <w:szCs w:val="19"/>
              </w:rPr>
            </w:pPr>
            <w:r>
              <w:rPr>
                <w:rFonts w:ascii="Tahoma" w:eastAsia="Tahoma" w:hAnsi="Tahoma" w:cs="Tahoma"/>
                <w:w w:val="70"/>
                <w:sz w:val="19"/>
                <w:szCs w:val="19"/>
              </w:rPr>
              <w:t>V</w:t>
            </w:r>
          </w:p>
        </w:tc>
        <w:tc>
          <w:tcPr>
            <w:tcW w:w="542" w:type="dxa"/>
            <w:tcBorders>
              <w:top w:val="single" w:sz="4" w:space="0" w:color="auto"/>
              <w:left w:val="single" w:sz="4" w:space="0" w:color="auto"/>
              <w:right w:val="single" w:sz="4" w:space="0" w:color="auto"/>
            </w:tcBorders>
            <w:shd w:val="clear" w:color="auto" w:fill="FFFFFF"/>
            <w:vAlign w:val="bottom"/>
          </w:tcPr>
          <w:p w14:paraId="6A46D7B5" w14:textId="77777777" w:rsidR="00C53580" w:rsidRDefault="00000000">
            <w:pPr>
              <w:pStyle w:val="Inne0"/>
              <w:framePr w:w="9638" w:h="7896" w:vSpace="298" w:wrap="none" w:hAnchor="page" w:x="1255" w:y="3966"/>
              <w:shd w:val="clear" w:color="auto" w:fill="auto"/>
              <w:spacing w:after="0" w:line="240" w:lineRule="auto"/>
              <w:ind w:firstLine="200"/>
              <w:jc w:val="both"/>
              <w:rPr>
                <w:sz w:val="19"/>
                <w:szCs w:val="19"/>
              </w:rPr>
            </w:pPr>
            <w:r>
              <w:rPr>
                <w:rFonts w:ascii="Tahoma" w:eastAsia="Tahoma" w:hAnsi="Tahoma" w:cs="Tahoma"/>
                <w:w w:val="70"/>
                <w:sz w:val="19"/>
                <w:szCs w:val="19"/>
              </w:rPr>
              <w:t>V</w:t>
            </w:r>
          </w:p>
        </w:tc>
      </w:tr>
      <w:tr w:rsidR="0061660A" w14:paraId="66764EEC" w14:textId="77777777" w:rsidTr="004C568A">
        <w:trPr>
          <w:trHeight w:val="20"/>
        </w:trPr>
        <w:tc>
          <w:tcPr>
            <w:tcW w:w="7483" w:type="dxa"/>
            <w:tcBorders>
              <w:top w:val="single" w:sz="4" w:space="0" w:color="auto"/>
              <w:left w:val="single" w:sz="4" w:space="0" w:color="auto"/>
              <w:bottom w:val="single" w:sz="4" w:space="0" w:color="auto"/>
            </w:tcBorders>
            <w:shd w:val="clear" w:color="auto" w:fill="FFFFFF"/>
            <w:vAlign w:val="bottom"/>
          </w:tcPr>
          <w:p w14:paraId="10D8E74C" w14:textId="77777777" w:rsidR="00C53580" w:rsidRPr="00246D78" w:rsidRDefault="00000000">
            <w:pPr>
              <w:pStyle w:val="Inne0"/>
              <w:framePr w:w="9638" w:h="7896" w:vSpace="298" w:wrap="none" w:hAnchor="page" w:x="1255" w:y="3966"/>
              <w:shd w:val="clear" w:color="auto" w:fill="auto"/>
              <w:spacing w:after="0" w:line="240" w:lineRule="auto"/>
              <w:rPr>
                <w:sz w:val="19"/>
                <w:szCs w:val="19"/>
                <w:lang w:val="pl-PL"/>
              </w:rPr>
            </w:pPr>
            <w:r w:rsidRPr="00246D78">
              <w:rPr>
                <w:rFonts w:ascii="Tahoma" w:eastAsia="Tahoma" w:hAnsi="Tahoma" w:cs="Tahoma"/>
                <w:w w:val="70"/>
                <w:sz w:val="19"/>
                <w:szCs w:val="19"/>
                <w:lang w:val="pl-PL"/>
              </w:rPr>
              <w:t>18. Zasady bezpieczeństwa pacjentów i jakości opieki</w:t>
            </w:r>
          </w:p>
        </w:tc>
        <w:tc>
          <w:tcPr>
            <w:tcW w:w="538" w:type="dxa"/>
            <w:tcBorders>
              <w:top w:val="single" w:sz="4" w:space="0" w:color="auto"/>
              <w:left w:val="single" w:sz="4" w:space="0" w:color="auto"/>
              <w:bottom w:val="single" w:sz="4" w:space="0" w:color="auto"/>
            </w:tcBorders>
            <w:shd w:val="clear" w:color="auto" w:fill="FFFFFF"/>
            <w:vAlign w:val="bottom"/>
          </w:tcPr>
          <w:p w14:paraId="6C2E03F5" w14:textId="77777777" w:rsidR="00C53580" w:rsidRDefault="00000000">
            <w:pPr>
              <w:pStyle w:val="Inne0"/>
              <w:framePr w:w="9638" w:h="7896" w:vSpace="298" w:wrap="none" w:hAnchor="page" w:x="1255" w:y="3966"/>
              <w:shd w:val="clear" w:color="auto" w:fill="auto"/>
              <w:spacing w:after="0" w:line="240" w:lineRule="auto"/>
              <w:ind w:firstLine="200"/>
              <w:jc w:val="both"/>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bottom w:val="single" w:sz="4" w:space="0" w:color="auto"/>
            </w:tcBorders>
            <w:shd w:val="clear" w:color="auto" w:fill="FFFFFF"/>
            <w:vAlign w:val="bottom"/>
          </w:tcPr>
          <w:p w14:paraId="3C5AB46E" w14:textId="77777777" w:rsidR="00C53580" w:rsidRDefault="00000000">
            <w:pPr>
              <w:pStyle w:val="Inne0"/>
              <w:framePr w:w="9638" w:h="7896" w:vSpace="298" w:wrap="none" w:hAnchor="page" w:x="1255" w:y="3966"/>
              <w:shd w:val="clear" w:color="auto" w:fill="auto"/>
              <w:spacing w:after="0" w:line="240" w:lineRule="auto"/>
              <w:ind w:firstLine="200"/>
              <w:jc w:val="both"/>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bottom w:val="single" w:sz="4" w:space="0" w:color="auto"/>
            </w:tcBorders>
            <w:shd w:val="clear" w:color="auto" w:fill="FFFFFF"/>
            <w:vAlign w:val="bottom"/>
          </w:tcPr>
          <w:p w14:paraId="7EC8C57C" w14:textId="77777777" w:rsidR="00C53580" w:rsidRDefault="00000000">
            <w:pPr>
              <w:pStyle w:val="Inne0"/>
              <w:framePr w:w="9638" w:h="7896" w:vSpace="298" w:wrap="none" w:hAnchor="page" w:x="1255" w:y="3966"/>
              <w:shd w:val="clear" w:color="auto" w:fill="auto"/>
              <w:spacing w:after="0" w:line="240" w:lineRule="auto"/>
              <w:ind w:firstLine="200"/>
              <w:jc w:val="both"/>
              <w:rPr>
                <w:sz w:val="19"/>
                <w:szCs w:val="19"/>
              </w:rPr>
            </w:pPr>
            <w:r>
              <w:rPr>
                <w:rFonts w:ascii="Tahoma" w:eastAsia="Tahoma" w:hAnsi="Tahoma" w:cs="Tahoma"/>
                <w:w w:val="70"/>
                <w:sz w:val="19"/>
                <w:szCs w:val="19"/>
              </w:rPr>
              <w:t>V</w:t>
            </w:r>
          </w:p>
        </w:tc>
        <w:tc>
          <w:tcPr>
            <w:tcW w:w="542" w:type="dxa"/>
            <w:tcBorders>
              <w:top w:val="single" w:sz="4" w:space="0" w:color="auto"/>
              <w:left w:val="single" w:sz="4" w:space="0" w:color="auto"/>
              <w:bottom w:val="single" w:sz="4" w:space="0" w:color="auto"/>
              <w:right w:val="single" w:sz="4" w:space="0" w:color="auto"/>
            </w:tcBorders>
            <w:shd w:val="clear" w:color="auto" w:fill="FFFFFF"/>
            <w:vAlign w:val="bottom"/>
          </w:tcPr>
          <w:p w14:paraId="774D2AF7" w14:textId="77777777" w:rsidR="00C53580" w:rsidRDefault="00000000">
            <w:pPr>
              <w:pStyle w:val="Inne0"/>
              <w:framePr w:w="9638" w:h="7896" w:vSpace="298" w:wrap="none" w:hAnchor="page" w:x="1255" w:y="3966"/>
              <w:shd w:val="clear" w:color="auto" w:fill="auto"/>
              <w:spacing w:after="0" w:line="240" w:lineRule="auto"/>
              <w:ind w:firstLine="200"/>
              <w:jc w:val="both"/>
              <w:rPr>
                <w:sz w:val="19"/>
                <w:szCs w:val="19"/>
              </w:rPr>
            </w:pPr>
            <w:r>
              <w:rPr>
                <w:rFonts w:ascii="Tahoma" w:eastAsia="Tahoma" w:hAnsi="Tahoma" w:cs="Tahoma"/>
                <w:w w:val="70"/>
                <w:sz w:val="19"/>
                <w:szCs w:val="19"/>
              </w:rPr>
              <w:t>V</w:t>
            </w:r>
          </w:p>
        </w:tc>
      </w:tr>
    </w:tbl>
    <w:p w14:paraId="63BEA40D" w14:textId="77777777" w:rsidR="0061660A" w:rsidRDefault="0061660A">
      <w:pPr>
        <w:framePr w:w="9638" w:h="7896" w:vSpace="298" w:wrap="none" w:hAnchor="page" w:x="1255" w:y="3966"/>
        <w:spacing w:line="1" w:lineRule="exact"/>
      </w:pPr>
    </w:p>
    <w:p w14:paraId="23A86B47" w14:textId="19060EB5" w:rsidR="00C53580" w:rsidRPr="000F6A46" w:rsidRDefault="00000000" w:rsidP="000F6A46">
      <w:pPr>
        <w:pStyle w:val="Podpistabeli0"/>
        <w:framePr w:w="9575" w:h="269" w:wrap="none" w:hAnchor="page" w:x="1308" w:y="3668"/>
        <w:pBdr>
          <w:top w:val="single" w:sz="0" w:space="0" w:color="000000"/>
          <w:left w:val="single" w:sz="0" w:space="0" w:color="000000"/>
          <w:bottom w:val="single" w:sz="0" w:space="0" w:color="000000"/>
          <w:right w:val="single" w:sz="0" w:space="0" w:color="000000"/>
        </w:pBdr>
        <w:shd w:val="clear" w:color="auto" w:fill="000000"/>
        <w:tabs>
          <w:tab w:val="left" w:pos="7613"/>
        </w:tabs>
        <w:rPr>
          <w:sz w:val="19"/>
          <w:szCs w:val="19"/>
          <w:lang w:val="pl-PL"/>
        </w:rPr>
      </w:pPr>
      <w:r w:rsidRPr="000F6A46">
        <w:rPr>
          <w:rFonts w:ascii="Tahoma" w:eastAsia="Tahoma" w:hAnsi="Tahoma" w:cs="Tahoma"/>
          <w:b/>
          <w:bCs/>
          <w:color w:val="FFFFFF"/>
          <w:w w:val="70"/>
          <w:sz w:val="19"/>
          <w:szCs w:val="19"/>
          <w:lang w:val="pl-PL"/>
        </w:rPr>
        <w:t>Treści programowe</w:t>
      </w:r>
      <w:r w:rsidR="000F6A46" w:rsidRPr="000F6A46">
        <w:rPr>
          <w:rFonts w:ascii="Tahoma" w:eastAsia="Tahoma" w:hAnsi="Tahoma" w:cs="Tahoma"/>
          <w:b/>
          <w:bCs/>
          <w:color w:val="FFFFFF"/>
          <w:w w:val="70"/>
          <w:sz w:val="19"/>
          <w:szCs w:val="19"/>
          <w:lang w:val="pl-PL"/>
        </w:rPr>
        <w:tab/>
      </w:r>
      <w:r w:rsidRPr="000F6A46">
        <w:rPr>
          <w:rFonts w:ascii="Tahoma" w:eastAsia="Tahoma" w:hAnsi="Tahoma" w:cs="Tahoma"/>
          <w:b/>
          <w:bCs/>
          <w:color w:val="FFFFFF"/>
          <w:w w:val="70"/>
          <w:sz w:val="19"/>
          <w:szCs w:val="19"/>
          <w:lang w:val="pl-PL"/>
        </w:rPr>
        <w:t>A</w:t>
      </w:r>
      <w:r w:rsidR="000F6A46" w:rsidRPr="000F6A46">
        <w:rPr>
          <w:rFonts w:ascii="Tahoma" w:eastAsia="Tahoma" w:hAnsi="Tahoma" w:cs="Tahoma"/>
          <w:b/>
          <w:bCs/>
          <w:color w:val="FFFFFF"/>
          <w:w w:val="70"/>
          <w:sz w:val="19"/>
          <w:szCs w:val="19"/>
          <w:lang w:val="pl-PL"/>
        </w:rPr>
        <w:t xml:space="preserve">            </w:t>
      </w:r>
      <w:r w:rsidRPr="000F6A46">
        <w:rPr>
          <w:rFonts w:ascii="Tahoma" w:eastAsia="Tahoma" w:hAnsi="Tahoma" w:cs="Tahoma"/>
          <w:b/>
          <w:bCs/>
          <w:color w:val="FFFFFF"/>
          <w:w w:val="70"/>
          <w:sz w:val="19"/>
          <w:szCs w:val="19"/>
          <w:lang w:val="pl-PL"/>
        </w:rPr>
        <w:t>B</w:t>
      </w:r>
      <w:r w:rsidR="000F6A46" w:rsidRPr="000F6A46">
        <w:rPr>
          <w:rFonts w:ascii="Tahoma" w:eastAsia="Tahoma" w:hAnsi="Tahoma" w:cs="Tahoma"/>
          <w:b/>
          <w:bCs/>
          <w:color w:val="FFFFFF"/>
          <w:w w:val="70"/>
          <w:sz w:val="19"/>
          <w:szCs w:val="19"/>
          <w:lang w:val="pl-PL"/>
        </w:rPr>
        <w:t xml:space="preserve"> </w:t>
      </w:r>
      <w:r w:rsidR="000F6A46">
        <w:rPr>
          <w:rFonts w:ascii="Tahoma" w:eastAsia="Tahoma" w:hAnsi="Tahoma" w:cs="Tahoma"/>
          <w:b/>
          <w:bCs/>
          <w:color w:val="FFFFFF"/>
          <w:w w:val="70"/>
          <w:sz w:val="19"/>
          <w:szCs w:val="19"/>
          <w:lang w:val="pl-PL"/>
        </w:rPr>
        <w:t xml:space="preserve">          </w:t>
      </w:r>
      <w:r w:rsidRPr="000F6A46">
        <w:rPr>
          <w:rFonts w:ascii="Tahoma" w:eastAsia="Tahoma" w:hAnsi="Tahoma" w:cs="Tahoma"/>
          <w:b/>
          <w:bCs/>
          <w:color w:val="FFFFFF"/>
          <w:w w:val="70"/>
          <w:sz w:val="19"/>
          <w:szCs w:val="19"/>
          <w:lang w:val="pl-PL"/>
        </w:rPr>
        <w:t>C</w:t>
      </w:r>
      <w:r w:rsidR="000F6A46">
        <w:rPr>
          <w:rFonts w:ascii="Tahoma" w:eastAsia="Tahoma" w:hAnsi="Tahoma" w:cs="Tahoma"/>
          <w:b/>
          <w:bCs/>
          <w:color w:val="FFFFFF"/>
          <w:w w:val="70"/>
          <w:sz w:val="19"/>
          <w:szCs w:val="19"/>
          <w:lang w:val="pl-PL"/>
        </w:rPr>
        <w:t xml:space="preserve">            D</w:t>
      </w:r>
    </w:p>
    <w:p w14:paraId="0F28537E" w14:textId="57CADF98" w:rsidR="00C53580" w:rsidRPr="00246D78" w:rsidRDefault="00000000">
      <w:pPr>
        <w:pStyle w:val="Inne0"/>
        <w:framePr w:w="202" w:h="5515" w:hRule="exact" w:wrap="none" w:hAnchor="page" w:x="11340" w:y="1"/>
        <w:shd w:val="clear" w:color="auto" w:fill="auto"/>
        <w:spacing w:after="0" w:line="240" w:lineRule="auto"/>
        <w:textDirection w:val="tbRl"/>
        <w:rPr>
          <w:sz w:val="9"/>
          <w:szCs w:val="9"/>
          <w:lang w:val="pl-PL"/>
        </w:rPr>
      </w:pPr>
      <w:r w:rsidRPr="00246D78">
        <w:rPr>
          <w:rFonts w:ascii="Tahoma" w:eastAsia="Tahoma" w:hAnsi="Tahoma" w:cs="Tahoma"/>
          <w:b/>
          <w:bCs/>
          <w:sz w:val="9"/>
          <w:szCs w:val="9"/>
          <w:lang w:val="pl-PL"/>
        </w:rPr>
        <w:t xml:space="preserve">Domena I: Zdrowie jednostki </w:t>
      </w:r>
      <w:r w:rsidR="000F6A46">
        <w:rPr>
          <w:rFonts w:ascii="Tahoma" w:eastAsia="Tahoma" w:hAnsi="Tahoma" w:cs="Tahoma"/>
          <w:b/>
          <w:bCs/>
          <w:sz w:val="9"/>
          <w:szCs w:val="9"/>
          <w:lang w:val="pl-PL"/>
        </w:rPr>
        <w:t>–</w:t>
      </w:r>
      <w:r w:rsidRPr="00246D78">
        <w:rPr>
          <w:rFonts w:ascii="Tahoma" w:eastAsia="Tahoma" w:hAnsi="Tahoma" w:cs="Tahoma"/>
          <w:b/>
          <w:bCs/>
          <w:sz w:val="9"/>
          <w:szCs w:val="9"/>
          <w:lang w:val="pl-PL"/>
        </w:rPr>
        <w:t xml:space="preserve"> </w:t>
      </w:r>
      <w:r w:rsidR="000F6A46">
        <w:rPr>
          <w:rFonts w:ascii="Tahoma" w:eastAsia="Tahoma" w:hAnsi="Tahoma" w:cs="Tahoma"/>
          <w:b/>
          <w:bCs/>
          <w:sz w:val="9"/>
          <w:szCs w:val="9"/>
          <w:lang w:val="pl-PL"/>
        </w:rPr>
        <w:t xml:space="preserve">czynności </w:t>
      </w:r>
      <w:r w:rsidRPr="00246D78">
        <w:rPr>
          <w:rFonts w:ascii="Tahoma" w:eastAsia="Tahoma" w:hAnsi="Tahoma" w:cs="Tahoma"/>
          <w:b/>
          <w:bCs/>
          <w:sz w:val="9"/>
          <w:szCs w:val="9"/>
          <w:lang w:val="pl-PL"/>
        </w:rPr>
        <w:t>praktyczne związane ze świadczeniem usług zdrowotnych dla jednostki</w:t>
      </w:r>
    </w:p>
    <w:p w14:paraId="42386B69" w14:textId="2537E061" w:rsidR="00C53580" w:rsidRPr="00246D78" w:rsidRDefault="00C53580">
      <w:pPr>
        <w:spacing w:line="360" w:lineRule="exact"/>
        <w:rPr>
          <w:lang w:val="pl-PL"/>
        </w:rPr>
      </w:pPr>
    </w:p>
    <w:p w14:paraId="097D6208" w14:textId="77777777" w:rsidR="0061660A" w:rsidRPr="00246D78" w:rsidRDefault="0061660A">
      <w:pPr>
        <w:spacing w:line="360" w:lineRule="exact"/>
        <w:rPr>
          <w:lang w:val="pl-PL"/>
        </w:rPr>
      </w:pPr>
    </w:p>
    <w:p w14:paraId="2A2679F1" w14:textId="77777777" w:rsidR="0061660A" w:rsidRPr="00246D78" w:rsidRDefault="0061660A">
      <w:pPr>
        <w:spacing w:line="360" w:lineRule="exact"/>
        <w:rPr>
          <w:lang w:val="pl-PL"/>
        </w:rPr>
      </w:pPr>
    </w:p>
    <w:p w14:paraId="2120CC66" w14:textId="77777777" w:rsidR="0061660A" w:rsidRPr="00246D78" w:rsidRDefault="0061660A">
      <w:pPr>
        <w:spacing w:line="360" w:lineRule="exact"/>
        <w:rPr>
          <w:lang w:val="pl-PL"/>
        </w:rPr>
      </w:pPr>
    </w:p>
    <w:p w14:paraId="024E213A" w14:textId="77777777" w:rsidR="0061660A" w:rsidRPr="00246D78" w:rsidRDefault="0061660A">
      <w:pPr>
        <w:spacing w:line="360" w:lineRule="exact"/>
        <w:rPr>
          <w:lang w:val="pl-PL"/>
        </w:rPr>
      </w:pPr>
    </w:p>
    <w:p w14:paraId="0A5D5C14" w14:textId="77777777" w:rsidR="0061660A" w:rsidRPr="00246D78" w:rsidRDefault="0061660A">
      <w:pPr>
        <w:spacing w:line="360" w:lineRule="exact"/>
        <w:rPr>
          <w:lang w:val="pl-PL"/>
        </w:rPr>
      </w:pPr>
    </w:p>
    <w:p w14:paraId="3AA232FA" w14:textId="77777777" w:rsidR="0061660A" w:rsidRPr="00246D78" w:rsidRDefault="0061660A">
      <w:pPr>
        <w:spacing w:line="360" w:lineRule="exact"/>
        <w:rPr>
          <w:lang w:val="pl-PL"/>
        </w:rPr>
      </w:pPr>
    </w:p>
    <w:p w14:paraId="7B8A64C5" w14:textId="77777777" w:rsidR="0061660A" w:rsidRPr="00246D78" w:rsidRDefault="0061660A">
      <w:pPr>
        <w:spacing w:line="360" w:lineRule="exact"/>
        <w:rPr>
          <w:lang w:val="pl-PL"/>
        </w:rPr>
      </w:pPr>
    </w:p>
    <w:p w14:paraId="0748C0D2" w14:textId="77777777" w:rsidR="0061660A" w:rsidRPr="00246D78" w:rsidRDefault="0061660A">
      <w:pPr>
        <w:spacing w:line="360" w:lineRule="exact"/>
        <w:rPr>
          <w:lang w:val="pl-PL"/>
        </w:rPr>
      </w:pPr>
    </w:p>
    <w:p w14:paraId="0D19F775" w14:textId="77777777" w:rsidR="0061660A" w:rsidRPr="00246D78" w:rsidRDefault="0061660A">
      <w:pPr>
        <w:spacing w:line="360" w:lineRule="exact"/>
        <w:rPr>
          <w:lang w:val="pl-PL"/>
        </w:rPr>
      </w:pPr>
    </w:p>
    <w:p w14:paraId="3836FBB3" w14:textId="77777777" w:rsidR="0061660A" w:rsidRPr="00246D78" w:rsidRDefault="0061660A">
      <w:pPr>
        <w:spacing w:line="360" w:lineRule="exact"/>
        <w:rPr>
          <w:lang w:val="pl-PL"/>
        </w:rPr>
      </w:pPr>
    </w:p>
    <w:p w14:paraId="3062E4B6" w14:textId="77777777" w:rsidR="0061660A" w:rsidRPr="00246D78" w:rsidRDefault="0061660A">
      <w:pPr>
        <w:spacing w:line="360" w:lineRule="exact"/>
        <w:rPr>
          <w:lang w:val="pl-PL"/>
        </w:rPr>
      </w:pPr>
    </w:p>
    <w:p w14:paraId="5CECD60F" w14:textId="77777777" w:rsidR="0061660A" w:rsidRPr="00246D78" w:rsidRDefault="0061660A">
      <w:pPr>
        <w:spacing w:line="360" w:lineRule="exact"/>
        <w:rPr>
          <w:lang w:val="pl-PL"/>
        </w:rPr>
      </w:pPr>
    </w:p>
    <w:p w14:paraId="04DCE348" w14:textId="77777777" w:rsidR="0061660A" w:rsidRPr="00246D78" w:rsidRDefault="0061660A">
      <w:pPr>
        <w:spacing w:line="360" w:lineRule="exact"/>
        <w:rPr>
          <w:lang w:val="pl-PL"/>
        </w:rPr>
      </w:pPr>
    </w:p>
    <w:p w14:paraId="2907EEDD" w14:textId="77777777" w:rsidR="0061660A" w:rsidRPr="00246D78" w:rsidRDefault="0061660A">
      <w:pPr>
        <w:spacing w:line="360" w:lineRule="exact"/>
        <w:rPr>
          <w:lang w:val="pl-PL"/>
        </w:rPr>
      </w:pPr>
    </w:p>
    <w:p w14:paraId="3063667C" w14:textId="77777777" w:rsidR="0061660A" w:rsidRPr="00246D78" w:rsidRDefault="0061660A">
      <w:pPr>
        <w:spacing w:line="360" w:lineRule="exact"/>
        <w:rPr>
          <w:lang w:val="pl-PL"/>
        </w:rPr>
      </w:pPr>
    </w:p>
    <w:p w14:paraId="705F607C" w14:textId="77777777" w:rsidR="0061660A" w:rsidRPr="00246D78" w:rsidRDefault="0061660A">
      <w:pPr>
        <w:spacing w:line="360" w:lineRule="exact"/>
        <w:rPr>
          <w:lang w:val="pl-PL"/>
        </w:rPr>
      </w:pPr>
    </w:p>
    <w:p w14:paraId="16057327" w14:textId="77777777" w:rsidR="0061660A" w:rsidRPr="00246D78" w:rsidRDefault="0061660A">
      <w:pPr>
        <w:spacing w:line="360" w:lineRule="exact"/>
        <w:rPr>
          <w:lang w:val="pl-PL"/>
        </w:rPr>
      </w:pPr>
    </w:p>
    <w:p w14:paraId="6A1F6D9E" w14:textId="77777777" w:rsidR="0061660A" w:rsidRPr="00246D78" w:rsidRDefault="0061660A">
      <w:pPr>
        <w:spacing w:line="360" w:lineRule="exact"/>
        <w:rPr>
          <w:lang w:val="pl-PL"/>
        </w:rPr>
      </w:pPr>
    </w:p>
    <w:p w14:paraId="52BD270E" w14:textId="77777777" w:rsidR="0061660A" w:rsidRPr="00246D78" w:rsidRDefault="0061660A">
      <w:pPr>
        <w:spacing w:line="360" w:lineRule="exact"/>
        <w:rPr>
          <w:lang w:val="pl-PL"/>
        </w:rPr>
      </w:pPr>
    </w:p>
    <w:p w14:paraId="3D902A10" w14:textId="77777777" w:rsidR="0061660A" w:rsidRPr="00246D78" w:rsidRDefault="0061660A">
      <w:pPr>
        <w:spacing w:line="360" w:lineRule="exact"/>
        <w:rPr>
          <w:lang w:val="pl-PL"/>
        </w:rPr>
      </w:pPr>
    </w:p>
    <w:p w14:paraId="5EAA89D1" w14:textId="77777777" w:rsidR="0061660A" w:rsidRPr="00246D78" w:rsidRDefault="0061660A">
      <w:pPr>
        <w:spacing w:line="360" w:lineRule="exact"/>
        <w:rPr>
          <w:lang w:val="pl-PL"/>
        </w:rPr>
      </w:pPr>
    </w:p>
    <w:p w14:paraId="4F76073E" w14:textId="77777777" w:rsidR="0061660A" w:rsidRPr="00246D78" w:rsidRDefault="0061660A">
      <w:pPr>
        <w:spacing w:line="360" w:lineRule="exact"/>
        <w:rPr>
          <w:lang w:val="pl-PL"/>
        </w:rPr>
      </w:pPr>
    </w:p>
    <w:p w14:paraId="7E00BA13" w14:textId="77777777" w:rsidR="0061660A" w:rsidRPr="00246D78" w:rsidRDefault="0061660A">
      <w:pPr>
        <w:spacing w:line="360" w:lineRule="exact"/>
        <w:rPr>
          <w:lang w:val="pl-PL"/>
        </w:rPr>
      </w:pPr>
    </w:p>
    <w:p w14:paraId="7CEF61F6" w14:textId="77777777" w:rsidR="0061660A" w:rsidRPr="00246D78" w:rsidRDefault="0061660A">
      <w:pPr>
        <w:spacing w:line="360" w:lineRule="exact"/>
        <w:rPr>
          <w:lang w:val="pl-PL"/>
        </w:rPr>
      </w:pPr>
    </w:p>
    <w:p w14:paraId="068E0C56" w14:textId="77777777" w:rsidR="0061660A" w:rsidRPr="00246D78" w:rsidRDefault="0061660A">
      <w:pPr>
        <w:spacing w:line="360" w:lineRule="exact"/>
        <w:rPr>
          <w:lang w:val="pl-PL"/>
        </w:rPr>
      </w:pPr>
    </w:p>
    <w:p w14:paraId="127BFD5C" w14:textId="77777777" w:rsidR="0061660A" w:rsidRPr="00246D78" w:rsidRDefault="0061660A">
      <w:pPr>
        <w:spacing w:line="360" w:lineRule="exact"/>
        <w:rPr>
          <w:lang w:val="pl-PL"/>
        </w:rPr>
      </w:pPr>
    </w:p>
    <w:p w14:paraId="39B37C27" w14:textId="77777777" w:rsidR="0061660A" w:rsidRPr="00246D78" w:rsidRDefault="0061660A">
      <w:pPr>
        <w:spacing w:line="360" w:lineRule="exact"/>
        <w:rPr>
          <w:lang w:val="pl-PL"/>
        </w:rPr>
      </w:pPr>
    </w:p>
    <w:p w14:paraId="35AEB3D1" w14:textId="77777777" w:rsidR="0061660A" w:rsidRPr="00246D78" w:rsidRDefault="0061660A">
      <w:pPr>
        <w:spacing w:line="360" w:lineRule="exact"/>
        <w:rPr>
          <w:lang w:val="pl-PL"/>
        </w:rPr>
      </w:pPr>
    </w:p>
    <w:p w14:paraId="0A3535FE" w14:textId="77777777" w:rsidR="0061660A" w:rsidRPr="00246D78" w:rsidRDefault="0061660A">
      <w:pPr>
        <w:spacing w:line="360" w:lineRule="exact"/>
        <w:rPr>
          <w:lang w:val="pl-PL"/>
        </w:rPr>
      </w:pPr>
    </w:p>
    <w:p w14:paraId="3664F551" w14:textId="77777777" w:rsidR="0061660A" w:rsidRPr="00246D78" w:rsidRDefault="0061660A">
      <w:pPr>
        <w:spacing w:line="360" w:lineRule="exact"/>
        <w:rPr>
          <w:lang w:val="pl-PL"/>
        </w:rPr>
      </w:pPr>
    </w:p>
    <w:p w14:paraId="5A23E610" w14:textId="77777777" w:rsidR="0061660A" w:rsidRPr="00246D78" w:rsidRDefault="0061660A">
      <w:pPr>
        <w:spacing w:line="360" w:lineRule="exact"/>
        <w:rPr>
          <w:lang w:val="pl-PL"/>
        </w:rPr>
      </w:pPr>
    </w:p>
    <w:p w14:paraId="62F943B2" w14:textId="60981B5B" w:rsidR="00A60594" w:rsidRPr="00246D78" w:rsidRDefault="00A60594" w:rsidP="00A60594">
      <w:pPr>
        <w:pStyle w:val="Teksttreci40"/>
        <w:shd w:val="clear" w:color="auto" w:fill="auto"/>
        <w:spacing w:after="0"/>
        <w:jc w:val="right"/>
        <w:rPr>
          <w:lang w:val="pl-PL"/>
        </w:rPr>
      </w:pPr>
      <w:r w:rsidRPr="00246D78">
        <w:rPr>
          <w:lang w:val="pl-PL"/>
        </w:rPr>
        <w:t xml:space="preserve">3. </w:t>
      </w:r>
      <w:r>
        <w:rPr>
          <w:lang w:val="pl-PL"/>
        </w:rPr>
        <w:t>CZYNNOŚCI</w:t>
      </w:r>
      <w:r w:rsidRPr="00246D78">
        <w:rPr>
          <w:lang w:val="pl-PL"/>
        </w:rPr>
        <w:t xml:space="preserve"> PRAKTYCZNE </w:t>
      </w:r>
      <w:r>
        <w:rPr>
          <w:lang w:val="pl-PL"/>
        </w:rPr>
        <w:t xml:space="preserve">   </w:t>
      </w:r>
      <w:r w:rsidRPr="00246D78">
        <w:rPr>
          <w:lang w:val="pl-PL"/>
        </w:rPr>
        <w:t>39</w:t>
      </w:r>
    </w:p>
    <w:p w14:paraId="37A4B471" w14:textId="77777777" w:rsidR="0061660A" w:rsidRPr="00246D78" w:rsidRDefault="0061660A">
      <w:pPr>
        <w:spacing w:line="1" w:lineRule="exact"/>
        <w:rPr>
          <w:lang w:val="pl-PL"/>
        </w:rPr>
        <w:sectPr w:rsidR="0061660A" w:rsidRPr="00246D78" w:rsidSect="00E37064">
          <w:pgSz w:w="12142" w:h="16931"/>
          <w:pgMar w:top="1172" w:right="602" w:bottom="420" w:left="1240" w:header="0" w:footer="3" w:gutter="0"/>
          <w:cols w:space="720"/>
          <w:noEndnote/>
          <w:docGrid w:linePitch="360"/>
        </w:sectPr>
      </w:pPr>
    </w:p>
    <w:p w14:paraId="44AB1656" w14:textId="169F3913" w:rsidR="00C53580" w:rsidRPr="00246D78" w:rsidRDefault="00000000">
      <w:pPr>
        <w:pStyle w:val="Teksttreci70"/>
        <w:framePr w:w="202" w:h="5515" w:hRule="exact" w:wrap="none" w:hAnchor="page" w:x="566" w:y="6"/>
        <w:shd w:val="clear" w:color="auto" w:fill="auto"/>
        <w:textDirection w:val="tbRl"/>
        <w:rPr>
          <w:lang w:val="pl-PL"/>
        </w:rPr>
      </w:pPr>
      <w:r w:rsidRPr="00246D78">
        <w:rPr>
          <w:lang w:val="pl-PL"/>
        </w:rPr>
        <w:t xml:space="preserve">Domena I: Zdrowie jednostki </w:t>
      </w:r>
      <w:r w:rsidR="00D8462C">
        <w:rPr>
          <w:lang w:val="pl-PL"/>
        </w:rPr>
        <w:t>–</w:t>
      </w:r>
      <w:r w:rsidRPr="00246D78">
        <w:rPr>
          <w:lang w:val="pl-PL"/>
        </w:rPr>
        <w:t xml:space="preserve"> </w:t>
      </w:r>
      <w:r w:rsidR="00D8462C">
        <w:rPr>
          <w:lang w:val="pl-PL"/>
        </w:rPr>
        <w:t xml:space="preserve">czynności </w:t>
      </w:r>
      <w:r w:rsidRPr="00246D78">
        <w:rPr>
          <w:lang w:val="pl-PL"/>
        </w:rPr>
        <w:t xml:space="preserve"> praktyczne związane ze świadczeniem usług zdrowotnych dla jednostki</w:t>
      </w:r>
    </w:p>
    <w:p w14:paraId="7284BF6D" w14:textId="73D2926D" w:rsidR="00C53580" w:rsidRPr="00246D78" w:rsidRDefault="00A86963" w:rsidP="00D8462C">
      <w:pPr>
        <w:pStyle w:val="Teksttreci80"/>
        <w:shd w:val="clear" w:color="auto" w:fill="auto"/>
        <w:ind w:left="709"/>
        <w:rPr>
          <w:lang w:val="pl-PL"/>
        </w:rPr>
      </w:pPr>
      <w:r>
        <w:rPr>
          <w:lang w:val="pl-PL"/>
        </w:rPr>
        <w:t xml:space="preserve">CZYNNOŚĆ PRAKTYCZNA NR </w:t>
      </w:r>
      <w:r w:rsidRPr="00246D78">
        <w:rPr>
          <w:lang w:val="pl-PL"/>
        </w:rPr>
        <w:t>11</w:t>
      </w:r>
    </w:p>
    <w:p w14:paraId="69B09ECC" w14:textId="77777777" w:rsidR="00C53580" w:rsidRPr="00246D78" w:rsidRDefault="00000000" w:rsidP="00D8462C">
      <w:pPr>
        <w:pStyle w:val="Nagwek80"/>
        <w:keepNext/>
        <w:keepLines/>
        <w:shd w:val="clear" w:color="auto" w:fill="auto"/>
        <w:spacing w:after="0"/>
        <w:ind w:left="709" w:firstLine="0"/>
        <w:rPr>
          <w:lang w:val="pl-PL"/>
        </w:rPr>
      </w:pPr>
      <w:bookmarkStart w:id="64" w:name="bookmark87"/>
      <w:r w:rsidRPr="00246D78">
        <w:rPr>
          <w:lang w:val="pl-PL"/>
        </w:rPr>
        <w:t>PODAWANIE LEKÓW LUB ŚRODKÓW TERAPEUTYCZNYCH</w:t>
      </w:r>
      <w:bookmarkEnd w:id="64"/>
    </w:p>
    <w:tbl>
      <w:tblPr>
        <w:tblOverlap w:val="never"/>
        <w:tblW w:w="9638" w:type="dxa"/>
        <w:tblInd w:w="704" w:type="dxa"/>
        <w:tblLayout w:type="fixed"/>
        <w:tblCellMar>
          <w:left w:w="10" w:type="dxa"/>
          <w:right w:w="10" w:type="dxa"/>
        </w:tblCellMar>
        <w:tblLook w:val="04A0" w:firstRow="1" w:lastRow="0" w:firstColumn="1" w:lastColumn="0" w:noHBand="0" w:noVBand="1"/>
      </w:tblPr>
      <w:tblGrid>
        <w:gridCol w:w="350"/>
        <w:gridCol w:w="1834"/>
        <w:gridCol w:w="7454"/>
      </w:tblGrid>
      <w:tr w:rsidR="0061660A" w:rsidRPr="008E27AE" w14:paraId="0BB734E9" w14:textId="77777777" w:rsidTr="00D8462C">
        <w:trPr>
          <w:trHeight w:hRule="exact" w:val="1157"/>
        </w:trPr>
        <w:tc>
          <w:tcPr>
            <w:tcW w:w="2184" w:type="dxa"/>
            <w:gridSpan w:val="2"/>
            <w:tcBorders>
              <w:top w:val="single" w:sz="4" w:space="0" w:color="auto"/>
              <w:left w:val="single" w:sz="4" w:space="0" w:color="auto"/>
            </w:tcBorders>
            <w:shd w:val="clear" w:color="auto" w:fill="FFFFFF"/>
          </w:tcPr>
          <w:p w14:paraId="37C8EF05" w14:textId="77777777" w:rsidR="00C53580" w:rsidRDefault="00000000" w:rsidP="00D8462C">
            <w:pPr>
              <w:pStyle w:val="Inne0"/>
              <w:shd w:val="clear" w:color="auto" w:fill="auto"/>
              <w:spacing w:after="0" w:line="240" w:lineRule="auto"/>
              <w:rPr>
                <w:sz w:val="19"/>
                <w:szCs w:val="19"/>
              </w:rPr>
            </w:pPr>
            <w:r>
              <w:rPr>
                <w:rFonts w:ascii="Tahoma" w:eastAsia="Tahoma" w:hAnsi="Tahoma" w:cs="Tahoma"/>
                <w:w w:val="70"/>
                <w:sz w:val="19"/>
                <w:szCs w:val="19"/>
              </w:rPr>
              <w:t>Zadania</w:t>
            </w:r>
          </w:p>
        </w:tc>
        <w:tc>
          <w:tcPr>
            <w:tcW w:w="7454" w:type="dxa"/>
            <w:tcBorders>
              <w:top w:val="single" w:sz="4" w:space="0" w:color="auto"/>
              <w:left w:val="single" w:sz="4" w:space="0" w:color="auto"/>
              <w:right w:val="single" w:sz="4" w:space="0" w:color="auto"/>
            </w:tcBorders>
            <w:shd w:val="clear" w:color="auto" w:fill="FFFFFF"/>
            <w:vAlign w:val="bottom"/>
          </w:tcPr>
          <w:p w14:paraId="328676C6" w14:textId="77777777" w:rsidR="00C53580" w:rsidRPr="00246D78" w:rsidRDefault="00000000" w:rsidP="00D8462C">
            <w:pPr>
              <w:pStyle w:val="Inne0"/>
              <w:shd w:val="clear" w:color="auto" w:fill="auto"/>
              <w:tabs>
                <w:tab w:val="left" w:pos="240"/>
              </w:tabs>
              <w:spacing w:after="0" w:line="240" w:lineRule="auto"/>
              <w:rPr>
                <w:sz w:val="19"/>
                <w:szCs w:val="19"/>
                <w:lang w:val="pl-PL"/>
              </w:rPr>
            </w:pPr>
            <w:r w:rsidRPr="00246D78">
              <w:rPr>
                <w:rFonts w:ascii="Tahoma" w:eastAsia="Tahoma" w:hAnsi="Tahoma" w:cs="Tahoma"/>
                <w:w w:val="70"/>
                <w:sz w:val="19"/>
                <w:szCs w:val="19"/>
                <w:lang w:val="pl-PL"/>
              </w:rPr>
              <w:t>1.</w:t>
            </w:r>
            <w:r w:rsidRPr="00246D78">
              <w:rPr>
                <w:rFonts w:ascii="Tahoma" w:eastAsia="Tahoma" w:hAnsi="Tahoma" w:cs="Tahoma"/>
                <w:w w:val="70"/>
                <w:sz w:val="19"/>
                <w:szCs w:val="19"/>
                <w:lang w:val="pl-PL"/>
              </w:rPr>
              <w:tab/>
              <w:t>Ocena instrukcji administracyjnych</w:t>
            </w:r>
          </w:p>
          <w:p w14:paraId="6B87493E" w14:textId="7DCA1DAB" w:rsidR="00C53580" w:rsidRPr="00246D78" w:rsidRDefault="00000000" w:rsidP="00D8462C">
            <w:pPr>
              <w:pStyle w:val="Inne0"/>
              <w:shd w:val="clear" w:color="auto" w:fill="auto"/>
              <w:tabs>
                <w:tab w:val="left" w:pos="240"/>
              </w:tabs>
              <w:spacing w:after="0" w:line="221" w:lineRule="auto"/>
              <w:rPr>
                <w:sz w:val="19"/>
                <w:szCs w:val="19"/>
                <w:lang w:val="pl-PL"/>
              </w:rPr>
            </w:pPr>
            <w:r w:rsidRPr="00246D78">
              <w:rPr>
                <w:rFonts w:ascii="Tahoma" w:eastAsia="Tahoma" w:hAnsi="Tahoma" w:cs="Tahoma"/>
                <w:w w:val="70"/>
                <w:sz w:val="19"/>
                <w:szCs w:val="19"/>
                <w:lang w:val="pl-PL"/>
              </w:rPr>
              <w:t xml:space="preserve">2. </w:t>
            </w:r>
            <w:r w:rsidRPr="00246D78">
              <w:rPr>
                <w:rFonts w:ascii="Tahoma" w:eastAsia="Tahoma" w:hAnsi="Tahoma" w:cs="Tahoma"/>
                <w:w w:val="70"/>
                <w:sz w:val="19"/>
                <w:szCs w:val="19"/>
                <w:lang w:val="pl-PL"/>
              </w:rPr>
              <w:tab/>
            </w:r>
            <w:r w:rsidR="009F5D52">
              <w:rPr>
                <w:rFonts w:ascii="Tahoma" w:eastAsia="Tahoma" w:hAnsi="Tahoma" w:cs="Tahoma"/>
                <w:w w:val="70"/>
                <w:sz w:val="19"/>
                <w:szCs w:val="19"/>
                <w:lang w:val="pl-PL"/>
              </w:rPr>
              <w:t>P</w:t>
            </w:r>
            <w:r w:rsidRPr="00246D78">
              <w:rPr>
                <w:rFonts w:ascii="Tahoma" w:eastAsia="Tahoma" w:hAnsi="Tahoma" w:cs="Tahoma"/>
                <w:w w:val="70"/>
                <w:sz w:val="19"/>
                <w:szCs w:val="19"/>
                <w:lang w:val="pl-PL"/>
              </w:rPr>
              <w:t>otwierdzenie stosowności terapeutycznej dla danej osoby</w:t>
            </w:r>
          </w:p>
          <w:p w14:paraId="4011BC05" w14:textId="5165ADA0" w:rsidR="00C53580" w:rsidRPr="00246D78" w:rsidRDefault="00000000" w:rsidP="00D8462C">
            <w:pPr>
              <w:pStyle w:val="Inne0"/>
              <w:shd w:val="clear" w:color="auto" w:fill="auto"/>
              <w:tabs>
                <w:tab w:val="left" w:pos="250"/>
              </w:tabs>
              <w:spacing w:after="0" w:line="221" w:lineRule="auto"/>
              <w:rPr>
                <w:sz w:val="19"/>
                <w:szCs w:val="19"/>
                <w:lang w:val="pl-PL"/>
              </w:rPr>
            </w:pPr>
            <w:r w:rsidRPr="00246D78">
              <w:rPr>
                <w:rFonts w:ascii="Tahoma" w:eastAsia="Tahoma" w:hAnsi="Tahoma" w:cs="Tahoma"/>
                <w:w w:val="70"/>
                <w:sz w:val="19"/>
                <w:szCs w:val="19"/>
                <w:lang w:val="pl-PL"/>
              </w:rPr>
              <w:t xml:space="preserve">3. </w:t>
            </w:r>
            <w:r w:rsidRPr="00246D78">
              <w:rPr>
                <w:rFonts w:ascii="Tahoma" w:eastAsia="Tahoma" w:hAnsi="Tahoma" w:cs="Tahoma"/>
                <w:w w:val="70"/>
                <w:sz w:val="19"/>
                <w:szCs w:val="19"/>
                <w:lang w:val="pl-PL"/>
              </w:rPr>
              <w:tab/>
            </w:r>
            <w:r w:rsidR="009F5D52">
              <w:rPr>
                <w:rFonts w:ascii="Tahoma" w:eastAsia="Tahoma" w:hAnsi="Tahoma" w:cs="Tahoma"/>
                <w:w w:val="70"/>
                <w:sz w:val="19"/>
                <w:szCs w:val="19"/>
                <w:lang w:val="pl-PL"/>
              </w:rPr>
              <w:t>P</w:t>
            </w:r>
            <w:r w:rsidRPr="00246D78">
              <w:rPr>
                <w:rFonts w:ascii="Tahoma" w:eastAsia="Tahoma" w:hAnsi="Tahoma" w:cs="Tahoma"/>
                <w:w w:val="70"/>
                <w:sz w:val="19"/>
                <w:szCs w:val="19"/>
                <w:lang w:val="pl-PL"/>
              </w:rPr>
              <w:t>rzygotowanie leków lub środków terapeutycznych do podania</w:t>
            </w:r>
          </w:p>
          <w:p w14:paraId="0366E642" w14:textId="7A0B0191" w:rsidR="00C53580" w:rsidRPr="00246D78" w:rsidRDefault="00000000" w:rsidP="00D8462C">
            <w:pPr>
              <w:pStyle w:val="Inne0"/>
              <w:shd w:val="clear" w:color="auto" w:fill="auto"/>
              <w:tabs>
                <w:tab w:val="left" w:pos="240"/>
              </w:tabs>
              <w:spacing w:after="0" w:line="221" w:lineRule="auto"/>
              <w:rPr>
                <w:sz w:val="19"/>
                <w:szCs w:val="19"/>
                <w:lang w:val="pl-PL"/>
              </w:rPr>
            </w:pPr>
            <w:r w:rsidRPr="00246D78">
              <w:rPr>
                <w:rFonts w:ascii="Tahoma" w:eastAsia="Tahoma" w:hAnsi="Tahoma" w:cs="Tahoma"/>
                <w:w w:val="70"/>
                <w:sz w:val="19"/>
                <w:szCs w:val="19"/>
                <w:lang w:val="pl-PL"/>
              </w:rPr>
              <w:t xml:space="preserve">4. </w:t>
            </w:r>
            <w:r w:rsidRPr="00246D78">
              <w:rPr>
                <w:rFonts w:ascii="Tahoma" w:eastAsia="Tahoma" w:hAnsi="Tahoma" w:cs="Tahoma"/>
                <w:w w:val="70"/>
                <w:sz w:val="19"/>
                <w:szCs w:val="19"/>
                <w:lang w:val="pl-PL"/>
              </w:rPr>
              <w:tab/>
            </w:r>
            <w:r w:rsidR="009F5D52">
              <w:rPr>
                <w:rFonts w:ascii="Tahoma" w:eastAsia="Tahoma" w:hAnsi="Tahoma" w:cs="Tahoma"/>
                <w:w w:val="70"/>
                <w:sz w:val="19"/>
                <w:szCs w:val="19"/>
                <w:lang w:val="pl-PL"/>
              </w:rPr>
              <w:t>P</w:t>
            </w:r>
            <w:r w:rsidRPr="00246D78">
              <w:rPr>
                <w:rFonts w:ascii="Tahoma" w:eastAsia="Tahoma" w:hAnsi="Tahoma" w:cs="Tahoma"/>
                <w:w w:val="70"/>
                <w:sz w:val="19"/>
                <w:szCs w:val="19"/>
                <w:lang w:val="pl-PL"/>
              </w:rPr>
              <w:t>odawanie leków lub środków terapeutycznych</w:t>
            </w:r>
          </w:p>
          <w:p w14:paraId="1D9C2EAC" w14:textId="77777777" w:rsidR="00C53580" w:rsidRPr="00246D78" w:rsidRDefault="00000000" w:rsidP="00D8462C">
            <w:pPr>
              <w:pStyle w:val="Inne0"/>
              <w:shd w:val="clear" w:color="auto" w:fill="auto"/>
              <w:tabs>
                <w:tab w:val="left" w:pos="245"/>
              </w:tabs>
              <w:spacing w:after="0" w:line="216" w:lineRule="auto"/>
              <w:rPr>
                <w:sz w:val="19"/>
                <w:szCs w:val="19"/>
                <w:lang w:val="pl-PL"/>
              </w:rPr>
            </w:pPr>
            <w:r w:rsidRPr="00246D78">
              <w:rPr>
                <w:rFonts w:ascii="Tahoma" w:eastAsia="Tahoma" w:hAnsi="Tahoma" w:cs="Tahoma"/>
                <w:w w:val="70"/>
                <w:sz w:val="19"/>
                <w:szCs w:val="19"/>
                <w:lang w:val="pl-PL"/>
              </w:rPr>
              <w:t>5.</w:t>
            </w:r>
            <w:r w:rsidRPr="00246D78">
              <w:rPr>
                <w:rFonts w:ascii="Tahoma" w:eastAsia="Tahoma" w:hAnsi="Tahoma" w:cs="Tahoma"/>
                <w:w w:val="70"/>
                <w:sz w:val="19"/>
                <w:szCs w:val="19"/>
                <w:lang w:val="pl-PL"/>
              </w:rPr>
              <w:tab/>
              <w:t>Monitorowanie odpowiedzi i zarządzanie działaniami niepożądanymi</w:t>
            </w:r>
          </w:p>
        </w:tc>
      </w:tr>
      <w:tr w:rsidR="006364B2" w:rsidRPr="008E27AE" w14:paraId="76BD4392" w14:textId="77777777" w:rsidTr="006364B2">
        <w:trPr>
          <w:trHeight w:val="215"/>
        </w:trPr>
        <w:tc>
          <w:tcPr>
            <w:tcW w:w="350" w:type="dxa"/>
            <w:vMerge w:val="restart"/>
            <w:tcBorders>
              <w:top w:val="single" w:sz="4" w:space="0" w:color="auto"/>
              <w:left w:val="single" w:sz="4" w:space="0" w:color="auto"/>
            </w:tcBorders>
            <w:shd w:val="clear" w:color="auto" w:fill="FFFFFF"/>
            <w:textDirection w:val="btLr"/>
          </w:tcPr>
          <w:p w14:paraId="0E757982" w14:textId="77777777" w:rsidR="006364B2" w:rsidRDefault="006364B2" w:rsidP="00D8462C">
            <w:pPr>
              <w:pStyle w:val="Inne0"/>
              <w:shd w:val="clear" w:color="auto" w:fill="auto"/>
              <w:spacing w:after="0" w:line="240" w:lineRule="auto"/>
              <w:jc w:val="center"/>
              <w:rPr>
                <w:sz w:val="19"/>
                <w:szCs w:val="19"/>
              </w:rPr>
            </w:pPr>
            <w:r>
              <w:rPr>
                <w:rFonts w:ascii="Tahoma" w:eastAsia="Tahoma" w:hAnsi="Tahoma" w:cs="Tahoma"/>
                <w:w w:val="70"/>
                <w:sz w:val="19"/>
                <w:szCs w:val="19"/>
              </w:rPr>
              <w:t>Przykładowe role zawodowe</w:t>
            </w:r>
          </w:p>
        </w:tc>
        <w:tc>
          <w:tcPr>
            <w:tcW w:w="1834" w:type="dxa"/>
            <w:tcBorders>
              <w:top w:val="single" w:sz="4" w:space="0" w:color="auto"/>
              <w:left w:val="single" w:sz="4" w:space="0" w:color="auto"/>
            </w:tcBorders>
            <w:shd w:val="clear" w:color="auto" w:fill="FFFFFF"/>
            <w:vAlign w:val="bottom"/>
          </w:tcPr>
          <w:p w14:paraId="17A808CA" w14:textId="602A075B" w:rsidR="006364B2" w:rsidRPr="006364B2" w:rsidRDefault="006364B2" w:rsidP="006364B2">
            <w:pPr>
              <w:pStyle w:val="Inne0"/>
              <w:shd w:val="clear" w:color="auto" w:fill="auto"/>
              <w:spacing w:after="80" w:line="221" w:lineRule="auto"/>
              <w:rPr>
                <w:sz w:val="19"/>
                <w:szCs w:val="19"/>
                <w:lang w:val="pl-PL"/>
              </w:rPr>
            </w:pPr>
            <w:r w:rsidRPr="00246D78">
              <w:rPr>
                <w:rFonts w:ascii="Tahoma" w:eastAsia="Tahoma" w:hAnsi="Tahoma" w:cs="Tahoma"/>
                <w:w w:val="70"/>
                <w:sz w:val="19"/>
                <w:szCs w:val="19"/>
                <w:lang w:val="pl-PL"/>
              </w:rPr>
              <w:t xml:space="preserve">Profil A (np. </w:t>
            </w:r>
            <w:r>
              <w:rPr>
                <w:rFonts w:ascii="Tahoma" w:eastAsia="Tahoma" w:hAnsi="Tahoma" w:cs="Tahoma"/>
                <w:w w:val="70"/>
                <w:sz w:val="19"/>
                <w:szCs w:val="19"/>
                <w:lang w:val="pl-PL"/>
              </w:rPr>
              <w:t xml:space="preserve">młodszy </w:t>
            </w:r>
            <w:r w:rsidRPr="00246D78">
              <w:rPr>
                <w:rFonts w:ascii="Tahoma" w:eastAsia="Tahoma" w:hAnsi="Tahoma" w:cs="Tahoma"/>
                <w:w w:val="70"/>
                <w:sz w:val="19"/>
                <w:szCs w:val="19"/>
                <w:lang w:val="pl-PL"/>
              </w:rPr>
              <w:t>specjalista pielęgniarstwa)</w:t>
            </w:r>
          </w:p>
        </w:tc>
        <w:tc>
          <w:tcPr>
            <w:tcW w:w="7454" w:type="dxa"/>
            <w:vMerge w:val="restart"/>
            <w:tcBorders>
              <w:top w:val="single" w:sz="4" w:space="0" w:color="auto"/>
              <w:left w:val="single" w:sz="4" w:space="0" w:color="auto"/>
              <w:right w:val="single" w:sz="4" w:space="0" w:color="auto"/>
            </w:tcBorders>
            <w:shd w:val="clear" w:color="auto" w:fill="FFFFFF"/>
          </w:tcPr>
          <w:p w14:paraId="2465F6E4" w14:textId="77777777" w:rsidR="006364B2" w:rsidRPr="00246D78" w:rsidRDefault="006364B2" w:rsidP="00D8462C">
            <w:pPr>
              <w:pStyle w:val="Inne0"/>
              <w:shd w:val="clear" w:color="auto" w:fill="auto"/>
              <w:spacing w:after="0" w:line="240" w:lineRule="auto"/>
              <w:rPr>
                <w:sz w:val="19"/>
                <w:szCs w:val="19"/>
                <w:lang w:val="pl-PL"/>
              </w:rPr>
            </w:pPr>
            <w:r w:rsidRPr="00246D78">
              <w:rPr>
                <w:rFonts w:ascii="Tahoma" w:eastAsia="Tahoma" w:hAnsi="Tahoma" w:cs="Tahoma"/>
                <w:w w:val="70"/>
                <w:sz w:val="19"/>
                <w:szCs w:val="19"/>
                <w:lang w:val="pl-PL"/>
              </w:rPr>
              <w:t>- Podawanie leków lub środków terapeutycznych, zwykle zgodnie ze ścisłymi kryteriami.</w:t>
            </w:r>
          </w:p>
        </w:tc>
      </w:tr>
      <w:tr w:rsidR="006364B2" w:rsidRPr="00F26462" w14:paraId="35725DD0" w14:textId="77777777" w:rsidTr="002D7BA1">
        <w:trPr>
          <w:trHeight w:hRule="exact" w:val="214"/>
        </w:trPr>
        <w:tc>
          <w:tcPr>
            <w:tcW w:w="350" w:type="dxa"/>
            <w:vMerge/>
            <w:tcBorders>
              <w:left w:val="single" w:sz="4" w:space="0" w:color="auto"/>
            </w:tcBorders>
            <w:shd w:val="clear" w:color="auto" w:fill="FFFFFF"/>
            <w:textDirection w:val="btLr"/>
          </w:tcPr>
          <w:p w14:paraId="4F6BB725" w14:textId="77777777" w:rsidR="006364B2" w:rsidRPr="006364B2" w:rsidRDefault="006364B2" w:rsidP="00D8462C">
            <w:pPr>
              <w:pStyle w:val="Inne0"/>
              <w:shd w:val="clear" w:color="auto" w:fill="auto"/>
              <w:spacing w:after="0" w:line="240" w:lineRule="auto"/>
              <w:jc w:val="center"/>
              <w:rPr>
                <w:rFonts w:ascii="Tahoma" w:eastAsia="Tahoma" w:hAnsi="Tahoma" w:cs="Tahoma"/>
                <w:w w:val="70"/>
                <w:sz w:val="19"/>
                <w:szCs w:val="19"/>
                <w:lang w:val="pl-PL"/>
              </w:rPr>
            </w:pPr>
          </w:p>
        </w:tc>
        <w:tc>
          <w:tcPr>
            <w:tcW w:w="1834" w:type="dxa"/>
            <w:tcBorders>
              <w:top w:val="single" w:sz="4" w:space="0" w:color="auto"/>
              <w:left w:val="single" w:sz="4" w:space="0" w:color="auto"/>
            </w:tcBorders>
            <w:shd w:val="clear" w:color="auto" w:fill="FFFFFF"/>
            <w:vAlign w:val="bottom"/>
          </w:tcPr>
          <w:p w14:paraId="725DEB11" w14:textId="08BD45C3" w:rsidR="006364B2" w:rsidRPr="00246D78" w:rsidRDefault="006364B2" w:rsidP="00D8462C">
            <w:pPr>
              <w:pStyle w:val="Inne0"/>
              <w:shd w:val="clear" w:color="auto" w:fill="auto"/>
              <w:spacing w:after="80" w:line="221" w:lineRule="auto"/>
              <w:rPr>
                <w:rFonts w:ascii="Tahoma" w:eastAsia="Tahoma" w:hAnsi="Tahoma" w:cs="Tahoma"/>
                <w:w w:val="70"/>
                <w:sz w:val="19"/>
                <w:szCs w:val="19"/>
                <w:lang w:val="pl-PL"/>
              </w:rPr>
            </w:pPr>
            <w:r>
              <w:rPr>
                <w:rFonts w:ascii="Tahoma" w:eastAsia="Tahoma" w:hAnsi="Tahoma" w:cs="Tahoma"/>
                <w:w w:val="70"/>
                <w:sz w:val="19"/>
                <w:szCs w:val="19"/>
              </w:rPr>
              <w:t>Profil B (np. CHW)</w:t>
            </w:r>
          </w:p>
        </w:tc>
        <w:tc>
          <w:tcPr>
            <w:tcW w:w="7454" w:type="dxa"/>
            <w:vMerge/>
            <w:tcBorders>
              <w:left w:val="single" w:sz="4" w:space="0" w:color="auto"/>
              <w:right w:val="single" w:sz="4" w:space="0" w:color="auto"/>
            </w:tcBorders>
            <w:shd w:val="clear" w:color="auto" w:fill="FFFFFF"/>
          </w:tcPr>
          <w:p w14:paraId="180FE935" w14:textId="77777777" w:rsidR="006364B2" w:rsidRPr="00246D78" w:rsidRDefault="006364B2" w:rsidP="00D8462C">
            <w:pPr>
              <w:pStyle w:val="Inne0"/>
              <w:shd w:val="clear" w:color="auto" w:fill="auto"/>
              <w:spacing w:after="0" w:line="240" w:lineRule="auto"/>
              <w:rPr>
                <w:rFonts w:ascii="Tahoma" w:eastAsia="Tahoma" w:hAnsi="Tahoma" w:cs="Tahoma"/>
                <w:w w:val="70"/>
                <w:sz w:val="19"/>
                <w:szCs w:val="19"/>
                <w:lang w:val="pl-PL"/>
              </w:rPr>
            </w:pPr>
          </w:p>
        </w:tc>
      </w:tr>
      <w:tr w:rsidR="006364B2" w:rsidRPr="008E27AE" w14:paraId="7FE5BB57" w14:textId="77777777" w:rsidTr="00D8462C">
        <w:trPr>
          <w:trHeight w:hRule="exact" w:val="730"/>
        </w:trPr>
        <w:tc>
          <w:tcPr>
            <w:tcW w:w="350" w:type="dxa"/>
            <w:vMerge/>
            <w:tcBorders>
              <w:left w:val="single" w:sz="4" w:space="0" w:color="auto"/>
            </w:tcBorders>
            <w:shd w:val="clear" w:color="auto" w:fill="FFFFFF"/>
            <w:textDirection w:val="btLr"/>
          </w:tcPr>
          <w:p w14:paraId="55D62176" w14:textId="77777777" w:rsidR="006364B2" w:rsidRPr="00246D78" w:rsidRDefault="006364B2" w:rsidP="00D8462C">
            <w:pPr>
              <w:rPr>
                <w:lang w:val="pl-PL"/>
              </w:rPr>
            </w:pPr>
          </w:p>
        </w:tc>
        <w:tc>
          <w:tcPr>
            <w:tcW w:w="1834" w:type="dxa"/>
            <w:tcBorders>
              <w:top w:val="single" w:sz="4" w:space="0" w:color="auto"/>
              <w:left w:val="single" w:sz="4" w:space="0" w:color="auto"/>
            </w:tcBorders>
            <w:shd w:val="clear" w:color="auto" w:fill="FFFFFF"/>
          </w:tcPr>
          <w:p w14:paraId="12CE9B97" w14:textId="77777777" w:rsidR="006364B2" w:rsidRDefault="006364B2" w:rsidP="00D8462C">
            <w:pPr>
              <w:pStyle w:val="Inne0"/>
              <w:shd w:val="clear" w:color="auto" w:fill="auto"/>
              <w:spacing w:after="0" w:line="240" w:lineRule="auto"/>
              <w:rPr>
                <w:sz w:val="19"/>
                <w:szCs w:val="19"/>
              </w:rPr>
            </w:pPr>
            <w:r>
              <w:rPr>
                <w:rFonts w:ascii="Tahoma" w:eastAsia="Tahoma" w:hAnsi="Tahoma" w:cs="Tahoma"/>
                <w:w w:val="70"/>
                <w:sz w:val="19"/>
                <w:szCs w:val="19"/>
              </w:rPr>
              <w:t>Profil C (np. pielęgniarka)</w:t>
            </w:r>
          </w:p>
        </w:tc>
        <w:tc>
          <w:tcPr>
            <w:tcW w:w="7454" w:type="dxa"/>
            <w:tcBorders>
              <w:top w:val="single" w:sz="4" w:space="0" w:color="auto"/>
              <w:left w:val="single" w:sz="4" w:space="0" w:color="auto"/>
              <w:right w:val="single" w:sz="4" w:space="0" w:color="auto"/>
            </w:tcBorders>
            <w:shd w:val="clear" w:color="auto" w:fill="FFFFFF"/>
            <w:vAlign w:val="bottom"/>
          </w:tcPr>
          <w:p w14:paraId="1B339CAA" w14:textId="3A0604E4" w:rsidR="006364B2" w:rsidRPr="00246D78" w:rsidRDefault="006364B2" w:rsidP="006364B2">
            <w:pPr>
              <w:pStyle w:val="Inne0"/>
              <w:shd w:val="clear" w:color="auto" w:fill="auto"/>
              <w:tabs>
                <w:tab w:val="left" w:pos="72"/>
              </w:tabs>
              <w:spacing w:after="0" w:line="221" w:lineRule="auto"/>
              <w:rPr>
                <w:sz w:val="19"/>
                <w:szCs w:val="19"/>
                <w:lang w:val="pl-PL"/>
              </w:rPr>
            </w:pPr>
            <w:r w:rsidRPr="00246D78">
              <w:rPr>
                <w:rFonts w:ascii="Tahoma" w:eastAsia="Tahoma" w:hAnsi="Tahoma" w:cs="Tahoma"/>
                <w:w w:val="70"/>
                <w:sz w:val="19"/>
                <w:szCs w:val="19"/>
                <w:lang w:val="pl-PL"/>
              </w:rPr>
              <w:t>-</w:t>
            </w:r>
            <w:r>
              <w:rPr>
                <w:rFonts w:ascii="Tahoma" w:eastAsia="Tahoma" w:hAnsi="Tahoma" w:cs="Tahoma"/>
                <w:w w:val="70"/>
                <w:sz w:val="19"/>
                <w:szCs w:val="19"/>
                <w:lang w:val="pl-PL"/>
              </w:rPr>
              <w:t xml:space="preserve"> </w:t>
            </w:r>
            <w:r w:rsidRPr="00246D78">
              <w:rPr>
                <w:rFonts w:ascii="Tahoma" w:eastAsia="Tahoma" w:hAnsi="Tahoma" w:cs="Tahoma"/>
                <w:w w:val="70"/>
                <w:sz w:val="19"/>
                <w:szCs w:val="19"/>
                <w:lang w:val="pl-PL"/>
              </w:rPr>
              <w:t>Podawanie dawek początkowych, nasycających i podtrzymujących leków (z wyłączeniem znieczulenia) lub środków terapeutycznych, w tym pozajelitowych lub innych dróg podawania, zgodnie z receptą.</w:t>
            </w:r>
          </w:p>
          <w:p w14:paraId="260DF110" w14:textId="13F66052" w:rsidR="006364B2" w:rsidRPr="00246D78" w:rsidRDefault="006364B2" w:rsidP="006364B2">
            <w:pPr>
              <w:pStyle w:val="Inne0"/>
              <w:shd w:val="clear" w:color="auto" w:fill="auto"/>
              <w:tabs>
                <w:tab w:val="left" w:pos="72"/>
                <w:tab w:val="left" w:pos="125"/>
              </w:tabs>
              <w:spacing w:after="0" w:line="221" w:lineRule="auto"/>
              <w:rPr>
                <w:sz w:val="19"/>
                <w:szCs w:val="19"/>
                <w:lang w:val="pl-PL"/>
              </w:rPr>
            </w:pPr>
            <w:r w:rsidRPr="00246D78">
              <w:rPr>
                <w:rFonts w:ascii="Tahoma" w:eastAsia="Tahoma" w:hAnsi="Tahoma" w:cs="Tahoma"/>
                <w:w w:val="70"/>
                <w:sz w:val="19"/>
                <w:szCs w:val="19"/>
                <w:lang w:val="pl-PL"/>
              </w:rPr>
              <w:t>-</w:t>
            </w:r>
            <w:r>
              <w:rPr>
                <w:rFonts w:ascii="Tahoma" w:eastAsia="Tahoma" w:hAnsi="Tahoma" w:cs="Tahoma"/>
                <w:w w:val="70"/>
                <w:sz w:val="19"/>
                <w:szCs w:val="19"/>
                <w:lang w:val="pl-PL"/>
              </w:rPr>
              <w:t xml:space="preserve"> </w:t>
            </w:r>
            <w:r w:rsidRPr="00246D78">
              <w:rPr>
                <w:rFonts w:ascii="Tahoma" w:eastAsia="Tahoma" w:hAnsi="Tahoma" w:cs="Tahoma"/>
                <w:w w:val="70"/>
                <w:sz w:val="19"/>
                <w:szCs w:val="19"/>
                <w:lang w:val="pl-PL"/>
              </w:rPr>
              <w:t>Zarządzanie podawaniem wielu leków lub środków terapeutycznych</w:t>
            </w:r>
          </w:p>
        </w:tc>
      </w:tr>
      <w:tr w:rsidR="006364B2" w:rsidRPr="008E27AE" w14:paraId="3D36283E" w14:textId="77777777" w:rsidTr="00D8462C">
        <w:trPr>
          <w:trHeight w:hRule="exact" w:val="960"/>
        </w:trPr>
        <w:tc>
          <w:tcPr>
            <w:tcW w:w="350" w:type="dxa"/>
            <w:vMerge/>
            <w:tcBorders>
              <w:left w:val="single" w:sz="4" w:space="0" w:color="auto"/>
            </w:tcBorders>
            <w:shd w:val="clear" w:color="auto" w:fill="FFFFFF"/>
            <w:textDirection w:val="btLr"/>
          </w:tcPr>
          <w:p w14:paraId="2B50F237" w14:textId="77777777" w:rsidR="006364B2" w:rsidRPr="00246D78" w:rsidRDefault="006364B2" w:rsidP="00D8462C">
            <w:pPr>
              <w:rPr>
                <w:lang w:val="pl-PL"/>
              </w:rPr>
            </w:pPr>
          </w:p>
        </w:tc>
        <w:tc>
          <w:tcPr>
            <w:tcW w:w="1834" w:type="dxa"/>
            <w:tcBorders>
              <w:top w:val="single" w:sz="4" w:space="0" w:color="auto"/>
              <w:left w:val="single" w:sz="4" w:space="0" w:color="auto"/>
            </w:tcBorders>
            <w:shd w:val="clear" w:color="auto" w:fill="FFFFFF"/>
          </w:tcPr>
          <w:p w14:paraId="5B68FA53" w14:textId="77777777" w:rsidR="006364B2" w:rsidRPr="00246D78" w:rsidRDefault="006364B2" w:rsidP="00D8462C">
            <w:pPr>
              <w:pStyle w:val="Inne0"/>
              <w:shd w:val="clear" w:color="auto" w:fill="auto"/>
              <w:spacing w:after="0" w:line="221" w:lineRule="auto"/>
              <w:rPr>
                <w:sz w:val="19"/>
                <w:szCs w:val="19"/>
                <w:lang w:val="pl-PL"/>
              </w:rPr>
            </w:pPr>
            <w:r w:rsidRPr="00246D78">
              <w:rPr>
                <w:rFonts w:ascii="Tahoma" w:eastAsia="Tahoma" w:hAnsi="Tahoma" w:cs="Tahoma"/>
                <w:w w:val="70"/>
                <w:sz w:val="19"/>
                <w:szCs w:val="19"/>
                <w:lang w:val="pl-PL"/>
              </w:rPr>
              <w:t>Profil D (np. ratownik medyczny)</w:t>
            </w:r>
          </w:p>
        </w:tc>
        <w:tc>
          <w:tcPr>
            <w:tcW w:w="7454" w:type="dxa"/>
            <w:tcBorders>
              <w:top w:val="single" w:sz="4" w:space="0" w:color="auto"/>
              <w:left w:val="single" w:sz="4" w:space="0" w:color="auto"/>
              <w:right w:val="single" w:sz="4" w:space="0" w:color="auto"/>
            </w:tcBorders>
            <w:shd w:val="clear" w:color="auto" w:fill="FFFFFF"/>
            <w:vAlign w:val="bottom"/>
          </w:tcPr>
          <w:p w14:paraId="655833E4" w14:textId="6DD9D3D2" w:rsidR="006364B2" w:rsidRPr="00246D78" w:rsidRDefault="006364B2" w:rsidP="006364B2">
            <w:pPr>
              <w:pStyle w:val="Inne0"/>
              <w:shd w:val="clear" w:color="auto" w:fill="auto"/>
              <w:tabs>
                <w:tab w:val="left" w:pos="72"/>
              </w:tabs>
              <w:spacing w:after="0" w:line="221" w:lineRule="auto"/>
              <w:rPr>
                <w:sz w:val="19"/>
                <w:szCs w:val="19"/>
                <w:lang w:val="pl-PL"/>
              </w:rPr>
            </w:pPr>
            <w:r w:rsidRPr="00246D78">
              <w:rPr>
                <w:rFonts w:ascii="Tahoma" w:eastAsia="Tahoma" w:hAnsi="Tahoma" w:cs="Tahoma"/>
                <w:w w:val="70"/>
                <w:sz w:val="19"/>
                <w:szCs w:val="19"/>
                <w:lang w:val="pl-PL"/>
              </w:rPr>
              <w:t>-</w:t>
            </w:r>
            <w:r>
              <w:rPr>
                <w:rFonts w:ascii="Tahoma" w:eastAsia="Tahoma" w:hAnsi="Tahoma" w:cs="Tahoma"/>
                <w:w w:val="70"/>
                <w:sz w:val="19"/>
                <w:szCs w:val="19"/>
                <w:lang w:val="pl-PL"/>
              </w:rPr>
              <w:t xml:space="preserve"> </w:t>
            </w:r>
            <w:r w:rsidRPr="00246D78">
              <w:rPr>
                <w:rFonts w:ascii="Tahoma" w:eastAsia="Tahoma" w:hAnsi="Tahoma" w:cs="Tahoma"/>
                <w:w w:val="70"/>
                <w:sz w:val="19"/>
                <w:szCs w:val="19"/>
                <w:lang w:val="pl-PL"/>
              </w:rPr>
              <w:t>Podawanie dawek początkowych, nasycających i podtrzymujących leków lub środków terapeutycznych, w tym domięśniowo, dożylnie lub innymi drogami podawania (może obejmować znieczulenie miejscowe w określonych okolicznościach).</w:t>
            </w:r>
          </w:p>
          <w:p w14:paraId="03CBA7B2" w14:textId="45AD9CBD" w:rsidR="006364B2" w:rsidRPr="00246D78" w:rsidRDefault="006364B2" w:rsidP="00D8462C">
            <w:pPr>
              <w:pStyle w:val="Inne0"/>
              <w:shd w:val="clear" w:color="auto" w:fill="auto"/>
              <w:tabs>
                <w:tab w:val="left" w:pos="120"/>
              </w:tabs>
              <w:spacing w:after="0" w:line="221" w:lineRule="auto"/>
              <w:rPr>
                <w:sz w:val="19"/>
                <w:szCs w:val="19"/>
                <w:lang w:val="pl-PL"/>
              </w:rPr>
            </w:pPr>
            <w:r w:rsidRPr="00246D78">
              <w:rPr>
                <w:rFonts w:ascii="Tahoma" w:eastAsia="Tahoma" w:hAnsi="Tahoma" w:cs="Tahoma"/>
                <w:w w:val="70"/>
                <w:sz w:val="19"/>
                <w:szCs w:val="19"/>
                <w:lang w:val="pl-PL"/>
              </w:rPr>
              <w:t>-</w:t>
            </w:r>
            <w:r>
              <w:rPr>
                <w:rFonts w:ascii="Tahoma" w:eastAsia="Tahoma" w:hAnsi="Tahoma" w:cs="Tahoma"/>
                <w:w w:val="70"/>
                <w:sz w:val="19"/>
                <w:szCs w:val="19"/>
                <w:lang w:val="pl-PL"/>
              </w:rPr>
              <w:t xml:space="preserve"> </w:t>
            </w:r>
            <w:r w:rsidRPr="00246D78">
              <w:rPr>
                <w:rFonts w:ascii="Tahoma" w:eastAsia="Tahoma" w:hAnsi="Tahoma" w:cs="Tahoma"/>
                <w:w w:val="70"/>
                <w:sz w:val="19"/>
                <w:szCs w:val="19"/>
                <w:lang w:val="pl-PL"/>
              </w:rPr>
              <w:t xml:space="preserve">Podawanie leków bez recepty w sytuacjach </w:t>
            </w:r>
            <w:r>
              <w:rPr>
                <w:rFonts w:ascii="Tahoma" w:eastAsia="Tahoma" w:hAnsi="Tahoma" w:cs="Tahoma"/>
                <w:w w:val="70"/>
                <w:sz w:val="19"/>
                <w:szCs w:val="19"/>
                <w:lang w:val="pl-PL"/>
              </w:rPr>
              <w:t>nagłych</w:t>
            </w:r>
          </w:p>
          <w:p w14:paraId="36ED006D" w14:textId="592A0E6A" w:rsidR="006364B2" w:rsidRPr="00246D78" w:rsidRDefault="006364B2" w:rsidP="00D8462C">
            <w:pPr>
              <w:pStyle w:val="Inne0"/>
              <w:shd w:val="clear" w:color="auto" w:fill="auto"/>
              <w:tabs>
                <w:tab w:val="left" w:pos="125"/>
              </w:tabs>
              <w:spacing w:after="0" w:line="221" w:lineRule="auto"/>
              <w:rPr>
                <w:sz w:val="19"/>
                <w:szCs w:val="19"/>
                <w:lang w:val="pl-PL"/>
              </w:rPr>
            </w:pPr>
            <w:r w:rsidRPr="00246D78">
              <w:rPr>
                <w:rFonts w:ascii="Tahoma" w:eastAsia="Tahoma" w:hAnsi="Tahoma" w:cs="Tahoma"/>
                <w:w w:val="70"/>
                <w:sz w:val="19"/>
                <w:szCs w:val="19"/>
                <w:lang w:val="pl-PL"/>
              </w:rPr>
              <w:t>-</w:t>
            </w:r>
            <w:r>
              <w:rPr>
                <w:rFonts w:ascii="Tahoma" w:eastAsia="Tahoma" w:hAnsi="Tahoma" w:cs="Tahoma"/>
                <w:w w:val="70"/>
                <w:sz w:val="19"/>
                <w:szCs w:val="19"/>
                <w:lang w:val="pl-PL"/>
              </w:rPr>
              <w:t xml:space="preserve"> </w:t>
            </w:r>
            <w:r w:rsidRPr="00246D78">
              <w:rPr>
                <w:rFonts w:ascii="Tahoma" w:eastAsia="Tahoma" w:hAnsi="Tahoma" w:cs="Tahoma"/>
                <w:w w:val="70"/>
                <w:sz w:val="19"/>
                <w:szCs w:val="19"/>
                <w:lang w:val="pl-PL"/>
              </w:rPr>
              <w:t>Zarządzanie podawaniem wielu leków lub środków terapeutycznych</w:t>
            </w:r>
          </w:p>
        </w:tc>
      </w:tr>
    </w:tbl>
    <w:p w14:paraId="61B2B9C6" w14:textId="77777777" w:rsidR="0061660A" w:rsidRPr="00246D78" w:rsidRDefault="0061660A" w:rsidP="00D8462C">
      <w:pPr>
        <w:spacing w:line="1" w:lineRule="exact"/>
        <w:rPr>
          <w:lang w:val="pl-PL"/>
        </w:rPr>
      </w:pPr>
    </w:p>
    <w:tbl>
      <w:tblPr>
        <w:tblOverlap w:val="never"/>
        <w:tblW w:w="0" w:type="auto"/>
        <w:tblLayout w:type="fixed"/>
        <w:tblCellMar>
          <w:left w:w="10" w:type="dxa"/>
          <w:right w:w="10" w:type="dxa"/>
        </w:tblCellMar>
        <w:tblLook w:val="04A0" w:firstRow="1" w:lastRow="0" w:firstColumn="1" w:lastColumn="0" w:noHBand="0" w:noVBand="1"/>
      </w:tblPr>
      <w:tblGrid>
        <w:gridCol w:w="346"/>
        <w:gridCol w:w="7138"/>
        <w:gridCol w:w="538"/>
        <w:gridCol w:w="538"/>
        <w:gridCol w:w="538"/>
        <w:gridCol w:w="542"/>
      </w:tblGrid>
      <w:tr w:rsidR="0061660A" w14:paraId="138B3D7A" w14:textId="77777777" w:rsidTr="006364B2">
        <w:trPr>
          <w:trHeight w:val="20"/>
        </w:trPr>
        <w:tc>
          <w:tcPr>
            <w:tcW w:w="346" w:type="dxa"/>
            <w:tcBorders>
              <w:left w:val="single" w:sz="4" w:space="0" w:color="auto"/>
            </w:tcBorders>
            <w:shd w:val="clear" w:color="auto" w:fill="FFFFFF"/>
            <w:vAlign w:val="bottom"/>
          </w:tcPr>
          <w:p w14:paraId="208DC64F" w14:textId="77777777" w:rsidR="00C53580" w:rsidRDefault="00000000">
            <w:pPr>
              <w:pStyle w:val="Inne0"/>
              <w:framePr w:w="9638" w:h="4680" w:vSpace="269" w:wrap="none" w:hAnchor="page" w:x="1253" w:y="4580"/>
              <w:shd w:val="clear" w:color="auto" w:fill="auto"/>
              <w:spacing w:after="0" w:line="240" w:lineRule="auto"/>
              <w:jc w:val="both"/>
              <w:rPr>
                <w:sz w:val="19"/>
                <w:szCs w:val="19"/>
              </w:rPr>
            </w:pPr>
            <w:r>
              <w:rPr>
                <w:rFonts w:ascii="Tahoma" w:eastAsia="Tahoma" w:hAnsi="Tahoma" w:cs="Tahoma"/>
                <w:w w:val="70"/>
                <w:sz w:val="19"/>
                <w:szCs w:val="19"/>
              </w:rPr>
              <w:t>1.</w:t>
            </w:r>
          </w:p>
        </w:tc>
        <w:tc>
          <w:tcPr>
            <w:tcW w:w="7138" w:type="dxa"/>
            <w:shd w:val="clear" w:color="auto" w:fill="FFFFFF"/>
            <w:vAlign w:val="bottom"/>
          </w:tcPr>
          <w:p w14:paraId="79FD9552" w14:textId="77777777" w:rsidR="00C53580" w:rsidRPr="00246D78" w:rsidRDefault="00000000">
            <w:pPr>
              <w:pStyle w:val="Inne0"/>
              <w:framePr w:w="9638" w:h="4680" w:vSpace="269" w:wrap="none" w:hAnchor="page" w:x="1253" w:y="4580"/>
              <w:shd w:val="clear" w:color="auto" w:fill="auto"/>
              <w:spacing w:after="0" w:line="240" w:lineRule="auto"/>
              <w:rPr>
                <w:sz w:val="19"/>
                <w:szCs w:val="19"/>
                <w:lang w:val="pl-PL"/>
              </w:rPr>
            </w:pPr>
            <w:r w:rsidRPr="00246D78">
              <w:rPr>
                <w:rFonts w:ascii="Tahoma" w:eastAsia="Tahoma" w:hAnsi="Tahoma" w:cs="Tahoma"/>
                <w:w w:val="70"/>
                <w:sz w:val="19"/>
                <w:szCs w:val="19"/>
                <w:lang w:val="pl-PL"/>
              </w:rPr>
              <w:t>Ogólne zastosowania terapeutyczne podawanego leku</w:t>
            </w:r>
          </w:p>
        </w:tc>
        <w:tc>
          <w:tcPr>
            <w:tcW w:w="538" w:type="dxa"/>
            <w:tcBorders>
              <w:left w:val="single" w:sz="4" w:space="0" w:color="auto"/>
            </w:tcBorders>
            <w:shd w:val="clear" w:color="auto" w:fill="FFFFFF"/>
            <w:vAlign w:val="bottom"/>
          </w:tcPr>
          <w:p w14:paraId="105655B7" w14:textId="77777777" w:rsidR="00C53580" w:rsidRDefault="00000000">
            <w:pPr>
              <w:pStyle w:val="Inne0"/>
              <w:framePr w:w="9638" w:h="4680" w:vSpace="269" w:wrap="none" w:hAnchor="page" w:x="1253" w:y="4580"/>
              <w:shd w:val="clear" w:color="auto" w:fill="auto"/>
              <w:spacing w:after="0" w:line="240" w:lineRule="auto"/>
              <w:jc w:val="center"/>
              <w:rPr>
                <w:sz w:val="19"/>
                <w:szCs w:val="19"/>
              </w:rPr>
            </w:pPr>
            <w:r>
              <w:rPr>
                <w:rFonts w:ascii="Tahoma" w:eastAsia="Tahoma" w:hAnsi="Tahoma" w:cs="Tahoma"/>
                <w:w w:val="70"/>
                <w:sz w:val="19"/>
                <w:szCs w:val="19"/>
              </w:rPr>
              <w:t>V</w:t>
            </w:r>
          </w:p>
        </w:tc>
        <w:tc>
          <w:tcPr>
            <w:tcW w:w="538" w:type="dxa"/>
            <w:tcBorders>
              <w:left w:val="single" w:sz="4" w:space="0" w:color="auto"/>
            </w:tcBorders>
            <w:shd w:val="clear" w:color="auto" w:fill="FFFFFF"/>
            <w:vAlign w:val="bottom"/>
          </w:tcPr>
          <w:p w14:paraId="5B2308BF" w14:textId="77777777" w:rsidR="00C53580" w:rsidRDefault="00000000">
            <w:pPr>
              <w:pStyle w:val="Inne0"/>
              <w:framePr w:w="9638" w:h="4680" w:vSpace="269" w:wrap="none" w:hAnchor="page" w:x="1253" w:y="4580"/>
              <w:shd w:val="clear" w:color="auto" w:fill="auto"/>
              <w:spacing w:after="0" w:line="240" w:lineRule="auto"/>
              <w:jc w:val="center"/>
              <w:rPr>
                <w:sz w:val="19"/>
                <w:szCs w:val="19"/>
              </w:rPr>
            </w:pPr>
            <w:r>
              <w:rPr>
                <w:rFonts w:ascii="Tahoma" w:eastAsia="Tahoma" w:hAnsi="Tahoma" w:cs="Tahoma"/>
                <w:w w:val="70"/>
                <w:sz w:val="19"/>
                <w:szCs w:val="19"/>
              </w:rPr>
              <w:t>V</w:t>
            </w:r>
          </w:p>
        </w:tc>
        <w:tc>
          <w:tcPr>
            <w:tcW w:w="538" w:type="dxa"/>
            <w:tcBorders>
              <w:left w:val="single" w:sz="4" w:space="0" w:color="auto"/>
            </w:tcBorders>
            <w:shd w:val="clear" w:color="auto" w:fill="FFFFFF"/>
            <w:vAlign w:val="bottom"/>
          </w:tcPr>
          <w:p w14:paraId="6A137B39" w14:textId="77777777" w:rsidR="00C53580" w:rsidRDefault="00000000">
            <w:pPr>
              <w:pStyle w:val="Inne0"/>
              <w:framePr w:w="9638" w:h="4680" w:vSpace="269" w:wrap="none" w:hAnchor="page" w:x="1253" w:y="4580"/>
              <w:shd w:val="clear" w:color="auto" w:fill="auto"/>
              <w:spacing w:after="0" w:line="240" w:lineRule="auto"/>
              <w:jc w:val="center"/>
              <w:rPr>
                <w:sz w:val="19"/>
                <w:szCs w:val="19"/>
              </w:rPr>
            </w:pPr>
            <w:r>
              <w:rPr>
                <w:rFonts w:ascii="Tahoma" w:eastAsia="Tahoma" w:hAnsi="Tahoma" w:cs="Tahoma"/>
                <w:w w:val="70"/>
                <w:sz w:val="19"/>
                <w:szCs w:val="19"/>
              </w:rPr>
              <w:t>V</w:t>
            </w:r>
          </w:p>
        </w:tc>
        <w:tc>
          <w:tcPr>
            <w:tcW w:w="542" w:type="dxa"/>
            <w:tcBorders>
              <w:left w:val="single" w:sz="4" w:space="0" w:color="auto"/>
              <w:right w:val="single" w:sz="4" w:space="0" w:color="auto"/>
            </w:tcBorders>
            <w:shd w:val="clear" w:color="auto" w:fill="FFFFFF"/>
            <w:vAlign w:val="bottom"/>
          </w:tcPr>
          <w:p w14:paraId="086B32DF" w14:textId="77777777" w:rsidR="00C53580" w:rsidRDefault="00000000">
            <w:pPr>
              <w:pStyle w:val="Inne0"/>
              <w:framePr w:w="9638" w:h="4680" w:vSpace="269" w:wrap="none" w:hAnchor="page" w:x="1253" w:y="4580"/>
              <w:shd w:val="clear" w:color="auto" w:fill="auto"/>
              <w:spacing w:after="0" w:line="240" w:lineRule="auto"/>
              <w:jc w:val="center"/>
              <w:rPr>
                <w:sz w:val="19"/>
                <w:szCs w:val="19"/>
              </w:rPr>
            </w:pPr>
            <w:r>
              <w:rPr>
                <w:rFonts w:ascii="Tahoma" w:eastAsia="Tahoma" w:hAnsi="Tahoma" w:cs="Tahoma"/>
                <w:w w:val="70"/>
                <w:sz w:val="19"/>
                <w:szCs w:val="19"/>
              </w:rPr>
              <w:t>V</w:t>
            </w:r>
          </w:p>
        </w:tc>
      </w:tr>
      <w:tr w:rsidR="0061660A" w14:paraId="193B66F7" w14:textId="77777777" w:rsidTr="006364B2">
        <w:trPr>
          <w:trHeight w:val="20"/>
        </w:trPr>
        <w:tc>
          <w:tcPr>
            <w:tcW w:w="346" w:type="dxa"/>
            <w:tcBorders>
              <w:top w:val="single" w:sz="4" w:space="0" w:color="auto"/>
              <w:left w:val="single" w:sz="4" w:space="0" w:color="auto"/>
            </w:tcBorders>
            <w:shd w:val="clear" w:color="auto" w:fill="FFFFFF"/>
            <w:vAlign w:val="bottom"/>
          </w:tcPr>
          <w:p w14:paraId="5FC22817" w14:textId="77777777" w:rsidR="00C53580" w:rsidRDefault="00000000">
            <w:pPr>
              <w:pStyle w:val="Inne0"/>
              <w:framePr w:w="9638" w:h="4680" w:vSpace="269" w:wrap="none" w:hAnchor="page" w:x="1253" w:y="4580"/>
              <w:shd w:val="clear" w:color="auto" w:fill="auto"/>
              <w:spacing w:after="0" w:line="240" w:lineRule="auto"/>
              <w:jc w:val="both"/>
              <w:rPr>
                <w:sz w:val="19"/>
                <w:szCs w:val="19"/>
              </w:rPr>
            </w:pPr>
            <w:r>
              <w:rPr>
                <w:rFonts w:ascii="Tahoma" w:eastAsia="Tahoma" w:hAnsi="Tahoma" w:cs="Tahoma"/>
                <w:w w:val="70"/>
                <w:sz w:val="19"/>
                <w:szCs w:val="19"/>
              </w:rPr>
              <w:t>2.</w:t>
            </w:r>
          </w:p>
        </w:tc>
        <w:tc>
          <w:tcPr>
            <w:tcW w:w="7138" w:type="dxa"/>
            <w:tcBorders>
              <w:top w:val="single" w:sz="4" w:space="0" w:color="auto"/>
            </w:tcBorders>
            <w:shd w:val="clear" w:color="auto" w:fill="FFFFFF"/>
            <w:vAlign w:val="bottom"/>
          </w:tcPr>
          <w:p w14:paraId="3688F217" w14:textId="57690244" w:rsidR="00C53580" w:rsidRPr="00246D78" w:rsidRDefault="00000000">
            <w:pPr>
              <w:pStyle w:val="Inne0"/>
              <w:framePr w:w="9638" w:h="4680" w:vSpace="269" w:wrap="none" w:hAnchor="page" w:x="1253" w:y="4580"/>
              <w:shd w:val="clear" w:color="auto" w:fill="auto"/>
              <w:spacing w:after="0" w:line="240" w:lineRule="auto"/>
              <w:rPr>
                <w:sz w:val="19"/>
                <w:szCs w:val="19"/>
                <w:lang w:val="pl-PL"/>
              </w:rPr>
            </w:pPr>
            <w:r w:rsidRPr="00246D78">
              <w:rPr>
                <w:rFonts w:ascii="Tahoma" w:eastAsia="Tahoma" w:hAnsi="Tahoma" w:cs="Tahoma"/>
                <w:w w:val="70"/>
                <w:sz w:val="19"/>
                <w:szCs w:val="19"/>
                <w:lang w:val="pl-PL"/>
              </w:rPr>
              <w:t xml:space="preserve">Instrukcje dotyczące dawkowania, drogi </w:t>
            </w:r>
            <w:r w:rsidR="006364B2">
              <w:rPr>
                <w:rFonts w:ascii="Tahoma" w:eastAsia="Tahoma" w:hAnsi="Tahoma" w:cs="Tahoma"/>
                <w:w w:val="70"/>
                <w:sz w:val="19"/>
                <w:szCs w:val="19"/>
                <w:lang w:val="pl-PL"/>
              </w:rPr>
              <w:t xml:space="preserve">podania </w:t>
            </w:r>
            <w:r w:rsidRPr="00246D78">
              <w:rPr>
                <w:rFonts w:ascii="Tahoma" w:eastAsia="Tahoma" w:hAnsi="Tahoma" w:cs="Tahoma"/>
                <w:w w:val="70"/>
                <w:sz w:val="19"/>
                <w:szCs w:val="19"/>
                <w:lang w:val="pl-PL"/>
              </w:rPr>
              <w:t>i czasu podawania leków lub środków terapeutycznych</w:t>
            </w:r>
          </w:p>
        </w:tc>
        <w:tc>
          <w:tcPr>
            <w:tcW w:w="538" w:type="dxa"/>
            <w:tcBorders>
              <w:top w:val="single" w:sz="4" w:space="0" w:color="auto"/>
              <w:left w:val="single" w:sz="4" w:space="0" w:color="auto"/>
            </w:tcBorders>
            <w:shd w:val="clear" w:color="auto" w:fill="FFFFFF"/>
            <w:vAlign w:val="bottom"/>
          </w:tcPr>
          <w:p w14:paraId="3EBC403C" w14:textId="77777777" w:rsidR="00C53580" w:rsidRDefault="00000000">
            <w:pPr>
              <w:pStyle w:val="Inne0"/>
              <w:framePr w:w="9638" w:h="4680" w:vSpace="269" w:wrap="none" w:hAnchor="page" w:x="1253" w:y="4580"/>
              <w:shd w:val="clear" w:color="auto" w:fill="auto"/>
              <w:spacing w:after="0" w:line="240" w:lineRule="auto"/>
              <w:jc w:val="center"/>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vAlign w:val="bottom"/>
          </w:tcPr>
          <w:p w14:paraId="56F91C81" w14:textId="77777777" w:rsidR="00C53580" w:rsidRDefault="00000000">
            <w:pPr>
              <w:pStyle w:val="Inne0"/>
              <w:framePr w:w="9638" w:h="4680" w:vSpace="269" w:wrap="none" w:hAnchor="page" w:x="1253" w:y="4580"/>
              <w:shd w:val="clear" w:color="auto" w:fill="auto"/>
              <w:spacing w:after="0" w:line="240" w:lineRule="auto"/>
              <w:jc w:val="center"/>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vAlign w:val="bottom"/>
          </w:tcPr>
          <w:p w14:paraId="2DC7717B" w14:textId="77777777" w:rsidR="00C53580" w:rsidRDefault="00000000">
            <w:pPr>
              <w:pStyle w:val="Inne0"/>
              <w:framePr w:w="9638" w:h="4680" w:vSpace="269" w:wrap="none" w:hAnchor="page" w:x="1253" w:y="4580"/>
              <w:shd w:val="clear" w:color="auto" w:fill="auto"/>
              <w:spacing w:after="0" w:line="240" w:lineRule="auto"/>
              <w:jc w:val="center"/>
              <w:rPr>
                <w:sz w:val="19"/>
                <w:szCs w:val="19"/>
              </w:rPr>
            </w:pPr>
            <w:r>
              <w:rPr>
                <w:rFonts w:ascii="Tahoma" w:eastAsia="Tahoma" w:hAnsi="Tahoma" w:cs="Tahoma"/>
                <w:w w:val="70"/>
                <w:sz w:val="19"/>
                <w:szCs w:val="19"/>
              </w:rPr>
              <w:t>V</w:t>
            </w:r>
          </w:p>
        </w:tc>
        <w:tc>
          <w:tcPr>
            <w:tcW w:w="542" w:type="dxa"/>
            <w:tcBorders>
              <w:top w:val="single" w:sz="4" w:space="0" w:color="auto"/>
              <w:left w:val="single" w:sz="4" w:space="0" w:color="auto"/>
              <w:right w:val="single" w:sz="4" w:space="0" w:color="auto"/>
            </w:tcBorders>
            <w:shd w:val="clear" w:color="auto" w:fill="FFFFFF"/>
            <w:vAlign w:val="bottom"/>
          </w:tcPr>
          <w:p w14:paraId="575955BF" w14:textId="77777777" w:rsidR="00C53580" w:rsidRDefault="00000000">
            <w:pPr>
              <w:pStyle w:val="Inne0"/>
              <w:framePr w:w="9638" w:h="4680" w:vSpace="269" w:wrap="none" w:hAnchor="page" w:x="1253" w:y="4580"/>
              <w:shd w:val="clear" w:color="auto" w:fill="auto"/>
              <w:spacing w:after="0" w:line="240" w:lineRule="auto"/>
              <w:jc w:val="center"/>
              <w:rPr>
                <w:sz w:val="19"/>
                <w:szCs w:val="19"/>
              </w:rPr>
            </w:pPr>
            <w:r>
              <w:rPr>
                <w:rFonts w:ascii="Tahoma" w:eastAsia="Tahoma" w:hAnsi="Tahoma" w:cs="Tahoma"/>
                <w:w w:val="70"/>
                <w:sz w:val="19"/>
                <w:szCs w:val="19"/>
              </w:rPr>
              <w:t>V</w:t>
            </w:r>
          </w:p>
        </w:tc>
      </w:tr>
      <w:tr w:rsidR="0061660A" w14:paraId="6A55B8FB" w14:textId="77777777" w:rsidTr="006364B2">
        <w:trPr>
          <w:trHeight w:val="20"/>
        </w:trPr>
        <w:tc>
          <w:tcPr>
            <w:tcW w:w="346" w:type="dxa"/>
            <w:tcBorders>
              <w:top w:val="single" w:sz="4" w:space="0" w:color="auto"/>
              <w:left w:val="single" w:sz="4" w:space="0" w:color="auto"/>
            </w:tcBorders>
            <w:shd w:val="clear" w:color="auto" w:fill="FFFFFF"/>
            <w:vAlign w:val="bottom"/>
          </w:tcPr>
          <w:p w14:paraId="16E9DEC2" w14:textId="77777777" w:rsidR="00C53580" w:rsidRDefault="00000000">
            <w:pPr>
              <w:pStyle w:val="Inne0"/>
              <w:framePr w:w="9638" w:h="4680" w:vSpace="269" w:wrap="none" w:hAnchor="page" w:x="1253" w:y="4580"/>
              <w:shd w:val="clear" w:color="auto" w:fill="auto"/>
              <w:spacing w:after="0" w:line="240" w:lineRule="auto"/>
              <w:jc w:val="both"/>
              <w:rPr>
                <w:sz w:val="19"/>
                <w:szCs w:val="19"/>
              </w:rPr>
            </w:pPr>
            <w:r>
              <w:rPr>
                <w:rFonts w:ascii="Tahoma" w:eastAsia="Tahoma" w:hAnsi="Tahoma" w:cs="Tahoma"/>
                <w:w w:val="70"/>
                <w:sz w:val="19"/>
                <w:szCs w:val="19"/>
              </w:rPr>
              <w:t>3.</w:t>
            </w:r>
          </w:p>
        </w:tc>
        <w:tc>
          <w:tcPr>
            <w:tcW w:w="7138" w:type="dxa"/>
            <w:tcBorders>
              <w:top w:val="single" w:sz="4" w:space="0" w:color="auto"/>
            </w:tcBorders>
            <w:shd w:val="clear" w:color="auto" w:fill="FFFFFF"/>
            <w:vAlign w:val="bottom"/>
          </w:tcPr>
          <w:p w14:paraId="251387D4" w14:textId="77777777" w:rsidR="00C53580" w:rsidRPr="00246D78" w:rsidRDefault="00000000">
            <w:pPr>
              <w:pStyle w:val="Inne0"/>
              <w:framePr w:w="9638" w:h="4680" w:vSpace="269" w:wrap="none" w:hAnchor="page" w:x="1253" w:y="4580"/>
              <w:shd w:val="clear" w:color="auto" w:fill="auto"/>
              <w:spacing w:after="0" w:line="240" w:lineRule="auto"/>
              <w:rPr>
                <w:sz w:val="19"/>
                <w:szCs w:val="19"/>
                <w:lang w:val="pl-PL"/>
              </w:rPr>
            </w:pPr>
            <w:r w:rsidRPr="00246D78">
              <w:rPr>
                <w:rFonts w:ascii="Tahoma" w:eastAsia="Tahoma" w:hAnsi="Tahoma" w:cs="Tahoma"/>
                <w:w w:val="70"/>
                <w:sz w:val="19"/>
                <w:szCs w:val="19"/>
                <w:lang w:val="pl-PL"/>
              </w:rPr>
              <w:t>Metody podawania leków lub środków terapeutycznych odpowiednie dla wybranej drogi podania</w:t>
            </w:r>
          </w:p>
        </w:tc>
        <w:tc>
          <w:tcPr>
            <w:tcW w:w="538" w:type="dxa"/>
            <w:tcBorders>
              <w:top w:val="single" w:sz="4" w:space="0" w:color="auto"/>
              <w:left w:val="single" w:sz="4" w:space="0" w:color="auto"/>
            </w:tcBorders>
            <w:shd w:val="clear" w:color="auto" w:fill="FFFFFF"/>
            <w:vAlign w:val="bottom"/>
          </w:tcPr>
          <w:p w14:paraId="794E9133" w14:textId="77777777" w:rsidR="00C53580" w:rsidRDefault="00000000">
            <w:pPr>
              <w:pStyle w:val="Inne0"/>
              <w:framePr w:w="9638" w:h="4680" w:vSpace="269" w:wrap="none" w:hAnchor="page" w:x="1253" w:y="4580"/>
              <w:shd w:val="clear" w:color="auto" w:fill="auto"/>
              <w:spacing w:after="0" w:line="240" w:lineRule="auto"/>
              <w:jc w:val="center"/>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vAlign w:val="bottom"/>
          </w:tcPr>
          <w:p w14:paraId="562552C7" w14:textId="77777777" w:rsidR="00C53580" w:rsidRDefault="00000000">
            <w:pPr>
              <w:pStyle w:val="Inne0"/>
              <w:framePr w:w="9638" w:h="4680" w:vSpace="269" w:wrap="none" w:hAnchor="page" w:x="1253" w:y="4580"/>
              <w:shd w:val="clear" w:color="auto" w:fill="auto"/>
              <w:spacing w:after="0" w:line="240" w:lineRule="auto"/>
              <w:jc w:val="center"/>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vAlign w:val="bottom"/>
          </w:tcPr>
          <w:p w14:paraId="70E582DE" w14:textId="77777777" w:rsidR="00C53580" w:rsidRDefault="00000000">
            <w:pPr>
              <w:pStyle w:val="Inne0"/>
              <w:framePr w:w="9638" w:h="4680" w:vSpace="269" w:wrap="none" w:hAnchor="page" w:x="1253" w:y="4580"/>
              <w:shd w:val="clear" w:color="auto" w:fill="auto"/>
              <w:spacing w:after="0" w:line="240" w:lineRule="auto"/>
              <w:jc w:val="center"/>
              <w:rPr>
                <w:sz w:val="19"/>
                <w:szCs w:val="19"/>
              </w:rPr>
            </w:pPr>
            <w:r>
              <w:rPr>
                <w:rFonts w:ascii="Tahoma" w:eastAsia="Tahoma" w:hAnsi="Tahoma" w:cs="Tahoma"/>
                <w:w w:val="70"/>
                <w:sz w:val="19"/>
                <w:szCs w:val="19"/>
              </w:rPr>
              <w:t>V</w:t>
            </w:r>
          </w:p>
        </w:tc>
        <w:tc>
          <w:tcPr>
            <w:tcW w:w="542" w:type="dxa"/>
            <w:tcBorders>
              <w:top w:val="single" w:sz="4" w:space="0" w:color="auto"/>
              <w:left w:val="single" w:sz="4" w:space="0" w:color="auto"/>
              <w:right w:val="single" w:sz="4" w:space="0" w:color="auto"/>
            </w:tcBorders>
            <w:shd w:val="clear" w:color="auto" w:fill="FFFFFF"/>
            <w:vAlign w:val="bottom"/>
          </w:tcPr>
          <w:p w14:paraId="2FDA720A" w14:textId="77777777" w:rsidR="00C53580" w:rsidRDefault="00000000">
            <w:pPr>
              <w:pStyle w:val="Inne0"/>
              <w:framePr w:w="9638" w:h="4680" w:vSpace="269" w:wrap="none" w:hAnchor="page" w:x="1253" w:y="4580"/>
              <w:shd w:val="clear" w:color="auto" w:fill="auto"/>
              <w:spacing w:after="0" w:line="240" w:lineRule="auto"/>
              <w:jc w:val="center"/>
              <w:rPr>
                <w:sz w:val="19"/>
                <w:szCs w:val="19"/>
              </w:rPr>
            </w:pPr>
            <w:r>
              <w:rPr>
                <w:rFonts w:ascii="Tahoma" w:eastAsia="Tahoma" w:hAnsi="Tahoma" w:cs="Tahoma"/>
                <w:w w:val="70"/>
                <w:sz w:val="19"/>
                <w:szCs w:val="19"/>
              </w:rPr>
              <w:t>V</w:t>
            </w:r>
          </w:p>
        </w:tc>
      </w:tr>
      <w:tr w:rsidR="0061660A" w14:paraId="21D9D378" w14:textId="77777777" w:rsidTr="006364B2">
        <w:trPr>
          <w:trHeight w:val="20"/>
        </w:trPr>
        <w:tc>
          <w:tcPr>
            <w:tcW w:w="346" w:type="dxa"/>
            <w:tcBorders>
              <w:top w:val="single" w:sz="4" w:space="0" w:color="auto"/>
              <w:left w:val="single" w:sz="4" w:space="0" w:color="auto"/>
            </w:tcBorders>
            <w:shd w:val="clear" w:color="auto" w:fill="FFFFFF"/>
          </w:tcPr>
          <w:p w14:paraId="75A65CBB" w14:textId="77777777" w:rsidR="00C53580" w:rsidRDefault="00000000">
            <w:pPr>
              <w:pStyle w:val="Inne0"/>
              <w:framePr w:w="9638" w:h="4680" w:vSpace="269" w:wrap="none" w:hAnchor="page" w:x="1253" w:y="4580"/>
              <w:shd w:val="clear" w:color="auto" w:fill="auto"/>
              <w:spacing w:after="0" w:line="240" w:lineRule="auto"/>
              <w:jc w:val="both"/>
              <w:rPr>
                <w:sz w:val="19"/>
                <w:szCs w:val="19"/>
              </w:rPr>
            </w:pPr>
            <w:r>
              <w:rPr>
                <w:rFonts w:ascii="Tahoma" w:eastAsia="Tahoma" w:hAnsi="Tahoma" w:cs="Tahoma"/>
                <w:w w:val="70"/>
                <w:sz w:val="19"/>
                <w:szCs w:val="19"/>
              </w:rPr>
              <w:t>4.</w:t>
            </w:r>
          </w:p>
        </w:tc>
        <w:tc>
          <w:tcPr>
            <w:tcW w:w="7138" w:type="dxa"/>
            <w:tcBorders>
              <w:top w:val="single" w:sz="4" w:space="0" w:color="auto"/>
            </w:tcBorders>
            <w:shd w:val="clear" w:color="auto" w:fill="FFFFFF"/>
          </w:tcPr>
          <w:p w14:paraId="0A407330" w14:textId="77777777" w:rsidR="00C53580" w:rsidRPr="00246D78" w:rsidRDefault="00000000">
            <w:pPr>
              <w:pStyle w:val="Inne0"/>
              <w:framePr w:w="9638" w:h="4680" w:vSpace="269" w:wrap="none" w:hAnchor="page" w:x="1253" w:y="4580"/>
              <w:shd w:val="clear" w:color="auto" w:fill="auto"/>
              <w:spacing w:after="0" w:line="221" w:lineRule="auto"/>
              <w:rPr>
                <w:sz w:val="19"/>
                <w:szCs w:val="19"/>
                <w:lang w:val="pl-PL"/>
              </w:rPr>
            </w:pPr>
            <w:r w:rsidRPr="00246D78">
              <w:rPr>
                <w:rFonts w:ascii="Tahoma" w:eastAsia="Tahoma" w:hAnsi="Tahoma" w:cs="Tahoma"/>
                <w:w w:val="70"/>
                <w:sz w:val="19"/>
                <w:szCs w:val="19"/>
                <w:lang w:val="pl-PL"/>
              </w:rPr>
              <w:t>Możliwe skutki uboczne, oznaki działań niepożądanych oraz strategie reagowania na działania niepożądane i radzenia sobie z nimi.</w:t>
            </w:r>
          </w:p>
        </w:tc>
        <w:tc>
          <w:tcPr>
            <w:tcW w:w="538" w:type="dxa"/>
            <w:tcBorders>
              <w:top w:val="single" w:sz="4" w:space="0" w:color="auto"/>
              <w:left w:val="single" w:sz="4" w:space="0" w:color="auto"/>
            </w:tcBorders>
            <w:shd w:val="clear" w:color="auto" w:fill="FFFFFF"/>
          </w:tcPr>
          <w:p w14:paraId="658FB8A6" w14:textId="77777777" w:rsidR="00C53580" w:rsidRDefault="00000000">
            <w:pPr>
              <w:pStyle w:val="Inne0"/>
              <w:framePr w:w="9638" w:h="4680" w:vSpace="269" w:wrap="none" w:hAnchor="page" w:x="1253" w:y="4580"/>
              <w:shd w:val="clear" w:color="auto" w:fill="auto"/>
              <w:spacing w:after="0" w:line="240" w:lineRule="auto"/>
              <w:jc w:val="center"/>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tcPr>
          <w:p w14:paraId="55ABABB1" w14:textId="77777777" w:rsidR="00C53580" w:rsidRDefault="00000000">
            <w:pPr>
              <w:pStyle w:val="Inne0"/>
              <w:framePr w:w="9638" w:h="4680" w:vSpace="269" w:wrap="none" w:hAnchor="page" w:x="1253" w:y="4580"/>
              <w:shd w:val="clear" w:color="auto" w:fill="auto"/>
              <w:spacing w:after="0" w:line="240" w:lineRule="auto"/>
              <w:jc w:val="center"/>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tcPr>
          <w:p w14:paraId="35E69B04" w14:textId="77777777" w:rsidR="00C53580" w:rsidRDefault="00000000">
            <w:pPr>
              <w:pStyle w:val="Inne0"/>
              <w:framePr w:w="9638" w:h="4680" w:vSpace="269" w:wrap="none" w:hAnchor="page" w:x="1253" w:y="4580"/>
              <w:shd w:val="clear" w:color="auto" w:fill="auto"/>
              <w:spacing w:after="0" w:line="240" w:lineRule="auto"/>
              <w:jc w:val="center"/>
              <w:rPr>
                <w:sz w:val="19"/>
                <w:szCs w:val="19"/>
              </w:rPr>
            </w:pPr>
            <w:r>
              <w:rPr>
                <w:rFonts w:ascii="Tahoma" w:eastAsia="Tahoma" w:hAnsi="Tahoma" w:cs="Tahoma"/>
                <w:w w:val="70"/>
                <w:sz w:val="19"/>
                <w:szCs w:val="19"/>
              </w:rPr>
              <w:t>V</w:t>
            </w:r>
          </w:p>
        </w:tc>
        <w:tc>
          <w:tcPr>
            <w:tcW w:w="542" w:type="dxa"/>
            <w:tcBorders>
              <w:top w:val="single" w:sz="4" w:space="0" w:color="auto"/>
              <w:left w:val="single" w:sz="4" w:space="0" w:color="auto"/>
              <w:right w:val="single" w:sz="4" w:space="0" w:color="auto"/>
            </w:tcBorders>
            <w:shd w:val="clear" w:color="auto" w:fill="FFFFFF"/>
          </w:tcPr>
          <w:p w14:paraId="6AD5A9A3" w14:textId="77777777" w:rsidR="00C53580" w:rsidRDefault="00000000">
            <w:pPr>
              <w:pStyle w:val="Inne0"/>
              <w:framePr w:w="9638" w:h="4680" w:vSpace="269" w:wrap="none" w:hAnchor="page" w:x="1253" w:y="4580"/>
              <w:shd w:val="clear" w:color="auto" w:fill="auto"/>
              <w:spacing w:after="0" w:line="240" w:lineRule="auto"/>
              <w:jc w:val="center"/>
              <w:rPr>
                <w:sz w:val="19"/>
                <w:szCs w:val="19"/>
              </w:rPr>
            </w:pPr>
            <w:r>
              <w:rPr>
                <w:rFonts w:ascii="Tahoma" w:eastAsia="Tahoma" w:hAnsi="Tahoma" w:cs="Tahoma"/>
                <w:w w:val="70"/>
                <w:sz w:val="19"/>
                <w:szCs w:val="19"/>
              </w:rPr>
              <w:t>V</w:t>
            </w:r>
          </w:p>
        </w:tc>
      </w:tr>
      <w:tr w:rsidR="0061660A" w14:paraId="472DAA43" w14:textId="77777777" w:rsidTr="006364B2">
        <w:trPr>
          <w:trHeight w:val="20"/>
        </w:trPr>
        <w:tc>
          <w:tcPr>
            <w:tcW w:w="346" w:type="dxa"/>
            <w:tcBorders>
              <w:top w:val="single" w:sz="4" w:space="0" w:color="auto"/>
              <w:left w:val="single" w:sz="4" w:space="0" w:color="auto"/>
            </w:tcBorders>
            <w:shd w:val="clear" w:color="auto" w:fill="FFFFFF"/>
            <w:vAlign w:val="bottom"/>
          </w:tcPr>
          <w:p w14:paraId="3C9262CF" w14:textId="77777777" w:rsidR="00C53580" w:rsidRDefault="00000000">
            <w:pPr>
              <w:pStyle w:val="Inne0"/>
              <w:framePr w:w="9638" w:h="4680" w:vSpace="269" w:wrap="none" w:hAnchor="page" w:x="1253" w:y="4580"/>
              <w:shd w:val="clear" w:color="auto" w:fill="auto"/>
              <w:spacing w:after="0" w:line="240" w:lineRule="auto"/>
              <w:jc w:val="both"/>
              <w:rPr>
                <w:sz w:val="19"/>
                <w:szCs w:val="19"/>
              </w:rPr>
            </w:pPr>
            <w:r>
              <w:rPr>
                <w:rFonts w:ascii="Tahoma" w:eastAsia="Tahoma" w:hAnsi="Tahoma" w:cs="Tahoma"/>
                <w:w w:val="70"/>
                <w:sz w:val="19"/>
                <w:szCs w:val="19"/>
              </w:rPr>
              <w:t>5.</w:t>
            </w:r>
          </w:p>
        </w:tc>
        <w:tc>
          <w:tcPr>
            <w:tcW w:w="7138" w:type="dxa"/>
            <w:tcBorders>
              <w:top w:val="single" w:sz="4" w:space="0" w:color="auto"/>
            </w:tcBorders>
            <w:shd w:val="clear" w:color="auto" w:fill="FFFFFF"/>
            <w:vAlign w:val="bottom"/>
          </w:tcPr>
          <w:p w14:paraId="56E56C39" w14:textId="77777777" w:rsidR="00C53580" w:rsidRPr="00246D78" w:rsidRDefault="00000000">
            <w:pPr>
              <w:pStyle w:val="Inne0"/>
              <w:framePr w:w="9638" w:h="4680" w:vSpace="269" w:wrap="none" w:hAnchor="page" w:x="1253" w:y="4580"/>
              <w:shd w:val="clear" w:color="auto" w:fill="auto"/>
              <w:spacing w:after="0" w:line="240" w:lineRule="auto"/>
              <w:rPr>
                <w:sz w:val="19"/>
                <w:szCs w:val="19"/>
                <w:lang w:val="pl-PL"/>
              </w:rPr>
            </w:pPr>
            <w:r w:rsidRPr="00246D78">
              <w:rPr>
                <w:rFonts w:ascii="Tahoma" w:eastAsia="Tahoma" w:hAnsi="Tahoma" w:cs="Tahoma"/>
                <w:w w:val="70"/>
                <w:sz w:val="19"/>
                <w:szCs w:val="19"/>
                <w:lang w:val="pl-PL"/>
              </w:rPr>
              <w:t>Główne wskazania do stosowania leku lub środka terapeutycznego</w:t>
            </w:r>
          </w:p>
        </w:tc>
        <w:tc>
          <w:tcPr>
            <w:tcW w:w="538" w:type="dxa"/>
            <w:tcBorders>
              <w:top w:val="single" w:sz="4" w:space="0" w:color="auto"/>
              <w:left w:val="single" w:sz="4" w:space="0" w:color="auto"/>
            </w:tcBorders>
            <w:shd w:val="clear" w:color="auto" w:fill="FFFFFF"/>
            <w:vAlign w:val="bottom"/>
          </w:tcPr>
          <w:p w14:paraId="3A75BC6C" w14:textId="77777777" w:rsidR="00C53580" w:rsidRDefault="00000000">
            <w:pPr>
              <w:pStyle w:val="Inne0"/>
              <w:framePr w:w="9638" w:h="4680" w:vSpace="269" w:wrap="none" w:hAnchor="page" w:x="1253" w:y="4580"/>
              <w:shd w:val="clear" w:color="auto" w:fill="auto"/>
              <w:spacing w:after="0" w:line="240" w:lineRule="auto"/>
              <w:jc w:val="center"/>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vAlign w:val="bottom"/>
          </w:tcPr>
          <w:p w14:paraId="51CA3C6C" w14:textId="77777777" w:rsidR="00C53580" w:rsidRDefault="00000000">
            <w:pPr>
              <w:pStyle w:val="Inne0"/>
              <w:framePr w:w="9638" w:h="4680" w:vSpace="269" w:wrap="none" w:hAnchor="page" w:x="1253" w:y="4580"/>
              <w:shd w:val="clear" w:color="auto" w:fill="auto"/>
              <w:spacing w:after="0" w:line="240" w:lineRule="auto"/>
              <w:jc w:val="center"/>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vAlign w:val="bottom"/>
          </w:tcPr>
          <w:p w14:paraId="567CD61F" w14:textId="77777777" w:rsidR="00C53580" w:rsidRDefault="00000000">
            <w:pPr>
              <w:pStyle w:val="Inne0"/>
              <w:framePr w:w="9638" w:h="4680" w:vSpace="269" w:wrap="none" w:hAnchor="page" w:x="1253" w:y="4580"/>
              <w:shd w:val="clear" w:color="auto" w:fill="auto"/>
              <w:spacing w:after="0" w:line="240" w:lineRule="auto"/>
              <w:jc w:val="center"/>
              <w:rPr>
                <w:sz w:val="19"/>
                <w:szCs w:val="19"/>
              </w:rPr>
            </w:pPr>
            <w:r>
              <w:rPr>
                <w:rFonts w:ascii="Tahoma" w:eastAsia="Tahoma" w:hAnsi="Tahoma" w:cs="Tahoma"/>
                <w:w w:val="70"/>
                <w:sz w:val="19"/>
                <w:szCs w:val="19"/>
              </w:rPr>
              <w:t>V</w:t>
            </w:r>
          </w:p>
        </w:tc>
        <w:tc>
          <w:tcPr>
            <w:tcW w:w="542" w:type="dxa"/>
            <w:tcBorders>
              <w:top w:val="single" w:sz="4" w:space="0" w:color="auto"/>
              <w:left w:val="single" w:sz="4" w:space="0" w:color="auto"/>
              <w:right w:val="single" w:sz="4" w:space="0" w:color="auto"/>
            </w:tcBorders>
            <w:shd w:val="clear" w:color="auto" w:fill="FFFFFF"/>
            <w:vAlign w:val="bottom"/>
          </w:tcPr>
          <w:p w14:paraId="0E2F49C4" w14:textId="77777777" w:rsidR="00C53580" w:rsidRDefault="00000000">
            <w:pPr>
              <w:pStyle w:val="Inne0"/>
              <w:framePr w:w="9638" w:h="4680" w:vSpace="269" w:wrap="none" w:hAnchor="page" w:x="1253" w:y="4580"/>
              <w:shd w:val="clear" w:color="auto" w:fill="auto"/>
              <w:spacing w:after="0" w:line="240" w:lineRule="auto"/>
              <w:jc w:val="center"/>
              <w:rPr>
                <w:sz w:val="19"/>
                <w:szCs w:val="19"/>
              </w:rPr>
            </w:pPr>
            <w:r>
              <w:rPr>
                <w:rFonts w:ascii="Tahoma" w:eastAsia="Tahoma" w:hAnsi="Tahoma" w:cs="Tahoma"/>
                <w:w w:val="70"/>
                <w:sz w:val="19"/>
                <w:szCs w:val="19"/>
              </w:rPr>
              <w:t>V</w:t>
            </w:r>
          </w:p>
        </w:tc>
      </w:tr>
      <w:tr w:rsidR="0061660A" w14:paraId="2EABD59C" w14:textId="77777777" w:rsidTr="006364B2">
        <w:trPr>
          <w:trHeight w:val="20"/>
        </w:trPr>
        <w:tc>
          <w:tcPr>
            <w:tcW w:w="346" w:type="dxa"/>
            <w:tcBorders>
              <w:top w:val="single" w:sz="4" w:space="0" w:color="auto"/>
              <w:left w:val="single" w:sz="4" w:space="0" w:color="auto"/>
            </w:tcBorders>
            <w:shd w:val="clear" w:color="auto" w:fill="FFFFFF"/>
            <w:vAlign w:val="bottom"/>
          </w:tcPr>
          <w:p w14:paraId="3DE99FCF" w14:textId="77777777" w:rsidR="00C53580" w:rsidRDefault="00000000">
            <w:pPr>
              <w:pStyle w:val="Inne0"/>
              <w:framePr w:w="9638" w:h="4680" w:vSpace="269" w:wrap="none" w:hAnchor="page" w:x="1253" w:y="4580"/>
              <w:shd w:val="clear" w:color="auto" w:fill="auto"/>
              <w:spacing w:after="0" w:line="240" w:lineRule="auto"/>
              <w:jc w:val="both"/>
              <w:rPr>
                <w:sz w:val="19"/>
                <w:szCs w:val="19"/>
              </w:rPr>
            </w:pPr>
            <w:r>
              <w:rPr>
                <w:rFonts w:ascii="Tahoma" w:eastAsia="Tahoma" w:hAnsi="Tahoma" w:cs="Tahoma"/>
                <w:w w:val="70"/>
                <w:sz w:val="19"/>
                <w:szCs w:val="19"/>
              </w:rPr>
              <w:t>6.</w:t>
            </w:r>
          </w:p>
        </w:tc>
        <w:tc>
          <w:tcPr>
            <w:tcW w:w="7138" w:type="dxa"/>
            <w:tcBorders>
              <w:top w:val="single" w:sz="4" w:space="0" w:color="auto"/>
            </w:tcBorders>
            <w:shd w:val="clear" w:color="auto" w:fill="FFFFFF"/>
            <w:vAlign w:val="bottom"/>
          </w:tcPr>
          <w:p w14:paraId="46A4AF60" w14:textId="77777777" w:rsidR="00C53580" w:rsidRPr="00246D78" w:rsidRDefault="00000000">
            <w:pPr>
              <w:pStyle w:val="Inne0"/>
              <w:framePr w:w="9638" w:h="4680" w:vSpace="269" w:wrap="none" w:hAnchor="page" w:x="1253" w:y="4580"/>
              <w:shd w:val="clear" w:color="auto" w:fill="auto"/>
              <w:spacing w:after="0" w:line="240" w:lineRule="auto"/>
              <w:rPr>
                <w:sz w:val="19"/>
                <w:szCs w:val="19"/>
                <w:lang w:val="pl-PL"/>
              </w:rPr>
            </w:pPr>
            <w:r w:rsidRPr="00246D78">
              <w:rPr>
                <w:rFonts w:ascii="Tahoma" w:eastAsia="Tahoma" w:hAnsi="Tahoma" w:cs="Tahoma"/>
                <w:w w:val="70"/>
                <w:sz w:val="19"/>
                <w:szCs w:val="19"/>
                <w:lang w:val="pl-PL"/>
              </w:rPr>
              <w:t>Metody oceny ciężkości, pilności, tempa pogarszania się stanu i przewidywanej reakcji na leki</w:t>
            </w:r>
          </w:p>
        </w:tc>
        <w:tc>
          <w:tcPr>
            <w:tcW w:w="538" w:type="dxa"/>
            <w:tcBorders>
              <w:top w:val="single" w:sz="4" w:space="0" w:color="auto"/>
              <w:left w:val="single" w:sz="4" w:space="0" w:color="auto"/>
            </w:tcBorders>
            <w:shd w:val="clear" w:color="auto" w:fill="FFFFFF"/>
            <w:vAlign w:val="bottom"/>
          </w:tcPr>
          <w:p w14:paraId="36E8D449" w14:textId="77777777" w:rsidR="00C53580" w:rsidRDefault="00000000">
            <w:pPr>
              <w:pStyle w:val="Inne0"/>
              <w:framePr w:w="9638" w:h="4680" w:vSpace="269" w:wrap="none" w:hAnchor="page" w:x="1253" w:y="4580"/>
              <w:shd w:val="clear" w:color="auto" w:fill="auto"/>
              <w:spacing w:after="0" w:line="240" w:lineRule="auto"/>
              <w:jc w:val="center"/>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vAlign w:val="bottom"/>
          </w:tcPr>
          <w:p w14:paraId="1D24C944" w14:textId="77777777" w:rsidR="00C53580" w:rsidRDefault="00000000">
            <w:pPr>
              <w:pStyle w:val="Inne0"/>
              <w:framePr w:w="9638" w:h="4680" w:vSpace="269" w:wrap="none" w:hAnchor="page" w:x="1253" w:y="4580"/>
              <w:shd w:val="clear" w:color="auto" w:fill="auto"/>
              <w:spacing w:after="0" w:line="240" w:lineRule="auto"/>
              <w:jc w:val="center"/>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vAlign w:val="bottom"/>
          </w:tcPr>
          <w:p w14:paraId="2749F9E4" w14:textId="77777777" w:rsidR="00C53580" w:rsidRDefault="00000000">
            <w:pPr>
              <w:pStyle w:val="Inne0"/>
              <w:framePr w:w="9638" w:h="4680" w:vSpace="269" w:wrap="none" w:hAnchor="page" w:x="1253" w:y="4580"/>
              <w:shd w:val="clear" w:color="auto" w:fill="auto"/>
              <w:spacing w:after="0" w:line="240" w:lineRule="auto"/>
              <w:jc w:val="center"/>
              <w:rPr>
                <w:sz w:val="19"/>
                <w:szCs w:val="19"/>
              </w:rPr>
            </w:pPr>
            <w:r>
              <w:rPr>
                <w:rFonts w:ascii="Tahoma" w:eastAsia="Tahoma" w:hAnsi="Tahoma" w:cs="Tahoma"/>
                <w:w w:val="70"/>
                <w:sz w:val="19"/>
                <w:szCs w:val="19"/>
              </w:rPr>
              <w:t>V</w:t>
            </w:r>
          </w:p>
        </w:tc>
        <w:tc>
          <w:tcPr>
            <w:tcW w:w="542" w:type="dxa"/>
            <w:tcBorders>
              <w:top w:val="single" w:sz="4" w:space="0" w:color="auto"/>
              <w:left w:val="single" w:sz="4" w:space="0" w:color="auto"/>
              <w:right w:val="single" w:sz="4" w:space="0" w:color="auto"/>
            </w:tcBorders>
            <w:shd w:val="clear" w:color="auto" w:fill="FFFFFF"/>
            <w:vAlign w:val="bottom"/>
          </w:tcPr>
          <w:p w14:paraId="5C045E8B" w14:textId="77777777" w:rsidR="00C53580" w:rsidRDefault="00000000">
            <w:pPr>
              <w:pStyle w:val="Inne0"/>
              <w:framePr w:w="9638" w:h="4680" w:vSpace="269" w:wrap="none" w:hAnchor="page" w:x="1253" w:y="4580"/>
              <w:shd w:val="clear" w:color="auto" w:fill="auto"/>
              <w:spacing w:after="0" w:line="240" w:lineRule="auto"/>
              <w:jc w:val="center"/>
              <w:rPr>
                <w:sz w:val="19"/>
                <w:szCs w:val="19"/>
              </w:rPr>
            </w:pPr>
            <w:r>
              <w:rPr>
                <w:rFonts w:ascii="Tahoma" w:eastAsia="Tahoma" w:hAnsi="Tahoma" w:cs="Tahoma"/>
                <w:w w:val="70"/>
                <w:sz w:val="19"/>
                <w:szCs w:val="19"/>
              </w:rPr>
              <w:t>V</w:t>
            </w:r>
          </w:p>
        </w:tc>
      </w:tr>
      <w:tr w:rsidR="0061660A" w14:paraId="21999E28" w14:textId="77777777" w:rsidTr="006364B2">
        <w:trPr>
          <w:trHeight w:val="20"/>
        </w:trPr>
        <w:tc>
          <w:tcPr>
            <w:tcW w:w="346" w:type="dxa"/>
            <w:tcBorders>
              <w:top w:val="single" w:sz="4" w:space="0" w:color="auto"/>
              <w:left w:val="single" w:sz="4" w:space="0" w:color="auto"/>
            </w:tcBorders>
            <w:shd w:val="clear" w:color="auto" w:fill="FFFFFF"/>
            <w:vAlign w:val="bottom"/>
          </w:tcPr>
          <w:p w14:paraId="112E96B8" w14:textId="77777777" w:rsidR="00C53580" w:rsidRDefault="00000000">
            <w:pPr>
              <w:pStyle w:val="Inne0"/>
              <w:framePr w:w="9638" w:h="4680" w:vSpace="269" w:wrap="none" w:hAnchor="page" w:x="1253" w:y="4580"/>
              <w:shd w:val="clear" w:color="auto" w:fill="auto"/>
              <w:spacing w:after="0" w:line="240" w:lineRule="auto"/>
              <w:jc w:val="both"/>
              <w:rPr>
                <w:sz w:val="19"/>
                <w:szCs w:val="19"/>
              </w:rPr>
            </w:pPr>
            <w:r>
              <w:rPr>
                <w:rFonts w:ascii="Tahoma" w:eastAsia="Tahoma" w:hAnsi="Tahoma" w:cs="Tahoma"/>
                <w:w w:val="70"/>
                <w:sz w:val="19"/>
                <w:szCs w:val="19"/>
              </w:rPr>
              <w:t>7.</w:t>
            </w:r>
          </w:p>
        </w:tc>
        <w:tc>
          <w:tcPr>
            <w:tcW w:w="7138" w:type="dxa"/>
            <w:tcBorders>
              <w:top w:val="single" w:sz="4" w:space="0" w:color="auto"/>
            </w:tcBorders>
            <w:shd w:val="clear" w:color="auto" w:fill="FFFFFF"/>
            <w:vAlign w:val="bottom"/>
          </w:tcPr>
          <w:p w14:paraId="4358CA8A" w14:textId="77777777" w:rsidR="00C53580" w:rsidRPr="00246D78" w:rsidRDefault="00000000">
            <w:pPr>
              <w:pStyle w:val="Inne0"/>
              <w:framePr w:w="9638" w:h="4680" w:vSpace="269" w:wrap="none" w:hAnchor="page" w:x="1253" w:y="4580"/>
              <w:shd w:val="clear" w:color="auto" w:fill="auto"/>
              <w:spacing w:after="0" w:line="240" w:lineRule="auto"/>
              <w:rPr>
                <w:sz w:val="19"/>
                <w:szCs w:val="19"/>
                <w:lang w:val="pl-PL"/>
              </w:rPr>
            </w:pPr>
            <w:r w:rsidRPr="00246D78">
              <w:rPr>
                <w:rFonts w:ascii="Tahoma" w:eastAsia="Tahoma" w:hAnsi="Tahoma" w:cs="Tahoma"/>
                <w:w w:val="70"/>
                <w:sz w:val="19"/>
                <w:szCs w:val="19"/>
                <w:lang w:val="pl-PL"/>
              </w:rPr>
              <w:t>Poziom monitorowania wymagany podczas i po podaniu leków lub środków terapeutycznych</w:t>
            </w:r>
          </w:p>
        </w:tc>
        <w:tc>
          <w:tcPr>
            <w:tcW w:w="538" w:type="dxa"/>
            <w:tcBorders>
              <w:top w:val="single" w:sz="4" w:space="0" w:color="auto"/>
              <w:left w:val="single" w:sz="4" w:space="0" w:color="auto"/>
            </w:tcBorders>
            <w:shd w:val="clear" w:color="auto" w:fill="FFFFFF"/>
            <w:vAlign w:val="bottom"/>
          </w:tcPr>
          <w:p w14:paraId="405EE4BA" w14:textId="77777777" w:rsidR="00C53580" w:rsidRDefault="00000000">
            <w:pPr>
              <w:pStyle w:val="Inne0"/>
              <w:framePr w:w="9638" w:h="4680" w:vSpace="269" w:wrap="none" w:hAnchor="page" w:x="1253" w:y="4580"/>
              <w:shd w:val="clear" w:color="auto" w:fill="auto"/>
              <w:spacing w:after="0" w:line="240" w:lineRule="auto"/>
              <w:jc w:val="center"/>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vAlign w:val="bottom"/>
          </w:tcPr>
          <w:p w14:paraId="1379902F" w14:textId="77777777" w:rsidR="00C53580" w:rsidRDefault="00000000">
            <w:pPr>
              <w:pStyle w:val="Inne0"/>
              <w:framePr w:w="9638" w:h="4680" w:vSpace="269" w:wrap="none" w:hAnchor="page" w:x="1253" w:y="4580"/>
              <w:shd w:val="clear" w:color="auto" w:fill="auto"/>
              <w:spacing w:after="0" w:line="240" w:lineRule="auto"/>
              <w:jc w:val="center"/>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vAlign w:val="bottom"/>
          </w:tcPr>
          <w:p w14:paraId="399D2208" w14:textId="77777777" w:rsidR="00C53580" w:rsidRDefault="00000000">
            <w:pPr>
              <w:pStyle w:val="Inne0"/>
              <w:framePr w:w="9638" w:h="4680" w:vSpace="269" w:wrap="none" w:hAnchor="page" w:x="1253" w:y="4580"/>
              <w:shd w:val="clear" w:color="auto" w:fill="auto"/>
              <w:spacing w:after="0" w:line="240" w:lineRule="auto"/>
              <w:jc w:val="center"/>
              <w:rPr>
                <w:sz w:val="19"/>
                <w:szCs w:val="19"/>
              </w:rPr>
            </w:pPr>
            <w:r>
              <w:rPr>
                <w:rFonts w:ascii="Tahoma" w:eastAsia="Tahoma" w:hAnsi="Tahoma" w:cs="Tahoma"/>
                <w:w w:val="70"/>
                <w:sz w:val="19"/>
                <w:szCs w:val="19"/>
              </w:rPr>
              <w:t>V</w:t>
            </w:r>
          </w:p>
        </w:tc>
        <w:tc>
          <w:tcPr>
            <w:tcW w:w="542" w:type="dxa"/>
            <w:tcBorders>
              <w:top w:val="single" w:sz="4" w:space="0" w:color="auto"/>
              <w:left w:val="single" w:sz="4" w:space="0" w:color="auto"/>
              <w:right w:val="single" w:sz="4" w:space="0" w:color="auto"/>
            </w:tcBorders>
            <w:shd w:val="clear" w:color="auto" w:fill="FFFFFF"/>
            <w:vAlign w:val="bottom"/>
          </w:tcPr>
          <w:p w14:paraId="5C2F6745" w14:textId="77777777" w:rsidR="00C53580" w:rsidRDefault="00000000">
            <w:pPr>
              <w:pStyle w:val="Inne0"/>
              <w:framePr w:w="9638" w:h="4680" w:vSpace="269" w:wrap="none" w:hAnchor="page" w:x="1253" w:y="4580"/>
              <w:shd w:val="clear" w:color="auto" w:fill="auto"/>
              <w:spacing w:after="0" w:line="240" w:lineRule="auto"/>
              <w:jc w:val="center"/>
              <w:rPr>
                <w:sz w:val="19"/>
                <w:szCs w:val="19"/>
              </w:rPr>
            </w:pPr>
            <w:r>
              <w:rPr>
                <w:rFonts w:ascii="Tahoma" w:eastAsia="Tahoma" w:hAnsi="Tahoma" w:cs="Tahoma"/>
                <w:w w:val="70"/>
                <w:sz w:val="19"/>
                <w:szCs w:val="19"/>
              </w:rPr>
              <w:t>V</w:t>
            </w:r>
          </w:p>
        </w:tc>
      </w:tr>
      <w:tr w:rsidR="0061660A" w14:paraId="6A7CD321" w14:textId="77777777" w:rsidTr="006364B2">
        <w:trPr>
          <w:trHeight w:val="20"/>
        </w:trPr>
        <w:tc>
          <w:tcPr>
            <w:tcW w:w="346" w:type="dxa"/>
            <w:tcBorders>
              <w:top w:val="single" w:sz="4" w:space="0" w:color="auto"/>
              <w:left w:val="single" w:sz="4" w:space="0" w:color="auto"/>
            </w:tcBorders>
            <w:shd w:val="clear" w:color="auto" w:fill="FFFFFF"/>
            <w:vAlign w:val="bottom"/>
          </w:tcPr>
          <w:p w14:paraId="1D552113" w14:textId="77777777" w:rsidR="00C53580" w:rsidRDefault="00000000">
            <w:pPr>
              <w:pStyle w:val="Inne0"/>
              <w:framePr w:w="9638" w:h="4680" w:vSpace="269" w:wrap="none" w:hAnchor="page" w:x="1253" w:y="4580"/>
              <w:shd w:val="clear" w:color="auto" w:fill="auto"/>
              <w:spacing w:after="0" w:line="240" w:lineRule="auto"/>
              <w:jc w:val="both"/>
              <w:rPr>
                <w:sz w:val="19"/>
                <w:szCs w:val="19"/>
              </w:rPr>
            </w:pPr>
            <w:r>
              <w:rPr>
                <w:rFonts w:ascii="Tahoma" w:eastAsia="Tahoma" w:hAnsi="Tahoma" w:cs="Tahoma"/>
                <w:w w:val="70"/>
                <w:sz w:val="19"/>
                <w:szCs w:val="19"/>
              </w:rPr>
              <w:t>8.</w:t>
            </w:r>
          </w:p>
        </w:tc>
        <w:tc>
          <w:tcPr>
            <w:tcW w:w="7138" w:type="dxa"/>
            <w:tcBorders>
              <w:top w:val="single" w:sz="4" w:space="0" w:color="auto"/>
            </w:tcBorders>
            <w:shd w:val="clear" w:color="auto" w:fill="FFFFFF"/>
            <w:vAlign w:val="bottom"/>
          </w:tcPr>
          <w:p w14:paraId="65E2A6BF" w14:textId="77777777" w:rsidR="00C53580" w:rsidRPr="00246D78" w:rsidRDefault="00000000">
            <w:pPr>
              <w:pStyle w:val="Inne0"/>
              <w:framePr w:w="9638" w:h="4680" w:vSpace="269" w:wrap="none" w:hAnchor="page" w:x="1253" w:y="4580"/>
              <w:shd w:val="clear" w:color="auto" w:fill="auto"/>
              <w:spacing w:after="0" w:line="240" w:lineRule="auto"/>
              <w:rPr>
                <w:sz w:val="19"/>
                <w:szCs w:val="19"/>
                <w:lang w:val="pl-PL"/>
              </w:rPr>
            </w:pPr>
            <w:r w:rsidRPr="00246D78">
              <w:rPr>
                <w:rFonts w:ascii="Tahoma" w:eastAsia="Tahoma" w:hAnsi="Tahoma" w:cs="Tahoma"/>
                <w:w w:val="70"/>
                <w:sz w:val="19"/>
                <w:szCs w:val="19"/>
                <w:lang w:val="pl-PL"/>
              </w:rPr>
              <w:t>Powszechne błędy w przepisywaniu, wydawaniu i podawaniu leków oraz metody ich wykrywania i eliminowania</w:t>
            </w:r>
          </w:p>
        </w:tc>
        <w:tc>
          <w:tcPr>
            <w:tcW w:w="538" w:type="dxa"/>
            <w:tcBorders>
              <w:top w:val="single" w:sz="4" w:space="0" w:color="auto"/>
              <w:left w:val="single" w:sz="4" w:space="0" w:color="auto"/>
            </w:tcBorders>
            <w:shd w:val="clear" w:color="auto" w:fill="FFFFFF"/>
            <w:vAlign w:val="bottom"/>
          </w:tcPr>
          <w:p w14:paraId="4323ED37" w14:textId="77777777" w:rsidR="00C53580" w:rsidRDefault="00000000">
            <w:pPr>
              <w:pStyle w:val="Inne0"/>
              <w:framePr w:w="9638" w:h="4680" w:vSpace="269" w:wrap="none" w:hAnchor="page" w:x="1253" w:y="4580"/>
              <w:shd w:val="clear" w:color="auto" w:fill="auto"/>
              <w:spacing w:after="0" w:line="240" w:lineRule="auto"/>
              <w:jc w:val="center"/>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vAlign w:val="bottom"/>
          </w:tcPr>
          <w:p w14:paraId="54502C2C" w14:textId="77777777" w:rsidR="00C53580" w:rsidRDefault="00000000">
            <w:pPr>
              <w:pStyle w:val="Inne0"/>
              <w:framePr w:w="9638" w:h="4680" w:vSpace="269" w:wrap="none" w:hAnchor="page" w:x="1253" w:y="4580"/>
              <w:shd w:val="clear" w:color="auto" w:fill="auto"/>
              <w:spacing w:after="0" w:line="240" w:lineRule="auto"/>
              <w:jc w:val="center"/>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vAlign w:val="bottom"/>
          </w:tcPr>
          <w:p w14:paraId="22BB81FB" w14:textId="77777777" w:rsidR="00C53580" w:rsidRDefault="00000000">
            <w:pPr>
              <w:pStyle w:val="Inne0"/>
              <w:framePr w:w="9638" w:h="4680" w:vSpace="269" w:wrap="none" w:hAnchor="page" w:x="1253" w:y="4580"/>
              <w:shd w:val="clear" w:color="auto" w:fill="auto"/>
              <w:spacing w:after="0" w:line="240" w:lineRule="auto"/>
              <w:jc w:val="center"/>
              <w:rPr>
                <w:sz w:val="19"/>
                <w:szCs w:val="19"/>
              </w:rPr>
            </w:pPr>
            <w:r>
              <w:rPr>
                <w:rFonts w:ascii="Tahoma" w:eastAsia="Tahoma" w:hAnsi="Tahoma" w:cs="Tahoma"/>
                <w:w w:val="70"/>
                <w:sz w:val="19"/>
                <w:szCs w:val="19"/>
              </w:rPr>
              <w:t>V</w:t>
            </w:r>
          </w:p>
        </w:tc>
        <w:tc>
          <w:tcPr>
            <w:tcW w:w="542" w:type="dxa"/>
            <w:tcBorders>
              <w:top w:val="single" w:sz="4" w:space="0" w:color="auto"/>
              <w:left w:val="single" w:sz="4" w:space="0" w:color="auto"/>
              <w:right w:val="single" w:sz="4" w:space="0" w:color="auto"/>
            </w:tcBorders>
            <w:shd w:val="clear" w:color="auto" w:fill="FFFFFF"/>
            <w:vAlign w:val="bottom"/>
          </w:tcPr>
          <w:p w14:paraId="0E76468A" w14:textId="77777777" w:rsidR="00C53580" w:rsidRDefault="00000000">
            <w:pPr>
              <w:pStyle w:val="Inne0"/>
              <w:framePr w:w="9638" w:h="4680" w:vSpace="269" w:wrap="none" w:hAnchor="page" w:x="1253" w:y="4580"/>
              <w:shd w:val="clear" w:color="auto" w:fill="auto"/>
              <w:spacing w:after="0" w:line="240" w:lineRule="auto"/>
              <w:jc w:val="center"/>
              <w:rPr>
                <w:sz w:val="19"/>
                <w:szCs w:val="19"/>
              </w:rPr>
            </w:pPr>
            <w:r>
              <w:rPr>
                <w:rFonts w:ascii="Tahoma" w:eastAsia="Tahoma" w:hAnsi="Tahoma" w:cs="Tahoma"/>
                <w:w w:val="70"/>
                <w:sz w:val="19"/>
                <w:szCs w:val="19"/>
              </w:rPr>
              <w:t>V</w:t>
            </w:r>
          </w:p>
        </w:tc>
      </w:tr>
      <w:tr w:rsidR="0061660A" w14:paraId="08ABEC60" w14:textId="77777777" w:rsidTr="006364B2">
        <w:trPr>
          <w:trHeight w:val="20"/>
        </w:trPr>
        <w:tc>
          <w:tcPr>
            <w:tcW w:w="346" w:type="dxa"/>
            <w:tcBorders>
              <w:top w:val="single" w:sz="4" w:space="0" w:color="auto"/>
              <w:left w:val="single" w:sz="4" w:space="0" w:color="auto"/>
            </w:tcBorders>
            <w:shd w:val="clear" w:color="auto" w:fill="FFFFFF"/>
          </w:tcPr>
          <w:p w14:paraId="51BC7F44" w14:textId="77777777" w:rsidR="00C53580" w:rsidRDefault="00000000">
            <w:pPr>
              <w:pStyle w:val="Inne0"/>
              <w:framePr w:w="9638" w:h="4680" w:vSpace="269" w:wrap="none" w:hAnchor="page" w:x="1253" w:y="4580"/>
              <w:shd w:val="clear" w:color="auto" w:fill="auto"/>
              <w:spacing w:after="0" w:line="240" w:lineRule="auto"/>
              <w:jc w:val="both"/>
              <w:rPr>
                <w:sz w:val="19"/>
                <w:szCs w:val="19"/>
              </w:rPr>
            </w:pPr>
            <w:r>
              <w:rPr>
                <w:rFonts w:ascii="Tahoma" w:eastAsia="Tahoma" w:hAnsi="Tahoma" w:cs="Tahoma"/>
                <w:w w:val="70"/>
                <w:sz w:val="19"/>
                <w:szCs w:val="19"/>
              </w:rPr>
              <w:t>9.</w:t>
            </w:r>
          </w:p>
        </w:tc>
        <w:tc>
          <w:tcPr>
            <w:tcW w:w="7138" w:type="dxa"/>
            <w:tcBorders>
              <w:top w:val="single" w:sz="4" w:space="0" w:color="auto"/>
            </w:tcBorders>
            <w:shd w:val="clear" w:color="auto" w:fill="FFFFFF"/>
            <w:vAlign w:val="bottom"/>
          </w:tcPr>
          <w:p w14:paraId="476B2B38" w14:textId="691BDA1D" w:rsidR="00C53580" w:rsidRPr="00246D78" w:rsidRDefault="00000000">
            <w:pPr>
              <w:pStyle w:val="Inne0"/>
              <w:framePr w:w="9638" w:h="4680" w:vSpace="269" w:wrap="none" w:hAnchor="page" w:x="1253" w:y="4580"/>
              <w:shd w:val="clear" w:color="auto" w:fill="auto"/>
              <w:spacing w:after="0" w:line="216" w:lineRule="auto"/>
              <w:rPr>
                <w:sz w:val="19"/>
                <w:szCs w:val="19"/>
                <w:lang w:val="pl-PL"/>
              </w:rPr>
            </w:pPr>
            <w:r w:rsidRPr="00246D78">
              <w:rPr>
                <w:rFonts w:ascii="Tahoma" w:eastAsia="Tahoma" w:hAnsi="Tahoma" w:cs="Tahoma"/>
                <w:w w:val="70"/>
                <w:sz w:val="19"/>
                <w:szCs w:val="19"/>
                <w:lang w:val="pl-PL"/>
              </w:rPr>
              <w:t>Ramy prawne, etyczne i zawodowe związane z lekami kontrolowanymi, terap</w:t>
            </w:r>
            <w:r w:rsidR="006364B2">
              <w:rPr>
                <w:rFonts w:ascii="Tahoma" w:eastAsia="Tahoma" w:hAnsi="Tahoma" w:cs="Tahoma"/>
                <w:w w:val="70"/>
                <w:sz w:val="19"/>
                <w:szCs w:val="19"/>
                <w:lang w:val="pl-PL"/>
              </w:rPr>
              <w:t>etyką</w:t>
            </w:r>
            <w:r w:rsidRPr="00246D78">
              <w:rPr>
                <w:rFonts w:ascii="Tahoma" w:eastAsia="Tahoma" w:hAnsi="Tahoma" w:cs="Tahoma"/>
                <w:w w:val="70"/>
                <w:sz w:val="19"/>
                <w:szCs w:val="19"/>
                <w:lang w:val="pl-PL"/>
              </w:rPr>
              <w:t xml:space="preserve">, mieszaniem leków, przepisywaniem leków poza </w:t>
            </w:r>
            <w:r w:rsidR="006364B2">
              <w:rPr>
                <w:rFonts w:ascii="Tahoma" w:eastAsia="Tahoma" w:hAnsi="Tahoma" w:cs="Tahoma"/>
                <w:w w:val="70"/>
                <w:sz w:val="19"/>
                <w:szCs w:val="19"/>
                <w:lang w:val="pl-PL"/>
              </w:rPr>
              <w:t xml:space="preserve">ich </w:t>
            </w:r>
            <w:r w:rsidRPr="00246D78">
              <w:rPr>
                <w:rFonts w:ascii="Tahoma" w:eastAsia="Tahoma" w:hAnsi="Tahoma" w:cs="Tahoma"/>
                <w:w w:val="70"/>
                <w:sz w:val="19"/>
                <w:szCs w:val="19"/>
                <w:lang w:val="pl-PL"/>
              </w:rPr>
              <w:t>wskazaniami i przepisywaniem leków nielicencjonowanych.</w:t>
            </w:r>
          </w:p>
        </w:tc>
        <w:tc>
          <w:tcPr>
            <w:tcW w:w="538" w:type="dxa"/>
            <w:tcBorders>
              <w:top w:val="single" w:sz="4" w:space="0" w:color="auto"/>
              <w:left w:val="single" w:sz="4" w:space="0" w:color="auto"/>
            </w:tcBorders>
            <w:shd w:val="clear" w:color="auto" w:fill="FFFFFF"/>
          </w:tcPr>
          <w:p w14:paraId="7565E32D" w14:textId="77777777" w:rsidR="0061660A" w:rsidRPr="00246D78" w:rsidRDefault="0061660A">
            <w:pPr>
              <w:framePr w:w="9638" w:h="4680" w:vSpace="269" w:wrap="none" w:hAnchor="page" w:x="1253" w:y="4580"/>
              <w:rPr>
                <w:sz w:val="10"/>
                <w:szCs w:val="10"/>
                <w:lang w:val="pl-PL"/>
              </w:rPr>
            </w:pPr>
          </w:p>
        </w:tc>
        <w:tc>
          <w:tcPr>
            <w:tcW w:w="538" w:type="dxa"/>
            <w:tcBorders>
              <w:top w:val="single" w:sz="4" w:space="0" w:color="auto"/>
              <w:left w:val="single" w:sz="4" w:space="0" w:color="auto"/>
            </w:tcBorders>
            <w:shd w:val="clear" w:color="auto" w:fill="FFFFFF"/>
          </w:tcPr>
          <w:p w14:paraId="60C91B66" w14:textId="77777777" w:rsidR="0061660A" w:rsidRPr="00246D78" w:rsidRDefault="0061660A">
            <w:pPr>
              <w:framePr w:w="9638" w:h="4680" w:vSpace="269" w:wrap="none" w:hAnchor="page" w:x="1253" w:y="4580"/>
              <w:rPr>
                <w:sz w:val="10"/>
                <w:szCs w:val="10"/>
                <w:lang w:val="pl-PL"/>
              </w:rPr>
            </w:pPr>
          </w:p>
        </w:tc>
        <w:tc>
          <w:tcPr>
            <w:tcW w:w="538" w:type="dxa"/>
            <w:tcBorders>
              <w:top w:val="single" w:sz="4" w:space="0" w:color="auto"/>
              <w:left w:val="single" w:sz="4" w:space="0" w:color="auto"/>
            </w:tcBorders>
            <w:shd w:val="clear" w:color="auto" w:fill="FFFFFF"/>
          </w:tcPr>
          <w:p w14:paraId="1E2D012E" w14:textId="77777777" w:rsidR="00C53580" w:rsidRDefault="00000000">
            <w:pPr>
              <w:pStyle w:val="Inne0"/>
              <w:framePr w:w="9638" w:h="4680" w:vSpace="269" w:wrap="none" w:hAnchor="page" w:x="1253" w:y="4580"/>
              <w:shd w:val="clear" w:color="auto" w:fill="auto"/>
              <w:spacing w:after="0" w:line="240" w:lineRule="auto"/>
              <w:jc w:val="center"/>
              <w:rPr>
                <w:sz w:val="19"/>
                <w:szCs w:val="19"/>
              </w:rPr>
            </w:pPr>
            <w:r>
              <w:rPr>
                <w:rFonts w:ascii="Tahoma" w:eastAsia="Tahoma" w:hAnsi="Tahoma" w:cs="Tahoma"/>
                <w:w w:val="70"/>
                <w:sz w:val="19"/>
                <w:szCs w:val="19"/>
              </w:rPr>
              <w:t>V</w:t>
            </w:r>
          </w:p>
        </w:tc>
        <w:tc>
          <w:tcPr>
            <w:tcW w:w="542" w:type="dxa"/>
            <w:tcBorders>
              <w:top w:val="single" w:sz="4" w:space="0" w:color="auto"/>
              <w:left w:val="single" w:sz="4" w:space="0" w:color="auto"/>
              <w:right w:val="single" w:sz="4" w:space="0" w:color="auto"/>
            </w:tcBorders>
            <w:shd w:val="clear" w:color="auto" w:fill="FFFFFF"/>
          </w:tcPr>
          <w:p w14:paraId="3F93157B" w14:textId="77777777" w:rsidR="00C53580" w:rsidRDefault="00000000">
            <w:pPr>
              <w:pStyle w:val="Inne0"/>
              <w:framePr w:w="9638" w:h="4680" w:vSpace="269" w:wrap="none" w:hAnchor="page" w:x="1253" w:y="4580"/>
              <w:shd w:val="clear" w:color="auto" w:fill="auto"/>
              <w:spacing w:after="0" w:line="240" w:lineRule="auto"/>
              <w:jc w:val="center"/>
              <w:rPr>
                <w:sz w:val="19"/>
                <w:szCs w:val="19"/>
              </w:rPr>
            </w:pPr>
            <w:r>
              <w:rPr>
                <w:rFonts w:ascii="Tahoma" w:eastAsia="Tahoma" w:hAnsi="Tahoma" w:cs="Tahoma"/>
                <w:w w:val="70"/>
                <w:sz w:val="19"/>
                <w:szCs w:val="19"/>
              </w:rPr>
              <w:t>V</w:t>
            </w:r>
          </w:p>
        </w:tc>
      </w:tr>
      <w:tr w:rsidR="0061660A" w14:paraId="7A6E5A79" w14:textId="77777777" w:rsidTr="006364B2">
        <w:trPr>
          <w:trHeight w:val="20"/>
        </w:trPr>
        <w:tc>
          <w:tcPr>
            <w:tcW w:w="346" w:type="dxa"/>
            <w:tcBorders>
              <w:top w:val="single" w:sz="4" w:space="0" w:color="auto"/>
              <w:left w:val="single" w:sz="4" w:space="0" w:color="auto"/>
            </w:tcBorders>
            <w:shd w:val="clear" w:color="auto" w:fill="FFFFFF"/>
          </w:tcPr>
          <w:p w14:paraId="4697C670" w14:textId="77777777" w:rsidR="00C53580" w:rsidRDefault="00000000" w:rsidP="006364B2">
            <w:pPr>
              <w:pStyle w:val="Inne0"/>
              <w:framePr w:w="9638" w:h="4680" w:vSpace="269" w:wrap="none" w:hAnchor="page" w:x="1253" w:y="4580"/>
              <w:shd w:val="clear" w:color="auto" w:fill="auto"/>
              <w:spacing w:after="0" w:line="240" w:lineRule="auto"/>
              <w:rPr>
                <w:sz w:val="19"/>
                <w:szCs w:val="19"/>
              </w:rPr>
            </w:pPr>
            <w:r>
              <w:rPr>
                <w:rFonts w:ascii="Tahoma" w:eastAsia="Tahoma" w:hAnsi="Tahoma" w:cs="Tahoma"/>
                <w:w w:val="70"/>
                <w:sz w:val="19"/>
                <w:szCs w:val="19"/>
              </w:rPr>
              <w:t>10.</w:t>
            </w:r>
          </w:p>
        </w:tc>
        <w:tc>
          <w:tcPr>
            <w:tcW w:w="7138" w:type="dxa"/>
            <w:tcBorders>
              <w:top w:val="single" w:sz="4" w:space="0" w:color="auto"/>
            </w:tcBorders>
            <w:shd w:val="clear" w:color="auto" w:fill="FFFFFF"/>
            <w:vAlign w:val="bottom"/>
          </w:tcPr>
          <w:p w14:paraId="47A48CEE" w14:textId="77777777" w:rsidR="00C53580" w:rsidRPr="00246D78" w:rsidRDefault="00000000">
            <w:pPr>
              <w:pStyle w:val="Inne0"/>
              <w:framePr w:w="9638" w:h="4680" w:vSpace="269" w:wrap="none" w:hAnchor="page" w:x="1253" w:y="4580"/>
              <w:shd w:val="clear" w:color="auto" w:fill="auto"/>
              <w:spacing w:after="0" w:line="221" w:lineRule="auto"/>
              <w:rPr>
                <w:sz w:val="19"/>
                <w:szCs w:val="19"/>
                <w:lang w:val="pl-PL"/>
              </w:rPr>
            </w:pPr>
            <w:r w:rsidRPr="00246D78">
              <w:rPr>
                <w:rFonts w:ascii="Tahoma" w:eastAsia="Tahoma" w:hAnsi="Tahoma" w:cs="Tahoma"/>
                <w:w w:val="70"/>
                <w:sz w:val="19"/>
                <w:szCs w:val="19"/>
                <w:lang w:val="pl-PL"/>
              </w:rPr>
              <w:t>Konsekwencje niespełniających norm lub sfałszowanych leków dla zdrowia osobistego i publicznego oraz znaczenie pozyskiwania leków od wiarygodnych dostawców.</w:t>
            </w:r>
          </w:p>
        </w:tc>
        <w:tc>
          <w:tcPr>
            <w:tcW w:w="538" w:type="dxa"/>
            <w:tcBorders>
              <w:top w:val="single" w:sz="4" w:space="0" w:color="auto"/>
              <w:left w:val="single" w:sz="4" w:space="0" w:color="auto"/>
            </w:tcBorders>
            <w:shd w:val="clear" w:color="auto" w:fill="FFFFFF"/>
          </w:tcPr>
          <w:p w14:paraId="0EBF62ED" w14:textId="77777777" w:rsidR="00C53580" w:rsidRDefault="00000000">
            <w:pPr>
              <w:pStyle w:val="Inne0"/>
              <w:framePr w:w="9638" w:h="4680" w:vSpace="269" w:wrap="none" w:hAnchor="page" w:x="1253" w:y="4580"/>
              <w:shd w:val="clear" w:color="auto" w:fill="auto"/>
              <w:spacing w:after="0" w:line="240" w:lineRule="auto"/>
              <w:jc w:val="center"/>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tcPr>
          <w:p w14:paraId="5F42D71E" w14:textId="77777777" w:rsidR="00C53580" w:rsidRDefault="00000000">
            <w:pPr>
              <w:pStyle w:val="Inne0"/>
              <w:framePr w:w="9638" w:h="4680" w:vSpace="269" w:wrap="none" w:hAnchor="page" w:x="1253" w:y="4580"/>
              <w:shd w:val="clear" w:color="auto" w:fill="auto"/>
              <w:spacing w:after="0" w:line="240" w:lineRule="auto"/>
              <w:jc w:val="center"/>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tcPr>
          <w:p w14:paraId="22437C82" w14:textId="77777777" w:rsidR="00C53580" w:rsidRDefault="00000000">
            <w:pPr>
              <w:pStyle w:val="Inne0"/>
              <w:framePr w:w="9638" w:h="4680" w:vSpace="269" w:wrap="none" w:hAnchor="page" w:x="1253" w:y="4580"/>
              <w:shd w:val="clear" w:color="auto" w:fill="auto"/>
              <w:spacing w:after="0" w:line="240" w:lineRule="auto"/>
              <w:jc w:val="center"/>
              <w:rPr>
                <w:sz w:val="19"/>
                <w:szCs w:val="19"/>
              </w:rPr>
            </w:pPr>
            <w:r>
              <w:rPr>
                <w:rFonts w:ascii="Tahoma" w:eastAsia="Tahoma" w:hAnsi="Tahoma" w:cs="Tahoma"/>
                <w:w w:val="70"/>
                <w:sz w:val="19"/>
                <w:szCs w:val="19"/>
              </w:rPr>
              <w:t>V</w:t>
            </w:r>
          </w:p>
        </w:tc>
        <w:tc>
          <w:tcPr>
            <w:tcW w:w="542" w:type="dxa"/>
            <w:tcBorders>
              <w:top w:val="single" w:sz="4" w:space="0" w:color="auto"/>
              <w:left w:val="single" w:sz="4" w:space="0" w:color="auto"/>
              <w:right w:val="single" w:sz="4" w:space="0" w:color="auto"/>
            </w:tcBorders>
            <w:shd w:val="clear" w:color="auto" w:fill="FFFFFF"/>
          </w:tcPr>
          <w:p w14:paraId="120C3C34" w14:textId="77777777" w:rsidR="00C53580" w:rsidRDefault="00000000">
            <w:pPr>
              <w:pStyle w:val="Inne0"/>
              <w:framePr w:w="9638" w:h="4680" w:vSpace="269" w:wrap="none" w:hAnchor="page" w:x="1253" w:y="4580"/>
              <w:shd w:val="clear" w:color="auto" w:fill="auto"/>
              <w:spacing w:after="0" w:line="240" w:lineRule="auto"/>
              <w:jc w:val="center"/>
              <w:rPr>
                <w:sz w:val="19"/>
                <w:szCs w:val="19"/>
              </w:rPr>
            </w:pPr>
            <w:r>
              <w:rPr>
                <w:rFonts w:ascii="Tahoma" w:eastAsia="Tahoma" w:hAnsi="Tahoma" w:cs="Tahoma"/>
                <w:w w:val="70"/>
                <w:sz w:val="19"/>
                <w:szCs w:val="19"/>
              </w:rPr>
              <w:t>V</w:t>
            </w:r>
          </w:p>
        </w:tc>
      </w:tr>
      <w:tr w:rsidR="0061660A" w14:paraId="04209DDD" w14:textId="77777777" w:rsidTr="006364B2">
        <w:trPr>
          <w:trHeight w:val="20"/>
        </w:trPr>
        <w:tc>
          <w:tcPr>
            <w:tcW w:w="346" w:type="dxa"/>
            <w:tcBorders>
              <w:top w:val="single" w:sz="4" w:space="0" w:color="auto"/>
              <w:left w:val="single" w:sz="4" w:space="0" w:color="auto"/>
            </w:tcBorders>
            <w:shd w:val="clear" w:color="auto" w:fill="FFFFFF"/>
          </w:tcPr>
          <w:p w14:paraId="7691CE03" w14:textId="77777777" w:rsidR="00C53580" w:rsidRDefault="00000000" w:rsidP="006364B2">
            <w:pPr>
              <w:pStyle w:val="Inne0"/>
              <w:framePr w:w="9638" w:h="4680" w:vSpace="269" w:wrap="none" w:hAnchor="page" w:x="1253" w:y="4580"/>
              <w:shd w:val="clear" w:color="auto" w:fill="auto"/>
              <w:spacing w:after="0" w:line="240" w:lineRule="auto"/>
              <w:rPr>
                <w:sz w:val="19"/>
                <w:szCs w:val="19"/>
              </w:rPr>
            </w:pPr>
            <w:r>
              <w:rPr>
                <w:rFonts w:ascii="Tahoma" w:eastAsia="Tahoma" w:hAnsi="Tahoma" w:cs="Tahoma"/>
                <w:w w:val="70"/>
                <w:sz w:val="19"/>
                <w:szCs w:val="19"/>
              </w:rPr>
              <w:t>11.</w:t>
            </w:r>
          </w:p>
        </w:tc>
        <w:tc>
          <w:tcPr>
            <w:tcW w:w="7138" w:type="dxa"/>
            <w:tcBorders>
              <w:top w:val="single" w:sz="4" w:space="0" w:color="auto"/>
            </w:tcBorders>
            <w:shd w:val="clear" w:color="auto" w:fill="FFFFFF"/>
            <w:vAlign w:val="bottom"/>
          </w:tcPr>
          <w:p w14:paraId="5299453F" w14:textId="77777777" w:rsidR="00C53580" w:rsidRPr="00246D78" w:rsidRDefault="00000000">
            <w:pPr>
              <w:pStyle w:val="Inne0"/>
              <w:framePr w:w="9638" w:h="4680" w:vSpace="269" w:wrap="none" w:hAnchor="page" w:x="1253" w:y="4580"/>
              <w:shd w:val="clear" w:color="auto" w:fill="auto"/>
              <w:spacing w:after="0" w:line="240" w:lineRule="auto"/>
              <w:rPr>
                <w:sz w:val="19"/>
                <w:szCs w:val="19"/>
                <w:lang w:val="pl-PL"/>
              </w:rPr>
            </w:pPr>
            <w:r w:rsidRPr="00246D78">
              <w:rPr>
                <w:rFonts w:ascii="Tahoma" w:eastAsia="Tahoma" w:hAnsi="Tahoma" w:cs="Tahoma"/>
                <w:w w:val="70"/>
                <w:sz w:val="19"/>
                <w:szCs w:val="19"/>
                <w:lang w:val="pl-PL"/>
              </w:rPr>
              <w:t>Środki bezpieczeństwa i higieny pracy, w tym środki ochrony indywidualnej oraz stosowanie i utylizacja środków ochrony indywidualnej</w:t>
            </w:r>
          </w:p>
        </w:tc>
        <w:tc>
          <w:tcPr>
            <w:tcW w:w="538" w:type="dxa"/>
            <w:tcBorders>
              <w:top w:val="single" w:sz="4" w:space="0" w:color="auto"/>
              <w:left w:val="single" w:sz="4" w:space="0" w:color="auto"/>
            </w:tcBorders>
            <w:shd w:val="clear" w:color="auto" w:fill="FFFFFF"/>
            <w:vAlign w:val="bottom"/>
          </w:tcPr>
          <w:p w14:paraId="5D025AFA" w14:textId="77777777" w:rsidR="00C53580" w:rsidRDefault="00000000">
            <w:pPr>
              <w:pStyle w:val="Inne0"/>
              <w:framePr w:w="9638" w:h="4680" w:vSpace="269" w:wrap="none" w:hAnchor="page" w:x="1253" w:y="4580"/>
              <w:shd w:val="clear" w:color="auto" w:fill="auto"/>
              <w:spacing w:after="0" w:line="240" w:lineRule="auto"/>
              <w:jc w:val="center"/>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vAlign w:val="bottom"/>
          </w:tcPr>
          <w:p w14:paraId="3E690189" w14:textId="77777777" w:rsidR="00C53580" w:rsidRDefault="00000000">
            <w:pPr>
              <w:pStyle w:val="Inne0"/>
              <w:framePr w:w="9638" w:h="4680" w:vSpace="269" w:wrap="none" w:hAnchor="page" w:x="1253" w:y="4580"/>
              <w:shd w:val="clear" w:color="auto" w:fill="auto"/>
              <w:spacing w:after="0" w:line="240" w:lineRule="auto"/>
              <w:jc w:val="center"/>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vAlign w:val="bottom"/>
          </w:tcPr>
          <w:p w14:paraId="5D6CC101" w14:textId="77777777" w:rsidR="00C53580" w:rsidRDefault="00000000">
            <w:pPr>
              <w:pStyle w:val="Inne0"/>
              <w:framePr w:w="9638" w:h="4680" w:vSpace="269" w:wrap="none" w:hAnchor="page" w:x="1253" w:y="4580"/>
              <w:shd w:val="clear" w:color="auto" w:fill="auto"/>
              <w:spacing w:after="0" w:line="240" w:lineRule="auto"/>
              <w:jc w:val="center"/>
              <w:rPr>
                <w:sz w:val="19"/>
                <w:szCs w:val="19"/>
              </w:rPr>
            </w:pPr>
            <w:r>
              <w:rPr>
                <w:rFonts w:ascii="Tahoma" w:eastAsia="Tahoma" w:hAnsi="Tahoma" w:cs="Tahoma"/>
                <w:w w:val="70"/>
                <w:sz w:val="19"/>
                <w:szCs w:val="19"/>
              </w:rPr>
              <w:t>V</w:t>
            </w:r>
          </w:p>
        </w:tc>
        <w:tc>
          <w:tcPr>
            <w:tcW w:w="542" w:type="dxa"/>
            <w:tcBorders>
              <w:top w:val="single" w:sz="4" w:space="0" w:color="auto"/>
              <w:left w:val="single" w:sz="4" w:space="0" w:color="auto"/>
              <w:right w:val="single" w:sz="4" w:space="0" w:color="auto"/>
            </w:tcBorders>
            <w:shd w:val="clear" w:color="auto" w:fill="FFFFFF"/>
            <w:vAlign w:val="bottom"/>
          </w:tcPr>
          <w:p w14:paraId="30353435" w14:textId="77777777" w:rsidR="00C53580" w:rsidRDefault="00000000">
            <w:pPr>
              <w:pStyle w:val="Inne0"/>
              <w:framePr w:w="9638" w:h="4680" w:vSpace="269" w:wrap="none" w:hAnchor="page" w:x="1253" w:y="4580"/>
              <w:shd w:val="clear" w:color="auto" w:fill="auto"/>
              <w:spacing w:after="0" w:line="240" w:lineRule="auto"/>
              <w:jc w:val="center"/>
              <w:rPr>
                <w:sz w:val="19"/>
                <w:szCs w:val="19"/>
              </w:rPr>
            </w:pPr>
            <w:r>
              <w:rPr>
                <w:rFonts w:ascii="Tahoma" w:eastAsia="Tahoma" w:hAnsi="Tahoma" w:cs="Tahoma"/>
                <w:w w:val="70"/>
                <w:sz w:val="19"/>
                <w:szCs w:val="19"/>
              </w:rPr>
              <w:t>V</w:t>
            </w:r>
          </w:p>
        </w:tc>
      </w:tr>
      <w:tr w:rsidR="0061660A" w14:paraId="1DBF4137" w14:textId="77777777" w:rsidTr="006364B2">
        <w:trPr>
          <w:trHeight w:val="20"/>
        </w:trPr>
        <w:tc>
          <w:tcPr>
            <w:tcW w:w="346" w:type="dxa"/>
            <w:tcBorders>
              <w:top w:val="single" w:sz="4" w:space="0" w:color="auto"/>
              <w:left w:val="single" w:sz="4" w:space="0" w:color="auto"/>
            </w:tcBorders>
            <w:shd w:val="clear" w:color="auto" w:fill="FFFFFF"/>
          </w:tcPr>
          <w:p w14:paraId="7254DB22" w14:textId="77777777" w:rsidR="00C53580" w:rsidRDefault="00000000" w:rsidP="006364B2">
            <w:pPr>
              <w:pStyle w:val="Inne0"/>
              <w:framePr w:w="9638" w:h="4680" w:vSpace="269" w:wrap="none" w:hAnchor="page" w:x="1253" w:y="4580"/>
              <w:shd w:val="clear" w:color="auto" w:fill="auto"/>
              <w:spacing w:after="0" w:line="240" w:lineRule="auto"/>
              <w:rPr>
                <w:sz w:val="19"/>
                <w:szCs w:val="19"/>
              </w:rPr>
            </w:pPr>
            <w:r>
              <w:rPr>
                <w:rFonts w:ascii="Tahoma" w:eastAsia="Tahoma" w:hAnsi="Tahoma" w:cs="Tahoma"/>
                <w:w w:val="70"/>
                <w:sz w:val="19"/>
                <w:szCs w:val="19"/>
              </w:rPr>
              <w:t>12.</w:t>
            </w:r>
          </w:p>
        </w:tc>
        <w:tc>
          <w:tcPr>
            <w:tcW w:w="7138" w:type="dxa"/>
            <w:tcBorders>
              <w:top w:val="single" w:sz="4" w:space="0" w:color="auto"/>
            </w:tcBorders>
            <w:shd w:val="clear" w:color="auto" w:fill="FFFFFF"/>
            <w:vAlign w:val="bottom"/>
          </w:tcPr>
          <w:p w14:paraId="3C679BDE" w14:textId="77777777" w:rsidR="00C53580" w:rsidRPr="00246D78" w:rsidRDefault="00000000">
            <w:pPr>
              <w:pStyle w:val="Inne0"/>
              <w:framePr w:w="9638" w:h="4680" w:vSpace="269" w:wrap="none" w:hAnchor="page" w:x="1253" w:y="4580"/>
              <w:shd w:val="clear" w:color="auto" w:fill="auto"/>
              <w:spacing w:after="0" w:line="240" w:lineRule="auto"/>
              <w:rPr>
                <w:sz w:val="19"/>
                <w:szCs w:val="19"/>
                <w:lang w:val="pl-PL"/>
              </w:rPr>
            </w:pPr>
            <w:r w:rsidRPr="00246D78">
              <w:rPr>
                <w:rFonts w:ascii="Tahoma" w:eastAsia="Tahoma" w:hAnsi="Tahoma" w:cs="Tahoma"/>
                <w:w w:val="70"/>
                <w:sz w:val="19"/>
                <w:szCs w:val="19"/>
                <w:lang w:val="pl-PL"/>
              </w:rPr>
              <w:t>Łańcuch zakażeń, rola higieny i warunków sanitarnych oraz zapobieganie zakażeniom związanym z opieką zdrowotną</w:t>
            </w:r>
          </w:p>
        </w:tc>
        <w:tc>
          <w:tcPr>
            <w:tcW w:w="538" w:type="dxa"/>
            <w:tcBorders>
              <w:top w:val="single" w:sz="4" w:space="0" w:color="auto"/>
              <w:left w:val="single" w:sz="4" w:space="0" w:color="auto"/>
            </w:tcBorders>
            <w:shd w:val="clear" w:color="auto" w:fill="FFFFFF"/>
            <w:vAlign w:val="bottom"/>
          </w:tcPr>
          <w:p w14:paraId="6DD35881" w14:textId="77777777" w:rsidR="00C53580" w:rsidRDefault="00000000">
            <w:pPr>
              <w:pStyle w:val="Inne0"/>
              <w:framePr w:w="9638" w:h="4680" w:vSpace="269" w:wrap="none" w:hAnchor="page" w:x="1253" w:y="4580"/>
              <w:shd w:val="clear" w:color="auto" w:fill="auto"/>
              <w:spacing w:after="0" w:line="240" w:lineRule="auto"/>
              <w:jc w:val="center"/>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vAlign w:val="bottom"/>
          </w:tcPr>
          <w:p w14:paraId="5FF74A4B" w14:textId="77777777" w:rsidR="00C53580" w:rsidRDefault="00000000">
            <w:pPr>
              <w:pStyle w:val="Inne0"/>
              <w:framePr w:w="9638" w:h="4680" w:vSpace="269" w:wrap="none" w:hAnchor="page" w:x="1253" w:y="4580"/>
              <w:shd w:val="clear" w:color="auto" w:fill="auto"/>
              <w:spacing w:after="0" w:line="240" w:lineRule="auto"/>
              <w:jc w:val="center"/>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vAlign w:val="bottom"/>
          </w:tcPr>
          <w:p w14:paraId="2CE9FBC9" w14:textId="77777777" w:rsidR="00C53580" w:rsidRDefault="00000000">
            <w:pPr>
              <w:pStyle w:val="Inne0"/>
              <w:framePr w:w="9638" w:h="4680" w:vSpace="269" w:wrap="none" w:hAnchor="page" w:x="1253" w:y="4580"/>
              <w:shd w:val="clear" w:color="auto" w:fill="auto"/>
              <w:spacing w:after="0" w:line="240" w:lineRule="auto"/>
              <w:jc w:val="center"/>
              <w:rPr>
                <w:sz w:val="19"/>
                <w:szCs w:val="19"/>
              </w:rPr>
            </w:pPr>
            <w:r>
              <w:rPr>
                <w:rFonts w:ascii="Tahoma" w:eastAsia="Tahoma" w:hAnsi="Tahoma" w:cs="Tahoma"/>
                <w:w w:val="70"/>
                <w:sz w:val="19"/>
                <w:szCs w:val="19"/>
              </w:rPr>
              <w:t>V</w:t>
            </w:r>
          </w:p>
        </w:tc>
        <w:tc>
          <w:tcPr>
            <w:tcW w:w="542" w:type="dxa"/>
            <w:tcBorders>
              <w:top w:val="single" w:sz="4" w:space="0" w:color="auto"/>
              <w:left w:val="single" w:sz="4" w:space="0" w:color="auto"/>
              <w:right w:val="single" w:sz="4" w:space="0" w:color="auto"/>
            </w:tcBorders>
            <w:shd w:val="clear" w:color="auto" w:fill="FFFFFF"/>
            <w:vAlign w:val="bottom"/>
          </w:tcPr>
          <w:p w14:paraId="276D0E03" w14:textId="77777777" w:rsidR="00C53580" w:rsidRDefault="00000000">
            <w:pPr>
              <w:pStyle w:val="Inne0"/>
              <w:framePr w:w="9638" w:h="4680" w:vSpace="269" w:wrap="none" w:hAnchor="page" w:x="1253" w:y="4580"/>
              <w:shd w:val="clear" w:color="auto" w:fill="auto"/>
              <w:spacing w:after="0" w:line="240" w:lineRule="auto"/>
              <w:jc w:val="center"/>
              <w:rPr>
                <w:sz w:val="19"/>
                <w:szCs w:val="19"/>
              </w:rPr>
            </w:pPr>
            <w:r>
              <w:rPr>
                <w:rFonts w:ascii="Tahoma" w:eastAsia="Tahoma" w:hAnsi="Tahoma" w:cs="Tahoma"/>
                <w:w w:val="70"/>
                <w:sz w:val="19"/>
                <w:szCs w:val="19"/>
              </w:rPr>
              <w:t>V</w:t>
            </w:r>
          </w:p>
        </w:tc>
      </w:tr>
      <w:tr w:rsidR="0061660A" w14:paraId="7D9CC588" w14:textId="77777777" w:rsidTr="006364B2">
        <w:trPr>
          <w:trHeight w:val="20"/>
        </w:trPr>
        <w:tc>
          <w:tcPr>
            <w:tcW w:w="346" w:type="dxa"/>
            <w:tcBorders>
              <w:top w:val="single" w:sz="4" w:space="0" w:color="auto"/>
              <w:left w:val="single" w:sz="4" w:space="0" w:color="auto"/>
              <w:bottom w:val="single" w:sz="4" w:space="0" w:color="auto"/>
            </w:tcBorders>
            <w:shd w:val="clear" w:color="auto" w:fill="FFFFFF"/>
          </w:tcPr>
          <w:p w14:paraId="4D359054" w14:textId="77777777" w:rsidR="00C53580" w:rsidRDefault="00000000" w:rsidP="006364B2">
            <w:pPr>
              <w:pStyle w:val="Inne0"/>
              <w:framePr w:w="9638" w:h="4680" w:vSpace="269" w:wrap="none" w:hAnchor="page" w:x="1253" w:y="4580"/>
              <w:shd w:val="clear" w:color="auto" w:fill="auto"/>
              <w:spacing w:after="0" w:line="240" w:lineRule="auto"/>
              <w:rPr>
                <w:sz w:val="19"/>
                <w:szCs w:val="19"/>
              </w:rPr>
            </w:pPr>
            <w:r>
              <w:rPr>
                <w:rFonts w:ascii="Tahoma" w:eastAsia="Tahoma" w:hAnsi="Tahoma" w:cs="Tahoma"/>
                <w:w w:val="70"/>
                <w:sz w:val="19"/>
                <w:szCs w:val="19"/>
              </w:rPr>
              <w:t>13.</w:t>
            </w:r>
          </w:p>
        </w:tc>
        <w:tc>
          <w:tcPr>
            <w:tcW w:w="7138" w:type="dxa"/>
            <w:tcBorders>
              <w:top w:val="single" w:sz="4" w:space="0" w:color="auto"/>
              <w:bottom w:val="single" w:sz="4" w:space="0" w:color="auto"/>
            </w:tcBorders>
            <w:shd w:val="clear" w:color="auto" w:fill="FFFFFF"/>
            <w:vAlign w:val="bottom"/>
          </w:tcPr>
          <w:p w14:paraId="1AEECCF2" w14:textId="77777777" w:rsidR="00C53580" w:rsidRPr="00246D78" w:rsidRDefault="00000000">
            <w:pPr>
              <w:pStyle w:val="Inne0"/>
              <w:framePr w:w="9638" w:h="4680" w:vSpace="269" w:wrap="none" w:hAnchor="page" w:x="1253" w:y="4580"/>
              <w:shd w:val="clear" w:color="auto" w:fill="auto"/>
              <w:spacing w:after="0" w:line="240" w:lineRule="auto"/>
              <w:rPr>
                <w:sz w:val="19"/>
                <w:szCs w:val="19"/>
                <w:lang w:val="pl-PL"/>
              </w:rPr>
            </w:pPr>
            <w:r w:rsidRPr="00246D78">
              <w:rPr>
                <w:rFonts w:ascii="Tahoma" w:eastAsia="Tahoma" w:hAnsi="Tahoma" w:cs="Tahoma"/>
                <w:w w:val="70"/>
                <w:sz w:val="19"/>
                <w:szCs w:val="19"/>
                <w:lang w:val="pl-PL"/>
              </w:rPr>
              <w:t>Zasady bezpieczeństwa pacjentów i jakości opieki</w:t>
            </w:r>
          </w:p>
        </w:tc>
        <w:tc>
          <w:tcPr>
            <w:tcW w:w="538" w:type="dxa"/>
            <w:tcBorders>
              <w:top w:val="single" w:sz="4" w:space="0" w:color="auto"/>
              <w:left w:val="single" w:sz="4" w:space="0" w:color="auto"/>
              <w:bottom w:val="single" w:sz="4" w:space="0" w:color="auto"/>
            </w:tcBorders>
            <w:shd w:val="clear" w:color="auto" w:fill="FFFFFF"/>
            <w:vAlign w:val="bottom"/>
          </w:tcPr>
          <w:p w14:paraId="56391F01" w14:textId="77777777" w:rsidR="00C53580" w:rsidRDefault="00000000">
            <w:pPr>
              <w:pStyle w:val="Inne0"/>
              <w:framePr w:w="9638" w:h="4680" w:vSpace="269" w:wrap="none" w:hAnchor="page" w:x="1253" w:y="4580"/>
              <w:shd w:val="clear" w:color="auto" w:fill="auto"/>
              <w:spacing w:after="0" w:line="240" w:lineRule="auto"/>
              <w:jc w:val="center"/>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bottom w:val="single" w:sz="4" w:space="0" w:color="auto"/>
            </w:tcBorders>
            <w:shd w:val="clear" w:color="auto" w:fill="FFFFFF"/>
            <w:vAlign w:val="bottom"/>
          </w:tcPr>
          <w:p w14:paraId="686740F4" w14:textId="77777777" w:rsidR="00C53580" w:rsidRDefault="00000000">
            <w:pPr>
              <w:pStyle w:val="Inne0"/>
              <w:framePr w:w="9638" w:h="4680" w:vSpace="269" w:wrap="none" w:hAnchor="page" w:x="1253" w:y="4580"/>
              <w:shd w:val="clear" w:color="auto" w:fill="auto"/>
              <w:spacing w:after="0" w:line="240" w:lineRule="auto"/>
              <w:jc w:val="center"/>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bottom w:val="single" w:sz="4" w:space="0" w:color="auto"/>
            </w:tcBorders>
            <w:shd w:val="clear" w:color="auto" w:fill="FFFFFF"/>
            <w:vAlign w:val="bottom"/>
          </w:tcPr>
          <w:p w14:paraId="5C33B771" w14:textId="77777777" w:rsidR="00C53580" w:rsidRDefault="00000000">
            <w:pPr>
              <w:pStyle w:val="Inne0"/>
              <w:framePr w:w="9638" w:h="4680" w:vSpace="269" w:wrap="none" w:hAnchor="page" w:x="1253" w:y="4580"/>
              <w:shd w:val="clear" w:color="auto" w:fill="auto"/>
              <w:spacing w:after="0" w:line="240" w:lineRule="auto"/>
              <w:jc w:val="center"/>
              <w:rPr>
                <w:sz w:val="19"/>
                <w:szCs w:val="19"/>
              </w:rPr>
            </w:pPr>
            <w:r>
              <w:rPr>
                <w:rFonts w:ascii="Tahoma" w:eastAsia="Tahoma" w:hAnsi="Tahoma" w:cs="Tahoma"/>
                <w:w w:val="70"/>
                <w:sz w:val="19"/>
                <w:szCs w:val="19"/>
              </w:rPr>
              <w:t>V</w:t>
            </w:r>
          </w:p>
        </w:tc>
        <w:tc>
          <w:tcPr>
            <w:tcW w:w="542" w:type="dxa"/>
            <w:tcBorders>
              <w:top w:val="single" w:sz="4" w:space="0" w:color="auto"/>
              <w:left w:val="single" w:sz="4" w:space="0" w:color="auto"/>
              <w:bottom w:val="single" w:sz="4" w:space="0" w:color="auto"/>
              <w:right w:val="single" w:sz="4" w:space="0" w:color="auto"/>
            </w:tcBorders>
            <w:shd w:val="clear" w:color="auto" w:fill="FFFFFF"/>
            <w:vAlign w:val="bottom"/>
          </w:tcPr>
          <w:p w14:paraId="47114BFB" w14:textId="77777777" w:rsidR="00C53580" w:rsidRDefault="00000000">
            <w:pPr>
              <w:pStyle w:val="Inne0"/>
              <w:framePr w:w="9638" w:h="4680" w:vSpace="269" w:wrap="none" w:hAnchor="page" w:x="1253" w:y="4580"/>
              <w:shd w:val="clear" w:color="auto" w:fill="auto"/>
              <w:spacing w:after="0" w:line="240" w:lineRule="auto"/>
              <w:jc w:val="center"/>
              <w:rPr>
                <w:sz w:val="19"/>
                <w:szCs w:val="19"/>
              </w:rPr>
            </w:pPr>
            <w:r>
              <w:rPr>
                <w:rFonts w:ascii="Tahoma" w:eastAsia="Tahoma" w:hAnsi="Tahoma" w:cs="Tahoma"/>
                <w:w w:val="70"/>
                <w:sz w:val="19"/>
                <w:szCs w:val="19"/>
              </w:rPr>
              <w:t>V</w:t>
            </w:r>
          </w:p>
        </w:tc>
      </w:tr>
    </w:tbl>
    <w:p w14:paraId="0252DB16" w14:textId="77777777" w:rsidR="0061660A" w:rsidRDefault="0061660A">
      <w:pPr>
        <w:framePr w:w="9638" w:h="4680" w:vSpace="269" w:wrap="none" w:hAnchor="page" w:x="1253" w:y="4580"/>
        <w:spacing w:line="1" w:lineRule="exact"/>
      </w:pPr>
    </w:p>
    <w:p w14:paraId="3FAB8507" w14:textId="02C1B8C1" w:rsidR="00C53580" w:rsidRPr="006364B2" w:rsidRDefault="00000000" w:rsidP="006364B2">
      <w:pPr>
        <w:pStyle w:val="Podpistabeli0"/>
        <w:framePr w:w="9537" w:h="264" w:wrap="none" w:hAnchor="page" w:x="1311" w:y="4311"/>
        <w:pBdr>
          <w:top w:val="single" w:sz="0" w:space="0" w:color="000000"/>
          <w:left w:val="single" w:sz="0" w:space="0" w:color="000000"/>
          <w:bottom w:val="single" w:sz="0" w:space="0" w:color="000000"/>
          <w:right w:val="single" w:sz="0" w:space="0" w:color="000000"/>
        </w:pBdr>
        <w:shd w:val="clear" w:color="auto" w:fill="000000"/>
        <w:tabs>
          <w:tab w:val="left" w:pos="7613"/>
        </w:tabs>
        <w:rPr>
          <w:sz w:val="19"/>
          <w:szCs w:val="19"/>
          <w:lang w:val="pl-PL"/>
        </w:rPr>
      </w:pPr>
      <w:r w:rsidRPr="006364B2">
        <w:rPr>
          <w:rFonts w:ascii="Tahoma" w:eastAsia="Tahoma" w:hAnsi="Tahoma" w:cs="Tahoma"/>
          <w:b/>
          <w:bCs/>
          <w:color w:val="FFFFFF"/>
          <w:w w:val="70"/>
          <w:sz w:val="19"/>
          <w:szCs w:val="19"/>
          <w:lang w:val="pl-PL"/>
        </w:rPr>
        <w:t>Treści programowe</w:t>
      </w:r>
      <w:r w:rsidR="006364B2" w:rsidRPr="006364B2">
        <w:rPr>
          <w:rFonts w:ascii="Tahoma" w:eastAsia="Tahoma" w:hAnsi="Tahoma" w:cs="Tahoma"/>
          <w:b/>
          <w:bCs/>
          <w:color w:val="FFFFFF"/>
          <w:w w:val="70"/>
          <w:sz w:val="19"/>
          <w:szCs w:val="19"/>
          <w:lang w:val="pl-PL"/>
        </w:rPr>
        <w:t xml:space="preserve"> </w:t>
      </w:r>
      <w:r w:rsidR="006364B2" w:rsidRPr="006364B2">
        <w:rPr>
          <w:rFonts w:ascii="Tahoma" w:eastAsia="Tahoma" w:hAnsi="Tahoma" w:cs="Tahoma"/>
          <w:b/>
          <w:bCs/>
          <w:color w:val="FFFFFF"/>
          <w:w w:val="70"/>
          <w:sz w:val="19"/>
          <w:szCs w:val="19"/>
          <w:lang w:val="pl-PL"/>
        </w:rPr>
        <w:tab/>
      </w:r>
      <w:r w:rsidRPr="006364B2">
        <w:rPr>
          <w:rFonts w:ascii="Tahoma" w:eastAsia="Tahoma" w:hAnsi="Tahoma" w:cs="Tahoma"/>
          <w:b/>
          <w:bCs/>
          <w:color w:val="FFFFFF"/>
          <w:w w:val="70"/>
          <w:sz w:val="19"/>
          <w:szCs w:val="19"/>
          <w:lang w:val="pl-PL"/>
        </w:rPr>
        <w:t>A</w:t>
      </w:r>
      <w:r w:rsidR="006364B2" w:rsidRPr="006364B2">
        <w:rPr>
          <w:rFonts w:ascii="Tahoma" w:eastAsia="Tahoma" w:hAnsi="Tahoma" w:cs="Tahoma"/>
          <w:b/>
          <w:bCs/>
          <w:color w:val="FFFFFF"/>
          <w:w w:val="70"/>
          <w:sz w:val="19"/>
          <w:szCs w:val="19"/>
          <w:lang w:val="pl-PL"/>
        </w:rPr>
        <w:t xml:space="preserve">            </w:t>
      </w:r>
      <w:r w:rsidRPr="006364B2">
        <w:rPr>
          <w:rFonts w:ascii="Tahoma" w:eastAsia="Tahoma" w:hAnsi="Tahoma" w:cs="Tahoma"/>
          <w:b/>
          <w:bCs/>
          <w:color w:val="FFFFFF"/>
          <w:w w:val="70"/>
          <w:sz w:val="19"/>
          <w:szCs w:val="19"/>
          <w:lang w:val="pl-PL"/>
        </w:rPr>
        <w:t>B</w:t>
      </w:r>
      <w:r w:rsidR="006364B2" w:rsidRPr="006364B2">
        <w:rPr>
          <w:rFonts w:ascii="Tahoma" w:eastAsia="Tahoma" w:hAnsi="Tahoma" w:cs="Tahoma"/>
          <w:b/>
          <w:bCs/>
          <w:color w:val="FFFFFF"/>
          <w:w w:val="70"/>
          <w:sz w:val="19"/>
          <w:szCs w:val="19"/>
          <w:lang w:val="pl-PL"/>
        </w:rPr>
        <w:t xml:space="preserve"> </w:t>
      </w:r>
      <w:r w:rsidR="006364B2">
        <w:rPr>
          <w:rFonts w:ascii="Tahoma" w:eastAsia="Tahoma" w:hAnsi="Tahoma" w:cs="Tahoma"/>
          <w:b/>
          <w:bCs/>
          <w:color w:val="FFFFFF"/>
          <w:w w:val="70"/>
          <w:sz w:val="19"/>
          <w:szCs w:val="19"/>
          <w:lang w:val="pl-PL"/>
        </w:rPr>
        <w:t xml:space="preserve">           </w:t>
      </w:r>
      <w:r w:rsidRPr="006364B2">
        <w:rPr>
          <w:rFonts w:ascii="Tahoma" w:eastAsia="Tahoma" w:hAnsi="Tahoma" w:cs="Tahoma"/>
          <w:b/>
          <w:bCs/>
          <w:color w:val="FFFFFF"/>
          <w:w w:val="70"/>
          <w:sz w:val="19"/>
          <w:szCs w:val="19"/>
          <w:lang w:val="pl-PL"/>
        </w:rPr>
        <w:t>C</w:t>
      </w:r>
      <w:r w:rsidR="006364B2">
        <w:rPr>
          <w:rFonts w:ascii="Tahoma" w:eastAsia="Tahoma" w:hAnsi="Tahoma" w:cs="Tahoma"/>
          <w:b/>
          <w:bCs/>
          <w:color w:val="FFFFFF"/>
          <w:w w:val="70"/>
          <w:sz w:val="19"/>
          <w:szCs w:val="19"/>
          <w:lang w:val="pl-PL"/>
        </w:rPr>
        <w:t xml:space="preserve">            D</w:t>
      </w:r>
    </w:p>
    <w:p w14:paraId="5895F9DF" w14:textId="77777777" w:rsidR="0061660A" w:rsidRPr="00246D78" w:rsidRDefault="0061660A">
      <w:pPr>
        <w:spacing w:line="360" w:lineRule="exact"/>
        <w:rPr>
          <w:lang w:val="pl-PL"/>
        </w:rPr>
      </w:pPr>
    </w:p>
    <w:p w14:paraId="0C9FC2B2" w14:textId="77777777" w:rsidR="0061660A" w:rsidRPr="00246D78" w:rsidRDefault="0061660A">
      <w:pPr>
        <w:spacing w:line="360" w:lineRule="exact"/>
        <w:rPr>
          <w:lang w:val="pl-PL"/>
        </w:rPr>
      </w:pPr>
    </w:p>
    <w:p w14:paraId="67FCE29B" w14:textId="77777777" w:rsidR="0061660A" w:rsidRPr="00246D78" w:rsidRDefault="0061660A">
      <w:pPr>
        <w:spacing w:line="360" w:lineRule="exact"/>
        <w:rPr>
          <w:lang w:val="pl-PL"/>
        </w:rPr>
      </w:pPr>
    </w:p>
    <w:p w14:paraId="6B8E3A22" w14:textId="77777777" w:rsidR="0061660A" w:rsidRPr="00246D78" w:rsidRDefault="0061660A">
      <w:pPr>
        <w:spacing w:line="360" w:lineRule="exact"/>
        <w:rPr>
          <w:lang w:val="pl-PL"/>
        </w:rPr>
      </w:pPr>
    </w:p>
    <w:p w14:paraId="4A5924C9" w14:textId="77777777" w:rsidR="0061660A" w:rsidRPr="00246D78" w:rsidRDefault="0061660A">
      <w:pPr>
        <w:spacing w:line="360" w:lineRule="exact"/>
        <w:rPr>
          <w:lang w:val="pl-PL"/>
        </w:rPr>
      </w:pPr>
    </w:p>
    <w:p w14:paraId="58E5055D" w14:textId="77777777" w:rsidR="0061660A" w:rsidRPr="00246D78" w:rsidRDefault="0061660A">
      <w:pPr>
        <w:spacing w:line="360" w:lineRule="exact"/>
        <w:rPr>
          <w:lang w:val="pl-PL"/>
        </w:rPr>
      </w:pPr>
    </w:p>
    <w:p w14:paraId="650BB286" w14:textId="77777777" w:rsidR="0061660A" w:rsidRPr="00246D78" w:rsidRDefault="0061660A">
      <w:pPr>
        <w:spacing w:line="360" w:lineRule="exact"/>
        <w:rPr>
          <w:lang w:val="pl-PL"/>
        </w:rPr>
      </w:pPr>
    </w:p>
    <w:p w14:paraId="0CCCB48C" w14:textId="77777777" w:rsidR="0061660A" w:rsidRPr="00246D78" w:rsidRDefault="0061660A">
      <w:pPr>
        <w:spacing w:line="360" w:lineRule="exact"/>
        <w:rPr>
          <w:lang w:val="pl-PL"/>
        </w:rPr>
      </w:pPr>
    </w:p>
    <w:p w14:paraId="2437079F" w14:textId="77777777" w:rsidR="0061660A" w:rsidRPr="00246D78" w:rsidRDefault="0061660A">
      <w:pPr>
        <w:spacing w:line="360" w:lineRule="exact"/>
        <w:rPr>
          <w:lang w:val="pl-PL"/>
        </w:rPr>
      </w:pPr>
    </w:p>
    <w:p w14:paraId="6E2C3168" w14:textId="77777777" w:rsidR="0061660A" w:rsidRPr="00246D78" w:rsidRDefault="0061660A">
      <w:pPr>
        <w:spacing w:line="360" w:lineRule="exact"/>
        <w:rPr>
          <w:lang w:val="pl-PL"/>
        </w:rPr>
      </w:pPr>
    </w:p>
    <w:p w14:paraId="30704A09" w14:textId="77777777" w:rsidR="0061660A" w:rsidRPr="00246D78" w:rsidRDefault="0061660A">
      <w:pPr>
        <w:spacing w:line="360" w:lineRule="exact"/>
        <w:rPr>
          <w:lang w:val="pl-PL"/>
        </w:rPr>
      </w:pPr>
    </w:p>
    <w:p w14:paraId="5ED4FA6F" w14:textId="77777777" w:rsidR="0061660A" w:rsidRPr="00246D78" w:rsidRDefault="0061660A">
      <w:pPr>
        <w:spacing w:line="360" w:lineRule="exact"/>
        <w:rPr>
          <w:lang w:val="pl-PL"/>
        </w:rPr>
      </w:pPr>
    </w:p>
    <w:p w14:paraId="2B9852E3" w14:textId="77777777" w:rsidR="0061660A" w:rsidRPr="00246D78" w:rsidRDefault="0061660A">
      <w:pPr>
        <w:spacing w:line="360" w:lineRule="exact"/>
        <w:rPr>
          <w:lang w:val="pl-PL"/>
        </w:rPr>
      </w:pPr>
    </w:p>
    <w:p w14:paraId="0DB08AC9" w14:textId="77777777" w:rsidR="0061660A" w:rsidRPr="00246D78" w:rsidRDefault="0061660A">
      <w:pPr>
        <w:spacing w:line="360" w:lineRule="exact"/>
        <w:rPr>
          <w:lang w:val="pl-PL"/>
        </w:rPr>
      </w:pPr>
    </w:p>
    <w:p w14:paraId="48C8FCF6" w14:textId="77777777" w:rsidR="0061660A" w:rsidRPr="00246D78" w:rsidRDefault="0061660A">
      <w:pPr>
        <w:spacing w:line="360" w:lineRule="exact"/>
        <w:rPr>
          <w:lang w:val="pl-PL"/>
        </w:rPr>
      </w:pPr>
    </w:p>
    <w:p w14:paraId="619D4F31" w14:textId="77777777" w:rsidR="0061660A" w:rsidRPr="00246D78" w:rsidRDefault="0061660A">
      <w:pPr>
        <w:spacing w:line="360" w:lineRule="exact"/>
        <w:rPr>
          <w:lang w:val="pl-PL"/>
        </w:rPr>
      </w:pPr>
    </w:p>
    <w:p w14:paraId="6AF4053B" w14:textId="77777777" w:rsidR="0061660A" w:rsidRPr="00246D78" w:rsidRDefault="0061660A">
      <w:pPr>
        <w:spacing w:line="360" w:lineRule="exact"/>
        <w:rPr>
          <w:lang w:val="pl-PL"/>
        </w:rPr>
      </w:pPr>
    </w:p>
    <w:p w14:paraId="2E79A0FF" w14:textId="77777777" w:rsidR="0061660A" w:rsidRPr="00246D78" w:rsidRDefault="0061660A">
      <w:pPr>
        <w:spacing w:line="360" w:lineRule="exact"/>
        <w:rPr>
          <w:lang w:val="pl-PL"/>
        </w:rPr>
      </w:pPr>
    </w:p>
    <w:p w14:paraId="0B221428" w14:textId="77777777" w:rsidR="0061660A" w:rsidRPr="00246D78" w:rsidRDefault="0061660A">
      <w:pPr>
        <w:spacing w:line="360" w:lineRule="exact"/>
        <w:rPr>
          <w:lang w:val="pl-PL"/>
        </w:rPr>
      </w:pPr>
    </w:p>
    <w:p w14:paraId="356BFAE1" w14:textId="77777777" w:rsidR="0061660A" w:rsidRPr="00246D78" w:rsidRDefault="0061660A">
      <w:pPr>
        <w:spacing w:line="360" w:lineRule="exact"/>
        <w:rPr>
          <w:lang w:val="pl-PL"/>
        </w:rPr>
      </w:pPr>
    </w:p>
    <w:p w14:paraId="0A8453FF" w14:textId="77777777" w:rsidR="0061660A" w:rsidRPr="00246D78" w:rsidRDefault="0061660A">
      <w:pPr>
        <w:spacing w:line="360" w:lineRule="exact"/>
        <w:rPr>
          <w:lang w:val="pl-PL"/>
        </w:rPr>
      </w:pPr>
    </w:p>
    <w:p w14:paraId="11971157" w14:textId="77777777" w:rsidR="0061660A" w:rsidRPr="00246D78" w:rsidRDefault="0061660A">
      <w:pPr>
        <w:spacing w:line="360" w:lineRule="exact"/>
        <w:rPr>
          <w:lang w:val="pl-PL"/>
        </w:rPr>
      </w:pPr>
    </w:p>
    <w:p w14:paraId="6B80F6D1" w14:textId="77777777" w:rsidR="0061660A" w:rsidRPr="00246D78" w:rsidRDefault="0061660A">
      <w:pPr>
        <w:spacing w:line="360" w:lineRule="exact"/>
        <w:rPr>
          <w:lang w:val="pl-PL"/>
        </w:rPr>
      </w:pPr>
    </w:p>
    <w:p w14:paraId="4D89A351" w14:textId="77777777" w:rsidR="0061660A" w:rsidRPr="00246D78" w:rsidRDefault="0061660A">
      <w:pPr>
        <w:spacing w:line="360" w:lineRule="exact"/>
        <w:rPr>
          <w:lang w:val="pl-PL"/>
        </w:rPr>
      </w:pPr>
    </w:p>
    <w:p w14:paraId="344B29C7" w14:textId="77777777" w:rsidR="0061660A" w:rsidRPr="00246D78" w:rsidRDefault="0061660A">
      <w:pPr>
        <w:spacing w:line="360" w:lineRule="exact"/>
        <w:rPr>
          <w:lang w:val="pl-PL"/>
        </w:rPr>
      </w:pPr>
    </w:p>
    <w:p w14:paraId="428E787B" w14:textId="77777777" w:rsidR="0061660A" w:rsidRPr="00246D78" w:rsidRDefault="0061660A">
      <w:pPr>
        <w:spacing w:line="360" w:lineRule="exact"/>
        <w:rPr>
          <w:lang w:val="pl-PL"/>
        </w:rPr>
      </w:pPr>
    </w:p>
    <w:p w14:paraId="6EB0E192" w14:textId="77777777" w:rsidR="0061660A" w:rsidRPr="00246D78" w:rsidRDefault="0061660A">
      <w:pPr>
        <w:spacing w:line="360" w:lineRule="exact"/>
        <w:rPr>
          <w:lang w:val="pl-PL"/>
        </w:rPr>
      </w:pPr>
    </w:p>
    <w:p w14:paraId="12CA848B" w14:textId="77777777" w:rsidR="0061660A" w:rsidRPr="00246D78" w:rsidRDefault="0061660A">
      <w:pPr>
        <w:spacing w:line="360" w:lineRule="exact"/>
        <w:rPr>
          <w:lang w:val="pl-PL"/>
        </w:rPr>
      </w:pPr>
    </w:p>
    <w:p w14:paraId="7E4B8E8D" w14:textId="77777777" w:rsidR="0061660A" w:rsidRPr="00246D78" w:rsidRDefault="0061660A">
      <w:pPr>
        <w:spacing w:line="360" w:lineRule="exact"/>
        <w:rPr>
          <w:lang w:val="pl-PL"/>
        </w:rPr>
      </w:pPr>
    </w:p>
    <w:p w14:paraId="33A8B10F" w14:textId="77777777" w:rsidR="0061660A" w:rsidRPr="00246D78" w:rsidRDefault="0061660A">
      <w:pPr>
        <w:spacing w:line="360" w:lineRule="exact"/>
        <w:rPr>
          <w:lang w:val="pl-PL"/>
        </w:rPr>
      </w:pPr>
    </w:p>
    <w:p w14:paraId="52ECDECF" w14:textId="1D123F1E" w:rsidR="006364B2" w:rsidRPr="00246D78" w:rsidRDefault="006364B2" w:rsidP="006364B2">
      <w:pPr>
        <w:pStyle w:val="Teksttreci40"/>
        <w:shd w:val="clear" w:color="auto" w:fill="auto"/>
        <w:spacing w:after="0"/>
        <w:rPr>
          <w:lang w:val="pl-PL"/>
        </w:rPr>
      </w:pPr>
      <w:r w:rsidRPr="00246D78">
        <w:rPr>
          <w:lang w:val="pl-PL"/>
        </w:rPr>
        <w:t xml:space="preserve">40 GLOBALNE RAMY KOMPETENCJI I WYNIKÓW DLA POWSZECHNEGO </w:t>
      </w:r>
      <w:r>
        <w:rPr>
          <w:lang w:val="pl-PL"/>
        </w:rPr>
        <w:t>DOSTĘPU DO OPIEKI</w:t>
      </w:r>
      <w:r w:rsidRPr="00246D78">
        <w:rPr>
          <w:lang w:val="pl-PL"/>
        </w:rPr>
        <w:t xml:space="preserve"> ZDROWOTNE</w:t>
      </w:r>
      <w:r>
        <w:rPr>
          <w:lang w:val="pl-PL"/>
        </w:rPr>
        <w:t>J</w:t>
      </w:r>
    </w:p>
    <w:p w14:paraId="64B02798" w14:textId="77777777" w:rsidR="0061660A" w:rsidRPr="00246D78" w:rsidRDefault="0061660A">
      <w:pPr>
        <w:spacing w:line="1" w:lineRule="exact"/>
        <w:rPr>
          <w:lang w:val="pl-PL"/>
        </w:rPr>
        <w:sectPr w:rsidR="0061660A" w:rsidRPr="00246D78" w:rsidSect="00E37064">
          <w:pgSz w:w="12142" w:h="16931"/>
          <w:pgMar w:top="1165" w:right="1251" w:bottom="413" w:left="565" w:header="0" w:footer="3" w:gutter="0"/>
          <w:cols w:space="720"/>
          <w:noEndnote/>
          <w:docGrid w:linePitch="360"/>
        </w:sectPr>
      </w:pPr>
    </w:p>
    <w:p w14:paraId="54EBE828" w14:textId="6F2E39D3" w:rsidR="00C53580" w:rsidRPr="00246D78" w:rsidRDefault="00000000">
      <w:pPr>
        <w:spacing w:line="1" w:lineRule="exact"/>
        <w:rPr>
          <w:lang w:val="pl-PL"/>
        </w:rPr>
      </w:pPr>
      <w:r>
        <w:rPr>
          <w:noProof/>
        </w:rPr>
        <mc:AlternateContent>
          <mc:Choice Requires="wps">
            <w:drawing>
              <wp:anchor distT="0" distB="0" distL="114300" distR="114300" simplePos="0" relativeHeight="125829458" behindDoc="0" locked="0" layoutInCell="1" allowOverlap="1" wp14:anchorId="6A8FC8E2" wp14:editId="291A6629">
                <wp:simplePos x="0" y="0"/>
                <wp:positionH relativeFrom="page">
                  <wp:posOffset>7201535</wp:posOffset>
                </wp:positionH>
                <wp:positionV relativeFrom="paragraph">
                  <wp:posOffset>12700</wp:posOffset>
                </wp:positionV>
                <wp:extent cx="128270" cy="3498850"/>
                <wp:effectExtent l="0" t="0" r="0" b="0"/>
                <wp:wrapSquare wrapText="bothSides"/>
                <wp:docPr id="173" name="Shape 173"/>
                <wp:cNvGraphicFramePr/>
                <a:graphic xmlns:a="http://schemas.openxmlformats.org/drawingml/2006/main">
                  <a:graphicData uri="http://schemas.microsoft.com/office/word/2010/wordprocessingShape">
                    <wps:wsp>
                      <wps:cNvSpPr txBox="1"/>
                      <wps:spPr>
                        <a:xfrm>
                          <a:off x="0" y="0"/>
                          <a:ext cx="128270" cy="3498850"/>
                        </a:xfrm>
                        <a:prstGeom prst="rect">
                          <a:avLst/>
                        </a:prstGeom>
                        <a:noFill/>
                      </wps:spPr>
                      <wps:txbx>
                        <w:txbxContent>
                          <w:p w14:paraId="29ED12F4" w14:textId="35B80322" w:rsidR="00C53580" w:rsidRPr="003F7590" w:rsidRDefault="00000000">
                            <w:pPr>
                              <w:pStyle w:val="Teksttreci70"/>
                              <w:shd w:val="clear" w:color="auto" w:fill="auto"/>
                              <w:rPr>
                                <w:lang w:val="pl-PL"/>
                              </w:rPr>
                            </w:pPr>
                            <w:r w:rsidRPr="003F7590">
                              <w:rPr>
                                <w:lang w:val="pl-PL"/>
                              </w:rPr>
                              <w:t xml:space="preserve">Domena I: Zdrowie jednostki - </w:t>
                            </w:r>
                            <w:r w:rsidR="00FF738E">
                              <w:rPr>
                                <w:lang w:val="pl-PL"/>
                              </w:rPr>
                              <w:t>czynności</w:t>
                            </w:r>
                            <w:r w:rsidRPr="003F7590">
                              <w:rPr>
                                <w:lang w:val="pl-PL"/>
                              </w:rPr>
                              <w:t xml:space="preserve"> praktyczne związane ze świadczeniem usług zdrowotnych dla jednostki</w:t>
                            </w:r>
                          </w:p>
                        </w:txbxContent>
                      </wps:txbx>
                      <wps:bodyPr vert="vert" lIns="0" tIns="0" rIns="0" bIns="0" upright="1"/>
                    </wps:wsp>
                  </a:graphicData>
                </a:graphic>
              </wp:anchor>
            </w:drawing>
          </mc:Choice>
          <mc:Fallback>
            <w:pict>
              <v:shape w14:anchorId="6A8FC8E2" id="Shape 173" o:spid="_x0000_s1089" type="#_x0000_t202" style="position:absolute;margin-left:567.05pt;margin-top:1pt;width:10.1pt;height:275.5pt;z-index:125829458;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" filled="f" stroked="f">
                <v:textbox style="layout-flow:vertical" inset="0,0,0,0">
                  <w:txbxContent>
                    <w:p w14:paraId="29ED12F4" w14:textId="35B80322" w:rsidR="00C53580" w:rsidRPr="003F7590" w:rsidRDefault="00000000">
                      <w:pPr>
                        <w:pStyle w:val="Teksttreci70"/>
                        <w:shd w:val="clear" w:color="auto" w:fill="auto"/>
                        <w:rPr>
                          <w:lang w:val="pl-PL"/>
                        </w:rPr>
                      </w:pPr>
                      <w:r w:rsidRPr="003F7590">
                        <w:rPr>
                          <w:lang w:val="pl-PL"/>
                        </w:rPr>
                        <w:t xml:space="preserve">Domena I: Zdrowie jednostki - </w:t>
                      </w:r>
                      <w:r w:rsidR="00FF738E">
                        <w:rPr>
                          <w:lang w:val="pl-PL"/>
                        </w:rPr>
                        <w:t>czynności</w:t>
                      </w:r>
                      <w:r w:rsidRPr="003F7590">
                        <w:rPr>
                          <w:lang w:val="pl-PL"/>
                        </w:rPr>
                        <w:t xml:space="preserve"> praktyczne związane ze świadczeniem usług zdrowotnych dla jednostki</w:t>
                      </w:r>
                    </w:p>
                  </w:txbxContent>
                </v:textbox>
                <w10:wrap type="square" anchorx="page"/>
              </v:shape>
            </w:pict>
          </mc:Fallback>
        </mc:AlternateContent>
      </w:r>
    </w:p>
    <w:p w14:paraId="79361C9F" w14:textId="213A281F" w:rsidR="00C53580" w:rsidRPr="00F26462" w:rsidRDefault="00A86963">
      <w:pPr>
        <w:pStyle w:val="Teksttreci80"/>
        <w:shd w:val="clear" w:color="auto" w:fill="auto"/>
        <w:spacing w:line="276" w:lineRule="auto"/>
        <w:rPr>
          <w:lang w:val="pl-PL"/>
        </w:rPr>
      </w:pPr>
      <w:r w:rsidRPr="00F26462">
        <w:rPr>
          <w:lang w:val="pl-PL"/>
        </w:rPr>
        <w:t>CZYNNOŚĆ PRAKTYCZNA NR 12</w:t>
      </w:r>
    </w:p>
    <w:p w14:paraId="2BF4F4A7" w14:textId="1577BB76" w:rsidR="00C53580" w:rsidRPr="00F26462" w:rsidRDefault="00930FF4">
      <w:pPr>
        <w:pStyle w:val="Nagwek80"/>
        <w:keepNext/>
        <w:keepLines/>
        <w:shd w:val="clear" w:color="auto" w:fill="auto"/>
        <w:spacing w:after="60" w:line="276" w:lineRule="auto"/>
        <w:ind w:firstLine="0"/>
        <w:rPr>
          <w:lang w:val="pl-PL"/>
        </w:rPr>
      </w:pPr>
      <w:bookmarkStart w:id="65" w:name="bookmark88"/>
      <w:r>
        <w:rPr>
          <w:noProof/>
        </w:rPr>
        <mc:AlternateContent>
          <mc:Choice Requires="wps">
            <w:drawing>
              <wp:anchor distT="0" distB="0" distL="114300" distR="114300" simplePos="0" relativeHeight="125829460" behindDoc="0" locked="0" layoutInCell="1" allowOverlap="1" wp14:anchorId="74CE077C" wp14:editId="1C271E90">
                <wp:simplePos x="0" y="0"/>
                <wp:positionH relativeFrom="page">
                  <wp:posOffset>793750</wp:posOffset>
                </wp:positionH>
                <wp:positionV relativeFrom="paragraph">
                  <wp:posOffset>235585</wp:posOffset>
                </wp:positionV>
                <wp:extent cx="6123305" cy="4243070"/>
                <wp:effectExtent l="0" t="0" r="0" b="0"/>
                <wp:wrapTopAndBottom/>
                <wp:docPr id="175" name="Shape 175"/>
                <wp:cNvGraphicFramePr/>
                <a:graphic xmlns:a="http://schemas.openxmlformats.org/drawingml/2006/main">
                  <a:graphicData uri="http://schemas.microsoft.com/office/word/2010/wordprocessingShape">
                    <wps:wsp>
                      <wps:cNvSpPr txBox="1"/>
                      <wps:spPr>
                        <a:xfrm>
                          <a:off x="0" y="0"/>
                          <a:ext cx="6123305" cy="4243070"/>
                        </a:xfrm>
                        <a:prstGeom prst="rect">
                          <a:avLst/>
                        </a:prstGeom>
                        <a:noFill/>
                      </wps:spPr>
                      <wps:txbx>
                        <w:txbxContent>
                          <w:tbl>
                            <w:tblPr>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355"/>
                              <w:gridCol w:w="1829"/>
                              <w:gridCol w:w="7459"/>
                            </w:tblGrid>
                            <w:tr w:rsidR="0061660A" w:rsidRPr="008E27AE" w14:paraId="3E3C1E85" w14:textId="77777777" w:rsidTr="00930FF4">
                              <w:trPr>
                                <w:cantSplit/>
                                <w:trHeight w:val="57"/>
                                <w:tblHeader/>
                              </w:trPr>
                              <w:tc>
                                <w:tcPr>
                                  <w:tcW w:w="2184" w:type="dxa"/>
                                  <w:gridSpan w:val="2"/>
                                  <w:shd w:val="clear" w:color="auto" w:fill="FFFFFF"/>
                                </w:tcPr>
                                <w:p w14:paraId="2C147FB8" w14:textId="77777777" w:rsidR="00C53580" w:rsidRDefault="00000000">
                                  <w:pPr>
                                    <w:pStyle w:val="Inne0"/>
                                    <w:shd w:val="clear" w:color="auto" w:fill="auto"/>
                                    <w:spacing w:after="0" w:line="240" w:lineRule="auto"/>
                                    <w:rPr>
                                      <w:sz w:val="19"/>
                                      <w:szCs w:val="19"/>
                                    </w:rPr>
                                  </w:pPr>
                                  <w:r>
                                    <w:rPr>
                                      <w:rFonts w:ascii="Tahoma" w:eastAsia="Tahoma" w:hAnsi="Tahoma" w:cs="Tahoma"/>
                                      <w:w w:val="70"/>
                                      <w:sz w:val="19"/>
                                      <w:szCs w:val="19"/>
                                    </w:rPr>
                                    <w:t>Zadania</w:t>
                                  </w:r>
                                </w:p>
                              </w:tc>
                              <w:tc>
                                <w:tcPr>
                                  <w:tcW w:w="7459" w:type="dxa"/>
                                  <w:shd w:val="clear" w:color="auto" w:fill="FFFFFF"/>
                                  <w:vAlign w:val="bottom"/>
                                </w:tcPr>
                                <w:p w14:paraId="297474A3" w14:textId="75D6D32B" w:rsidR="00C53580" w:rsidRPr="003F7590" w:rsidRDefault="00000000">
                                  <w:pPr>
                                    <w:pStyle w:val="Inne0"/>
                                    <w:shd w:val="clear" w:color="auto" w:fill="auto"/>
                                    <w:tabs>
                                      <w:tab w:val="left" w:pos="240"/>
                                    </w:tabs>
                                    <w:spacing w:after="0" w:line="226" w:lineRule="auto"/>
                                    <w:rPr>
                                      <w:sz w:val="19"/>
                                      <w:szCs w:val="19"/>
                                      <w:lang w:val="pl-PL"/>
                                    </w:rPr>
                                  </w:pPr>
                                  <w:r w:rsidRPr="003F7590">
                                    <w:rPr>
                                      <w:rFonts w:ascii="Tahoma" w:eastAsia="Tahoma" w:hAnsi="Tahoma" w:cs="Tahoma"/>
                                      <w:w w:val="70"/>
                                      <w:sz w:val="19"/>
                                      <w:szCs w:val="19"/>
                                      <w:lang w:val="pl-PL"/>
                                    </w:rPr>
                                    <w:t xml:space="preserve">1. </w:t>
                                  </w:r>
                                  <w:r w:rsidRPr="003F7590">
                                    <w:rPr>
                                      <w:rFonts w:ascii="Tahoma" w:eastAsia="Tahoma" w:hAnsi="Tahoma" w:cs="Tahoma"/>
                                      <w:w w:val="70"/>
                                      <w:sz w:val="19"/>
                                      <w:szCs w:val="19"/>
                                      <w:lang w:val="pl-PL"/>
                                    </w:rPr>
                                    <w:tab/>
                                  </w:r>
                                  <w:r w:rsidR="00F571DD">
                                    <w:rPr>
                                      <w:rFonts w:ascii="Tahoma" w:eastAsia="Tahoma" w:hAnsi="Tahoma" w:cs="Tahoma"/>
                                      <w:w w:val="70"/>
                                      <w:sz w:val="19"/>
                                      <w:szCs w:val="19"/>
                                      <w:lang w:val="pl-PL"/>
                                    </w:rPr>
                                    <w:t>P</w:t>
                                  </w:r>
                                  <w:r w:rsidRPr="003F7590">
                                    <w:rPr>
                                      <w:rFonts w:ascii="Tahoma" w:eastAsia="Tahoma" w:hAnsi="Tahoma" w:cs="Tahoma"/>
                                      <w:w w:val="70"/>
                                      <w:sz w:val="19"/>
                                      <w:szCs w:val="19"/>
                                      <w:lang w:val="pl-PL"/>
                                    </w:rPr>
                                    <w:t>rzeprowadzanie badań przesiewowych w celu zidentyfikowania osób, które mogą skorzystać z produktów wspomagających</w:t>
                                  </w:r>
                                </w:p>
                                <w:p w14:paraId="73AB4CEE" w14:textId="719421D3" w:rsidR="00C53580" w:rsidRPr="003F7590" w:rsidRDefault="00000000">
                                  <w:pPr>
                                    <w:pStyle w:val="Inne0"/>
                                    <w:shd w:val="clear" w:color="auto" w:fill="auto"/>
                                    <w:tabs>
                                      <w:tab w:val="left" w:pos="245"/>
                                    </w:tabs>
                                    <w:spacing w:after="0" w:line="226" w:lineRule="auto"/>
                                    <w:ind w:left="300" w:hanging="300"/>
                                    <w:rPr>
                                      <w:sz w:val="19"/>
                                      <w:szCs w:val="19"/>
                                      <w:lang w:val="pl-PL"/>
                                    </w:rPr>
                                  </w:pPr>
                                  <w:r w:rsidRPr="003F7590">
                                    <w:rPr>
                                      <w:rFonts w:ascii="Tahoma" w:eastAsia="Tahoma" w:hAnsi="Tahoma" w:cs="Tahoma"/>
                                      <w:w w:val="70"/>
                                      <w:sz w:val="19"/>
                                      <w:szCs w:val="19"/>
                                      <w:lang w:val="pl-PL"/>
                                    </w:rPr>
                                    <w:t xml:space="preserve">2. </w:t>
                                  </w:r>
                                  <w:r w:rsidRPr="003F7590">
                                    <w:rPr>
                                      <w:rFonts w:ascii="Tahoma" w:eastAsia="Tahoma" w:hAnsi="Tahoma" w:cs="Tahoma"/>
                                      <w:w w:val="70"/>
                                      <w:sz w:val="19"/>
                                      <w:szCs w:val="19"/>
                                      <w:lang w:val="pl-PL"/>
                                    </w:rPr>
                                    <w:tab/>
                                  </w:r>
                                  <w:r w:rsidR="00930FF4">
                                    <w:rPr>
                                      <w:rFonts w:ascii="Tahoma" w:eastAsia="Tahoma" w:hAnsi="Tahoma" w:cs="Tahoma"/>
                                      <w:w w:val="70"/>
                                      <w:sz w:val="19"/>
                                      <w:szCs w:val="19"/>
                                      <w:lang w:val="pl-PL"/>
                                    </w:rPr>
                                    <w:t>P</w:t>
                                  </w:r>
                                  <w:r w:rsidRPr="003F7590">
                                    <w:rPr>
                                      <w:rFonts w:ascii="Tahoma" w:eastAsia="Tahoma" w:hAnsi="Tahoma" w:cs="Tahoma"/>
                                      <w:w w:val="70"/>
                                      <w:sz w:val="19"/>
                                      <w:szCs w:val="19"/>
                                      <w:lang w:val="pl-PL"/>
                                    </w:rPr>
                                    <w:t xml:space="preserve">rzeprowadzanie oceny w celu wybrania produktów wspomagających i </w:t>
                                  </w:r>
                                  <w:r w:rsidR="00930FF4">
                                    <w:rPr>
                                      <w:rFonts w:ascii="Tahoma" w:eastAsia="Tahoma" w:hAnsi="Tahoma" w:cs="Tahoma"/>
                                      <w:w w:val="70"/>
                                      <w:sz w:val="19"/>
                                      <w:szCs w:val="19"/>
                                      <w:lang w:val="pl-PL"/>
                                    </w:rPr>
                                    <w:t xml:space="preserve">ich </w:t>
                                  </w:r>
                                  <w:r w:rsidRPr="003F7590">
                                    <w:rPr>
                                      <w:rFonts w:ascii="Tahoma" w:eastAsia="Tahoma" w:hAnsi="Tahoma" w:cs="Tahoma"/>
                                      <w:w w:val="70"/>
                                      <w:sz w:val="19"/>
                                      <w:szCs w:val="19"/>
                                      <w:lang w:val="pl-PL"/>
                                    </w:rPr>
                                    <w:t xml:space="preserve">wymaganych </w:t>
                                  </w:r>
                                  <w:r w:rsidR="00930FF4">
                                    <w:rPr>
                                      <w:rFonts w:ascii="Tahoma" w:eastAsia="Tahoma" w:hAnsi="Tahoma" w:cs="Tahoma"/>
                                      <w:w w:val="70"/>
                                      <w:sz w:val="19"/>
                                      <w:szCs w:val="19"/>
                                      <w:lang w:val="pl-PL"/>
                                    </w:rPr>
                                    <w:t>cech</w:t>
                                  </w:r>
                                  <w:r w:rsidRPr="003F7590">
                                    <w:rPr>
                                      <w:rFonts w:ascii="Tahoma" w:eastAsia="Tahoma" w:hAnsi="Tahoma" w:cs="Tahoma"/>
                                      <w:w w:val="70"/>
                                      <w:sz w:val="19"/>
                                      <w:szCs w:val="19"/>
                                      <w:lang w:val="pl-PL"/>
                                    </w:rPr>
                                    <w:t>, które najlepiej spełniają potrzeby poszczególnych osób</w:t>
                                  </w:r>
                                </w:p>
                                <w:p w14:paraId="0DB33DC0" w14:textId="501BBF6B" w:rsidR="00C53580" w:rsidRPr="003F7590" w:rsidRDefault="00000000">
                                  <w:pPr>
                                    <w:pStyle w:val="Inne0"/>
                                    <w:shd w:val="clear" w:color="auto" w:fill="auto"/>
                                    <w:tabs>
                                      <w:tab w:val="left" w:pos="245"/>
                                    </w:tabs>
                                    <w:spacing w:after="0" w:line="226" w:lineRule="auto"/>
                                    <w:rPr>
                                      <w:sz w:val="19"/>
                                      <w:szCs w:val="19"/>
                                      <w:lang w:val="pl-PL"/>
                                    </w:rPr>
                                  </w:pPr>
                                  <w:r w:rsidRPr="003F7590">
                                    <w:rPr>
                                      <w:rFonts w:ascii="Tahoma" w:eastAsia="Tahoma" w:hAnsi="Tahoma" w:cs="Tahoma"/>
                                      <w:w w:val="70"/>
                                      <w:sz w:val="19"/>
                                      <w:szCs w:val="19"/>
                                      <w:lang w:val="pl-PL"/>
                                    </w:rPr>
                                    <w:t xml:space="preserve">3. </w:t>
                                  </w:r>
                                  <w:r w:rsidRPr="003F7590">
                                    <w:rPr>
                                      <w:rFonts w:ascii="Tahoma" w:eastAsia="Tahoma" w:hAnsi="Tahoma" w:cs="Tahoma"/>
                                      <w:w w:val="70"/>
                                      <w:sz w:val="19"/>
                                      <w:szCs w:val="19"/>
                                      <w:lang w:val="pl-PL"/>
                                    </w:rPr>
                                    <w:tab/>
                                  </w:r>
                                  <w:r w:rsidR="00930FF4">
                                    <w:rPr>
                                      <w:rFonts w:ascii="Tahoma" w:eastAsia="Tahoma" w:hAnsi="Tahoma" w:cs="Tahoma"/>
                                      <w:w w:val="70"/>
                                      <w:sz w:val="19"/>
                                      <w:szCs w:val="19"/>
                                      <w:lang w:val="pl-PL"/>
                                    </w:rPr>
                                    <w:t>S</w:t>
                                  </w:r>
                                  <w:r w:rsidRPr="003F7590">
                                    <w:rPr>
                                      <w:rFonts w:ascii="Tahoma" w:eastAsia="Tahoma" w:hAnsi="Tahoma" w:cs="Tahoma"/>
                                      <w:w w:val="70"/>
                                      <w:sz w:val="19"/>
                                      <w:szCs w:val="19"/>
                                      <w:lang w:val="pl-PL"/>
                                    </w:rPr>
                                    <w:t xml:space="preserve">kierowanie do innej </w:t>
                                  </w:r>
                                  <w:r w:rsidR="00930FF4">
                                    <w:rPr>
                                      <w:rFonts w:ascii="Tahoma" w:eastAsia="Tahoma" w:hAnsi="Tahoma" w:cs="Tahoma"/>
                                      <w:w w:val="70"/>
                                      <w:sz w:val="19"/>
                                      <w:szCs w:val="19"/>
                                      <w:lang w:val="pl-PL"/>
                                    </w:rPr>
                                    <w:t>placówki usług zdrowotnych</w:t>
                                  </w:r>
                                  <w:r w:rsidRPr="003F7590">
                                    <w:rPr>
                                      <w:rFonts w:ascii="Tahoma" w:eastAsia="Tahoma" w:hAnsi="Tahoma" w:cs="Tahoma"/>
                                      <w:w w:val="70"/>
                                      <w:sz w:val="19"/>
                                      <w:szCs w:val="19"/>
                                      <w:lang w:val="pl-PL"/>
                                    </w:rPr>
                                    <w:t xml:space="preserve"> w razie potrzeby</w:t>
                                  </w:r>
                                </w:p>
                                <w:p w14:paraId="3054A8D2" w14:textId="21C19FFF" w:rsidR="00C53580" w:rsidRPr="003F7590" w:rsidRDefault="00000000">
                                  <w:pPr>
                                    <w:pStyle w:val="Inne0"/>
                                    <w:shd w:val="clear" w:color="auto" w:fill="auto"/>
                                    <w:tabs>
                                      <w:tab w:val="left" w:pos="240"/>
                                    </w:tabs>
                                    <w:spacing w:after="0" w:line="226" w:lineRule="auto"/>
                                    <w:rPr>
                                      <w:sz w:val="19"/>
                                      <w:szCs w:val="19"/>
                                      <w:lang w:val="pl-PL"/>
                                    </w:rPr>
                                  </w:pPr>
                                  <w:r w:rsidRPr="003F7590">
                                    <w:rPr>
                                      <w:rFonts w:ascii="Tahoma" w:eastAsia="Tahoma" w:hAnsi="Tahoma" w:cs="Tahoma"/>
                                      <w:w w:val="70"/>
                                      <w:sz w:val="19"/>
                                      <w:szCs w:val="19"/>
                                      <w:lang w:val="pl-PL"/>
                                    </w:rPr>
                                    <w:t xml:space="preserve">4. </w:t>
                                  </w:r>
                                  <w:r w:rsidRPr="003F7590">
                                    <w:rPr>
                                      <w:rFonts w:ascii="Tahoma" w:eastAsia="Tahoma" w:hAnsi="Tahoma" w:cs="Tahoma"/>
                                      <w:w w:val="70"/>
                                      <w:sz w:val="19"/>
                                      <w:szCs w:val="19"/>
                                      <w:lang w:val="pl-PL"/>
                                    </w:rPr>
                                    <w:tab/>
                                  </w:r>
                                  <w:r w:rsidR="00930FF4">
                                    <w:rPr>
                                      <w:rFonts w:ascii="Tahoma" w:eastAsia="Tahoma" w:hAnsi="Tahoma" w:cs="Tahoma"/>
                                      <w:w w:val="70"/>
                                      <w:sz w:val="19"/>
                                      <w:szCs w:val="19"/>
                                      <w:lang w:val="pl-PL"/>
                                    </w:rPr>
                                    <w:t>U</w:t>
                                  </w:r>
                                  <w:r w:rsidRPr="003F7590">
                                    <w:rPr>
                                      <w:rFonts w:ascii="Tahoma" w:eastAsia="Tahoma" w:hAnsi="Tahoma" w:cs="Tahoma"/>
                                      <w:w w:val="70"/>
                                      <w:sz w:val="19"/>
                                      <w:szCs w:val="19"/>
                                      <w:lang w:val="pl-PL"/>
                                    </w:rPr>
                                    <w:t>zgodnienie z daną osobą planu wyboru i dostarczenia produktu wspomagającego</w:t>
                                  </w:r>
                                </w:p>
                                <w:p w14:paraId="3ADD515D" w14:textId="77777777" w:rsidR="00C53580" w:rsidRPr="003F7590" w:rsidRDefault="00000000">
                                  <w:pPr>
                                    <w:pStyle w:val="Inne0"/>
                                    <w:shd w:val="clear" w:color="auto" w:fill="auto"/>
                                    <w:tabs>
                                      <w:tab w:val="left" w:pos="245"/>
                                    </w:tabs>
                                    <w:spacing w:after="0" w:line="226" w:lineRule="auto"/>
                                    <w:rPr>
                                      <w:sz w:val="19"/>
                                      <w:szCs w:val="19"/>
                                      <w:lang w:val="pl-PL"/>
                                    </w:rPr>
                                  </w:pPr>
                                  <w:r w:rsidRPr="003F7590">
                                    <w:rPr>
                                      <w:rFonts w:ascii="Tahoma" w:eastAsia="Tahoma" w:hAnsi="Tahoma" w:cs="Tahoma"/>
                                      <w:w w:val="70"/>
                                      <w:sz w:val="19"/>
                                      <w:szCs w:val="19"/>
                                      <w:lang w:val="pl-PL"/>
                                    </w:rPr>
                                    <w:t>5.</w:t>
                                  </w:r>
                                  <w:r w:rsidRPr="003F7590">
                                    <w:rPr>
                                      <w:rFonts w:ascii="Tahoma" w:eastAsia="Tahoma" w:hAnsi="Tahoma" w:cs="Tahoma"/>
                                      <w:w w:val="70"/>
                                      <w:sz w:val="19"/>
                                      <w:szCs w:val="19"/>
                                      <w:lang w:val="pl-PL"/>
                                    </w:rPr>
                                    <w:tab/>
                                    <w:t>Zamawianie produktu</w:t>
                                  </w:r>
                                </w:p>
                                <w:p w14:paraId="578724CA" w14:textId="77777777" w:rsidR="00C53580" w:rsidRPr="003F7590" w:rsidRDefault="00000000">
                                  <w:pPr>
                                    <w:pStyle w:val="Inne0"/>
                                    <w:shd w:val="clear" w:color="auto" w:fill="auto"/>
                                    <w:tabs>
                                      <w:tab w:val="left" w:pos="235"/>
                                    </w:tabs>
                                    <w:spacing w:after="0" w:line="226" w:lineRule="auto"/>
                                    <w:rPr>
                                      <w:sz w:val="19"/>
                                      <w:szCs w:val="19"/>
                                      <w:lang w:val="pl-PL"/>
                                    </w:rPr>
                                  </w:pPr>
                                  <w:r w:rsidRPr="003F7590">
                                    <w:rPr>
                                      <w:rFonts w:ascii="Tahoma" w:eastAsia="Tahoma" w:hAnsi="Tahoma" w:cs="Tahoma"/>
                                      <w:w w:val="70"/>
                                      <w:sz w:val="19"/>
                                      <w:szCs w:val="19"/>
                                      <w:lang w:val="pl-PL"/>
                                    </w:rPr>
                                    <w:t>6.</w:t>
                                  </w:r>
                                  <w:r w:rsidRPr="003F7590">
                                    <w:rPr>
                                      <w:rFonts w:ascii="Tahoma" w:eastAsia="Tahoma" w:hAnsi="Tahoma" w:cs="Tahoma"/>
                                      <w:w w:val="70"/>
                                      <w:sz w:val="19"/>
                                      <w:szCs w:val="19"/>
                                      <w:lang w:val="pl-PL"/>
                                    </w:rPr>
                                    <w:tab/>
                                    <w:t>Pisanie instrukcji montażu i użytkowania produktu</w:t>
                                  </w:r>
                                </w:p>
                                <w:p w14:paraId="769B4893" w14:textId="77777777" w:rsidR="00C53580" w:rsidRPr="003F7590" w:rsidRDefault="00000000">
                                  <w:pPr>
                                    <w:pStyle w:val="Inne0"/>
                                    <w:shd w:val="clear" w:color="auto" w:fill="auto"/>
                                    <w:tabs>
                                      <w:tab w:val="left" w:pos="235"/>
                                    </w:tabs>
                                    <w:spacing w:after="0" w:line="226" w:lineRule="auto"/>
                                    <w:rPr>
                                      <w:sz w:val="19"/>
                                      <w:szCs w:val="19"/>
                                      <w:lang w:val="pl-PL"/>
                                    </w:rPr>
                                  </w:pPr>
                                  <w:r w:rsidRPr="003F7590">
                                    <w:rPr>
                                      <w:rFonts w:ascii="Tahoma" w:eastAsia="Tahoma" w:hAnsi="Tahoma" w:cs="Tahoma"/>
                                      <w:w w:val="70"/>
                                      <w:sz w:val="19"/>
                                      <w:szCs w:val="19"/>
                                      <w:lang w:val="pl-PL"/>
                                    </w:rPr>
                                    <w:t>7.</w:t>
                                  </w:r>
                                  <w:r w:rsidRPr="003F7590">
                                    <w:rPr>
                                      <w:rFonts w:ascii="Tahoma" w:eastAsia="Tahoma" w:hAnsi="Tahoma" w:cs="Tahoma"/>
                                      <w:w w:val="70"/>
                                      <w:sz w:val="19"/>
                                      <w:szCs w:val="19"/>
                                      <w:lang w:val="pl-PL"/>
                                    </w:rPr>
                                    <w:tab/>
                                    <w:t>Podejmowanie działań w celu zapewnienia monitorowania i działań następczych</w:t>
                                  </w:r>
                                </w:p>
                              </w:tc>
                            </w:tr>
                            <w:tr w:rsidR="0061660A" w:rsidRPr="008E27AE" w14:paraId="7E1A27F6" w14:textId="77777777" w:rsidTr="00930FF4">
                              <w:trPr>
                                <w:cantSplit/>
                                <w:trHeight w:val="57"/>
                              </w:trPr>
                              <w:tc>
                                <w:tcPr>
                                  <w:tcW w:w="355" w:type="dxa"/>
                                  <w:vMerge w:val="restart"/>
                                  <w:shd w:val="clear" w:color="auto" w:fill="FFFFFF"/>
                                  <w:textDirection w:val="btLr"/>
                                </w:tcPr>
                                <w:p w14:paraId="236BBC8B" w14:textId="77777777" w:rsidR="00C53580" w:rsidRDefault="00000000">
                                  <w:pPr>
                                    <w:pStyle w:val="Inne0"/>
                                    <w:shd w:val="clear" w:color="auto" w:fill="auto"/>
                                    <w:spacing w:after="0" w:line="240" w:lineRule="auto"/>
                                    <w:jc w:val="center"/>
                                    <w:rPr>
                                      <w:sz w:val="19"/>
                                      <w:szCs w:val="19"/>
                                    </w:rPr>
                                  </w:pPr>
                                  <w:r>
                                    <w:rPr>
                                      <w:rFonts w:ascii="Tahoma" w:eastAsia="Tahoma" w:hAnsi="Tahoma" w:cs="Tahoma"/>
                                      <w:w w:val="70"/>
                                      <w:sz w:val="19"/>
                                      <w:szCs w:val="19"/>
                                    </w:rPr>
                                    <w:t>Przykładowe role zawodowe</w:t>
                                  </w:r>
                                </w:p>
                              </w:tc>
                              <w:tc>
                                <w:tcPr>
                                  <w:tcW w:w="1829" w:type="dxa"/>
                                  <w:shd w:val="clear" w:color="auto" w:fill="FFFFFF"/>
                                </w:tcPr>
                                <w:p w14:paraId="772CED5F" w14:textId="6018FEA5" w:rsidR="00C53580" w:rsidRPr="003F7590" w:rsidRDefault="00000000">
                                  <w:pPr>
                                    <w:pStyle w:val="Inne0"/>
                                    <w:shd w:val="clear" w:color="auto" w:fill="auto"/>
                                    <w:spacing w:after="0" w:line="221" w:lineRule="auto"/>
                                    <w:rPr>
                                      <w:sz w:val="19"/>
                                      <w:szCs w:val="19"/>
                                      <w:lang w:val="pl-PL"/>
                                    </w:rPr>
                                  </w:pPr>
                                  <w:r w:rsidRPr="003F7590">
                                    <w:rPr>
                                      <w:rFonts w:ascii="Tahoma" w:eastAsia="Tahoma" w:hAnsi="Tahoma" w:cs="Tahoma"/>
                                      <w:w w:val="70"/>
                                      <w:sz w:val="19"/>
                                      <w:szCs w:val="19"/>
                                      <w:lang w:val="pl-PL"/>
                                    </w:rPr>
                                    <w:t xml:space="preserve">Profil A (np. </w:t>
                                  </w:r>
                                  <w:r w:rsidR="00F571DD">
                                    <w:rPr>
                                      <w:rFonts w:ascii="Tahoma" w:eastAsia="Tahoma" w:hAnsi="Tahoma" w:cs="Tahoma"/>
                                      <w:w w:val="70"/>
                                      <w:sz w:val="19"/>
                                      <w:szCs w:val="19"/>
                                      <w:lang w:val="pl-PL"/>
                                    </w:rPr>
                                    <w:t xml:space="preserve">młodszy </w:t>
                                  </w:r>
                                  <w:r w:rsidRPr="003F7590">
                                    <w:rPr>
                                      <w:rFonts w:ascii="Tahoma" w:eastAsia="Tahoma" w:hAnsi="Tahoma" w:cs="Tahoma"/>
                                      <w:w w:val="70"/>
                                      <w:sz w:val="19"/>
                                      <w:szCs w:val="19"/>
                                      <w:lang w:val="pl-PL"/>
                                    </w:rPr>
                                    <w:t>specjalista pielęgniarstwa)</w:t>
                                  </w:r>
                                </w:p>
                              </w:tc>
                              <w:tc>
                                <w:tcPr>
                                  <w:tcW w:w="7459" w:type="dxa"/>
                                  <w:shd w:val="clear" w:color="auto" w:fill="FFFFFF"/>
                                  <w:vAlign w:val="bottom"/>
                                </w:tcPr>
                                <w:p w14:paraId="119B3D4A" w14:textId="4F5AEC22" w:rsidR="00C53580" w:rsidRPr="003F7590" w:rsidRDefault="00000000">
                                  <w:pPr>
                                    <w:pStyle w:val="Inne0"/>
                                    <w:shd w:val="clear" w:color="auto" w:fill="auto"/>
                                    <w:tabs>
                                      <w:tab w:val="left" w:pos="125"/>
                                    </w:tabs>
                                    <w:spacing w:after="0" w:line="221" w:lineRule="auto"/>
                                    <w:ind w:left="180" w:hanging="180"/>
                                    <w:rPr>
                                      <w:sz w:val="19"/>
                                      <w:szCs w:val="19"/>
                                      <w:lang w:val="pl-PL"/>
                                    </w:rPr>
                                  </w:pPr>
                                  <w:r w:rsidRPr="003F7590">
                                    <w:rPr>
                                      <w:rFonts w:ascii="Tahoma" w:eastAsia="Tahoma" w:hAnsi="Tahoma" w:cs="Tahoma"/>
                                      <w:w w:val="70"/>
                                      <w:sz w:val="19"/>
                                      <w:szCs w:val="19"/>
                                      <w:lang w:val="pl-PL"/>
                                    </w:rPr>
                                    <w:t>-</w:t>
                                  </w:r>
                                  <w:r w:rsidR="00930FF4">
                                    <w:rPr>
                                      <w:rFonts w:ascii="Tahoma" w:eastAsia="Tahoma" w:hAnsi="Tahoma" w:cs="Tahoma"/>
                                      <w:w w:val="70"/>
                                      <w:sz w:val="19"/>
                                      <w:szCs w:val="19"/>
                                      <w:lang w:val="pl-PL"/>
                                    </w:rPr>
                                    <w:t xml:space="preserve"> </w:t>
                                  </w:r>
                                  <w:r w:rsidRPr="003F7590">
                                    <w:rPr>
                                      <w:rFonts w:ascii="Tahoma" w:eastAsia="Tahoma" w:hAnsi="Tahoma" w:cs="Tahoma"/>
                                      <w:w w:val="70"/>
                                      <w:sz w:val="19"/>
                                      <w:szCs w:val="19"/>
                                      <w:lang w:val="pl-PL"/>
                                    </w:rPr>
                                    <w:t>Przeprowadzanie badań przesiewowych pod kątem potrzeb w zakresie produktów wspomagających i ocena określonego, ograniczonego zakresu prostych produktów wspomagających (np. okulary do czytania, organizery na tabletki lub kule łokciowe)</w:t>
                                  </w:r>
                                </w:p>
                                <w:p w14:paraId="0B8B0964" w14:textId="01F47A79" w:rsidR="00C53580" w:rsidRPr="003F7590" w:rsidRDefault="00000000">
                                  <w:pPr>
                                    <w:pStyle w:val="Inne0"/>
                                    <w:shd w:val="clear" w:color="auto" w:fill="auto"/>
                                    <w:tabs>
                                      <w:tab w:val="left" w:pos="130"/>
                                    </w:tabs>
                                    <w:spacing w:after="0" w:line="221" w:lineRule="auto"/>
                                    <w:ind w:left="180" w:hanging="180"/>
                                    <w:rPr>
                                      <w:sz w:val="19"/>
                                      <w:szCs w:val="19"/>
                                      <w:lang w:val="pl-PL"/>
                                    </w:rPr>
                                  </w:pPr>
                                  <w:r w:rsidRPr="003F7590">
                                    <w:rPr>
                                      <w:rFonts w:ascii="Tahoma" w:eastAsia="Tahoma" w:hAnsi="Tahoma" w:cs="Tahoma"/>
                                      <w:w w:val="70"/>
                                      <w:sz w:val="19"/>
                                      <w:szCs w:val="19"/>
                                      <w:lang w:val="pl-PL"/>
                                    </w:rPr>
                                    <w:t>-</w:t>
                                  </w:r>
                                  <w:r w:rsidR="00930FF4">
                                    <w:rPr>
                                      <w:rFonts w:ascii="Tahoma" w:eastAsia="Tahoma" w:hAnsi="Tahoma" w:cs="Tahoma"/>
                                      <w:w w:val="70"/>
                                      <w:sz w:val="19"/>
                                      <w:szCs w:val="19"/>
                                      <w:lang w:val="pl-PL"/>
                                    </w:rPr>
                                    <w:t xml:space="preserve"> </w:t>
                                  </w:r>
                                  <w:r w:rsidRPr="003F7590">
                                    <w:rPr>
                                      <w:rFonts w:ascii="Tahoma" w:eastAsia="Tahoma" w:hAnsi="Tahoma" w:cs="Tahoma"/>
                                      <w:w w:val="70"/>
                                      <w:sz w:val="19"/>
                                      <w:szCs w:val="19"/>
                                      <w:lang w:val="pl-PL"/>
                                    </w:rPr>
                                    <w:t xml:space="preserve">Wykorzystanie informacji z badań przesiewowych i oceny w celu zidentyfikowania potrzeby i </w:t>
                                  </w:r>
                                  <w:r w:rsidR="00930FF4">
                                    <w:rPr>
                                      <w:rFonts w:ascii="Tahoma" w:eastAsia="Tahoma" w:hAnsi="Tahoma" w:cs="Tahoma"/>
                                      <w:w w:val="70"/>
                                      <w:sz w:val="19"/>
                                      <w:szCs w:val="19"/>
                                      <w:lang w:val="pl-PL"/>
                                    </w:rPr>
                                    <w:t xml:space="preserve">wypisania </w:t>
                                  </w:r>
                                  <w:r w:rsidRPr="003F7590">
                                    <w:rPr>
                                      <w:rFonts w:ascii="Tahoma" w:eastAsia="Tahoma" w:hAnsi="Tahoma" w:cs="Tahoma"/>
                                      <w:w w:val="70"/>
                                      <w:sz w:val="19"/>
                                      <w:szCs w:val="19"/>
                                      <w:lang w:val="pl-PL"/>
                                    </w:rPr>
                                    <w:t xml:space="preserve">skierowania </w:t>
                                  </w:r>
                                  <w:r w:rsidR="00930FF4">
                                    <w:rPr>
                                      <w:rFonts w:ascii="Tahoma" w:eastAsia="Tahoma" w:hAnsi="Tahoma" w:cs="Tahoma"/>
                                      <w:w w:val="70"/>
                                      <w:sz w:val="19"/>
                                      <w:szCs w:val="19"/>
                                      <w:lang w:val="pl-PL"/>
                                    </w:rPr>
                                    <w:t>na</w:t>
                                  </w:r>
                                  <w:r w:rsidRPr="003F7590">
                                    <w:rPr>
                                      <w:rFonts w:ascii="Tahoma" w:eastAsia="Tahoma" w:hAnsi="Tahoma" w:cs="Tahoma"/>
                                      <w:w w:val="70"/>
                                      <w:sz w:val="19"/>
                                      <w:szCs w:val="19"/>
                                      <w:lang w:val="pl-PL"/>
                                    </w:rPr>
                                    <w:t xml:space="preserve"> produkt</w:t>
                                  </w:r>
                                  <w:r w:rsidR="00930FF4">
                                    <w:rPr>
                                      <w:rFonts w:ascii="Tahoma" w:eastAsia="Tahoma" w:hAnsi="Tahoma" w:cs="Tahoma"/>
                                      <w:w w:val="70"/>
                                      <w:sz w:val="19"/>
                                      <w:szCs w:val="19"/>
                                      <w:lang w:val="pl-PL"/>
                                    </w:rPr>
                                    <w:t>y</w:t>
                                  </w:r>
                                  <w:r w:rsidRPr="003F7590">
                                    <w:rPr>
                                      <w:rFonts w:ascii="Tahoma" w:eastAsia="Tahoma" w:hAnsi="Tahoma" w:cs="Tahoma"/>
                                      <w:w w:val="70"/>
                                      <w:sz w:val="19"/>
                                      <w:szCs w:val="19"/>
                                      <w:lang w:val="pl-PL"/>
                                    </w:rPr>
                                    <w:t xml:space="preserve"> wspomagając</w:t>
                                  </w:r>
                                  <w:r w:rsidR="00930FF4">
                                    <w:rPr>
                                      <w:rFonts w:ascii="Tahoma" w:eastAsia="Tahoma" w:hAnsi="Tahoma" w:cs="Tahoma"/>
                                      <w:w w:val="70"/>
                                      <w:sz w:val="19"/>
                                      <w:szCs w:val="19"/>
                                      <w:lang w:val="pl-PL"/>
                                    </w:rPr>
                                    <w:t>e</w:t>
                                  </w:r>
                                  <w:r w:rsidRPr="003F7590">
                                    <w:rPr>
                                      <w:rFonts w:ascii="Tahoma" w:eastAsia="Tahoma" w:hAnsi="Tahoma" w:cs="Tahoma"/>
                                      <w:w w:val="70"/>
                                      <w:sz w:val="19"/>
                                      <w:szCs w:val="19"/>
                                      <w:lang w:val="pl-PL"/>
                                    </w:rPr>
                                    <w:t xml:space="preserve"> lub inn</w:t>
                                  </w:r>
                                  <w:r w:rsidR="00930FF4">
                                    <w:rPr>
                                      <w:rFonts w:ascii="Tahoma" w:eastAsia="Tahoma" w:hAnsi="Tahoma" w:cs="Tahoma"/>
                                      <w:w w:val="70"/>
                                      <w:sz w:val="19"/>
                                      <w:szCs w:val="19"/>
                                      <w:lang w:val="pl-PL"/>
                                    </w:rPr>
                                    <w:t xml:space="preserve">e </w:t>
                                  </w:r>
                                  <w:r w:rsidRPr="003F7590">
                                    <w:rPr>
                                      <w:rFonts w:ascii="Tahoma" w:eastAsia="Tahoma" w:hAnsi="Tahoma" w:cs="Tahoma"/>
                                      <w:w w:val="70"/>
                                      <w:sz w:val="19"/>
                                      <w:szCs w:val="19"/>
                                      <w:lang w:val="pl-PL"/>
                                    </w:rPr>
                                    <w:t>usług</w:t>
                                  </w:r>
                                  <w:r w:rsidR="00930FF4">
                                    <w:rPr>
                                      <w:rFonts w:ascii="Tahoma" w:eastAsia="Tahoma" w:hAnsi="Tahoma" w:cs="Tahoma"/>
                                      <w:w w:val="70"/>
                                      <w:sz w:val="19"/>
                                      <w:szCs w:val="19"/>
                                      <w:lang w:val="pl-PL"/>
                                    </w:rPr>
                                    <w:t>i</w:t>
                                  </w:r>
                                  <w:r w:rsidRPr="003F7590">
                                    <w:rPr>
                                      <w:rFonts w:ascii="Tahoma" w:eastAsia="Tahoma" w:hAnsi="Tahoma" w:cs="Tahoma"/>
                                      <w:w w:val="70"/>
                                      <w:sz w:val="19"/>
                                      <w:szCs w:val="19"/>
                                      <w:lang w:val="pl-PL"/>
                                    </w:rPr>
                                    <w:t xml:space="preserve"> oraz wybrania najlepszego produktu wspomagającego i powiązanych funkcji (spośród dostępnych produktów w zakresie praktyki).</w:t>
                                  </w:r>
                                </w:p>
                                <w:p w14:paraId="6FF3FC12" w14:textId="3728EF96" w:rsidR="00C53580" w:rsidRPr="003F7590" w:rsidRDefault="00000000">
                                  <w:pPr>
                                    <w:pStyle w:val="Inne0"/>
                                    <w:shd w:val="clear" w:color="auto" w:fill="auto"/>
                                    <w:tabs>
                                      <w:tab w:val="left" w:pos="125"/>
                                    </w:tabs>
                                    <w:spacing w:after="0" w:line="221" w:lineRule="auto"/>
                                    <w:rPr>
                                      <w:sz w:val="19"/>
                                      <w:szCs w:val="19"/>
                                      <w:lang w:val="pl-PL"/>
                                    </w:rPr>
                                  </w:pPr>
                                  <w:r w:rsidRPr="003F7590">
                                    <w:rPr>
                                      <w:rFonts w:ascii="Tahoma" w:eastAsia="Tahoma" w:hAnsi="Tahoma" w:cs="Tahoma"/>
                                      <w:w w:val="70"/>
                                      <w:sz w:val="19"/>
                                      <w:szCs w:val="19"/>
                                      <w:lang w:val="pl-PL"/>
                                    </w:rPr>
                                    <w:t>-</w:t>
                                  </w:r>
                                  <w:r w:rsidR="00930FF4">
                                    <w:rPr>
                                      <w:rFonts w:ascii="Tahoma" w:eastAsia="Tahoma" w:hAnsi="Tahoma" w:cs="Tahoma"/>
                                      <w:w w:val="70"/>
                                      <w:sz w:val="19"/>
                                      <w:szCs w:val="19"/>
                                      <w:lang w:val="pl-PL"/>
                                    </w:rPr>
                                    <w:t xml:space="preserve"> Z</w:t>
                                  </w:r>
                                  <w:r w:rsidRPr="003F7590">
                                    <w:rPr>
                                      <w:rFonts w:ascii="Tahoma" w:eastAsia="Tahoma" w:hAnsi="Tahoma" w:cs="Tahoma"/>
                                      <w:w w:val="70"/>
                                      <w:sz w:val="19"/>
                                      <w:szCs w:val="19"/>
                                      <w:lang w:val="pl-PL"/>
                                    </w:rPr>
                                    <w:t>amawianie wybranych produktów wspomagających z istniejących zapasów</w:t>
                                  </w:r>
                                </w:p>
                              </w:tc>
                            </w:tr>
                            <w:tr w:rsidR="0061660A" w:rsidRPr="008E27AE" w14:paraId="767953FD" w14:textId="77777777" w:rsidTr="00930FF4">
                              <w:trPr>
                                <w:cantSplit/>
                                <w:trHeight w:val="57"/>
                              </w:trPr>
                              <w:tc>
                                <w:tcPr>
                                  <w:tcW w:w="355" w:type="dxa"/>
                                  <w:vMerge/>
                                  <w:shd w:val="clear" w:color="auto" w:fill="FFFFFF"/>
                                  <w:textDirection w:val="btLr"/>
                                </w:tcPr>
                                <w:p w14:paraId="4C7BF816" w14:textId="77777777" w:rsidR="0061660A" w:rsidRPr="003F7590" w:rsidRDefault="0061660A">
                                  <w:pPr>
                                    <w:rPr>
                                      <w:lang w:val="pl-PL"/>
                                    </w:rPr>
                                  </w:pPr>
                                </w:p>
                              </w:tc>
                              <w:tc>
                                <w:tcPr>
                                  <w:tcW w:w="1829" w:type="dxa"/>
                                  <w:shd w:val="clear" w:color="auto" w:fill="FFFFFF"/>
                                </w:tcPr>
                                <w:p w14:paraId="4AE9373D" w14:textId="77777777" w:rsidR="00C53580" w:rsidRDefault="00000000">
                                  <w:pPr>
                                    <w:pStyle w:val="Inne0"/>
                                    <w:shd w:val="clear" w:color="auto" w:fill="auto"/>
                                    <w:spacing w:after="0" w:line="240" w:lineRule="auto"/>
                                    <w:rPr>
                                      <w:sz w:val="19"/>
                                      <w:szCs w:val="19"/>
                                    </w:rPr>
                                  </w:pPr>
                                  <w:r>
                                    <w:rPr>
                                      <w:rFonts w:ascii="Tahoma" w:eastAsia="Tahoma" w:hAnsi="Tahoma" w:cs="Tahoma"/>
                                      <w:w w:val="70"/>
                                      <w:sz w:val="19"/>
                                      <w:szCs w:val="19"/>
                                    </w:rPr>
                                    <w:t>Profil B (np. CHW)</w:t>
                                  </w:r>
                                </w:p>
                              </w:tc>
                              <w:tc>
                                <w:tcPr>
                                  <w:tcW w:w="7459" w:type="dxa"/>
                                  <w:shd w:val="clear" w:color="auto" w:fill="FFFFFF"/>
                                  <w:vAlign w:val="bottom"/>
                                </w:tcPr>
                                <w:p w14:paraId="6FF8F16E" w14:textId="39F50640" w:rsidR="00C53580" w:rsidRPr="003F7590" w:rsidRDefault="00000000">
                                  <w:pPr>
                                    <w:pStyle w:val="Inne0"/>
                                    <w:shd w:val="clear" w:color="auto" w:fill="auto"/>
                                    <w:tabs>
                                      <w:tab w:val="left" w:pos="125"/>
                                    </w:tabs>
                                    <w:spacing w:after="0" w:line="221" w:lineRule="auto"/>
                                    <w:ind w:left="180" w:hanging="180"/>
                                    <w:rPr>
                                      <w:sz w:val="19"/>
                                      <w:szCs w:val="19"/>
                                      <w:lang w:val="pl-PL"/>
                                    </w:rPr>
                                  </w:pPr>
                                  <w:r w:rsidRPr="003F7590">
                                    <w:rPr>
                                      <w:rFonts w:ascii="Tahoma" w:eastAsia="Tahoma" w:hAnsi="Tahoma" w:cs="Tahoma"/>
                                      <w:w w:val="70"/>
                                      <w:sz w:val="19"/>
                                      <w:szCs w:val="19"/>
                                      <w:lang w:val="pl-PL"/>
                                    </w:rPr>
                                    <w:t>-</w:t>
                                  </w:r>
                                  <w:r w:rsidR="00930FF4">
                                    <w:rPr>
                                      <w:rFonts w:ascii="Tahoma" w:eastAsia="Tahoma" w:hAnsi="Tahoma" w:cs="Tahoma"/>
                                      <w:w w:val="70"/>
                                      <w:sz w:val="19"/>
                                      <w:szCs w:val="19"/>
                                      <w:lang w:val="pl-PL"/>
                                    </w:rPr>
                                    <w:t xml:space="preserve"> P</w:t>
                                  </w:r>
                                  <w:r w:rsidRPr="003F7590">
                                    <w:rPr>
                                      <w:rFonts w:ascii="Tahoma" w:eastAsia="Tahoma" w:hAnsi="Tahoma" w:cs="Tahoma"/>
                                      <w:w w:val="70"/>
                                      <w:sz w:val="19"/>
                                      <w:szCs w:val="19"/>
                                      <w:lang w:val="pl-PL"/>
                                    </w:rPr>
                                    <w:t>rzeprowadzanie badań przesiewowych pod kątem potrzeb w zakresie produktów wspomagających i ocena określonego, ograniczonego zakresu prostych produktów wspomagających (np. okulary do czytania, organizery na tabletki lub kule łokciowe) przy użyciu wcześniej zdefiniowanych protokołów.</w:t>
                                  </w:r>
                                </w:p>
                                <w:p w14:paraId="3C52F3BC" w14:textId="0EBE786F" w:rsidR="00C53580" w:rsidRPr="003F7590" w:rsidRDefault="00000000">
                                  <w:pPr>
                                    <w:pStyle w:val="Inne0"/>
                                    <w:shd w:val="clear" w:color="auto" w:fill="auto"/>
                                    <w:tabs>
                                      <w:tab w:val="left" w:pos="130"/>
                                    </w:tabs>
                                    <w:spacing w:after="0" w:line="221" w:lineRule="auto"/>
                                    <w:ind w:left="180" w:hanging="180"/>
                                    <w:rPr>
                                      <w:sz w:val="19"/>
                                      <w:szCs w:val="19"/>
                                      <w:lang w:val="pl-PL"/>
                                    </w:rPr>
                                  </w:pPr>
                                  <w:r w:rsidRPr="003F7590">
                                    <w:rPr>
                                      <w:rFonts w:ascii="Tahoma" w:eastAsia="Tahoma" w:hAnsi="Tahoma" w:cs="Tahoma"/>
                                      <w:w w:val="70"/>
                                      <w:sz w:val="19"/>
                                      <w:szCs w:val="19"/>
                                      <w:lang w:val="pl-PL"/>
                                    </w:rPr>
                                    <w:t>-</w:t>
                                  </w:r>
                                  <w:r w:rsidR="00930FF4">
                                    <w:rPr>
                                      <w:rFonts w:ascii="Tahoma" w:eastAsia="Tahoma" w:hAnsi="Tahoma" w:cs="Tahoma"/>
                                      <w:w w:val="70"/>
                                      <w:sz w:val="19"/>
                                      <w:szCs w:val="19"/>
                                      <w:lang w:val="pl-PL"/>
                                    </w:rPr>
                                    <w:t xml:space="preserve"> </w:t>
                                  </w:r>
                                  <w:r w:rsidRPr="003F7590">
                                    <w:rPr>
                                      <w:rFonts w:ascii="Tahoma" w:eastAsia="Tahoma" w:hAnsi="Tahoma" w:cs="Tahoma"/>
                                      <w:w w:val="70"/>
                                      <w:sz w:val="19"/>
                                      <w:szCs w:val="19"/>
                                      <w:lang w:val="pl-PL"/>
                                    </w:rPr>
                                    <w:t xml:space="preserve">Wykorzystanie informacji z badań przesiewowych i oceny w celu zidentyfikowania potrzeby i </w:t>
                                  </w:r>
                                  <w:r w:rsidR="00930FF4">
                                    <w:rPr>
                                      <w:rFonts w:ascii="Tahoma" w:eastAsia="Tahoma" w:hAnsi="Tahoma" w:cs="Tahoma"/>
                                      <w:w w:val="70"/>
                                      <w:sz w:val="19"/>
                                      <w:szCs w:val="19"/>
                                      <w:lang w:val="pl-PL"/>
                                    </w:rPr>
                                    <w:t xml:space="preserve">wypisania </w:t>
                                  </w:r>
                                  <w:r w:rsidR="00930FF4" w:rsidRPr="003F7590">
                                    <w:rPr>
                                      <w:rFonts w:ascii="Tahoma" w:eastAsia="Tahoma" w:hAnsi="Tahoma" w:cs="Tahoma"/>
                                      <w:w w:val="70"/>
                                      <w:sz w:val="19"/>
                                      <w:szCs w:val="19"/>
                                      <w:lang w:val="pl-PL"/>
                                    </w:rPr>
                                    <w:t xml:space="preserve">skierowania </w:t>
                                  </w:r>
                                  <w:r w:rsidR="00930FF4">
                                    <w:rPr>
                                      <w:rFonts w:ascii="Tahoma" w:eastAsia="Tahoma" w:hAnsi="Tahoma" w:cs="Tahoma"/>
                                      <w:w w:val="70"/>
                                      <w:sz w:val="19"/>
                                      <w:szCs w:val="19"/>
                                      <w:lang w:val="pl-PL"/>
                                    </w:rPr>
                                    <w:t>na</w:t>
                                  </w:r>
                                  <w:r w:rsidR="00930FF4" w:rsidRPr="003F7590">
                                    <w:rPr>
                                      <w:rFonts w:ascii="Tahoma" w:eastAsia="Tahoma" w:hAnsi="Tahoma" w:cs="Tahoma"/>
                                      <w:w w:val="70"/>
                                      <w:sz w:val="19"/>
                                      <w:szCs w:val="19"/>
                                      <w:lang w:val="pl-PL"/>
                                    </w:rPr>
                                    <w:t xml:space="preserve"> produkt</w:t>
                                  </w:r>
                                  <w:r w:rsidR="00930FF4">
                                    <w:rPr>
                                      <w:rFonts w:ascii="Tahoma" w:eastAsia="Tahoma" w:hAnsi="Tahoma" w:cs="Tahoma"/>
                                      <w:w w:val="70"/>
                                      <w:sz w:val="19"/>
                                      <w:szCs w:val="19"/>
                                      <w:lang w:val="pl-PL"/>
                                    </w:rPr>
                                    <w:t>y</w:t>
                                  </w:r>
                                  <w:r w:rsidR="00930FF4" w:rsidRPr="003F7590">
                                    <w:rPr>
                                      <w:rFonts w:ascii="Tahoma" w:eastAsia="Tahoma" w:hAnsi="Tahoma" w:cs="Tahoma"/>
                                      <w:w w:val="70"/>
                                      <w:sz w:val="19"/>
                                      <w:szCs w:val="19"/>
                                      <w:lang w:val="pl-PL"/>
                                    </w:rPr>
                                    <w:t xml:space="preserve"> wspomagając</w:t>
                                  </w:r>
                                  <w:r w:rsidR="00930FF4">
                                    <w:rPr>
                                      <w:rFonts w:ascii="Tahoma" w:eastAsia="Tahoma" w:hAnsi="Tahoma" w:cs="Tahoma"/>
                                      <w:w w:val="70"/>
                                      <w:sz w:val="19"/>
                                      <w:szCs w:val="19"/>
                                      <w:lang w:val="pl-PL"/>
                                    </w:rPr>
                                    <w:t>e</w:t>
                                  </w:r>
                                  <w:r w:rsidR="00930FF4" w:rsidRPr="003F7590">
                                    <w:rPr>
                                      <w:rFonts w:ascii="Tahoma" w:eastAsia="Tahoma" w:hAnsi="Tahoma" w:cs="Tahoma"/>
                                      <w:w w:val="70"/>
                                      <w:sz w:val="19"/>
                                      <w:szCs w:val="19"/>
                                      <w:lang w:val="pl-PL"/>
                                    </w:rPr>
                                    <w:t xml:space="preserve"> lub inn</w:t>
                                  </w:r>
                                  <w:r w:rsidR="00930FF4">
                                    <w:rPr>
                                      <w:rFonts w:ascii="Tahoma" w:eastAsia="Tahoma" w:hAnsi="Tahoma" w:cs="Tahoma"/>
                                      <w:w w:val="70"/>
                                      <w:sz w:val="19"/>
                                      <w:szCs w:val="19"/>
                                      <w:lang w:val="pl-PL"/>
                                    </w:rPr>
                                    <w:t xml:space="preserve">e </w:t>
                                  </w:r>
                                  <w:r w:rsidR="00930FF4" w:rsidRPr="003F7590">
                                    <w:rPr>
                                      <w:rFonts w:ascii="Tahoma" w:eastAsia="Tahoma" w:hAnsi="Tahoma" w:cs="Tahoma"/>
                                      <w:w w:val="70"/>
                                      <w:sz w:val="19"/>
                                      <w:szCs w:val="19"/>
                                      <w:lang w:val="pl-PL"/>
                                    </w:rPr>
                                    <w:t>usług</w:t>
                                  </w:r>
                                  <w:r w:rsidR="00930FF4">
                                    <w:rPr>
                                      <w:rFonts w:ascii="Tahoma" w:eastAsia="Tahoma" w:hAnsi="Tahoma" w:cs="Tahoma"/>
                                      <w:w w:val="70"/>
                                      <w:sz w:val="19"/>
                                      <w:szCs w:val="19"/>
                                      <w:lang w:val="pl-PL"/>
                                    </w:rPr>
                                    <w:t>i</w:t>
                                  </w:r>
                                  <w:r w:rsidRPr="003F7590">
                                    <w:rPr>
                                      <w:rFonts w:ascii="Tahoma" w:eastAsia="Tahoma" w:hAnsi="Tahoma" w:cs="Tahoma"/>
                                      <w:w w:val="70"/>
                                      <w:sz w:val="19"/>
                                      <w:szCs w:val="19"/>
                                      <w:lang w:val="pl-PL"/>
                                    </w:rPr>
                                    <w:t xml:space="preserve"> oraz wybrania najlepszego produktu </w:t>
                                  </w:r>
                                  <w:r w:rsidR="00930FF4" w:rsidRPr="003F7590">
                                    <w:rPr>
                                      <w:rFonts w:ascii="Tahoma" w:eastAsia="Tahoma" w:hAnsi="Tahoma" w:cs="Tahoma"/>
                                      <w:w w:val="70"/>
                                      <w:sz w:val="19"/>
                                      <w:szCs w:val="19"/>
                                      <w:lang w:val="pl-PL"/>
                                    </w:rPr>
                                    <w:t>wspomagając</w:t>
                                  </w:r>
                                  <w:r w:rsidR="00930FF4">
                                    <w:rPr>
                                      <w:rFonts w:ascii="Tahoma" w:eastAsia="Tahoma" w:hAnsi="Tahoma" w:cs="Tahoma"/>
                                      <w:w w:val="70"/>
                                      <w:sz w:val="19"/>
                                      <w:szCs w:val="19"/>
                                      <w:lang w:val="pl-PL"/>
                                    </w:rPr>
                                    <w:t>e</w:t>
                                  </w:r>
                                  <w:r w:rsidRPr="003F7590">
                                    <w:rPr>
                                      <w:rFonts w:ascii="Tahoma" w:eastAsia="Tahoma" w:hAnsi="Tahoma" w:cs="Tahoma"/>
                                      <w:w w:val="70"/>
                                      <w:sz w:val="19"/>
                                      <w:szCs w:val="19"/>
                                      <w:lang w:val="pl-PL"/>
                                    </w:rPr>
                                    <w:t>go i powiązanych funkcji (spośród dostępnych produktów w zakresie praktyki).</w:t>
                                  </w:r>
                                </w:p>
                                <w:p w14:paraId="555D46FE" w14:textId="5B5A24D3" w:rsidR="00C53580" w:rsidRPr="003F7590" w:rsidRDefault="00000000">
                                  <w:pPr>
                                    <w:pStyle w:val="Inne0"/>
                                    <w:shd w:val="clear" w:color="auto" w:fill="auto"/>
                                    <w:tabs>
                                      <w:tab w:val="left" w:pos="125"/>
                                    </w:tabs>
                                    <w:spacing w:after="0" w:line="221" w:lineRule="auto"/>
                                    <w:rPr>
                                      <w:sz w:val="19"/>
                                      <w:szCs w:val="19"/>
                                      <w:lang w:val="pl-PL"/>
                                    </w:rPr>
                                  </w:pPr>
                                  <w:r w:rsidRPr="003F7590">
                                    <w:rPr>
                                      <w:rFonts w:ascii="Tahoma" w:eastAsia="Tahoma" w:hAnsi="Tahoma" w:cs="Tahoma"/>
                                      <w:w w:val="70"/>
                                      <w:sz w:val="19"/>
                                      <w:szCs w:val="19"/>
                                      <w:lang w:val="pl-PL"/>
                                    </w:rPr>
                                    <w:t>-</w:t>
                                  </w:r>
                                  <w:r w:rsidR="00930FF4">
                                    <w:rPr>
                                      <w:rFonts w:ascii="Tahoma" w:eastAsia="Tahoma" w:hAnsi="Tahoma" w:cs="Tahoma"/>
                                      <w:w w:val="70"/>
                                      <w:sz w:val="19"/>
                                      <w:szCs w:val="19"/>
                                      <w:lang w:val="pl-PL"/>
                                    </w:rPr>
                                    <w:t xml:space="preserve"> Z</w:t>
                                  </w:r>
                                  <w:r w:rsidRPr="003F7590">
                                    <w:rPr>
                                      <w:rFonts w:ascii="Tahoma" w:eastAsia="Tahoma" w:hAnsi="Tahoma" w:cs="Tahoma"/>
                                      <w:w w:val="70"/>
                                      <w:sz w:val="19"/>
                                      <w:szCs w:val="19"/>
                                      <w:lang w:val="pl-PL"/>
                                    </w:rPr>
                                    <w:t>amawianie wybranych produktów wspomagających z istniejących zapasów</w:t>
                                  </w:r>
                                </w:p>
                              </w:tc>
                            </w:tr>
                            <w:tr w:rsidR="0061660A" w:rsidRPr="008E27AE" w14:paraId="4D80C1F3" w14:textId="77777777" w:rsidTr="00930FF4">
                              <w:trPr>
                                <w:cantSplit/>
                                <w:trHeight w:val="57"/>
                              </w:trPr>
                              <w:tc>
                                <w:tcPr>
                                  <w:tcW w:w="355" w:type="dxa"/>
                                  <w:vMerge/>
                                  <w:shd w:val="clear" w:color="auto" w:fill="FFFFFF"/>
                                  <w:textDirection w:val="btLr"/>
                                </w:tcPr>
                                <w:p w14:paraId="27980952" w14:textId="77777777" w:rsidR="0061660A" w:rsidRPr="003F7590" w:rsidRDefault="0061660A">
                                  <w:pPr>
                                    <w:rPr>
                                      <w:lang w:val="pl-PL"/>
                                    </w:rPr>
                                  </w:pPr>
                                </w:p>
                              </w:tc>
                              <w:tc>
                                <w:tcPr>
                                  <w:tcW w:w="1829" w:type="dxa"/>
                                  <w:shd w:val="clear" w:color="auto" w:fill="FFFFFF"/>
                                  <w:vAlign w:val="bottom"/>
                                </w:tcPr>
                                <w:p w14:paraId="0EAA64BC" w14:textId="77777777" w:rsidR="00C53580" w:rsidRDefault="00000000">
                                  <w:pPr>
                                    <w:pStyle w:val="Inne0"/>
                                    <w:shd w:val="clear" w:color="auto" w:fill="auto"/>
                                    <w:spacing w:after="0" w:line="240" w:lineRule="auto"/>
                                    <w:rPr>
                                      <w:sz w:val="19"/>
                                      <w:szCs w:val="19"/>
                                    </w:rPr>
                                  </w:pPr>
                                  <w:r>
                                    <w:rPr>
                                      <w:rFonts w:ascii="Tahoma" w:eastAsia="Tahoma" w:hAnsi="Tahoma" w:cs="Tahoma"/>
                                      <w:w w:val="70"/>
                                      <w:sz w:val="19"/>
                                      <w:szCs w:val="19"/>
                                    </w:rPr>
                                    <w:t>Profil C (np. pielęgniarka)</w:t>
                                  </w:r>
                                </w:p>
                              </w:tc>
                              <w:tc>
                                <w:tcPr>
                                  <w:tcW w:w="7459" w:type="dxa"/>
                                  <w:vMerge w:val="restart"/>
                                  <w:shd w:val="clear" w:color="auto" w:fill="FFFFFF"/>
                                  <w:vAlign w:val="bottom"/>
                                </w:tcPr>
                                <w:p w14:paraId="39E740E3" w14:textId="37A5219C" w:rsidR="00C53580" w:rsidRPr="003F7590" w:rsidRDefault="00000000">
                                  <w:pPr>
                                    <w:pStyle w:val="Inne0"/>
                                    <w:shd w:val="clear" w:color="auto" w:fill="auto"/>
                                    <w:tabs>
                                      <w:tab w:val="left" w:pos="125"/>
                                    </w:tabs>
                                    <w:spacing w:after="0" w:line="221" w:lineRule="auto"/>
                                    <w:ind w:left="180" w:hanging="180"/>
                                    <w:rPr>
                                      <w:sz w:val="19"/>
                                      <w:szCs w:val="19"/>
                                      <w:lang w:val="pl-PL"/>
                                    </w:rPr>
                                  </w:pPr>
                                  <w:r w:rsidRPr="003F7590">
                                    <w:rPr>
                                      <w:rFonts w:ascii="Tahoma" w:eastAsia="Tahoma" w:hAnsi="Tahoma" w:cs="Tahoma"/>
                                      <w:w w:val="70"/>
                                      <w:sz w:val="19"/>
                                      <w:szCs w:val="19"/>
                                      <w:lang w:val="pl-PL"/>
                                    </w:rPr>
                                    <w:t>-</w:t>
                                  </w:r>
                                  <w:r w:rsidR="00930FF4">
                                    <w:rPr>
                                      <w:rFonts w:ascii="Tahoma" w:eastAsia="Tahoma" w:hAnsi="Tahoma" w:cs="Tahoma"/>
                                      <w:w w:val="70"/>
                                      <w:sz w:val="19"/>
                                      <w:szCs w:val="19"/>
                                      <w:lang w:val="pl-PL"/>
                                    </w:rPr>
                                    <w:t xml:space="preserve"> </w:t>
                                  </w:r>
                                  <w:r w:rsidRPr="003F7590">
                                    <w:rPr>
                                      <w:rFonts w:ascii="Tahoma" w:eastAsia="Tahoma" w:hAnsi="Tahoma" w:cs="Tahoma"/>
                                      <w:w w:val="70"/>
                                      <w:sz w:val="19"/>
                                      <w:szCs w:val="19"/>
                                      <w:lang w:val="pl-PL"/>
                                    </w:rPr>
                                    <w:t>Przeprowadzanie badań przesiewowych pod kątem potrzeb w zakresie produktów wspomagających i ocena określonego, szerszego zakresu prostych produktów wspomagających (np. obuwia terapeutycznego, białych lasek, tablic komunikacyjnych) przy użyciu standardowych procedur oceny.</w:t>
                                  </w:r>
                                </w:p>
                                <w:p w14:paraId="77B10DF7" w14:textId="07E4DF59" w:rsidR="00C53580" w:rsidRPr="003F7590" w:rsidRDefault="00000000">
                                  <w:pPr>
                                    <w:pStyle w:val="Inne0"/>
                                    <w:shd w:val="clear" w:color="auto" w:fill="auto"/>
                                    <w:tabs>
                                      <w:tab w:val="left" w:pos="130"/>
                                    </w:tabs>
                                    <w:spacing w:after="0" w:line="221" w:lineRule="auto"/>
                                    <w:ind w:left="180" w:hanging="180"/>
                                    <w:rPr>
                                      <w:sz w:val="19"/>
                                      <w:szCs w:val="19"/>
                                      <w:lang w:val="pl-PL"/>
                                    </w:rPr>
                                  </w:pPr>
                                  <w:r w:rsidRPr="003F7590">
                                    <w:rPr>
                                      <w:rFonts w:ascii="Tahoma" w:eastAsia="Tahoma" w:hAnsi="Tahoma" w:cs="Tahoma"/>
                                      <w:w w:val="70"/>
                                      <w:sz w:val="19"/>
                                      <w:szCs w:val="19"/>
                                      <w:lang w:val="pl-PL"/>
                                    </w:rPr>
                                    <w:t>-</w:t>
                                  </w:r>
                                  <w:r w:rsidR="00930FF4">
                                    <w:rPr>
                                      <w:rFonts w:ascii="Tahoma" w:eastAsia="Tahoma" w:hAnsi="Tahoma" w:cs="Tahoma"/>
                                      <w:w w:val="70"/>
                                      <w:sz w:val="19"/>
                                      <w:szCs w:val="19"/>
                                      <w:lang w:val="pl-PL"/>
                                    </w:rPr>
                                    <w:t xml:space="preserve"> </w:t>
                                  </w:r>
                                  <w:r w:rsidRPr="003F7590">
                                    <w:rPr>
                                      <w:rFonts w:ascii="Tahoma" w:eastAsia="Tahoma" w:hAnsi="Tahoma" w:cs="Tahoma"/>
                                      <w:w w:val="70"/>
                                      <w:sz w:val="19"/>
                                      <w:szCs w:val="19"/>
                                      <w:lang w:val="pl-PL"/>
                                    </w:rPr>
                                    <w:t xml:space="preserve">Wykorzystanie informacji z badań przesiewowych i oceny w celu zidentyfikowania potrzeby i </w:t>
                                  </w:r>
                                  <w:r w:rsidR="00930FF4">
                                    <w:rPr>
                                      <w:rFonts w:ascii="Tahoma" w:eastAsia="Tahoma" w:hAnsi="Tahoma" w:cs="Tahoma"/>
                                      <w:w w:val="70"/>
                                      <w:sz w:val="19"/>
                                      <w:szCs w:val="19"/>
                                      <w:lang w:val="pl-PL"/>
                                    </w:rPr>
                                    <w:t xml:space="preserve">wypisania </w:t>
                                  </w:r>
                                  <w:r w:rsidR="00930FF4" w:rsidRPr="003F7590">
                                    <w:rPr>
                                      <w:rFonts w:ascii="Tahoma" w:eastAsia="Tahoma" w:hAnsi="Tahoma" w:cs="Tahoma"/>
                                      <w:w w:val="70"/>
                                      <w:sz w:val="19"/>
                                      <w:szCs w:val="19"/>
                                      <w:lang w:val="pl-PL"/>
                                    </w:rPr>
                                    <w:t xml:space="preserve">skierowania </w:t>
                                  </w:r>
                                  <w:r w:rsidR="00930FF4">
                                    <w:rPr>
                                      <w:rFonts w:ascii="Tahoma" w:eastAsia="Tahoma" w:hAnsi="Tahoma" w:cs="Tahoma"/>
                                      <w:w w:val="70"/>
                                      <w:sz w:val="19"/>
                                      <w:szCs w:val="19"/>
                                      <w:lang w:val="pl-PL"/>
                                    </w:rPr>
                                    <w:t>na</w:t>
                                  </w:r>
                                  <w:r w:rsidR="00930FF4" w:rsidRPr="003F7590">
                                    <w:rPr>
                                      <w:rFonts w:ascii="Tahoma" w:eastAsia="Tahoma" w:hAnsi="Tahoma" w:cs="Tahoma"/>
                                      <w:w w:val="70"/>
                                      <w:sz w:val="19"/>
                                      <w:szCs w:val="19"/>
                                      <w:lang w:val="pl-PL"/>
                                    </w:rPr>
                                    <w:t xml:space="preserve"> produkt</w:t>
                                  </w:r>
                                  <w:r w:rsidR="00930FF4">
                                    <w:rPr>
                                      <w:rFonts w:ascii="Tahoma" w:eastAsia="Tahoma" w:hAnsi="Tahoma" w:cs="Tahoma"/>
                                      <w:w w:val="70"/>
                                      <w:sz w:val="19"/>
                                      <w:szCs w:val="19"/>
                                      <w:lang w:val="pl-PL"/>
                                    </w:rPr>
                                    <w:t>y</w:t>
                                  </w:r>
                                  <w:r w:rsidR="00930FF4" w:rsidRPr="003F7590">
                                    <w:rPr>
                                      <w:rFonts w:ascii="Tahoma" w:eastAsia="Tahoma" w:hAnsi="Tahoma" w:cs="Tahoma"/>
                                      <w:w w:val="70"/>
                                      <w:sz w:val="19"/>
                                      <w:szCs w:val="19"/>
                                      <w:lang w:val="pl-PL"/>
                                    </w:rPr>
                                    <w:t xml:space="preserve"> wspomagając</w:t>
                                  </w:r>
                                  <w:r w:rsidR="00930FF4">
                                    <w:rPr>
                                      <w:rFonts w:ascii="Tahoma" w:eastAsia="Tahoma" w:hAnsi="Tahoma" w:cs="Tahoma"/>
                                      <w:w w:val="70"/>
                                      <w:sz w:val="19"/>
                                      <w:szCs w:val="19"/>
                                      <w:lang w:val="pl-PL"/>
                                    </w:rPr>
                                    <w:t>e</w:t>
                                  </w:r>
                                  <w:r w:rsidR="00930FF4" w:rsidRPr="003F7590">
                                    <w:rPr>
                                      <w:rFonts w:ascii="Tahoma" w:eastAsia="Tahoma" w:hAnsi="Tahoma" w:cs="Tahoma"/>
                                      <w:w w:val="70"/>
                                      <w:sz w:val="19"/>
                                      <w:szCs w:val="19"/>
                                      <w:lang w:val="pl-PL"/>
                                    </w:rPr>
                                    <w:t xml:space="preserve"> lub inn</w:t>
                                  </w:r>
                                  <w:r w:rsidR="00930FF4">
                                    <w:rPr>
                                      <w:rFonts w:ascii="Tahoma" w:eastAsia="Tahoma" w:hAnsi="Tahoma" w:cs="Tahoma"/>
                                      <w:w w:val="70"/>
                                      <w:sz w:val="19"/>
                                      <w:szCs w:val="19"/>
                                      <w:lang w:val="pl-PL"/>
                                    </w:rPr>
                                    <w:t xml:space="preserve">e </w:t>
                                  </w:r>
                                  <w:r w:rsidR="00930FF4" w:rsidRPr="003F7590">
                                    <w:rPr>
                                      <w:rFonts w:ascii="Tahoma" w:eastAsia="Tahoma" w:hAnsi="Tahoma" w:cs="Tahoma"/>
                                      <w:w w:val="70"/>
                                      <w:sz w:val="19"/>
                                      <w:szCs w:val="19"/>
                                      <w:lang w:val="pl-PL"/>
                                    </w:rPr>
                                    <w:t>usług</w:t>
                                  </w:r>
                                  <w:r w:rsidR="00930FF4">
                                    <w:rPr>
                                      <w:rFonts w:ascii="Tahoma" w:eastAsia="Tahoma" w:hAnsi="Tahoma" w:cs="Tahoma"/>
                                      <w:w w:val="70"/>
                                      <w:sz w:val="19"/>
                                      <w:szCs w:val="19"/>
                                      <w:lang w:val="pl-PL"/>
                                    </w:rPr>
                                    <w:t>i</w:t>
                                  </w:r>
                                  <w:r w:rsidRPr="003F7590">
                                    <w:rPr>
                                      <w:rFonts w:ascii="Tahoma" w:eastAsia="Tahoma" w:hAnsi="Tahoma" w:cs="Tahoma"/>
                                      <w:w w:val="70"/>
                                      <w:sz w:val="19"/>
                                      <w:szCs w:val="19"/>
                                      <w:lang w:val="pl-PL"/>
                                    </w:rPr>
                                    <w:t xml:space="preserve"> oraz wybrania najlepszego produktu </w:t>
                                  </w:r>
                                  <w:r w:rsidR="00930FF4" w:rsidRPr="003F7590">
                                    <w:rPr>
                                      <w:rFonts w:ascii="Tahoma" w:eastAsia="Tahoma" w:hAnsi="Tahoma" w:cs="Tahoma"/>
                                      <w:w w:val="70"/>
                                      <w:sz w:val="19"/>
                                      <w:szCs w:val="19"/>
                                      <w:lang w:val="pl-PL"/>
                                    </w:rPr>
                                    <w:t>wspomagając</w:t>
                                  </w:r>
                                  <w:r w:rsidR="00930FF4">
                                    <w:rPr>
                                      <w:rFonts w:ascii="Tahoma" w:eastAsia="Tahoma" w:hAnsi="Tahoma" w:cs="Tahoma"/>
                                      <w:w w:val="70"/>
                                      <w:sz w:val="19"/>
                                      <w:szCs w:val="19"/>
                                      <w:lang w:val="pl-PL"/>
                                    </w:rPr>
                                    <w:t>e</w:t>
                                  </w:r>
                                  <w:r w:rsidR="00930FF4" w:rsidRPr="003F7590">
                                    <w:rPr>
                                      <w:rFonts w:ascii="Tahoma" w:eastAsia="Tahoma" w:hAnsi="Tahoma" w:cs="Tahoma"/>
                                      <w:w w:val="70"/>
                                      <w:sz w:val="19"/>
                                      <w:szCs w:val="19"/>
                                      <w:lang w:val="pl-PL"/>
                                    </w:rPr>
                                    <w:t>go</w:t>
                                  </w:r>
                                  <w:r w:rsidRPr="003F7590">
                                    <w:rPr>
                                      <w:rFonts w:ascii="Tahoma" w:eastAsia="Tahoma" w:hAnsi="Tahoma" w:cs="Tahoma"/>
                                      <w:w w:val="70"/>
                                      <w:sz w:val="19"/>
                                      <w:szCs w:val="19"/>
                                      <w:lang w:val="pl-PL"/>
                                    </w:rPr>
                                    <w:t xml:space="preserve"> i powiązanych funkcji (spośród dostępnych produktów w zakresie praktyki).</w:t>
                                  </w:r>
                                </w:p>
                                <w:p w14:paraId="5E71C433" w14:textId="1B796F8E" w:rsidR="00C53580" w:rsidRPr="003F7590" w:rsidRDefault="00000000">
                                  <w:pPr>
                                    <w:pStyle w:val="Inne0"/>
                                    <w:shd w:val="clear" w:color="auto" w:fill="auto"/>
                                    <w:tabs>
                                      <w:tab w:val="left" w:pos="125"/>
                                    </w:tabs>
                                    <w:spacing w:after="0" w:line="221" w:lineRule="auto"/>
                                    <w:rPr>
                                      <w:sz w:val="19"/>
                                      <w:szCs w:val="19"/>
                                      <w:lang w:val="pl-PL"/>
                                    </w:rPr>
                                  </w:pPr>
                                  <w:r w:rsidRPr="003F7590">
                                    <w:rPr>
                                      <w:rFonts w:ascii="Tahoma" w:eastAsia="Tahoma" w:hAnsi="Tahoma" w:cs="Tahoma"/>
                                      <w:w w:val="70"/>
                                      <w:sz w:val="19"/>
                                      <w:szCs w:val="19"/>
                                      <w:lang w:val="pl-PL"/>
                                    </w:rPr>
                                    <w:t>-</w:t>
                                  </w:r>
                                  <w:r w:rsidR="00930FF4">
                                    <w:rPr>
                                      <w:rFonts w:ascii="Tahoma" w:eastAsia="Tahoma" w:hAnsi="Tahoma" w:cs="Tahoma"/>
                                      <w:w w:val="70"/>
                                      <w:sz w:val="19"/>
                                      <w:szCs w:val="19"/>
                                      <w:lang w:val="pl-PL"/>
                                    </w:rPr>
                                    <w:t xml:space="preserve"> Z</w:t>
                                  </w:r>
                                  <w:r w:rsidRPr="003F7590">
                                    <w:rPr>
                                      <w:rFonts w:ascii="Tahoma" w:eastAsia="Tahoma" w:hAnsi="Tahoma" w:cs="Tahoma"/>
                                      <w:w w:val="70"/>
                                      <w:sz w:val="19"/>
                                      <w:szCs w:val="19"/>
                                      <w:lang w:val="pl-PL"/>
                                    </w:rPr>
                                    <w:t>amawianie wybranych produktów wspomagających z istniejących zapasów</w:t>
                                  </w:r>
                                </w:p>
                              </w:tc>
                            </w:tr>
                            <w:tr w:rsidR="0061660A" w:rsidRPr="008E27AE" w14:paraId="5B98BC31" w14:textId="77777777" w:rsidTr="00930FF4">
                              <w:trPr>
                                <w:cantSplit/>
                                <w:trHeight w:val="57"/>
                              </w:trPr>
                              <w:tc>
                                <w:tcPr>
                                  <w:tcW w:w="355" w:type="dxa"/>
                                  <w:vMerge/>
                                  <w:shd w:val="clear" w:color="auto" w:fill="FFFFFF"/>
                                  <w:textDirection w:val="btLr"/>
                                </w:tcPr>
                                <w:p w14:paraId="5F9D76EB" w14:textId="77777777" w:rsidR="0061660A" w:rsidRPr="003F7590" w:rsidRDefault="0061660A">
                                  <w:pPr>
                                    <w:rPr>
                                      <w:lang w:val="pl-PL"/>
                                    </w:rPr>
                                  </w:pPr>
                                </w:p>
                              </w:tc>
                              <w:tc>
                                <w:tcPr>
                                  <w:tcW w:w="1829" w:type="dxa"/>
                                  <w:shd w:val="clear" w:color="auto" w:fill="FFFFFF"/>
                                </w:tcPr>
                                <w:p w14:paraId="36E807F0" w14:textId="77777777" w:rsidR="00C53580" w:rsidRPr="003F7590" w:rsidRDefault="00000000">
                                  <w:pPr>
                                    <w:pStyle w:val="Inne0"/>
                                    <w:shd w:val="clear" w:color="auto" w:fill="auto"/>
                                    <w:spacing w:after="0" w:line="221" w:lineRule="auto"/>
                                    <w:rPr>
                                      <w:sz w:val="19"/>
                                      <w:szCs w:val="19"/>
                                      <w:lang w:val="pl-PL"/>
                                    </w:rPr>
                                  </w:pPr>
                                  <w:r w:rsidRPr="003F7590">
                                    <w:rPr>
                                      <w:rFonts w:ascii="Tahoma" w:eastAsia="Tahoma" w:hAnsi="Tahoma" w:cs="Tahoma"/>
                                      <w:w w:val="70"/>
                                      <w:sz w:val="19"/>
                                      <w:szCs w:val="19"/>
                                      <w:lang w:val="pl-PL"/>
                                    </w:rPr>
                                    <w:t>Profil D (np. ratownik medyczny)</w:t>
                                  </w:r>
                                </w:p>
                              </w:tc>
                              <w:tc>
                                <w:tcPr>
                                  <w:tcW w:w="7459" w:type="dxa"/>
                                  <w:vMerge/>
                                  <w:shd w:val="clear" w:color="auto" w:fill="FFFFFF"/>
                                  <w:vAlign w:val="bottom"/>
                                </w:tcPr>
                                <w:p w14:paraId="7E85519C" w14:textId="77777777" w:rsidR="0061660A" w:rsidRPr="003F7590" w:rsidRDefault="0061660A">
                                  <w:pPr>
                                    <w:rPr>
                                      <w:lang w:val="pl-PL"/>
                                    </w:rPr>
                                  </w:pPr>
                                </w:p>
                              </w:tc>
                            </w:tr>
                          </w:tbl>
                          <w:p w14:paraId="01F42B9E" w14:textId="77777777" w:rsidR="00FF738E" w:rsidRPr="006364B2" w:rsidRDefault="00FF738E" w:rsidP="00FF738E">
                            <w:pPr>
                              <w:pStyle w:val="Podpistabeli0"/>
                              <w:pBdr>
                                <w:top w:val="single" w:sz="0" w:space="0" w:color="000000"/>
                                <w:left w:val="single" w:sz="0" w:space="0" w:color="000000"/>
                                <w:bottom w:val="single" w:sz="0" w:space="0" w:color="000000"/>
                                <w:right w:val="single" w:sz="0" w:space="0" w:color="000000"/>
                              </w:pBdr>
                              <w:shd w:val="clear" w:color="auto" w:fill="000000"/>
                              <w:tabs>
                                <w:tab w:val="left" w:pos="7613"/>
                              </w:tabs>
                              <w:rPr>
                                <w:sz w:val="19"/>
                                <w:szCs w:val="19"/>
                                <w:lang w:val="pl-PL"/>
                              </w:rPr>
                            </w:pPr>
                            <w:r w:rsidRPr="006364B2">
                              <w:rPr>
                                <w:rFonts w:ascii="Tahoma" w:eastAsia="Tahoma" w:hAnsi="Tahoma" w:cs="Tahoma"/>
                                <w:b/>
                                <w:bCs/>
                                <w:color w:val="FFFFFF"/>
                                <w:w w:val="70"/>
                                <w:sz w:val="19"/>
                                <w:szCs w:val="19"/>
                                <w:lang w:val="pl-PL"/>
                              </w:rPr>
                              <w:t xml:space="preserve">Treści programowe </w:t>
                            </w:r>
                            <w:r w:rsidRPr="006364B2">
                              <w:rPr>
                                <w:rFonts w:ascii="Tahoma" w:eastAsia="Tahoma" w:hAnsi="Tahoma" w:cs="Tahoma"/>
                                <w:b/>
                                <w:bCs/>
                                <w:color w:val="FFFFFF"/>
                                <w:w w:val="70"/>
                                <w:sz w:val="19"/>
                                <w:szCs w:val="19"/>
                                <w:lang w:val="pl-PL"/>
                              </w:rPr>
                              <w:tab/>
                              <w:t xml:space="preserve">A            B </w:t>
                            </w:r>
                            <w:r>
                              <w:rPr>
                                <w:rFonts w:ascii="Tahoma" w:eastAsia="Tahoma" w:hAnsi="Tahoma" w:cs="Tahoma"/>
                                <w:b/>
                                <w:bCs/>
                                <w:color w:val="FFFFFF"/>
                                <w:w w:val="70"/>
                                <w:sz w:val="19"/>
                                <w:szCs w:val="19"/>
                                <w:lang w:val="pl-PL"/>
                              </w:rPr>
                              <w:t xml:space="preserve">           </w:t>
                            </w:r>
                            <w:r w:rsidRPr="006364B2">
                              <w:rPr>
                                <w:rFonts w:ascii="Tahoma" w:eastAsia="Tahoma" w:hAnsi="Tahoma" w:cs="Tahoma"/>
                                <w:b/>
                                <w:bCs/>
                                <w:color w:val="FFFFFF"/>
                                <w:w w:val="70"/>
                                <w:sz w:val="19"/>
                                <w:szCs w:val="19"/>
                                <w:lang w:val="pl-PL"/>
                              </w:rPr>
                              <w:t>C</w:t>
                            </w:r>
                            <w:r>
                              <w:rPr>
                                <w:rFonts w:ascii="Tahoma" w:eastAsia="Tahoma" w:hAnsi="Tahoma" w:cs="Tahoma"/>
                                <w:b/>
                                <w:bCs/>
                                <w:color w:val="FFFFFF"/>
                                <w:w w:val="70"/>
                                <w:sz w:val="19"/>
                                <w:szCs w:val="19"/>
                                <w:lang w:val="pl-PL"/>
                              </w:rPr>
                              <w:t xml:space="preserve">            D</w:t>
                            </w:r>
                          </w:p>
                          <w:p w14:paraId="0D787AA5" w14:textId="77777777" w:rsidR="0061660A" w:rsidRPr="003F7590" w:rsidRDefault="0061660A">
                            <w:pPr>
                              <w:spacing w:line="1" w:lineRule="exact"/>
                              <w:rPr>
                                <w:lang w:val="pl-PL"/>
                              </w:rPr>
                            </w:pPr>
                          </w:p>
                        </w:txbxContent>
                      </wps:txbx>
                      <wps:bodyPr lIns="0" tIns="0" rIns="0" bIns="0">
                        <a:noAutofit/>
                      </wps:bodyPr>
                    </wps:wsp>
                  </a:graphicData>
                </a:graphic>
                <wp14:sizeRelV relativeFrom="margin">
                  <wp14:pctHeight>0</wp14:pctHeight>
                </wp14:sizeRelV>
              </wp:anchor>
            </w:drawing>
          </mc:Choice>
          <mc:Fallback>
            <w:pict>
              <v:shape w14:anchorId="74CE077C" id="Shape 175" o:spid="_x0000_s1090" type="#_x0000_t202" style="position:absolute;margin-left:62.5pt;margin-top:18.55pt;width:482.15pt;height:334.1pt;z-index:125829460;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" filled="f" stroked="f">
                <v:textbox inset="0,0,0,0">
                  <w:txbxContent>
                    <w:tbl>
                      <w:tblPr>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355"/>
                        <w:gridCol w:w="1829"/>
                        <w:gridCol w:w="7459"/>
                      </w:tblGrid>
                      <w:tr w:rsidR="0061660A" w:rsidRPr="008E27AE" w14:paraId="3E3C1E85" w14:textId="77777777" w:rsidTr="00930FF4">
                        <w:trPr>
                          <w:cantSplit/>
                          <w:trHeight w:val="57"/>
                          <w:tblHeader/>
                        </w:trPr>
                        <w:tc>
                          <w:tcPr>
                            <w:tcW w:w="2184" w:type="dxa"/>
                            <w:gridSpan w:val="2"/>
                            <w:shd w:val="clear" w:color="auto" w:fill="FFFFFF"/>
                          </w:tcPr>
                          <w:p w14:paraId="2C147FB8" w14:textId="77777777" w:rsidR="00C53580" w:rsidRDefault="00000000">
                            <w:pPr>
                              <w:pStyle w:val="Inne0"/>
                              <w:shd w:val="clear" w:color="auto" w:fill="auto"/>
                              <w:spacing w:after="0" w:line="240" w:lineRule="auto"/>
                              <w:rPr>
                                <w:sz w:val="19"/>
                                <w:szCs w:val="19"/>
                              </w:rPr>
                            </w:pPr>
                            <w:r>
                              <w:rPr>
                                <w:rFonts w:ascii="Tahoma" w:eastAsia="Tahoma" w:hAnsi="Tahoma" w:cs="Tahoma"/>
                                <w:w w:val="70"/>
                                <w:sz w:val="19"/>
                                <w:szCs w:val="19"/>
                              </w:rPr>
                              <w:t>Zadania</w:t>
                            </w:r>
                          </w:p>
                        </w:tc>
                        <w:tc>
                          <w:tcPr>
                            <w:tcW w:w="7459" w:type="dxa"/>
                            <w:shd w:val="clear" w:color="auto" w:fill="FFFFFF"/>
                            <w:vAlign w:val="bottom"/>
                          </w:tcPr>
                          <w:p w14:paraId="297474A3" w14:textId="75D6D32B" w:rsidR="00C53580" w:rsidRPr="003F7590" w:rsidRDefault="00000000">
                            <w:pPr>
                              <w:pStyle w:val="Inne0"/>
                              <w:shd w:val="clear" w:color="auto" w:fill="auto"/>
                              <w:tabs>
                                <w:tab w:val="left" w:pos="240"/>
                              </w:tabs>
                              <w:spacing w:after="0" w:line="226" w:lineRule="auto"/>
                              <w:rPr>
                                <w:sz w:val="19"/>
                                <w:szCs w:val="19"/>
                                <w:lang w:val="pl-PL"/>
                              </w:rPr>
                            </w:pPr>
                            <w:r w:rsidRPr="003F7590">
                              <w:rPr>
                                <w:rFonts w:ascii="Tahoma" w:eastAsia="Tahoma" w:hAnsi="Tahoma" w:cs="Tahoma"/>
                                <w:w w:val="70"/>
                                <w:sz w:val="19"/>
                                <w:szCs w:val="19"/>
                                <w:lang w:val="pl-PL"/>
                              </w:rPr>
                              <w:t xml:space="preserve">1. </w:t>
                            </w:r>
                            <w:r w:rsidRPr="003F7590">
                              <w:rPr>
                                <w:rFonts w:ascii="Tahoma" w:eastAsia="Tahoma" w:hAnsi="Tahoma" w:cs="Tahoma"/>
                                <w:w w:val="70"/>
                                <w:sz w:val="19"/>
                                <w:szCs w:val="19"/>
                                <w:lang w:val="pl-PL"/>
                              </w:rPr>
                              <w:tab/>
                            </w:r>
                            <w:r w:rsidR="00F571DD">
                              <w:rPr>
                                <w:rFonts w:ascii="Tahoma" w:eastAsia="Tahoma" w:hAnsi="Tahoma" w:cs="Tahoma"/>
                                <w:w w:val="70"/>
                                <w:sz w:val="19"/>
                                <w:szCs w:val="19"/>
                                <w:lang w:val="pl-PL"/>
                              </w:rPr>
                              <w:t>P</w:t>
                            </w:r>
                            <w:r w:rsidRPr="003F7590">
                              <w:rPr>
                                <w:rFonts w:ascii="Tahoma" w:eastAsia="Tahoma" w:hAnsi="Tahoma" w:cs="Tahoma"/>
                                <w:w w:val="70"/>
                                <w:sz w:val="19"/>
                                <w:szCs w:val="19"/>
                                <w:lang w:val="pl-PL"/>
                              </w:rPr>
                              <w:t>rzeprowadzanie badań przesiewowych w celu zidentyfikowania osób, które mogą skorzystać z produktów wspomagających</w:t>
                            </w:r>
                          </w:p>
                          <w:p w14:paraId="73AB4CEE" w14:textId="719421D3" w:rsidR="00C53580" w:rsidRPr="003F7590" w:rsidRDefault="00000000">
                            <w:pPr>
                              <w:pStyle w:val="Inne0"/>
                              <w:shd w:val="clear" w:color="auto" w:fill="auto"/>
                              <w:tabs>
                                <w:tab w:val="left" w:pos="245"/>
                              </w:tabs>
                              <w:spacing w:after="0" w:line="226" w:lineRule="auto"/>
                              <w:ind w:left="300" w:hanging="300"/>
                              <w:rPr>
                                <w:sz w:val="19"/>
                                <w:szCs w:val="19"/>
                                <w:lang w:val="pl-PL"/>
                              </w:rPr>
                            </w:pPr>
                            <w:r w:rsidRPr="003F7590">
                              <w:rPr>
                                <w:rFonts w:ascii="Tahoma" w:eastAsia="Tahoma" w:hAnsi="Tahoma" w:cs="Tahoma"/>
                                <w:w w:val="70"/>
                                <w:sz w:val="19"/>
                                <w:szCs w:val="19"/>
                                <w:lang w:val="pl-PL"/>
                              </w:rPr>
                              <w:t xml:space="preserve">2. </w:t>
                            </w:r>
                            <w:r w:rsidRPr="003F7590">
                              <w:rPr>
                                <w:rFonts w:ascii="Tahoma" w:eastAsia="Tahoma" w:hAnsi="Tahoma" w:cs="Tahoma"/>
                                <w:w w:val="70"/>
                                <w:sz w:val="19"/>
                                <w:szCs w:val="19"/>
                                <w:lang w:val="pl-PL"/>
                              </w:rPr>
                              <w:tab/>
                            </w:r>
                            <w:r w:rsidR="00930FF4">
                              <w:rPr>
                                <w:rFonts w:ascii="Tahoma" w:eastAsia="Tahoma" w:hAnsi="Tahoma" w:cs="Tahoma"/>
                                <w:w w:val="70"/>
                                <w:sz w:val="19"/>
                                <w:szCs w:val="19"/>
                                <w:lang w:val="pl-PL"/>
                              </w:rPr>
                              <w:t>P</w:t>
                            </w:r>
                            <w:r w:rsidRPr="003F7590">
                              <w:rPr>
                                <w:rFonts w:ascii="Tahoma" w:eastAsia="Tahoma" w:hAnsi="Tahoma" w:cs="Tahoma"/>
                                <w:w w:val="70"/>
                                <w:sz w:val="19"/>
                                <w:szCs w:val="19"/>
                                <w:lang w:val="pl-PL"/>
                              </w:rPr>
                              <w:t xml:space="preserve">rzeprowadzanie oceny w celu wybrania produktów wspomagających i </w:t>
                            </w:r>
                            <w:r w:rsidR="00930FF4">
                              <w:rPr>
                                <w:rFonts w:ascii="Tahoma" w:eastAsia="Tahoma" w:hAnsi="Tahoma" w:cs="Tahoma"/>
                                <w:w w:val="70"/>
                                <w:sz w:val="19"/>
                                <w:szCs w:val="19"/>
                                <w:lang w:val="pl-PL"/>
                              </w:rPr>
                              <w:t xml:space="preserve">ich </w:t>
                            </w:r>
                            <w:r w:rsidRPr="003F7590">
                              <w:rPr>
                                <w:rFonts w:ascii="Tahoma" w:eastAsia="Tahoma" w:hAnsi="Tahoma" w:cs="Tahoma"/>
                                <w:w w:val="70"/>
                                <w:sz w:val="19"/>
                                <w:szCs w:val="19"/>
                                <w:lang w:val="pl-PL"/>
                              </w:rPr>
                              <w:t xml:space="preserve">wymaganych </w:t>
                            </w:r>
                            <w:r w:rsidR="00930FF4">
                              <w:rPr>
                                <w:rFonts w:ascii="Tahoma" w:eastAsia="Tahoma" w:hAnsi="Tahoma" w:cs="Tahoma"/>
                                <w:w w:val="70"/>
                                <w:sz w:val="19"/>
                                <w:szCs w:val="19"/>
                                <w:lang w:val="pl-PL"/>
                              </w:rPr>
                              <w:t>cech</w:t>
                            </w:r>
                            <w:r w:rsidRPr="003F7590">
                              <w:rPr>
                                <w:rFonts w:ascii="Tahoma" w:eastAsia="Tahoma" w:hAnsi="Tahoma" w:cs="Tahoma"/>
                                <w:w w:val="70"/>
                                <w:sz w:val="19"/>
                                <w:szCs w:val="19"/>
                                <w:lang w:val="pl-PL"/>
                              </w:rPr>
                              <w:t>, które najlepiej spełniają potrzeby poszczególnych osób</w:t>
                            </w:r>
                          </w:p>
                          <w:p w14:paraId="0DB33DC0" w14:textId="501BBF6B" w:rsidR="00C53580" w:rsidRPr="003F7590" w:rsidRDefault="00000000">
                            <w:pPr>
                              <w:pStyle w:val="Inne0"/>
                              <w:shd w:val="clear" w:color="auto" w:fill="auto"/>
                              <w:tabs>
                                <w:tab w:val="left" w:pos="245"/>
                              </w:tabs>
                              <w:spacing w:after="0" w:line="226" w:lineRule="auto"/>
                              <w:rPr>
                                <w:sz w:val="19"/>
                                <w:szCs w:val="19"/>
                                <w:lang w:val="pl-PL"/>
                              </w:rPr>
                            </w:pPr>
                            <w:r w:rsidRPr="003F7590">
                              <w:rPr>
                                <w:rFonts w:ascii="Tahoma" w:eastAsia="Tahoma" w:hAnsi="Tahoma" w:cs="Tahoma"/>
                                <w:w w:val="70"/>
                                <w:sz w:val="19"/>
                                <w:szCs w:val="19"/>
                                <w:lang w:val="pl-PL"/>
                              </w:rPr>
                              <w:t xml:space="preserve">3. </w:t>
                            </w:r>
                            <w:r w:rsidRPr="003F7590">
                              <w:rPr>
                                <w:rFonts w:ascii="Tahoma" w:eastAsia="Tahoma" w:hAnsi="Tahoma" w:cs="Tahoma"/>
                                <w:w w:val="70"/>
                                <w:sz w:val="19"/>
                                <w:szCs w:val="19"/>
                                <w:lang w:val="pl-PL"/>
                              </w:rPr>
                              <w:tab/>
                            </w:r>
                            <w:r w:rsidR="00930FF4">
                              <w:rPr>
                                <w:rFonts w:ascii="Tahoma" w:eastAsia="Tahoma" w:hAnsi="Tahoma" w:cs="Tahoma"/>
                                <w:w w:val="70"/>
                                <w:sz w:val="19"/>
                                <w:szCs w:val="19"/>
                                <w:lang w:val="pl-PL"/>
                              </w:rPr>
                              <w:t>S</w:t>
                            </w:r>
                            <w:r w:rsidRPr="003F7590">
                              <w:rPr>
                                <w:rFonts w:ascii="Tahoma" w:eastAsia="Tahoma" w:hAnsi="Tahoma" w:cs="Tahoma"/>
                                <w:w w:val="70"/>
                                <w:sz w:val="19"/>
                                <w:szCs w:val="19"/>
                                <w:lang w:val="pl-PL"/>
                              </w:rPr>
                              <w:t xml:space="preserve">kierowanie do innej </w:t>
                            </w:r>
                            <w:r w:rsidR="00930FF4">
                              <w:rPr>
                                <w:rFonts w:ascii="Tahoma" w:eastAsia="Tahoma" w:hAnsi="Tahoma" w:cs="Tahoma"/>
                                <w:w w:val="70"/>
                                <w:sz w:val="19"/>
                                <w:szCs w:val="19"/>
                                <w:lang w:val="pl-PL"/>
                              </w:rPr>
                              <w:t>placówki usług zdrowotnych</w:t>
                            </w:r>
                            <w:r w:rsidRPr="003F7590">
                              <w:rPr>
                                <w:rFonts w:ascii="Tahoma" w:eastAsia="Tahoma" w:hAnsi="Tahoma" w:cs="Tahoma"/>
                                <w:w w:val="70"/>
                                <w:sz w:val="19"/>
                                <w:szCs w:val="19"/>
                                <w:lang w:val="pl-PL"/>
                              </w:rPr>
                              <w:t xml:space="preserve"> w razie potrzeby</w:t>
                            </w:r>
                          </w:p>
                          <w:p w14:paraId="3054A8D2" w14:textId="21C19FFF" w:rsidR="00C53580" w:rsidRPr="003F7590" w:rsidRDefault="00000000">
                            <w:pPr>
                              <w:pStyle w:val="Inne0"/>
                              <w:shd w:val="clear" w:color="auto" w:fill="auto"/>
                              <w:tabs>
                                <w:tab w:val="left" w:pos="240"/>
                              </w:tabs>
                              <w:spacing w:after="0" w:line="226" w:lineRule="auto"/>
                              <w:rPr>
                                <w:sz w:val="19"/>
                                <w:szCs w:val="19"/>
                                <w:lang w:val="pl-PL"/>
                              </w:rPr>
                            </w:pPr>
                            <w:r w:rsidRPr="003F7590">
                              <w:rPr>
                                <w:rFonts w:ascii="Tahoma" w:eastAsia="Tahoma" w:hAnsi="Tahoma" w:cs="Tahoma"/>
                                <w:w w:val="70"/>
                                <w:sz w:val="19"/>
                                <w:szCs w:val="19"/>
                                <w:lang w:val="pl-PL"/>
                              </w:rPr>
                              <w:t xml:space="preserve">4. </w:t>
                            </w:r>
                            <w:r w:rsidRPr="003F7590">
                              <w:rPr>
                                <w:rFonts w:ascii="Tahoma" w:eastAsia="Tahoma" w:hAnsi="Tahoma" w:cs="Tahoma"/>
                                <w:w w:val="70"/>
                                <w:sz w:val="19"/>
                                <w:szCs w:val="19"/>
                                <w:lang w:val="pl-PL"/>
                              </w:rPr>
                              <w:tab/>
                            </w:r>
                            <w:r w:rsidR="00930FF4">
                              <w:rPr>
                                <w:rFonts w:ascii="Tahoma" w:eastAsia="Tahoma" w:hAnsi="Tahoma" w:cs="Tahoma"/>
                                <w:w w:val="70"/>
                                <w:sz w:val="19"/>
                                <w:szCs w:val="19"/>
                                <w:lang w:val="pl-PL"/>
                              </w:rPr>
                              <w:t>U</w:t>
                            </w:r>
                            <w:r w:rsidRPr="003F7590">
                              <w:rPr>
                                <w:rFonts w:ascii="Tahoma" w:eastAsia="Tahoma" w:hAnsi="Tahoma" w:cs="Tahoma"/>
                                <w:w w:val="70"/>
                                <w:sz w:val="19"/>
                                <w:szCs w:val="19"/>
                                <w:lang w:val="pl-PL"/>
                              </w:rPr>
                              <w:t>zgodnienie z daną osobą planu wyboru i dostarczenia produktu wspomagającego</w:t>
                            </w:r>
                          </w:p>
                          <w:p w14:paraId="3ADD515D" w14:textId="77777777" w:rsidR="00C53580" w:rsidRPr="003F7590" w:rsidRDefault="00000000">
                            <w:pPr>
                              <w:pStyle w:val="Inne0"/>
                              <w:shd w:val="clear" w:color="auto" w:fill="auto"/>
                              <w:tabs>
                                <w:tab w:val="left" w:pos="245"/>
                              </w:tabs>
                              <w:spacing w:after="0" w:line="226" w:lineRule="auto"/>
                              <w:rPr>
                                <w:sz w:val="19"/>
                                <w:szCs w:val="19"/>
                                <w:lang w:val="pl-PL"/>
                              </w:rPr>
                            </w:pPr>
                            <w:r w:rsidRPr="003F7590">
                              <w:rPr>
                                <w:rFonts w:ascii="Tahoma" w:eastAsia="Tahoma" w:hAnsi="Tahoma" w:cs="Tahoma"/>
                                <w:w w:val="70"/>
                                <w:sz w:val="19"/>
                                <w:szCs w:val="19"/>
                                <w:lang w:val="pl-PL"/>
                              </w:rPr>
                              <w:t>5.</w:t>
                            </w:r>
                            <w:r w:rsidRPr="003F7590">
                              <w:rPr>
                                <w:rFonts w:ascii="Tahoma" w:eastAsia="Tahoma" w:hAnsi="Tahoma" w:cs="Tahoma"/>
                                <w:w w:val="70"/>
                                <w:sz w:val="19"/>
                                <w:szCs w:val="19"/>
                                <w:lang w:val="pl-PL"/>
                              </w:rPr>
                              <w:tab/>
                              <w:t>Zamawianie produktu</w:t>
                            </w:r>
                          </w:p>
                          <w:p w14:paraId="578724CA" w14:textId="77777777" w:rsidR="00C53580" w:rsidRPr="003F7590" w:rsidRDefault="00000000">
                            <w:pPr>
                              <w:pStyle w:val="Inne0"/>
                              <w:shd w:val="clear" w:color="auto" w:fill="auto"/>
                              <w:tabs>
                                <w:tab w:val="left" w:pos="235"/>
                              </w:tabs>
                              <w:spacing w:after="0" w:line="226" w:lineRule="auto"/>
                              <w:rPr>
                                <w:sz w:val="19"/>
                                <w:szCs w:val="19"/>
                                <w:lang w:val="pl-PL"/>
                              </w:rPr>
                            </w:pPr>
                            <w:r w:rsidRPr="003F7590">
                              <w:rPr>
                                <w:rFonts w:ascii="Tahoma" w:eastAsia="Tahoma" w:hAnsi="Tahoma" w:cs="Tahoma"/>
                                <w:w w:val="70"/>
                                <w:sz w:val="19"/>
                                <w:szCs w:val="19"/>
                                <w:lang w:val="pl-PL"/>
                              </w:rPr>
                              <w:t>6.</w:t>
                            </w:r>
                            <w:r w:rsidRPr="003F7590">
                              <w:rPr>
                                <w:rFonts w:ascii="Tahoma" w:eastAsia="Tahoma" w:hAnsi="Tahoma" w:cs="Tahoma"/>
                                <w:w w:val="70"/>
                                <w:sz w:val="19"/>
                                <w:szCs w:val="19"/>
                                <w:lang w:val="pl-PL"/>
                              </w:rPr>
                              <w:tab/>
                              <w:t>Pisanie instrukcji montażu i użytkowania produktu</w:t>
                            </w:r>
                          </w:p>
                          <w:p w14:paraId="769B4893" w14:textId="77777777" w:rsidR="00C53580" w:rsidRPr="003F7590" w:rsidRDefault="00000000">
                            <w:pPr>
                              <w:pStyle w:val="Inne0"/>
                              <w:shd w:val="clear" w:color="auto" w:fill="auto"/>
                              <w:tabs>
                                <w:tab w:val="left" w:pos="235"/>
                              </w:tabs>
                              <w:spacing w:after="0" w:line="226" w:lineRule="auto"/>
                              <w:rPr>
                                <w:sz w:val="19"/>
                                <w:szCs w:val="19"/>
                                <w:lang w:val="pl-PL"/>
                              </w:rPr>
                            </w:pPr>
                            <w:r w:rsidRPr="003F7590">
                              <w:rPr>
                                <w:rFonts w:ascii="Tahoma" w:eastAsia="Tahoma" w:hAnsi="Tahoma" w:cs="Tahoma"/>
                                <w:w w:val="70"/>
                                <w:sz w:val="19"/>
                                <w:szCs w:val="19"/>
                                <w:lang w:val="pl-PL"/>
                              </w:rPr>
                              <w:t>7.</w:t>
                            </w:r>
                            <w:r w:rsidRPr="003F7590">
                              <w:rPr>
                                <w:rFonts w:ascii="Tahoma" w:eastAsia="Tahoma" w:hAnsi="Tahoma" w:cs="Tahoma"/>
                                <w:w w:val="70"/>
                                <w:sz w:val="19"/>
                                <w:szCs w:val="19"/>
                                <w:lang w:val="pl-PL"/>
                              </w:rPr>
                              <w:tab/>
                              <w:t>Podejmowanie działań w celu zapewnienia monitorowania i działań następczych</w:t>
                            </w:r>
                          </w:p>
                        </w:tc>
                      </w:tr>
                      <w:tr w:rsidR="0061660A" w:rsidRPr="008E27AE" w14:paraId="7E1A27F6" w14:textId="77777777" w:rsidTr="00930FF4">
                        <w:trPr>
                          <w:cantSplit/>
                          <w:trHeight w:val="57"/>
                        </w:trPr>
                        <w:tc>
                          <w:tcPr>
                            <w:tcW w:w="355" w:type="dxa"/>
                            <w:vMerge w:val="restart"/>
                            <w:shd w:val="clear" w:color="auto" w:fill="FFFFFF"/>
                            <w:textDirection w:val="btLr"/>
                          </w:tcPr>
                          <w:p w14:paraId="236BBC8B" w14:textId="77777777" w:rsidR="00C53580" w:rsidRDefault="00000000">
                            <w:pPr>
                              <w:pStyle w:val="Inne0"/>
                              <w:shd w:val="clear" w:color="auto" w:fill="auto"/>
                              <w:spacing w:after="0" w:line="240" w:lineRule="auto"/>
                              <w:jc w:val="center"/>
                              <w:rPr>
                                <w:sz w:val="19"/>
                                <w:szCs w:val="19"/>
                              </w:rPr>
                            </w:pPr>
                            <w:r>
                              <w:rPr>
                                <w:rFonts w:ascii="Tahoma" w:eastAsia="Tahoma" w:hAnsi="Tahoma" w:cs="Tahoma"/>
                                <w:w w:val="70"/>
                                <w:sz w:val="19"/>
                                <w:szCs w:val="19"/>
                              </w:rPr>
                              <w:t>Przykładowe role zawodowe</w:t>
                            </w:r>
                          </w:p>
                        </w:tc>
                        <w:tc>
                          <w:tcPr>
                            <w:tcW w:w="1829" w:type="dxa"/>
                            <w:shd w:val="clear" w:color="auto" w:fill="FFFFFF"/>
                          </w:tcPr>
                          <w:p w14:paraId="772CED5F" w14:textId="6018FEA5" w:rsidR="00C53580" w:rsidRPr="003F7590" w:rsidRDefault="00000000">
                            <w:pPr>
                              <w:pStyle w:val="Inne0"/>
                              <w:shd w:val="clear" w:color="auto" w:fill="auto"/>
                              <w:spacing w:after="0" w:line="221" w:lineRule="auto"/>
                              <w:rPr>
                                <w:sz w:val="19"/>
                                <w:szCs w:val="19"/>
                                <w:lang w:val="pl-PL"/>
                              </w:rPr>
                            </w:pPr>
                            <w:r w:rsidRPr="003F7590">
                              <w:rPr>
                                <w:rFonts w:ascii="Tahoma" w:eastAsia="Tahoma" w:hAnsi="Tahoma" w:cs="Tahoma"/>
                                <w:w w:val="70"/>
                                <w:sz w:val="19"/>
                                <w:szCs w:val="19"/>
                                <w:lang w:val="pl-PL"/>
                              </w:rPr>
                              <w:t xml:space="preserve">Profil A (np. </w:t>
                            </w:r>
                            <w:r w:rsidR="00F571DD">
                              <w:rPr>
                                <w:rFonts w:ascii="Tahoma" w:eastAsia="Tahoma" w:hAnsi="Tahoma" w:cs="Tahoma"/>
                                <w:w w:val="70"/>
                                <w:sz w:val="19"/>
                                <w:szCs w:val="19"/>
                                <w:lang w:val="pl-PL"/>
                              </w:rPr>
                              <w:t xml:space="preserve">młodszy </w:t>
                            </w:r>
                            <w:r w:rsidRPr="003F7590">
                              <w:rPr>
                                <w:rFonts w:ascii="Tahoma" w:eastAsia="Tahoma" w:hAnsi="Tahoma" w:cs="Tahoma"/>
                                <w:w w:val="70"/>
                                <w:sz w:val="19"/>
                                <w:szCs w:val="19"/>
                                <w:lang w:val="pl-PL"/>
                              </w:rPr>
                              <w:t>specjalista pielęgniarstwa)</w:t>
                            </w:r>
                          </w:p>
                        </w:tc>
                        <w:tc>
                          <w:tcPr>
                            <w:tcW w:w="7459" w:type="dxa"/>
                            <w:shd w:val="clear" w:color="auto" w:fill="FFFFFF"/>
                            <w:vAlign w:val="bottom"/>
                          </w:tcPr>
                          <w:p w14:paraId="119B3D4A" w14:textId="4F5AEC22" w:rsidR="00C53580" w:rsidRPr="003F7590" w:rsidRDefault="00000000">
                            <w:pPr>
                              <w:pStyle w:val="Inne0"/>
                              <w:shd w:val="clear" w:color="auto" w:fill="auto"/>
                              <w:tabs>
                                <w:tab w:val="left" w:pos="125"/>
                              </w:tabs>
                              <w:spacing w:after="0" w:line="221" w:lineRule="auto"/>
                              <w:ind w:left="180" w:hanging="180"/>
                              <w:rPr>
                                <w:sz w:val="19"/>
                                <w:szCs w:val="19"/>
                                <w:lang w:val="pl-PL"/>
                              </w:rPr>
                            </w:pPr>
                            <w:r w:rsidRPr="003F7590">
                              <w:rPr>
                                <w:rFonts w:ascii="Tahoma" w:eastAsia="Tahoma" w:hAnsi="Tahoma" w:cs="Tahoma"/>
                                <w:w w:val="70"/>
                                <w:sz w:val="19"/>
                                <w:szCs w:val="19"/>
                                <w:lang w:val="pl-PL"/>
                              </w:rPr>
                              <w:t>-</w:t>
                            </w:r>
                            <w:r w:rsidR="00930FF4">
                              <w:rPr>
                                <w:rFonts w:ascii="Tahoma" w:eastAsia="Tahoma" w:hAnsi="Tahoma" w:cs="Tahoma"/>
                                <w:w w:val="70"/>
                                <w:sz w:val="19"/>
                                <w:szCs w:val="19"/>
                                <w:lang w:val="pl-PL"/>
                              </w:rPr>
                              <w:t xml:space="preserve"> </w:t>
                            </w:r>
                            <w:r w:rsidRPr="003F7590">
                              <w:rPr>
                                <w:rFonts w:ascii="Tahoma" w:eastAsia="Tahoma" w:hAnsi="Tahoma" w:cs="Tahoma"/>
                                <w:w w:val="70"/>
                                <w:sz w:val="19"/>
                                <w:szCs w:val="19"/>
                                <w:lang w:val="pl-PL"/>
                              </w:rPr>
                              <w:t>Przeprowadzanie badań przesiewowych pod kątem potrzeb w zakresie produktów wspomagających i ocena określonego, ograniczonego zakresu prostych produktów wspomagających (np. okulary do czytania, organizery na tabletki lub kule łokciowe)</w:t>
                            </w:r>
                          </w:p>
                          <w:p w14:paraId="0B8B0964" w14:textId="01F47A79" w:rsidR="00C53580" w:rsidRPr="003F7590" w:rsidRDefault="00000000">
                            <w:pPr>
                              <w:pStyle w:val="Inne0"/>
                              <w:shd w:val="clear" w:color="auto" w:fill="auto"/>
                              <w:tabs>
                                <w:tab w:val="left" w:pos="130"/>
                              </w:tabs>
                              <w:spacing w:after="0" w:line="221" w:lineRule="auto"/>
                              <w:ind w:left="180" w:hanging="180"/>
                              <w:rPr>
                                <w:sz w:val="19"/>
                                <w:szCs w:val="19"/>
                                <w:lang w:val="pl-PL"/>
                              </w:rPr>
                            </w:pPr>
                            <w:r w:rsidRPr="003F7590">
                              <w:rPr>
                                <w:rFonts w:ascii="Tahoma" w:eastAsia="Tahoma" w:hAnsi="Tahoma" w:cs="Tahoma"/>
                                <w:w w:val="70"/>
                                <w:sz w:val="19"/>
                                <w:szCs w:val="19"/>
                                <w:lang w:val="pl-PL"/>
                              </w:rPr>
                              <w:t>-</w:t>
                            </w:r>
                            <w:r w:rsidR="00930FF4">
                              <w:rPr>
                                <w:rFonts w:ascii="Tahoma" w:eastAsia="Tahoma" w:hAnsi="Tahoma" w:cs="Tahoma"/>
                                <w:w w:val="70"/>
                                <w:sz w:val="19"/>
                                <w:szCs w:val="19"/>
                                <w:lang w:val="pl-PL"/>
                              </w:rPr>
                              <w:t xml:space="preserve"> </w:t>
                            </w:r>
                            <w:r w:rsidRPr="003F7590">
                              <w:rPr>
                                <w:rFonts w:ascii="Tahoma" w:eastAsia="Tahoma" w:hAnsi="Tahoma" w:cs="Tahoma"/>
                                <w:w w:val="70"/>
                                <w:sz w:val="19"/>
                                <w:szCs w:val="19"/>
                                <w:lang w:val="pl-PL"/>
                              </w:rPr>
                              <w:t xml:space="preserve">Wykorzystanie informacji z badań przesiewowych i oceny w celu zidentyfikowania potrzeby i </w:t>
                            </w:r>
                            <w:r w:rsidR="00930FF4">
                              <w:rPr>
                                <w:rFonts w:ascii="Tahoma" w:eastAsia="Tahoma" w:hAnsi="Tahoma" w:cs="Tahoma"/>
                                <w:w w:val="70"/>
                                <w:sz w:val="19"/>
                                <w:szCs w:val="19"/>
                                <w:lang w:val="pl-PL"/>
                              </w:rPr>
                              <w:t xml:space="preserve">wypisania </w:t>
                            </w:r>
                            <w:r w:rsidRPr="003F7590">
                              <w:rPr>
                                <w:rFonts w:ascii="Tahoma" w:eastAsia="Tahoma" w:hAnsi="Tahoma" w:cs="Tahoma"/>
                                <w:w w:val="70"/>
                                <w:sz w:val="19"/>
                                <w:szCs w:val="19"/>
                                <w:lang w:val="pl-PL"/>
                              </w:rPr>
                              <w:t xml:space="preserve">skierowania </w:t>
                            </w:r>
                            <w:r w:rsidR="00930FF4">
                              <w:rPr>
                                <w:rFonts w:ascii="Tahoma" w:eastAsia="Tahoma" w:hAnsi="Tahoma" w:cs="Tahoma"/>
                                <w:w w:val="70"/>
                                <w:sz w:val="19"/>
                                <w:szCs w:val="19"/>
                                <w:lang w:val="pl-PL"/>
                              </w:rPr>
                              <w:t>na</w:t>
                            </w:r>
                            <w:r w:rsidRPr="003F7590">
                              <w:rPr>
                                <w:rFonts w:ascii="Tahoma" w:eastAsia="Tahoma" w:hAnsi="Tahoma" w:cs="Tahoma"/>
                                <w:w w:val="70"/>
                                <w:sz w:val="19"/>
                                <w:szCs w:val="19"/>
                                <w:lang w:val="pl-PL"/>
                              </w:rPr>
                              <w:t xml:space="preserve"> produkt</w:t>
                            </w:r>
                            <w:r w:rsidR="00930FF4">
                              <w:rPr>
                                <w:rFonts w:ascii="Tahoma" w:eastAsia="Tahoma" w:hAnsi="Tahoma" w:cs="Tahoma"/>
                                <w:w w:val="70"/>
                                <w:sz w:val="19"/>
                                <w:szCs w:val="19"/>
                                <w:lang w:val="pl-PL"/>
                              </w:rPr>
                              <w:t>y</w:t>
                            </w:r>
                            <w:r w:rsidRPr="003F7590">
                              <w:rPr>
                                <w:rFonts w:ascii="Tahoma" w:eastAsia="Tahoma" w:hAnsi="Tahoma" w:cs="Tahoma"/>
                                <w:w w:val="70"/>
                                <w:sz w:val="19"/>
                                <w:szCs w:val="19"/>
                                <w:lang w:val="pl-PL"/>
                              </w:rPr>
                              <w:t xml:space="preserve"> wspomagając</w:t>
                            </w:r>
                            <w:r w:rsidR="00930FF4">
                              <w:rPr>
                                <w:rFonts w:ascii="Tahoma" w:eastAsia="Tahoma" w:hAnsi="Tahoma" w:cs="Tahoma"/>
                                <w:w w:val="70"/>
                                <w:sz w:val="19"/>
                                <w:szCs w:val="19"/>
                                <w:lang w:val="pl-PL"/>
                              </w:rPr>
                              <w:t>e</w:t>
                            </w:r>
                            <w:r w:rsidRPr="003F7590">
                              <w:rPr>
                                <w:rFonts w:ascii="Tahoma" w:eastAsia="Tahoma" w:hAnsi="Tahoma" w:cs="Tahoma"/>
                                <w:w w:val="70"/>
                                <w:sz w:val="19"/>
                                <w:szCs w:val="19"/>
                                <w:lang w:val="pl-PL"/>
                              </w:rPr>
                              <w:t xml:space="preserve"> lub inn</w:t>
                            </w:r>
                            <w:r w:rsidR="00930FF4">
                              <w:rPr>
                                <w:rFonts w:ascii="Tahoma" w:eastAsia="Tahoma" w:hAnsi="Tahoma" w:cs="Tahoma"/>
                                <w:w w:val="70"/>
                                <w:sz w:val="19"/>
                                <w:szCs w:val="19"/>
                                <w:lang w:val="pl-PL"/>
                              </w:rPr>
                              <w:t xml:space="preserve">e </w:t>
                            </w:r>
                            <w:r w:rsidRPr="003F7590">
                              <w:rPr>
                                <w:rFonts w:ascii="Tahoma" w:eastAsia="Tahoma" w:hAnsi="Tahoma" w:cs="Tahoma"/>
                                <w:w w:val="70"/>
                                <w:sz w:val="19"/>
                                <w:szCs w:val="19"/>
                                <w:lang w:val="pl-PL"/>
                              </w:rPr>
                              <w:t>usług</w:t>
                            </w:r>
                            <w:r w:rsidR="00930FF4">
                              <w:rPr>
                                <w:rFonts w:ascii="Tahoma" w:eastAsia="Tahoma" w:hAnsi="Tahoma" w:cs="Tahoma"/>
                                <w:w w:val="70"/>
                                <w:sz w:val="19"/>
                                <w:szCs w:val="19"/>
                                <w:lang w:val="pl-PL"/>
                              </w:rPr>
                              <w:t>i</w:t>
                            </w:r>
                            <w:r w:rsidRPr="003F7590">
                              <w:rPr>
                                <w:rFonts w:ascii="Tahoma" w:eastAsia="Tahoma" w:hAnsi="Tahoma" w:cs="Tahoma"/>
                                <w:w w:val="70"/>
                                <w:sz w:val="19"/>
                                <w:szCs w:val="19"/>
                                <w:lang w:val="pl-PL"/>
                              </w:rPr>
                              <w:t xml:space="preserve"> oraz wybrania najlepszego produktu wspomagającego i powiązanych funkcji (spośród dostępnych produktów w zakresie praktyki).</w:t>
                            </w:r>
                          </w:p>
                          <w:p w14:paraId="6FF3FC12" w14:textId="3728EF96" w:rsidR="00C53580" w:rsidRPr="003F7590" w:rsidRDefault="00000000">
                            <w:pPr>
                              <w:pStyle w:val="Inne0"/>
                              <w:shd w:val="clear" w:color="auto" w:fill="auto"/>
                              <w:tabs>
                                <w:tab w:val="left" w:pos="125"/>
                              </w:tabs>
                              <w:spacing w:after="0" w:line="221" w:lineRule="auto"/>
                              <w:rPr>
                                <w:sz w:val="19"/>
                                <w:szCs w:val="19"/>
                                <w:lang w:val="pl-PL"/>
                              </w:rPr>
                            </w:pPr>
                            <w:r w:rsidRPr="003F7590">
                              <w:rPr>
                                <w:rFonts w:ascii="Tahoma" w:eastAsia="Tahoma" w:hAnsi="Tahoma" w:cs="Tahoma"/>
                                <w:w w:val="70"/>
                                <w:sz w:val="19"/>
                                <w:szCs w:val="19"/>
                                <w:lang w:val="pl-PL"/>
                              </w:rPr>
                              <w:t>-</w:t>
                            </w:r>
                            <w:r w:rsidR="00930FF4">
                              <w:rPr>
                                <w:rFonts w:ascii="Tahoma" w:eastAsia="Tahoma" w:hAnsi="Tahoma" w:cs="Tahoma"/>
                                <w:w w:val="70"/>
                                <w:sz w:val="19"/>
                                <w:szCs w:val="19"/>
                                <w:lang w:val="pl-PL"/>
                              </w:rPr>
                              <w:t xml:space="preserve"> Z</w:t>
                            </w:r>
                            <w:r w:rsidRPr="003F7590">
                              <w:rPr>
                                <w:rFonts w:ascii="Tahoma" w:eastAsia="Tahoma" w:hAnsi="Tahoma" w:cs="Tahoma"/>
                                <w:w w:val="70"/>
                                <w:sz w:val="19"/>
                                <w:szCs w:val="19"/>
                                <w:lang w:val="pl-PL"/>
                              </w:rPr>
                              <w:t>amawianie wybranych produktów wspomagających z istniejących zapasów</w:t>
                            </w:r>
                          </w:p>
                        </w:tc>
                      </w:tr>
                      <w:tr w:rsidR="0061660A" w:rsidRPr="008E27AE" w14:paraId="767953FD" w14:textId="77777777" w:rsidTr="00930FF4">
                        <w:trPr>
                          <w:cantSplit/>
                          <w:trHeight w:val="57"/>
                        </w:trPr>
                        <w:tc>
                          <w:tcPr>
                            <w:tcW w:w="355" w:type="dxa"/>
                            <w:vMerge/>
                            <w:shd w:val="clear" w:color="auto" w:fill="FFFFFF"/>
                            <w:textDirection w:val="btLr"/>
                          </w:tcPr>
                          <w:p w14:paraId="4C7BF816" w14:textId="77777777" w:rsidR="0061660A" w:rsidRPr="003F7590" w:rsidRDefault="0061660A">
                            <w:pPr>
                              <w:rPr>
                                <w:lang w:val="pl-PL"/>
                              </w:rPr>
                            </w:pPr>
                          </w:p>
                        </w:tc>
                        <w:tc>
                          <w:tcPr>
                            <w:tcW w:w="1829" w:type="dxa"/>
                            <w:shd w:val="clear" w:color="auto" w:fill="FFFFFF"/>
                          </w:tcPr>
                          <w:p w14:paraId="4AE9373D" w14:textId="77777777" w:rsidR="00C53580" w:rsidRDefault="00000000">
                            <w:pPr>
                              <w:pStyle w:val="Inne0"/>
                              <w:shd w:val="clear" w:color="auto" w:fill="auto"/>
                              <w:spacing w:after="0" w:line="240" w:lineRule="auto"/>
                              <w:rPr>
                                <w:sz w:val="19"/>
                                <w:szCs w:val="19"/>
                              </w:rPr>
                            </w:pPr>
                            <w:r>
                              <w:rPr>
                                <w:rFonts w:ascii="Tahoma" w:eastAsia="Tahoma" w:hAnsi="Tahoma" w:cs="Tahoma"/>
                                <w:w w:val="70"/>
                                <w:sz w:val="19"/>
                                <w:szCs w:val="19"/>
                              </w:rPr>
                              <w:t>Profil B (np. CHW)</w:t>
                            </w:r>
                          </w:p>
                        </w:tc>
                        <w:tc>
                          <w:tcPr>
                            <w:tcW w:w="7459" w:type="dxa"/>
                            <w:shd w:val="clear" w:color="auto" w:fill="FFFFFF"/>
                            <w:vAlign w:val="bottom"/>
                          </w:tcPr>
                          <w:p w14:paraId="6FF8F16E" w14:textId="39F50640" w:rsidR="00C53580" w:rsidRPr="003F7590" w:rsidRDefault="00000000">
                            <w:pPr>
                              <w:pStyle w:val="Inne0"/>
                              <w:shd w:val="clear" w:color="auto" w:fill="auto"/>
                              <w:tabs>
                                <w:tab w:val="left" w:pos="125"/>
                              </w:tabs>
                              <w:spacing w:after="0" w:line="221" w:lineRule="auto"/>
                              <w:ind w:left="180" w:hanging="180"/>
                              <w:rPr>
                                <w:sz w:val="19"/>
                                <w:szCs w:val="19"/>
                                <w:lang w:val="pl-PL"/>
                              </w:rPr>
                            </w:pPr>
                            <w:r w:rsidRPr="003F7590">
                              <w:rPr>
                                <w:rFonts w:ascii="Tahoma" w:eastAsia="Tahoma" w:hAnsi="Tahoma" w:cs="Tahoma"/>
                                <w:w w:val="70"/>
                                <w:sz w:val="19"/>
                                <w:szCs w:val="19"/>
                                <w:lang w:val="pl-PL"/>
                              </w:rPr>
                              <w:t>-</w:t>
                            </w:r>
                            <w:r w:rsidR="00930FF4">
                              <w:rPr>
                                <w:rFonts w:ascii="Tahoma" w:eastAsia="Tahoma" w:hAnsi="Tahoma" w:cs="Tahoma"/>
                                <w:w w:val="70"/>
                                <w:sz w:val="19"/>
                                <w:szCs w:val="19"/>
                                <w:lang w:val="pl-PL"/>
                              </w:rPr>
                              <w:t xml:space="preserve"> P</w:t>
                            </w:r>
                            <w:r w:rsidRPr="003F7590">
                              <w:rPr>
                                <w:rFonts w:ascii="Tahoma" w:eastAsia="Tahoma" w:hAnsi="Tahoma" w:cs="Tahoma"/>
                                <w:w w:val="70"/>
                                <w:sz w:val="19"/>
                                <w:szCs w:val="19"/>
                                <w:lang w:val="pl-PL"/>
                              </w:rPr>
                              <w:t>rzeprowadzanie badań przesiewowych pod kątem potrzeb w zakresie produktów wspomagających i ocena określonego, ograniczonego zakresu prostych produktów wspomagających (np. okulary do czytania, organizery na tabletki lub kule łokciowe) przy użyciu wcześniej zdefiniowanych protokołów.</w:t>
                            </w:r>
                          </w:p>
                          <w:p w14:paraId="3C52F3BC" w14:textId="0EBE786F" w:rsidR="00C53580" w:rsidRPr="003F7590" w:rsidRDefault="00000000">
                            <w:pPr>
                              <w:pStyle w:val="Inne0"/>
                              <w:shd w:val="clear" w:color="auto" w:fill="auto"/>
                              <w:tabs>
                                <w:tab w:val="left" w:pos="130"/>
                              </w:tabs>
                              <w:spacing w:after="0" w:line="221" w:lineRule="auto"/>
                              <w:ind w:left="180" w:hanging="180"/>
                              <w:rPr>
                                <w:sz w:val="19"/>
                                <w:szCs w:val="19"/>
                                <w:lang w:val="pl-PL"/>
                              </w:rPr>
                            </w:pPr>
                            <w:r w:rsidRPr="003F7590">
                              <w:rPr>
                                <w:rFonts w:ascii="Tahoma" w:eastAsia="Tahoma" w:hAnsi="Tahoma" w:cs="Tahoma"/>
                                <w:w w:val="70"/>
                                <w:sz w:val="19"/>
                                <w:szCs w:val="19"/>
                                <w:lang w:val="pl-PL"/>
                              </w:rPr>
                              <w:t>-</w:t>
                            </w:r>
                            <w:r w:rsidR="00930FF4">
                              <w:rPr>
                                <w:rFonts w:ascii="Tahoma" w:eastAsia="Tahoma" w:hAnsi="Tahoma" w:cs="Tahoma"/>
                                <w:w w:val="70"/>
                                <w:sz w:val="19"/>
                                <w:szCs w:val="19"/>
                                <w:lang w:val="pl-PL"/>
                              </w:rPr>
                              <w:t xml:space="preserve"> </w:t>
                            </w:r>
                            <w:r w:rsidRPr="003F7590">
                              <w:rPr>
                                <w:rFonts w:ascii="Tahoma" w:eastAsia="Tahoma" w:hAnsi="Tahoma" w:cs="Tahoma"/>
                                <w:w w:val="70"/>
                                <w:sz w:val="19"/>
                                <w:szCs w:val="19"/>
                                <w:lang w:val="pl-PL"/>
                              </w:rPr>
                              <w:t xml:space="preserve">Wykorzystanie informacji z badań przesiewowych i oceny w celu zidentyfikowania potrzeby i </w:t>
                            </w:r>
                            <w:r w:rsidR="00930FF4">
                              <w:rPr>
                                <w:rFonts w:ascii="Tahoma" w:eastAsia="Tahoma" w:hAnsi="Tahoma" w:cs="Tahoma"/>
                                <w:w w:val="70"/>
                                <w:sz w:val="19"/>
                                <w:szCs w:val="19"/>
                                <w:lang w:val="pl-PL"/>
                              </w:rPr>
                              <w:t xml:space="preserve">wypisania </w:t>
                            </w:r>
                            <w:r w:rsidR="00930FF4" w:rsidRPr="003F7590">
                              <w:rPr>
                                <w:rFonts w:ascii="Tahoma" w:eastAsia="Tahoma" w:hAnsi="Tahoma" w:cs="Tahoma"/>
                                <w:w w:val="70"/>
                                <w:sz w:val="19"/>
                                <w:szCs w:val="19"/>
                                <w:lang w:val="pl-PL"/>
                              </w:rPr>
                              <w:t xml:space="preserve">skierowania </w:t>
                            </w:r>
                            <w:r w:rsidR="00930FF4">
                              <w:rPr>
                                <w:rFonts w:ascii="Tahoma" w:eastAsia="Tahoma" w:hAnsi="Tahoma" w:cs="Tahoma"/>
                                <w:w w:val="70"/>
                                <w:sz w:val="19"/>
                                <w:szCs w:val="19"/>
                                <w:lang w:val="pl-PL"/>
                              </w:rPr>
                              <w:t>na</w:t>
                            </w:r>
                            <w:r w:rsidR="00930FF4" w:rsidRPr="003F7590">
                              <w:rPr>
                                <w:rFonts w:ascii="Tahoma" w:eastAsia="Tahoma" w:hAnsi="Tahoma" w:cs="Tahoma"/>
                                <w:w w:val="70"/>
                                <w:sz w:val="19"/>
                                <w:szCs w:val="19"/>
                                <w:lang w:val="pl-PL"/>
                              </w:rPr>
                              <w:t xml:space="preserve"> produkt</w:t>
                            </w:r>
                            <w:r w:rsidR="00930FF4">
                              <w:rPr>
                                <w:rFonts w:ascii="Tahoma" w:eastAsia="Tahoma" w:hAnsi="Tahoma" w:cs="Tahoma"/>
                                <w:w w:val="70"/>
                                <w:sz w:val="19"/>
                                <w:szCs w:val="19"/>
                                <w:lang w:val="pl-PL"/>
                              </w:rPr>
                              <w:t>y</w:t>
                            </w:r>
                            <w:r w:rsidR="00930FF4" w:rsidRPr="003F7590">
                              <w:rPr>
                                <w:rFonts w:ascii="Tahoma" w:eastAsia="Tahoma" w:hAnsi="Tahoma" w:cs="Tahoma"/>
                                <w:w w:val="70"/>
                                <w:sz w:val="19"/>
                                <w:szCs w:val="19"/>
                                <w:lang w:val="pl-PL"/>
                              </w:rPr>
                              <w:t xml:space="preserve"> wspomagając</w:t>
                            </w:r>
                            <w:r w:rsidR="00930FF4">
                              <w:rPr>
                                <w:rFonts w:ascii="Tahoma" w:eastAsia="Tahoma" w:hAnsi="Tahoma" w:cs="Tahoma"/>
                                <w:w w:val="70"/>
                                <w:sz w:val="19"/>
                                <w:szCs w:val="19"/>
                                <w:lang w:val="pl-PL"/>
                              </w:rPr>
                              <w:t>e</w:t>
                            </w:r>
                            <w:r w:rsidR="00930FF4" w:rsidRPr="003F7590">
                              <w:rPr>
                                <w:rFonts w:ascii="Tahoma" w:eastAsia="Tahoma" w:hAnsi="Tahoma" w:cs="Tahoma"/>
                                <w:w w:val="70"/>
                                <w:sz w:val="19"/>
                                <w:szCs w:val="19"/>
                                <w:lang w:val="pl-PL"/>
                              </w:rPr>
                              <w:t xml:space="preserve"> lub inn</w:t>
                            </w:r>
                            <w:r w:rsidR="00930FF4">
                              <w:rPr>
                                <w:rFonts w:ascii="Tahoma" w:eastAsia="Tahoma" w:hAnsi="Tahoma" w:cs="Tahoma"/>
                                <w:w w:val="70"/>
                                <w:sz w:val="19"/>
                                <w:szCs w:val="19"/>
                                <w:lang w:val="pl-PL"/>
                              </w:rPr>
                              <w:t xml:space="preserve">e </w:t>
                            </w:r>
                            <w:r w:rsidR="00930FF4" w:rsidRPr="003F7590">
                              <w:rPr>
                                <w:rFonts w:ascii="Tahoma" w:eastAsia="Tahoma" w:hAnsi="Tahoma" w:cs="Tahoma"/>
                                <w:w w:val="70"/>
                                <w:sz w:val="19"/>
                                <w:szCs w:val="19"/>
                                <w:lang w:val="pl-PL"/>
                              </w:rPr>
                              <w:t>usług</w:t>
                            </w:r>
                            <w:r w:rsidR="00930FF4">
                              <w:rPr>
                                <w:rFonts w:ascii="Tahoma" w:eastAsia="Tahoma" w:hAnsi="Tahoma" w:cs="Tahoma"/>
                                <w:w w:val="70"/>
                                <w:sz w:val="19"/>
                                <w:szCs w:val="19"/>
                                <w:lang w:val="pl-PL"/>
                              </w:rPr>
                              <w:t>i</w:t>
                            </w:r>
                            <w:r w:rsidRPr="003F7590">
                              <w:rPr>
                                <w:rFonts w:ascii="Tahoma" w:eastAsia="Tahoma" w:hAnsi="Tahoma" w:cs="Tahoma"/>
                                <w:w w:val="70"/>
                                <w:sz w:val="19"/>
                                <w:szCs w:val="19"/>
                                <w:lang w:val="pl-PL"/>
                              </w:rPr>
                              <w:t xml:space="preserve"> oraz wybrania najlepszego produktu </w:t>
                            </w:r>
                            <w:r w:rsidR="00930FF4" w:rsidRPr="003F7590">
                              <w:rPr>
                                <w:rFonts w:ascii="Tahoma" w:eastAsia="Tahoma" w:hAnsi="Tahoma" w:cs="Tahoma"/>
                                <w:w w:val="70"/>
                                <w:sz w:val="19"/>
                                <w:szCs w:val="19"/>
                                <w:lang w:val="pl-PL"/>
                              </w:rPr>
                              <w:t>wspomagając</w:t>
                            </w:r>
                            <w:r w:rsidR="00930FF4">
                              <w:rPr>
                                <w:rFonts w:ascii="Tahoma" w:eastAsia="Tahoma" w:hAnsi="Tahoma" w:cs="Tahoma"/>
                                <w:w w:val="70"/>
                                <w:sz w:val="19"/>
                                <w:szCs w:val="19"/>
                                <w:lang w:val="pl-PL"/>
                              </w:rPr>
                              <w:t>e</w:t>
                            </w:r>
                            <w:r w:rsidRPr="003F7590">
                              <w:rPr>
                                <w:rFonts w:ascii="Tahoma" w:eastAsia="Tahoma" w:hAnsi="Tahoma" w:cs="Tahoma"/>
                                <w:w w:val="70"/>
                                <w:sz w:val="19"/>
                                <w:szCs w:val="19"/>
                                <w:lang w:val="pl-PL"/>
                              </w:rPr>
                              <w:t>go i powiązanych funkcji (spośród dostępnych produktów w zakresie praktyki).</w:t>
                            </w:r>
                          </w:p>
                          <w:p w14:paraId="555D46FE" w14:textId="5B5A24D3" w:rsidR="00C53580" w:rsidRPr="003F7590" w:rsidRDefault="00000000">
                            <w:pPr>
                              <w:pStyle w:val="Inne0"/>
                              <w:shd w:val="clear" w:color="auto" w:fill="auto"/>
                              <w:tabs>
                                <w:tab w:val="left" w:pos="125"/>
                              </w:tabs>
                              <w:spacing w:after="0" w:line="221" w:lineRule="auto"/>
                              <w:rPr>
                                <w:sz w:val="19"/>
                                <w:szCs w:val="19"/>
                                <w:lang w:val="pl-PL"/>
                              </w:rPr>
                            </w:pPr>
                            <w:r w:rsidRPr="003F7590">
                              <w:rPr>
                                <w:rFonts w:ascii="Tahoma" w:eastAsia="Tahoma" w:hAnsi="Tahoma" w:cs="Tahoma"/>
                                <w:w w:val="70"/>
                                <w:sz w:val="19"/>
                                <w:szCs w:val="19"/>
                                <w:lang w:val="pl-PL"/>
                              </w:rPr>
                              <w:t>-</w:t>
                            </w:r>
                            <w:r w:rsidR="00930FF4">
                              <w:rPr>
                                <w:rFonts w:ascii="Tahoma" w:eastAsia="Tahoma" w:hAnsi="Tahoma" w:cs="Tahoma"/>
                                <w:w w:val="70"/>
                                <w:sz w:val="19"/>
                                <w:szCs w:val="19"/>
                                <w:lang w:val="pl-PL"/>
                              </w:rPr>
                              <w:t xml:space="preserve"> Z</w:t>
                            </w:r>
                            <w:r w:rsidRPr="003F7590">
                              <w:rPr>
                                <w:rFonts w:ascii="Tahoma" w:eastAsia="Tahoma" w:hAnsi="Tahoma" w:cs="Tahoma"/>
                                <w:w w:val="70"/>
                                <w:sz w:val="19"/>
                                <w:szCs w:val="19"/>
                                <w:lang w:val="pl-PL"/>
                              </w:rPr>
                              <w:t>amawianie wybranych produktów wspomagających z istniejących zapasów</w:t>
                            </w:r>
                          </w:p>
                        </w:tc>
                      </w:tr>
                      <w:tr w:rsidR="0061660A" w:rsidRPr="008E27AE" w14:paraId="4D80C1F3" w14:textId="77777777" w:rsidTr="00930FF4">
                        <w:trPr>
                          <w:cantSplit/>
                          <w:trHeight w:val="57"/>
                        </w:trPr>
                        <w:tc>
                          <w:tcPr>
                            <w:tcW w:w="355" w:type="dxa"/>
                            <w:vMerge/>
                            <w:shd w:val="clear" w:color="auto" w:fill="FFFFFF"/>
                            <w:textDirection w:val="btLr"/>
                          </w:tcPr>
                          <w:p w14:paraId="27980952" w14:textId="77777777" w:rsidR="0061660A" w:rsidRPr="003F7590" w:rsidRDefault="0061660A">
                            <w:pPr>
                              <w:rPr>
                                <w:lang w:val="pl-PL"/>
                              </w:rPr>
                            </w:pPr>
                          </w:p>
                        </w:tc>
                        <w:tc>
                          <w:tcPr>
                            <w:tcW w:w="1829" w:type="dxa"/>
                            <w:shd w:val="clear" w:color="auto" w:fill="FFFFFF"/>
                            <w:vAlign w:val="bottom"/>
                          </w:tcPr>
                          <w:p w14:paraId="0EAA64BC" w14:textId="77777777" w:rsidR="00C53580" w:rsidRDefault="00000000">
                            <w:pPr>
                              <w:pStyle w:val="Inne0"/>
                              <w:shd w:val="clear" w:color="auto" w:fill="auto"/>
                              <w:spacing w:after="0" w:line="240" w:lineRule="auto"/>
                              <w:rPr>
                                <w:sz w:val="19"/>
                                <w:szCs w:val="19"/>
                              </w:rPr>
                            </w:pPr>
                            <w:r>
                              <w:rPr>
                                <w:rFonts w:ascii="Tahoma" w:eastAsia="Tahoma" w:hAnsi="Tahoma" w:cs="Tahoma"/>
                                <w:w w:val="70"/>
                                <w:sz w:val="19"/>
                                <w:szCs w:val="19"/>
                              </w:rPr>
                              <w:t>Profil C (np. pielęgniarka)</w:t>
                            </w:r>
                          </w:p>
                        </w:tc>
                        <w:tc>
                          <w:tcPr>
                            <w:tcW w:w="7459" w:type="dxa"/>
                            <w:vMerge w:val="restart"/>
                            <w:shd w:val="clear" w:color="auto" w:fill="FFFFFF"/>
                            <w:vAlign w:val="bottom"/>
                          </w:tcPr>
                          <w:p w14:paraId="39E740E3" w14:textId="37A5219C" w:rsidR="00C53580" w:rsidRPr="003F7590" w:rsidRDefault="00000000">
                            <w:pPr>
                              <w:pStyle w:val="Inne0"/>
                              <w:shd w:val="clear" w:color="auto" w:fill="auto"/>
                              <w:tabs>
                                <w:tab w:val="left" w:pos="125"/>
                              </w:tabs>
                              <w:spacing w:after="0" w:line="221" w:lineRule="auto"/>
                              <w:ind w:left="180" w:hanging="180"/>
                              <w:rPr>
                                <w:sz w:val="19"/>
                                <w:szCs w:val="19"/>
                                <w:lang w:val="pl-PL"/>
                              </w:rPr>
                            </w:pPr>
                            <w:r w:rsidRPr="003F7590">
                              <w:rPr>
                                <w:rFonts w:ascii="Tahoma" w:eastAsia="Tahoma" w:hAnsi="Tahoma" w:cs="Tahoma"/>
                                <w:w w:val="70"/>
                                <w:sz w:val="19"/>
                                <w:szCs w:val="19"/>
                                <w:lang w:val="pl-PL"/>
                              </w:rPr>
                              <w:t>-</w:t>
                            </w:r>
                            <w:r w:rsidR="00930FF4">
                              <w:rPr>
                                <w:rFonts w:ascii="Tahoma" w:eastAsia="Tahoma" w:hAnsi="Tahoma" w:cs="Tahoma"/>
                                <w:w w:val="70"/>
                                <w:sz w:val="19"/>
                                <w:szCs w:val="19"/>
                                <w:lang w:val="pl-PL"/>
                              </w:rPr>
                              <w:t xml:space="preserve"> </w:t>
                            </w:r>
                            <w:r w:rsidRPr="003F7590">
                              <w:rPr>
                                <w:rFonts w:ascii="Tahoma" w:eastAsia="Tahoma" w:hAnsi="Tahoma" w:cs="Tahoma"/>
                                <w:w w:val="70"/>
                                <w:sz w:val="19"/>
                                <w:szCs w:val="19"/>
                                <w:lang w:val="pl-PL"/>
                              </w:rPr>
                              <w:t>Przeprowadzanie badań przesiewowych pod kątem potrzeb w zakresie produktów wspomagających i ocena określonego, szerszego zakresu prostych produktów wspomagających (np. obuwia terapeutycznego, białych lasek, tablic komunikacyjnych) przy użyciu standardowych procedur oceny.</w:t>
                            </w:r>
                          </w:p>
                          <w:p w14:paraId="77B10DF7" w14:textId="07E4DF59" w:rsidR="00C53580" w:rsidRPr="003F7590" w:rsidRDefault="00000000">
                            <w:pPr>
                              <w:pStyle w:val="Inne0"/>
                              <w:shd w:val="clear" w:color="auto" w:fill="auto"/>
                              <w:tabs>
                                <w:tab w:val="left" w:pos="130"/>
                              </w:tabs>
                              <w:spacing w:after="0" w:line="221" w:lineRule="auto"/>
                              <w:ind w:left="180" w:hanging="180"/>
                              <w:rPr>
                                <w:sz w:val="19"/>
                                <w:szCs w:val="19"/>
                                <w:lang w:val="pl-PL"/>
                              </w:rPr>
                            </w:pPr>
                            <w:r w:rsidRPr="003F7590">
                              <w:rPr>
                                <w:rFonts w:ascii="Tahoma" w:eastAsia="Tahoma" w:hAnsi="Tahoma" w:cs="Tahoma"/>
                                <w:w w:val="70"/>
                                <w:sz w:val="19"/>
                                <w:szCs w:val="19"/>
                                <w:lang w:val="pl-PL"/>
                              </w:rPr>
                              <w:t>-</w:t>
                            </w:r>
                            <w:r w:rsidR="00930FF4">
                              <w:rPr>
                                <w:rFonts w:ascii="Tahoma" w:eastAsia="Tahoma" w:hAnsi="Tahoma" w:cs="Tahoma"/>
                                <w:w w:val="70"/>
                                <w:sz w:val="19"/>
                                <w:szCs w:val="19"/>
                                <w:lang w:val="pl-PL"/>
                              </w:rPr>
                              <w:t xml:space="preserve"> </w:t>
                            </w:r>
                            <w:r w:rsidRPr="003F7590">
                              <w:rPr>
                                <w:rFonts w:ascii="Tahoma" w:eastAsia="Tahoma" w:hAnsi="Tahoma" w:cs="Tahoma"/>
                                <w:w w:val="70"/>
                                <w:sz w:val="19"/>
                                <w:szCs w:val="19"/>
                                <w:lang w:val="pl-PL"/>
                              </w:rPr>
                              <w:t xml:space="preserve">Wykorzystanie informacji z badań przesiewowych i oceny w celu zidentyfikowania potrzeby i </w:t>
                            </w:r>
                            <w:r w:rsidR="00930FF4">
                              <w:rPr>
                                <w:rFonts w:ascii="Tahoma" w:eastAsia="Tahoma" w:hAnsi="Tahoma" w:cs="Tahoma"/>
                                <w:w w:val="70"/>
                                <w:sz w:val="19"/>
                                <w:szCs w:val="19"/>
                                <w:lang w:val="pl-PL"/>
                              </w:rPr>
                              <w:t xml:space="preserve">wypisania </w:t>
                            </w:r>
                            <w:r w:rsidR="00930FF4" w:rsidRPr="003F7590">
                              <w:rPr>
                                <w:rFonts w:ascii="Tahoma" w:eastAsia="Tahoma" w:hAnsi="Tahoma" w:cs="Tahoma"/>
                                <w:w w:val="70"/>
                                <w:sz w:val="19"/>
                                <w:szCs w:val="19"/>
                                <w:lang w:val="pl-PL"/>
                              </w:rPr>
                              <w:t xml:space="preserve">skierowania </w:t>
                            </w:r>
                            <w:r w:rsidR="00930FF4">
                              <w:rPr>
                                <w:rFonts w:ascii="Tahoma" w:eastAsia="Tahoma" w:hAnsi="Tahoma" w:cs="Tahoma"/>
                                <w:w w:val="70"/>
                                <w:sz w:val="19"/>
                                <w:szCs w:val="19"/>
                                <w:lang w:val="pl-PL"/>
                              </w:rPr>
                              <w:t>na</w:t>
                            </w:r>
                            <w:r w:rsidR="00930FF4" w:rsidRPr="003F7590">
                              <w:rPr>
                                <w:rFonts w:ascii="Tahoma" w:eastAsia="Tahoma" w:hAnsi="Tahoma" w:cs="Tahoma"/>
                                <w:w w:val="70"/>
                                <w:sz w:val="19"/>
                                <w:szCs w:val="19"/>
                                <w:lang w:val="pl-PL"/>
                              </w:rPr>
                              <w:t xml:space="preserve"> produkt</w:t>
                            </w:r>
                            <w:r w:rsidR="00930FF4">
                              <w:rPr>
                                <w:rFonts w:ascii="Tahoma" w:eastAsia="Tahoma" w:hAnsi="Tahoma" w:cs="Tahoma"/>
                                <w:w w:val="70"/>
                                <w:sz w:val="19"/>
                                <w:szCs w:val="19"/>
                                <w:lang w:val="pl-PL"/>
                              </w:rPr>
                              <w:t>y</w:t>
                            </w:r>
                            <w:r w:rsidR="00930FF4" w:rsidRPr="003F7590">
                              <w:rPr>
                                <w:rFonts w:ascii="Tahoma" w:eastAsia="Tahoma" w:hAnsi="Tahoma" w:cs="Tahoma"/>
                                <w:w w:val="70"/>
                                <w:sz w:val="19"/>
                                <w:szCs w:val="19"/>
                                <w:lang w:val="pl-PL"/>
                              </w:rPr>
                              <w:t xml:space="preserve"> wspomagając</w:t>
                            </w:r>
                            <w:r w:rsidR="00930FF4">
                              <w:rPr>
                                <w:rFonts w:ascii="Tahoma" w:eastAsia="Tahoma" w:hAnsi="Tahoma" w:cs="Tahoma"/>
                                <w:w w:val="70"/>
                                <w:sz w:val="19"/>
                                <w:szCs w:val="19"/>
                                <w:lang w:val="pl-PL"/>
                              </w:rPr>
                              <w:t>e</w:t>
                            </w:r>
                            <w:r w:rsidR="00930FF4" w:rsidRPr="003F7590">
                              <w:rPr>
                                <w:rFonts w:ascii="Tahoma" w:eastAsia="Tahoma" w:hAnsi="Tahoma" w:cs="Tahoma"/>
                                <w:w w:val="70"/>
                                <w:sz w:val="19"/>
                                <w:szCs w:val="19"/>
                                <w:lang w:val="pl-PL"/>
                              </w:rPr>
                              <w:t xml:space="preserve"> lub inn</w:t>
                            </w:r>
                            <w:r w:rsidR="00930FF4">
                              <w:rPr>
                                <w:rFonts w:ascii="Tahoma" w:eastAsia="Tahoma" w:hAnsi="Tahoma" w:cs="Tahoma"/>
                                <w:w w:val="70"/>
                                <w:sz w:val="19"/>
                                <w:szCs w:val="19"/>
                                <w:lang w:val="pl-PL"/>
                              </w:rPr>
                              <w:t xml:space="preserve">e </w:t>
                            </w:r>
                            <w:r w:rsidR="00930FF4" w:rsidRPr="003F7590">
                              <w:rPr>
                                <w:rFonts w:ascii="Tahoma" w:eastAsia="Tahoma" w:hAnsi="Tahoma" w:cs="Tahoma"/>
                                <w:w w:val="70"/>
                                <w:sz w:val="19"/>
                                <w:szCs w:val="19"/>
                                <w:lang w:val="pl-PL"/>
                              </w:rPr>
                              <w:t>usług</w:t>
                            </w:r>
                            <w:r w:rsidR="00930FF4">
                              <w:rPr>
                                <w:rFonts w:ascii="Tahoma" w:eastAsia="Tahoma" w:hAnsi="Tahoma" w:cs="Tahoma"/>
                                <w:w w:val="70"/>
                                <w:sz w:val="19"/>
                                <w:szCs w:val="19"/>
                                <w:lang w:val="pl-PL"/>
                              </w:rPr>
                              <w:t>i</w:t>
                            </w:r>
                            <w:r w:rsidRPr="003F7590">
                              <w:rPr>
                                <w:rFonts w:ascii="Tahoma" w:eastAsia="Tahoma" w:hAnsi="Tahoma" w:cs="Tahoma"/>
                                <w:w w:val="70"/>
                                <w:sz w:val="19"/>
                                <w:szCs w:val="19"/>
                                <w:lang w:val="pl-PL"/>
                              </w:rPr>
                              <w:t xml:space="preserve"> oraz wybrania najlepszego produktu </w:t>
                            </w:r>
                            <w:r w:rsidR="00930FF4" w:rsidRPr="003F7590">
                              <w:rPr>
                                <w:rFonts w:ascii="Tahoma" w:eastAsia="Tahoma" w:hAnsi="Tahoma" w:cs="Tahoma"/>
                                <w:w w:val="70"/>
                                <w:sz w:val="19"/>
                                <w:szCs w:val="19"/>
                                <w:lang w:val="pl-PL"/>
                              </w:rPr>
                              <w:t>wspomagając</w:t>
                            </w:r>
                            <w:r w:rsidR="00930FF4">
                              <w:rPr>
                                <w:rFonts w:ascii="Tahoma" w:eastAsia="Tahoma" w:hAnsi="Tahoma" w:cs="Tahoma"/>
                                <w:w w:val="70"/>
                                <w:sz w:val="19"/>
                                <w:szCs w:val="19"/>
                                <w:lang w:val="pl-PL"/>
                              </w:rPr>
                              <w:t>e</w:t>
                            </w:r>
                            <w:r w:rsidR="00930FF4" w:rsidRPr="003F7590">
                              <w:rPr>
                                <w:rFonts w:ascii="Tahoma" w:eastAsia="Tahoma" w:hAnsi="Tahoma" w:cs="Tahoma"/>
                                <w:w w:val="70"/>
                                <w:sz w:val="19"/>
                                <w:szCs w:val="19"/>
                                <w:lang w:val="pl-PL"/>
                              </w:rPr>
                              <w:t>go</w:t>
                            </w:r>
                            <w:r w:rsidRPr="003F7590">
                              <w:rPr>
                                <w:rFonts w:ascii="Tahoma" w:eastAsia="Tahoma" w:hAnsi="Tahoma" w:cs="Tahoma"/>
                                <w:w w:val="70"/>
                                <w:sz w:val="19"/>
                                <w:szCs w:val="19"/>
                                <w:lang w:val="pl-PL"/>
                              </w:rPr>
                              <w:t xml:space="preserve"> i powiązanych funkcji (spośród dostępnych produktów w zakresie praktyki).</w:t>
                            </w:r>
                          </w:p>
                          <w:p w14:paraId="5E71C433" w14:textId="1B796F8E" w:rsidR="00C53580" w:rsidRPr="003F7590" w:rsidRDefault="00000000">
                            <w:pPr>
                              <w:pStyle w:val="Inne0"/>
                              <w:shd w:val="clear" w:color="auto" w:fill="auto"/>
                              <w:tabs>
                                <w:tab w:val="left" w:pos="125"/>
                              </w:tabs>
                              <w:spacing w:after="0" w:line="221" w:lineRule="auto"/>
                              <w:rPr>
                                <w:sz w:val="19"/>
                                <w:szCs w:val="19"/>
                                <w:lang w:val="pl-PL"/>
                              </w:rPr>
                            </w:pPr>
                            <w:r w:rsidRPr="003F7590">
                              <w:rPr>
                                <w:rFonts w:ascii="Tahoma" w:eastAsia="Tahoma" w:hAnsi="Tahoma" w:cs="Tahoma"/>
                                <w:w w:val="70"/>
                                <w:sz w:val="19"/>
                                <w:szCs w:val="19"/>
                                <w:lang w:val="pl-PL"/>
                              </w:rPr>
                              <w:t>-</w:t>
                            </w:r>
                            <w:r w:rsidR="00930FF4">
                              <w:rPr>
                                <w:rFonts w:ascii="Tahoma" w:eastAsia="Tahoma" w:hAnsi="Tahoma" w:cs="Tahoma"/>
                                <w:w w:val="70"/>
                                <w:sz w:val="19"/>
                                <w:szCs w:val="19"/>
                                <w:lang w:val="pl-PL"/>
                              </w:rPr>
                              <w:t xml:space="preserve"> Z</w:t>
                            </w:r>
                            <w:r w:rsidRPr="003F7590">
                              <w:rPr>
                                <w:rFonts w:ascii="Tahoma" w:eastAsia="Tahoma" w:hAnsi="Tahoma" w:cs="Tahoma"/>
                                <w:w w:val="70"/>
                                <w:sz w:val="19"/>
                                <w:szCs w:val="19"/>
                                <w:lang w:val="pl-PL"/>
                              </w:rPr>
                              <w:t>amawianie wybranych produktów wspomagających z istniejących zapasów</w:t>
                            </w:r>
                          </w:p>
                        </w:tc>
                      </w:tr>
                      <w:tr w:rsidR="0061660A" w:rsidRPr="008E27AE" w14:paraId="5B98BC31" w14:textId="77777777" w:rsidTr="00930FF4">
                        <w:trPr>
                          <w:cantSplit/>
                          <w:trHeight w:val="57"/>
                        </w:trPr>
                        <w:tc>
                          <w:tcPr>
                            <w:tcW w:w="355" w:type="dxa"/>
                            <w:vMerge/>
                            <w:shd w:val="clear" w:color="auto" w:fill="FFFFFF"/>
                            <w:textDirection w:val="btLr"/>
                          </w:tcPr>
                          <w:p w14:paraId="5F9D76EB" w14:textId="77777777" w:rsidR="0061660A" w:rsidRPr="003F7590" w:rsidRDefault="0061660A">
                            <w:pPr>
                              <w:rPr>
                                <w:lang w:val="pl-PL"/>
                              </w:rPr>
                            </w:pPr>
                          </w:p>
                        </w:tc>
                        <w:tc>
                          <w:tcPr>
                            <w:tcW w:w="1829" w:type="dxa"/>
                            <w:shd w:val="clear" w:color="auto" w:fill="FFFFFF"/>
                          </w:tcPr>
                          <w:p w14:paraId="36E807F0" w14:textId="77777777" w:rsidR="00C53580" w:rsidRPr="003F7590" w:rsidRDefault="00000000">
                            <w:pPr>
                              <w:pStyle w:val="Inne0"/>
                              <w:shd w:val="clear" w:color="auto" w:fill="auto"/>
                              <w:spacing w:after="0" w:line="221" w:lineRule="auto"/>
                              <w:rPr>
                                <w:sz w:val="19"/>
                                <w:szCs w:val="19"/>
                                <w:lang w:val="pl-PL"/>
                              </w:rPr>
                            </w:pPr>
                            <w:r w:rsidRPr="003F7590">
                              <w:rPr>
                                <w:rFonts w:ascii="Tahoma" w:eastAsia="Tahoma" w:hAnsi="Tahoma" w:cs="Tahoma"/>
                                <w:w w:val="70"/>
                                <w:sz w:val="19"/>
                                <w:szCs w:val="19"/>
                                <w:lang w:val="pl-PL"/>
                              </w:rPr>
                              <w:t>Profil D (np. ratownik medyczny)</w:t>
                            </w:r>
                          </w:p>
                        </w:tc>
                        <w:tc>
                          <w:tcPr>
                            <w:tcW w:w="7459" w:type="dxa"/>
                            <w:vMerge/>
                            <w:shd w:val="clear" w:color="auto" w:fill="FFFFFF"/>
                            <w:vAlign w:val="bottom"/>
                          </w:tcPr>
                          <w:p w14:paraId="7E85519C" w14:textId="77777777" w:rsidR="0061660A" w:rsidRPr="003F7590" w:rsidRDefault="0061660A">
                            <w:pPr>
                              <w:rPr>
                                <w:lang w:val="pl-PL"/>
                              </w:rPr>
                            </w:pPr>
                          </w:p>
                        </w:tc>
                      </w:tr>
                    </w:tbl>
                    <w:p w14:paraId="01F42B9E" w14:textId="77777777" w:rsidR="00FF738E" w:rsidRPr="006364B2" w:rsidRDefault="00FF738E" w:rsidP="00FF738E">
                      <w:pPr>
                        <w:pStyle w:val="Podpistabeli0"/>
                        <w:pBdr>
                          <w:top w:val="single" w:sz="0" w:space="0" w:color="000000"/>
                          <w:left w:val="single" w:sz="0" w:space="0" w:color="000000"/>
                          <w:bottom w:val="single" w:sz="0" w:space="0" w:color="000000"/>
                          <w:right w:val="single" w:sz="0" w:space="0" w:color="000000"/>
                        </w:pBdr>
                        <w:shd w:val="clear" w:color="auto" w:fill="000000"/>
                        <w:tabs>
                          <w:tab w:val="left" w:pos="7613"/>
                        </w:tabs>
                        <w:rPr>
                          <w:sz w:val="19"/>
                          <w:szCs w:val="19"/>
                          <w:lang w:val="pl-PL"/>
                        </w:rPr>
                      </w:pPr>
                      <w:r w:rsidRPr="006364B2">
                        <w:rPr>
                          <w:rFonts w:ascii="Tahoma" w:eastAsia="Tahoma" w:hAnsi="Tahoma" w:cs="Tahoma"/>
                          <w:b/>
                          <w:bCs/>
                          <w:color w:val="FFFFFF"/>
                          <w:w w:val="70"/>
                          <w:sz w:val="19"/>
                          <w:szCs w:val="19"/>
                          <w:lang w:val="pl-PL"/>
                        </w:rPr>
                        <w:t xml:space="preserve">Treści programowe </w:t>
                      </w:r>
                      <w:r w:rsidRPr="006364B2">
                        <w:rPr>
                          <w:rFonts w:ascii="Tahoma" w:eastAsia="Tahoma" w:hAnsi="Tahoma" w:cs="Tahoma"/>
                          <w:b/>
                          <w:bCs/>
                          <w:color w:val="FFFFFF"/>
                          <w:w w:val="70"/>
                          <w:sz w:val="19"/>
                          <w:szCs w:val="19"/>
                          <w:lang w:val="pl-PL"/>
                        </w:rPr>
                        <w:tab/>
                        <w:t xml:space="preserve">A            B </w:t>
                      </w:r>
                      <w:r>
                        <w:rPr>
                          <w:rFonts w:ascii="Tahoma" w:eastAsia="Tahoma" w:hAnsi="Tahoma" w:cs="Tahoma"/>
                          <w:b/>
                          <w:bCs/>
                          <w:color w:val="FFFFFF"/>
                          <w:w w:val="70"/>
                          <w:sz w:val="19"/>
                          <w:szCs w:val="19"/>
                          <w:lang w:val="pl-PL"/>
                        </w:rPr>
                        <w:t xml:space="preserve">           </w:t>
                      </w:r>
                      <w:r w:rsidRPr="006364B2">
                        <w:rPr>
                          <w:rFonts w:ascii="Tahoma" w:eastAsia="Tahoma" w:hAnsi="Tahoma" w:cs="Tahoma"/>
                          <w:b/>
                          <w:bCs/>
                          <w:color w:val="FFFFFF"/>
                          <w:w w:val="70"/>
                          <w:sz w:val="19"/>
                          <w:szCs w:val="19"/>
                          <w:lang w:val="pl-PL"/>
                        </w:rPr>
                        <w:t>C</w:t>
                      </w:r>
                      <w:r>
                        <w:rPr>
                          <w:rFonts w:ascii="Tahoma" w:eastAsia="Tahoma" w:hAnsi="Tahoma" w:cs="Tahoma"/>
                          <w:b/>
                          <w:bCs/>
                          <w:color w:val="FFFFFF"/>
                          <w:w w:val="70"/>
                          <w:sz w:val="19"/>
                          <w:szCs w:val="19"/>
                          <w:lang w:val="pl-PL"/>
                        </w:rPr>
                        <w:t xml:space="preserve">            D</w:t>
                      </w:r>
                    </w:p>
                    <w:p w14:paraId="0D787AA5" w14:textId="77777777" w:rsidR="0061660A" w:rsidRPr="003F7590" w:rsidRDefault="0061660A">
                      <w:pPr>
                        <w:spacing w:line="1" w:lineRule="exact"/>
                        <w:rPr>
                          <w:lang w:val="pl-PL"/>
                        </w:rPr>
                      </w:pPr>
                    </w:p>
                  </w:txbxContent>
                </v:textbox>
                <w10:wrap type="topAndBottom" anchorx="page"/>
              </v:shape>
            </w:pict>
          </mc:Fallback>
        </mc:AlternateContent>
      </w:r>
      <w:r w:rsidRPr="00F26462">
        <w:rPr>
          <w:lang w:val="pl-PL"/>
        </w:rPr>
        <w:t>WYBÓR PRODUKTÓW WSPOMAGAJĄCYCH</w:t>
      </w:r>
      <w:bookmarkEnd w:id="65"/>
    </w:p>
    <w:tbl>
      <w:tblPr>
        <w:tblOverlap w:val="never"/>
        <w:tblW w:w="0" w:type="auto"/>
        <w:tblLayout w:type="fixed"/>
        <w:tblCellMar>
          <w:left w:w="10" w:type="dxa"/>
          <w:right w:w="10" w:type="dxa"/>
        </w:tblCellMar>
        <w:tblLook w:val="04A0" w:firstRow="1" w:lastRow="0" w:firstColumn="1" w:lastColumn="0" w:noHBand="0" w:noVBand="1"/>
      </w:tblPr>
      <w:tblGrid>
        <w:gridCol w:w="346"/>
        <w:gridCol w:w="7138"/>
        <w:gridCol w:w="538"/>
        <w:gridCol w:w="538"/>
        <w:gridCol w:w="538"/>
        <w:gridCol w:w="547"/>
      </w:tblGrid>
      <w:tr w:rsidR="0061660A" w14:paraId="64D56538" w14:textId="77777777" w:rsidTr="00FF738E">
        <w:trPr>
          <w:trHeight w:val="20"/>
        </w:trPr>
        <w:tc>
          <w:tcPr>
            <w:tcW w:w="346" w:type="dxa"/>
            <w:tcBorders>
              <w:left w:val="single" w:sz="4" w:space="0" w:color="auto"/>
            </w:tcBorders>
            <w:shd w:val="clear" w:color="auto" w:fill="FFFFFF"/>
          </w:tcPr>
          <w:p w14:paraId="6F5A6BEE" w14:textId="77777777" w:rsidR="00C53580" w:rsidRDefault="00000000" w:rsidP="00FF738E">
            <w:pPr>
              <w:pStyle w:val="Inne0"/>
              <w:shd w:val="clear" w:color="auto" w:fill="auto"/>
              <w:spacing w:after="0" w:line="240" w:lineRule="auto"/>
              <w:jc w:val="center"/>
              <w:rPr>
                <w:sz w:val="19"/>
                <w:szCs w:val="19"/>
              </w:rPr>
            </w:pPr>
            <w:r>
              <w:rPr>
                <w:rFonts w:ascii="Tahoma" w:eastAsia="Tahoma" w:hAnsi="Tahoma" w:cs="Tahoma"/>
                <w:w w:val="70"/>
                <w:sz w:val="19"/>
                <w:szCs w:val="19"/>
              </w:rPr>
              <w:t>1.</w:t>
            </w:r>
          </w:p>
        </w:tc>
        <w:tc>
          <w:tcPr>
            <w:tcW w:w="7138" w:type="dxa"/>
            <w:shd w:val="clear" w:color="auto" w:fill="FFFFFF"/>
          </w:tcPr>
          <w:p w14:paraId="7AEB6B50" w14:textId="77777777" w:rsidR="00C53580" w:rsidRPr="00246D78" w:rsidRDefault="00000000" w:rsidP="00FF738E">
            <w:pPr>
              <w:pStyle w:val="Inne0"/>
              <w:shd w:val="clear" w:color="auto" w:fill="auto"/>
              <w:spacing w:after="0" w:line="226" w:lineRule="auto"/>
              <w:rPr>
                <w:sz w:val="19"/>
                <w:szCs w:val="19"/>
                <w:lang w:val="pl-PL"/>
              </w:rPr>
            </w:pPr>
            <w:r w:rsidRPr="00246D78">
              <w:rPr>
                <w:rFonts w:ascii="Tahoma" w:eastAsia="Tahoma" w:hAnsi="Tahoma" w:cs="Tahoma"/>
                <w:w w:val="70"/>
                <w:sz w:val="19"/>
                <w:szCs w:val="19"/>
                <w:lang w:val="pl-PL"/>
              </w:rPr>
              <w:t>W jaki sposób produkty wspomagające mogą wspierać osoby z ograniczeniami poznawczymi, komunikacyjnymi, słuchu, mobilności lub wzroku?</w:t>
            </w:r>
          </w:p>
        </w:tc>
        <w:tc>
          <w:tcPr>
            <w:tcW w:w="538" w:type="dxa"/>
            <w:tcBorders>
              <w:left w:val="single" w:sz="4" w:space="0" w:color="auto"/>
            </w:tcBorders>
            <w:shd w:val="clear" w:color="auto" w:fill="FFFFFF"/>
          </w:tcPr>
          <w:p w14:paraId="3480E4F5" w14:textId="77777777" w:rsidR="00C53580" w:rsidRDefault="00000000" w:rsidP="00F571DD">
            <w:pPr>
              <w:pStyle w:val="Inne0"/>
              <w:shd w:val="clear" w:color="auto" w:fill="auto"/>
              <w:spacing w:after="0" w:line="240" w:lineRule="auto"/>
              <w:ind w:firstLine="200"/>
              <w:jc w:val="both"/>
              <w:rPr>
                <w:sz w:val="19"/>
                <w:szCs w:val="19"/>
              </w:rPr>
            </w:pPr>
            <w:r>
              <w:rPr>
                <w:rFonts w:ascii="Tahoma" w:eastAsia="Tahoma" w:hAnsi="Tahoma" w:cs="Tahoma"/>
                <w:w w:val="70"/>
                <w:sz w:val="19"/>
                <w:szCs w:val="19"/>
              </w:rPr>
              <w:t>V</w:t>
            </w:r>
          </w:p>
        </w:tc>
        <w:tc>
          <w:tcPr>
            <w:tcW w:w="538" w:type="dxa"/>
            <w:tcBorders>
              <w:left w:val="single" w:sz="4" w:space="0" w:color="auto"/>
            </w:tcBorders>
            <w:shd w:val="clear" w:color="auto" w:fill="FFFFFF"/>
          </w:tcPr>
          <w:p w14:paraId="4FDC5F73" w14:textId="77777777" w:rsidR="00C53580" w:rsidRDefault="00000000" w:rsidP="00F571DD">
            <w:pPr>
              <w:pStyle w:val="Inne0"/>
              <w:shd w:val="clear" w:color="auto" w:fill="auto"/>
              <w:spacing w:after="0" w:line="240" w:lineRule="auto"/>
              <w:ind w:firstLine="200"/>
              <w:jc w:val="both"/>
              <w:rPr>
                <w:sz w:val="19"/>
                <w:szCs w:val="19"/>
              </w:rPr>
            </w:pPr>
            <w:r>
              <w:rPr>
                <w:rFonts w:ascii="Tahoma" w:eastAsia="Tahoma" w:hAnsi="Tahoma" w:cs="Tahoma"/>
                <w:w w:val="70"/>
                <w:sz w:val="19"/>
                <w:szCs w:val="19"/>
              </w:rPr>
              <w:t>V</w:t>
            </w:r>
          </w:p>
        </w:tc>
        <w:tc>
          <w:tcPr>
            <w:tcW w:w="538" w:type="dxa"/>
            <w:tcBorders>
              <w:left w:val="single" w:sz="4" w:space="0" w:color="auto"/>
            </w:tcBorders>
            <w:shd w:val="clear" w:color="auto" w:fill="FFFFFF"/>
          </w:tcPr>
          <w:p w14:paraId="54468D73" w14:textId="77777777" w:rsidR="00C53580" w:rsidRDefault="00000000" w:rsidP="00F571DD">
            <w:pPr>
              <w:pStyle w:val="Inne0"/>
              <w:shd w:val="clear" w:color="auto" w:fill="auto"/>
              <w:spacing w:after="0" w:line="240" w:lineRule="auto"/>
              <w:ind w:firstLine="200"/>
              <w:jc w:val="both"/>
              <w:rPr>
                <w:sz w:val="19"/>
                <w:szCs w:val="19"/>
              </w:rPr>
            </w:pPr>
            <w:r>
              <w:rPr>
                <w:rFonts w:ascii="Tahoma" w:eastAsia="Tahoma" w:hAnsi="Tahoma" w:cs="Tahoma"/>
                <w:w w:val="70"/>
                <w:sz w:val="19"/>
                <w:szCs w:val="19"/>
              </w:rPr>
              <w:t>V</w:t>
            </w:r>
          </w:p>
        </w:tc>
        <w:tc>
          <w:tcPr>
            <w:tcW w:w="547" w:type="dxa"/>
            <w:tcBorders>
              <w:left w:val="single" w:sz="4" w:space="0" w:color="auto"/>
              <w:right w:val="single" w:sz="4" w:space="0" w:color="auto"/>
            </w:tcBorders>
            <w:shd w:val="clear" w:color="auto" w:fill="FFFFFF"/>
          </w:tcPr>
          <w:p w14:paraId="31AD6A57" w14:textId="77777777" w:rsidR="00C53580" w:rsidRDefault="00000000" w:rsidP="00F571DD">
            <w:pPr>
              <w:pStyle w:val="Inne0"/>
              <w:shd w:val="clear" w:color="auto" w:fill="auto"/>
              <w:spacing w:after="0" w:line="240" w:lineRule="auto"/>
              <w:jc w:val="center"/>
              <w:rPr>
                <w:sz w:val="19"/>
                <w:szCs w:val="19"/>
              </w:rPr>
            </w:pPr>
            <w:r>
              <w:rPr>
                <w:rFonts w:ascii="Tahoma" w:eastAsia="Tahoma" w:hAnsi="Tahoma" w:cs="Tahoma"/>
                <w:w w:val="70"/>
                <w:sz w:val="19"/>
                <w:szCs w:val="19"/>
              </w:rPr>
              <w:t>V</w:t>
            </w:r>
          </w:p>
        </w:tc>
      </w:tr>
      <w:tr w:rsidR="0061660A" w14:paraId="1390A724" w14:textId="77777777" w:rsidTr="00FF738E">
        <w:trPr>
          <w:trHeight w:val="20"/>
        </w:trPr>
        <w:tc>
          <w:tcPr>
            <w:tcW w:w="346" w:type="dxa"/>
            <w:tcBorders>
              <w:top w:val="single" w:sz="4" w:space="0" w:color="auto"/>
              <w:left w:val="single" w:sz="4" w:space="0" w:color="auto"/>
            </w:tcBorders>
            <w:shd w:val="clear" w:color="auto" w:fill="FFFFFF"/>
          </w:tcPr>
          <w:p w14:paraId="6998F879" w14:textId="77777777" w:rsidR="00C53580" w:rsidRDefault="00000000" w:rsidP="00FF738E">
            <w:pPr>
              <w:pStyle w:val="Inne0"/>
              <w:shd w:val="clear" w:color="auto" w:fill="auto"/>
              <w:spacing w:after="0" w:line="240" w:lineRule="auto"/>
              <w:jc w:val="center"/>
              <w:rPr>
                <w:sz w:val="19"/>
                <w:szCs w:val="19"/>
              </w:rPr>
            </w:pPr>
            <w:r>
              <w:rPr>
                <w:rFonts w:ascii="Tahoma" w:eastAsia="Tahoma" w:hAnsi="Tahoma" w:cs="Tahoma"/>
                <w:w w:val="70"/>
                <w:sz w:val="19"/>
                <w:szCs w:val="19"/>
              </w:rPr>
              <w:t>2.</w:t>
            </w:r>
          </w:p>
        </w:tc>
        <w:tc>
          <w:tcPr>
            <w:tcW w:w="7138" w:type="dxa"/>
            <w:tcBorders>
              <w:top w:val="single" w:sz="4" w:space="0" w:color="auto"/>
            </w:tcBorders>
            <w:shd w:val="clear" w:color="auto" w:fill="FFFFFF"/>
          </w:tcPr>
          <w:p w14:paraId="2C811FB6" w14:textId="08C7A119" w:rsidR="00C53580" w:rsidRPr="00246D78" w:rsidRDefault="00000000" w:rsidP="00FF738E">
            <w:pPr>
              <w:pStyle w:val="Inne0"/>
              <w:shd w:val="clear" w:color="auto" w:fill="auto"/>
              <w:spacing w:after="0" w:line="240" w:lineRule="auto"/>
              <w:rPr>
                <w:sz w:val="19"/>
                <w:szCs w:val="19"/>
                <w:lang w:val="pl-PL"/>
              </w:rPr>
            </w:pPr>
            <w:r w:rsidRPr="00246D78">
              <w:rPr>
                <w:rFonts w:ascii="Tahoma" w:eastAsia="Tahoma" w:hAnsi="Tahoma" w:cs="Tahoma"/>
                <w:w w:val="70"/>
                <w:sz w:val="19"/>
                <w:szCs w:val="19"/>
                <w:lang w:val="pl-PL"/>
              </w:rPr>
              <w:t xml:space="preserve">Znaczenie indywidualnej oceny w celu wybrania najbardziej odpowiedniego produktu </w:t>
            </w:r>
            <w:r w:rsidR="00FF738E" w:rsidRPr="003F7590">
              <w:rPr>
                <w:rFonts w:ascii="Tahoma" w:eastAsia="Tahoma" w:hAnsi="Tahoma" w:cs="Tahoma"/>
                <w:w w:val="70"/>
                <w:sz w:val="19"/>
                <w:szCs w:val="19"/>
                <w:lang w:val="pl-PL"/>
              </w:rPr>
              <w:t>wspomagając</w:t>
            </w:r>
            <w:r w:rsidR="00FF738E">
              <w:rPr>
                <w:rFonts w:ascii="Tahoma" w:eastAsia="Tahoma" w:hAnsi="Tahoma" w:cs="Tahoma"/>
                <w:w w:val="70"/>
                <w:sz w:val="19"/>
                <w:szCs w:val="19"/>
                <w:lang w:val="pl-PL"/>
              </w:rPr>
              <w:t>e</w:t>
            </w:r>
            <w:r w:rsidR="00FF738E" w:rsidRPr="003F7590">
              <w:rPr>
                <w:rFonts w:ascii="Tahoma" w:eastAsia="Tahoma" w:hAnsi="Tahoma" w:cs="Tahoma"/>
                <w:w w:val="70"/>
                <w:sz w:val="19"/>
                <w:szCs w:val="19"/>
                <w:lang w:val="pl-PL"/>
              </w:rPr>
              <w:t>go</w:t>
            </w:r>
            <w:r w:rsidRPr="00246D78">
              <w:rPr>
                <w:rFonts w:ascii="Tahoma" w:eastAsia="Tahoma" w:hAnsi="Tahoma" w:cs="Tahoma"/>
                <w:w w:val="70"/>
                <w:sz w:val="19"/>
                <w:szCs w:val="19"/>
                <w:lang w:val="pl-PL"/>
              </w:rPr>
              <w:t xml:space="preserve"> spełniającego ich potrzeby.</w:t>
            </w:r>
          </w:p>
        </w:tc>
        <w:tc>
          <w:tcPr>
            <w:tcW w:w="538" w:type="dxa"/>
            <w:tcBorders>
              <w:top w:val="single" w:sz="4" w:space="0" w:color="auto"/>
              <w:left w:val="single" w:sz="4" w:space="0" w:color="auto"/>
            </w:tcBorders>
            <w:shd w:val="clear" w:color="auto" w:fill="FFFFFF"/>
            <w:vAlign w:val="bottom"/>
          </w:tcPr>
          <w:p w14:paraId="70AA5637" w14:textId="77777777" w:rsidR="00C53580" w:rsidRDefault="00000000" w:rsidP="00F571DD">
            <w:pPr>
              <w:pStyle w:val="Inne0"/>
              <w:shd w:val="clear" w:color="auto" w:fill="auto"/>
              <w:spacing w:after="0" w:line="240" w:lineRule="auto"/>
              <w:ind w:firstLine="200"/>
              <w:jc w:val="both"/>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vAlign w:val="bottom"/>
          </w:tcPr>
          <w:p w14:paraId="51BA78A9" w14:textId="77777777" w:rsidR="00C53580" w:rsidRDefault="00000000" w:rsidP="00F571DD">
            <w:pPr>
              <w:pStyle w:val="Inne0"/>
              <w:shd w:val="clear" w:color="auto" w:fill="auto"/>
              <w:spacing w:after="0" w:line="240" w:lineRule="auto"/>
              <w:ind w:firstLine="200"/>
              <w:jc w:val="both"/>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vAlign w:val="bottom"/>
          </w:tcPr>
          <w:p w14:paraId="79B3CED2" w14:textId="77777777" w:rsidR="00C53580" w:rsidRDefault="00000000" w:rsidP="00F571DD">
            <w:pPr>
              <w:pStyle w:val="Inne0"/>
              <w:shd w:val="clear" w:color="auto" w:fill="auto"/>
              <w:spacing w:after="0" w:line="240" w:lineRule="auto"/>
              <w:ind w:firstLine="200"/>
              <w:jc w:val="both"/>
              <w:rPr>
                <w:sz w:val="19"/>
                <w:szCs w:val="19"/>
              </w:rPr>
            </w:pPr>
            <w:r>
              <w:rPr>
                <w:rFonts w:ascii="Tahoma" w:eastAsia="Tahoma" w:hAnsi="Tahoma" w:cs="Tahoma"/>
                <w:w w:val="70"/>
                <w:sz w:val="19"/>
                <w:szCs w:val="19"/>
              </w:rPr>
              <w:t>V</w:t>
            </w:r>
          </w:p>
        </w:tc>
        <w:tc>
          <w:tcPr>
            <w:tcW w:w="547" w:type="dxa"/>
            <w:tcBorders>
              <w:top w:val="single" w:sz="4" w:space="0" w:color="auto"/>
              <w:left w:val="single" w:sz="4" w:space="0" w:color="auto"/>
              <w:right w:val="single" w:sz="4" w:space="0" w:color="auto"/>
            </w:tcBorders>
            <w:shd w:val="clear" w:color="auto" w:fill="FFFFFF"/>
            <w:vAlign w:val="bottom"/>
          </w:tcPr>
          <w:p w14:paraId="02124FEB" w14:textId="77777777" w:rsidR="00C53580" w:rsidRDefault="00000000" w:rsidP="00F571DD">
            <w:pPr>
              <w:pStyle w:val="Inne0"/>
              <w:shd w:val="clear" w:color="auto" w:fill="auto"/>
              <w:spacing w:after="0" w:line="240" w:lineRule="auto"/>
              <w:jc w:val="center"/>
              <w:rPr>
                <w:sz w:val="19"/>
                <w:szCs w:val="19"/>
              </w:rPr>
            </w:pPr>
            <w:r>
              <w:rPr>
                <w:rFonts w:ascii="Tahoma" w:eastAsia="Tahoma" w:hAnsi="Tahoma" w:cs="Tahoma"/>
                <w:w w:val="70"/>
                <w:sz w:val="19"/>
                <w:szCs w:val="19"/>
              </w:rPr>
              <w:t>V</w:t>
            </w:r>
          </w:p>
        </w:tc>
      </w:tr>
      <w:tr w:rsidR="0061660A" w14:paraId="713D15F2" w14:textId="77777777" w:rsidTr="00FF738E">
        <w:trPr>
          <w:trHeight w:val="20"/>
        </w:trPr>
        <w:tc>
          <w:tcPr>
            <w:tcW w:w="346" w:type="dxa"/>
            <w:tcBorders>
              <w:top w:val="single" w:sz="4" w:space="0" w:color="auto"/>
              <w:left w:val="single" w:sz="4" w:space="0" w:color="auto"/>
            </w:tcBorders>
            <w:shd w:val="clear" w:color="auto" w:fill="FFFFFF"/>
          </w:tcPr>
          <w:p w14:paraId="2F68CF79" w14:textId="77777777" w:rsidR="00C53580" w:rsidRDefault="00000000" w:rsidP="00FF738E">
            <w:pPr>
              <w:pStyle w:val="Inne0"/>
              <w:shd w:val="clear" w:color="auto" w:fill="auto"/>
              <w:spacing w:after="0" w:line="240" w:lineRule="auto"/>
              <w:jc w:val="center"/>
              <w:rPr>
                <w:sz w:val="19"/>
                <w:szCs w:val="19"/>
              </w:rPr>
            </w:pPr>
            <w:r>
              <w:rPr>
                <w:rFonts w:ascii="Tahoma" w:eastAsia="Tahoma" w:hAnsi="Tahoma" w:cs="Tahoma"/>
                <w:w w:val="70"/>
                <w:sz w:val="19"/>
                <w:szCs w:val="19"/>
              </w:rPr>
              <w:t>3.</w:t>
            </w:r>
          </w:p>
        </w:tc>
        <w:tc>
          <w:tcPr>
            <w:tcW w:w="7138" w:type="dxa"/>
            <w:tcBorders>
              <w:top w:val="single" w:sz="4" w:space="0" w:color="auto"/>
            </w:tcBorders>
            <w:shd w:val="clear" w:color="auto" w:fill="FFFFFF"/>
          </w:tcPr>
          <w:p w14:paraId="62EC12B2" w14:textId="368F10C6" w:rsidR="00C53580" w:rsidRPr="00246D78" w:rsidRDefault="00000000" w:rsidP="00FF738E">
            <w:pPr>
              <w:pStyle w:val="Inne0"/>
              <w:shd w:val="clear" w:color="auto" w:fill="auto"/>
              <w:spacing w:after="0" w:line="221" w:lineRule="auto"/>
              <w:rPr>
                <w:sz w:val="19"/>
                <w:szCs w:val="19"/>
                <w:lang w:val="pl-PL"/>
              </w:rPr>
            </w:pPr>
            <w:r w:rsidRPr="00246D78">
              <w:rPr>
                <w:rFonts w:ascii="Tahoma" w:eastAsia="Tahoma" w:hAnsi="Tahoma" w:cs="Tahoma"/>
                <w:w w:val="70"/>
                <w:sz w:val="19"/>
                <w:szCs w:val="19"/>
                <w:lang w:val="pl-PL"/>
              </w:rPr>
              <w:t xml:space="preserve">Zakres dostępnych produktów wspomagających (w zakresie praktyki), w tym ich cechy i możliwe adaptacje, </w:t>
            </w:r>
            <w:r w:rsidR="00FF738E">
              <w:rPr>
                <w:rFonts w:ascii="Tahoma" w:eastAsia="Tahoma" w:hAnsi="Tahoma" w:cs="Tahoma"/>
                <w:w w:val="70"/>
                <w:sz w:val="19"/>
                <w:szCs w:val="19"/>
                <w:lang w:val="pl-PL"/>
              </w:rPr>
              <w:t xml:space="preserve">z </w:t>
            </w:r>
            <w:r w:rsidRPr="00246D78">
              <w:rPr>
                <w:rFonts w:ascii="Tahoma" w:eastAsia="Tahoma" w:hAnsi="Tahoma" w:cs="Tahoma"/>
                <w:w w:val="70"/>
                <w:sz w:val="19"/>
                <w:szCs w:val="19"/>
                <w:lang w:val="pl-PL"/>
              </w:rPr>
              <w:t>któr</w:t>
            </w:r>
            <w:r w:rsidR="00FF738E">
              <w:rPr>
                <w:rFonts w:ascii="Tahoma" w:eastAsia="Tahoma" w:hAnsi="Tahoma" w:cs="Tahoma"/>
                <w:w w:val="70"/>
                <w:sz w:val="19"/>
                <w:szCs w:val="19"/>
                <w:lang w:val="pl-PL"/>
              </w:rPr>
              <w:t>ych</w:t>
            </w:r>
            <w:r w:rsidRPr="00246D78">
              <w:rPr>
                <w:rFonts w:ascii="Tahoma" w:eastAsia="Tahoma" w:hAnsi="Tahoma" w:cs="Tahoma"/>
                <w:w w:val="70"/>
                <w:sz w:val="19"/>
                <w:szCs w:val="19"/>
                <w:lang w:val="pl-PL"/>
              </w:rPr>
              <w:t xml:space="preserve"> można</w:t>
            </w:r>
            <w:r w:rsidR="00FF738E">
              <w:rPr>
                <w:rFonts w:ascii="Tahoma" w:eastAsia="Tahoma" w:hAnsi="Tahoma" w:cs="Tahoma"/>
                <w:w w:val="70"/>
                <w:sz w:val="19"/>
                <w:szCs w:val="19"/>
                <w:lang w:val="pl-PL"/>
              </w:rPr>
              <w:t xml:space="preserve"> skorzystać w celu</w:t>
            </w:r>
            <w:r w:rsidRPr="00246D78">
              <w:rPr>
                <w:rFonts w:ascii="Tahoma" w:eastAsia="Tahoma" w:hAnsi="Tahoma" w:cs="Tahoma"/>
                <w:w w:val="70"/>
                <w:sz w:val="19"/>
                <w:szCs w:val="19"/>
                <w:lang w:val="pl-PL"/>
              </w:rPr>
              <w:t xml:space="preserve"> dostosowa</w:t>
            </w:r>
            <w:r w:rsidR="00FF738E">
              <w:rPr>
                <w:rFonts w:ascii="Tahoma" w:eastAsia="Tahoma" w:hAnsi="Tahoma" w:cs="Tahoma"/>
                <w:w w:val="70"/>
                <w:sz w:val="19"/>
                <w:szCs w:val="19"/>
                <w:lang w:val="pl-PL"/>
              </w:rPr>
              <w:t>nia</w:t>
            </w:r>
            <w:r w:rsidRPr="00246D78">
              <w:rPr>
                <w:rFonts w:ascii="Tahoma" w:eastAsia="Tahoma" w:hAnsi="Tahoma" w:cs="Tahoma"/>
                <w:w w:val="70"/>
                <w:sz w:val="19"/>
                <w:szCs w:val="19"/>
                <w:lang w:val="pl-PL"/>
              </w:rPr>
              <w:t xml:space="preserve"> do indywidualnych potrzeb.</w:t>
            </w:r>
          </w:p>
        </w:tc>
        <w:tc>
          <w:tcPr>
            <w:tcW w:w="538" w:type="dxa"/>
            <w:tcBorders>
              <w:top w:val="single" w:sz="4" w:space="0" w:color="auto"/>
              <w:left w:val="single" w:sz="4" w:space="0" w:color="auto"/>
            </w:tcBorders>
            <w:shd w:val="clear" w:color="auto" w:fill="FFFFFF"/>
          </w:tcPr>
          <w:p w14:paraId="15962A48" w14:textId="77777777" w:rsidR="00C53580" w:rsidRDefault="00000000" w:rsidP="00F571DD">
            <w:pPr>
              <w:pStyle w:val="Inne0"/>
              <w:shd w:val="clear" w:color="auto" w:fill="auto"/>
              <w:spacing w:after="0" w:line="240" w:lineRule="auto"/>
              <w:ind w:firstLine="200"/>
              <w:jc w:val="both"/>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tcPr>
          <w:p w14:paraId="3CE0CA0C" w14:textId="77777777" w:rsidR="00C53580" w:rsidRDefault="00000000" w:rsidP="00F571DD">
            <w:pPr>
              <w:pStyle w:val="Inne0"/>
              <w:shd w:val="clear" w:color="auto" w:fill="auto"/>
              <w:spacing w:after="0" w:line="240" w:lineRule="auto"/>
              <w:ind w:firstLine="200"/>
              <w:jc w:val="both"/>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tcPr>
          <w:p w14:paraId="16B4098D" w14:textId="77777777" w:rsidR="00C53580" w:rsidRDefault="00000000" w:rsidP="00F571DD">
            <w:pPr>
              <w:pStyle w:val="Inne0"/>
              <w:shd w:val="clear" w:color="auto" w:fill="auto"/>
              <w:spacing w:after="0" w:line="240" w:lineRule="auto"/>
              <w:ind w:firstLine="200"/>
              <w:jc w:val="both"/>
              <w:rPr>
                <w:sz w:val="19"/>
                <w:szCs w:val="19"/>
              </w:rPr>
            </w:pPr>
            <w:r>
              <w:rPr>
                <w:rFonts w:ascii="Tahoma" w:eastAsia="Tahoma" w:hAnsi="Tahoma" w:cs="Tahoma"/>
                <w:w w:val="70"/>
                <w:sz w:val="19"/>
                <w:szCs w:val="19"/>
              </w:rPr>
              <w:t>V</w:t>
            </w:r>
          </w:p>
        </w:tc>
        <w:tc>
          <w:tcPr>
            <w:tcW w:w="547" w:type="dxa"/>
            <w:tcBorders>
              <w:top w:val="single" w:sz="4" w:space="0" w:color="auto"/>
              <w:left w:val="single" w:sz="4" w:space="0" w:color="auto"/>
              <w:right w:val="single" w:sz="4" w:space="0" w:color="auto"/>
            </w:tcBorders>
            <w:shd w:val="clear" w:color="auto" w:fill="FFFFFF"/>
          </w:tcPr>
          <w:p w14:paraId="13DF1BE0" w14:textId="77777777" w:rsidR="00C53580" w:rsidRDefault="00000000" w:rsidP="00F571DD">
            <w:pPr>
              <w:pStyle w:val="Inne0"/>
              <w:shd w:val="clear" w:color="auto" w:fill="auto"/>
              <w:spacing w:after="0" w:line="240" w:lineRule="auto"/>
              <w:jc w:val="center"/>
              <w:rPr>
                <w:sz w:val="19"/>
                <w:szCs w:val="19"/>
              </w:rPr>
            </w:pPr>
            <w:r>
              <w:rPr>
                <w:rFonts w:ascii="Tahoma" w:eastAsia="Tahoma" w:hAnsi="Tahoma" w:cs="Tahoma"/>
                <w:w w:val="70"/>
                <w:sz w:val="19"/>
                <w:szCs w:val="19"/>
              </w:rPr>
              <w:t>V</w:t>
            </w:r>
          </w:p>
        </w:tc>
      </w:tr>
      <w:tr w:rsidR="0061660A" w14:paraId="212F245B" w14:textId="77777777" w:rsidTr="00FF738E">
        <w:trPr>
          <w:trHeight w:val="20"/>
        </w:trPr>
        <w:tc>
          <w:tcPr>
            <w:tcW w:w="346" w:type="dxa"/>
            <w:tcBorders>
              <w:top w:val="single" w:sz="4" w:space="0" w:color="auto"/>
              <w:left w:val="single" w:sz="4" w:space="0" w:color="auto"/>
            </w:tcBorders>
            <w:shd w:val="clear" w:color="auto" w:fill="FFFFFF"/>
          </w:tcPr>
          <w:p w14:paraId="4F7FE03F" w14:textId="77777777" w:rsidR="00C53580" w:rsidRDefault="00000000" w:rsidP="00FF738E">
            <w:pPr>
              <w:pStyle w:val="Inne0"/>
              <w:shd w:val="clear" w:color="auto" w:fill="auto"/>
              <w:spacing w:after="0" w:line="240" w:lineRule="auto"/>
              <w:jc w:val="center"/>
              <w:rPr>
                <w:sz w:val="19"/>
                <w:szCs w:val="19"/>
              </w:rPr>
            </w:pPr>
            <w:r>
              <w:rPr>
                <w:rFonts w:ascii="Tahoma" w:eastAsia="Tahoma" w:hAnsi="Tahoma" w:cs="Tahoma"/>
                <w:w w:val="70"/>
                <w:sz w:val="19"/>
                <w:szCs w:val="19"/>
              </w:rPr>
              <w:t>4.</w:t>
            </w:r>
          </w:p>
        </w:tc>
        <w:tc>
          <w:tcPr>
            <w:tcW w:w="7138" w:type="dxa"/>
            <w:tcBorders>
              <w:top w:val="single" w:sz="4" w:space="0" w:color="auto"/>
            </w:tcBorders>
            <w:shd w:val="clear" w:color="auto" w:fill="FFFFFF"/>
          </w:tcPr>
          <w:p w14:paraId="77CAAA20" w14:textId="77777777" w:rsidR="00C53580" w:rsidRPr="00246D78" w:rsidRDefault="00000000" w:rsidP="00FF738E">
            <w:pPr>
              <w:pStyle w:val="Inne0"/>
              <w:shd w:val="clear" w:color="auto" w:fill="auto"/>
              <w:spacing w:after="0" w:line="221" w:lineRule="auto"/>
              <w:rPr>
                <w:sz w:val="19"/>
                <w:szCs w:val="19"/>
                <w:lang w:val="pl-PL"/>
              </w:rPr>
            </w:pPr>
            <w:r w:rsidRPr="00246D78">
              <w:rPr>
                <w:rFonts w:ascii="Tahoma" w:eastAsia="Tahoma" w:hAnsi="Tahoma" w:cs="Tahoma"/>
                <w:w w:val="70"/>
                <w:sz w:val="19"/>
                <w:szCs w:val="19"/>
                <w:lang w:val="pl-PL"/>
              </w:rPr>
              <w:t>Zalecenia produkcyjne, wymagania dotyczące kontroli zakażeń i protokoły dotyczące użytkowania, czyszczenia, przechowywania i utylizacji produktów</w:t>
            </w:r>
          </w:p>
        </w:tc>
        <w:tc>
          <w:tcPr>
            <w:tcW w:w="538" w:type="dxa"/>
            <w:tcBorders>
              <w:top w:val="single" w:sz="4" w:space="0" w:color="auto"/>
              <w:left w:val="single" w:sz="4" w:space="0" w:color="auto"/>
            </w:tcBorders>
            <w:shd w:val="clear" w:color="auto" w:fill="FFFFFF"/>
          </w:tcPr>
          <w:p w14:paraId="34ED7447" w14:textId="77777777" w:rsidR="00C53580" w:rsidRDefault="00000000" w:rsidP="00F571DD">
            <w:pPr>
              <w:pStyle w:val="Inne0"/>
              <w:shd w:val="clear" w:color="auto" w:fill="auto"/>
              <w:spacing w:after="0" w:line="240" w:lineRule="auto"/>
              <w:ind w:firstLine="200"/>
              <w:jc w:val="both"/>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tcPr>
          <w:p w14:paraId="14929BF1" w14:textId="77777777" w:rsidR="00C53580" w:rsidRDefault="00000000" w:rsidP="00F571DD">
            <w:pPr>
              <w:pStyle w:val="Inne0"/>
              <w:shd w:val="clear" w:color="auto" w:fill="auto"/>
              <w:spacing w:after="0" w:line="240" w:lineRule="auto"/>
              <w:ind w:firstLine="200"/>
              <w:jc w:val="both"/>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tcPr>
          <w:p w14:paraId="57751F5A" w14:textId="77777777" w:rsidR="00C53580" w:rsidRDefault="00000000" w:rsidP="00F571DD">
            <w:pPr>
              <w:pStyle w:val="Inne0"/>
              <w:shd w:val="clear" w:color="auto" w:fill="auto"/>
              <w:spacing w:after="0" w:line="240" w:lineRule="auto"/>
              <w:ind w:firstLine="200"/>
              <w:jc w:val="both"/>
              <w:rPr>
                <w:sz w:val="19"/>
                <w:szCs w:val="19"/>
              </w:rPr>
            </w:pPr>
            <w:r>
              <w:rPr>
                <w:rFonts w:ascii="Tahoma" w:eastAsia="Tahoma" w:hAnsi="Tahoma" w:cs="Tahoma"/>
                <w:w w:val="70"/>
                <w:sz w:val="19"/>
                <w:szCs w:val="19"/>
              </w:rPr>
              <w:t>V</w:t>
            </w:r>
          </w:p>
        </w:tc>
        <w:tc>
          <w:tcPr>
            <w:tcW w:w="547" w:type="dxa"/>
            <w:tcBorders>
              <w:top w:val="single" w:sz="4" w:space="0" w:color="auto"/>
              <w:left w:val="single" w:sz="4" w:space="0" w:color="auto"/>
              <w:right w:val="single" w:sz="4" w:space="0" w:color="auto"/>
            </w:tcBorders>
            <w:shd w:val="clear" w:color="auto" w:fill="FFFFFF"/>
          </w:tcPr>
          <w:p w14:paraId="43409F61" w14:textId="77777777" w:rsidR="00C53580" w:rsidRDefault="00000000" w:rsidP="00F571DD">
            <w:pPr>
              <w:pStyle w:val="Inne0"/>
              <w:shd w:val="clear" w:color="auto" w:fill="auto"/>
              <w:spacing w:after="0" w:line="240" w:lineRule="auto"/>
              <w:jc w:val="center"/>
              <w:rPr>
                <w:sz w:val="19"/>
                <w:szCs w:val="19"/>
              </w:rPr>
            </w:pPr>
            <w:r>
              <w:rPr>
                <w:rFonts w:ascii="Tahoma" w:eastAsia="Tahoma" w:hAnsi="Tahoma" w:cs="Tahoma"/>
                <w:w w:val="70"/>
                <w:sz w:val="19"/>
                <w:szCs w:val="19"/>
              </w:rPr>
              <w:t>V</w:t>
            </w:r>
          </w:p>
        </w:tc>
      </w:tr>
      <w:tr w:rsidR="0061660A" w14:paraId="1F25EFD1" w14:textId="77777777" w:rsidTr="00FF738E">
        <w:trPr>
          <w:trHeight w:val="20"/>
        </w:trPr>
        <w:tc>
          <w:tcPr>
            <w:tcW w:w="346" w:type="dxa"/>
            <w:tcBorders>
              <w:top w:val="single" w:sz="4" w:space="0" w:color="auto"/>
              <w:left w:val="single" w:sz="4" w:space="0" w:color="auto"/>
            </w:tcBorders>
            <w:shd w:val="clear" w:color="auto" w:fill="FFFFFF"/>
          </w:tcPr>
          <w:p w14:paraId="289281EA" w14:textId="77777777" w:rsidR="00C53580" w:rsidRDefault="00000000" w:rsidP="00FF738E">
            <w:pPr>
              <w:pStyle w:val="Inne0"/>
              <w:shd w:val="clear" w:color="auto" w:fill="auto"/>
              <w:spacing w:after="0" w:line="240" w:lineRule="auto"/>
              <w:jc w:val="center"/>
              <w:rPr>
                <w:sz w:val="19"/>
                <w:szCs w:val="19"/>
              </w:rPr>
            </w:pPr>
            <w:r>
              <w:rPr>
                <w:rFonts w:ascii="Tahoma" w:eastAsia="Tahoma" w:hAnsi="Tahoma" w:cs="Tahoma"/>
                <w:w w:val="70"/>
                <w:sz w:val="19"/>
                <w:szCs w:val="19"/>
              </w:rPr>
              <w:t>5.</w:t>
            </w:r>
          </w:p>
        </w:tc>
        <w:tc>
          <w:tcPr>
            <w:tcW w:w="7138" w:type="dxa"/>
            <w:tcBorders>
              <w:top w:val="single" w:sz="4" w:space="0" w:color="auto"/>
            </w:tcBorders>
            <w:shd w:val="clear" w:color="auto" w:fill="FFFFFF"/>
          </w:tcPr>
          <w:p w14:paraId="178EB318" w14:textId="77777777" w:rsidR="00C53580" w:rsidRPr="00246D78" w:rsidRDefault="00000000" w:rsidP="00FF738E">
            <w:pPr>
              <w:pStyle w:val="Inne0"/>
              <w:shd w:val="clear" w:color="auto" w:fill="auto"/>
              <w:spacing w:after="0" w:line="240" w:lineRule="auto"/>
              <w:rPr>
                <w:sz w:val="19"/>
                <w:szCs w:val="19"/>
                <w:lang w:val="pl-PL"/>
              </w:rPr>
            </w:pPr>
            <w:r w:rsidRPr="00246D78">
              <w:rPr>
                <w:rFonts w:ascii="Tahoma" w:eastAsia="Tahoma" w:hAnsi="Tahoma" w:cs="Tahoma"/>
                <w:w w:val="70"/>
                <w:sz w:val="19"/>
                <w:szCs w:val="19"/>
                <w:lang w:val="pl-PL"/>
              </w:rPr>
              <w:t>Zakres osób, które mogą skorzystać z dostępnych produktów wspomagających oraz kryteria włączenia i wyłączenia</w:t>
            </w:r>
          </w:p>
        </w:tc>
        <w:tc>
          <w:tcPr>
            <w:tcW w:w="538" w:type="dxa"/>
            <w:tcBorders>
              <w:top w:val="single" w:sz="4" w:space="0" w:color="auto"/>
              <w:left w:val="single" w:sz="4" w:space="0" w:color="auto"/>
            </w:tcBorders>
            <w:shd w:val="clear" w:color="auto" w:fill="FFFFFF"/>
            <w:vAlign w:val="bottom"/>
          </w:tcPr>
          <w:p w14:paraId="58796553" w14:textId="77777777" w:rsidR="00C53580" w:rsidRDefault="00000000" w:rsidP="00F571DD">
            <w:pPr>
              <w:pStyle w:val="Inne0"/>
              <w:shd w:val="clear" w:color="auto" w:fill="auto"/>
              <w:spacing w:after="0" w:line="240" w:lineRule="auto"/>
              <w:ind w:firstLine="200"/>
              <w:jc w:val="both"/>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vAlign w:val="bottom"/>
          </w:tcPr>
          <w:p w14:paraId="4431178A" w14:textId="77777777" w:rsidR="00C53580" w:rsidRDefault="00000000" w:rsidP="00F571DD">
            <w:pPr>
              <w:pStyle w:val="Inne0"/>
              <w:shd w:val="clear" w:color="auto" w:fill="auto"/>
              <w:spacing w:after="0" w:line="240" w:lineRule="auto"/>
              <w:ind w:firstLine="200"/>
              <w:jc w:val="both"/>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vAlign w:val="bottom"/>
          </w:tcPr>
          <w:p w14:paraId="2A60E2AC" w14:textId="77777777" w:rsidR="00C53580" w:rsidRDefault="00000000" w:rsidP="00F571DD">
            <w:pPr>
              <w:pStyle w:val="Inne0"/>
              <w:shd w:val="clear" w:color="auto" w:fill="auto"/>
              <w:spacing w:after="0" w:line="240" w:lineRule="auto"/>
              <w:ind w:firstLine="200"/>
              <w:jc w:val="both"/>
              <w:rPr>
                <w:sz w:val="19"/>
                <w:szCs w:val="19"/>
              </w:rPr>
            </w:pPr>
            <w:r>
              <w:rPr>
                <w:rFonts w:ascii="Tahoma" w:eastAsia="Tahoma" w:hAnsi="Tahoma" w:cs="Tahoma"/>
                <w:w w:val="70"/>
                <w:sz w:val="19"/>
                <w:szCs w:val="19"/>
              </w:rPr>
              <w:t>V</w:t>
            </w:r>
          </w:p>
        </w:tc>
        <w:tc>
          <w:tcPr>
            <w:tcW w:w="547" w:type="dxa"/>
            <w:tcBorders>
              <w:top w:val="single" w:sz="4" w:space="0" w:color="auto"/>
              <w:left w:val="single" w:sz="4" w:space="0" w:color="auto"/>
              <w:right w:val="single" w:sz="4" w:space="0" w:color="auto"/>
            </w:tcBorders>
            <w:shd w:val="clear" w:color="auto" w:fill="FFFFFF"/>
            <w:vAlign w:val="bottom"/>
          </w:tcPr>
          <w:p w14:paraId="61E4BCA5" w14:textId="77777777" w:rsidR="00C53580" w:rsidRDefault="00000000" w:rsidP="00F571DD">
            <w:pPr>
              <w:pStyle w:val="Inne0"/>
              <w:shd w:val="clear" w:color="auto" w:fill="auto"/>
              <w:spacing w:after="0" w:line="240" w:lineRule="auto"/>
              <w:jc w:val="center"/>
              <w:rPr>
                <w:sz w:val="19"/>
                <w:szCs w:val="19"/>
              </w:rPr>
            </w:pPr>
            <w:r>
              <w:rPr>
                <w:rFonts w:ascii="Tahoma" w:eastAsia="Tahoma" w:hAnsi="Tahoma" w:cs="Tahoma"/>
                <w:w w:val="70"/>
                <w:sz w:val="19"/>
                <w:szCs w:val="19"/>
              </w:rPr>
              <w:t>V</w:t>
            </w:r>
          </w:p>
        </w:tc>
      </w:tr>
      <w:tr w:rsidR="0061660A" w14:paraId="4334CE6E" w14:textId="77777777" w:rsidTr="00FF738E">
        <w:trPr>
          <w:trHeight w:val="20"/>
        </w:trPr>
        <w:tc>
          <w:tcPr>
            <w:tcW w:w="346" w:type="dxa"/>
            <w:tcBorders>
              <w:top w:val="single" w:sz="4" w:space="0" w:color="auto"/>
              <w:left w:val="single" w:sz="4" w:space="0" w:color="auto"/>
            </w:tcBorders>
            <w:shd w:val="clear" w:color="auto" w:fill="FFFFFF"/>
          </w:tcPr>
          <w:p w14:paraId="0D6DF1A8" w14:textId="77777777" w:rsidR="00C53580" w:rsidRDefault="00000000" w:rsidP="00FF738E">
            <w:pPr>
              <w:pStyle w:val="Inne0"/>
              <w:shd w:val="clear" w:color="auto" w:fill="auto"/>
              <w:spacing w:after="0" w:line="240" w:lineRule="auto"/>
              <w:jc w:val="center"/>
              <w:rPr>
                <w:sz w:val="19"/>
                <w:szCs w:val="19"/>
              </w:rPr>
            </w:pPr>
            <w:r>
              <w:rPr>
                <w:rFonts w:ascii="Tahoma" w:eastAsia="Tahoma" w:hAnsi="Tahoma" w:cs="Tahoma"/>
                <w:w w:val="70"/>
                <w:sz w:val="19"/>
                <w:szCs w:val="19"/>
              </w:rPr>
              <w:t>6.</w:t>
            </w:r>
          </w:p>
        </w:tc>
        <w:tc>
          <w:tcPr>
            <w:tcW w:w="7138" w:type="dxa"/>
            <w:tcBorders>
              <w:top w:val="single" w:sz="4" w:space="0" w:color="auto"/>
            </w:tcBorders>
            <w:shd w:val="clear" w:color="auto" w:fill="FFFFFF"/>
          </w:tcPr>
          <w:p w14:paraId="4DDC6D82" w14:textId="77777777" w:rsidR="00C53580" w:rsidRPr="00246D78" w:rsidRDefault="00000000" w:rsidP="00FF738E">
            <w:pPr>
              <w:pStyle w:val="Inne0"/>
              <w:shd w:val="clear" w:color="auto" w:fill="auto"/>
              <w:spacing w:after="0" w:line="216" w:lineRule="auto"/>
              <w:rPr>
                <w:sz w:val="19"/>
                <w:szCs w:val="19"/>
                <w:lang w:val="pl-PL"/>
              </w:rPr>
            </w:pPr>
            <w:r w:rsidRPr="00246D78">
              <w:rPr>
                <w:rFonts w:ascii="Tahoma" w:eastAsia="Tahoma" w:hAnsi="Tahoma" w:cs="Tahoma"/>
                <w:w w:val="70"/>
                <w:sz w:val="19"/>
                <w:szCs w:val="19"/>
                <w:lang w:val="pl-PL"/>
              </w:rPr>
              <w:t>Powszechne kulturowe i indywidualne postawy, postrzeganie i wrażliwość, które mogą być związane z upośledzeniem i korzystaniem z produktów wspomagających.</w:t>
            </w:r>
          </w:p>
        </w:tc>
        <w:tc>
          <w:tcPr>
            <w:tcW w:w="538" w:type="dxa"/>
            <w:tcBorders>
              <w:top w:val="single" w:sz="4" w:space="0" w:color="auto"/>
              <w:left w:val="single" w:sz="4" w:space="0" w:color="auto"/>
            </w:tcBorders>
            <w:shd w:val="clear" w:color="auto" w:fill="FFFFFF"/>
          </w:tcPr>
          <w:p w14:paraId="1C61E5E7" w14:textId="77777777" w:rsidR="00C53580" w:rsidRDefault="00000000" w:rsidP="00F571DD">
            <w:pPr>
              <w:pStyle w:val="Inne0"/>
              <w:shd w:val="clear" w:color="auto" w:fill="auto"/>
              <w:spacing w:after="0" w:line="240" w:lineRule="auto"/>
              <w:ind w:firstLine="200"/>
              <w:jc w:val="both"/>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tcPr>
          <w:p w14:paraId="72BD81F1" w14:textId="77777777" w:rsidR="00C53580" w:rsidRDefault="00000000" w:rsidP="00F571DD">
            <w:pPr>
              <w:pStyle w:val="Inne0"/>
              <w:shd w:val="clear" w:color="auto" w:fill="auto"/>
              <w:spacing w:after="0" w:line="240" w:lineRule="auto"/>
              <w:ind w:firstLine="200"/>
              <w:jc w:val="both"/>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tcPr>
          <w:p w14:paraId="6B2EEF23" w14:textId="77777777" w:rsidR="00C53580" w:rsidRDefault="00000000" w:rsidP="00F571DD">
            <w:pPr>
              <w:pStyle w:val="Inne0"/>
              <w:shd w:val="clear" w:color="auto" w:fill="auto"/>
              <w:spacing w:after="0" w:line="240" w:lineRule="auto"/>
              <w:ind w:firstLine="200"/>
              <w:jc w:val="both"/>
              <w:rPr>
                <w:sz w:val="19"/>
                <w:szCs w:val="19"/>
              </w:rPr>
            </w:pPr>
            <w:r>
              <w:rPr>
                <w:rFonts w:ascii="Tahoma" w:eastAsia="Tahoma" w:hAnsi="Tahoma" w:cs="Tahoma"/>
                <w:w w:val="70"/>
                <w:sz w:val="19"/>
                <w:szCs w:val="19"/>
              </w:rPr>
              <w:t>V</w:t>
            </w:r>
          </w:p>
        </w:tc>
        <w:tc>
          <w:tcPr>
            <w:tcW w:w="547" w:type="dxa"/>
            <w:tcBorders>
              <w:top w:val="single" w:sz="4" w:space="0" w:color="auto"/>
              <w:left w:val="single" w:sz="4" w:space="0" w:color="auto"/>
              <w:right w:val="single" w:sz="4" w:space="0" w:color="auto"/>
            </w:tcBorders>
            <w:shd w:val="clear" w:color="auto" w:fill="FFFFFF"/>
          </w:tcPr>
          <w:p w14:paraId="029903D6" w14:textId="77777777" w:rsidR="00C53580" w:rsidRDefault="00000000" w:rsidP="00F571DD">
            <w:pPr>
              <w:pStyle w:val="Inne0"/>
              <w:shd w:val="clear" w:color="auto" w:fill="auto"/>
              <w:spacing w:after="0" w:line="240" w:lineRule="auto"/>
              <w:jc w:val="center"/>
              <w:rPr>
                <w:sz w:val="19"/>
                <w:szCs w:val="19"/>
              </w:rPr>
            </w:pPr>
            <w:r>
              <w:rPr>
                <w:rFonts w:ascii="Tahoma" w:eastAsia="Tahoma" w:hAnsi="Tahoma" w:cs="Tahoma"/>
                <w:w w:val="70"/>
                <w:sz w:val="19"/>
                <w:szCs w:val="19"/>
              </w:rPr>
              <w:t>V</w:t>
            </w:r>
          </w:p>
        </w:tc>
      </w:tr>
      <w:tr w:rsidR="0061660A" w14:paraId="2099786E" w14:textId="77777777" w:rsidTr="00FF738E">
        <w:trPr>
          <w:trHeight w:val="20"/>
        </w:trPr>
        <w:tc>
          <w:tcPr>
            <w:tcW w:w="346" w:type="dxa"/>
            <w:tcBorders>
              <w:top w:val="single" w:sz="4" w:space="0" w:color="auto"/>
              <w:left w:val="single" w:sz="4" w:space="0" w:color="auto"/>
            </w:tcBorders>
            <w:shd w:val="clear" w:color="auto" w:fill="FFFFFF"/>
          </w:tcPr>
          <w:p w14:paraId="5BE039D0" w14:textId="77777777" w:rsidR="00C53580" w:rsidRDefault="00000000" w:rsidP="00FF738E">
            <w:pPr>
              <w:pStyle w:val="Inne0"/>
              <w:shd w:val="clear" w:color="auto" w:fill="auto"/>
              <w:spacing w:after="0" w:line="240" w:lineRule="auto"/>
              <w:jc w:val="center"/>
              <w:rPr>
                <w:sz w:val="19"/>
                <w:szCs w:val="19"/>
              </w:rPr>
            </w:pPr>
            <w:r>
              <w:rPr>
                <w:rFonts w:ascii="Tahoma" w:eastAsia="Tahoma" w:hAnsi="Tahoma" w:cs="Tahoma"/>
                <w:w w:val="70"/>
                <w:sz w:val="19"/>
                <w:szCs w:val="19"/>
              </w:rPr>
              <w:t>7.</w:t>
            </w:r>
          </w:p>
        </w:tc>
        <w:tc>
          <w:tcPr>
            <w:tcW w:w="7138" w:type="dxa"/>
            <w:tcBorders>
              <w:top w:val="single" w:sz="4" w:space="0" w:color="auto"/>
            </w:tcBorders>
            <w:shd w:val="clear" w:color="auto" w:fill="FFFFFF"/>
          </w:tcPr>
          <w:p w14:paraId="4416C7F7" w14:textId="77777777" w:rsidR="00C53580" w:rsidRPr="00246D78" w:rsidRDefault="00000000" w:rsidP="00FF738E">
            <w:pPr>
              <w:pStyle w:val="Inne0"/>
              <w:shd w:val="clear" w:color="auto" w:fill="auto"/>
              <w:spacing w:after="0" w:line="226" w:lineRule="auto"/>
              <w:rPr>
                <w:sz w:val="19"/>
                <w:szCs w:val="19"/>
                <w:lang w:val="pl-PL"/>
              </w:rPr>
            </w:pPr>
            <w:r w:rsidRPr="00246D78">
              <w:rPr>
                <w:rFonts w:ascii="Tahoma" w:eastAsia="Tahoma" w:hAnsi="Tahoma" w:cs="Tahoma"/>
                <w:w w:val="70"/>
                <w:sz w:val="19"/>
                <w:szCs w:val="19"/>
                <w:lang w:val="pl-PL"/>
              </w:rPr>
              <w:t>Wpływ potrzeb fizycznych, zdrowotnych, środowiskowych, kulturowych i związanych ze stylem życia na wybór, specyfikację i korzystanie z produktu wspomagającego.</w:t>
            </w:r>
          </w:p>
        </w:tc>
        <w:tc>
          <w:tcPr>
            <w:tcW w:w="538" w:type="dxa"/>
            <w:tcBorders>
              <w:top w:val="single" w:sz="4" w:space="0" w:color="auto"/>
              <w:left w:val="single" w:sz="4" w:space="0" w:color="auto"/>
            </w:tcBorders>
            <w:shd w:val="clear" w:color="auto" w:fill="FFFFFF"/>
          </w:tcPr>
          <w:p w14:paraId="39021BAF" w14:textId="77777777" w:rsidR="00C53580" w:rsidRDefault="00000000" w:rsidP="00F571DD">
            <w:pPr>
              <w:pStyle w:val="Inne0"/>
              <w:shd w:val="clear" w:color="auto" w:fill="auto"/>
              <w:spacing w:after="0" w:line="240" w:lineRule="auto"/>
              <w:ind w:firstLine="200"/>
              <w:jc w:val="both"/>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tcPr>
          <w:p w14:paraId="20ECD0F5" w14:textId="77777777" w:rsidR="00C53580" w:rsidRDefault="00000000" w:rsidP="00F571DD">
            <w:pPr>
              <w:pStyle w:val="Inne0"/>
              <w:shd w:val="clear" w:color="auto" w:fill="auto"/>
              <w:spacing w:after="0" w:line="240" w:lineRule="auto"/>
              <w:ind w:firstLine="200"/>
              <w:jc w:val="both"/>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tcPr>
          <w:p w14:paraId="38190C50" w14:textId="77777777" w:rsidR="00C53580" w:rsidRDefault="00000000" w:rsidP="00F571DD">
            <w:pPr>
              <w:pStyle w:val="Inne0"/>
              <w:shd w:val="clear" w:color="auto" w:fill="auto"/>
              <w:spacing w:after="0" w:line="240" w:lineRule="auto"/>
              <w:ind w:firstLine="200"/>
              <w:jc w:val="both"/>
              <w:rPr>
                <w:sz w:val="19"/>
                <w:szCs w:val="19"/>
              </w:rPr>
            </w:pPr>
            <w:r>
              <w:rPr>
                <w:rFonts w:ascii="Tahoma" w:eastAsia="Tahoma" w:hAnsi="Tahoma" w:cs="Tahoma"/>
                <w:w w:val="70"/>
                <w:sz w:val="19"/>
                <w:szCs w:val="19"/>
              </w:rPr>
              <w:t>V</w:t>
            </w:r>
          </w:p>
        </w:tc>
        <w:tc>
          <w:tcPr>
            <w:tcW w:w="547" w:type="dxa"/>
            <w:tcBorders>
              <w:top w:val="single" w:sz="4" w:space="0" w:color="auto"/>
              <w:left w:val="single" w:sz="4" w:space="0" w:color="auto"/>
              <w:right w:val="single" w:sz="4" w:space="0" w:color="auto"/>
            </w:tcBorders>
            <w:shd w:val="clear" w:color="auto" w:fill="FFFFFF"/>
          </w:tcPr>
          <w:p w14:paraId="33FA3394" w14:textId="77777777" w:rsidR="00C53580" w:rsidRDefault="00000000" w:rsidP="00F571DD">
            <w:pPr>
              <w:pStyle w:val="Inne0"/>
              <w:shd w:val="clear" w:color="auto" w:fill="auto"/>
              <w:spacing w:after="0" w:line="240" w:lineRule="auto"/>
              <w:jc w:val="center"/>
              <w:rPr>
                <w:sz w:val="19"/>
                <w:szCs w:val="19"/>
              </w:rPr>
            </w:pPr>
            <w:r>
              <w:rPr>
                <w:rFonts w:ascii="Tahoma" w:eastAsia="Tahoma" w:hAnsi="Tahoma" w:cs="Tahoma"/>
                <w:w w:val="70"/>
                <w:sz w:val="19"/>
                <w:szCs w:val="19"/>
              </w:rPr>
              <w:t>V</w:t>
            </w:r>
          </w:p>
        </w:tc>
      </w:tr>
      <w:tr w:rsidR="0061660A" w14:paraId="2E312DC6" w14:textId="77777777" w:rsidTr="00FF738E">
        <w:trPr>
          <w:trHeight w:val="20"/>
        </w:trPr>
        <w:tc>
          <w:tcPr>
            <w:tcW w:w="346" w:type="dxa"/>
            <w:tcBorders>
              <w:top w:val="single" w:sz="4" w:space="0" w:color="auto"/>
              <w:left w:val="single" w:sz="4" w:space="0" w:color="auto"/>
            </w:tcBorders>
            <w:shd w:val="clear" w:color="auto" w:fill="FFFFFF"/>
          </w:tcPr>
          <w:p w14:paraId="3AADC843" w14:textId="77777777" w:rsidR="00C53580" w:rsidRDefault="00000000" w:rsidP="00FF738E">
            <w:pPr>
              <w:pStyle w:val="Inne0"/>
              <w:shd w:val="clear" w:color="auto" w:fill="auto"/>
              <w:spacing w:after="0" w:line="240" w:lineRule="auto"/>
              <w:jc w:val="center"/>
              <w:rPr>
                <w:sz w:val="19"/>
                <w:szCs w:val="19"/>
              </w:rPr>
            </w:pPr>
            <w:r>
              <w:rPr>
                <w:rFonts w:ascii="Tahoma" w:eastAsia="Tahoma" w:hAnsi="Tahoma" w:cs="Tahoma"/>
                <w:w w:val="70"/>
                <w:sz w:val="19"/>
                <w:szCs w:val="19"/>
              </w:rPr>
              <w:t>8.</w:t>
            </w:r>
          </w:p>
        </w:tc>
        <w:tc>
          <w:tcPr>
            <w:tcW w:w="7138" w:type="dxa"/>
            <w:tcBorders>
              <w:top w:val="single" w:sz="4" w:space="0" w:color="auto"/>
            </w:tcBorders>
            <w:shd w:val="clear" w:color="auto" w:fill="FFFFFF"/>
          </w:tcPr>
          <w:p w14:paraId="37E883F0" w14:textId="77777777" w:rsidR="00C53580" w:rsidRPr="00246D78" w:rsidRDefault="00000000" w:rsidP="00FF738E">
            <w:pPr>
              <w:pStyle w:val="Inne0"/>
              <w:shd w:val="clear" w:color="auto" w:fill="auto"/>
              <w:spacing w:after="0" w:line="221" w:lineRule="auto"/>
              <w:rPr>
                <w:sz w:val="19"/>
                <w:szCs w:val="19"/>
                <w:lang w:val="pl-PL"/>
              </w:rPr>
            </w:pPr>
            <w:r w:rsidRPr="00246D78">
              <w:rPr>
                <w:rFonts w:ascii="Tahoma" w:eastAsia="Tahoma" w:hAnsi="Tahoma" w:cs="Tahoma"/>
                <w:w w:val="70"/>
                <w:sz w:val="19"/>
                <w:szCs w:val="19"/>
                <w:lang w:val="pl-PL"/>
              </w:rPr>
              <w:t>Podstawowy cel określonego produktu wspomagającego w zakresie poprawy zdrowia, funkcjonowania, włączenia i uczestnictwa, niezależności i ogólnego dobrostanu oraz korzyści w zapobieganiu wtórnym schorzeniom i kompensowaniu pogorszenia stanu funkcjonalnego.</w:t>
            </w:r>
          </w:p>
        </w:tc>
        <w:tc>
          <w:tcPr>
            <w:tcW w:w="538" w:type="dxa"/>
            <w:tcBorders>
              <w:top w:val="single" w:sz="4" w:space="0" w:color="auto"/>
              <w:left w:val="single" w:sz="4" w:space="0" w:color="auto"/>
            </w:tcBorders>
            <w:shd w:val="clear" w:color="auto" w:fill="FFFFFF"/>
          </w:tcPr>
          <w:p w14:paraId="6E1A609B" w14:textId="77777777" w:rsidR="00C53580" w:rsidRDefault="00000000" w:rsidP="00F571DD">
            <w:pPr>
              <w:pStyle w:val="Inne0"/>
              <w:shd w:val="clear" w:color="auto" w:fill="auto"/>
              <w:spacing w:after="0" w:line="240" w:lineRule="auto"/>
              <w:ind w:firstLine="200"/>
              <w:jc w:val="both"/>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tcPr>
          <w:p w14:paraId="04F91306" w14:textId="77777777" w:rsidR="00C53580" w:rsidRDefault="00000000" w:rsidP="00F571DD">
            <w:pPr>
              <w:pStyle w:val="Inne0"/>
              <w:shd w:val="clear" w:color="auto" w:fill="auto"/>
              <w:spacing w:after="0" w:line="240" w:lineRule="auto"/>
              <w:ind w:firstLine="200"/>
              <w:jc w:val="both"/>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tcPr>
          <w:p w14:paraId="625B7244" w14:textId="77777777" w:rsidR="00C53580" w:rsidRDefault="00000000" w:rsidP="00F571DD">
            <w:pPr>
              <w:pStyle w:val="Inne0"/>
              <w:shd w:val="clear" w:color="auto" w:fill="auto"/>
              <w:spacing w:after="0" w:line="240" w:lineRule="auto"/>
              <w:ind w:firstLine="200"/>
              <w:jc w:val="both"/>
              <w:rPr>
                <w:sz w:val="19"/>
                <w:szCs w:val="19"/>
              </w:rPr>
            </w:pPr>
            <w:r>
              <w:rPr>
                <w:rFonts w:ascii="Tahoma" w:eastAsia="Tahoma" w:hAnsi="Tahoma" w:cs="Tahoma"/>
                <w:w w:val="70"/>
                <w:sz w:val="19"/>
                <w:szCs w:val="19"/>
              </w:rPr>
              <w:t>V</w:t>
            </w:r>
          </w:p>
        </w:tc>
        <w:tc>
          <w:tcPr>
            <w:tcW w:w="547" w:type="dxa"/>
            <w:tcBorders>
              <w:top w:val="single" w:sz="4" w:space="0" w:color="auto"/>
              <w:left w:val="single" w:sz="4" w:space="0" w:color="auto"/>
              <w:right w:val="single" w:sz="4" w:space="0" w:color="auto"/>
            </w:tcBorders>
            <w:shd w:val="clear" w:color="auto" w:fill="FFFFFF"/>
          </w:tcPr>
          <w:p w14:paraId="693B9788" w14:textId="77777777" w:rsidR="00C53580" w:rsidRDefault="00000000" w:rsidP="00F571DD">
            <w:pPr>
              <w:pStyle w:val="Inne0"/>
              <w:shd w:val="clear" w:color="auto" w:fill="auto"/>
              <w:spacing w:after="0" w:line="240" w:lineRule="auto"/>
              <w:jc w:val="center"/>
              <w:rPr>
                <w:sz w:val="19"/>
                <w:szCs w:val="19"/>
              </w:rPr>
            </w:pPr>
            <w:r>
              <w:rPr>
                <w:rFonts w:ascii="Tahoma" w:eastAsia="Tahoma" w:hAnsi="Tahoma" w:cs="Tahoma"/>
                <w:w w:val="70"/>
                <w:sz w:val="19"/>
                <w:szCs w:val="19"/>
              </w:rPr>
              <w:t>V</w:t>
            </w:r>
          </w:p>
        </w:tc>
      </w:tr>
      <w:tr w:rsidR="0061660A" w14:paraId="066D95BA" w14:textId="77777777" w:rsidTr="00FF738E">
        <w:trPr>
          <w:trHeight w:val="20"/>
        </w:trPr>
        <w:tc>
          <w:tcPr>
            <w:tcW w:w="346" w:type="dxa"/>
            <w:tcBorders>
              <w:top w:val="single" w:sz="4" w:space="0" w:color="auto"/>
              <w:left w:val="single" w:sz="4" w:space="0" w:color="auto"/>
            </w:tcBorders>
            <w:shd w:val="clear" w:color="auto" w:fill="FFFFFF"/>
          </w:tcPr>
          <w:p w14:paraId="2FB5D7F4" w14:textId="77777777" w:rsidR="00C53580" w:rsidRDefault="00000000" w:rsidP="00FF738E">
            <w:pPr>
              <w:pStyle w:val="Inne0"/>
              <w:shd w:val="clear" w:color="auto" w:fill="auto"/>
              <w:spacing w:after="0" w:line="240" w:lineRule="auto"/>
              <w:jc w:val="center"/>
              <w:rPr>
                <w:sz w:val="19"/>
                <w:szCs w:val="19"/>
              </w:rPr>
            </w:pPr>
            <w:r>
              <w:rPr>
                <w:rFonts w:ascii="Tahoma" w:eastAsia="Tahoma" w:hAnsi="Tahoma" w:cs="Tahoma"/>
                <w:w w:val="70"/>
                <w:sz w:val="19"/>
                <w:szCs w:val="19"/>
              </w:rPr>
              <w:t>9.</w:t>
            </w:r>
          </w:p>
        </w:tc>
        <w:tc>
          <w:tcPr>
            <w:tcW w:w="7138" w:type="dxa"/>
            <w:tcBorders>
              <w:top w:val="single" w:sz="4" w:space="0" w:color="auto"/>
            </w:tcBorders>
            <w:shd w:val="clear" w:color="auto" w:fill="FFFFFF"/>
          </w:tcPr>
          <w:p w14:paraId="6E2A6901" w14:textId="77777777" w:rsidR="00C53580" w:rsidRPr="00246D78" w:rsidRDefault="00000000" w:rsidP="00FF738E">
            <w:pPr>
              <w:pStyle w:val="Inne0"/>
              <w:shd w:val="clear" w:color="auto" w:fill="auto"/>
              <w:spacing w:after="0" w:line="221" w:lineRule="auto"/>
              <w:rPr>
                <w:sz w:val="19"/>
                <w:szCs w:val="19"/>
                <w:lang w:val="pl-PL"/>
              </w:rPr>
            </w:pPr>
            <w:r w:rsidRPr="00246D78">
              <w:rPr>
                <w:rFonts w:ascii="Tahoma" w:eastAsia="Tahoma" w:hAnsi="Tahoma" w:cs="Tahoma"/>
                <w:w w:val="70"/>
                <w:sz w:val="19"/>
                <w:szCs w:val="19"/>
                <w:lang w:val="pl-PL"/>
              </w:rPr>
              <w:t>Potencjalne zagrożenia dla osób fizycznych związane z niewłaściwym wyborem produktu lub nieprawidłowym użytkowaniem oraz strategie ograniczania ryzyka, w tym edukacja i monitorowanie.</w:t>
            </w:r>
          </w:p>
        </w:tc>
        <w:tc>
          <w:tcPr>
            <w:tcW w:w="538" w:type="dxa"/>
            <w:tcBorders>
              <w:top w:val="single" w:sz="4" w:space="0" w:color="auto"/>
              <w:left w:val="single" w:sz="4" w:space="0" w:color="auto"/>
            </w:tcBorders>
            <w:shd w:val="clear" w:color="auto" w:fill="FFFFFF"/>
          </w:tcPr>
          <w:p w14:paraId="6C0B427F" w14:textId="77777777" w:rsidR="00C53580" w:rsidRDefault="00000000" w:rsidP="00F571DD">
            <w:pPr>
              <w:pStyle w:val="Inne0"/>
              <w:shd w:val="clear" w:color="auto" w:fill="auto"/>
              <w:spacing w:after="0" w:line="240" w:lineRule="auto"/>
              <w:ind w:firstLine="200"/>
              <w:jc w:val="both"/>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tcPr>
          <w:p w14:paraId="0702FB26" w14:textId="77777777" w:rsidR="00C53580" w:rsidRDefault="00000000" w:rsidP="00F571DD">
            <w:pPr>
              <w:pStyle w:val="Inne0"/>
              <w:shd w:val="clear" w:color="auto" w:fill="auto"/>
              <w:spacing w:after="0" w:line="240" w:lineRule="auto"/>
              <w:ind w:firstLine="200"/>
              <w:jc w:val="both"/>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tcPr>
          <w:p w14:paraId="1869A1C5" w14:textId="77777777" w:rsidR="00C53580" w:rsidRDefault="00000000" w:rsidP="00F571DD">
            <w:pPr>
              <w:pStyle w:val="Inne0"/>
              <w:shd w:val="clear" w:color="auto" w:fill="auto"/>
              <w:spacing w:after="0" w:line="240" w:lineRule="auto"/>
              <w:ind w:firstLine="200"/>
              <w:jc w:val="both"/>
              <w:rPr>
                <w:sz w:val="19"/>
                <w:szCs w:val="19"/>
              </w:rPr>
            </w:pPr>
            <w:r>
              <w:rPr>
                <w:rFonts w:ascii="Tahoma" w:eastAsia="Tahoma" w:hAnsi="Tahoma" w:cs="Tahoma"/>
                <w:w w:val="70"/>
                <w:sz w:val="19"/>
                <w:szCs w:val="19"/>
              </w:rPr>
              <w:t>V</w:t>
            </w:r>
          </w:p>
        </w:tc>
        <w:tc>
          <w:tcPr>
            <w:tcW w:w="547" w:type="dxa"/>
            <w:tcBorders>
              <w:top w:val="single" w:sz="4" w:space="0" w:color="auto"/>
              <w:left w:val="single" w:sz="4" w:space="0" w:color="auto"/>
              <w:right w:val="single" w:sz="4" w:space="0" w:color="auto"/>
            </w:tcBorders>
            <w:shd w:val="clear" w:color="auto" w:fill="FFFFFF"/>
          </w:tcPr>
          <w:p w14:paraId="276FC88D" w14:textId="77777777" w:rsidR="00C53580" w:rsidRDefault="00000000" w:rsidP="00F571DD">
            <w:pPr>
              <w:pStyle w:val="Inne0"/>
              <w:shd w:val="clear" w:color="auto" w:fill="auto"/>
              <w:spacing w:after="0" w:line="240" w:lineRule="auto"/>
              <w:jc w:val="center"/>
              <w:rPr>
                <w:sz w:val="19"/>
                <w:szCs w:val="19"/>
              </w:rPr>
            </w:pPr>
            <w:r>
              <w:rPr>
                <w:rFonts w:ascii="Tahoma" w:eastAsia="Tahoma" w:hAnsi="Tahoma" w:cs="Tahoma"/>
                <w:w w:val="70"/>
                <w:sz w:val="19"/>
                <w:szCs w:val="19"/>
              </w:rPr>
              <w:t>V</w:t>
            </w:r>
          </w:p>
        </w:tc>
      </w:tr>
      <w:tr w:rsidR="0061660A" w14:paraId="0BA0AB4D" w14:textId="77777777" w:rsidTr="00FF738E">
        <w:trPr>
          <w:trHeight w:val="20"/>
        </w:trPr>
        <w:tc>
          <w:tcPr>
            <w:tcW w:w="346" w:type="dxa"/>
            <w:tcBorders>
              <w:top w:val="single" w:sz="4" w:space="0" w:color="auto"/>
              <w:left w:val="single" w:sz="4" w:space="0" w:color="auto"/>
            </w:tcBorders>
            <w:shd w:val="clear" w:color="auto" w:fill="FFFFFF"/>
          </w:tcPr>
          <w:p w14:paraId="3515C581" w14:textId="77777777" w:rsidR="00C53580" w:rsidRDefault="00000000" w:rsidP="00FF738E">
            <w:pPr>
              <w:pStyle w:val="Inne0"/>
              <w:shd w:val="clear" w:color="auto" w:fill="auto"/>
              <w:spacing w:after="0" w:line="240" w:lineRule="auto"/>
              <w:jc w:val="center"/>
              <w:rPr>
                <w:sz w:val="19"/>
                <w:szCs w:val="19"/>
              </w:rPr>
            </w:pPr>
            <w:r>
              <w:rPr>
                <w:rFonts w:ascii="Tahoma" w:eastAsia="Tahoma" w:hAnsi="Tahoma" w:cs="Tahoma"/>
                <w:w w:val="70"/>
                <w:sz w:val="19"/>
                <w:szCs w:val="19"/>
              </w:rPr>
              <w:t>10.</w:t>
            </w:r>
          </w:p>
        </w:tc>
        <w:tc>
          <w:tcPr>
            <w:tcW w:w="7138" w:type="dxa"/>
            <w:tcBorders>
              <w:top w:val="single" w:sz="4" w:space="0" w:color="auto"/>
            </w:tcBorders>
            <w:shd w:val="clear" w:color="auto" w:fill="FFFFFF"/>
          </w:tcPr>
          <w:p w14:paraId="1F46C3E7" w14:textId="77777777" w:rsidR="00C53580" w:rsidRPr="00246D78" w:rsidRDefault="00000000" w:rsidP="00FF738E">
            <w:pPr>
              <w:pStyle w:val="Inne0"/>
              <w:shd w:val="clear" w:color="auto" w:fill="auto"/>
              <w:spacing w:after="0" w:line="240" w:lineRule="auto"/>
              <w:rPr>
                <w:sz w:val="19"/>
                <w:szCs w:val="19"/>
                <w:lang w:val="pl-PL"/>
              </w:rPr>
            </w:pPr>
            <w:r w:rsidRPr="00246D78">
              <w:rPr>
                <w:rFonts w:ascii="Tahoma" w:eastAsia="Tahoma" w:hAnsi="Tahoma" w:cs="Tahoma"/>
                <w:w w:val="70"/>
                <w:sz w:val="19"/>
                <w:szCs w:val="19"/>
                <w:lang w:val="pl-PL"/>
              </w:rPr>
              <w:t>Organizacyjne, znormalizowane wytyczne, procedury i protokoły dotyczące badań przesiewowych, oceny i kierowania.</w:t>
            </w:r>
          </w:p>
        </w:tc>
        <w:tc>
          <w:tcPr>
            <w:tcW w:w="538" w:type="dxa"/>
            <w:tcBorders>
              <w:top w:val="single" w:sz="4" w:space="0" w:color="auto"/>
              <w:left w:val="single" w:sz="4" w:space="0" w:color="auto"/>
            </w:tcBorders>
            <w:shd w:val="clear" w:color="auto" w:fill="FFFFFF"/>
            <w:vAlign w:val="bottom"/>
          </w:tcPr>
          <w:p w14:paraId="78D626D1" w14:textId="77777777" w:rsidR="00C53580" w:rsidRDefault="00000000" w:rsidP="00F571DD">
            <w:pPr>
              <w:pStyle w:val="Inne0"/>
              <w:shd w:val="clear" w:color="auto" w:fill="auto"/>
              <w:spacing w:after="0" w:line="240" w:lineRule="auto"/>
              <w:ind w:firstLine="200"/>
              <w:jc w:val="both"/>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vAlign w:val="bottom"/>
          </w:tcPr>
          <w:p w14:paraId="4A9C1F14" w14:textId="77777777" w:rsidR="00C53580" w:rsidRDefault="00000000" w:rsidP="00F571DD">
            <w:pPr>
              <w:pStyle w:val="Inne0"/>
              <w:shd w:val="clear" w:color="auto" w:fill="auto"/>
              <w:spacing w:after="0" w:line="240" w:lineRule="auto"/>
              <w:ind w:firstLine="200"/>
              <w:jc w:val="both"/>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vAlign w:val="bottom"/>
          </w:tcPr>
          <w:p w14:paraId="6261258B" w14:textId="77777777" w:rsidR="00C53580" w:rsidRDefault="00000000" w:rsidP="00F571DD">
            <w:pPr>
              <w:pStyle w:val="Inne0"/>
              <w:shd w:val="clear" w:color="auto" w:fill="auto"/>
              <w:spacing w:after="0" w:line="240" w:lineRule="auto"/>
              <w:ind w:firstLine="200"/>
              <w:jc w:val="both"/>
              <w:rPr>
                <w:sz w:val="19"/>
                <w:szCs w:val="19"/>
              </w:rPr>
            </w:pPr>
            <w:r>
              <w:rPr>
                <w:rFonts w:ascii="Tahoma" w:eastAsia="Tahoma" w:hAnsi="Tahoma" w:cs="Tahoma"/>
                <w:w w:val="70"/>
                <w:sz w:val="19"/>
                <w:szCs w:val="19"/>
              </w:rPr>
              <w:t>V</w:t>
            </w:r>
          </w:p>
        </w:tc>
        <w:tc>
          <w:tcPr>
            <w:tcW w:w="547" w:type="dxa"/>
            <w:tcBorders>
              <w:top w:val="single" w:sz="4" w:space="0" w:color="auto"/>
              <w:left w:val="single" w:sz="4" w:space="0" w:color="auto"/>
              <w:right w:val="single" w:sz="4" w:space="0" w:color="auto"/>
            </w:tcBorders>
            <w:shd w:val="clear" w:color="auto" w:fill="FFFFFF"/>
            <w:vAlign w:val="bottom"/>
          </w:tcPr>
          <w:p w14:paraId="43EA392F" w14:textId="77777777" w:rsidR="00C53580" w:rsidRDefault="00000000" w:rsidP="00F571DD">
            <w:pPr>
              <w:pStyle w:val="Inne0"/>
              <w:shd w:val="clear" w:color="auto" w:fill="auto"/>
              <w:spacing w:after="0" w:line="240" w:lineRule="auto"/>
              <w:jc w:val="center"/>
              <w:rPr>
                <w:sz w:val="19"/>
                <w:szCs w:val="19"/>
              </w:rPr>
            </w:pPr>
            <w:r>
              <w:rPr>
                <w:rFonts w:ascii="Tahoma" w:eastAsia="Tahoma" w:hAnsi="Tahoma" w:cs="Tahoma"/>
                <w:w w:val="70"/>
                <w:sz w:val="19"/>
                <w:szCs w:val="19"/>
              </w:rPr>
              <w:t>V</w:t>
            </w:r>
          </w:p>
        </w:tc>
      </w:tr>
      <w:tr w:rsidR="0061660A" w14:paraId="52D0B9C3" w14:textId="77777777" w:rsidTr="00FF738E">
        <w:trPr>
          <w:trHeight w:val="20"/>
        </w:trPr>
        <w:tc>
          <w:tcPr>
            <w:tcW w:w="346" w:type="dxa"/>
            <w:tcBorders>
              <w:top w:val="single" w:sz="4" w:space="0" w:color="auto"/>
              <w:left w:val="single" w:sz="4" w:space="0" w:color="auto"/>
            </w:tcBorders>
            <w:shd w:val="clear" w:color="auto" w:fill="FFFFFF"/>
          </w:tcPr>
          <w:p w14:paraId="2DD859AD" w14:textId="77777777" w:rsidR="00C53580" w:rsidRDefault="00000000" w:rsidP="00FF738E">
            <w:pPr>
              <w:pStyle w:val="Inne0"/>
              <w:shd w:val="clear" w:color="auto" w:fill="auto"/>
              <w:spacing w:after="0" w:line="240" w:lineRule="auto"/>
              <w:jc w:val="center"/>
              <w:rPr>
                <w:sz w:val="19"/>
                <w:szCs w:val="19"/>
              </w:rPr>
            </w:pPr>
            <w:r>
              <w:rPr>
                <w:rFonts w:ascii="Tahoma" w:eastAsia="Tahoma" w:hAnsi="Tahoma" w:cs="Tahoma"/>
                <w:w w:val="70"/>
                <w:sz w:val="19"/>
                <w:szCs w:val="19"/>
              </w:rPr>
              <w:t>11.</w:t>
            </w:r>
          </w:p>
        </w:tc>
        <w:tc>
          <w:tcPr>
            <w:tcW w:w="7138" w:type="dxa"/>
            <w:tcBorders>
              <w:top w:val="single" w:sz="4" w:space="0" w:color="auto"/>
            </w:tcBorders>
            <w:shd w:val="clear" w:color="auto" w:fill="FFFFFF"/>
          </w:tcPr>
          <w:p w14:paraId="5FF51E3C" w14:textId="4DF52716" w:rsidR="00C53580" w:rsidRPr="00246D78" w:rsidRDefault="00000000" w:rsidP="00FF738E">
            <w:pPr>
              <w:pStyle w:val="Inne0"/>
              <w:shd w:val="clear" w:color="auto" w:fill="auto"/>
              <w:spacing w:after="0" w:line="240" w:lineRule="auto"/>
              <w:rPr>
                <w:sz w:val="19"/>
                <w:szCs w:val="19"/>
                <w:lang w:val="pl-PL"/>
              </w:rPr>
            </w:pPr>
            <w:r w:rsidRPr="00246D78">
              <w:rPr>
                <w:rFonts w:ascii="Tahoma" w:eastAsia="Tahoma" w:hAnsi="Tahoma" w:cs="Tahoma"/>
                <w:w w:val="70"/>
                <w:sz w:val="19"/>
                <w:szCs w:val="19"/>
                <w:lang w:val="pl-PL"/>
              </w:rPr>
              <w:t>Lokalne sieci skierowań i procesy kierowa</w:t>
            </w:r>
            <w:r w:rsidR="00167ED1">
              <w:rPr>
                <w:rFonts w:ascii="Tahoma" w:eastAsia="Tahoma" w:hAnsi="Tahoma" w:cs="Tahoma"/>
                <w:w w:val="70"/>
                <w:sz w:val="19"/>
                <w:szCs w:val="19"/>
                <w:lang w:val="pl-PL"/>
              </w:rPr>
              <w:t>nia</w:t>
            </w:r>
          </w:p>
        </w:tc>
        <w:tc>
          <w:tcPr>
            <w:tcW w:w="538" w:type="dxa"/>
            <w:tcBorders>
              <w:top w:val="single" w:sz="4" w:space="0" w:color="auto"/>
              <w:left w:val="single" w:sz="4" w:space="0" w:color="auto"/>
            </w:tcBorders>
            <w:shd w:val="clear" w:color="auto" w:fill="FFFFFF"/>
            <w:vAlign w:val="bottom"/>
          </w:tcPr>
          <w:p w14:paraId="5995BC36" w14:textId="77777777" w:rsidR="00C53580" w:rsidRDefault="00000000" w:rsidP="00F571DD">
            <w:pPr>
              <w:pStyle w:val="Inne0"/>
              <w:shd w:val="clear" w:color="auto" w:fill="auto"/>
              <w:spacing w:after="0" w:line="240" w:lineRule="auto"/>
              <w:ind w:firstLine="200"/>
              <w:jc w:val="both"/>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vAlign w:val="bottom"/>
          </w:tcPr>
          <w:p w14:paraId="60624A58" w14:textId="77777777" w:rsidR="00C53580" w:rsidRDefault="00000000" w:rsidP="00F571DD">
            <w:pPr>
              <w:pStyle w:val="Inne0"/>
              <w:shd w:val="clear" w:color="auto" w:fill="auto"/>
              <w:spacing w:after="0" w:line="240" w:lineRule="auto"/>
              <w:ind w:firstLine="200"/>
              <w:jc w:val="both"/>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vAlign w:val="bottom"/>
          </w:tcPr>
          <w:p w14:paraId="35CAECEF" w14:textId="77777777" w:rsidR="00C53580" w:rsidRDefault="00000000" w:rsidP="00F571DD">
            <w:pPr>
              <w:pStyle w:val="Inne0"/>
              <w:shd w:val="clear" w:color="auto" w:fill="auto"/>
              <w:spacing w:after="0" w:line="240" w:lineRule="auto"/>
              <w:ind w:firstLine="200"/>
              <w:jc w:val="both"/>
              <w:rPr>
                <w:sz w:val="19"/>
                <w:szCs w:val="19"/>
              </w:rPr>
            </w:pPr>
            <w:r>
              <w:rPr>
                <w:rFonts w:ascii="Tahoma" w:eastAsia="Tahoma" w:hAnsi="Tahoma" w:cs="Tahoma"/>
                <w:w w:val="70"/>
                <w:sz w:val="19"/>
                <w:szCs w:val="19"/>
              </w:rPr>
              <w:t>V</w:t>
            </w:r>
          </w:p>
        </w:tc>
        <w:tc>
          <w:tcPr>
            <w:tcW w:w="547" w:type="dxa"/>
            <w:tcBorders>
              <w:top w:val="single" w:sz="4" w:space="0" w:color="auto"/>
              <w:left w:val="single" w:sz="4" w:space="0" w:color="auto"/>
              <w:right w:val="single" w:sz="4" w:space="0" w:color="auto"/>
            </w:tcBorders>
            <w:shd w:val="clear" w:color="auto" w:fill="FFFFFF"/>
            <w:vAlign w:val="bottom"/>
          </w:tcPr>
          <w:p w14:paraId="44F053EE" w14:textId="77777777" w:rsidR="00C53580" w:rsidRDefault="00000000" w:rsidP="00F571DD">
            <w:pPr>
              <w:pStyle w:val="Inne0"/>
              <w:shd w:val="clear" w:color="auto" w:fill="auto"/>
              <w:spacing w:after="0" w:line="240" w:lineRule="auto"/>
              <w:jc w:val="center"/>
              <w:rPr>
                <w:sz w:val="19"/>
                <w:szCs w:val="19"/>
              </w:rPr>
            </w:pPr>
            <w:r>
              <w:rPr>
                <w:rFonts w:ascii="Tahoma" w:eastAsia="Tahoma" w:hAnsi="Tahoma" w:cs="Tahoma"/>
                <w:w w:val="70"/>
                <w:sz w:val="19"/>
                <w:szCs w:val="19"/>
              </w:rPr>
              <w:t>V</w:t>
            </w:r>
          </w:p>
        </w:tc>
      </w:tr>
      <w:tr w:rsidR="0061660A" w14:paraId="1C3F3BC1" w14:textId="77777777" w:rsidTr="00FF738E">
        <w:trPr>
          <w:trHeight w:val="20"/>
        </w:trPr>
        <w:tc>
          <w:tcPr>
            <w:tcW w:w="346" w:type="dxa"/>
            <w:tcBorders>
              <w:top w:val="single" w:sz="4" w:space="0" w:color="auto"/>
              <w:left w:val="single" w:sz="4" w:space="0" w:color="auto"/>
            </w:tcBorders>
            <w:shd w:val="clear" w:color="auto" w:fill="FFFFFF"/>
          </w:tcPr>
          <w:p w14:paraId="2C7341B0" w14:textId="77777777" w:rsidR="00C53580" w:rsidRDefault="00000000" w:rsidP="00FF738E">
            <w:pPr>
              <w:pStyle w:val="Inne0"/>
              <w:shd w:val="clear" w:color="auto" w:fill="auto"/>
              <w:spacing w:after="0" w:line="240" w:lineRule="auto"/>
              <w:jc w:val="center"/>
              <w:rPr>
                <w:sz w:val="19"/>
                <w:szCs w:val="19"/>
              </w:rPr>
            </w:pPr>
            <w:r>
              <w:rPr>
                <w:rFonts w:ascii="Tahoma" w:eastAsia="Tahoma" w:hAnsi="Tahoma" w:cs="Tahoma"/>
                <w:w w:val="70"/>
                <w:sz w:val="19"/>
                <w:szCs w:val="19"/>
              </w:rPr>
              <w:t>12.</w:t>
            </w:r>
          </w:p>
        </w:tc>
        <w:tc>
          <w:tcPr>
            <w:tcW w:w="7138" w:type="dxa"/>
            <w:tcBorders>
              <w:top w:val="single" w:sz="4" w:space="0" w:color="auto"/>
            </w:tcBorders>
            <w:shd w:val="clear" w:color="auto" w:fill="FFFFFF"/>
          </w:tcPr>
          <w:p w14:paraId="5CABBA3A" w14:textId="761C6D55" w:rsidR="00C53580" w:rsidRPr="00246D78" w:rsidRDefault="00167ED1" w:rsidP="00FF738E">
            <w:pPr>
              <w:pStyle w:val="Inne0"/>
              <w:shd w:val="clear" w:color="auto" w:fill="auto"/>
              <w:spacing w:after="0" w:line="240" w:lineRule="auto"/>
              <w:rPr>
                <w:sz w:val="19"/>
                <w:szCs w:val="19"/>
                <w:lang w:val="pl-PL"/>
              </w:rPr>
            </w:pPr>
            <w:r>
              <w:rPr>
                <w:rFonts w:ascii="Tahoma" w:eastAsia="Tahoma" w:hAnsi="Tahoma" w:cs="Tahoma"/>
                <w:w w:val="70"/>
                <w:sz w:val="19"/>
                <w:szCs w:val="19"/>
                <w:lang w:val="pl-PL"/>
              </w:rPr>
              <w:t>Jakakolwiek stygmatyzancja</w:t>
            </w:r>
            <w:r w:rsidRPr="00246D78">
              <w:rPr>
                <w:rFonts w:ascii="Tahoma" w:eastAsia="Tahoma" w:hAnsi="Tahoma" w:cs="Tahoma"/>
                <w:w w:val="70"/>
                <w:sz w:val="19"/>
                <w:szCs w:val="19"/>
                <w:lang w:val="pl-PL"/>
              </w:rPr>
              <w:t xml:space="preserve"> lub negatywne skojarzenia, których dana osoba może doświadczać</w:t>
            </w:r>
          </w:p>
        </w:tc>
        <w:tc>
          <w:tcPr>
            <w:tcW w:w="538" w:type="dxa"/>
            <w:tcBorders>
              <w:top w:val="single" w:sz="4" w:space="0" w:color="auto"/>
              <w:left w:val="single" w:sz="4" w:space="0" w:color="auto"/>
            </w:tcBorders>
            <w:shd w:val="clear" w:color="auto" w:fill="FFFFFF"/>
            <w:vAlign w:val="bottom"/>
          </w:tcPr>
          <w:p w14:paraId="4314333D" w14:textId="77777777" w:rsidR="00C53580" w:rsidRDefault="00000000" w:rsidP="00F571DD">
            <w:pPr>
              <w:pStyle w:val="Inne0"/>
              <w:shd w:val="clear" w:color="auto" w:fill="auto"/>
              <w:spacing w:after="0" w:line="240" w:lineRule="auto"/>
              <w:ind w:firstLine="200"/>
              <w:jc w:val="both"/>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vAlign w:val="bottom"/>
          </w:tcPr>
          <w:p w14:paraId="78FE81C6" w14:textId="77777777" w:rsidR="00C53580" w:rsidRDefault="00000000" w:rsidP="00F571DD">
            <w:pPr>
              <w:pStyle w:val="Inne0"/>
              <w:shd w:val="clear" w:color="auto" w:fill="auto"/>
              <w:spacing w:after="0" w:line="240" w:lineRule="auto"/>
              <w:ind w:firstLine="200"/>
              <w:jc w:val="both"/>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vAlign w:val="bottom"/>
          </w:tcPr>
          <w:p w14:paraId="56C5883B" w14:textId="77777777" w:rsidR="00C53580" w:rsidRDefault="00000000" w:rsidP="00F571DD">
            <w:pPr>
              <w:pStyle w:val="Inne0"/>
              <w:shd w:val="clear" w:color="auto" w:fill="auto"/>
              <w:spacing w:after="0" w:line="240" w:lineRule="auto"/>
              <w:ind w:firstLine="200"/>
              <w:jc w:val="both"/>
              <w:rPr>
                <w:sz w:val="19"/>
                <w:szCs w:val="19"/>
              </w:rPr>
            </w:pPr>
            <w:r>
              <w:rPr>
                <w:rFonts w:ascii="Tahoma" w:eastAsia="Tahoma" w:hAnsi="Tahoma" w:cs="Tahoma"/>
                <w:w w:val="70"/>
                <w:sz w:val="19"/>
                <w:szCs w:val="19"/>
              </w:rPr>
              <w:t>V</w:t>
            </w:r>
          </w:p>
        </w:tc>
        <w:tc>
          <w:tcPr>
            <w:tcW w:w="547" w:type="dxa"/>
            <w:tcBorders>
              <w:top w:val="single" w:sz="4" w:space="0" w:color="auto"/>
              <w:left w:val="single" w:sz="4" w:space="0" w:color="auto"/>
              <w:right w:val="single" w:sz="4" w:space="0" w:color="auto"/>
            </w:tcBorders>
            <w:shd w:val="clear" w:color="auto" w:fill="FFFFFF"/>
            <w:vAlign w:val="bottom"/>
          </w:tcPr>
          <w:p w14:paraId="730830A6" w14:textId="77777777" w:rsidR="00C53580" w:rsidRDefault="00000000" w:rsidP="00F571DD">
            <w:pPr>
              <w:pStyle w:val="Inne0"/>
              <w:shd w:val="clear" w:color="auto" w:fill="auto"/>
              <w:spacing w:after="0" w:line="240" w:lineRule="auto"/>
              <w:jc w:val="center"/>
              <w:rPr>
                <w:sz w:val="19"/>
                <w:szCs w:val="19"/>
              </w:rPr>
            </w:pPr>
            <w:r>
              <w:rPr>
                <w:rFonts w:ascii="Tahoma" w:eastAsia="Tahoma" w:hAnsi="Tahoma" w:cs="Tahoma"/>
                <w:w w:val="70"/>
                <w:sz w:val="19"/>
                <w:szCs w:val="19"/>
              </w:rPr>
              <w:t>V</w:t>
            </w:r>
          </w:p>
        </w:tc>
      </w:tr>
      <w:tr w:rsidR="0061660A" w14:paraId="062D4AD5" w14:textId="77777777" w:rsidTr="00FF738E">
        <w:trPr>
          <w:trHeight w:val="20"/>
        </w:trPr>
        <w:tc>
          <w:tcPr>
            <w:tcW w:w="346" w:type="dxa"/>
            <w:tcBorders>
              <w:top w:val="single" w:sz="4" w:space="0" w:color="auto"/>
              <w:left w:val="single" w:sz="4" w:space="0" w:color="auto"/>
              <w:bottom w:val="single" w:sz="4" w:space="0" w:color="auto"/>
            </w:tcBorders>
            <w:shd w:val="clear" w:color="auto" w:fill="FFFFFF"/>
          </w:tcPr>
          <w:p w14:paraId="40E420DF" w14:textId="77777777" w:rsidR="00C53580" w:rsidRDefault="00000000" w:rsidP="00FF738E">
            <w:pPr>
              <w:pStyle w:val="Inne0"/>
              <w:shd w:val="clear" w:color="auto" w:fill="auto"/>
              <w:spacing w:after="0" w:line="240" w:lineRule="auto"/>
              <w:jc w:val="center"/>
              <w:rPr>
                <w:sz w:val="19"/>
                <w:szCs w:val="19"/>
              </w:rPr>
            </w:pPr>
            <w:r>
              <w:rPr>
                <w:rFonts w:ascii="Tahoma" w:eastAsia="Tahoma" w:hAnsi="Tahoma" w:cs="Tahoma"/>
                <w:w w:val="70"/>
                <w:sz w:val="19"/>
                <w:szCs w:val="19"/>
              </w:rPr>
              <w:t>13.</w:t>
            </w:r>
          </w:p>
        </w:tc>
        <w:tc>
          <w:tcPr>
            <w:tcW w:w="7138" w:type="dxa"/>
            <w:tcBorders>
              <w:top w:val="single" w:sz="4" w:space="0" w:color="auto"/>
              <w:bottom w:val="single" w:sz="4" w:space="0" w:color="auto"/>
            </w:tcBorders>
            <w:shd w:val="clear" w:color="auto" w:fill="FFFFFF"/>
          </w:tcPr>
          <w:p w14:paraId="0ACDE8FA" w14:textId="77777777" w:rsidR="00C53580" w:rsidRPr="00246D78" w:rsidRDefault="00000000" w:rsidP="00FF738E">
            <w:pPr>
              <w:pStyle w:val="Inne0"/>
              <w:shd w:val="clear" w:color="auto" w:fill="auto"/>
              <w:spacing w:after="0" w:line="240" w:lineRule="auto"/>
              <w:rPr>
                <w:sz w:val="19"/>
                <w:szCs w:val="19"/>
                <w:lang w:val="pl-PL"/>
              </w:rPr>
            </w:pPr>
            <w:r w:rsidRPr="00246D78">
              <w:rPr>
                <w:rFonts w:ascii="Tahoma" w:eastAsia="Tahoma" w:hAnsi="Tahoma" w:cs="Tahoma"/>
                <w:w w:val="70"/>
                <w:sz w:val="19"/>
                <w:szCs w:val="19"/>
                <w:lang w:val="pl-PL"/>
              </w:rPr>
              <w:t>Informacje i format podawania informacji w zamówieniu produktu</w:t>
            </w:r>
          </w:p>
        </w:tc>
        <w:tc>
          <w:tcPr>
            <w:tcW w:w="538" w:type="dxa"/>
            <w:tcBorders>
              <w:top w:val="single" w:sz="4" w:space="0" w:color="auto"/>
              <w:left w:val="single" w:sz="4" w:space="0" w:color="auto"/>
              <w:bottom w:val="single" w:sz="4" w:space="0" w:color="auto"/>
            </w:tcBorders>
            <w:shd w:val="clear" w:color="auto" w:fill="FFFFFF"/>
          </w:tcPr>
          <w:p w14:paraId="186F69C2" w14:textId="77777777" w:rsidR="00C53580" w:rsidRDefault="00000000" w:rsidP="00F571DD">
            <w:pPr>
              <w:pStyle w:val="Inne0"/>
              <w:shd w:val="clear" w:color="auto" w:fill="auto"/>
              <w:spacing w:after="0" w:line="240" w:lineRule="auto"/>
              <w:ind w:firstLine="200"/>
              <w:jc w:val="both"/>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bottom w:val="single" w:sz="4" w:space="0" w:color="auto"/>
            </w:tcBorders>
            <w:shd w:val="clear" w:color="auto" w:fill="FFFFFF"/>
          </w:tcPr>
          <w:p w14:paraId="0538EE07" w14:textId="77777777" w:rsidR="00C53580" w:rsidRDefault="00000000" w:rsidP="00F571DD">
            <w:pPr>
              <w:pStyle w:val="Inne0"/>
              <w:shd w:val="clear" w:color="auto" w:fill="auto"/>
              <w:spacing w:after="0" w:line="240" w:lineRule="auto"/>
              <w:ind w:firstLine="200"/>
              <w:jc w:val="both"/>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bottom w:val="single" w:sz="4" w:space="0" w:color="auto"/>
            </w:tcBorders>
            <w:shd w:val="clear" w:color="auto" w:fill="FFFFFF"/>
          </w:tcPr>
          <w:p w14:paraId="74103F02" w14:textId="77777777" w:rsidR="00C53580" w:rsidRDefault="00000000" w:rsidP="00F571DD">
            <w:pPr>
              <w:pStyle w:val="Inne0"/>
              <w:shd w:val="clear" w:color="auto" w:fill="auto"/>
              <w:spacing w:after="0" w:line="240" w:lineRule="auto"/>
              <w:ind w:firstLine="200"/>
              <w:jc w:val="both"/>
              <w:rPr>
                <w:sz w:val="19"/>
                <w:szCs w:val="19"/>
              </w:rPr>
            </w:pPr>
            <w:r>
              <w:rPr>
                <w:rFonts w:ascii="Tahoma" w:eastAsia="Tahoma" w:hAnsi="Tahoma" w:cs="Tahoma"/>
                <w:w w:val="70"/>
                <w:sz w:val="19"/>
                <w:szCs w:val="19"/>
              </w:rPr>
              <w:t>V</w:t>
            </w:r>
          </w:p>
        </w:tc>
        <w:tc>
          <w:tcPr>
            <w:tcW w:w="547" w:type="dxa"/>
            <w:tcBorders>
              <w:top w:val="single" w:sz="4" w:space="0" w:color="auto"/>
              <w:left w:val="single" w:sz="4" w:space="0" w:color="auto"/>
              <w:bottom w:val="single" w:sz="4" w:space="0" w:color="auto"/>
              <w:right w:val="single" w:sz="4" w:space="0" w:color="auto"/>
            </w:tcBorders>
            <w:shd w:val="clear" w:color="auto" w:fill="FFFFFF"/>
          </w:tcPr>
          <w:p w14:paraId="2E4E1FF8" w14:textId="77777777" w:rsidR="00C53580" w:rsidRDefault="00000000" w:rsidP="00F571DD">
            <w:pPr>
              <w:pStyle w:val="Inne0"/>
              <w:shd w:val="clear" w:color="auto" w:fill="auto"/>
              <w:spacing w:after="0" w:line="240" w:lineRule="auto"/>
              <w:jc w:val="center"/>
              <w:rPr>
                <w:sz w:val="19"/>
                <w:szCs w:val="19"/>
              </w:rPr>
            </w:pPr>
            <w:r>
              <w:rPr>
                <w:rFonts w:ascii="Tahoma" w:eastAsia="Tahoma" w:hAnsi="Tahoma" w:cs="Tahoma"/>
                <w:w w:val="70"/>
                <w:sz w:val="19"/>
                <w:szCs w:val="19"/>
              </w:rPr>
              <w:t>V</w:t>
            </w:r>
          </w:p>
        </w:tc>
      </w:tr>
    </w:tbl>
    <w:p w14:paraId="1A5E33D8" w14:textId="77777777" w:rsidR="0061660A" w:rsidRDefault="0061660A">
      <w:pPr>
        <w:spacing w:line="1" w:lineRule="exact"/>
      </w:pPr>
    </w:p>
    <w:p w14:paraId="508A3DA7" w14:textId="77777777" w:rsidR="00167ED1" w:rsidRDefault="00167ED1">
      <w:pPr>
        <w:spacing w:line="1" w:lineRule="exact"/>
      </w:pPr>
    </w:p>
    <w:p w14:paraId="1C87558F" w14:textId="77777777" w:rsidR="00167ED1" w:rsidRDefault="00167ED1">
      <w:pPr>
        <w:pStyle w:val="Teksttreci40"/>
        <w:shd w:val="clear" w:color="auto" w:fill="auto"/>
        <w:spacing w:after="40"/>
        <w:jc w:val="right"/>
      </w:pPr>
    </w:p>
    <w:p w14:paraId="466B333B" w14:textId="77777777" w:rsidR="00167ED1" w:rsidRDefault="00167ED1">
      <w:pPr>
        <w:pStyle w:val="Teksttreci40"/>
        <w:shd w:val="clear" w:color="auto" w:fill="auto"/>
        <w:spacing w:after="40"/>
        <w:jc w:val="right"/>
      </w:pPr>
    </w:p>
    <w:p w14:paraId="249AF7EA" w14:textId="77777777" w:rsidR="00167ED1" w:rsidRDefault="00167ED1">
      <w:pPr>
        <w:pStyle w:val="Teksttreci40"/>
        <w:shd w:val="clear" w:color="auto" w:fill="auto"/>
        <w:spacing w:after="40"/>
        <w:jc w:val="right"/>
      </w:pPr>
    </w:p>
    <w:p w14:paraId="07134A9D" w14:textId="77777777" w:rsidR="00167ED1" w:rsidRDefault="00167ED1">
      <w:pPr>
        <w:pStyle w:val="Teksttreci40"/>
        <w:shd w:val="clear" w:color="auto" w:fill="auto"/>
        <w:spacing w:after="40"/>
        <w:jc w:val="right"/>
      </w:pPr>
    </w:p>
    <w:p w14:paraId="572E7BF9" w14:textId="77777777" w:rsidR="00167ED1" w:rsidRDefault="00167ED1">
      <w:pPr>
        <w:pStyle w:val="Teksttreci40"/>
        <w:shd w:val="clear" w:color="auto" w:fill="auto"/>
        <w:spacing w:after="40"/>
        <w:jc w:val="right"/>
      </w:pPr>
    </w:p>
    <w:p w14:paraId="76E99524" w14:textId="77777777" w:rsidR="00167ED1" w:rsidRDefault="00167ED1">
      <w:pPr>
        <w:pStyle w:val="Teksttreci40"/>
        <w:shd w:val="clear" w:color="auto" w:fill="auto"/>
        <w:spacing w:after="40"/>
        <w:jc w:val="right"/>
      </w:pPr>
    </w:p>
    <w:p w14:paraId="273C8921" w14:textId="77777777" w:rsidR="00167ED1" w:rsidRDefault="00167ED1">
      <w:pPr>
        <w:pStyle w:val="Teksttreci40"/>
        <w:shd w:val="clear" w:color="auto" w:fill="auto"/>
        <w:spacing w:after="40"/>
        <w:jc w:val="right"/>
      </w:pPr>
    </w:p>
    <w:p w14:paraId="48BA45FC" w14:textId="77777777" w:rsidR="00167ED1" w:rsidRDefault="00167ED1">
      <w:pPr>
        <w:pStyle w:val="Teksttreci40"/>
        <w:shd w:val="clear" w:color="auto" w:fill="auto"/>
        <w:spacing w:after="40"/>
        <w:jc w:val="right"/>
      </w:pPr>
    </w:p>
    <w:p w14:paraId="19E6DEAD" w14:textId="77777777" w:rsidR="00167ED1" w:rsidRDefault="00167ED1">
      <w:pPr>
        <w:pStyle w:val="Teksttreci40"/>
        <w:shd w:val="clear" w:color="auto" w:fill="auto"/>
        <w:spacing w:after="40"/>
        <w:jc w:val="right"/>
      </w:pPr>
    </w:p>
    <w:p w14:paraId="1D2B79EA" w14:textId="77777777" w:rsidR="00167ED1" w:rsidRDefault="00167ED1">
      <w:pPr>
        <w:pStyle w:val="Teksttreci40"/>
        <w:shd w:val="clear" w:color="auto" w:fill="auto"/>
        <w:spacing w:after="40"/>
        <w:jc w:val="right"/>
      </w:pPr>
    </w:p>
    <w:p w14:paraId="5B250367" w14:textId="77777777" w:rsidR="00167ED1" w:rsidRDefault="00167ED1">
      <w:pPr>
        <w:pStyle w:val="Teksttreci40"/>
        <w:shd w:val="clear" w:color="auto" w:fill="auto"/>
        <w:spacing w:after="40"/>
        <w:jc w:val="right"/>
      </w:pPr>
    </w:p>
    <w:p w14:paraId="4C08A124" w14:textId="77777777" w:rsidR="00167ED1" w:rsidRDefault="00167ED1">
      <w:pPr>
        <w:pStyle w:val="Teksttreci40"/>
        <w:shd w:val="clear" w:color="auto" w:fill="auto"/>
        <w:spacing w:after="40"/>
        <w:jc w:val="right"/>
      </w:pPr>
    </w:p>
    <w:p w14:paraId="58CFDF36" w14:textId="77777777" w:rsidR="00167ED1" w:rsidRDefault="00167ED1">
      <w:pPr>
        <w:pStyle w:val="Teksttreci40"/>
        <w:shd w:val="clear" w:color="auto" w:fill="auto"/>
        <w:spacing w:after="40"/>
        <w:jc w:val="right"/>
      </w:pPr>
    </w:p>
    <w:p w14:paraId="2AF7A0D0" w14:textId="46864E2A" w:rsidR="00C53580" w:rsidRPr="00167ED1" w:rsidRDefault="00000000">
      <w:pPr>
        <w:pStyle w:val="Teksttreci40"/>
        <w:shd w:val="clear" w:color="auto" w:fill="auto"/>
        <w:spacing w:after="40"/>
        <w:jc w:val="right"/>
        <w:rPr>
          <w:lang w:val="pl-PL"/>
        </w:rPr>
        <w:sectPr w:rsidR="00C53580" w:rsidRPr="00167ED1" w:rsidSect="00E37064">
          <w:pgSz w:w="12142" w:h="16931"/>
          <w:pgMar w:top="1170" w:right="791" w:bottom="418" w:left="1252" w:header="0" w:footer="3" w:gutter="0"/>
          <w:cols w:space="720"/>
          <w:noEndnote/>
          <w:docGrid w:linePitch="360"/>
        </w:sectPr>
      </w:pPr>
      <w:r w:rsidRPr="00167ED1">
        <w:rPr>
          <w:lang w:val="pl-PL"/>
        </w:rPr>
        <w:t xml:space="preserve">3. </w:t>
      </w:r>
      <w:r w:rsidR="00167ED1" w:rsidRPr="00167ED1">
        <w:rPr>
          <w:lang w:val="pl-PL"/>
        </w:rPr>
        <w:t>CZYNNOŚCI</w:t>
      </w:r>
      <w:r w:rsidRPr="00167ED1">
        <w:rPr>
          <w:lang w:val="pl-PL"/>
        </w:rPr>
        <w:t xml:space="preserve"> PRAKTYCZNE 41</w:t>
      </w:r>
    </w:p>
    <w:p w14:paraId="78E12001" w14:textId="0CE6711C" w:rsidR="00C53580" w:rsidRPr="00246D78" w:rsidRDefault="00000000">
      <w:pPr>
        <w:pStyle w:val="Teksttreci70"/>
        <w:framePr w:w="202" w:h="5515" w:hRule="exact" w:wrap="none" w:hAnchor="page" w:x="569" w:y="1"/>
        <w:shd w:val="clear" w:color="auto" w:fill="auto"/>
        <w:textDirection w:val="tbRl"/>
        <w:rPr>
          <w:lang w:val="pl-PL"/>
        </w:rPr>
      </w:pPr>
      <w:r w:rsidRPr="00246D78">
        <w:rPr>
          <w:lang w:val="pl-PL"/>
        </w:rPr>
        <w:t xml:space="preserve">Domena I: Zdrowie jednostki - </w:t>
      </w:r>
      <w:r w:rsidR="00167ED1">
        <w:rPr>
          <w:lang w:val="pl-PL"/>
        </w:rPr>
        <w:t>czynności</w:t>
      </w:r>
      <w:r w:rsidRPr="00246D78">
        <w:rPr>
          <w:lang w:val="pl-PL"/>
        </w:rPr>
        <w:t xml:space="preserve"> praktyczne związane ze świadczeniem usług zdrowotnych dla jednostki</w:t>
      </w:r>
    </w:p>
    <w:p w14:paraId="6F95BB66" w14:textId="64AE6230" w:rsidR="00C53580" w:rsidRPr="00F26462" w:rsidRDefault="00A86963" w:rsidP="00167ED1">
      <w:pPr>
        <w:pStyle w:val="Teksttreci80"/>
        <w:shd w:val="clear" w:color="auto" w:fill="auto"/>
        <w:spacing w:line="269" w:lineRule="auto"/>
        <w:ind w:left="709"/>
        <w:rPr>
          <w:lang w:val="pl-PL"/>
        </w:rPr>
      </w:pPr>
      <w:r w:rsidRPr="00F26462">
        <w:rPr>
          <w:lang w:val="pl-PL"/>
        </w:rPr>
        <w:t>CZYNNOŚĆ PRAKTYCZNA NR 13</w:t>
      </w:r>
    </w:p>
    <w:p w14:paraId="5E432DC4" w14:textId="77777777" w:rsidR="00C53580" w:rsidRPr="00F26462" w:rsidRDefault="00000000" w:rsidP="00167ED1">
      <w:pPr>
        <w:pStyle w:val="Nagwek80"/>
        <w:keepNext/>
        <w:keepLines/>
        <w:shd w:val="clear" w:color="auto" w:fill="auto"/>
        <w:spacing w:after="0" w:line="269" w:lineRule="auto"/>
        <w:ind w:left="709" w:firstLine="0"/>
        <w:rPr>
          <w:lang w:val="pl-PL"/>
        </w:rPr>
      </w:pPr>
      <w:bookmarkStart w:id="66" w:name="bookmark89"/>
      <w:r w:rsidRPr="00F26462">
        <w:rPr>
          <w:lang w:val="pl-PL"/>
        </w:rPr>
        <w:t>DOSTARCZANIE PRODUKTÓW WSPOMAGAJĄCYCH</w:t>
      </w:r>
      <w:bookmarkEnd w:id="66"/>
    </w:p>
    <w:tbl>
      <w:tblPr>
        <w:tblOverlap w:val="never"/>
        <w:tblW w:w="9638" w:type="dxa"/>
        <w:tblInd w:w="704" w:type="dxa"/>
        <w:tblLayout w:type="fixed"/>
        <w:tblCellMar>
          <w:left w:w="10" w:type="dxa"/>
          <w:right w:w="10" w:type="dxa"/>
        </w:tblCellMar>
        <w:tblLook w:val="04A0" w:firstRow="1" w:lastRow="0" w:firstColumn="1" w:lastColumn="0" w:noHBand="0" w:noVBand="1"/>
      </w:tblPr>
      <w:tblGrid>
        <w:gridCol w:w="350"/>
        <w:gridCol w:w="1834"/>
        <w:gridCol w:w="7454"/>
      </w:tblGrid>
      <w:tr w:rsidR="0061660A" w:rsidRPr="008E27AE" w14:paraId="37B6BDDD" w14:textId="77777777" w:rsidTr="00150297">
        <w:trPr>
          <w:cantSplit/>
          <w:trHeight w:val="20"/>
        </w:trPr>
        <w:tc>
          <w:tcPr>
            <w:tcW w:w="2184" w:type="dxa"/>
            <w:gridSpan w:val="2"/>
            <w:tcBorders>
              <w:top w:val="single" w:sz="4" w:space="0" w:color="auto"/>
              <w:left w:val="single" w:sz="4" w:space="0" w:color="auto"/>
            </w:tcBorders>
            <w:shd w:val="clear" w:color="auto" w:fill="FFFFFF"/>
          </w:tcPr>
          <w:p w14:paraId="523F9FD4" w14:textId="77777777" w:rsidR="00C53580" w:rsidRDefault="00000000" w:rsidP="00150297">
            <w:pPr>
              <w:pStyle w:val="Inne0"/>
              <w:shd w:val="clear" w:color="auto" w:fill="auto"/>
              <w:spacing w:after="0" w:line="240" w:lineRule="auto"/>
              <w:rPr>
                <w:sz w:val="19"/>
                <w:szCs w:val="19"/>
              </w:rPr>
            </w:pPr>
            <w:r>
              <w:rPr>
                <w:rFonts w:ascii="Tahoma" w:eastAsia="Tahoma" w:hAnsi="Tahoma" w:cs="Tahoma"/>
                <w:w w:val="70"/>
                <w:sz w:val="19"/>
                <w:szCs w:val="19"/>
              </w:rPr>
              <w:t>Zadania</w:t>
            </w:r>
          </w:p>
        </w:tc>
        <w:tc>
          <w:tcPr>
            <w:tcW w:w="7454" w:type="dxa"/>
            <w:tcBorders>
              <w:top w:val="single" w:sz="4" w:space="0" w:color="auto"/>
              <w:left w:val="single" w:sz="4" w:space="0" w:color="auto"/>
              <w:right w:val="single" w:sz="4" w:space="0" w:color="auto"/>
            </w:tcBorders>
            <w:shd w:val="clear" w:color="auto" w:fill="FFFFFF"/>
          </w:tcPr>
          <w:p w14:paraId="6DE369DF" w14:textId="0E3E68FA" w:rsidR="00C53580" w:rsidRPr="00246D78" w:rsidRDefault="00000000" w:rsidP="00150297">
            <w:pPr>
              <w:pStyle w:val="Inne0"/>
              <w:shd w:val="clear" w:color="auto" w:fill="auto"/>
              <w:tabs>
                <w:tab w:val="left" w:pos="240"/>
              </w:tabs>
              <w:spacing w:after="0" w:line="226" w:lineRule="auto"/>
              <w:ind w:left="300" w:hanging="300"/>
              <w:rPr>
                <w:sz w:val="19"/>
                <w:szCs w:val="19"/>
                <w:lang w:val="pl-PL"/>
              </w:rPr>
            </w:pPr>
            <w:r w:rsidRPr="00246D78">
              <w:rPr>
                <w:rFonts w:ascii="Tahoma" w:eastAsia="Tahoma" w:hAnsi="Tahoma" w:cs="Tahoma"/>
                <w:w w:val="70"/>
                <w:sz w:val="19"/>
                <w:szCs w:val="19"/>
                <w:lang w:val="pl-PL"/>
              </w:rPr>
              <w:t xml:space="preserve">1. </w:t>
            </w:r>
            <w:r w:rsidRPr="00246D78">
              <w:rPr>
                <w:rFonts w:ascii="Tahoma" w:eastAsia="Tahoma" w:hAnsi="Tahoma" w:cs="Tahoma"/>
                <w:w w:val="70"/>
                <w:sz w:val="19"/>
                <w:szCs w:val="19"/>
                <w:lang w:val="pl-PL"/>
              </w:rPr>
              <w:tab/>
            </w:r>
            <w:r w:rsidR="00150297">
              <w:rPr>
                <w:rFonts w:ascii="Tahoma" w:eastAsia="Tahoma" w:hAnsi="Tahoma" w:cs="Tahoma"/>
                <w:w w:val="70"/>
                <w:sz w:val="19"/>
                <w:szCs w:val="19"/>
                <w:lang w:val="pl-PL"/>
              </w:rPr>
              <w:t>P</w:t>
            </w:r>
            <w:r w:rsidRPr="00246D78">
              <w:rPr>
                <w:rFonts w:ascii="Tahoma" w:eastAsia="Tahoma" w:hAnsi="Tahoma" w:cs="Tahoma"/>
                <w:w w:val="70"/>
                <w:sz w:val="19"/>
                <w:szCs w:val="19"/>
                <w:lang w:val="pl-PL"/>
              </w:rPr>
              <w:t>rzygotowanie, dopasowanie i skonfigurowanie produktu wspomagającego dla danej osoby, w tym dostosowanie funkcji i wprowadzenie wymaganych adaptacji</w:t>
            </w:r>
          </w:p>
          <w:p w14:paraId="48617264" w14:textId="74928554" w:rsidR="00C53580" w:rsidRPr="00246D78" w:rsidRDefault="00000000" w:rsidP="00150297">
            <w:pPr>
              <w:pStyle w:val="Inne0"/>
              <w:shd w:val="clear" w:color="auto" w:fill="auto"/>
              <w:tabs>
                <w:tab w:val="left" w:pos="240"/>
              </w:tabs>
              <w:spacing w:after="0" w:line="226" w:lineRule="auto"/>
              <w:rPr>
                <w:sz w:val="19"/>
                <w:szCs w:val="19"/>
                <w:lang w:val="pl-PL"/>
              </w:rPr>
            </w:pPr>
            <w:r w:rsidRPr="00246D78">
              <w:rPr>
                <w:rFonts w:ascii="Tahoma" w:eastAsia="Tahoma" w:hAnsi="Tahoma" w:cs="Tahoma"/>
                <w:w w:val="70"/>
                <w:sz w:val="19"/>
                <w:szCs w:val="19"/>
                <w:lang w:val="pl-PL"/>
              </w:rPr>
              <w:t xml:space="preserve">2. </w:t>
            </w:r>
            <w:r w:rsidRPr="00246D78">
              <w:rPr>
                <w:rFonts w:ascii="Tahoma" w:eastAsia="Tahoma" w:hAnsi="Tahoma" w:cs="Tahoma"/>
                <w:w w:val="70"/>
                <w:sz w:val="19"/>
                <w:szCs w:val="19"/>
                <w:lang w:val="pl-PL"/>
              </w:rPr>
              <w:tab/>
            </w:r>
            <w:r w:rsidR="00150297">
              <w:rPr>
                <w:rFonts w:ascii="Tahoma" w:eastAsia="Tahoma" w:hAnsi="Tahoma" w:cs="Tahoma"/>
                <w:w w:val="70"/>
                <w:sz w:val="19"/>
                <w:szCs w:val="19"/>
                <w:lang w:val="pl-PL"/>
              </w:rPr>
              <w:t>N</w:t>
            </w:r>
            <w:r w:rsidRPr="00246D78">
              <w:rPr>
                <w:rFonts w:ascii="Tahoma" w:eastAsia="Tahoma" w:hAnsi="Tahoma" w:cs="Tahoma"/>
                <w:w w:val="70"/>
                <w:sz w:val="19"/>
                <w:szCs w:val="19"/>
                <w:lang w:val="pl-PL"/>
              </w:rPr>
              <w:t xml:space="preserve">auczenie </w:t>
            </w:r>
            <w:r w:rsidR="00150297">
              <w:rPr>
                <w:rFonts w:ascii="Tahoma" w:eastAsia="Tahoma" w:hAnsi="Tahoma" w:cs="Tahoma"/>
                <w:w w:val="70"/>
                <w:sz w:val="19"/>
                <w:szCs w:val="19"/>
                <w:lang w:val="pl-PL"/>
              </w:rPr>
              <w:t xml:space="preserve">danej </w:t>
            </w:r>
            <w:r w:rsidRPr="00246D78">
              <w:rPr>
                <w:rFonts w:ascii="Tahoma" w:eastAsia="Tahoma" w:hAnsi="Tahoma" w:cs="Tahoma"/>
                <w:w w:val="70"/>
                <w:sz w:val="19"/>
                <w:szCs w:val="19"/>
                <w:lang w:val="pl-PL"/>
              </w:rPr>
              <w:t>osoby, jak korzystać z produktu wspomagającego i dbać o niego</w:t>
            </w:r>
          </w:p>
          <w:p w14:paraId="5D6E5333" w14:textId="2BCB686C" w:rsidR="00C53580" w:rsidRPr="00246D78" w:rsidRDefault="00000000" w:rsidP="00150297">
            <w:pPr>
              <w:pStyle w:val="Inne0"/>
              <w:shd w:val="clear" w:color="auto" w:fill="auto"/>
              <w:tabs>
                <w:tab w:val="left" w:pos="245"/>
              </w:tabs>
              <w:spacing w:after="0" w:line="226" w:lineRule="auto"/>
              <w:rPr>
                <w:sz w:val="19"/>
                <w:szCs w:val="19"/>
                <w:lang w:val="pl-PL"/>
              </w:rPr>
            </w:pPr>
            <w:r w:rsidRPr="00246D78">
              <w:rPr>
                <w:rFonts w:ascii="Tahoma" w:eastAsia="Tahoma" w:hAnsi="Tahoma" w:cs="Tahoma"/>
                <w:w w:val="70"/>
                <w:sz w:val="19"/>
                <w:szCs w:val="19"/>
                <w:lang w:val="pl-PL"/>
              </w:rPr>
              <w:t xml:space="preserve">3. </w:t>
            </w:r>
            <w:r w:rsidRPr="00246D78">
              <w:rPr>
                <w:rFonts w:ascii="Tahoma" w:eastAsia="Tahoma" w:hAnsi="Tahoma" w:cs="Tahoma"/>
                <w:w w:val="70"/>
                <w:sz w:val="19"/>
                <w:szCs w:val="19"/>
                <w:lang w:val="pl-PL"/>
              </w:rPr>
              <w:tab/>
            </w:r>
            <w:r w:rsidR="00150297">
              <w:rPr>
                <w:rFonts w:ascii="Tahoma" w:eastAsia="Tahoma" w:hAnsi="Tahoma" w:cs="Tahoma"/>
                <w:w w:val="70"/>
                <w:sz w:val="19"/>
                <w:szCs w:val="19"/>
                <w:lang w:val="pl-PL"/>
              </w:rPr>
              <w:t>P</w:t>
            </w:r>
            <w:r w:rsidRPr="00246D78">
              <w:rPr>
                <w:rFonts w:ascii="Tahoma" w:eastAsia="Tahoma" w:hAnsi="Tahoma" w:cs="Tahoma"/>
                <w:w w:val="70"/>
                <w:sz w:val="19"/>
                <w:szCs w:val="19"/>
                <w:lang w:val="pl-PL"/>
              </w:rPr>
              <w:t>rowadzenie monitoringu i działań następczych</w:t>
            </w:r>
          </w:p>
          <w:p w14:paraId="6C7AA271" w14:textId="6940C527" w:rsidR="00C53580" w:rsidRPr="00246D78" w:rsidRDefault="00000000" w:rsidP="00150297">
            <w:pPr>
              <w:pStyle w:val="Inne0"/>
              <w:shd w:val="clear" w:color="auto" w:fill="auto"/>
              <w:tabs>
                <w:tab w:val="left" w:pos="245"/>
              </w:tabs>
              <w:spacing w:after="0" w:line="226" w:lineRule="auto"/>
              <w:rPr>
                <w:sz w:val="19"/>
                <w:szCs w:val="19"/>
                <w:lang w:val="pl-PL"/>
              </w:rPr>
            </w:pPr>
            <w:r w:rsidRPr="00246D78">
              <w:rPr>
                <w:rFonts w:ascii="Tahoma" w:eastAsia="Tahoma" w:hAnsi="Tahoma" w:cs="Tahoma"/>
                <w:w w:val="70"/>
                <w:sz w:val="19"/>
                <w:szCs w:val="19"/>
                <w:lang w:val="pl-PL"/>
              </w:rPr>
              <w:t xml:space="preserve">4. </w:t>
            </w:r>
            <w:r w:rsidRPr="00246D78">
              <w:rPr>
                <w:rFonts w:ascii="Tahoma" w:eastAsia="Tahoma" w:hAnsi="Tahoma" w:cs="Tahoma"/>
                <w:w w:val="70"/>
                <w:sz w:val="19"/>
                <w:szCs w:val="19"/>
                <w:lang w:val="pl-PL"/>
              </w:rPr>
              <w:tab/>
            </w:r>
            <w:r w:rsidR="00150297">
              <w:rPr>
                <w:rFonts w:ascii="Tahoma" w:eastAsia="Tahoma" w:hAnsi="Tahoma" w:cs="Tahoma"/>
                <w:w w:val="70"/>
                <w:sz w:val="19"/>
                <w:szCs w:val="19"/>
                <w:lang w:val="pl-PL"/>
              </w:rPr>
              <w:t>P</w:t>
            </w:r>
            <w:r w:rsidRPr="00246D78">
              <w:rPr>
                <w:rFonts w:ascii="Tahoma" w:eastAsia="Tahoma" w:hAnsi="Tahoma" w:cs="Tahoma"/>
                <w:w w:val="70"/>
                <w:sz w:val="19"/>
                <w:szCs w:val="19"/>
                <w:lang w:val="pl-PL"/>
              </w:rPr>
              <w:t>rzeprowadzanie podstawowej konserwacji i napraw</w:t>
            </w:r>
          </w:p>
        </w:tc>
      </w:tr>
      <w:tr w:rsidR="0061660A" w:rsidRPr="008E27AE" w14:paraId="57DDD185" w14:textId="77777777" w:rsidTr="00150297">
        <w:trPr>
          <w:cantSplit/>
          <w:trHeight w:val="20"/>
        </w:trPr>
        <w:tc>
          <w:tcPr>
            <w:tcW w:w="350" w:type="dxa"/>
            <w:vMerge w:val="restart"/>
            <w:tcBorders>
              <w:top w:val="single" w:sz="4" w:space="0" w:color="auto"/>
              <w:left w:val="single" w:sz="4" w:space="0" w:color="auto"/>
            </w:tcBorders>
            <w:shd w:val="clear" w:color="auto" w:fill="FFFFFF"/>
            <w:textDirection w:val="btLr"/>
          </w:tcPr>
          <w:p w14:paraId="789EA804" w14:textId="77777777" w:rsidR="00C53580" w:rsidRDefault="00000000" w:rsidP="00150297">
            <w:pPr>
              <w:pStyle w:val="Inne0"/>
              <w:shd w:val="clear" w:color="auto" w:fill="auto"/>
              <w:spacing w:after="0" w:line="240" w:lineRule="auto"/>
              <w:rPr>
                <w:sz w:val="19"/>
                <w:szCs w:val="19"/>
              </w:rPr>
            </w:pPr>
            <w:r>
              <w:rPr>
                <w:rFonts w:ascii="Tahoma" w:eastAsia="Tahoma" w:hAnsi="Tahoma" w:cs="Tahoma"/>
                <w:w w:val="70"/>
                <w:sz w:val="19"/>
                <w:szCs w:val="19"/>
              </w:rPr>
              <w:t>Przykładowe role zawodowe</w:t>
            </w:r>
          </w:p>
        </w:tc>
        <w:tc>
          <w:tcPr>
            <w:tcW w:w="1834" w:type="dxa"/>
            <w:tcBorders>
              <w:top w:val="single" w:sz="4" w:space="0" w:color="auto"/>
              <w:left w:val="single" w:sz="4" w:space="0" w:color="auto"/>
            </w:tcBorders>
            <w:shd w:val="clear" w:color="auto" w:fill="FFFFFF"/>
          </w:tcPr>
          <w:p w14:paraId="79A08E65" w14:textId="33C656C8" w:rsidR="00C53580" w:rsidRPr="00246D78" w:rsidRDefault="00000000" w:rsidP="00150297">
            <w:pPr>
              <w:pStyle w:val="Inne0"/>
              <w:shd w:val="clear" w:color="auto" w:fill="auto"/>
              <w:spacing w:after="0" w:line="221" w:lineRule="auto"/>
              <w:rPr>
                <w:sz w:val="19"/>
                <w:szCs w:val="19"/>
                <w:lang w:val="pl-PL"/>
              </w:rPr>
            </w:pPr>
            <w:r w:rsidRPr="00246D78">
              <w:rPr>
                <w:rFonts w:ascii="Tahoma" w:eastAsia="Tahoma" w:hAnsi="Tahoma" w:cs="Tahoma"/>
                <w:w w:val="70"/>
                <w:sz w:val="19"/>
                <w:szCs w:val="19"/>
                <w:lang w:val="pl-PL"/>
              </w:rPr>
              <w:t>Profil A (np.</w:t>
            </w:r>
            <w:r w:rsidR="00150297">
              <w:rPr>
                <w:rFonts w:ascii="Tahoma" w:eastAsia="Tahoma" w:hAnsi="Tahoma" w:cs="Tahoma"/>
                <w:w w:val="70"/>
                <w:sz w:val="19"/>
                <w:szCs w:val="19"/>
                <w:lang w:val="pl-PL"/>
              </w:rPr>
              <w:t xml:space="preserve"> młodszy </w:t>
            </w:r>
            <w:r w:rsidRPr="00246D78">
              <w:rPr>
                <w:rFonts w:ascii="Tahoma" w:eastAsia="Tahoma" w:hAnsi="Tahoma" w:cs="Tahoma"/>
                <w:w w:val="70"/>
                <w:sz w:val="19"/>
                <w:szCs w:val="19"/>
                <w:lang w:val="pl-PL"/>
              </w:rPr>
              <w:t xml:space="preserve"> specjalista pielęgniarstwa)</w:t>
            </w:r>
          </w:p>
        </w:tc>
        <w:tc>
          <w:tcPr>
            <w:tcW w:w="7454" w:type="dxa"/>
            <w:vMerge w:val="restart"/>
            <w:tcBorders>
              <w:top w:val="single" w:sz="4" w:space="0" w:color="auto"/>
              <w:left w:val="single" w:sz="4" w:space="0" w:color="auto"/>
              <w:right w:val="single" w:sz="4" w:space="0" w:color="auto"/>
            </w:tcBorders>
            <w:shd w:val="clear" w:color="auto" w:fill="FFFFFF"/>
          </w:tcPr>
          <w:p w14:paraId="1F83BD18" w14:textId="77777777" w:rsidR="00C53580" w:rsidRPr="00246D78" w:rsidRDefault="00000000" w:rsidP="00150297">
            <w:pPr>
              <w:pStyle w:val="Inne0"/>
              <w:shd w:val="clear" w:color="auto" w:fill="auto"/>
              <w:spacing w:after="0" w:line="226" w:lineRule="auto"/>
              <w:rPr>
                <w:sz w:val="19"/>
                <w:szCs w:val="19"/>
                <w:lang w:val="pl-PL"/>
              </w:rPr>
            </w:pPr>
            <w:r w:rsidRPr="00246D78">
              <w:rPr>
                <w:rFonts w:ascii="Tahoma" w:eastAsia="Tahoma" w:hAnsi="Tahoma" w:cs="Tahoma"/>
                <w:w w:val="70"/>
                <w:sz w:val="19"/>
                <w:szCs w:val="19"/>
                <w:lang w:val="pl-PL"/>
              </w:rPr>
              <w:t>Dla określonego, ograniczonego zakresu prostych produktów wspomagających (np. okulary do czytania, organizery na tabletki lub kule łokciowe):</w:t>
            </w:r>
          </w:p>
          <w:p w14:paraId="1BF9F3B3" w14:textId="316CF21F" w:rsidR="00C53580" w:rsidRPr="00246D78" w:rsidRDefault="00000000" w:rsidP="00150297">
            <w:pPr>
              <w:pStyle w:val="Inne0"/>
              <w:shd w:val="clear" w:color="auto" w:fill="auto"/>
              <w:tabs>
                <w:tab w:val="left" w:pos="125"/>
              </w:tabs>
              <w:spacing w:after="0" w:line="226" w:lineRule="auto"/>
              <w:rPr>
                <w:sz w:val="19"/>
                <w:szCs w:val="19"/>
                <w:lang w:val="pl-PL"/>
              </w:rPr>
            </w:pPr>
            <w:r w:rsidRPr="00246D78">
              <w:rPr>
                <w:rFonts w:ascii="Tahoma" w:eastAsia="Tahoma" w:hAnsi="Tahoma" w:cs="Tahoma"/>
                <w:w w:val="70"/>
                <w:sz w:val="19"/>
                <w:szCs w:val="19"/>
                <w:lang w:val="pl-PL"/>
              </w:rPr>
              <w:t>-</w:t>
            </w:r>
            <w:r w:rsidR="00150297">
              <w:rPr>
                <w:rFonts w:ascii="Tahoma" w:eastAsia="Tahoma" w:hAnsi="Tahoma" w:cs="Tahoma"/>
                <w:w w:val="70"/>
                <w:sz w:val="19"/>
                <w:szCs w:val="19"/>
                <w:lang w:val="pl-PL"/>
              </w:rPr>
              <w:t xml:space="preserve"> </w:t>
            </w:r>
            <w:r w:rsidRPr="00246D78">
              <w:rPr>
                <w:rFonts w:ascii="Tahoma" w:eastAsia="Tahoma" w:hAnsi="Tahoma" w:cs="Tahoma"/>
                <w:w w:val="70"/>
                <w:sz w:val="19"/>
                <w:szCs w:val="19"/>
                <w:lang w:val="pl-PL"/>
              </w:rPr>
              <w:t>przygotowanie i dopasowanie produktu wspomagającego</w:t>
            </w:r>
          </w:p>
          <w:p w14:paraId="5F06D36C" w14:textId="2E1DFE3C" w:rsidR="00C53580" w:rsidRPr="00246D78" w:rsidRDefault="00000000" w:rsidP="00150297">
            <w:pPr>
              <w:pStyle w:val="Inne0"/>
              <w:shd w:val="clear" w:color="auto" w:fill="auto"/>
              <w:tabs>
                <w:tab w:val="left" w:pos="120"/>
              </w:tabs>
              <w:spacing w:after="0" w:line="226" w:lineRule="auto"/>
              <w:rPr>
                <w:sz w:val="19"/>
                <w:szCs w:val="19"/>
                <w:lang w:val="pl-PL"/>
              </w:rPr>
            </w:pPr>
            <w:r w:rsidRPr="00246D78">
              <w:rPr>
                <w:rFonts w:ascii="Tahoma" w:eastAsia="Tahoma" w:hAnsi="Tahoma" w:cs="Tahoma"/>
                <w:w w:val="70"/>
                <w:sz w:val="19"/>
                <w:szCs w:val="19"/>
                <w:lang w:val="pl-PL"/>
              </w:rPr>
              <w:t>-</w:t>
            </w:r>
            <w:r w:rsidR="00150297">
              <w:rPr>
                <w:rFonts w:ascii="Tahoma" w:eastAsia="Tahoma" w:hAnsi="Tahoma" w:cs="Tahoma"/>
                <w:w w:val="70"/>
                <w:sz w:val="19"/>
                <w:szCs w:val="19"/>
                <w:lang w:val="pl-PL"/>
              </w:rPr>
              <w:t xml:space="preserve"> </w:t>
            </w:r>
            <w:r w:rsidRPr="00246D78">
              <w:rPr>
                <w:rFonts w:ascii="Tahoma" w:eastAsia="Tahoma" w:hAnsi="Tahoma" w:cs="Tahoma"/>
                <w:w w:val="70"/>
                <w:sz w:val="19"/>
                <w:szCs w:val="19"/>
                <w:lang w:val="pl-PL"/>
              </w:rPr>
              <w:t xml:space="preserve">nauczenie </w:t>
            </w:r>
            <w:r w:rsidR="00150297">
              <w:rPr>
                <w:rFonts w:ascii="Tahoma" w:eastAsia="Tahoma" w:hAnsi="Tahoma" w:cs="Tahoma"/>
                <w:w w:val="70"/>
                <w:sz w:val="19"/>
                <w:szCs w:val="19"/>
                <w:lang w:val="pl-PL"/>
              </w:rPr>
              <w:t xml:space="preserve">danej </w:t>
            </w:r>
            <w:r w:rsidRPr="00246D78">
              <w:rPr>
                <w:rFonts w:ascii="Tahoma" w:eastAsia="Tahoma" w:hAnsi="Tahoma" w:cs="Tahoma"/>
                <w:w w:val="70"/>
                <w:sz w:val="19"/>
                <w:szCs w:val="19"/>
                <w:lang w:val="pl-PL"/>
              </w:rPr>
              <w:t>osoby, jak korzystać z produktu wspomagającego i jak o niego dbać</w:t>
            </w:r>
          </w:p>
          <w:p w14:paraId="23E9B552" w14:textId="303D8141" w:rsidR="00C53580" w:rsidRPr="00246D78" w:rsidRDefault="00000000" w:rsidP="00150297">
            <w:pPr>
              <w:pStyle w:val="Inne0"/>
              <w:shd w:val="clear" w:color="auto" w:fill="auto"/>
              <w:tabs>
                <w:tab w:val="left" w:pos="120"/>
              </w:tabs>
              <w:spacing w:after="0" w:line="226" w:lineRule="auto"/>
              <w:rPr>
                <w:sz w:val="19"/>
                <w:szCs w:val="19"/>
                <w:lang w:val="pl-PL"/>
              </w:rPr>
            </w:pPr>
            <w:r w:rsidRPr="00246D78">
              <w:rPr>
                <w:rFonts w:ascii="Tahoma" w:eastAsia="Tahoma" w:hAnsi="Tahoma" w:cs="Tahoma"/>
                <w:w w:val="70"/>
                <w:sz w:val="19"/>
                <w:szCs w:val="19"/>
                <w:lang w:val="pl-PL"/>
              </w:rPr>
              <w:t>-</w:t>
            </w:r>
            <w:r w:rsidR="00150297">
              <w:rPr>
                <w:rFonts w:ascii="Tahoma" w:eastAsia="Tahoma" w:hAnsi="Tahoma" w:cs="Tahoma"/>
                <w:w w:val="70"/>
                <w:sz w:val="19"/>
                <w:szCs w:val="19"/>
                <w:lang w:val="pl-PL"/>
              </w:rPr>
              <w:t xml:space="preserve"> </w:t>
            </w:r>
            <w:r w:rsidRPr="00246D78">
              <w:rPr>
                <w:rFonts w:ascii="Tahoma" w:eastAsia="Tahoma" w:hAnsi="Tahoma" w:cs="Tahoma"/>
                <w:w w:val="70"/>
                <w:sz w:val="19"/>
                <w:szCs w:val="19"/>
                <w:lang w:val="pl-PL"/>
              </w:rPr>
              <w:t xml:space="preserve">prowadzenie monitoringu, </w:t>
            </w:r>
            <w:r w:rsidR="004B40C2">
              <w:rPr>
                <w:rFonts w:ascii="Tahoma" w:eastAsia="Tahoma" w:hAnsi="Tahoma" w:cs="Tahoma"/>
                <w:w w:val="70"/>
                <w:sz w:val="19"/>
                <w:szCs w:val="19"/>
                <w:lang w:val="pl-PL"/>
              </w:rPr>
              <w:t>czynności kontrolnych</w:t>
            </w:r>
            <w:r w:rsidRPr="00246D78">
              <w:rPr>
                <w:rFonts w:ascii="Tahoma" w:eastAsia="Tahoma" w:hAnsi="Tahoma" w:cs="Tahoma"/>
                <w:w w:val="70"/>
                <w:sz w:val="19"/>
                <w:szCs w:val="19"/>
                <w:lang w:val="pl-PL"/>
              </w:rPr>
              <w:t>, podstawowej konserwacji i napraw</w:t>
            </w:r>
          </w:p>
        </w:tc>
      </w:tr>
      <w:tr w:rsidR="0061660A" w14:paraId="05E7F5CA" w14:textId="77777777" w:rsidTr="00150297">
        <w:trPr>
          <w:cantSplit/>
          <w:trHeight w:val="20"/>
        </w:trPr>
        <w:tc>
          <w:tcPr>
            <w:tcW w:w="350" w:type="dxa"/>
            <w:vMerge/>
            <w:tcBorders>
              <w:left w:val="single" w:sz="4" w:space="0" w:color="auto"/>
            </w:tcBorders>
            <w:shd w:val="clear" w:color="auto" w:fill="FFFFFF"/>
            <w:textDirection w:val="btLr"/>
          </w:tcPr>
          <w:p w14:paraId="73BBC723" w14:textId="77777777" w:rsidR="0061660A" w:rsidRPr="00246D78" w:rsidRDefault="0061660A" w:rsidP="00150297">
            <w:pPr>
              <w:rPr>
                <w:lang w:val="pl-PL"/>
              </w:rPr>
            </w:pPr>
          </w:p>
        </w:tc>
        <w:tc>
          <w:tcPr>
            <w:tcW w:w="1834" w:type="dxa"/>
            <w:tcBorders>
              <w:top w:val="single" w:sz="4" w:space="0" w:color="auto"/>
              <w:left w:val="single" w:sz="4" w:space="0" w:color="auto"/>
            </w:tcBorders>
            <w:shd w:val="clear" w:color="auto" w:fill="FFFFFF"/>
          </w:tcPr>
          <w:p w14:paraId="05D3722B" w14:textId="77777777" w:rsidR="00C53580" w:rsidRDefault="00000000" w:rsidP="00150297">
            <w:pPr>
              <w:pStyle w:val="Inne0"/>
              <w:shd w:val="clear" w:color="auto" w:fill="auto"/>
              <w:spacing w:after="0" w:line="240" w:lineRule="auto"/>
              <w:rPr>
                <w:sz w:val="19"/>
                <w:szCs w:val="19"/>
              </w:rPr>
            </w:pPr>
            <w:r>
              <w:rPr>
                <w:rFonts w:ascii="Tahoma" w:eastAsia="Tahoma" w:hAnsi="Tahoma" w:cs="Tahoma"/>
                <w:w w:val="70"/>
                <w:sz w:val="19"/>
                <w:szCs w:val="19"/>
              </w:rPr>
              <w:t>Profil B (np. CHW)</w:t>
            </w:r>
          </w:p>
        </w:tc>
        <w:tc>
          <w:tcPr>
            <w:tcW w:w="7454" w:type="dxa"/>
            <w:vMerge/>
            <w:tcBorders>
              <w:left w:val="single" w:sz="4" w:space="0" w:color="auto"/>
              <w:right w:val="single" w:sz="4" w:space="0" w:color="auto"/>
            </w:tcBorders>
            <w:shd w:val="clear" w:color="auto" w:fill="FFFFFF"/>
          </w:tcPr>
          <w:p w14:paraId="1BCF9731" w14:textId="77777777" w:rsidR="0061660A" w:rsidRDefault="0061660A" w:rsidP="00150297"/>
        </w:tc>
      </w:tr>
      <w:tr w:rsidR="0061660A" w:rsidRPr="008E27AE" w14:paraId="76BFA117" w14:textId="77777777" w:rsidTr="00150297">
        <w:trPr>
          <w:cantSplit/>
          <w:trHeight w:val="20"/>
        </w:trPr>
        <w:tc>
          <w:tcPr>
            <w:tcW w:w="350" w:type="dxa"/>
            <w:vMerge/>
            <w:tcBorders>
              <w:left w:val="single" w:sz="4" w:space="0" w:color="auto"/>
            </w:tcBorders>
            <w:shd w:val="clear" w:color="auto" w:fill="FFFFFF"/>
            <w:textDirection w:val="btLr"/>
          </w:tcPr>
          <w:p w14:paraId="2ECD08B2" w14:textId="77777777" w:rsidR="0061660A" w:rsidRDefault="0061660A" w:rsidP="00150297"/>
        </w:tc>
        <w:tc>
          <w:tcPr>
            <w:tcW w:w="1834" w:type="dxa"/>
            <w:tcBorders>
              <w:top w:val="single" w:sz="4" w:space="0" w:color="auto"/>
              <w:left w:val="single" w:sz="4" w:space="0" w:color="auto"/>
            </w:tcBorders>
            <w:shd w:val="clear" w:color="auto" w:fill="FFFFFF"/>
          </w:tcPr>
          <w:p w14:paraId="0AD364FE" w14:textId="77777777" w:rsidR="00C53580" w:rsidRDefault="00000000" w:rsidP="00150297">
            <w:pPr>
              <w:pStyle w:val="Inne0"/>
              <w:shd w:val="clear" w:color="auto" w:fill="auto"/>
              <w:spacing w:after="0" w:line="240" w:lineRule="auto"/>
              <w:rPr>
                <w:sz w:val="19"/>
                <w:szCs w:val="19"/>
              </w:rPr>
            </w:pPr>
            <w:r>
              <w:rPr>
                <w:rFonts w:ascii="Tahoma" w:eastAsia="Tahoma" w:hAnsi="Tahoma" w:cs="Tahoma"/>
                <w:w w:val="70"/>
                <w:sz w:val="19"/>
                <w:szCs w:val="19"/>
              </w:rPr>
              <w:t>Profil C (np. pielęgniarka)</w:t>
            </w:r>
          </w:p>
        </w:tc>
        <w:tc>
          <w:tcPr>
            <w:tcW w:w="7454" w:type="dxa"/>
            <w:vMerge w:val="restart"/>
            <w:tcBorders>
              <w:top w:val="single" w:sz="4" w:space="0" w:color="auto"/>
              <w:left w:val="single" w:sz="4" w:space="0" w:color="auto"/>
              <w:right w:val="single" w:sz="4" w:space="0" w:color="auto"/>
            </w:tcBorders>
            <w:shd w:val="clear" w:color="auto" w:fill="FFFFFF"/>
          </w:tcPr>
          <w:p w14:paraId="6AD60CF5" w14:textId="77777777" w:rsidR="00C53580" w:rsidRPr="00246D78" w:rsidRDefault="00000000" w:rsidP="00150297">
            <w:pPr>
              <w:pStyle w:val="Inne0"/>
              <w:shd w:val="clear" w:color="auto" w:fill="auto"/>
              <w:spacing w:after="0" w:line="221" w:lineRule="auto"/>
              <w:rPr>
                <w:sz w:val="19"/>
                <w:szCs w:val="19"/>
                <w:lang w:val="pl-PL"/>
              </w:rPr>
            </w:pPr>
            <w:r w:rsidRPr="00246D78">
              <w:rPr>
                <w:rFonts w:ascii="Tahoma" w:eastAsia="Tahoma" w:hAnsi="Tahoma" w:cs="Tahoma"/>
                <w:w w:val="70"/>
                <w:sz w:val="19"/>
                <w:szCs w:val="19"/>
                <w:lang w:val="pl-PL"/>
              </w:rPr>
              <w:t>Dla określonej, szerszej gamy prostych produktów wspomagających (np. obuwie terapeutyczne, białe laski, tablice komunikacyjne):</w:t>
            </w:r>
          </w:p>
          <w:p w14:paraId="30BC050C" w14:textId="23168610" w:rsidR="00C53580" w:rsidRPr="00246D78" w:rsidRDefault="00000000" w:rsidP="00150297">
            <w:pPr>
              <w:pStyle w:val="Inne0"/>
              <w:shd w:val="clear" w:color="auto" w:fill="auto"/>
              <w:tabs>
                <w:tab w:val="left" w:pos="125"/>
              </w:tabs>
              <w:spacing w:after="0" w:line="221" w:lineRule="auto"/>
              <w:rPr>
                <w:sz w:val="19"/>
                <w:szCs w:val="19"/>
                <w:lang w:val="pl-PL"/>
              </w:rPr>
            </w:pPr>
            <w:r w:rsidRPr="00246D78">
              <w:rPr>
                <w:rFonts w:ascii="Tahoma" w:eastAsia="Tahoma" w:hAnsi="Tahoma" w:cs="Tahoma"/>
                <w:w w:val="70"/>
                <w:sz w:val="19"/>
                <w:szCs w:val="19"/>
                <w:lang w:val="pl-PL"/>
              </w:rPr>
              <w:t>-</w:t>
            </w:r>
            <w:r w:rsidR="004B40C2">
              <w:rPr>
                <w:rFonts w:ascii="Tahoma" w:eastAsia="Tahoma" w:hAnsi="Tahoma" w:cs="Tahoma"/>
                <w:w w:val="70"/>
                <w:sz w:val="19"/>
                <w:szCs w:val="19"/>
                <w:lang w:val="pl-PL"/>
              </w:rPr>
              <w:t xml:space="preserve"> p</w:t>
            </w:r>
            <w:r w:rsidRPr="00246D78">
              <w:rPr>
                <w:rFonts w:ascii="Tahoma" w:eastAsia="Tahoma" w:hAnsi="Tahoma" w:cs="Tahoma"/>
                <w:w w:val="70"/>
                <w:sz w:val="19"/>
                <w:szCs w:val="19"/>
                <w:lang w:val="pl-PL"/>
              </w:rPr>
              <w:t>rzygotowanie i dopasowanie produktu wspomagającego</w:t>
            </w:r>
          </w:p>
          <w:p w14:paraId="381A6285" w14:textId="60A91740" w:rsidR="00C53580" w:rsidRPr="00246D78" w:rsidRDefault="00000000" w:rsidP="00150297">
            <w:pPr>
              <w:pStyle w:val="Inne0"/>
              <w:shd w:val="clear" w:color="auto" w:fill="auto"/>
              <w:tabs>
                <w:tab w:val="left" w:pos="120"/>
              </w:tabs>
              <w:spacing w:after="0" w:line="221" w:lineRule="auto"/>
              <w:rPr>
                <w:sz w:val="19"/>
                <w:szCs w:val="19"/>
                <w:lang w:val="pl-PL"/>
              </w:rPr>
            </w:pPr>
            <w:r w:rsidRPr="00246D78">
              <w:rPr>
                <w:rFonts w:ascii="Tahoma" w:eastAsia="Tahoma" w:hAnsi="Tahoma" w:cs="Tahoma"/>
                <w:w w:val="70"/>
                <w:sz w:val="19"/>
                <w:szCs w:val="19"/>
                <w:lang w:val="pl-PL"/>
              </w:rPr>
              <w:t>-</w:t>
            </w:r>
            <w:r w:rsidR="004B40C2">
              <w:rPr>
                <w:rFonts w:ascii="Tahoma" w:eastAsia="Tahoma" w:hAnsi="Tahoma" w:cs="Tahoma"/>
                <w:w w:val="70"/>
                <w:sz w:val="19"/>
                <w:szCs w:val="19"/>
                <w:lang w:val="pl-PL"/>
              </w:rPr>
              <w:t xml:space="preserve"> n</w:t>
            </w:r>
            <w:r w:rsidRPr="00246D78">
              <w:rPr>
                <w:rFonts w:ascii="Tahoma" w:eastAsia="Tahoma" w:hAnsi="Tahoma" w:cs="Tahoma"/>
                <w:w w:val="70"/>
                <w:sz w:val="19"/>
                <w:szCs w:val="19"/>
                <w:lang w:val="pl-PL"/>
              </w:rPr>
              <w:t xml:space="preserve">auczenie </w:t>
            </w:r>
            <w:r w:rsidR="004B40C2">
              <w:rPr>
                <w:rFonts w:ascii="Tahoma" w:eastAsia="Tahoma" w:hAnsi="Tahoma" w:cs="Tahoma"/>
                <w:w w:val="70"/>
                <w:sz w:val="19"/>
                <w:szCs w:val="19"/>
                <w:lang w:val="pl-PL"/>
              </w:rPr>
              <w:t xml:space="preserve">danej </w:t>
            </w:r>
            <w:r w:rsidRPr="00246D78">
              <w:rPr>
                <w:rFonts w:ascii="Tahoma" w:eastAsia="Tahoma" w:hAnsi="Tahoma" w:cs="Tahoma"/>
                <w:w w:val="70"/>
                <w:sz w:val="19"/>
                <w:szCs w:val="19"/>
                <w:lang w:val="pl-PL"/>
              </w:rPr>
              <w:t>osoby, jak korzystać z produktu wspomagającego i jak o niego dbać</w:t>
            </w:r>
          </w:p>
          <w:p w14:paraId="674254E4" w14:textId="0C31698F" w:rsidR="00C53580" w:rsidRPr="00246D78" w:rsidRDefault="00000000" w:rsidP="00150297">
            <w:pPr>
              <w:pStyle w:val="Inne0"/>
              <w:shd w:val="clear" w:color="auto" w:fill="auto"/>
              <w:tabs>
                <w:tab w:val="left" w:pos="120"/>
              </w:tabs>
              <w:spacing w:after="0" w:line="221" w:lineRule="auto"/>
              <w:rPr>
                <w:sz w:val="19"/>
                <w:szCs w:val="19"/>
                <w:lang w:val="pl-PL"/>
              </w:rPr>
            </w:pPr>
            <w:r w:rsidRPr="00246D78">
              <w:rPr>
                <w:rFonts w:ascii="Tahoma" w:eastAsia="Tahoma" w:hAnsi="Tahoma" w:cs="Tahoma"/>
                <w:w w:val="70"/>
                <w:sz w:val="19"/>
                <w:szCs w:val="19"/>
                <w:lang w:val="pl-PL"/>
              </w:rPr>
              <w:t>-</w:t>
            </w:r>
            <w:r w:rsidR="004B40C2">
              <w:rPr>
                <w:rFonts w:ascii="Tahoma" w:eastAsia="Tahoma" w:hAnsi="Tahoma" w:cs="Tahoma"/>
                <w:w w:val="70"/>
                <w:sz w:val="19"/>
                <w:szCs w:val="19"/>
                <w:lang w:val="pl-PL"/>
              </w:rPr>
              <w:t xml:space="preserve"> </w:t>
            </w:r>
            <w:r w:rsidRPr="00246D78">
              <w:rPr>
                <w:rFonts w:ascii="Tahoma" w:eastAsia="Tahoma" w:hAnsi="Tahoma" w:cs="Tahoma"/>
                <w:w w:val="70"/>
                <w:sz w:val="19"/>
                <w:szCs w:val="19"/>
                <w:lang w:val="pl-PL"/>
              </w:rPr>
              <w:t xml:space="preserve">prowadzenie monitoringu, </w:t>
            </w:r>
            <w:r w:rsidR="004B40C2">
              <w:rPr>
                <w:rFonts w:ascii="Tahoma" w:eastAsia="Tahoma" w:hAnsi="Tahoma" w:cs="Tahoma"/>
                <w:w w:val="70"/>
                <w:sz w:val="19"/>
                <w:szCs w:val="19"/>
                <w:lang w:val="pl-PL"/>
              </w:rPr>
              <w:t>czynności kontrolnych</w:t>
            </w:r>
            <w:r w:rsidRPr="00246D78">
              <w:rPr>
                <w:rFonts w:ascii="Tahoma" w:eastAsia="Tahoma" w:hAnsi="Tahoma" w:cs="Tahoma"/>
                <w:w w:val="70"/>
                <w:sz w:val="19"/>
                <w:szCs w:val="19"/>
                <w:lang w:val="pl-PL"/>
              </w:rPr>
              <w:t>, podstawowej konserwacji i napraw</w:t>
            </w:r>
          </w:p>
        </w:tc>
      </w:tr>
      <w:tr w:rsidR="0061660A" w:rsidRPr="008E27AE" w14:paraId="0661F19A" w14:textId="77777777" w:rsidTr="00150297">
        <w:trPr>
          <w:cantSplit/>
          <w:trHeight w:val="20"/>
        </w:trPr>
        <w:tc>
          <w:tcPr>
            <w:tcW w:w="350" w:type="dxa"/>
            <w:vMerge/>
            <w:tcBorders>
              <w:left w:val="single" w:sz="4" w:space="0" w:color="auto"/>
            </w:tcBorders>
            <w:shd w:val="clear" w:color="auto" w:fill="FFFFFF"/>
            <w:textDirection w:val="btLr"/>
          </w:tcPr>
          <w:p w14:paraId="3093EFA2" w14:textId="77777777" w:rsidR="0061660A" w:rsidRPr="00246D78" w:rsidRDefault="0061660A" w:rsidP="00150297">
            <w:pPr>
              <w:rPr>
                <w:lang w:val="pl-PL"/>
              </w:rPr>
            </w:pPr>
          </w:p>
        </w:tc>
        <w:tc>
          <w:tcPr>
            <w:tcW w:w="1834" w:type="dxa"/>
            <w:tcBorders>
              <w:top w:val="single" w:sz="4" w:space="0" w:color="auto"/>
              <w:left w:val="single" w:sz="4" w:space="0" w:color="auto"/>
            </w:tcBorders>
            <w:shd w:val="clear" w:color="auto" w:fill="FFFFFF"/>
          </w:tcPr>
          <w:p w14:paraId="365CF27E" w14:textId="77777777" w:rsidR="00C53580" w:rsidRPr="00246D78" w:rsidRDefault="00000000" w:rsidP="00150297">
            <w:pPr>
              <w:pStyle w:val="Inne0"/>
              <w:shd w:val="clear" w:color="auto" w:fill="auto"/>
              <w:spacing w:after="0" w:line="221" w:lineRule="auto"/>
              <w:rPr>
                <w:sz w:val="19"/>
                <w:szCs w:val="19"/>
                <w:lang w:val="pl-PL"/>
              </w:rPr>
            </w:pPr>
            <w:r w:rsidRPr="00246D78">
              <w:rPr>
                <w:rFonts w:ascii="Tahoma" w:eastAsia="Tahoma" w:hAnsi="Tahoma" w:cs="Tahoma"/>
                <w:w w:val="70"/>
                <w:sz w:val="19"/>
                <w:szCs w:val="19"/>
                <w:lang w:val="pl-PL"/>
              </w:rPr>
              <w:t>Profil D (np. ratownik medyczny)</w:t>
            </w:r>
          </w:p>
        </w:tc>
        <w:tc>
          <w:tcPr>
            <w:tcW w:w="7454" w:type="dxa"/>
            <w:vMerge/>
            <w:tcBorders>
              <w:left w:val="single" w:sz="4" w:space="0" w:color="auto"/>
              <w:right w:val="single" w:sz="4" w:space="0" w:color="auto"/>
            </w:tcBorders>
            <w:shd w:val="clear" w:color="auto" w:fill="FFFFFF"/>
          </w:tcPr>
          <w:p w14:paraId="26CFA10B" w14:textId="77777777" w:rsidR="0061660A" w:rsidRPr="00246D78" w:rsidRDefault="0061660A" w:rsidP="00150297">
            <w:pPr>
              <w:rPr>
                <w:lang w:val="pl-PL"/>
              </w:rPr>
            </w:pPr>
          </w:p>
        </w:tc>
      </w:tr>
    </w:tbl>
    <w:p w14:paraId="767E42CF" w14:textId="77777777" w:rsidR="0061660A" w:rsidRPr="00246D78" w:rsidRDefault="0061660A" w:rsidP="00167ED1">
      <w:pPr>
        <w:spacing w:line="1" w:lineRule="exact"/>
        <w:rPr>
          <w:lang w:val="pl-PL"/>
        </w:rPr>
      </w:pPr>
    </w:p>
    <w:p w14:paraId="64D6034C" w14:textId="6593DF24" w:rsidR="00C53580" w:rsidRPr="004B40C2" w:rsidRDefault="00000000" w:rsidP="004B40C2">
      <w:pPr>
        <w:pStyle w:val="Podpistabeli0"/>
        <w:framePr w:w="9568" w:h="269" w:wrap="none" w:hAnchor="page" w:x="1308" w:y="4110"/>
        <w:pBdr>
          <w:top w:val="single" w:sz="0" w:space="0" w:color="000000"/>
          <w:left w:val="single" w:sz="0" w:space="0" w:color="000000"/>
          <w:bottom w:val="single" w:sz="0" w:space="0" w:color="000000"/>
          <w:right w:val="single" w:sz="0" w:space="0" w:color="000000"/>
        </w:pBdr>
        <w:shd w:val="clear" w:color="auto" w:fill="000000"/>
        <w:tabs>
          <w:tab w:val="left" w:pos="7613"/>
        </w:tabs>
        <w:rPr>
          <w:sz w:val="19"/>
          <w:szCs w:val="19"/>
          <w:lang w:val="pl-PL"/>
        </w:rPr>
      </w:pPr>
      <w:r w:rsidRPr="004B40C2">
        <w:rPr>
          <w:rFonts w:ascii="Tahoma" w:eastAsia="Tahoma" w:hAnsi="Tahoma" w:cs="Tahoma"/>
          <w:b/>
          <w:bCs/>
          <w:color w:val="FFFFFF"/>
          <w:w w:val="70"/>
          <w:sz w:val="19"/>
          <w:szCs w:val="19"/>
          <w:lang w:val="pl-PL"/>
        </w:rPr>
        <w:t>Treści programowe</w:t>
      </w:r>
      <w:r w:rsidR="004B40C2" w:rsidRPr="004B40C2">
        <w:rPr>
          <w:rFonts w:ascii="Tahoma" w:eastAsia="Tahoma" w:hAnsi="Tahoma" w:cs="Tahoma"/>
          <w:b/>
          <w:bCs/>
          <w:color w:val="FFFFFF"/>
          <w:w w:val="70"/>
          <w:sz w:val="19"/>
          <w:szCs w:val="19"/>
          <w:lang w:val="pl-PL"/>
        </w:rPr>
        <w:tab/>
        <w:t xml:space="preserve">  </w:t>
      </w:r>
      <w:r w:rsidRPr="004B40C2">
        <w:rPr>
          <w:rFonts w:ascii="Tahoma" w:eastAsia="Tahoma" w:hAnsi="Tahoma" w:cs="Tahoma"/>
          <w:b/>
          <w:bCs/>
          <w:color w:val="FFFFFF"/>
          <w:w w:val="70"/>
          <w:sz w:val="19"/>
          <w:szCs w:val="19"/>
          <w:lang w:val="pl-PL"/>
        </w:rPr>
        <w:t>A</w:t>
      </w:r>
      <w:r w:rsidR="004B40C2" w:rsidRPr="004B40C2">
        <w:rPr>
          <w:rFonts w:ascii="Tahoma" w:eastAsia="Tahoma" w:hAnsi="Tahoma" w:cs="Tahoma"/>
          <w:b/>
          <w:bCs/>
          <w:color w:val="FFFFFF"/>
          <w:w w:val="70"/>
          <w:sz w:val="19"/>
          <w:szCs w:val="19"/>
          <w:lang w:val="pl-PL"/>
        </w:rPr>
        <w:t xml:space="preserve">          </w:t>
      </w:r>
      <w:r w:rsidRPr="004B40C2">
        <w:rPr>
          <w:rFonts w:ascii="Tahoma" w:eastAsia="Tahoma" w:hAnsi="Tahoma" w:cs="Tahoma"/>
          <w:b/>
          <w:bCs/>
          <w:color w:val="FFFFFF"/>
          <w:w w:val="70"/>
          <w:sz w:val="19"/>
          <w:szCs w:val="19"/>
          <w:lang w:val="pl-PL"/>
        </w:rPr>
        <w:t>B</w:t>
      </w:r>
      <w:r w:rsidR="004B40C2" w:rsidRPr="004B40C2">
        <w:rPr>
          <w:rFonts w:ascii="Tahoma" w:eastAsia="Tahoma" w:hAnsi="Tahoma" w:cs="Tahoma"/>
          <w:b/>
          <w:bCs/>
          <w:color w:val="FFFFFF"/>
          <w:w w:val="70"/>
          <w:sz w:val="19"/>
          <w:szCs w:val="19"/>
          <w:lang w:val="pl-PL"/>
        </w:rPr>
        <w:t xml:space="preserve"> </w:t>
      </w:r>
      <w:r w:rsidR="004B40C2">
        <w:rPr>
          <w:rFonts w:ascii="Tahoma" w:eastAsia="Tahoma" w:hAnsi="Tahoma" w:cs="Tahoma"/>
          <w:b/>
          <w:bCs/>
          <w:color w:val="FFFFFF"/>
          <w:w w:val="70"/>
          <w:sz w:val="19"/>
          <w:szCs w:val="19"/>
          <w:lang w:val="pl-PL"/>
        </w:rPr>
        <w:t xml:space="preserve">           </w:t>
      </w:r>
      <w:r w:rsidRPr="004B40C2">
        <w:rPr>
          <w:rFonts w:ascii="Tahoma" w:eastAsia="Tahoma" w:hAnsi="Tahoma" w:cs="Tahoma"/>
          <w:b/>
          <w:bCs/>
          <w:color w:val="FFFFFF"/>
          <w:w w:val="70"/>
          <w:sz w:val="19"/>
          <w:szCs w:val="19"/>
          <w:lang w:val="pl-PL"/>
        </w:rPr>
        <w:t>C</w:t>
      </w:r>
      <w:r w:rsidR="004B40C2">
        <w:rPr>
          <w:rFonts w:ascii="Tahoma" w:eastAsia="Tahoma" w:hAnsi="Tahoma" w:cs="Tahoma"/>
          <w:b/>
          <w:bCs/>
          <w:color w:val="FFFFFF"/>
          <w:w w:val="70"/>
          <w:sz w:val="19"/>
          <w:szCs w:val="19"/>
          <w:lang w:val="pl-PL"/>
        </w:rPr>
        <w:t xml:space="preserve">           D</w:t>
      </w:r>
    </w:p>
    <w:tbl>
      <w:tblPr>
        <w:tblOverlap w:val="never"/>
        <w:tblW w:w="0" w:type="auto"/>
        <w:tblLayout w:type="fixed"/>
        <w:tblCellMar>
          <w:left w:w="10" w:type="dxa"/>
          <w:right w:w="10" w:type="dxa"/>
        </w:tblCellMar>
        <w:tblLook w:val="04A0" w:firstRow="1" w:lastRow="0" w:firstColumn="1" w:lastColumn="0" w:noHBand="0" w:noVBand="1"/>
      </w:tblPr>
      <w:tblGrid>
        <w:gridCol w:w="346"/>
        <w:gridCol w:w="7138"/>
        <w:gridCol w:w="538"/>
        <w:gridCol w:w="538"/>
        <w:gridCol w:w="538"/>
        <w:gridCol w:w="542"/>
      </w:tblGrid>
      <w:tr w:rsidR="0061660A" w14:paraId="038DC356" w14:textId="77777777" w:rsidTr="00A21CBD">
        <w:trPr>
          <w:trHeight w:val="20"/>
        </w:trPr>
        <w:tc>
          <w:tcPr>
            <w:tcW w:w="346" w:type="dxa"/>
            <w:tcBorders>
              <w:left w:val="single" w:sz="4" w:space="0" w:color="auto"/>
            </w:tcBorders>
            <w:shd w:val="clear" w:color="auto" w:fill="FFFFFF"/>
          </w:tcPr>
          <w:p w14:paraId="01495D72" w14:textId="77777777" w:rsidR="00C53580" w:rsidRDefault="00000000" w:rsidP="00A21CBD">
            <w:pPr>
              <w:pStyle w:val="Inne0"/>
              <w:framePr w:w="9638" w:h="5506" w:wrap="none" w:hAnchor="page" w:x="1255" w:y="4398"/>
              <w:shd w:val="clear" w:color="auto" w:fill="auto"/>
              <w:spacing w:after="0" w:line="240" w:lineRule="auto"/>
              <w:jc w:val="center"/>
              <w:rPr>
                <w:sz w:val="19"/>
                <w:szCs w:val="19"/>
              </w:rPr>
            </w:pPr>
            <w:r>
              <w:rPr>
                <w:rFonts w:ascii="Tahoma" w:eastAsia="Tahoma" w:hAnsi="Tahoma" w:cs="Tahoma"/>
                <w:w w:val="70"/>
                <w:sz w:val="19"/>
                <w:szCs w:val="19"/>
              </w:rPr>
              <w:t>1.</w:t>
            </w:r>
          </w:p>
        </w:tc>
        <w:tc>
          <w:tcPr>
            <w:tcW w:w="7138" w:type="dxa"/>
            <w:shd w:val="clear" w:color="auto" w:fill="FFFFFF"/>
          </w:tcPr>
          <w:p w14:paraId="769281ED" w14:textId="77777777" w:rsidR="00C53580" w:rsidRPr="00246D78" w:rsidRDefault="00000000" w:rsidP="00A21CBD">
            <w:pPr>
              <w:pStyle w:val="Inne0"/>
              <w:framePr w:w="9638" w:h="5506" w:wrap="none" w:hAnchor="page" w:x="1255" w:y="4398"/>
              <w:shd w:val="clear" w:color="auto" w:fill="auto"/>
              <w:spacing w:after="0" w:line="240" w:lineRule="auto"/>
              <w:rPr>
                <w:sz w:val="19"/>
                <w:szCs w:val="19"/>
                <w:lang w:val="pl-PL"/>
              </w:rPr>
            </w:pPr>
            <w:r w:rsidRPr="00246D78">
              <w:rPr>
                <w:rFonts w:ascii="Tahoma" w:eastAsia="Tahoma" w:hAnsi="Tahoma" w:cs="Tahoma"/>
                <w:w w:val="70"/>
                <w:sz w:val="19"/>
                <w:szCs w:val="19"/>
                <w:lang w:val="pl-PL"/>
              </w:rPr>
              <w:t>Jak przygotować, dostosować lub dokonać bezpiecznych adaptacji produktu wspomagającego</w:t>
            </w:r>
          </w:p>
        </w:tc>
        <w:tc>
          <w:tcPr>
            <w:tcW w:w="538" w:type="dxa"/>
            <w:tcBorders>
              <w:left w:val="single" w:sz="4" w:space="0" w:color="auto"/>
            </w:tcBorders>
            <w:shd w:val="clear" w:color="auto" w:fill="FFFFFF"/>
          </w:tcPr>
          <w:p w14:paraId="6D8F650C" w14:textId="77777777" w:rsidR="00C53580" w:rsidRDefault="00000000" w:rsidP="00A21CBD">
            <w:pPr>
              <w:pStyle w:val="Inne0"/>
              <w:framePr w:w="9638" w:h="5506" w:wrap="none" w:hAnchor="page" w:x="1255" w:y="4398"/>
              <w:shd w:val="clear" w:color="auto" w:fill="auto"/>
              <w:spacing w:after="0" w:line="240" w:lineRule="auto"/>
              <w:jc w:val="center"/>
              <w:rPr>
                <w:sz w:val="19"/>
                <w:szCs w:val="19"/>
              </w:rPr>
            </w:pPr>
            <w:r>
              <w:rPr>
                <w:rFonts w:ascii="Tahoma" w:eastAsia="Tahoma" w:hAnsi="Tahoma" w:cs="Tahoma"/>
                <w:w w:val="70"/>
                <w:sz w:val="19"/>
                <w:szCs w:val="19"/>
              </w:rPr>
              <w:t>V</w:t>
            </w:r>
          </w:p>
        </w:tc>
        <w:tc>
          <w:tcPr>
            <w:tcW w:w="538" w:type="dxa"/>
            <w:tcBorders>
              <w:left w:val="single" w:sz="4" w:space="0" w:color="auto"/>
            </w:tcBorders>
            <w:shd w:val="clear" w:color="auto" w:fill="FFFFFF"/>
          </w:tcPr>
          <w:p w14:paraId="31245DCB" w14:textId="77777777" w:rsidR="00C53580" w:rsidRDefault="00000000" w:rsidP="00A21CBD">
            <w:pPr>
              <w:pStyle w:val="Inne0"/>
              <w:framePr w:w="9638" w:h="5506" w:wrap="none" w:hAnchor="page" w:x="1255" w:y="4398"/>
              <w:shd w:val="clear" w:color="auto" w:fill="auto"/>
              <w:spacing w:after="0" w:line="240" w:lineRule="auto"/>
              <w:jc w:val="center"/>
              <w:rPr>
                <w:sz w:val="19"/>
                <w:szCs w:val="19"/>
              </w:rPr>
            </w:pPr>
            <w:r>
              <w:rPr>
                <w:rFonts w:ascii="Tahoma" w:eastAsia="Tahoma" w:hAnsi="Tahoma" w:cs="Tahoma"/>
                <w:w w:val="70"/>
                <w:sz w:val="19"/>
                <w:szCs w:val="19"/>
              </w:rPr>
              <w:t>V</w:t>
            </w:r>
          </w:p>
        </w:tc>
        <w:tc>
          <w:tcPr>
            <w:tcW w:w="538" w:type="dxa"/>
            <w:tcBorders>
              <w:left w:val="single" w:sz="4" w:space="0" w:color="auto"/>
            </w:tcBorders>
            <w:shd w:val="clear" w:color="auto" w:fill="FFFFFF"/>
          </w:tcPr>
          <w:p w14:paraId="5B2F05E4" w14:textId="77777777" w:rsidR="00C53580" w:rsidRDefault="00000000" w:rsidP="00A21CBD">
            <w:pPr>
              <w:pStyle w:val="Inne0"/>
              <w:framePr w:w="9638" w:h="5506" w:wrap="none" w:hAnchor="page" w:x="1255" w:y="4398"/>
              <w:shd w:val="clear" w:color="auto" w:fill="auto"/>
              <w:spacing w:after="0" w:line="240" w:lineRule="auto"/>
              <w:jc w:val="center"/>
              <w:rPr>
                <w:sz w:val="19"/>
                <w:szCs w:val="19"/>
              </w:rPr>
            </w:pPr>
            <w:r>
              <w:rPr>
                <w:rFonts w:ascii="Tahoma" w:eastAsia="Tahoma" w:hAnsi="Tahoma" w:cs="Tahoma"/>
                <w:w w:val="70"/>
                <w:sz w:val="19"/>
                <w:szCs w:val="19"/>
              </w:rPr>
              <w:t>V</w:t>
            </w:r>
          </w:p>
        </w:tc>
        <w:tc>
          <w:tcPr>
            <w:tcW w:w="542" w:type="dxa"/>
            <w:tcBorders>
              <w:left w:val="single" w:sz="4" w:space="0" w:color="auto"/>
              <w:right w:val="single" w:sz="4" w:space="0" w:color="auto"/>
            </w:tcBorders>
            <w:shd w:val="clear" w:color="auto" w:fill="FFFFFF"/>
          </w:tcPr>
          <w:p w14:paraId="3601F12B" w14:textId="77777777" w:rsidR="00C53580" w:rsidRDefault="00000000" w:rsidP="00A21CBD">
            <w:pPr>
              <w:pStyle w:val="Inne0"/>
              <w:framePr w:w="9638" w:h="5506" w:wrap="none" w:hAnchor="page" w:x="1255" w:y="4398"/>
              <w:shd w:val="clear" w:color="auto" w:fill="auto"/>
              <w:spacing w:after="0" w:line="240" w:lineRule="auto"/>
              <w:jc w:val="center"/>
              <w:rPr>
                <w:sz w:val="19"/>
                <w:szCs w:val="19"/>
              </w:rPr>
            </w:pPr>
            <w:r>
              <w:rPr>
                <w:rFonts w:ascii="Tahoma" w:eastAsia="Tahoma" w:hAnsi="Tahoma" w:cs="Tahoma"/>
                <w:w w:val="70"/>
                <w:sz w:val="19"/>
                <w:szCs w:val="19"/>
              </w:rPr>
              <w:t>V</w:t>
            </w:r>
          </w:p>
        </w:tc>
      </w:tr>
      <w:tr w:rsidR="0061660A" w14:paraId="62BBB423" w14:textId="77777777" w:rsidTr="00A21CBD">
        <w:trPr>
          <w:trHeight w:val="20"/>
        </w:trPr>
        <w:tc>
          <w:tcPr>
            <w:tcW w:w="346" w:type="dxa"/>
            <w:tcBorders>
              <w:top w:val="single" w:sz="4" w:space="0" w:color="auto"/>
              <w:left w:val="single" w:sz="4" w:space="0" w:color="auto"/>
            </w:tcBorders>
            <w:shd w:val="clear" w:color="auto" w:fill="FFFFFF"/>
          </w:tcPr>
          <w:p w14:paraId="708B5D02" w14:textId="77777777" w:rsidR="00C53580" w:rsidRDefault="00000000" w:rsidP="00A21CBD">
            <w:pPr>
              <w:pStyle w:val="Inne0"/>
              <w:framePr w:w="9638" w:h="5506" w:wrap="none" w:hAnchor="page" w:x="1255" w:y="4398"/>
              <w:shd w:val="clear" w:color="auto" w:fill="auto"/>
              <w:spacing w:after="0" w:line="240" w:lineRule="auto"/>
              <w:jc w:val="center"/>
              <w:rPr>
                <w:sz w:val="19"/>
                <w:szCs w:val="19"/>
              </w:rPr>
            </w:pPr>
            <w:r>
              <w:rPr>
                <w:rFonts w:ascii="Tahoma" w:eastAsia="Tahoma" w:hAnsi="Tahoma" w:cs="Tahoma"/>
                <w:w w:val="70"/>
                <w:sz w:val="19"/>
                <w:szCs w:val="19"/>
              </w:rPr>
              <w:t>2.</w:t>
            </w:r>
          </w:p>
        </w:tc>
        <w:tc>
          <w:tcPr>
            <w:tcW w:w="7138" w:type="dxa"/>
            <w:tcBorders>
              <w:top w:val="single" w:sz="4" w:space="0" w:color="auto"/>
            </w:tcBorders>
            <w:shd w:val="clear" w:color="auto" w:fill="FFFFFF"/>
          </w:tcPr>
          <w:p w14:paraId="2D7BFA5B" w14:textId="77777777" w:rsidR="00C53580" w:rsidRPr="00246D78" w:rsidRDefault="00000000" w:rsidP="00A21CBD">
            <w:pPr>
              <w:pStyle w:val="Inne0"/>
              <w:framePr w:w="9638" w:h="5506" w:wrap="none" w:hAnchor="page" w:x="1255" w:y="4398"/>
              <w:shd w:val="clear" w:color="auto" w:fill="auto"/>
              <w:spacing w:after="0" w:line="226" w:lineRule="auto"/>
              <w:rPr>
                <w:sz w:val="19"/>
                <w:szCs w:val="19"/>
                <w:lang w:val="pl-PL"/>
              </w:rPr>
            </w:pPr>
            <w:r w:rsidRPr="00246D78">
              <w:rPr>
                <w:rFonts w:ascii="Tahoma" w:eastAsia="Tahoma" w:hAnsi="Tahoma" w:cs="Tahoma"/>
                <w:w w:val="70"/>
                <w:sz w:val="19"/>
                <w:szCs w:val="19"/>
                <w:lang w:val="pl-PL"/>
              </w:rPr>
              <w:t>Częstość występowania upośledzeń poznawczych, funkcjonalnych, fizycznych i wzrokowych oraz ich najczęstsze przyczyny (schorzenia, urazy, związane z wiekiem).</w:t>
            </w:r>
          </w:p>
        </w:tc>
        <w:tc>
          <w:tcPr>
            <w:tcW w:w="538" w:type="dxa"/>
            <w:tcBorders>
              <w:top w:val="single" w:sz="4" w:space="0" w:color="auto"/>
              <w:left w:val="single" w:sz="4" w:space="0" w:color="auto"/>
            </w:tcBorders>
            <w:shd w:val="clear" w:color="auto" w:fill="FFFFFF"/>
          </w:tcPr>
          <w:p w14:paraId="08404CCE" w14:textId="77777777" w:rsidR="00C53580" w:rsidRDefault="00000000" w:rsidP="00A21CBD">
            <w:pPr>
              <w:pStyle w:val="Inne0"/>
              <w:framePr w:w="9638" w:h="5506" w:wrap="none" w:hAnchor="page" w:x="1255" w:y="4398"/>
              <w:shd w:val="clear" w:color="auto" w:fill="auto"/>
              <w:spacing w:after="0" w:line="240" w:lineRule="auto"/>
              <w:jc w:val="center"/>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tcPr>
          <w:p w14:paraId="25CF22D9" w14:textId="77777777" w:rsidR="00C53580" w:rsidRDefault="00000000" w:rsidP="00A21CBD">
            <w:pPr>
              <w:pStyle w:val="Inne0"/>
              <w:framePr w:w="9638" w:h="5506" w:wrap="none" w:hAnchor="page" w:x="1255" w:y="4398"/>
              <w:shd w:val="clear" w:color="auto" w:fill="auto"/>
              <w:spacing w:after="0" w:line="240" w:lineRule="auto"/>
              <w:jc w:val="center"/>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tcPr>
          <w:p w14:paraId="1678B886" w14:textId="77777777" w:rsidR="00C53580" w:rsidRDefault="00000000" w:rsidP="00A21CBD">
            <w:pPr>
              <w:pStyle w:val="Inne0"/>
              <w:framePr w:w="9638" w:h="5506" w:wrap="none" w:hAnchor="page" w:x="1255" w:y="4398"/>
              <w:shd w:val="clear" w:color="auto" w:fill="auto"/>
              <w:spacing w:after="0" w:line="240" w:lineRule="auto"/>
              <w:jc w:val="center"/>
              <w:rPr>
                <w:sz w:val="19"/>
                <w:szCs w:val="19"/>
              </w:rPr>
            </w:pPr>
            <w:r>
              <w:rPr>
                <w:rFonts w:ascii="Tahoma" w:eastAsia="Tahoma" w:hAnsi="Tahoma" w:cs="Tahoma"/>
                <w:w w:val="70"/>
                <w:sz w:val="19"/>
                <w:szCs w:val="19"/>
              </w:rPr>
              <w:t>V</w:t>
            </w:r>
          </w:p>
        </w:tc>
        <w:tc>
          <w:tcPr>
            <w:tcW w:w="542" w:type="dxa"/>
            <w:tcBorders>
              <w:top w:val="single" w:sz="4" w:space="0" w:color="auto"/>
              <w:left w:val="single" w:sz="4" w:space="0" w:color="auto"/>
              <w:right w:val="single" w:sz="4" w:space="0" w:color="auto"/>
            </w:tcBorders>
            <w:shd w:val="clear" w:color="auto" w:fill="FFFFFF"/>
          </w:tcPr>
          <w:p w14:paraId="304BB06B" w14:textId="77777777" w:rsidR="00C53580" w:rsidRDefault="00000000" w:rsidP="00A21CBD">
            <w:pPr>
              <w:pStyle w:val="Inne0"/>
              <w:framePr w:w="9638" w:h="5506" w:wrap="none" w:hAnchor="page" w:x="1255" w:y="4398"/>
              <w:shd w:val="clear" w:color="auto" w:fill="auto"/>
              <w:spacing w:after="0" w:line="240" w:lineRule="auto"/>
              <w:jc w:val="center"/>
              <w:rPr>
                <w:sz w:val="19"/>
                <w:szCs w:val="19"/>
              </w:rPr>
            </w:pPr>
            <w:r>
              <w:rPr>
                <w:rFonts w:ascii="Tahoma" w:eastAsia="Tahoma" w:hAnsi="Tahoma" w:cs="Tahoma"/>
                <w:w w:val="70"/>
                <w:sz w:val="19"/>
                <w:szCs w:val="19"/>
              </w:rPr>
              <w:t>V</w:t>
            </w:r>
          </w:p>
        </w:tc>
      </w:tr>
      <w:tr w:rsidR="0061660A" w14:paraId="37AC5179" w14:textId="77777777" w:rsidTr="00A21CBD">
        <w:trPr>
          <w:trHeight w:val="20"/>
        </w:trPr>
        <w:tc>
          <w:tcPr>
            <w:tcW w:w="346" w:type="dxa"/>
            <w:tcBorders>
              <w:top w:val="single" w:sz="4" w:space="0" w:color="auto"/>
              <w:left w:val="single" w:sz="4" w:space="0" w:color="auto"/>
            </w:tcBorders>
            <w:shd w:val="clear" w:color="auto" w:fill="FFFFFF"/>
          </w:tcPr>
          <w:p w14:paraId="55FA968E" w14:textId="77777777" w:rsidR="00C53580" w:rsidRDefault="00000000" w:rsidP="00A21CBD">
            <w:pPr>
              <w:pStyle w:val="Inne0"/>
              <w:framePr w:w="9638" w:h="5506" w:wrap="none" w:hAnchor="page" w:x="1255" w:y="4398"/>
              <w:shd w:val="clear" w:color="auto" w:fill="auto"/>
              <w:spacing w:after="0" w:line="240" w:lineRule="auto"/>
              <w:jc w:val="center"/>
              <w:rPr>
                <w:sz w:val="19"/>
                <w:szCs w:val="19"/>
              </w:rPr>
            </w:pPr>
            <w:r>
              <w:rPr>
                <w:rFonts w:ascii="Tahoma" w:eastAsia="Tahoma" w:hAnsi="Tahoma" w:cs="Tahoma"/>
                <w:w w:val="70"/>
                <w:sz w:val="19"/>
                <w:szCs w:val="19"/>
              </w:rPr>
              <w:t>3.</w:t>
            </w:r>
          </w:p>
        </w:tc>
        <w:tc>
          <w:tcPr>
            <w:tcW w:w="7138" w:type="dxa"/>
            <w:tcBorders>
              <w:top w:val="single" w:sz="4" w:space="0" w:color="auto"/>
            </w:tcBorders>
            <w:shd w:val="clear" w:color="auto" w:fill="FFFFFF"/>
          </w:tcPr>
          <w:p w14:paraId="096E9863" w14:textId="77777777" w:rsidR="00C53580" w:rsidRPr="00246D78" w:rsidRDefault="00000000" w:rsidP="00A21CBD">
            <w:pPr>
              <w:pStyle w:val="Inne0"/>
              <w:framePr w:w="9638" w:h="5506" w:wrap="none" w:hAnchor="page" w:x="1255" w:y="4398"/>
              <w:shd w:val="clear" w:color="auto" w:fill="auto"/>
              <w:spacing w:after="0" w:line="221" w:lineRule="auto"/>
              <w:rPr>
                <w:sz w:val="19"/>
                <w:szCs w:val="19"/>
                <w:lang w:val="pl-PL"/>
              </w:rPr>
            </w:pPr>
            <w:r w:rsidRPr="00246D78">
              <w:rPr>
                <w:rFonts w:ascii="Tahoma" w:eastAsia="Tahoma" w:hAnsi="Tahoma" w:cs="Tahoma"/>
                <w:w w:val="70"/>
                <w:sz w:val="19"/>
                <w:szCs w:val="19"/>
                <w:lang w:val="pl-PL"/>
              </w:rPr>
              <w:t>Jak środowisko domowe, pracy lub inne wpływa na konfigurację i korzystanie z produktów wspomagających oraz opcje łagodzenia negatywnych skutków.</w:t>
            </w:r>
          </w:p>
        </w:tc>
        <w:tc>
          <w:tcPr>
            <w:tcW w:w="538" w:type="dxa"/>
            <w:tcBorders>
              <w:top w:val="single" w:sz="4" w:space="0" w:color="auto"/>
              <w:left w:val="single" w:sz="4" w:space="0" w:color="auto"/>
            </w:tcBorders>
            <w:shd w:val="clear" w:color="auto" w:fill="FFFFFF"/>
          </w:tcPr>
          <w:p w14:paraId="72D8B66C" w14:textId="77777777" w:rsidR="00C53580" w:rsidRDefault="00000000" w:rsidP="00A21CBD">
            <w:pPr>
              <w:pStyle w:val="Inne0"/>
              <w:framePr w:w="9638" w:h="5506" w:wrap="none" w:hAnchor="page" w:x="1255" w:y="4398"/>
              <w:shd w:val="clear" w:color="auto" w:fill="auto"/>
              <w:spacing w:after="0" w:line="240" w:lineRule="auto"/>
              <w:jc w:val="center"/>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tcPr>
          <w:p w14:paraId="7EDB50BB" w14:textId="77777777" w:rsidR="00C53580" w:rsidRDefault="00000000" w:rsidP="00A21CBD">
            <w:pPr>
              <w:pStyle w:val="Inne0"/>
              <w:framePr w:w="9638" w:h="5506" w:wrap="none" w:hAnchor="page" w:x="1255" w:y="4398"/>
              <w:shd w:val="clear" w:color="auto" w:fill="auto"/>
              <w:spacing w:after="0" w:line="240" w:lineRule="auto"/>
              <w:jc w:val="center"/>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tcPr>
          <w:p w14:paraId="3EB50DBF" w14:textId="77777777" w:rsidR="00C53580" w:rsidRDefault="00000000" w:rsidP="00A21CBD">
            <w:pPr>
              <w:pStyle w:val="Inne0"/>
              <w:framePr w:w="9638" w:h="5506" w:wrap="none" w:hAnchor="page" w:x="1255" w:y="4398"/>
              <w:shd w:val="clear" w:color="auto" w:fill="auto"/>
              <w:spacing w:after="0" w:line="240" w:lineRule="auto"/>
              <w:jc w:val="center"/>
              <w:rPr>
                <w:sz w:val="19"/>
                <w:szCs w:val="19"/>
              </w:rPr>
            </w:pPr>
            <w:r>
              <w:rPr>
                <w:rFonts w:ascii="Tahoma" w:eastAsia="Tahoma" w:hAnsi="Tahoma" w:cs="Tahoma"/>
                <w:w w:val="70"/>
                <w:sz w:val="19"/>
                <w:szCs w:val="19"/>
              </w:rPr>
              <w:t>V</w:t>
            </w:r>
          </w:p>
        </w:tc>
        <w:tc>
          <w:tcPr>
            <w:tcW w:w="542" w:type="dxa"/>
            <w:tcBorders>
              <w:top w:val="single" w:sz="4" w:space="0" w:color="auto"/>
              <w:left w:val="single" w:sz="4" w:space="0" w:color="auto"/>
              <w:right w:val="single" w:sz="4" w:space="0" w:color="auto"/>
            </w:tcBorders>
            <w:shd w:val="clear" w:color="auto" w:fill="FFFFFF"/>
          </w:tcPr>
          <w:p w14:paraId="42DD1CF2" w14:textId="77777777" w:rsidR="00C53580" w:rsidRDefault="00000000" w:rsidP="00A21CBD">
            <w:pPr>
              <w:pStyle w:val="Inne0"/>
              <w:framePr w:w="9638" w:h="5506" w:wrap="none" w:hAnchor="page" w:x="1255" w:y="4398"/>
              <w:shd w:val="clear" w:color="auto" w:fill="auto"/>
              <w:spacing w:after="0" w:line="240" w:lineRule="auto"/>
              <w:jc w:val="center"/>
              <w:rPr>
                <w:sz w:val="19"/>
                <w:szCs w:val="19"/>
              </w:rPr>
            </w:pPr>
            <w:r>
              <w:rPr>
                <w:rFonts w:ascii="Tahoma" w:eastAsia="Tahoma" w:hAnsi="Tahoma" w:cs="Tahoma"/>
                <w:w w:val="70"/>
                <w:sz w:val="19"/>
                <w:szCs w:val="19"/>
              </w:rPr>
              <w:t>V</w:t>
            </w:r>
          </w:p>
        </w:tc>
      </w:tr>
      <w:tr w:rsidR="0061660A" w14:paraId="12A35C52" w14:textId="77777777" w:rsidTr="00A21CBD">
        <w:trPr>
          <w:trHeight w:val="20"/>
        </w:trPr>
        <w:tc>
          <w:tcPr>
            <w:tcW w:w="346" w:type="dxa"/>
            <w:tcBorders>
              <w:top w:val="single" w:sz="4" w:space="0" w:color="auto"/>
              <w:left w:val="single" w:sz="4" w:space="0" w:color="auto"/>
            </w:tcBorders>
            <w:shd w:val="clear" w:color="auto" w:fill="FFFFFF"/>
          </w:tcPr>
          <w:p w14:paraId="68BE5576" w14:textId="77777777" w:rsidR="00C53580" w:rsidRDefault="00000000" w:rsidP="00A21CBD">
            <w:pPr>
              <w:pStyle w:val="Inne0"/>
              <w:framePr w:w="9638" w:h="5506" w:wrap="none" w:hAnchor="page" w:x="1255" w:y="4398"/>
              <w:shd w:val="clear" w:color="auto" w:fill="auto"/>
              <w:spacing w:after="0" w:line="240" w:lineRule="auto"/>
              <w:jc w:val="center"/>
              <w:rPr>
                <w:sz w:val="19"/>
                <w:szCs w:val="19"/>
              </w:rPr>
            </w:pPr>
            <w:r>
              <w:rPr>
                <w:rFonts w:ascii="Tahoma" w:eastAsia="Tahoma" w:hAnsi="Tahoma" w:cs="Tahoma"/>
                <w:w w:val="70"/>
                <w:sz w:val="19"/>
                <w:szCs w:val="19"/>
              </w:rPr>
              <w:t>4.</w:t>
            </w:r>
          </w:p>
        </w:tc>
        <w:tc>
          <w:tcPr>
            <w:tcW w:w="7138" w:type="dxa"/>
            <w:tcBorders>
              <w:top w:val="single" w:sz="4" w:space="0" w:color="auto"/>
            </w:tcBorders>
            <w:shd w:val="clear" w:color="auto" w:fill="FFFFFF"/>
          </w:tcPr>
          <w:p w14:paraId="68E18D25" w14:textId="77777777" w:rsidR="00C53580" w:rsidRPr="00246D78" w:rsidRDefault="00000000" w:rsidP="00A21CBD">
            <w:pPr>
              <w:pStyle w:val="Inne0"/>
              <w:framePr w:w="9638" w:h="5506" w:wrap="none" w:hAnchor="page" w:x="1255" w:y="4398"/>
              <w:shd w:val="clear" w:color="auto" w:fill="auto"/>
              <w:spacing w:after="0" w:line="226" w:lineRule="auto"/>
              <w:rPr>
                <w:sz w:val="19"/>
                <w:szCs w:val="19"/>
                <w:lang w:val="pl-PL"/>
              </w:rPr>
            </w:pPr>
            <w:r w:rsidRPr="00246D78">
              <w:rPr>
                <w:rFonts w:ascii="Tahoma" w:eastAsia="Tahoma" w:hAnsi="Tahoma" w:cs="Tahoma"/>
                <w:w w:val="70"/>
                <w:sz w:val="19"/>
                <w:szCs w:val="19"/>
                <w:lang w:val="pl-PL"/>
              </w:rPr>
              <w:t>Ogólne i specyficzne dla producenta zalecenia dotyczące pielęgnacji, rutynowej konserwacji i naprawy produktu wspomagającego.</w:t>
            </w:r>
          </w:p>
        </w:tc>
        <w:tc>
          <w:tcPr>
            <w:tcW w:w="538" w:type="dxa"/>
            <w:tcBorders>
              <w:top w:val="single" w:sz="4" w:space="0" w:color="auto"/>
              <w:left w:val="single" w:sz="4" w:space="0" w:color="auto"/>
            </w:tcBorders>
            <w:shd w:val="clear" w:color="auto" w:fill="FFFFFF"/>
          </w:tcPr>
          <w:p w14:paraId="2FF0B942" w14:textId="77777777" w:rsidR="00C53580" w:rsidRDefault="00000000" w:rsidP="00A21CBD">
            <w:pPr>
              <w:pStyle w:val="Inne0"/>
              <w:framePr w:w="9638" w:h="5506" w:wrap="none" w:hAnchor="page" w:x="1255" w:y="4398"/>
              <w:shd w:val="clear" w:color="auto" w:fill="auto"/>
              <w:spacing w:after="0" w:line="240" w:lineRule="auto"/>
              <w:jc w:val="center"/>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tcPr>
          <w:p w14:paraId="40FFD345" w14:textId="77777777" w:rsidR="00C53580" w:rsidRDefault="00000000" w:rsidP="00A21CBD">
            <w:pPr>
              <w:pStyle w:val="Inne0"/>
              <w:framePr w:w="9638" w:h="5506" w:wrap="none" w:hAnchor="page" w:x="1255" w:y="4398"/>
              <w:shd w:val="clear" w:color="auto" w:fill="auto"/>
              <w:spacing w:after="0" w:line="240" w:lineRule="auto"/>
              <w:jc w:val="center"/>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tcPr>
          <w:p w14:paraId="3158E40C" w14:textId="77777777" w:rsidR="00C53580" w:rsidRDefault="00000000" w:rsidP="00A21CBD">
            <w:pPr>
              <w:pStyle w:val="Inne0"/>
              <w:framePr w:w="9638" w:h="5506" w:wrap="none" w:hAnchor="page" w:x="1255" w:y="4398"/>
              <w:shd w:val="clear" w:color="auto" w:fill="auto"/>
              <w:spacing w:after="0" w:line="240" w:lineRule="auto"/>
              <w:jc w:val="center"/>
              <w:rPr>
                <w:sz w:val="19"/>
                <w:szCs w:val="19"/>
              </w:rPr>
            </w:pPr>
            <w:r>
              <w:rPr>
                <w:rFonts w:ascii="Tahoma" w:eastAsia="Tahoma" w:hAnsi="Tahoma" w:cs="Tahoma"/>
                <w:w w:val="70"/>
                <w:sz w:val="19"/>
                <w:szCs w:val="19"/>
              </w:rPr>
              <w:t>V</w:t>
            </w:r>
          </w:p>
        </w:tc>
        <w:tc>
          <w:tcPr>
            <w:tcW w:w="542" w:type="dxa"/>
            <w:tcBorders>
              <w:top w:val="single" w:sz="4" w:space="0" w:color="auto"/>
              <w:left w:val="single" w:sz="4" w:space="0" w:color="auto"/>
              <w:right w:val="single" w:sz="4" w:space="0" w:color="auto"/>
            </w:tcBorders>
            <w:shd w:val="clear" w:color="auto" w:fill="FFFFFF"/>
          </w:tcPr>
          <w:p w14:paraId="3A315C01" w14:textId="77777777" w:rsidR="00C53580" w:rsidRDefault="00000000" w:rsidP="00A21CBD">
            <w:pPr>
              <w:pStyle w:val="Inne0"/>
              <w:framePr w:w="9638" w:h="5506" w:wrap="none" w:hAnchor="page" w:x="1255" w:y="4398"/>
              <w:shd w:val="clear" w:color="auto" w:fill="auto"/>
              <w:spacing w:after="0" w:line="240" w:lineRule="auto"/>
              <w:jc w:val="center"/>
              <w:rPr>
                <w:sz w:val="19"/>
                <w:szCs w:val="19"/>
              </w:rPr>
            </w:pPr>
            <w:r>
              <w:rPr>
                <w:rFonts w:ascii="Tahoma" w:eastAsia="Tahoma" w:hAnsi="Tahoma" w:cs="Tahoma"/>
                <w:w w:val="70"/>
                <w:sz w:val="19"/>
                <w:szCs w:val="19"/>
              </w:rPr>
              <w:t>V</w:t>
            </w:r>
          </w:p>
        </w:tc>
      </w:tr>
      <w:tr w:rsidR="0061660A" w14:paraId="14C0E60D" w14:textId="77777777" w:rsidTr="00A21CBD">
        <w:trPr>
          <w:trHeight w:val="20"/>
        </w:trPr>
        <w:tc>
          <w:tcPr>
            <w:tcW w:w="346" w:type="dxa"/>
            <w:tcBorders>
              <w:top w:val="single" w:sz="4" w:space="0" w:color="auto"/>
              <w:left w:val="single" w:sz="4" w:space="0" w:color="auto"/>
            </w:tcBorders>
            <w:shd w:val="clear" w:color="auto" w:fill="FFFFFF"/>
          </w:tcPr>
          <w:p w14:paraId="201973FB" w14:textId="77777777" w:rsidR="00C53580" w:rsidRDefault="00000000" w:rsidP="00A21CBD">
            <w:pPr>
              <w:pStyle w:val="Inne0"/>
              <w:framePr w:w="9638" w:h="5506" w:wrap="none" w:hAnchor="page" w:x="1255" w:y="4398"/>
              <w:shd w:val="clear" w:color="auto" w:fill="auto"/>
              <w:spacing w:after="0" w:line="240" w:lineRule="auto"/>
              <w:jc w:val="center"/>
              <w:rPr>
                <w:sz w:val="19"/>
                <w:szCs w:val="19"/>
              </w:rPr>
            </w:pPr>
            <w:r>
              <w:rPr>
                <w:rFonts w:ascii="Tahoma" w:eastAsia="Tahoma" w:hAnsi="Tahoma" w:cs="Tahoma"/>
                <w:w w:val="70"/>
                <w:sz w:val="19"/>
                <w:szCs w:val="19"/>
              </w:rPr>
              <w:t>5.</w:t>
            </w:r>
          </w:p>
        </w:tc>
        <w:tc>
          <w:tcPr>
            <w:tcW w:w="7138" w:type="dxa"/>
            <w:tcBorders>
              <w:top w:val="single" w:sz="4" w:space="0" w:color="auto"/>
            </w:tcBorders>
            <w:shd w:val="clear" w:color="auto" w:fill="FFFFFF"/>
          </w:tcPr>
          <w:p w14:paraId="0B8334E3" w14:textId="77777777" w:rsidR="00C53580" w:rsidRPr="00246D78" w:rsidRDefault="00000000" w:rsidP="00A21CBD">
            <w:pPr>
              <w:pStyle w:val="Inne0"/>
              <w:framePr w:w="9638" w:h="5506" w:wrap="none" w:hAnchor="page" w:x="1255" w:y="4398"/>
              <w:shd w:val="clear" w:color="auto" w:fill="auto"/>
              <w:spacing w:after="0" w:line="221" w:lineRule="auto"/>
              <w:rPr>
                <w:sz w:val="19"/>
                <w:szCs w:val="19"/>
                <w:lang w:val="pl-PL"/>
              </w:rPr>
            </w:pPr>
            <w:r w:rsidRPr="00246D78">
              <w:rPr>
                <w:rFonts w:ascii="Tahoma" w:eastAsia="Tahoma" w:hAnsi="Tahoma" w:cs="Tahoma"/>
                <w:w w:val="70"/>
                <w:sz w:val="19"/>
                <w:szCs w:val="19"/>
                <w:lang w:val="pl-PL"/>
              </w:rPr>
              <w:t>Kluczowe informacje, które osoby korzystające z każdego produktu wspomagającego muszą znać, aby zmaksymalizować bezpieczne i skuteczne korzystanie z tego produktu.</w:t>
            </w:r>
          </w:p>
        </w:tc>
        <w:tc>
          <w:tcPr>
            <w:tcW w:w="538" w:type="dxa"/>
            <w:tcBorders>
              <w:top w:val="single" w:sz="4" w:space="0" w:color="auto"/>
              <w:left w:val="single" w:sz="4" w:space="0" w:color="auto"/>
            </w:tcBorders>
            <w:shd w:val="clear" w:color="auto" w:fill="FFFFFF"/>
          </w:tcPr>
          <w:p w14:paraId="43908DA1" w14:textId="77777777" w:rsidR="00C53580" w:rsidRDefault="00000000" w:rsidP="00A21CBD">
            <w:pPr>
              <w:pStyle w:val="Inne0"/>
              <w:framePr w:w="9638" w:h="5506" w:wrap="none" w:hAnchor="page" w:x="1255" w:y="4398"/>
              <w:shd w:val="clear" w:color="auto" w:fill="auto"/>
              <w:spacing w:after="0" w:line="240" w:lineRule="auto"/>
              <w:jc w:val="center"/>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tcPr>
          <w:p w14:paraId="1B9636ED" w14:textId="77777777" w:rsidR="00C53580" w:rsidRDefault="00000000" w:rsidP="00A21CBD">
            <w:pPr>
              <w:pStyle w:val="Inne0"/>
              <w:framePr w:w="9638" w:h="5506" w:wrap="none" w:hAnchor="page" w:x="1255" w:y="4398"/>
              <w:shd w:val="clear" w:color="auto" w:fill="auto"/>
              <w:spacing w:after="0" w:line="240" w:lineRule="auto"/>
              <w:jc w:val="center"/>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tcPr>
          <w:p w14:paraId="6CC5E8FA" w14:textId="77777777" w:rsidR="00C53580" w:rsidRDefault="00000000" w:rsidP="00A21CBD">
            <w:pPr>
              <w:pStyle w:val="Inne0"/>
              <w:framePr w:w="9638" w:h="5506" w:wrap="none" w:hAnchor="page" w:x="1255" w:y="4398"/>
              <w:shd w:val="clear" w:color="auto" w:fill="auto"/>
              <w:spacing w:after="0" w:line="240" w:lineRule="auto"/>
              <w:jc w:val="center"/>
              <w:rPr>
                <w:sz w:val="19"/>
                <w:szCs w:val="19"/>
              </w:rPr>
            </w:pPr>
            <w:r>
              <w:rPr>
                <w:rFonts w:ascii="Tahoma" w:eastAsia="Tahoma" w:hAnsi="Tahoma" w:cs="Tahoma"/>
                <w:w w:val="70"/>
                <w:sz w:val="19"/>
                <w:szCs w:val="19"/>
              </w:rPr>
              <w:t>V</w:t>
            </w:r>
          </w:p>
        </w:tc>
        <w:tc>
          <w:tcPr>
            <w:tcW w:w="542" w:type="dxa"/>
            <w:tcBorders>
              <w:top w:val="single" w:sz="4" w:space="0" w:color="auto"/>
              <w:left w:val="single" w:sz="4" w:space="0" w:color="auto"/>
              <w:right w:val="single" w:sz="4" w:space="0" w:color="auto"/>
            </w:tcBorders>
            <w:shd w:val="clear" w:color="auto" w:fill="FFFFFF"/>
          </w:tcPr>
          <w:p w14:paraId="7F87B893" w14:textId="77777777" w:rsidR="00C53580" w:rsidRDefault="00000000" w:rsidP="00673403">
            <w:pPr>
              <w:pStyle w:val="Inne0"/>
              <w:framePr w:w="9638" w:h="5506" w:wrap="none" w:hAnchor="page" w:x="1255" w:y="4398"/>
              <w:shd w:val="clear" w:color="auto" w:fill="auto"/>
              <w:spacing w:after="0" w:line="240" w:lineRule="auto"/>
              <w:jc w:val="center"/>
              <w:rPr>
                <w:sz w:val="19"/>
                <w:szCs w:val="19"/>
              </w:rPr>
            </w:pPr>
            <w:r>
              <w:rPr>
                <w:rFonts w:ascii="Tahoma" w:eastAsia="Tahoma" w:hAnsi="Tahoma" w:cs="Tahoma"/>
                <w:w w:val="70"/>
                <w:sz w:val="19"/>
                <w:szCs w:val="19"/>
              </w:rPr>
              <w:t>V</w:t>
            </w:r>
          </w:p>
        </w:tc>
      </w:tr>
      <w:tr w:rsidR="0061660A" w14:paraId="68E881DD" w14:textId="77777777" w:rsidTr="00A21CBD">
        <w:trPr>
          <w:trHeight w:val="20"/>
        </w:trPr>
        <w:tc>
          <w:tcPr>
            <w:tcW w:w="346" w:type="dxa"/>
            <w:tcBorders>
              <w:top w:val="single" w:sz="4" w:space="0" w:color="auto"/>
              <w:left w:val="single" w:sz="4" w:space="0" w:color="auto"/>
            </w:tcBorders>
            <w:shd w:val="clear" w:color="auto" w:fill="FFFFFF"/>
          </w:tcPr>
          <w:p w14:paraId="474643EF" w14:textId="77777777" w:rsidR="00C53580" w:rsidRDefault="00000000" w:rsidP="00A21CBD">
            <w:pPr>
              <w:pStyle w:val="Inne0"/>
              <w:framePr w:w="9638" w:h="5506" w:wrap="none" w:hAnchor="page" w:x="1255" w:y="4398"/>
              <w:shd w:val="clear" w:color="auto" w:fill="auto"/>
              <w:spacing w:after="0" w:line="240" w:lineRule="auto"/>
              <w:jc w:val="center"/>
              <w:rPr>
                <w:sz w:val="19"/>
                <w:szCs w:val="19"/>
              </w:rPr>
            </w:pPr>
            <w:r>
              <w:rPr>
                <w:rFonts w:ascii="Tahoma" w:eastAsia="Tahoma" w:hAnsi="Tahoma" w:cs="Tahoma"/>
                <w:w w:val="70"/>
                <w:sz w:val="19"/>
                <w:szCs w:val="19"/>
              </w:rPr>
              <w:t>6.</w:t>
            </w:r>
          </w:p>
        </w:tc>
        <w:tc>
          <w:tcPr>
            <w:tcW w:w="7138" w:type="dxa"/>
            <w:tcBorders>
              <w:top w:val="single" w:sz="4" w:space="0" w:color="auto"/>
            </w:tcBorders>
            <w:shd w:val="clear" w:color="auto" w:fill="FFFFFF"/>
          </w:tcPr>
          <w:p w14:paraId="6DA8FF0A" w14:textId="77777777" w:rsidR="00C53580" w:rsidRPr="00246D78" w:rsidRDefault="00000000" w:rsidP="00A21CBD">
            <w:pPr>
              <w:pStyle w:val="Inne0"/>
              <w:framePr w:w="9638" w:h="5506" w:wrap="none" w:hAnchor="page" w:x="1255" w:y="4398"/>
              <w:shd w:val="clear" w:color="auto" w:fill="auto"/>
              <w:spacing w:after="0" w:line="216" w:lineRule="auto"/>
              <w:rPr>
                <w:sz w:val="19"/>
                <w:szCs w:val="19"/>
                <w:lang w:val="pl-PL"/>
              </w:rPr>
            </w:pPr>
            <w:r w:rsidRPr="00246D78">
              <w:rPr>
                <w:rFonts w:ascii="Tahoma" w:eastAsia="Tahoma" w:hAnsi="Tahoma" w:cs="Tahoma"/>
                <w:w w:val="70"/>
                <w:sz w:val="19"/>
                <w:szCs w:val="19"/>
                <w:lang w:val="pl-PL"/>
              </w:rPr>
              <w:t>Potencjalne zagrożenia i przyczyny rezygnacji związane ze stosowaniem produktu wspomagającego oraz sposoby monitorowania tych zagrożeń.</w:t>
            </w:r>
          </w:p>
        </w:tc>
        <w:tc>
          <w:tcPr>
            <w:tcW w:w="538" w:type="dxa"/>
            <w:tcBorders>
              <w:top w:val="single" w:sz="4" w:space="0" w:color="auto"/>
              <w:left w:val="single" w:sz="4" w:space="0" w:color="auto"/>
            </w:tcBorders>
            <w:shd w:val="clear" w:color="auto" w:fill="FFFFFF"/>
          </w:tcPr>
          <w:p w14:paraId="074D0CF6" w14:textId="77777777" w:rsidR="00C53580" w:rsidRDefault="00000000" w:rsidP="00A21CBD">
            <w:pPr>
              <w:pStyle w:val="Inne0"/>
              <w:framePr w:w="9638" w:h="5506" w:wrap="none" w:hAnchor="page" w:x="1255" w:y="4398"/>
              <w:shd w:val="clear" w:color="auto" w:fill="auto"/>
              <w:spacing w:after="0" w:line="240" w:lineRule="auto"/>
              <w:jc w:val="center"/>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tcPr>
          <w:p w14:paraId="31F6E341" w14:textId="77777777" w:rsidR="00C53580" w:rsidRDefault="00000000" w:rsidP="00A21CBD">
            <w:pPr>
              <w:pStyle w:val="Inne0"/>
              <w:framePr w:w="9638" w:h="5506" w:wrap="none" w:hAnchor="page" w:x="1255" w:y="4398"/>
              <w:shd w:val="clear" w:color="auto" w:fill="auto"/>
              <w:spacing w:after="0" w:line="240" w:lineRule="auto"/>
              <w:jc w:val="center"/>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tcPr>
          <w:p w14:paraId="6778FCB1" w14:textId="77777777" w:rsidR="00C53580" w:rsidRDefault="00000000" w:rsidP="00A21CBD">
            <w:pPr>
              <w:pStyle w:val="Inne0"/>
              <w:framePr w:w="9638" w:h="5506" w:wrap="none" w:hAnchor="page" w:x="1255" w:y="4398"/>
              <w:shd w:val="clear" w:color="auto" w:fill="auto"/>
              <w:spacing w:after="0" w:line="240" w:lineRule="auto"/>
              <w:jc w:val="center"/>
              <w:rPr>
                <w:sz w:val="19"/>
                <w:szCs w:val="19"/>
              </w:rPr>
            </w:pPr>
            <w:r>
              <w:rPr>
                <w:rFonts w:ascii="Tahoma" w:eastAsia="Tahoma" w:hAnsi="Tahoma" w:cs="Tahoma"/>
                <w:w w:val="70"/>
                <w:sz w:val="19"/>
                <w:szCs w:val="19"/>
              </w:rPr>
              <w:t>V</w:t>
            </w:r>
          </w:p>
        </w:tc>
        <w:tc>
          <w:tcPr>
            <w:tcW w:w="542" w:type="dxa"/>
            <w:tcBorders>
              <w:top w:val="single" w:sz="4" w:space="0" w:color="auto"/>
              <w:left w:val="single" w:sz="4" w:space="0" w:color="auto"/>
              <w:right w:val="single" w:sz="4" w:space="0" w:color="auto"/>
            </w:tcBorders>
            <w:shd w:val="clear" w:color="auto" w:fill="FFFFFF"/>
          </w:tcPr>
          <w:p w14:paraId="27830877" w14:textId="77777777" w:rsidR="00C53580" w:rsidRDefault="00000000" w:rsidP="00673403">
            <w:pPr>
              <w:pStyle w:val="Inne0"/>
              <w:framePr w:w="9638" w:h="5506" w:wrap="none" w:hAnchor="page" w:x="1255" w:y="4398"/>
              <w:shd w:val="clear" w:color="auto" w:fill="auto"/>
              <w:spacing w:after="0" w:line="240" w:lineRule="auto"/>
              <w:jc w:val="center"/>
              <w:rPr>
                <w:sz w:val="19"/>
                <w:szCs w:val="19"/>
              </w:rPr>
            </w:pPr>
            <w:r>
              <w:rPr>
                <w:rFonts w:ascii="Tahoma" w:eastAsia="Tahoma" w:hAnsi="Tahoma" w:cs="Tahoma"/>
                <w:w w:val="70"/>
                <w:sz w:val="19"/>
                <w:szCs w:val="19"/>
              </w:rPr>
              <w:t>V</w:t>
            </w:r>
          </w:p>
        </w:tc>
      </w:tr>
      <w:tr w:rsidR="0061660A" w14:paraId="2C4EF6A6" w14:textId="77777777" w:rsidTr="00A21CBD">
        <w:trPr>
          <w:trHeight w:val="20"/>
        </w:trPr>
        <w:tc>
          <w:tcPr>
            <w:tcW w:w="346" w:type="dxa"/>
            <w:tcBorders>
              <w:top w:val="single" w:sz="4" w:space="0" w:color="auto"/>
              <w:left w:val="single" w:sz="4" w:space="0" w:color="auto"/>
            </w:tcBorders>
            <w:shd w:val="clear" w:color="auto" w:fill="FFFFFF"/>
          </w:tcPr>
          <w:p w14:paraId="3ACAE3D0" w14:textId="77777777" w:rsidR="00C53580" w:rsidRDefault="00000000" w:rsidP="00A21CBD">
            <w:pPr>
              <w:pStyle w:val="Inne0"/>
              <w:framePr w:w="9638" w:h="5506" w:wrap="none" w:hAnchor="page" w:x="1255" w:y="4398"/>
              <w:shd w:val="clear" w:color="auto" w:fill="auto"/>
              <w:spacing w:after="0" w:line="240" w:lineRule="auto"/>
              <w:jc w:val="center"/>
              <w:rPr>
                <w:sz w:val="19"/>
                <w:szCs w:val="19"/>
              </w:rPr>
            </w:pPr>
            <w:r>
              <w:rPr>
                <w:rFonts w:ascii="Tahoma" w:eastAsia="Tahoma" w:hAnsi="Tahoma" w:cs="Tahoma"/>
                <w:w w:val="70"/>
                <w:sz w:val="19"/>
                <w:szCs w:val="19"/>
              </w:rPr>
              <w:t>7.</w:t>
            </w:r>
          </w:p>
        </w:tc>
        <w:tc>
          <w:tcPr>
            <w:tcW w:w="7138" w:type="dxa"/>
            <w:tcBorders>
              <w:top w:val="single" w:sz="4" w:space="0" w:color="auto"/>
            </w:tcBorders>
            <w:shd w:val="clear" w:color="auto" w:fill="FFFFFF"/>
          </w:tcPr>
          <w:p w14:paraId="149264F4" w14:textId="77777777" w:rsidR="00C53580" w:rsidRPr="00246D78" w:rsidRDefault="00000000" w:rsidP="00A21CBD">
            <w:pPr>
              <w:pStyle w:val="Inne0"/>
              <w:framePr w:w="9638" w:h="5506" w:wrap="none" w:hAnchor="page" w:x="1255" w:y="4398"/>
              <w:shd w:val="clear" w:color="auto" w:fill="auto"/>
              <w:spacing w:after="0" w:line="221" w:lineRule="auto"/>
              <w:rPr>
                <w:sz w:val="19"/>
                <w:szCs w:val="19"/>
                <w:lang w:val="pl-PL"/>
              </w:rPr>
            </w:pPr>
            <w:r w:rsidRPr="00246D78">
              <w:rPr>
                <w:rFonts w:ascii="Tahoma" w:eastAsia="Tahoma" w:hAnsi="Tahoma" w:cs="Tahoma"/>
                <w:w w:val="70"/>
                <w:sz w:val="19"/>
                <w:szCs w:val="19"/>
                <w:lang w:val="pl-PL"/>
              </w:rPr>
              <w:t>Zalecane okresy obserwacji dla każdego produktu wspomagającego oraz sposób, w jaki mogą na nie wpływać okoliczności danej osoby.</w:t>
            </w:r>
          </w:p>
        </w:tc>
        <w:tc>
          <w:tcPr>
            <w:tcW w:w="538" w:type="dxa"/>
            <w:tcBorders>
              <w:top w:val="single" w:sz="4" w:space="0" w:color="auto"/>
              <w:left w:val="single" w:sz="4" w:space="0" w:color="auto"/>
            </w:tcBorders>
            <w:shd w:val="clear" w:color="auto" w:fill="FFFFFF"/>
          </w:tcPr>
          <w:p w14:paraId="4F379591" w14:textId="77777777" w:rsidR="00C53580" w:rsidRDefault="00000000" w:rsidP="00A21CBD">
            <w:pPr>
              <w:pStyle w:val="Inne0"/>
              <w:framePr w:w="9638" w:h="5506" w:wrap="none" w:hAnchor="page" w:x="1255" w:y="4398"/>
              <w:shd w:val="clear" w:color="auto" w:fill="auto"/>
              <w:spacing w:after="0" w:line="240" w:lineRule="auto"/>
              <w:jc w:val="center"/>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tcPr>
          <w:p w14:paraId="2271CCF8" w14:textId="77777777" w:rsidR="00C53580" w:rsidRDefault="00000000" w:rsidP="00A21CBD">
            <w:pPr>
              <w:pStyle w:val="Inne0"/>
              <w:framePr w:w="9638" w:h="5506" w:wrap="none" w:hAnchor="page" w:x="1255" w:y="4398"/>
              <w:shd w:val="clear" w:color="auto" w:fill="auto"/>
              <w:spacing w:after="0" w:line="240" w:lineRule="auto"/>
              <w:jc w:val="center"/>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tcPr>
          <w:p w14:paraId="02D11226" w14:textId="77777777" w:rsidR="00C53580" w:rsidRDefault="00000000" w:rsidP="00A21CBD">
            <w:pPr>
              <w:pStyle w:val="Inne0"/>
              <w:framePr w:w="9638" w:h="5506" w:wrap="none" w:hAnchor="page" w:x="1255" w:y="4398"/>
              <w:shd w:val="clear" w:color="auto" w:fill="auto"/>
              <w:spacing w:after="0" w:line="240" w:lineRule="auto"/>
              <w:jc w:val="center"/>
              <w:rPr>
                <w:sz w:val="19"/>
                <w:szCs w:val="19"/>
              </w:rPr>
            </w:pPr>
            <w:r>
              <w:rPr>
                <w:rFonts w:ascii="Tahoma" w:eastAsia="Tahoma" w:hAnsi="Tahoma" w:cs="Tahoma"/>
                <w:w w:val="70"/>
                <w:sz w:val="19"/>
                <w:szCs w:val="19"/>
              </w:rPr>
              <w:t>V</w:t>
            </w:r>
          </w:p>
        </w:tc>
        <w:tc>
          <w:tcPr>
            <w:tcW w:w="542" w:type="dxa"/>
            <w:tcBorders>
              <w:top w:val="single" w:sz="4" w:space="0" w:color="auto"/>
              <w:left w:val="single" w:sz="4" w:space="0" w:color="auto"/>
              <w:right w:val="single" w:sz="4" w:space="0" w:color="auto"/>
            </w:tcBorders>
            <w:shd w:val="clear" w:color="auto" w:fill="FFFFFF"/>
          </w:tcPr>
          <w:p w14:paraId="29B1FD4B" w14:textId="77777777" w:rsidR="00C53580" w:rsidRDefault="00000000" w:rsidP="00673403">
            <w:pPr>
              <w:pStyle w:val="Inne0"/>
              <w:framePr w:w="9638" w:h="5506" w:wrap="none" w:hAnchor="page" w:x="1255" w:y="4398"/>
              <w:shd w:val="clear" w:color="auto" w:fill="auto"/>
              <w:spacing w:after="0" w:line="240" w:lineRule="auto"/>
              <w:jc w:val="center"/>
              <w:rPr>
                <w:sz w:val="19"/>
                <w:szCs w:val="19"/>
              </w:rPr>
            </w:pPr>
            <w:r>
              <w:rPr>
                <w:rFonts w:ascii="Tahoma" w:eastAsia="Tahoma" w:hAnsi="Tahoma" w:cs="Tahoma"/>
                <w:w w:val="70"/>
                <w:sz w:val="19"/>
                <w:szCs w:val="19"/>
              </w:rPr>
              <w:t>V</w:t>
            </w:r>
          </w:p>
        </w:tc>
      </w:tr>
      <w:tr w:rsidR="0061660A" w14:paraId="23DEFB0F" w14:textId="77777777" w:rsidTr="00A21CBD">
        <w:trPr>
          <w:trHeight w:val="20"/>
        </w:trPr>
        <w:tc>
          <w:tcPr>
            <w:tcW w:w="346" w:type="dxa"/>
            <w:tcBorders>
              <w:top w:val="single" w:sz="4" w:space="0" w:color="auto"/>
              <w:left w:val="single" w:sz="4" w:space="0" w:color="auto"/>
            </w:tcBorders>
            <w:shd w:val="clear" w:color="auto" w:fill="FFFFFF"/>
          </w:tcPr>
          <w:p w14:paraId="6C5904F6" w14:textId="77777777" w:rsidR="00C53580" w:rsidRDefault="00000000" w:rsidP="00A21CBD">
            <w:pPr>
              <w:pStyle w:val="Inne0"/>
              <w:framePr w:w="9638" w:h="5506" w:wrap="none" w:hAnchor="page" w:x="1255" w:y="4398"/>
              <w:shd w:val="clear" w:color="auto" w:fill="auto"/>
              <w:spacing w:after="0" w:line="240" w:lineRule="auto"/>
              <w:jc w:val="center"/>
              <w:rPr>
                <w:sz w:val="19"/>
                <w:szCs w:val="19"/>
              </w:rPr>
            </w:pPr>
            <w:r>
              <w:rPr>
                <w:rFonts w:ascii="Tahoma" w:eastAsia="Tahoma" w:hAnsi="Tahoma" w:cs="Tahoma"/>
                <w:w w:val="70"/>
                <w:sz w:val="19"/>
                <w:szCs w:val="19"/>
              </w:rPr>
              <w:t>8.</w:t>
            </w:r>
          </w:p>
        </w:tc>
        <w:tc>
          <w:tcPr>
            <w:tcW w:w="7138" w:type="dxa"/>
            <w:tcBorders>
              <w:top w:val="single" w:sz="4" w:space="0" w:color="auto"/>
            </w:tcBorders>
            <w:shd w:val="clear" w:color="auto" w:fill="FFFFFF"/>
          </w:tcPr>
          <w:p w14:paraId="2E203639" w14:textId="77777777" w:rsidR="00C53580" w:rsidRPr="00246D78" w:rsidRDefault="00000000" w:rsidP="00A21CBD">
            <w:pPr>
              <w:pStyle w:val="Inne0"/>
              <w:framePr w:w="9638" w:h="5506" w:wrap="none" w:hAnchor="page" w:x="1255" w:y="4398"/>
              <w:shd w:val="clear" w:color="auto" w:fill="auto"/>
              <w:spacing w:after="0" w:line="221" w:lineRule="auto"/>
              <w:rPr>
                <w:sz w:val="19"/>
                <w:szCs w:val="19"/>
                <w:lang w:val="pl-PL"/>
              </w:rPr>
            </w:pPr>
            <w:r w:rsidRPr="00246D78">
              <w:rPr>
                <w:rFonts w:ascii="Tahoma" w:eastAsia="Tahoma" w:hAnsi="Tahoma" w:cs="Tahoma"/>
                <w:w w:val="70"/>
                <w:sz w:val="19"/>
                <w:szCs w:val="19"/>
                <w:lang w:val="pl-PL"/>
              </w:rPr>
              <w:t>Metody monitorowania i informacje wymagane do określenia, czy produkt nadal spełnia potrzeby danej osoby i czy jest w dobrym stanie technicznym.</w:t>
            </w:r>
          </w:p>
        </w:tc>
        <w:tc>
          <w:tcPr>
            <w:tcW w:w="538" w:type="dxa"/>
            <w:tcBorders>
              <w:top w:val="single" w:sz="4" w:space="0" w:color="auto"/>
              <w:left w:val="single" w:sz="4" w:space="0" w:color="auto"/>
            </w:tcBorders>
            <w:shd w:val="clear" w:color="auto" w:fill="FFFFFF"/>
          </w:tcPr>
          <w:p w14:paraId="24CCEF11" w14:textId="77777777" w:rsidR="00C53580" w:rsidRDefault="00000000" w:rsidP="00A21CBD">
            <w:pPr>
              <w:pStyle w:val="Inne0"/>
              <w:framePr w:w="9638" w:h="5506" w:wrap="none" w:hAnchor="page" w:x="1255" w:y="4398"/>
              <w:shd w:val="clear" w:color="auto" w:fill="auto"/>
              <w:spacing w:after="0" w:line="240" w:lineRule="auto"/>
              <w:jc w:val="center"/>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tcPr>
          <w:p w14:paraId="64FC2827" w14:textId="77777777" w:rsidR="00C53580" w:rsidRDefault="00000000" w:rsidP="00A21CBD">
            <w:pPr>
              <w:pStyle w:val="Inne0"/>
              <w:framePr w:w="9638" w:h="5506" w:wrap="none" w:hAnchor="page" w:x="1255" w:y="4398"/>
              <w:shd w:val="clear" w:color="auto" w:fill="auto"/>
              <w:spacing w:after="0" w:line="240" w:lineRule="auto"/>
              <w:jc w:val="center"/>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tcPr>
          <w:p w14:paraId="389D5D39" w14:textId="77777777" w:rsidR="00C53580" w:rsidRDefault="00000000" w:rsidP="00A21CBD">
            <w:pPr>
              <w:pStyle w:val="Inne0"/>
              <w:framePr w:w="9638" w:h="5506" w:wrap="none" w:hAnchor="page" w:x="1255" w:y="4398"/>
              <w:shd w:val="clear" w:color="auto" w:fill="auto"/>
              <w:spacing w:after="0" w:line="240" w:lineRule="auto"/>
              <w:jc w:val="center"/>
              <w:rPr>
                <w:sz w:val="19"/>
                <w:szCs w:val="19"/>
              </w:rPr>
            </w:pPr>
            <w:r>
              <w:rPr>
                <w:rFonts w:ascii="Tahoma" w:eastAsia="Tahoma" w:hAnsi="Tahoma" w:cs="Tahoma"/>
                <w:w w:val="70"/>
                <w:sz w:val="19"/>
                <w:szCs w:val="19"/>
              </w:rPr>
              <w:t>V</w:t>
            </w:r>
          </w:p>
        </w:tc>
        <w:tc>
          <w:tcPr>
            <w:tcW w:w="542" w:type="dxa"/>
            <w:tcBorders>
              <w:top w:val="single" w:sz="4" w:space="0" w:color="auto"/>
              <w:left w:val="single" w:sz="4" w:space="0" w:color="auto"/>
              <w:right w:val="single" w:sz="4" w:space="0" w:color="auto"/>
            </w:tcBorders>
            <w:shd w:val="clear" w:color="auto" w:fill="FFFFFF"/>
          </w:tcPr>
          <w:p w14:paraId="080E339E" w14:textId="77777777" w:rsidR="00C53580" w:rsidRDefault="00000000" w:rsidP="00A21CBD">
            <w:pPr>
              <w:pStyle w:val="Inne0"/>
              <w:framePr w:w="9638" w:h="5506" w:wrap="none" w:hAnchor="page" w:x="1255" w:y="4398"/>
              <w:shd w:val="clear" w:color="auto" w:fill="auto"/>
              <w:spacing w:after="0" w:line="240" w:lineRule="auto"/>
              <w:jc w:val="center"/>
              <w:rPr>
                <w:sz w:val="19"/>
                <w:szCs w:val="19"/>
              </w:rPr>
            </w:pPr>
            <w:r>
              <w:rPr>
                <w:rFonts w:ascii="Tahoma" w:eastAsia="Tahoma" w:hAnsi="Tahoma" w:cs="Tahoma"/>
                <w:w w:val="70"/>
                <w:sz w:val="19"/>
                <w:szCs w:val="19"/>
              </w:rPr>
              <w:t>V</w:t>
            </w:r>
          </w:p>
        </w:tc>
      </w:tr>
      <w:tr w:rsidR="0061660A" w14:paraId="74743F18" w14:textId="77777777" w:rsidTr="00A21CBD">
        <w:trPr>
          <w:trHeight w:val="20"/>
        </w:trPr>
        <w:tc>
          <w:tcPr>
            <w:tcW w:w="346" w:type="dxa"/>
            <w:tcBorders>
              <w:top w:val="single" w:sz="4" w:space="0" w:color="auto"/>
              <w:left w:val="single" w:sz="4" w:space="0" w:color="auto"/>
            </w:tcBorders>
            <w:shd w:val="clear" w:color="auto" w:fill="FFFFFF"/>
          </w:tcPr>
          <w:p w14:paraId="3C522CF1" w14:textId="77777777" w:rsidR="00C53580" w:rsidRDefault="00000000" w:rsidP="00A21CBD">
            <w:pPr>
              <w:pStyle w:val="Inne0"/>
              <w:framePr w:w="9638" w:h="5506" w:wrap="none" w:hAnchor="page" w:x="1255" w:y="4398"/>
              <w:shd w:val="clear" w:color="auto" w:fill="auto"/>
              <w:spacing w:after="0" w:line="240" w:lineRule="auto"/>
              <w:jc w:val="center"/>
              <w:rPr>
                <w:sz w:val="19"/>
                <w:szCs w:val="19"/>
              </w:rPr>
            </w:pPr>
            <w:r>
              <w:rPr>
                <w:rFonts w:ascii="Tahoma" w:eastAsia="Tahoma" w:hAnsi="Tahoma" w:cs="Tahoma"/>
                <w:w w:val="70"/>
                <w:sz w:val="19"/>
                <w:szCs w:val="19"/>
              </w:rPr>
              <w:t>9.</w:t>
            </w:r>
          </w:p>
        </w:tc>
        <w:tc>
          <w:tcPr>
            <w:tcW w:w="7138" w:type="dxa"/>
            <w:tcBorders>
              <w:top w:val="single" w:sz="4" w:space="0" w:color="auto"/>
            </w:tcBorders>
            <w:shd w:val="clear" w:color="auto" w:fill="FFFFFF"/>
          </w:tcPr>
          <w:p w14:paraId="3792DFC2" w14:textId="77777777" w:rsidR="00C53580" w:rsidRPr="00246D78" w:rsidRDefault="00000000" w:rsidP="00A21CBD">
            <w:pPr>
              <w:pStyle w:val="Inne0"/>
              <w:framePr w:w="9638" w:h="5506" w:wrap="none" w:hAnchor="page" w:x="1255" w:y="4398"/>
              <w:shd w:val="clear" w:color="auto" w:fill="auto"/>
              <w:spacing w:after="0" w:line="240" w:lineRule="auto"/>
              <w:rPr>
                <w:sz w:val="19"/>
                <w:szCs w:val="19"/>
                <w:lang w:val="pl-PL"/>
              </w:rPr>
            </w:pPr>
            <w:r w:rsidRPr="00246D78">
              <w:rPr>
                <w:rFonts w:ascii="Tahoma" w:eastAsia="Tahoma" w:hAnsi="Tahoma" w:cs="Tahoma"/>
                <w:w w:val="70"/>
                <w:sz w:val="19"/>
                <w:szCs w:val="19"/>
                <w:lang w:val="pl-PL"/>
              </w:rPr>
              <w:t>Metody pielęgnacji, rutynowej konserwacji i naprawy produktu wspomagającego</w:t>
            </w:r>
          </w:p>
        </w:tc>
        <w:tc>
          <w:tcPr>
            <w:tcW w:w="538" w:type="dxa"/>
            <w:tcBorders>
              <w:top w:val="single" w:sz="4" w:space="0" w:color="auto"/>
              <w:left w:val="single" w:sz="4" w:space="0" w:color="auto"/>
            </w:tcBorders>
            <w:shd w:val="clear" w:color="auto" w:fill="FFFFFF"/>
          </w:tcPr>
          <w:p w14:paraId="189EF6E3" w14:textId="77777777" w:rsidR="00C53580" w:rsidRDefault="00000000" w:rsidP="00A21CBD">
            <w:pPr>
              <w:pStyle w:val="Inne0"/>
              <w:framePr w:w="9638" w:h="5506" w:wrap="none" w:hAnchor="page" w:x="1255" w:y="4398"/>
              <w:shd w:val="clear" w:color="auto" w:fill="auto"/>
              <w:spacing w:after="0" w:line="240" w:lineRule="auto"/>
              <w:jc w:val="center"/>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tcPr>
          <w:p w14:paraId="25721B0A" w14:textId="77777777" w:rsidR="00C53580" w:rsidRDefault="00000000" w:rsidP="00A21CBD">
            <w:pPr>
              <w:pStyle w:val="Inne0"/>
              <w:framePr w:w="9638" w:h="5506" w:wrap="none" w:hAnchor="page" w:x="1255" w:y="4398"/>
              <w:shd w:val="clear" w:color="auto" w:fill="auto"/>
              <w:spacing w:after="0" w:line="240" w:lineRule="auto"/>
              <w:jc w:val="center"/>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tcPr>
          <w:p w14:paraId="2584076E" w14:textId="77777777" w:rsidR="00C53580" w:rsidRDefault="00000000" w:rsidP="00A21CBD">
            <w:pPr>
              <w:pStyle w:val="Inne0"/>
              <w:framePr w:w="9638" w:h="5506" w:wrap="none" w:hAnchor="page" w:x="1255" w:y="4398"/>
              <w:shd w:val="clear" w:color="auto" w:fill="auto"/>
              <w:spacing w:after="0" w:line="240" w:lineRule="auto"/>
              <w:jc w:val="center"/>
              <w:rPr>
                <w:sz w:val="19"/>
                <w:szCs w:val="19"/>
              </w:rPr>
            </w:pPr>
            <w:r>
              <w:rPr>
                <w:rFonts w:ascii="Tahoma" w:eastAsia="Tahoma" w:hAnsi="Tahoma" w:cs="Tahoma"/>
                <w:w w:val="70"/>
                <w:sz w:val="19"/>
                <w:szCs w:val="19"/>
              </w:rPr>
              <w:t>V</w:t>
            </w:r>
          </w:p>
        </w:tc>
        <w:tc>
          <w:tcPr>
            <w:tcW w:w="542" w:type="dxa"/>
            <w:tcBorders>
              <w:top w:val="single" w:sz="4" w:space="0" w:color="auto"/>
              <w:left w:val="single" w:sz="4" w:space="0" w:color="auto"/>
              <w:right w:val="single" w:sz="4" w:space="0" w:color="auto"/>
            </w:tcBorders>
            <w:shd w:val="clear" w:color="auto" w:fill="FFFFFF"/>
          </w:tcPr>
          <w:p w14:paraId="551DD4A9" w14:textId="77777777" w:rsidR="00C53580" w:rsidRDefault="00000000" w:rsidP="00A21CBD">
            <w:pPr>
              <w:pStyle w:val="Inne0"/>
              <w:framePr w:w="9638" w:h="5506" w:wrap="none" w:hAnchor="page" w:x="1255" w:y="4398"/>
              <w:shd w:val="clear" w:color="auto" w:fill="auto"/>
              <w:spacing w:after="0" w:line="240" w:lineRule="auto"/>
              <w:jc w:val="center"/>
              <w:rPr>
                <w:sz w:val="19"/>
                <w:szCs w:val="19"/>
              </w:rPr>
            </w:pPr>
            <w:r>
              <w:rPr>
                <w:rFonts w:ascii="Tahoma" w:eastAsia="Tahoma" w:hAnsi="Tahoma" w:cs="Tahoma"/>
                <w:w w:val="70"/>
                <w:sz w:val="19"/>
                <w:szCs w:val="19"/>
              </w:rPr>
              <w:t>V</w:t>
            </w:r>
          </w:p>
        </w:tc>
      </w:tr>
      <w:tr w:rsidR="0061660A" w14:paraId="0363F503" w14:textId="77777777" w:rsidTr="00A21CBD">
        <w:trPr>
          <w:trHeight w:val="20"/>
        </w:trPr>
        <w:tc>
          <w:tcPr>
            <w:tcW w:w="346" w:type="dxa"/>
            <w:tcBorders>
              <w:top w:val="single" w:sz="4" w:space="0" w:color="auto"/>
              <w:left w:val="single" w:sz="4" w:space="0" w:color="auto"/>
            </w:tcBorders>
            <w:shd w:val="clear" w:color="auto" w:fill="FFFFFF"/>
          </w:tcPr>
          <w:p w14:paraId="2AA5648C" w14:textId="77777777" w:rsidR="00C53580" w:rsidRDefault="00000000" w:rsidP="00A21CBD">
            <w:pPr>
              <w:pStyle w:val="Inne0"/>
              <w:framePr w:w="9638" w:h="5506" w:wrap="none" w:hAnchor="page" w:x="1255" w:y="4398"/>
              <w:shd w:val="clear" w:color="auto" w:fill="auto"/>
              <w:spacing w:after="0" w:line="240" w:lineRule="auto"/>
              <w:jc w:val="center"/>
              <w:rPr>
                <w:sz w:val="19"/>
                <w:szCs w:val="19"/>
              </w:rPr>
            </w:pPr>
            <w:r>
              <w:rPr>
                <w:rFonts w:ascii="Tahoma" w:eastAsia="Tahoma" w:hAnsi="Tahoma" w:cs="Tahoma"/>
                <w:w w:val="70"/>
                <w:sz w:val="19"/>
                <w:szCs w:val="19"/>
              </w:rPr>
              <w:t>10.</w:t>
            </w:r>
          </w:p>
        </w:tc>
        <w:tc>
          <w:tcPr>
            <w:tcW w:w="7138" w:type="dxa"/>
            <w:tcBorders>
              <w:top w:val="single" w:sz="4" w:space="0" w:color="auto"/>
            </w:tcBorders>
            <w:shd w:val="clear" w:color="auto" w:fill="FFFFFF"/>
          </w:tcPr>
          <w:p w14:paraId="260F06D5" w14:textId="77777777" w:rsidR="00C53580" w:rsidRPr="00246D78" w:rsidRDefault="00000000" w:rsidP="00A21CBD">
            <w:pPr>
              <w:pStyle w:val="Inne0"/>
              <w:framePr w:w="9638" w:h="5506" w:wrap="none" w:hAnchor="page" w:x="1255" w:y="4398"/>
              <w:shd w:val="clear" w:color="auto" w:fill="auto"/>
              <w:spacing w:after="0" w:line="240" w:lineRule="auto"/>
              <w:rPr>
                <w:sz w:val="19"/>
                <w:szCs w:val="19"/>
                <w:lang w:val="pl-PL"/>
              </w:rPr>
            </w:pPr>
            <w:r w:rsidRPr="00246D78">
              <w:rPr>
                <w:rFonts w:ascii="Tahoma" w:eastAsia="Tahoma" w:hAnsi="Tahoma" w:cs="Tahoma"/>
                <w:w w:val="70"/>
                <w:sz w:val="19"/>
                <w:szCs w:val="19"/>
                <w:lang w:val="pl-PL"/>
              </w:rPr>
              <w:t>Opcje ponownego użycia, recyklingu lub utylizacji produktów wspomagających zwróconych po użyciu</w:t>
            </w:r>
          </w:p>
        </w:tc>
        <w:tc>
          <w:tcPr>
            <w:tcW w:w="538" w:type="dxa"/>
            <w:tcBorders>
              <w:top w:val="single" w:sz="4" w:space="0" w:color="auto"/>
              <w:left w:val="single" w:sz="4" w:space="0" w:color="auto"/>
            </w:tcBorders>
            <w:shd w:val="clear" w:color="auto" w:fill="FFFFFF"/>
          </w:tcPr>
          <w:p w14:paraId="2985E728" w14:textId="77777777" w:rsidR="00C53580" w:rsidRDefault="00000000" w:rsidP="00A21CBD">
            <w:pPr>
              <w:pStyle w:val="Inne0"/>
              <w:framePr w:w="9638" w:h="5506" w:wrap="none" w:hAnchor="page" w:x="1255" w:y="4398"/>
              <w:shd w:val="clear" w:color="auto" w:fill="auto"/>
              <w:spacing w:after="0" w:line="240" w:lineRule="auto"/>
              <w:jc w:val="center"/>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tcPr>
          <w:p w14:paraId="1101B1D7" w14:textId="77777777" w:rsidR="00C53580" w:rsidRDefault="00000000" w:rsidP="00A21CBD">
            <w:pPr>
              <w:pStyle w:val="Inne0"/>
              <w:framePr w:w="9638" w:h="5506" w:wrap="none" w:hAnchor="page" w:x="1255" w:y="4398"/>
              <w:shd w:val="clear" w:color="auto" w:fill="auto"/>
              <w:spacing w:after="0" w:line="240" w:lineRule="auto"/>
              <w:jc w:val="center"/>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tcPr>
          <w:p w14:paraId="09104373" w14:textId="77777777" w:rsidR="00C53580" w:rsidRDefault="00000000" w:rsidP="00A21CBD">
            <w:pPr>
              <w:pStyle w:val="Inne0"/>
              <w:framePr w:w="9638" w:h="5506" w:wrap="none" w:hAnchor="page" w:x="1255" w:y="4398"/>
              <w:shd w:val="clear" w:color="auto" w:fill="auto"/>
              <w:spacing w:after="0" w:line="240" w:lineRule="auto"/>
              <w:jc w:val="center"/>
              <w:rPr>
                <w:sz w:val="19"/>
                <w:szCs w:val="19"/>
              </w:rPr>
            </w:pPr>
            <w:r>
              <w:rPr>
                <w:rFonts w:ascii="Tahoma" w:eastAsia="Tahoma" w:hAnsi="Tahoma" w:cs="Tahoma"/>
                <w:w w:val="70"/>
                <w:sz w:val="19"/>
                <w:szCs w:val="19"/>
              </w:rPr>
              <w:t>V</w:t>
            </w:r>
          </w:p>
        </w:tc>
        <w:tc>
          <w:tcPr>
            <w:tcW w:w="542" w:type="dxa"/>
            <w:tcBorders>
              <w:top w:val="single" w:sz="4" w:space="0" w:color="auto"/>
              <w:left w:val="single" w:sz="4" w:space="0" w:color="auto"/>
              <w:right w:val="single" w:sz="4" w:space="0" w:color="auto"/>
            </w:tcBorders>
            <w:shd w:val="clear" w:color="auto" w:fill="FFFFFF"/>
          </w:tcPr>
          <w:p w14:paraId="4FF84B0C" w14:textId="77777777" w:rsidR="00C53580" w:rsidRDefault="00000000" w:rsidP="00A21CBD">
            <w:pPr>
              <w:pStyle w:val="Inne0"/>
              <w:framePr w:w="9638" w:h="5506" w:wrap="none" w:hAnchor="page" w:x="1255" w:y="4398"/>
              <w:shd w:val="clear" w:color="auto" w:fill="auto"/>
              <w:spacing w:after="0" w:line="240" w:lineRule="auto"/>
              <w:jc w:val="center"/>
              <w:rPr>
                <w:sz w:val="19"/>
                <w:szCs w:val="19"/>
              </w:rPr>
            </w:pPr>
            <w:r>
              <w:rPr>
                <w:rFonts w:ascii="Tahoma" w:eastAsia="Tahoma" w:hAnsi="Tahoma" w:cs="Tahoma"/>
                <w:w w:val="70"/>
                <w:sz w:val="19"/>
                <w:szCs w:val="19"/>
              </w:rPr>
              <w:t>V</w:t>
            </w:r>
          </w:p>
        </w:tc>
      </w:tr>
      <w:tr w:rsidR="0061660A" w14:paraId="73D51225" w14:textId="77777777" w:rsidTr="00A21CBD">
        <w:trPr>
          <w:trHeight w:val="20"/>
        </w:trPr>
        <w:tc>
          <w:tcPr>
            <w:tcW w:w="346" w:type="dxa"/>
            <w:tcBorders>
              <w:top w:val="single" w:sz="4" w:space="0" w:color="auto"/>
              <w:left w:val="single" w:sz="4" w:space="0" w:color="auto"/>
            </w:tcBorders>
            <w:shd w:val="clear" w:color="auto" w:fill="FFFFFF"/>
          </w:tcPr>
          <w:p w14:paraId="2CBB2BEA" w14:textId="77777777" w:rsidR="00C53580" w:rsidRDefault="00000000" w:rsidP="00A21CBD">
            <w:pPr>
              <w:pStyle w:val="Inne0"/>
              <w:framePr w:w="9638" w:h="5506" w:wrap="none" w:hAnchor="page" w:x="1255" w:y="4398"/>
              <w:shd w:val="clear" w:color="auto" w:fill="auto"/>
              <w:spacing w:after="0" w:line="240" w:lineRule="auto"/>
              <w:jc w:val="center"/>
              <w:rPr>
                <w:sz w:val="19"/>
                <w:szCs w:val="19"/>
              </w:rPr>
            </w:pPr>
            <w:r>
              <w:rPr>
                <w:rFonts w:ascii="Tahoma" w:eastAsia="Tahoma" w:hAnsi="Tahoma" w:cs="Tahoma"/>
                <w:w w:val="70"/>
                <w:sz w:val="19"/>
                <w:szCs w:val="19"/>
              </w:rPr>
              <w:t>11.</w:t>
            </w:r>
          </w:p>
        </w:tc>
        <w:tc>
          <w:tcPr>
            <w:tcW w:w="7138" w:type="dxa"/>
            <w:tcBorders>
              <w:top w:val="single" w:sz="4" w:space="0" w:color="auto"/>
            </w:tcBorders>
            <w:shd w:val="clear" w:color="auto" w:fill="FFFFFF"/>
          </w:tcPr>
          <w:p w14:paraId="23906FD9" w14:textId="34761014" w:rsidR="00C53580" w:rsidRPr="00246D78" w:rsidRDefault="00000000" w:rsidP="00A21CBD">
            <w:pPr>
              <w:pStyle w:val="Inne0"/>
              <w:framePr w:w="9638" w:h="5506" w:wrap="none" w:hAnchor="page" w:x="1255" w:y="4398"/>
              <w:shd w:val="clear" w:color="auto" w:fill="auto"/>
              <w:spacing w:after="0" w:line="240" w:lineRule="auto"/>
              <w:rPr>
                <w:sz w:val="19"/>
                <w:szCs w:val="19"/>
                <w:lang w:val="pl-PL"/>
              </w:rPr>
            </w:pPr>
            <w:r w:rsidRPr="00246D78">
              <w:rPr>
                <w:rFonts w:ascii="Tahoma" w:eastAsia="Tahoma" w:hAnsi="Tahoma" w:cs="Tahoma"/>
                <w:w w:val="70"/>
                <w:sz w:val="19"/>
                <w:szCs w:val="19"/>
                <w:lang w:val="pl-PL"/>
              </w:rPr>
              <w:t xml:space="preserve">Środki bezpieczeństwa i higieny pracy, w tym środki </w:t>
            </w:r>
            <w:r w:rsidR="00673403">
              <w:rPr>
                <w:rFonts w:ascii="Tahoma" w:eastAsia="Tahoma" w:hAnsi="Tahoma" w:cs="Tahoma"/>
                <w:w w:val="70"/>
                <w:sz w:val="19"/>
                <w:szCs w:val="19"/>
                <w:lang w:val="pl-PL"/>
              </w:rPr>
              <w:t>zapobiegania zakażeniom</w:t>
            </w:r>
            <w:r w:rsidRPr="00246D78">
              <w:rPr>
                <w:rFonts w:ascii="Tahoma" w:eastAsia="Tahoma" w:hAnsi="Tahoma" w:cs="Tahoma"/>
                <w:w w:val="70"/>
                <w:sz w:val="19"/>
                <w:szCs w:val="19"/>
                <w:lang w:val="pl-PL"/>
              </w:rPr>
              <w:t xml:space="preserve"> oraz stosowanie i utylizacja środków ochrony indywidualnej</w:t>
            </w:r>
          </w:p>
        </w:tc>
        <w:tc>
          <w:tcPr>
            <w:tcW w:w="538" w:type="dxa"/>
            <w:tcBorders>
              <w:top w:val="single" w:sz="4" w:space="0" w:color="auto"/>
              <w:left w:val="single" w:sz="4" w:space="0" w:color="auto"/>
            </w:tcBorders>
            <w:shd w:val="clear" w:color="auto" w:fill="FFFFFF"/>
          </w:tcPr>
          <w:p w14:paraId="771FA860" w14:textId="77777777" w:rsidR="00C53580" w:rsidRDefault="00000000" w:rsidP="00A21CBD">
            <w:pPr>
              <w:pStyle w:val="Inne0"/>
              <w:framePr w:w="9638" w:h="5506" w:wrap="none" w:hAnchor="page" w:x="1255" w:y="4398"/>
              <w:shd w:val="clear" w:color="auto" w:fill="auto"/>
              <w:spacing w:after="0" w:line="240" w:lineRule="auto"/>
              <w:jc w:val="center"/>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tcPr>
          <w:p w14:paraId="148B7532" w14:textId="77777777" w:rsidR="00C53580" w:rsidRDefault="00000000" w:rsidP="00A21CBD">
            <w:pPr>
              <w:pStyle w:val="Inne0"/>
              <w:framePr w:w="9638" w:h="5506" w:wrap="none" w:hAnchor="page" w:x="1255" w:y="4398"/>
              <w:shd w:val="clear" w:color="auto" w:fill="auto"/>
              <w:spacing w:after="0" w:line="240" w:lineRule="auto"/>
              <w:jc w:val="center"/>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tcPr>
          <w:p w14:paraId="451BBEA1" w14:textId="77777777" w:rsidR="00C53580" w:rsidRDefault="00000000" w:rsidP="00A21CBD">
            <w:pPr>
              <w:pStyle w:val="Inne0"/>
              <w:framePr w:w="9638" w:h="5506" w:wrap="none" w:hAnchor="page" w:x="1255" w:y="4398"/>
              <w:shd w:val="clear" w:color="auto" w:fill="auto"/>
              <w:spacing w:after="0" w:line="240" w:lineRule="auto"/>
              <w:jc w:val="center"/>
              <w:rPr>
                <w:sz w:val="19"/>
                <w:szCs w:val="19"/>
              </w:rPr>
            </w:pPr>
            <w:r>
              <w:rPr>
                <w:rFonts w:ascii="Tahoma" w:eastAsia="Tahoma" w:hAnsi="Tahoma" w:cs="Tahoma"/>
                <w:w w:val="70"/>
                <w:sz w:val="19"/>
                <w:szCs w:val="19"/>
              </w:rPr>
              <w:t>V</w:t>
            </w:r>
          </w:p>
        </w:tc>
        <w:tc>
          <w:tcPr>
            <w:tcW w:w="542" w:type="dxa"/>
            <w:tcBorders>
              <w:top w:val="single" w:sz="4" w:space="0" w:color="auto"/>
              <w:left w:val="single" w:sz="4" w:space="0" w:color="auto"/>
              <w:right w:val="single" w:sz="4" w:space="0" w:color="auto"/>
            </w:tcBorders>
            <w:shd w:val="clear" w:color="auto" w:fill="FFFFFF"/>
          </w:tcPr>
          <w:p w14:paraId="546CFA8F" w14:textId="77777777" w:rsidR="00C53580" w:rsidRDefault="00000000" w:rsidP="00A21CBD">
            <w:pPr>
              <w:pStyle w:val="Inne0"/>
              <w:framePr w:w="9638" w:h="5506" w:wrap="none" w:hAnchor="page" w:x="1255" w:y="4398"/>
              <w:shd w:val="clear" w:color="auto" w:fill="auto"/>
              <w:spacing w:after="0" w:line="240" w:lineRule="auto"/>
              <w:jc w:val="center"/>
              <w:rPr>
                <w:sz w:val="19"/>
                <w:szCs w:val="19"/>
              </w:rPr>
            </w:pPr>
            <w:r>
              <w:rPr>
                <w:rFonts w:ascii="Tahoma" w:eastAsia="Tahoma" w:hAnsi="Tahoma" w:cs="Tahoma"/>
                <w:w w:val="70"/>
                <w:sz w:val="19"/>
                <w:szCs w:val="19"/>
              </w:rPr>
              <w:t>V</w:t>
            </w:r>
          </w:p>
        </w:tc>
      </w:tr>
      <w:tr w:rsidR="0061660A" w14:paraId="626824B5" w14:textId="77777777" w:rsidTr="00A21CBD">
        <w:trPr>
          <w:trHeight w:val="20"/>
        </w:trPr>
        <w:tc>
          <w:tcPr>
            <w:tcW w:w="346" w:type="dxa"/>
            <w:tcBorders>
              <w:top w:val="single" w:sz="4" w:space="0" w:color="auto"/>
              <w:left w:val="single" w:sz="4" w:space="0" w:color="auto"/>
            </w:tcBorders>
            <w:shd w:val="clear" w:color="auto" w:fill="FFFFFF"/>
          </w:tcPr>
          <w:p w14:paraId="5025F93F" w14:textId="77777777" w:rsidR="00C53580" w:rsidRDefault="00000000" w:rsidP="00A21CBD">
            <w:pPr>
              <w:pStyle w:val="Inne0"/>
              <w:framePr w:w="9638" w:h="5506" w:wrap="none" w:hAnchor="page" w:x="1255" w:y="4398"/>
              <w:shd w:val="clear" w:color="auto" w:fill="auto"/>
              <w:spacing w:after="0" w:line="240" w:lineRule="auto"/>
              <w:jc w:val="center"/>
              <w:rPr>
                <w:sz w:val="19"/>
                <w:szCs w:val="19"/>
              </w:rPr>
            </w:pPr>
            <w:r>
              <w:rPr>
                <w:rFonts w:ascii="Tahoma" w:eastAsia="Tahoma" w:hAnsi="Tahoma" w:cs="Tahoma"/>
                <w:w w:val="70"/>
                <w:sz w:val="19"/>
                <w:szCs w:val="19"/>
              </w:rPr>
              <w:t>12.</w:t>
            </w:r>
          </w:p>
        </w:tc>
        <w:tc>
          <w:tcPr>
            <w:tcW w:w="7138" w:type="dxa"/>
            <w:tcBorders>
              <w:top w:val="single" w:sz="4" w:space="0" w:color="auto"/>
            </w:tcBorders>
            <w:shd w:val="clear" w:color="auto" w:fill="FFFFFF"/>
          </w:tcPr>
          <w:p w14:paraId="5BD7BDA0" w14:textId="77777777" w:rsidR="00C53580" w:rsidRPr="00246D78" w:rsidRDefault="00000000" w:rsidP="00A21CBD">
            <w:pPr>
              <w:pStyle w:val="Inne0"/>
              <w:framePr w:w="9638" w:h="5506" w:wrap="none" w:hAnchor="page" w:x="1255" w:y="4398"/>
              <w:shd w:val="clear" w:color="auto" w:fill="auto"/>
              <w:spacing w:after="0" w:line="240" w:lineRule="auto"/>
              <w:rPr>
                <w:sz w:val="19"/>
                <w:szCs w:val="19"/>
                <w:lang w:val="pl-PL"/>
              </w:rPr>
            </w:pPr>
            <w:r w:rsidRPr="00246D78">
              <w:rPr>
                <w:rFonts w:ascii="Tahoma" w:eastAsia="Tahoma" w:hAnsi="Tahoma" w:cs="Tahoma"/>
                <w:w w:val="70"/>
                <w:sz w:val="19"/>
                <w:szCs w:val="19"/>
                <w:lang w:val="pl-PL"/>
              </w:rPr>
              <w:t>Łańcuch zakażeń, rola higieny i warunków sanitarnych oraz zapobieganie zakażeniom związanym z opieką zdrowotną</w:t>
            </w:r>
          </w:p>
        </w:tc>
        <w:tc>
          <w:tcPr>
            <w:tcW w:w="538" w:type="dxa"/>
            <w:tcBorders>
              <w:top w:val="single" w:sz="4" w:space="0" w:color="auto"/>
              <w:left w:val="single" w:sz="4" w:space="0" w:color="auto"/>
            </w:tcBorders>
            <w:shd w:val="clear" w:color="auto" w:fill="FFFFFF"/>
          </w:tcPr>
          <w:p w14:paraId="7E9297DC" w14:textId="77777777" w:rsidR="00C53580" w:rsidRDefault="00000000" w:rsidP="00A21CBD">
            <w:pPr>
              <w:pStyle w:val="Inne0"/>
              <w:framePr w:w="9638" w:h="5506" w:wrap="none" w:hAnchor="page" w:x="1255" w:y="4398"/>
              <w:shd w:val="clear" w:color="auto" w:fill="auto"/>
              <w:spacing w:after="0" w:line="240" w:lineRule="auto"/>
              <w:jc w:val="center"/>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tcPr>
          <w:p w14:paraId="58D8D2F9" w14:textId="77777777" w:rsidR="00C53580" w:rsidRDefault="00000000" w:rsidP="00A21CBD">
            <w:pPr>
              <w:pStyle w:val="Inne0"/>
              <w:framePr w:w="9638" w:h="5506" w:wrap="none" w:hAnchor="page" w:x="1255" w:y="4398"/>
              <w:shd w:val="clear" w:color="auto" w:fill="auto"/>
              <w:spacing w:after="0" w:line="240" w:lineRule="auto"/>
              <w:jc w:val="center"/>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tcPr>
          <w:p w14:paraId="112284A2" w14:textId="77777777" w:rsidR="00C53580" w:rsidRDefault="00000000" w:rsidP="00A21CBD">
            <w:pPr>
              <w:pStyle w:val="Inne0"/>
              <w:framePr w:w="9638" w:h="5506" w:wrap="none" w:hAnchor="page" w:x="1255" w:y="4398"/>
              <w:shd w:val="clear" w:color="auto" w:fill="auto"/>
              <w:spacing w:after="0" w:line="240" w:lineRule="auto"/>
              <w:jc w:val="center"/>
              <w:rPr>
                <w:sz w:val="19"/>
                <w:szCs w:val="19"/>
              </w:rPr>
            </w:pPr>
            <w:r>
              <w:rPr>
                <w:rFonts w:ascii="Tahoma" w:eastAsia="Tahoma" w:hAnsi="Tahoma" w:cs="Tahoma"/>
                <w:w w:val="70"/>
                <w:sz w:val="19"/>
                <w:szCs w:val="19"/>
              </w:rPr>
              <w:t>V</w:t>
            </w:r>
          </w:p>
        </w:tc>
        <w:tc>
          <w:tcPr>
            <w:tcW w:w="542" w:type="dxa"/>
            <w:tcBorders>
              <w:top w:val="single" w:sz="4" w:space="0" w:color="auto"/>
              <w:left w:val="single" w:sz="4" w:space="0" w:color="auto"/>
              <w:right w:val="single" w:sz="4" w:space="0" w:color="auto"/>
            </w:tcBorders>
            <w:shd w:val="clear" w:color="auto" w:fill="FFFFFF"/>
          </w:tcPr>
          <w:p w14:paraId="7446FD16" w14:textId="77777777" w:rsidR="00C53580" w:rsidRDefault="00000000" w:rsidP="00A21CBD">
            <w:pPr>
              <w:pStyle w:val="Inne0"/>
              <w:framePr w:w="9638" w:h="5506" w:wrap="none" w:hAnchor="page" w:x="1255" w:y="4398"/>
              <w:shd w:val="clear" w:color="auto" w:fill="auto"/>
              <w:spacing w:after="0" w:line="240" w:lineRule="auto"/>
              <w:jc w:val="center"/>
              <w:rPr>
                <w:sz w:val="19"/>
                <w:szCs w:val="19"/>
              </w:rPr>
            </w:pPr>
            <w:r>
              <w:rPr>
                <w:rFonts w:ascii="Tahoma" w:eastAsia="Tahoma" w:hAnsi="Tahoma" w:cs="Tahoma"/>
                <w:w w:val="70"/>
                <w:sz w:val="19"/>
                <w:szCs w:val="19"/>
              </w:rPr>
              <w:t>V</w:t>
            </w:r>
          </w:p>
        </w:tc>
      </w:tr>
      <w:tr w:rsidR="0061660A" w14:paraId="1B15D7AD" w14:textId="77777777" w:rsidTr="00A21CBD">
        <w:trPr>
          <w:trHeight w:val="20"/>
        </w:trPr>
        <w:tc>
          <w:tcPr>
            <w:tcW w:w="346" w:type="dxa"/>
            <w:tcBorders>
              <w:top w:val="single" w:sz="4" w:space="0" w:color="auto"/>
              <w:left w:val="single" w:sz="4" w:space="0" w:color="auto"/>
              <w:bottom w:val="single" w:sz="4" w:space="0" w:color="auto"/>
            </w:tcBorders>
            <w:shd w:val="clear" w:color="auto" w:fill="FFFFFF"/>
          </w:tcPr>
          <w:p w14:paraId="50552D5D" w14:textId="77777777" w:rsidR="00C53580" w:rsidRDefault="00000000" w:rsidP="00A21CBD">
            <w:pPr>
              <w:pStyle w:val="Inne0"/>
              <w:framePr w:w="9638" w:h="5506" w:wrap="none" w:hAnchor="page" w:x="1255" w:y="4398"/>
              <w:shd w:val="clear" w:color="auto" w:fill="auto"/>
              <w:spacing w:after="0" w:line="240" w:lineRule="auto"/>
              <w:jc w:val="center"/>
              <w:rPr>
                <w:sz w:val="19"/>
                <w:szCs w:val="19"/>
              </w:rPr>
            </w:pPr>
            <w:r>
              <w:rPr>
                <w:rFonts w:ascii="Tahoma" w:eastAsia="Tahoma" w:hAnsi="Tahoma" w:cs="Tahoma"/>
                <w:w w:val="70"/>
                <w:sz w:val="19"/>
                <w:szCs w:val="19"/>
              </w:rPr>
              <w:t>13.</w:t>
            </w:r>
          </w:p>
        </w:tc>
        <w:tc>
          <w:tcPr>
            <w:tcW w:w="7138" w:type="dxa"/>
            <w:tcBorders>
              <w:top w:val="single" w:sz="4" w:space="0" w:color="auto"/>
              <w:bottom w:val="single" w:sz="4" w:space="0" w:color="auto"/>
            </w:tcBorders>
            <w:shd w:val="clear" w:color="auto" w:fill="FFFFFF"/>
          </w:tcPr>
          <w:p w14:paraId="6EBA1B0E" w14:textId="77777777" w:rsidR="00C53580" w:rsidRPr="00246D78" w:rsidRDefault="00000000" w:rsidP="00A21CBD">
            <w:pPr>
              <w:pStyle w:val="Inne0"/>
              <w:framePr w:w="9638" w:h="5506" w:wrap="none" w:hAnchor="page" w:x="1255" w:y="4398"/>
              <w:shd w:val="clear" w:color="auto" w:fill="auto"/>
              <w:spacing w:after="0" w:line="240" w:lineRule="auto"/>
              <w:rPr>
                <w:sz w:val="19"/>
                <w:szCs w:val="19"/>
                <w:lang w:val="pl-PL"/>
              </w:rPr>
            </w:pPr>
            <w:r w:rsidRPr="00246D78">
              <w:rPr>
                <w:rFonts w:ascii="Tahoma" w:eastAsia="Tahoma" w:hAnsi="Tahoma" w:cs="Tahoma"/>
                <w:w w:val="70"/>
                <w:sz w:val="19"/>
                <w:szCs w:val="19"/>
                <w:lang w:val="pl-PL"/>
              </w:rPr>
              <w:t>Zasady bezpieczeństwa pacjentów i jakości opieki</w:t>
            </w:r>
          </w:p>
        </w:tc>
        <w:tc>
          <w:tcPr>
            <w:tcW w:w="538" w:type="dxa"/>
            <w:tcBorders>
              <w:top w:val="single" w:sz="4" w:space="0" w:color="auto"/>
              <w:left w:val="single" w:sz="4" w:space="0" w:color="auto"/>
              <w:bottom w:val="single" w:sz="4" w:space="0" w:color="auto"/>
            </w:tcBorders>
            <w:shd w:val="clear" w:color="auto" w:fill="FFFFFF"/>
          </w:tcPr>
          <w:p w14:paraId="74ACD2DB" w14:textId="77777777" w:rsidR="00C53580" w:rsidRDefault="00000000" w:rsidP="00A21CBD">
            <w:pPr>
              <w:pStyle w:val="Inne0"/>
              <w:framePr w:w="9638" w:h="5506" w:wrap="none" w:hAnchor="page" w:x="1255" w:y="4398"/>
              <w:shd w:val="clear" w:color="auto" w:fill="auto"/>
              <w:spacing w:after="0" w:line="240" w:lineRule="auto"/>
              <w:jc w:val="center"/>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bottom w:val="single" w:sz="4" w:space="0" w:color="auto"/>
            </w:tcBorders>
            <w:shd w:val="clear" w:color="auto" w:fill="FFFFFF"/>
          </w:tcPr>
          <w:p w14:paraId="2522159E" w14:textId="77777777" w:rsidR="00C53580" w:rsidRDefault="00000000" w:rsidP="00A21CBD">
            <w:pPr>
              <w:pStyle w:val="Inne0"/>
              <w:framePr w:w="9638" w:h="5506" w:wrap="none" w:hAnchor="page" w:x="1255" w:y="4398"/>
              <w:shd w:val="clear" w:color="auto" w:fill="auto"/>
              <w:spacing w:after="0" w:line="240" w:lineRule="auto"/>
              <w:jc w:val="center"/>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bottom w:val="single" w:sz="4" w:space="0" w:color="auto"/>
            </w:tcBorders>
            <w:shd w:val="clear" w:color="auto" w:fill="FFFFFF"/>
          </w:tcPr>
          <w:p w14:paraId="27A42431" w14:textId="77777777" w:rsidR="00C53580" w:rsidRDefault="00000000" w:rsidP="00A21CBD">
            <w:pPr>
              <w:pStyle w:val="Inne0"/>
              <w:framePr w:w="9638" w:h="5506" w:wrap="none" w:hAnchor="page" w:x="1255" w:y="4398"/>
              <w:shd w:val="clear" w:color="auto" w:fill="auto"/>
              <w:spacing w:after="0" w:line="240" w:lineRule="auto"/>
              <w:jc w:val="center"/>
              <w:rPr>
                <w:sz w:val="19"/>
                <w:szCs w:val="19"/>
              </w:rPr>
            </w:pPr>
            <w:r>
              <w:rPr>
                <w:rFonts w:ascii="Tahoma" w:eastAsia="Tahoma" w:hAnsi="Tahoma" w:cs="Tahoma"/>
                <w:w w:val="70"/>
                <w:sz w:val="19"/>
                <w:szCs w:val="19"/>
              </w:rPr>
              <w:t>V</w:t>
            </w:r>
          </w:p>
        </w:tc>
        <w:tc>
          <w:tcPr>
            <w:tcW w:w="542" w:type="dxa"/>
            <w:tcBorders>
              <w:top w:val="single" w:sz="4" w:space="0" w:color="auto"/>
              <w:left w:val="single" w:sz="4" w:space="0" w:color="auto"/>
              <w:bottom w:val="single" w:sz="4" w:space="0" w:color="auto"/>
              <w:right w:val="single" w:sz="4" w:space="0" w:color="auto"/>
            </w:tcBorders>
            <w:shd w:val="clear" w:color="auto" w:fill="FFFFFF"/>
          </w:tcPr>
          <w:p w14:paraId="5F0D44D0" w14:textId="77777777" w:rsidR="00C53580" w:rsidRDefault="00000000" w:rsidP="00A21CBD">
            <w:pPr>
              <w:pStyle w:val="Inne0"/>
              <w:framePr w:w="9638" w:h="5506" w:wrap="none" w:hAnchor="page" w:x="1255" w:y="4398"/>
              <w:shd w:val="clear" w:color="auto" w:fill="auto"/>
              <w:spacing w:after="0" w:line="240" w:lineRule="auto"/>
              <w:jc w:val="center"/>
              <w:rPr>
                <w:sz w:val="19"/>
                <w:szCs w:val="19"/>
              </w:rPr>
            </w:pPr>
            <w:r>
              <w:rPr>
                <w:rFonts w:ascii="Tahoma" w:eastAsia="Tahoma" w:hAnsi="Tahoma" w:cs="Tahoma"/>
                <w:w w:val="70"/>
                <w:sz w:val="19"/>
                <w:szCs w:val="19"/>
              </w:rPr>
              <w:t>V</w:t>
            </w:r>
          </w:p>
        </w:tc>
      </w:tr>
    </w:tbl>
    <w:p w14:paraId="2FFFC1D8" w14:textId="77777777" w:rsidR="0061660A" w:rsidRDefault="0061660A">
      <w:pPr>
        <w:framePr w:w="9638" w:h="5506" w:wrap="none" w:hAnchor="page" w:x="1255" w:y="4398"/>
        <w:spacing w:line="1" w:lineRule="exact"/>
      </w:pPr>
    </w:p>
    <w:p w14:paraId="2EC5E488" w14:textId="5EAB4A52" w:rsidR="00C53580" w:rsidRPr="00246D78" w:rsidRDefault="00C53580">
      <w:pPr>
        <w:spacing w:line="360" w:lineRule="exact"/>
        <w:rPr>
          <w:lang w:val="pl-PL"/>
        </w:rPr>
      </w:pPr>
    </w:p>
    <w:p w14:paraId="78DCFDDC" w14:textId="77777777" w:rsidR="0061660A" w:rsidRPr="00246D78" w:rsidRDefault="0061660A">
      <w:pPr>
        <w:spacing w:line="360" w:lineRule="exact"/>
        <w:rPr>
          <w:lang w:val="pl-PL"/>
        </w:rPr>
      </w:pPr>
    </w:p>
    <w:p w14:paraId="5103EA90" w14:textId="77777777" w:rsidR="0061660A" w:rsidRPr="00246D78" w:rsidRDefault="0061660A">
      <w:pPr>
        <w:spacing w:line="360" w:lineRule="exact"/>
        <w:rPr>
          <w:lang w:val="pl-PL"/>
        </w:rPr>
      </w:pPr>
    </w:p>
    <w:p w14:paraId="1E4A8A14" w14:textId="77777777" w:rsidR="0061660A" w:rsidRPr="00246D78" w:rsidRDefault="0061660A">
      <w:pPr>
        <w:spacing w:line="360" w:lineRule="exact"/>
        <w:rPr>
          <w:lang w:val="pl-PL"/>
        </w:rPr>
      </w:pPr>
    </w:p>
    <w:p w14:paraId="2C9FED18" w14:textId="77777777" w:rsidR="0061660A" w:rsidRPr="00246D78" w:rsidRDefault="0061660A">
      <w:pPr>
        <w:spacing w:line="360" w:lineRule="exact"/>
        <w:rPr>
          <w:lang w:val="pl-PL"/>
        </w:rPr>
      </w:pPr>
    </w:p>
    <w:p w14:paraId="0E5784AB" w14:textId="77777777" w:rsidR="0061660A" w:rsidRPr="00246D78" w:rsidRDefault="0061660A">
      <w:pPr>
        <w:spacing w:line="360" w:lineRule="exact"/>
        <w:rPr>
          <w:lang w:val="pl-PL"/>
        </w:rPr>
      </w:pPr>
    </w:p>
    <w:p w14:paraId="4E894A85" w14:textId="77777777" w:rsidR="0061660A" w:rsidRPr="00246D78" w:rsidRDefault="0061660A">
      <w:pPr>
        <w:spacing w:line="360" w:lineRule="exact"/>
        <w:rPr>
          <w:lang w:val="pl-PL"/>
        </w:rPr>
      </w:pPr>
    </w:p>
    <w:p w14:paraId="03FCA537" w14:textId="77777777" w:rsidR="0061660A" w:rsidRPr="00246D78" w:rsidRDefault="0061660A">
      <w:pPr>
        <w:spacing w:line="360" w:lineRule="exact"/>
        <w:rPr>
          <w:lang w:val="pl-PL"/>
        </w:rPr>
      </w:pPr>
    </w:p>
    <w:p w14:paraId="0E5ADABE" w14:textId="77777777" w:rsidR="0061660A" w:rsidRPr="00246D78" w:rsidRDefault="0061660A">
      <w:pPr>
        <w:spacing w:line="360" w:lineRule="exact"/>
        <w:rPr>
          <w:lang w:val="pl-PL"/>
        </w:rPr>
      </w:pPr>
    </w:p>
    <w:p w14:paraId="4E86617F" w14:textId="77777777" w:rsidR="0061660A" w:rsidRPr="00246D78" w:rsidRDefault="0061660A">
      <w:pPr>
        <w:spacing w:line="360" w:lineRule="exact"/>
        <w:rPr>
          <w:lang w:val="pl-PL"/>
        </w:rPr>
      </w:pPr>
    </w:p>
    <w:p w14:paraId="14572100" w14:textId="77777777" w:rsidR="0061660A" w:rsidRPr="00246D78" w:rsidRDefault="0061660A">
      <w:pPr>
        <w:spacing w:line="360" w:lineRule="exact"/>
        <w:rPr>
          <w:lang w:val="pl-PL"/>
        </w:rPr>
      </w:pPr>
    </w:p>
    <w:p w14:paraId="6D99CAFF" w14:textId="77777777" w:rsidR="0061660A" w:rsidRPr="00246D78" w:rsidRDefault="0061660A">
      <w:pPr>
        <w:spacing w:line="360" w:lineRule="exact"/>
        <w:rPr>
          <w:lang w:val="pl-PL"/>
        </w:rPr>
      </w:pPr>
    </w:p>
    <w:p w14:paraId="400D9C36" w14:textId="77777777" w:rsidR="0061660A" w:rsidRPr="00246D78" w:rsidRDefault="0061660A">
      <w:pPr>
        <w:spacing w:line="360" w:lineRule="exact"/>
        <w:rPr>
          <w:lang w:val="pl-PL"/>
        </w:rPr>
      </w:pPr>
    </w:p>
    <w:p w14:paraId="652E9BF5" w14:textId="77777777" w:rsidR="0061660A" w:rsidRPr="00246D78" w:rsidRDefault="0061660A">
      <w:pPr>
        <w:spacing w:line="360" w:lineRule="exact"/>
        <w:rPr>
          <w:lang w:val="pl-PL"/>
        </w:rPr>
      </w:pPr>
    </w:p>
    <w:p w14:paraId="4821E5C3" w14:textId="77777777" w:rsidR="0061660A" w:rsidRPr="00246D78" w:rsidRDefault="0061660A">
      <w:pPr>
        <w:spacing w:line="360" w:lineRule="exact"/>
        <w:rPr>
          <w:lang w:val="pl-PL"/>
        </w:rPr>
      </w:pPr>
    </w:p>
    <w:p w14:paraId="577848EC" w14:textId="77777777" w:rsidR="0061660A" w:rsidRPr="00246D78" w:rsidRDefault="0061660A">
      <w:pPr>
        <w:spacing w:line="360" w:lineRule="exact"/>
        <w:rPr>
          <w:lang w:val="pl-PL"/>
        </w:rPr>
      </w:pPr>
    </w:p>
    <w:p w14:paraId="3C9272D5" w14:textId="77777777" w:rsidR="0061660A" w:rsidRPr="00246D78" w:rsidRDefault="0061660A">
      <w:pPr>
        <w:spacing w:line="360" w:lineRule="exact"/>
        <w:rPr>
          <w:lang w:val="pl-PL"/>
        </w:rPr>
      </w:pPr>
    </w:p>
    <w:p w14:paraId="594C1AD6" w14:textId="77777777" w:rsidR="0061660A" w:rsidRPr="00246D78" w:rsidRDefault="0061660A">
      <w:pPr>
        <w:spacing w:line="360" w:lineRule="exact"/>
        <w:rPr>
          <w:lang w:val="pl-PL"/>
        </w:rPr>
      </w:pPr>
    </w:p>
    <w:p w14:paraId="57AE6C31" w14:textId="77777777" w:rsidR="0061660A" w:rsidRPr="00246D78" w:rsidRDefault="0061660A">
      <w:pPr>
        <w:spacing w:line="360" w:lineRule="exact"/>
        <w:rPr>
          <w:lang w:val="pl-PL"/>
        </w:rPr>
      </w:pPr>
    </w:p>
    <w:p w14:paraId="59797595" w14:textId="77777777" w:rsidR="0061660A" w:rsidRPr="00246D78" w:rsidRDefault="0061660A">
      <w:pPr>
        <w:spacing w:line="360" w:lineRule="exact"/>
        <w:rPr>
          <w:lang w:val="pl-PL"/>
        </w:rPr>
      </w:pPr>
    </w:p>
    <w:p w14:paraId="23A0B08B" w14:textId="77777777" w:rsidR="0061660A" w:rsidRPr="00246D78" w:rsidRDefault="0061660A">
      <w:pPr>
        <w:spacing w:line="360" w:lineRule="exact"/>
        <w:rPr>
          <w:lang w:val="pl-PL"/>
        </w:rPr>
      </w:pPr>
    </w:p>
    <w:p w14:paraId="66A18F0C" w14:textId="77777777" w:rsidR="0061660A" w:rsidRPr="00246D78" w:rsidRDefault="0061660A">
      <w:pPr>
        <w:spacing w:line="360" w:lineRule="exact"/>
        <w:rPr>
          <w:lang w:val="pl-PL"/>
        </w:rPr>
      </w:pPr>
    </w:p>
    <w:p w14:paraId="5EF9B54C" w14:textId="77777777" w:rsidR="0061660A" w:rsidRPr="00246D78" w:rsidRDefault="0061660A">
      <w:pPr>
        <w:spacing w:line="360" w:lineRule="exact"/>
        <w:rPr>
          <w:lang w:val="pl-PL"/>
        </w:rPr>
      </w:pPr>
    </w:p>
    <w:p w14:paraId="2CACFAB4" w14:textId="77777777" w:rsidR="0061660A" w:rsidRPr="00246D78" w:rsidRDefault="0061660A">
      <w:pPr>
        <w:spacing w:line="360" w:lineRule="exact"/>
        <w:rPr>
          <w:lang w:val="pl-PL"/>
        </w:rPr>
      </w:pPr>
    </w:p>
    <w:p w14:paraId="031A99EB" w14:textId="77777777" w:rsidR="0061660A" w:rsidRPr="00246D78" w:rsidRDefault="0061660A">
      <w:pPr>
        <w:spacing w:line="360" w:lineRule="exact"/>
        <w:rPr>
          <w:lang w:val="pl-PL"/>
        </w:rPr>
      </w:pPr>
    </w:p>
    <w:p w14:paraId="2E8F8DA3" w14:textId="77777777" w:rsidR="0061660A" w:rsidRPr="00246D78" w:rsidRDefault="0061660A">
      <w:pPr>
        <w:spacing w:line="360" w:lineRule="exact"/>
        <w:rPr>
          <w:lang w:val="pl-PL"/>
        </w:rPr>
      </w:pPr>
    </w:p>
    <w:p w14:paraId="543961B6" w14:textId="77777777" w:rsidR="0061660A" w:rsidRPr="00246D78" w:rsidRDefault="0061660A">
      <w:pPr>
        <w:spacing w:line="360" w:lineRule="exact"/>
        <w:rPr>
          <w:lang w:val="pl-PL"/>
        </w:rPr>
      </w:pPr>
    </w:p>
    <w:p w14:paraId="38665623" w14:textId="77777777" w:rsidR="0061660A" w:rsidRPr="00246D78" w:rsidRDefault="0061660A">
      <w:pPr>
        <w:spacing w:line="360" w:lineRule="exact"/>
        <w:rPr>
          <w:lang w:val="pl-PL"/>
        </w:rPr>
      </w:pPr>
    </w:p>
    <w:p w14:paraId="49036072" w14:textId="77777777" w:rsidR="0061660A" w:rsidRPr="00246D78" w:rsidRDefault="0061660A">
      <w:pPr>
        <w:spacing w:line="360" w:lineRule="exact"/>
        <w:rPr>
          <w:lang w:val="pl-PL"/>
        </w:rPr>
      </w:pPr>
    </w:p>
    <w:p w14:paraId="2197C630" w14:textId="77777777" w:rsidR="0061660A" w:rsidRPr="00246D78" w:rsidRDefault="0061660A">
      <w:pPr>
        <w:spacing w:line="360" w:lineRule="exact"/>
        <w:rPr>
          <w:lang w:val="pl-PL"/>
        </w:rPr>
      </w:pPr>
    </w:p>
    <w:p w14:paraId="569AF1EF" w14:textId="77777777" w:rsidR="0061660A" w:rsidRPr="00246D78" w:rsidRDefault="0061660A">
      <w:pPr>
        <w:spacing w:line="360" w:lineRule="exact"/>
        <w:rPr>
          <w:lang w:val="pl-PL"/>
        </w:rPr>
      </w:pPr>
    </w:p>
    <w:p w14:paraId="36E32534" w14:textId="65BE7E9B" w:rsidR="00617B64" w:rsidRPr="00246D78" w:rsidRDefault="00617B64" w:rsidP="00617B64">
      <w:pPr>
        <w:pStyle w:val="Teksttreci40"/>
        <w:shd w:val="clear" w:color="auto" w:fill="auto"/>
        <w:spacing w:after="0"/>
        <w:rPr>
          <w:lang w:val="pl-PL"/>
        </w:rPr>
      </w:pPr>
      <w:r w:rsidRPr="00246D78">
        <w:rPr>
          <w:lang w:val="pl-PL"/>
        </w:rPr>
        <w:t xml:space="preserve">42 GLOBALNE RAMY KOMPETENCJI I WYNIKÓW DLA POWSZECHNEGO </w:t>
      </w:r>
      <w:r>
        <w:rPr>
          <w:lang w:val="pl-PL"/>
        </w:rPr>
        <w:t>DOSTĘPU DO OPIEKI</w:t>
      </w:r>
      <w:r w:rsidRPr="00246D78">
        <w:rPr>
          <w:lang w:val="pl-PL"/>
        </w:rPr>
        <w:t xml:space="preserve"> ZDROWOTNE</w:t>
      </w:r>
      <w:r>
        <w:rPr>
          <w:lang w:val="pl-PL"/>
        </w:rPr>
        <w:t>J</w:t>
      </w:r>
    </w:p>
    <w:p w14:paraId="248EE3B4" w14:textId="77777777" w:rsidR="0061660A" w:rsidRPr="00246D78" w:rsidRDefault="0061660A">
      <w:pPr>
        <w:spacing w:line="1" w:lineRule="exact"/>
        <w:rPr>
          <w:lang w:val="pl-PL"/>
        </w:rPr>
        <w:sectPr w:rsidR="0061660A" w:rsidRPr="00246D78" w:rsidSect="00E37064">
          <w:pgSz w:w="12142" w:h="16931"/>
          <w:pgMar w:top="1172" w:right="1235" w:bottom="411" w:left="568" w:header="0" w:footer="3" w:gutter="0"/>
          <w:cols w:space="720"/>
          <w:noEndnote/>
          <w:docGrid w:linePitch="360"/>
        </w:sectPr>
      </w:pPr>
    </w:p>
    <w:p w14:paraId="18C22CA3" w14:textId="57E3FCD2" w:rsidR="00C53580" w:rsidRPr="00F26462" w:rsidRDefault="00A86963" w:rsidP="00FE3F56">
      <w:pPr>
        <w:pStyle w:val="Teksttreci80"/>
        <w:shd w:val="clear" w:color="auto" w:fill="auto"/>
        <w:rPr>
          <w:lang w:val="pl-PL"/>
        </w:rPr>
      </w:pPr>
      <w:r w:rsidRPr="00F26462">
        <w:rPr>
          <w:lang w:val="pl-PL"/>
        </w:rPr>
        <w:t>CZYNNOŚĆ PRAKTYCZNA NR 14</w:t>
      </w:r>
    </w:p>
    <w:p w14:paraId="6C371E30" w14:textId="2EDC50A0" w:rsidR="00C53580" w:rsidRDefault="00FE3F56" w:rsidP="00FE3F56">
      <w:pPr>
        <w:pStyle w:val="Nagwek80"/>
        <w:keepNext/>
        <w:keepLines/>
        <w:shd w:val="clear" w:color="auto" w:fill="auto"/>
        <w:spacing w:after="0"/>
        <w:ind w:firstLine="0"/>
        <w:rPr>
          <w:lang w:val="pl-PL"/>
        </w:rPr>
      </w:pPr>
      <w:bookmarkStart w:id="67" w:name="bookmark90"/>
      <w:r>
        <w:rPr>
          <w:lang w:val="pl-PL"/>
        </w:rPr>
        <w:t>ŚWIADCZENIE</w:t>
      </w:r>
      <w:r w:rsidRPr="00F26462">
        <w:rPr>
          <w:lang w:val="pl-PL"/>
        </w:rPr>
        <w:t xml:space="preserve"> NIEFARMAKOLOGICZNYCH INTERWENCJI ZDROWOTNYCH</w:t>
      </w:r>
      <w:bookmarkEnd w:id="67"/>
    </w:p>
    <w:p w14:paraId="2F3B739B" w14:textId="77777777" w:rsidR="00FE3F56" w:rsidRPr="00F26462" w:rsidRDefault="00FE3F56" w:rsidP="00FE3F56">
      <w:pPr>
        <w:pStyle w:val="Nagwek80"/>
        <w:keepNext/>
        <w:keepLines/>
        <w:shd w:val="clear" w:color="auto" w:fill="auto"/>
        <w:spacing w:after="0"/>
        <w:ind w:firstLine="0"/>
        <w:rPr>
          <w:lang w:val="pl-PL"/>
        </w:rPr>
      </w:pPr>
    </w:p>
    <w:tbl>
      <w:tblPr>
        <w:tblOverlap w:val="never"/>
        <w:tblW w:w="0" w:type="auto"/>
        <w:tblLayout w:type="fixed"/>
        <w:tblCellMar>
          <w:left w:w="10" w:type="dxa"/>
          <w:right w:w="10" w:type="dxa"/>
        </w:tblCellMar>
        <w:tblLook w:val="04A0" w:firstRow="1" w:lastRow="0" w:firstColumn="1" w:lastColumn="0" w:noHBand="0" w:noVBand="1"/>
      </w:tblPr>
      <w:tblGrid>
        <w:gridCol w:w="350"/>
        <w:gridCol w:w="1834"/>
        <w:gridCol w:w="7454"/>
      </w:tblGrid>
      <w:tr w:rsidR="0061660A" w:rsidRPr="008E27AE" w14:paraId="501F4ABE" w14:textId="77777777" w:rsidTr="00A135C9">
        <w:trPr>
          <w:cantSplit/>
          <w:trHeight w:val="20"/>
        </w:trPr>
        <w:tc>
          <w:tcPr>
            <w:tcW w:w="2184" w:type="dxa"/>
            <w:gridSpan w:val="2"/>
            <w:tcBorders>
              <w:top w:val="single" w:sz="4" w:space="0" w:color="auto"/>
              <w:left w:val="single" w:sz="4" w:space="0" w:color="auto"/>
            </w:tcBorders>
            <w:shd w:val="clear" w:color="auto" w:fill="FFFFFF"/>
          </w:tcPr>
          <w:p w14:paraId="198E0164" w14:textId="77777777" w:rsidR="00C53580" w:rsidRDefault="00000000" w:rsidP="00A135C9">
            <w:pPr>
              <w:pStyle w:val="Inne0"/>
              <w:shd w:val="clear" w:color="auto" w:fill="auto"/>
              <w:spacing w:after="0" w:line="240" w:lineRule="auto"/>
              <w:rPr>
                <w:sz w:val="19"/>
                <w:szCs w:val="19"/>
              </w:rPr>
            </w:pPr>
            <w:r>
              <w:rPr>
                <w:rFonts w:ascii="Tahoma" w:eastAsia="Tahoma" w:hAnsi="Tahoma" w:cs="Tahoma"/>
                <w:w w:val="70"/>
                <w:sz w:val="19"/>
                <w:szCs w:val="19"/>
              </w:rPr>
              <w:t>Zadania</w:t>
            </w:r>
          </w:p>
        </w:tc>
        <w:tc>
          <w:tcPr>
            <w:tcW w:w="7454" w:type="dxa"/>
            <w:tcBorders>
              <w:top w:val="single" w:sz="4" w:space="0" w:color="auto"/>
              <w:left w:val="single" w:sz="4" w:space="0" w:color="auto"/>
              <w:right w:val="single" w:sz="4" w:space="0" w:color="auto"/>
            </w:tcBorders>
            <w:shd w:val="clear" w:color="auto" w:fill="FFFFFF"/>
          </w:tcPr>
          <w:p w14:paraId="77D806CE" w14:textId="77777777" w:rsidR="00C53580" w:rsidRPr="00246D78" w:rsidRDefault="00000000" w:rsidP="00A135C9">
            <w:pPr>
              <w:pStyle w:val="Inne0"/>
              <w:shd w:val="clear" w:color="auto" w:fill="auto"/>
              <w:tabs>
                <w:tab w:val="left" w:pos="235"/>
              </w:tabs>
              <w:spacing w:after="0" w:line="240" w:lineRule="auto"/>
              <w:ind w:left="180" w:hanging="180"/>
              <w:rPr>
                <w:sz w:val="19"/>
                <w:szCs w:val="19"/>
                <w:lang w:val="pl-PL"/>
              </w:rPr>
            </w:pPr>
            <w:r w:rsidRPr="00246D78">
              <w:rPr>
                <w:rFonts w:ascii="Tahoma" w:eastAsia="Tahoma" w:hAnsi="Tahoma" w:cs="Tahoma"/>
                <w:w w:val="70"/>
                <w:sz w:val="19"/>
                <w:szCs w:val="19"/>
                <w:lang w:val="pl-PL"/>
              </w:rPr>
              <w:t>1.</w:t>
            </w:r>
            <w:r w:rsidRPr="00246D78">
              <w:rPr>
                <w:rFonts w:ascii="Tahoma" w:eastAsia="Tahoma" w:hAnsi="Tahoma" w:cs="Tahoma"/>
                <w:w w:val="70"/>
                <w:sz w:val="19"/>
                <w:szCs w:val="19"/>
                <w:lang w:val="pl-PL"/>
              </w:rPr>
              <w:tab/>
              <w:t>Potwierdzenie informacji o potrzebach zdrowotnych danej osoby</w:t>
            </w:r>
          </w:p>
          <w:p w14:paraId="358A16DB" w14:textId="77777777" w:rsidR="00C53580" w:rsidRPr="00246D78" w:rsidRDefault="00000000" w:rsidP="00A135C9">
            <w:pPr>
              <w:pStyle w:val="Inne0"/>
              <w:shd w:val="clear" w:color="auto" w:fill="auto"/>
              <w:tabs>
                <w:tab w:val="left" w:pos="240"/>
              </w:tabs>
              <w:spacing w:after="0" w:line="221" w:lineRule="auto"/>
              <w:ind w:left="180" w:hanging="180"/>
              <w:rPr>
                <w:sz w:val="19"/>
                <w:szCs w:val="19"/>
                <w:lang w:val="pl-PL"/>
              </w:rPr>
            </w:pPr>
            <w:r w:rsidRPr="00246D78">
              <w:rPr>
                <w:rFonts w:ascii="Tahoma" w:eastAsia="Tahoma" w:hAnsi="Tahoma" w:cs="Tahoma"/>
                <w:w w:val="70"/>
                <w:sz w:val="19"/>
                <w:szCs w:val="19"/>
                <w:lang w:val="pl-PL"/>
              </w:rPr>
              <w:t xml:space="preserve">2. </w:t>
            </w:r>
            <w:r w:rsidRPr="00246D78">
              <w:rPr>
                <w:rFonts w:ascii="Tahoma" w:eastAsia="Tahoma" w:hAnsi="Tahoma" w:cs="Tahoma"/>
                <w:w w:val="70"/>
                <w:sz w:val="19"/>
                <w:szCs w:val="19"/>
                <w:lang w:val="pl-PL"/>
              </w:rPr>
              <w:tab/>
              <w:t>potwierdzenie stosowności terapii dla danej osoby</w:t>
            </w:r>
          </w:p>
          <w:p w14:paraId="0D9B9984" w14:textId="77777777" w:rsidR="00C53580" w:rsidRPr="00246D78" w:rsidRDefault="00000000" w:rsidP="00A135C9">
            <w:pPr>
              <w:pStyle w:val="Inne0"/>
              <w:shd w:val="clear" w:color="auto" w:fill="auto"/>
              <w:tabs>
                <w:tab w:val="left" w:pos="250"/>
              </w:tabs>
              <w:spacing w:after="0" w:line="221" w:lineRule="auto"/>
              <w:ind w:left="180" w:hanging="180"/>
              <w:rPr>
                <w:sz w:val="19"/>
                <w:szCs w:val="19"/>
                <w:lang w:val="pl-PL"/>
              </w:rPr>
            </w:pPr>
            <w:r w:rsidRPr="00246D78">
              <w:rPr>
                <w:rFonts w:ascii="Tahoma" w:eastAsia="Tahoma" w:hAnsi="Tahoma" w:cs="Tahoma"/>
                <w:w w:val="70"/>
                <w:sz w:val="19"/>
                <w:szCs w:val="19"/>
                <w:lang w:val="pl-PL"/>
              </w:rPr>
              <w:t xml:space="preserve">3. </w:t>
            </w:r>
            <w:r w:rsidRPr="00246D78">
              <w:rPr>
                <w:rFonts w:ascii="Tahoma" w:eastAsia="Tahoma" w:hAnsi="Tahoma" w:cs="Tahoma"/>
                <w:w w:val="70"/>
                <w:sz w:val="19"/>
                <w:szCs w:val="19"/>
                <w:lang w:val="pl-PL"/>
              </w:rPr>
              <w:tab/>
              <w:t>Planowanie interwencji zdrowotnej</w:t>
            </w:r>
          </w:p>
          <w:p w14:paraId="255D1B25" w14:textId="065C13C1" w:rsidR="00C53580" w:rsidRPr="00246D78" w:rsidRDefault="00000000" w:rsidP="00A135C9">
            <w:pPr>
              <w:pStyle w:val="Inne0"/>
              <w:shd w:val="clear" w:color="auto" w:fill="auto"/>
              <w:tabs>
                <w:tab w:val="left" w:pos="245"/>
              </w:tabs>
              <w:spacing w:after="0" w:line="221" w:lineRule="auto"/>
              <w:ind w:left="180" w:hanging="180"/>
              <w:rPr>
                <w:sz w:val="19"/>
                <w:szCs w:val="19"/>
                <w:lang w:val="pl-PL"/>
              </w:rPr>
            </w:pPr>
            <w:r w:rsidRPr="00246D78">
              <w:rPr>
                <w:rFonts w:ascii="Tahoma" w:eastAsia="Tahoma" w:hAnsi="Tahoma" w:cs="Tahoma"/>
                <w:w w:val="70"/>
                <w:sz w:val="19"/>
                <w:szCs w:val="19"/>
                <w:lang w:val="pl-PL"/>
              </w:rPr>
              <w:t xml:space="preserve">4. </w:t>
            </w:r>
            <w:r w:rsidRPr="00246D78">
              <w:rPr>
                <w:rFonts w:ascii="Tahoma" w:eastAsia="Tahoma" w:hAnsi="Tahoma" w:cs="Tahoma"/>
                <w:w w:val="70"/>
                <w:sz w:val="19"/>
                <w:szCs w:val="19"/>
                <w:lang w:val="pl-PL"/>
              </w:rPr>
              <w:tab/>
            </w:r>
            <w:r w:rsidR="00A135C9">
              <w:rPr>
                <w:rFonts w:ascii="Tahoma" w:eastAsia="Tahoma" w:hAnsi="Tahoma" w:cs="Tahoma"/>
                <w:w w:val="70"/>
                <w:sz w:val="19"/>
                <w:szCs w:val="19"/>
                <w:lang w:val="pl-PL"/>
              </w:rPr>
              <w:t>W</w:t>
            </w:r>
            <w:r w:rsidRPr="00246D78">
              <w:rPr>
                <w:rFonts w:ascii="Tahoma" w:eastAsia="Tahoma" w:hAnsi="Tahoma" w:cs="Tahoma"/>
                <w:w w:val="70"/>
                <w:sz w:val="19"/>
                <w:szCs w:val="19"/>
                <w:lang w:val="pl-PL"/>
              </w:rPr>
              <w:t>spieranie danej osoby w przygotowaniu się do interwencji zdrowotnej</w:t>
            </w:r>
          </w:p>
          <w:p w14:paraId="7FE72B23" w14:textId="320B61A8" w:rsidR="00C53580" w:rsidRPr="00246D78" w:rsidRDefault="00000000" w:rsidP="00A135C9">
            <w:pPr>
              <w:pStyle w:val="Inne0"/>
              <w:shd w:val="clear" w:color="auto" w:fill="auto"/>
              <w:tabs>
                <w:tab w:val="left" w:pos="250"/>
              </w:tabs>
              <w:spacing w:after="0" w:line="216" w:lineRule="auto"/>
              <w:ind w:left="180" w:hanging="180"/>
              <w:rPr>
                <w:sz w:val="19"/>
                <w:szCs w:val="19"/>
                <w:lang w:val="pl-PL"/>
              </w:rPr>
            </w:pPr>
            <w:r w:rsidRPr="00246D78">
              <w:rPr>
                <w:rFonts w:ascii="Tahoma" w:eastAsia="Tahoma" w:hAnsi="Tahoma" w:cs="Tahoma"/>
                <w:w w:val="70"/>
                <w:sz w:val="19"/>
                <w:szCs w:val="19"/>
                <w:lang w:val="pl-PL"/>
              </w:rPr>
              <w:t xml:space="preserve">5. </w:t>
            </w:r>
            <w:r w:rsidRPr="00246D78">
              <w:rPr>
                <w:rFonts w:ascii="Tahoma" w:eastAsia="Tahoma" w:hAnsi="Tahoma" w:cs="Tahoma"/>
                <w:w w:val="70"/>
                <w:sz w:val="19"/>
                <w:szCs w:val="19"/>
                <w:lang w:val="pl-PL"/>
              </w:rPr>
              <w:tab/>
            </w:r>
            <w:r w:rsidR="00A135C9">
              <w:rPr>
                <w:rFonts w:ascii="Tahoma" w:eastAsia="Tahoma" w:hAnsi="Tahoma" w:cs="Tahoma"/>
                <w:w w:val="70"/>
                <w:sz w:val="19"/>
                <w:szCs w:val="19"/>
                <w:lang w:val="pl-PL"/>
              </w:rPr>
              <w:t>Świadczenie</w:t>
            </w:r>
            <w:r w:rsidRPr="00246D78">
              <w:rPr>
                <w:rFonts w:ascii="Tahoma" w:eastAsia="Tahoma" w:hAnsi="Tahoma" w:cs="Tahoma"/>
                <w:w w:val="70"/>
                <w:sz w:val="19"/>
                <w:szCs w:val="19"/>
                <w:lang w:val="pl-PL"/>
              </w:rPr>
              <w:t xml:space="preserve"> procedury lub terapii lub ułatwienie normalnego zdarzenia fizjologicznego, takiego jak poród</w:t>
            </w:r>
          </w:p>
          <w:p w14:paraId="626ECF9B" w14:textId="77777777" w:rsidR="00C53580" w:rsidRPr="00246D78" w:rsidRDefault="00000000" w:rsidP="00A135C9">
            <w:pPr>
              <w:pStyle w:val="Inne0"/>
              <w:shd w:val="clear" w:color="auto" w:fill="auto"/>
              <w:tabs>
                <w:tab w:val="left" w:pos="245"/>
              </w:tabs>
              <w:spacing w:after="0" w:line="221" w:lineRule="auto"/>
              <w:ind w:left="180" w:hanging="180"/>
              <w:rPr>
                <w:sz w:val="19"/>
                <w:szCs w:val="19"/>
                <w:lang w:val="pl-PL"/>
              </w:rPr>
            </w:pPr>
            <w:r w:rsidRPr="00246D78">
              <w:rPr>
                <w:rFonts w:ascii="Tahoma" w:eastAsia="Tahoma" w:hAnsi="Tahoma" w:cs="Tahoma"/>
                <w:w w:val="70"/>
                <w:sz w:val="19"/>
                <w:szCs w:val="19"/>
                <w:lang w:val="pl-PL"/>
              </w:rPr>
              <w:t>6.</w:t>
            </w:r>
            <w:r w:rsidRPr="00246D78">
              <w:rPr>
                <w:rFonts w:ascii="Tahoma" w:eastAsia="Tahoma" w:hAnsi="Tahoma" w:cs="Tahoma"/>
                <w:w w:val="70"/>
                <w:sz w:val="19"/>
                <w:szCs w:val="19"/>
                <w:lang w:val="pl-PL"/>
              </w:rPr>
              <w:tab/>
              <w:t>Monitorowanie odpowiedzi i zarządzanie działaniami niepożądanymi</w:t>
            </w:r>
          </w:p>
        </w:tc>
      </w:tr>
      <w:tr w:rsidR="0061660A" w:rsidRPr="008E27AE" w14:paraId="179146B2" w14:textId="77777777" w:rsidTr="00A135C9">
        <w:trPr>
          <w:cantSplit/>
          <w:trHeight w:val="20"/>
        </w:trPr>
        <w:tc>
          <w:tcPr>
            <w:tcW w:w="350" w:type="dxa"/>
            <w:vMerge w:val="restart"/>
            <w:tcBorders>
              <w:top w:val="single" w:sz="4" w:space="0" w:color="auto"/>
              <w:left w:val="single" w:sz="4" w:space="0" w:color="auto"/>
            </w:tcBorders>
            <w:shd w:val="clear" w:color="auto" w:fill="FFFFFF"/>
            <w:textDirection w:val="btLr"/>
          </w:tcPr>
          <w:p w14:paraId="5B834844" w14:textId="77777777" w:rsidR="00C53580" w:rsidRDefault="00000000" w:rsidP="00A135C9">
            <w:pPr>
              <w:pStyle w:val="Inne0"/>
              <w:shd w:val="clear" w:color="auto" w:fill="auto"/>
              <w:spacing w:after="0" w:line="240" w:lineRule="auto"/>
              <w:rPr>
                <w:sz w:val="19"/>
                <w:szCs w:val="19"/>
              </w:rPr>
            </w:pPr>
            <w:r>
              <w:rPr>
                <w:rFonts w:ascii="Tahoma" w:eastAsia="Tahoma" w:hAnsi="Tahoma" w:cs="Tahoma"/>
                <w:w w:val="70"/>
                <w:sz w:val="19"/>
                <w:szCs w:val="19"/>
              </w:rPr>
              <w:t>Przykładowe role zawodowe</w:t>
            </w:r>
          </w:p>
        </w:tc>
        <w:tc>
          <w:tcPr>
            <w:tcW w:w="1834" w:type="dxa"/>
            <w:tcBorders>
              <w:top w:val="single" w:sz="4" w:space="0" w:color="auto"/>
              <w:left w:val="single" w:sz="4" w:space="0" w:color="auto"/>
            </w:tcBorders>
            <w:shd w:val="clear" w:color="auto" w:fill="FFFFFF"/>
          </w:tcPr>
          <w:p w14:paraId="56785276" w14:textId="3B5D57A7" w:rsidR="00C53580" w:rsidRPr="00246D78" w:rsidRDefault="00000000" w:rsidP="00A135C9">
            <w:pPr>
              <w:pStyle w:val="Inne0"/>
              <w:shd w:val="clear" w:color="auto" w:fill="auto"/>
              <w:spacing w:after="0" w:line="216" w:lineRule="auto"/>
              <w:rPr>
                <w:sz w:val="19"/>
                <w:szCs w:val="19"/>
                <w:lang w:val="pl-PL"/>
              </w:rPr>
            </w:pPr>
            <w:r w:rsidRPr="00246D78">
              <w:rPr>
                <w:rFonts w:ascii="Tahoma" w:eastAsia="Tahoma" w:hAnsi="Tahoma" w:cs="Tahoma"/>
                <w:w w:val="70"/>
                <w:sz w:val="19"/>
                <w:szCs w:val="19"/>
                <w:lang w:val="pl-PL"/>
              </w:rPr>
              <w:t xml:space="preserve">Profil A (np. </w:t>
            </w:r>
            <w:r w:rsidR="00A135C9">
              <w:rPr>
                <w:rFonts w:ascii="Tahoma" w:eastAsia="Tahoma" w:hAnsi="Tahoma" w:cs="Tahoma"/>
                <w:w w:val="70"/>
                <w:sz w:val="19"/>
                <w:szCs w:val="19"/>
                <w:lang w:val="pl-PL"/>
              </w:rPr>
              <w:t xml:space="preserve">młodszy </w:t>
            </w:r>
            <w:r w:rsidRPr="00246D78">
              <w:rPr>
                <w:rFonts w:ascii="Tahoma" w:eastAsia="Tahoma" w:hAnsi="Tahoma" w:cs="Tahoma"/>
                <w:w w:val="70"/>
                <w:sz w:val="19"/>
                <w:szCs w:val="19"/>
                <w:lang w:val="pl-PL"/>
              </w:rPr>
              <w:t>specjalista pielęgniarstwa)</w:t>
            </w:r>
          </w:p>
        </w:tc>
        <w:tc>
          <w:tcPr>
            <w:tcW w:w="7454" w:type="dxa"/>
            <w:tcBorders>
              <w:top w:val="single" w:sz="4" w:space="0" w:color="auto"/>
              <w:left w:val="single" w:sz="4" w:space="0" w:color="auto"/>
              <w:right w:val="single" w:sz="4" w:space="0" w:color="auto"/>
            </w:tcBorders>
            <w:shd w:val="clear" w:color="auto" w:fill="FFFFFF"/>
          </w:tcPr>
          <w:p w14:paraId="61005913" w14:textId="52699936" w:rsidR="00C53580" w:rsidRPr="00246D78" w:rsidRDefault="00000000" w:rsidP="00A135C9">
            <w:pPr>
              <w:pStyle w:val="Inne0"/>
              <w:shd w:val="clear" w:color="auto" w:fill="auto"/>
              <w:tabs>
                <w:tab w:val="left" w:pos="130"/>
              </w:tabs>
              <w:spacing w:after="0" w:line="240" w:lineRule="auto"/>
              <w:ind w:left="180" w:hanging="180"/>
              <w:rPr>
                <w:sz w:val="19"/>
                <w:szCs w:val="19"/>
                <w:lang w:val="pl-PL"/>
              </w:rPr>
            </w:pPr>
            <w:r w:rsidRPr="00246D78">
              <w:rPr>
                <w:rFonts w:ascii="Tahoma" w:eastAsia="Tahoma" w:hAnsi="Tahoma" w:cs="Tahoma"/>
                <w:w w:val="70"/>
                <w:sz w:val="19"/>
                <w:szCs w:val="19"/>
                <w:lang w:val="pl-PL"/>
              </w:rPr>
              <w:t>-</w:t>
            </w:r>
            <w:r w:rsidR="00A135C9">
              <w:rPr>
                <w:rFonts w:ascii="Tahoma" w:eastAsia="Tahoma" w:hAnsi="Tahoma" w:cs="Tahoma"/>
                <w:w w:val="70"/>
                <w:sz w:val="19"/>
                <w:szCs w:val="19"/>
                <w:lang w:val="pl-PL"/>
              </w:rPr>
              <w:t xml:space="preserve"> Świadczenie</w:t>
            </w:r>
            <w:r w:rsidRPr="00246D78">
              <w:rPr>
                <w:rFonts w:ascii="Tahoma" w:eastAsia="Tahoma" w:hAnsi="Tahoma" w:cs="Tahoma"/>
                <w:w w:val="70"/>
                <w:sz w:val="19"/>
                <w:szCs w:val="19"/>
                <w:lang w:val="pl-PL"/>
              </w:rPr>
              <w:t xml:space="preserve"> opieki pielęgniarskiej i osobistej</w:t>
            </w:r>
          </w:p>
          <w:p w14:paraId="6566106E" w14:textId="7B0437FB" w:rsidR="00C53580" w:rsidRPr="00246D78" w:rsidRDefault="00000000" w:rsidP="00A135C9">
            <w:pPr>
              <w:pStyle w:val="Inne0"/>
              <w:shd w:val="clear" w:color="auto" w:fill="auto"/>
              <w:tabs>
                <w:tab w:val="left" w:pos="130"/>
              </w:tabs>
              <w:spacing w:after="0" w:line="216" w:lineRule="auto"/>
              <w:ind w:left="180" w:hanging="180"/>
              <w:rPr>
                <w:sz w:val="19"/>
                <w:szCs w:val="19"/>
                <w:lang w:val="pl-PL"/>
              </w:rPr>
            </w:pPr>
            <w:r w:rsidRPr="00246D78">
              <w:rPr>
                <w:rFonts w:ascii="Tahoma" w:eastAsia="Tahoma" w:hAnsi="Tahoma" w:cs="Tahoma"/>
                <w:w w:val="70"/>
                <w:sz w:val="19"/>
                <w:szCs w:val="19"/>
                <w:lang w:val="pl-PL"/>
              </w:rPr>
              <w:t>-</w:t>
            </w:r>
            <w:r w:rsidR="00A135C9">
              <w:rPr>
                <w:rFonts w:ascii="Tahoma" w:eastAsia="Tahoma" w:hAnsi="Tahoma" w:cs="Tahoma"/>
                <w:w w:val="70"/>
                <w:sz w:val="19"/>
                <w:szCs w:val="19"/>
                <w:lang w:val="pl-PL"/>
              </w:rPr>
              <w:t xml:space="preserve"> </w:t>
            </w:r>
            <w:r w:rsidRPr="00246D78">
              <w:rPr>
                <w:rFonts w:ascii="Tahoma" w:eastAsia="Tahoma" w:hAnsi="Tahoma" w:cs="Tahoma"/>
                <w:w w:val="70"/>
                <w:sz w:val="19"/>
                <w:szCs w:val="19"/>
                <w:lang w:val="pl-PL"/>
              </w:rPr>
              <w:t xml:space="preserve">Wykonywanie zależnych interwencji lub zadań związanych z interwencjami pod kierunkiem starszego </w:t>
            </w:r>
            <w:r w:rsidR="00A135C9">
              <w:rPr>
                <w:rFonts w:ascii="Tahoma" w:eastAsia="Tahoma" w:hAnsi="Tahoma" w:cs="Tahoma"/>
                <w:w w:val="70"/>
                <w:sz w:val="19"/>
                <w:szCs w:val="19"/>
                <w:lang w:val="pl-PL"/>
              </w:rPr>
              <w:t xml:space="preserve">rangą </w:t>
            </w:r>
            <w:r w:rsidRPr="00246D78">
              <w:rPr>
                <w:rFonts w:ascii="Tahoma" w:eastAsia="Tahoma" w:hAnsi="Tahoma" w:cs="Tahoma"/>
                <w:w w:val="70"/>
                <w:sz w:val="19"/>
                <w:szCs w:val="19"/>
                <w:lang w:val="pl-PL"/>
              </w:rPr>
              <w:t>pracownika służby zdrowia</w:t>
            </w:r>
          </w:p>
        </w:tc>
      </w:tr>
      <w:tr w:rsidR="0061660A" w:rsidRPr="008E27AE" w14:paraId="79FAF90C" w14:textId="77777777" w:rsidTr="00A135C9">
        <w:trPr>
          <w:cantSplit/>
          <w:trHeight w:val="20"/>
        </w:trPr>
        <w:tc>
          <w:tcPr>
            <w:tcW w:w="350" w:type="dxa"/>
            <w:vMerge/>
            <w:tcBorders>
              <w:left w:val="single" w:sz="4" w:space="0" w:color="auto"/>
            </w:tcBorders>
            <w:shd w:val="clear" w:color="auto" w:fill="FFFFFF"/>
            <w:textDirection w:val="btLr"/>
          </w:tcPr>
          <w:p w14:paraId="3B51E25F" w14:textId="77777777" w:rsidR="0061660A" w:rsidRPr="00246D78" w:rsidRDefault="0061660A" w:rsidP="00A135C9">
            <w:pPr>
              <w:rPr>
                <w:lang w:val="pl-PL"/>
              </w:rPr>
            </w:pPr>
          </w:p>
        </w:tc>
        <w:tc>
          <w:tcPr>
            <w:tcW w:w="1834" w:type="dxa"/>
            <w:tcBorders>
              <w:top w:val="single" w:sz="4" w:space="0" w:color="auto"/>
              <w:left w:val="single" w:sz="4" w:space="0" w:color="auto"/>
            </w:tcBorders>
            <w:shd w:val="clear" w:color="auto" w:fill="FFFFFF"/>
          </w:tcPr>
          <w:p w14:paraId="4F6629D5" w14:textId="77777777" w:rsidR="00C53580" w:rsidRDefault="00000000" w:rsidP="00A135C9">
            <w:pPr>
              <w:pStyle w:val="Inne0"/>
              <w:shd w:val="clear" w:color="auto" w:fill="auto"/>
              <w:spacing w:after="0" w:line="240" w:lineRule="auto"/>
              <w:rPr>
                <w:sz w:val="19"/>
                <w:szCs w:val="19"/>
              </w:rPr>
            </w:pPr>
            <w:r>
              <w:rPr>
                <w:rFonts w:ascii="Tahoma" w:eastAsia="Tahoma" w:hAnsi="Tahoma" w:cs="Tahoma"/>
                <w:w w:val="70"/>
                <w:sz w:val="19"/>
                <w:szCs w:val="19"/>
              </w:rPr>
              <w:t>Profil B (np. CHW)</w:t>
            </w:r>
          </w:p>
        </w:tc>
        <w:tc>
          <w:tcPr>
            <w:tcW w:w="7454" w:type="dxa"/>
            <w:tcBorders>
              <w:top w:val="single" w:sz="4" w:space="0" w:color="auto"/>
              <w:left w:val="single" w:sz="4" w:space="0" w:color="auto"/>
              <w:right w:val="single" w:sz="4" w:space="0" w:color="auto"/>
            </w:tcBorders>
            <w:shd w:val="clear" w:color="auto" w:fill="FFFFFF"/>
          </w:tcPr>
          <w:p w14:paraId="1D5FA99F" w14:textId="4CA2CABA" w:rsidR="00C53580" w:rsidRPr="00246D78" w:rsidRDefault="00000000" w:rsidP="00A135C9">
            <w:pPr>
              <w:pStyle w:val="Inne0"/>
              <w:shd w:val="clear" w:color="auto" w:fill="auto"/>
              <w:spacing w:after="0" w:line="221" w:lineRule="auto"/>
              <w:ind w:left="180" w:hanging="180"/>
              <w:rPr>
                <w:sz w:val="19"/>
                <w:szCs w:val="19"/>
                <w:lang w:val="pl-PL"/>
              </w:rPr>
            </w:pPr>
            <w:r w:rsidRPr="00246D78">
              <w:rPr>
                <w:rFonts w:ascii="Tahoma" w:eastAsia="Tahoma" w:hAnsi="Tahoma" w:cs="Tahoma"/>
                <w:w w:val="70"/>
                <w:sz w:val="19"/>
                <w:szCs w:val="19"/>
                <w:lang w:val="pl-PL"/>
              </w:rPr>
              <w:t xml:space="preserve">- Planowanie i </w:t>
            </w:r>
            <w:r w:rsidR="00A135C9">
              <w:rPr>
                <w:rFonts w:ascii="Tahoma" w:eastAsia="Tahoma" w:hAnsi="Tahoma" w:cs="Tahoma"/>
                <w:w w:val="70"/>
                <w:sz w:val="19"/>
                <w:szCs w:val="19"/>
                <w:lang w:val="pl-PL"/>
              </w:rPr>
              <w:t>świadczenie</w:t>
            </w:r>
            <w:r w:rsidRPr="00246D78">
              <w:rPr>
                <w:rFonts w:ascii="Tahoma" w:eastAsia="Tahoma" w:hAnsi="Tahoma" w:cs="Tahoma"/>
                <w:w w:val="70"/>
                <w:sz w:val="19"/>
                <w:szCs w:val="19"/>
                <w:lang w:val="pl-PL"/>
              </w:rPr>
              <w:t xml:space="preserve"> rutynowych niezależnych, współzależnych lub zależnych interwencji o ograniczonym zakresie, które nie wymagają dostosowania do danej osoby.</w:t>
            </w:r>
          </w:p>
        </w:tc>
      </w:tr>
      <w:tr w:rsidR="0061660A" w:rsidRPr="008E27AE" w14:paraId="7E3676AE" w14:textId="77777777" w:rsidTr="00A135C9">
        <w:trPr>
          <w:cantSplit/>
          <w:trHeight w:val="20"/>
        </w:trPr>
        <w:tc>
          <w:tcPr>
            <w:tcW w:w="350" w:type="dxa"/>
            <w:vMerge/>
            <w:tcBorders>
              <w:left w:val="single" w:sz="4" w:space="0" w:color="auto"/>
            </w:tcBorders>
            <w:shd w:val="clear" w:color="auto" w:fill="FFFFFF"/>
            <w:textDirection w:val="btLr"/>
          </w:tcPr>
          <w:p w14:paraId="2C313BB8" w14:textId="77777777" w:rsidR="0061660A" w:rsidRPr="00246D78" w:rsidRDefault="0061660A" w:rsidP="00A135C9">
            <w:pPr>
              <w:rPr>
                <w:lang w:val="pl-PL"/>
              </w:rPr>
            </w:pPr>
          </w:p>
        </w:tc>
        <w:tc>
          <w:tcPr>
            <w:tcW w:w="1834" w:type="dxa"/>
            <w:tcBorders>
              <w:top w:val="single" w:sz="4" w:space="0" w:color="auto"/>
              <w:left w:val="single" w:sz="4" w:space="0" w:color="auto"/>
            </w:tcBorders>
            <w:shd w:val="clear" w:color="auto" w:fill="FFFFFF"/>
          </w:tcPr>
          <w:p w14:paraId="77CCCD25" w14:textId="77777777" w:rsidR="00C53580" w:rsidRDefault="00000000" w:rsidP="00A135C9">
            <w:pPr>
              <w:pStyle w:val="Inne0"/>
              <w:shd w:val="clear" w:color="auto" w:fill="auto"/>
              <w:spacing w:after="0" w:line="240" w:lineRule="auto"/>
              <w:rPr>
                <w:sz w:val="19"/>
                <w:szCs w:val="19"/>
              </w:rPr>
            </w:pPr>
            <w:r>
              <w:rPr>
                <w:rFonts w:ascii="Tahoma" w:eastAsia="Tahoma" w:hAnsi="Tahoma" w:cs="Tahoma"/>
                <w:w w:val="70"/>
                <w:sz w:val="19"/>
                <w:szCs w:val="19"/>
              </w:rPr>
              <w:t>Profil C (np. pielęgniarka)</w:t>
            </w:r>
          </w:p>
        </w:tc>
        <w:tc>
          <w:tcPr>
            <w:tcW w:w="7454" w:type="dxa"/>
            <w:tcBorders>
              <w:top w:val="single" w:sz="4" w:space="0" w:color="auto"/>
              <w:left w:val="single" w:sz="4" w:space="0" w:color="auto"/>
              <w:right w:val="single" w:sz="4" w:space="0" w:color="auto"/>
            </w:tcBorders>
            <w:shd w:val="clear" w:color="auto" w:fill="FFFFFF"/>
          </w:tcPr>
          <w:p w14:paraId="06E6F357" w14:textId="2AA07D2B" w:rsidR="00C53580" w:rsidRPr="00246D78" w:rsidRDefault="00000000" w:rsidP="00A135C9">
            <w:pPr>
              <w:pStyle w:val="Inne0"/>
              <w:shd w:val="clear" w:color="auto" w:fill="auto"/>
              <w:tabs>
                <w:tab w:val="left" w:pos="130"/>
              </w:tabs>
              <w:spacing w:after="0" w:line="221" w:lineRule="auto"/>
              <w:rPr>
                <w:sz w:val="19"/>
                <w:szCs w:val="19"/>
                <w:lang w:val="pl-PL"/>
              </w:rPr>
            </w:pPr>
            <w:r w:rsidRPr="00246D78">
              <w:rPr>
                <w:rFonts w:ascii="Tahoma" w:eastAsia="Tahoma" w:hAnsi="Tahoma" w:cs="Tahoma"/>
                <w:w w:val="70"/>
                <w:sz w:val="19"/>
                <w:szCs w:val="19"/>
                <w:lang w:val="pl-PL"/>
              </w:rPr>
              <w:t>-</w:t>
            </w:r>
            <w:r w:rsidR="00A135C9">
              <w:rPr>
                <w:rFonts w:ascii="Tahoma" w:eastAsia="Tahoma" w:hAnsi="Tahoma" w:cs="Tahoma"/>
                <w:w w:val="70"/>
                <w:sz w:val="19"/>
                <w:szCs w:val="19"/>
                <w:lang w:val="pl-PL"/>
              </w:rPr>
              <w:t xml:space="preserve"> </w:t>
            </w:r>
            <w:r w:rsidRPr="00246D78">
              <w:rPr>
                <w:rFonts w:ascii="Tahoma" w:eastAsia="Tahoma" w:hAnsi="Tahoma" w:cs="Tahoma"/>
                <w:w w:val="70"/>
                <w:sz w:val="19"/>
                <w:szCs w:val="19"/>
                <w:lang w:val="pl-PL"/>
              </w:rPr>
              <w:t xml:space="preserve">Planowanie i </w:t>
            </w:r>
            <w:r w:rsidR="00A135C9">
              <w:rPr>
                <w:rFonts w:ascii="Tahoma" w:eastAsia="Tahoma" w:hAnsi="Tahoma" w:cs="Tahoma"/>
                <w:w w:val="70"/>
                <w:sz w:val="19"/>
                <w:szCs w:val="19"/>
                <w:lang w:val="pl-PL"/>
              </w:rPr>
              <w:t>świadczenie</w:t>
            </w:r>
            <w:r w:rsidRPr="00246D78">
              <w:rPr>
                <w:rFonts w:ascii="Tahoma" w:eastAsia="Tahoma" w:hAnsi="Tahoma" w:cs="Tahoma"/>
                <w:w w:val="70"/>
                <w:sz w:val="19"/>
                <w:szCs w:val="19"/>
                <w:lang w:val="pl-PL"/>
              </w:rPr>
              <w:t xml:space="preserve"> opieki pielęgniarskiej i osobistej</w:t>
            </w:r>
          </w:p>
          <w:p w14:paraId="6511FD7C" w14:textId="36A25B9E" w:rsidR="00C53580" w:rsidRPr="00246D78" w:rsidRDefault="00000000" w:rsidP="00A135C9">
            <w:pPr>
              <w:pStyle w:val="Inne0"/>
              <w:shd w:val="clear" w:color="auto" w:fill="auto"/>
              <w:tabs>
                <w:tab w:val="left" w:pos="130"/>
              </w:tabs>
              <w:spacing w:after="0" w:line="221" w:lineRule="auto"/>
              <w:ind w:left="180" w:hanging="180"/>
              <w:rPr>
                <w:sz w:val="19"/>
                <w:szCs w:val="19"/>
                <w:lang w:val="pl-PL"/>
              </w:rPr>
            </w:pPr>
            <w:r w:rsidRPr="00246D78">
              <w:rPr>
                <w:rFonts w:ascii="Tahoma" w:eastAsia="Tahoma" w:hAnsi="Tahoma" w:cs="Tahoma"/>
                <w:w w:val="70"/>
                <w:sz w:val="19"/>
                <w:szCs w:val="19"/>
                <w:lang w:val="pl-PL"/>
              </w:rPr>
              <w:t>-</w:t>
            </w:r>
            <w:r w:rsidR="00A135C9">
              <w:rPr>
                <w:rFonts w:ascii="Tahoma" w:eastAsia="Tahoma" w:hAnsi="Tahoma" w:cs="Tahoma"/>
                <w:w w:val="70"/>
                <w:sz w:val="19"/>
                <w:szCs w:val="19"/>
                <w:lang w:val="pl-PL"/>
              </w:rPr>
              <w:t xml:space="preserve"> P</w:t>
            </w:r>
            <w:r w:rsidRPr="00246D78">
              <w:rPr>
                <w:rFonts w:ascii="Tahoma" w:eastAsia="Tahoma" w:hAnsi="Tahoma" w:cs="Tahoma"/>
                <w:w w:val="70"/>
                <w:sz w:val="19"/>
                <w:szCs w:val="19"/>
                <w:lang w:val="pl-PL"/>
              </w:rPr>
              <w:t xml:space="preserve">lanowanie i </w:t>
            </w:r>
            <w:r w:rsidR="00A135C9">
              <w:rPr>
                <w:rFonts w:ascii="Tahoma" w:eastAsia="Tahoma" w:hAnsi="Tahoma" w:cs="Tahoma"/>
                <w:w w:val="70"/>
                <w:sz w:val="19"/>
                <w:szCs w:val="19"/>
                <w:lang w:val="pl-PL"/>
              </w:rPr>
              <w:t>świadczenie</w:t>
            </w:r>
            <w:r w:rsidRPr="00246D78">
              <w:rPr>
                <w:rFonts w:ascii="Tahoma" w:eastAsia="Tahoma" w:hAnsi="Tahoma" w:cs="Tahoma"/>
                <w:w w:val="70"/>
                <w:sz w:val="19"/>
                <w:szCs w:val="19"/>
                <w:lang w:val="pl-PL"/>
              </w:rPr>
              <w:t xml:space="preserve"> określonych niezależnych, współzależnych lub zależnych interwencji pod nadzorem starszego pracownika służby zdrowia</w:t>
            </w:r>
          </w:p>
        </w:tc>
      </w:tr>
      <w:tr w:rsidR="0061660A" w:rsidRPr="008E27AE" w14:paraId="506E9292" w14:textId="77777777" w:rsidTr="00A135C9">
        <w:trPr>
          <w:cantSplit/>
          <w:trHeight w:val="20"/>
        </w:trPr>
        <w:tc>
          <w:tcPr>
            <w:tcW w:w="350" w:type="dxa"/>
            <w:vMerge/>
            <w:tcBorders>
              <w:left w:val="single" w:sz="4" w:space="0" w:color="auto"/>
            </w:tcBorders>
            <w:shd w:val="clear" w:color="auto" w:fill="FFFFFF"/>
            <w:textDirection w:val="btLr"/>
          </w:tcPr>
          <w:p w14:paraId="0A73DBFD" w14:textId="77777777" w:rsidR="0061660A" w:rsidRPr="00246D78" w:rsidRDefault="0061660A" w:rsidP="00A135C9">
            <w:pPr>
              <w:rPr>
                <w:lang w:val="pl-PL"/>
              </w:rPr>
            </w:pPr>
          </w:p>
        </w:tc>
        <w:tc>
          <w:tcPr>
            <w:tcW w:w="1834" w:type="dxa"/>
            <w:tcBorders>
              <w:top w:val="single" w:sz="4" w:space="0" w:color="auto"/>
              <w:left w:val="single" w:sz="4" w:space="0" w:color="auto"/>
            </w:tcBorders>
            <w:shd w:val="clear" w:color="auto" w:fill="FFFFFF"/>
          </w:tcPr>
          <w:p w14:paraId="19CB263F" w14:textId="77777777" w:rsidR="00C53580" w:rsidRPr="00246D78" w:rsidRDefault="00000000" w:rsidP="00A135C9">
            <w:pPr>
              <w:pStyle w:val="Inne0"/>
              <w:shd w:val="clear" w:color="auto" w:fill="auto"/>
              <w:spacing w:after="0" w:line="221" w:lineRule="auto"/>
              <w:rPr>
                <w:sz w:val="19"/>
                <w:szCs w:val="19"/>
                <w:lang w:val="pl-PL"/>
              </w:rPr>
            </w:pPr>
            <w:r w:rsidRPr="00246D78">
              <w:rPr>
                <w:rFonts w:ascii="Tahoma" w:eastAsia="Tahoma" w:hAnsi="Tahoma" w:cs="Tahoma"/>
                <w:w w:val="70"/>
                <w:sz w:val="19"/>
                <w:szCs w:val="19"/>
                <w:lang w:val="pl-PL"/>
              </w:rPr>
              <w:t>Profil D (np. ratownik medyczny)</w:t>
            </w:r>
          </w:p>
        </w:tc>
        <w:tc>
          <w:tcPr>
            <w:tcW w:w="7454" w:type="dxa"/>
            <w:tcBorders>
              <w:top w:val="single" w:sz="4" w:space="0" w:color="auto"/>
              <w:left w:val="single" w:sz="4" w:space="0" w:color="auto"/>
              <w:right w:val="single" w:sz="4" w:space="0" w:color="auto"/>
            </w:tcBorders>
            <w:shd w:val="clear" w:color="auto" w:fill="FFFFFF"/>
          </w:tcPr>
          <w:p w14:paraId="2186EE3E" w14:textId="30DA9244" w:rsidR="00C53580" w:rsidRPr="00246D78" w:rsidRDefault="00000000" w:rsidP="00A135C9">
            <w:pPr>
              <w:pStyle w:val="Inne0"/>
              <w:shd w:val="clear" w:color="auto" w:fill="auto"/>
              <w:spacing w:after="0" w:line="221" w:lineRule="auto"/>
              <w:ind w:left="180" w:hanging="180"/>
              <w:rPr>
                <w:sz w:val="19"/>
                <w:szCs w:val="19"/>
                <w:lang w:val="pl-PL"/>
              </w:rPr>
            </w:pPr>
            <w:r w:rsidRPr="00246D78">
              <w:rPr>
                <w:rFonts w:ascii="Tahoma" w:eastAsia="Tahoma" w:hAnsi="Tahoma" w:cs="Tahoma"/>
                <w:w w:val="70"/>
                <w:sz w:val="19"/>
                <w:szCs w:val="19"/>
                <w:lang w:val="pl-PL"/>
              </w:rPr>
              <w:t xml:space="preserve">- Planowanie i zapewnianie szerszego zakresu określonych niezależnych, współzależnych lub zależnych interwencji, czasami pod nadzorem starszego </w:t>
            </w:r>
            <w:r w:rsidR="00A135C9">
              <w:rPr>
                <w:rFonts w:ascii="Tahoma" w:eastAsia="Tahoma" w:hAnsi="Tahoma" w:cs="Tahoma"/>
                <w:w w:val="70"/>
                <w:sz w:val="19"/>
                <w:szCs w:val="19"/>
                <w:lang w:val="pl-PL"/>
              </w:rPr>
              <w:t xml:space="preserve">rangą </w:t>
            </w:r>
            <w:r w:rsidRPr="00246D78">
              <w:rPr>
                <w:rFonts w:ascii="Tahoma" w:eastAsia="Tahoma" w:hAnsi="Tahoma" w:cs="Tahoma"/>
                <w:w w:val="70"/>
                <w:sz w:val="19"/>
                <w:szCs w:val="19"/>
                <w:lang w:val="pl-PL"/>
              </w:rPr>
              <w:t>pracownika służby zdrowia.</w:t>
            </w:r>
          </w:p>
        </w:tc>
      </w:tr>
    </w:tbl>
    <w:p w14:paraId="3CF9C0E8" w14:textId="77777777" w:rsidR="0061660A" w:rsidRPr="00246D78" w:rsidRDefault="0061660A" w:rsidP="00FE3F56">
      <w:pPr>
        <w:spacing w:line="1" w:lineRule="exact"/>
        <w:rPr>
          <w:lang w:val="pl-PL"/>
        </w:rPr>
      </w:pPr>
    </w:p>
    <w:tbl>
      <w:tblPr>
        <w:tblOverlap w:val="never"/>
        <w:tblW w:w="0" w:type="auto"/>
        <w:tblLayout w:type="fixed"/>
        <w:tblCellMar>
          <w:left w:w="10" w:type="dxa"/>
          <w:right w:w="10" w:type="dxa"/>
        </w:tblCellMar>
        <w:tblLook w:val="04A0" w:firstRow="1" w:lastRow="0" w:firstColumn="1" w:lastColumn="0" w:noHBand="0" w:noVBand="1"/>
      </w:tblPr>
      <w:tblGrid>
        <w:gridCol w:w="346"/>
        <w:gridCol w:w="7138"/>
        <w:gridCol w:w="538"/>
        <w:gridCol w:w="538"/>
        <w:gridCol w:w="538"/>
        <w:gridCol w:w="542"/>
      </w:tblGrid>
      <w:tr w:rsidR="0061660A" w14:paraId="5D6FF5F0" w14:textId="77777777" w:rsidTr="00002A26">
        <w:trPr>
          <w:trHeight w:val="20"/>
        </w:trPr>
        <w:tc>
          <w:tcPr>
            <w:tcW w:w="346" w:type="dxa"/>
            <w:tcBorders>
              <w:left w:val="single" w:sz="4" w:space="0" w:color="auto"/>
            </w:tcBorders>
            <w:shd w:val="clear" w:color="auto" w:fill="FFFFFF"/>
            <w:vAlign w:val="bottom"/>
          </w:tcPr>
          <w:p w14:paraId="546A6443" w14:textId="77777777" w:rsidR="00C53580" w:rsidRDefault="00000000">
            <w:pPr>
              <w:pStyle w:val="Inne0"/>
              <w:framePr w:w="9638" w:h="5510" w:vSpace="269" w:wrap="none" w:hAnchor="page" w:x="1253" w:y="4580"/>
              <w:shd w:val="clear" w:color="auto" w:fill="auto"/>
              <w:spacing w:after="0" w:line="240" w:lineRule="auto"/>
              <w:jc w:val="both"/>
              <w:rPr>
                <w:sz w:val="19"/>
                <w:szCs w:val="19"/>
              </w:rPr>
            </w:pPr>
            <w:r>
              <w:rPr>
                <w:rFonts w:ascii="Tahoma" w:eastAsia="Tahoma" w:hAnsi="Tahoma" w:cs="Tahoma"/>
                <w:w w:val="70"/>
                <w:sz w:val="19"/>
                <w:szCs w:val="19"/>
              </w:rPr>
              <w:t>1.</w:t>
            </w:r>
          </w:p>
        </w:tc>
        <w:tc>
          <w:tcPr>
            <w:tcW w:w="7138" w:type="dxa"/>
            <w:shd w:val="clear" w:color="auto" w:fill="FFFFFF"/>
            <w:vAlign w:val="bottom"/>
          </w:tcPr>
          <w:p w14:paraId="10955255" w14:textId="77777777" w:rsidR="00C53580" w:rsidRPr="00246D78" w:rsidRDefault="00000000">
            <w:pPr>
              <w:pStyle w:val="Inne0"/>
              <w:framePr w:w="9638" w:h="5510" w:vSpace="269" w:wrap="none" w:hAnchor="page" w:x="1253" w:y="4580"/>
              <w:shd w:val="clear" w:color="auto" w:fill="auto"/>
              <w:spacing w:after="0" w:line="240" w:lineRule="auto"/>
              <w:rPr>
                <w:sz w:val="19"/>
                <w:szCs w:val="19"/>
                <w:lang w:val="pl-PL"/>
              </w:rPr>
            </w:pPr>
            <w:r w:rsidRPr="00246D78">
              <w:rPr>
                <w:rFonts w:ascii="Tahoma" w:eastAsia="Tahoma" w:hAnsi="Tahoma" w:cs="Tahoma"/>
                <w:w w:val="70"/>
                <w:sz w:val="19"/>
                <w:szCs w:val="19"/>
                <w:lang w:val="pl-PL"/>
              </w:rPr>
              <w:t>Cele opieki nad daną osobą i podstawa interwencji w ramach planu zarządzania</w:t>
            </w:r>
          </w:p>
        </w:tc>
        <w:tc>
          <w:tcPr>
            <w:tcW w:w="538" w:type="dxa"/>
            <w:tcBorders>
              <w:left w:val="single" w:sz="4" w:space="0" w:color="auto"/>
            </w:tcBorders>
            <w:shd w:val="clear" w:color="auto" w:fill="FFFFFF"/>
            <w:vAlign w:val="bottom"/>
          </w:tcPr>
          <w:p w14:paraId="4B84413F" w14:textId="77777777" w:rsidR="00C53580" w:rsidRDefault="00000000">
            <w:pPr>
              <w:pStyle w:val="Inne0"/>
              <w:framePr w:w="9638" w:h="5510" w:vSpace="269" w:wrap="none" w:hAnchor="page" w:x="1253" w:y="4580"/>
              <w:shd w:val="clear" w:color="auto" w:fill="auto"/>
              <w:spacing w:after="0" w:line="240" w:lineRule="auto"/>
              <w:jc w:val="center"/>
              <w:rPr>
                <w:sz w:val="19"/>
                <w:szCs w:val="19"/>
              </w:rPr>
            </w:pPr>
            <w:r>
              <w:rPr>
                <w:rFonts w:ascii="Tahoma" w:eastAsia="Tahoma" w:hAnsi="Tahoma" w:cs="Tahoma"/>
                <w:w w:val="70"/>
                <w:sz w:val="19"/>
                <w:szCs w:val="19"/>
              </w:rPr>
              <w:t>V</w:t>
            </w:r>
          </w:p>
        </w:tc>
        <w:tc>
          <w:tcPr>
            <w:tcW w:w="538" w:type="dxa"/>
            <w:tcBorders>
              <w:left w:val="single" w:sz="4" w:space="0" w:color="auto"/>
            </w:tcBorders>
            <w:shd w:val="clear" w:color="auto" w:fill="FFFFFF"/>
            <w:vAlign w:val="bottom"/>
          </w:tcPr>
          <w:p w14:paraId="2BC7FAD6" w14:textId="77777777" w:rsidR="00C53580" w:rsidRDefault="00000000">
            <w:pPr>
              <w:pStyle w:val="Inne0"/>
              <w:framePr w:w="9638" w:h="5510" w:vSpace="269" w:wrap="none" w:hAnchor="page" w:x="1253" w:y="4580"/>
              <w:shd w:val="clear" w:color="auto" w:fill="auto"/>
              <w:spacing w:after="0" w:line="240" w:lineRule="auto"/>
              <w:jc w:val="center"/>
              <w:rPr>
                <w:sz w:val="19"/>
                <w:szCs w:val="19"/>
              </w:rPr>
            </w:pPr>
            <w:r>
              <w:rPr>
                <w:rFonts w:ascii="Tahoma" w:eastAsia="Tahoma" w:hAnsi="Tahoma" w:cs="Tahoma"/>
                <w:w w:val="70"/>
                <w:sz w:val="19"/>
                <w:szCs w:val="19"/>
              </w:rPr>
              <w:t>V</w:t>
            </w:r>
          </w:p>
        </w:tc>
        <w:tc>
          <w:tcPr>
            <w:tcW w:w="538" w:type="dxa"/>
            <w:tcBorders>
              <w:left w:val="single" w:sz="4" w:space="0" w:color="auto"/>
            </w:tcBorders>
            <w:shd w:val="clear" w:color="auto" w:fill="FFFFFF"/>
            <w:vAlign w:val="bottom"/>
          </w:tcPr>
          <w:p w14:paraId="31EE9B44" w14:textId="77777777" w:rsidR="00C53580" w:rsidRDefault="00000000">
            <w:pPr>
              <w:pStyle w:val="Inne0"/>
              <w:framePr w:w="9638" w:h="5510" w:vSpace="269" w:wrap="none" w:hAnchor="page" w:x="1253" w:y="4580"/>
              <w:shd w:val="clear" w:color="auto" w:fill="auto"/>
              <w:spacing w:after="0" w:line="240" w:lineRule="auto"/>
              <w:jc w:val="center"/>
              <w:rPr>
                <w:sz w:val="19"/>
                <w:szCs w:val="19"/>
              </w:rPr>
            </w:pPr>
            <w:r>
              <w:rPr>
                <w:rFonts w:ascii="Tahoma" w:eastAsia="Tahoma" w:hAnsi="Tahoma" w:cs="Tahoma"/>
                <w:w w:val="70"/>
                <w:sz w:val="19"/>
                <w:szCs w:val="19"/>
              </w:rPr>
              <w:t>V</w:t>
            </w:r>
          </w:p>
        </w:tc>
        <w:tc>
          <w:tcPr>
            <w:tcW w:w="542" w:type="dxa"/>
            <w:tcBorders>
              <w:left w:val="single" w:sz="4" w:space="0" w:color="auto"/>
              <w:right w:val="single" w:sz="4" w:space="0" w:color="auto"/>
            </w:tcBorders>
            <w:shd w:val="clear" w:color="auto" w:fill="FFFFFF"/>
            <w:vAlign w:val="bottom"/>
          </w:tcPr>
          <w:p w14:paraId="29C74A09" w14:textId="77777777" w:rsidR="00C53580" w:rsidRDefault="00000000">
            <w:pPr>
              <w:pStyle w:val="Inne0"/>
              <w:framePr w:w="9638" w:h="5510" w:vSpace="269" w:wrap="none" w:hAnchor="page" w:x="1253" w:y="4580"/>
              <w:shd w:val="clear" w:color="auto" w:fill="auto"/>
              <w:spacing w:after="0" w:line="240" w:lineRule="auto"/>
              <w:jc w:val="center"/>
              <w:rPr>
                <w:sz w:val="19"/>
                <w:szCs w:val="19"/>
              </w:rPr>
            </w:pPr>
            <w:r>
              <w:rPr>
                <w:rFonts w:ascii="Tahoma" w:eastAsia="Tahoma" w:hAnsi="Tahoma" w:cs="Tahoma"/>
                <w:w w:val="70"/>
                <w:sz w:val="19"/>
                <w:szCs w:val="19"/>
              </w:rPr>
              <w:t>V</w:t>
            </w:r>
          </w:p>
        </w:tc>
      </w:tr>
      <w:tr w:rsidR="0061660A" w14:paraId="2B2C8CC5" w14:textId="77777777" w:rsidTr="00002A26">
        <w:trPr>
          <w:trHeight w:val="20"/>
        </w:trPr>
        <w:tc>
          <w:tcPr>
            <w:tcW w:w="346" w:type="dxa"/>
            <w:tcBorders>
              <w:top w:val="single" w:sz="4" w:space="0" w:color="auto"/>
              <w:left w:val="single" w:sz="4" w:space="0" w:color="auto"/>
            </w:tcBorders>
            <w:shd w:val="clear" w:color="auto" w:fill="FFFFFF"/>
            <w:vAlign w:val="bottom"/>
          </w:tcPr>
          <w:p w14:paraId="2B3ADAA5" w14:textId="77777777" w:rsidR="00C53580" w:rsidRDefault="00000000">
            <w:pPr>
              <w:pStyle w:val="Inne0"/>
              <w:framePr w:w="9638" w:h="5510" w:vSpace="269" w:wrap="none" w:hAnchor="page" w:x="1253" w:y="4580"/>
              <w:shd w:val="clear" w:color="auto" w:fill="auto"/>
              <w:spacing w:after="0" w:line="240" w:lineRule="auto"/>
              <w:jc w:val="both"/>
              <w:rPr>
                <w:sz w:val="19"/>
                <w:szCs w:val="19"/>
              </w:rPr>
            </w:pPr>
            <w:r>
              <w:rPr>
                <w:rFonts w:ascii="Tahoma" w:eastAsia="Tahoma" w:hAnsi="Tahoma" w:cs="Tahoma"/>
                <w:w w:val="70"/>
                <w:sz w:val="19"/>
                <w:szCs w:val="19"/>
              </w:rPr>
              <w:t>2.</w:t>
            </w:r>
          </w:p>
        </w:tc>
        <w:tc>
          <w:tcPr>
            <w:tcW w:w="7138" w:type="dxa"/>
            <w:tcBorders>
              <w:top w:val="single" w:sz="4" w:space="0" w:color="auto"/>
            </w:tcBorders>
            <w:shd w:val="clear" w:color="auto" w:fill="FFFFFF"/>
            <w:vAlign w:val="bottom"/>
          </w:tcPr>
          <w:p w14:paraId="0BE2B959" w14:textId="77777777" w:rsidR="00C53580" w:rsidRPr="00246D78" w:rsidRDefault="00000000">
            <w:pPr>
              <w:pStyle w:val="Inne0"/>
              <w:framePr w:w="9638" w:h="5510" w:vSpace="269" w:wrap="none" w:hAnchor="page" w:x="1253" w:y="4580"/>
              <w:shd w:val="clear" w:color="auto" w:fill="auto"/>
              <w:spacing w:after="0" w:line="240" w:lineRule="auto"/>
              <w:rPr>
                <w:sz w:val="19"/>
                <w:szCs w:val="19"/>
                <w:lang w:val="pl-PL"/>
              </w:rPr>
            </w:pPr>
            <w:r w:rsidRPr="00246D78">
              <w:rPr>
                <w:rFonts w:ascii="Tahoma" w:eastAsia="Tahoma" w:hAnsi="Tahoma" w:cs="Tahoma"/>
                <w:w w:val="70"/>
                <w:sz w:val="19"/>
                <w:szCs w:val="19"/>
                <w:lang w:val="pl-PL"/>
              </w:rPr>
              <w:t>Podstawa dowodowa dla interwencji w kontekście</w:t>
            </w:r>
          </w:p>
        </w:tc>
        <w:tc>
          <w:tcPr>
            <w:tcW w:w="538" w:type="dxa"/>
            <w:tcBorders>
              <w:top w:val="single" w:sz="4" w:space="0" w:color="auto"/>
              <w:left w:val="single" w:sz="4" w:space="0" w:color="auto"/>
            </w:tcBorders>
            <w:shd w:val="clear" w:color="auto" w:fill="FFFFFF"/>
          </w:tcPr>
          <w:p w14:paraId="13ED30CD" w14:textId="77777777" w:rsidR="0061660A" w:rsidRPr="00246D78" w:rsidRDefault="0061660A">
            <w:pPr>
              <w:framePr w:w="9638" w:h="5510" w:vSpace="269" w:wrap="none" w:hAnchor="page" w:x="1253" w:y="4580"/>
              <w:rPr>
                <w:sz w:val="10"/>
                <w:szCs w:val="10"/>
                <w:lang w:val="pl-PL"/>
              </w:rPr>
            </w:pPr>
          </w:p>
        </w:tc>
        <w:tc>
          <w:tcPr>
            <w:tcW w:w="538" w:type="dxa"/>
            <w:tcBorders>
              <w:top w:val="single" w:sz="4" w:space="0" w:color="auto"/>
              <w:left w:val="single" w:sz="4" w:space="0" w:color="auto"/>
            </w:tcBorders>
            <w:shd w:val="clear" w:color="auto" w:fill="FFFFFF"/>
          </w:tcPr>
          <w:p w14:paraId="0D75D50F" w14:textId="77777777" w:rsidR="0061660A" w:rsidRPr="00246D78" w:rsidRDefault="0061660A">
            <w:pPr>
              <w:framePr w:w="9638" w:h="5510" w:vSpace="269" w:wrap="none" w:hAnchor="page" w:x="1253" w:y="4580"/>
              <w:rPr>
                <w:sz w:val="10"/>
                <w:szCs w:val="10"/>
                <w:lang w:val="pl-PL"/>
              </w:rPr>
            </w:pPr>
          </w:p>
        </w:tc>
        <w:tc>
          <w:tcPr>
            <w:tcW w:w="538" w:type="dxa"/>
            <w:tcBorders>
              <w:top w:val="single" w:sz="4" w:space="0" w:color="auto"/>
              <w:left w:val="single" w:sz="4" w:space="0" w:color="auto"/>
            </w:tcBorders>
            <w:shd w:val="clear" w:color="auto" w:fill="FFFFFF"/>
            <w:vAlign w:val="bottom"/>
          </w:tcPr>
          <w:p w14:paraId="7C7B56D8" w14:textId="77777777" w:rsidR="00C53580" w:rsidRDefault="00000000">
            <w:pPr>
              <w:pStyle w:val="Inne0"/>
              <w:framePr w:w="9638" w:h="5510" w:vSpace="269" w:wrap="none" w:hAnchor="page" w:x="1253" w:y="4580"/>
              <w:shd w:val="clear" w:color="auto" w:fill="auto"/>
              <w:spacing w:after="0" w:line="240" w:lineRule="auto"/>
              <w:jc w:val="center"/>
              <w:rPr>
                <w:sz w:val="19"/>
                <w:szCs w:val="19"/>
              </w:rPr>
            </w:pPr>
            <w:r>
              <w:rPr>
                <w:rFonts w:ascii="Tahoma" w:eastAsia="Tahoma" w:hAnsi="Tahoma" w:cs="Tahoma"/>
                <w:w w:val="70"/>
                <w:sz w:val="19"/>
                <w:szCs w:val="19"/>
              </w:rPr>
              <w:t>V</w:t>
            </w:r>
          </w:p>
        </w:tc>
        <w:tc>
          <w:tcPr>
            <w:tcW w:w="542" w:type="dxa"/>
            <w:tcBorders>
              <w:top w:val="single" w:sz="4" w:space="0" w:color="auto"/>
              <w:left w:val="single" w:sz="4" w:space="0" w:color="auto"/>
              <w:right w:val="single" w:sz="4" w:space="0" w:color="auto"/>
            </w:tcBorders>
            <w:shd w:val="clear" w:color="auto" w:fill="FFFFFF"/>
            <w:vAlign w:val="bottom"/>
          </w:tcPr>
          <w:p w14:paraId="22BF97BA" w14:textId="77777777" w:rsidR="00C53580" w:rsidRDefault="00000000">
            <w:pPr>
              <w:pStyle w:val="Inne0"/>
              <w:framePr w:w="9638" w:h="5510" w:vSpace="269" w:wrap="none" w:hAnchor="page" w:x="1253" w:y="4580"/>
              <w:shd w:val="clear" w:color="auto" w:fill="auto"/>
              <w:spacing w:after="0" w:line="240" w:lineRule="auto"/>
              <w:jc w:val="center"/>
              <w:rPr>
                <w:sz w:val="19"/>
                <w:szCs w:val="19"/>
              </w:rPr>
            </w:pPr>
            <w:r>
              <w:rPr>
                <w:rFonts w:ascii="Tahoma" w:eastAsia="Tahoma" w:hAnsi="Tahoma" w:cs="Tahoma"/>
                <w:w w:val="70"/>
                <w:sz w:val="19"/>
                <w:szCs w:val="19"/>
              </w:rPr>
              <w:t>V</w:t>
            </w:r>
          </w:p>
        </w:tc>
      </w:tr>
      <w:tr w:rsidR="0061660A" w14:paraId="3884E529" w14:textId="77777777" w:rsidTr="00002A26">
        <w:trPr>
          <w:trHeight w:val="20"/>
        </w:trPr>
        <w:tc>
          <w:tcPr>
            <w:tcW w:w="346" w:type="dxa"/>
            <w:tcBorders>
              <w:top w:val="single" w:sz="4" w:space="0" w:color="auto"/>
              <w:left w:val="single" w:sz="4" w:space="0" w:color="auto"/>
            </w:tcBorders>
            <w:shd w:val="clear" w:color="auto" w:fill="FFFFFF"/>
          </w:tcPr>
          <w:p w14:paraId="67211F01" w14:textId="77777777" w:rsidR="00C53580" w:rsidRDefault="00000000">
            <w:pPr>
              <w:pStyle w:val="Inne0"/>
              <w:framePr w:w="9638" w:h="5510" w:vSpace="269" w:wrap="none" w:hAnchor="page" w:x="1253" w:y="4580"/>
              <w:shd w:val="clear" w:color="auto" w:fill="auto"/>
              <w:spacing w:after="0" w:line="240" w:lineRule="auto"/>
              <w:jc w:val="both"/>
              <w:rPr>
                <w:sz w:val="19"/>
                <w:szCs w:val="19"/>
              </w:rPr>
            </w:pPr>
            <w:r>
              <w:rPr>
                <w:rFonts w:ascii="Tahoma" w:eastAsia="Tahoma" w:hAnsi="Tahoma" w:cs="Tahoma"/>
                <w:w w:val="70"/>
                <w:sz w:val="19"/>
                <w:szCs w:val="19"/>
              </w:rPr>
              <w:t>3.</w:t>
            </w:r>
          </w:p>
        </w:tc>
        <w:tc>
          <w:tcPr>
            <w:tcW w:w="7138" w:type="dxa"/>
            <w:tcBorders>
              <w:top w:val="single" w:sz="4" w:space="0" w:color="auto"/>
            </w:tcBorders>
            <w:shd w:val="clear" w:color="auto" w:fill="FFFFFF"/>
            <w:vAlign w:val="bottom"/>
          </w:tcPr>
          <w:p w14:paraId="7CAF6777" w14:textId="044143CA" w:rsidR="00C53580" w:rsidRPr="00246D78" w:rsidRDefault="00000000">
            <w:pPr>
              <w:pStyle w:val="Inne0"/>
              <w:framePr w:w="9638" w:h="5510" w:vSpace="269" w:wrap="none" w:hAnchor="page" w:x="1253" w:y="4580"/>
              <w:shd w:val="clear" w:color="auto" w:fill="auto"/>
              <w:spacing w:after="0" w:line="221" w:lineRule="auto"/>
              <w:rPr>
                <w:sz w:val="19"/>
                <w:szCs w:val="19"/>
                <w:lang w:val="pl-PL"/>
              </w:rPr>
            </w:pPr>
            <w:r w:rsidRPr="00246D78">
              <w:rPr>
                <w:rFonts w:ascii="Tahoma" w:eastAsia="Tahoma" w:hAnsi="Tahoma" w:cs="Tahoma"/>
                <w:w w:val="70"/>
                <w:sz w:val="19"/>
                <w:szCs w:val="19"/>
                <w:lang w:val="pl-PL"/>
              </w:rPr>
              <w:t>Wymagania dotyczące zasobów na potrzeby interwencji, w tym wsparci</w:t>
            </w:r>
            <w:r w:rsidR="00002A26">
              <w:rPr>
                <w:rFonts w:ascii="Tahoma" w:eastAsia="Tahoma" w:hAnsi="Tahoma" w:cs="Tahoma"/>
                <w:w w:val="70"/>
                <w:sz w:val="19"/>
                <w:szCs w:val="19"/>
                <w:lang w:val="pl-PL"/>
              </w:rPr>
              <w:t>a</w:t>
            </w:r>
            <w:r w:rsidRPr="00246D78">
              <w:rPr>
                <w:rFonts w:ascii="Tahoma" w:eastAsia="Tahoma" w:hAnsi="Tahoma" w:cs="Tahoma"/>
                <w:w w:val="70"/>
                <w:sz w:val="19"/>
                <w:szCs w:val="19"/>
                <w:lang w:val="pl-PL"/>
              </w:rPr>
              <w:t xml:space="preserve"> w przypadku wystąpienia zdarzeń niepożądanych (środowisko, personel, sprzęt)</w:t>
            </w:r>
          </w:p>
        </w:tc>
        <w:tc>
          <w:tcPr>
            <w:tcW w:w="538" w:type="dxa"/>
            <w:tcBorders>
              <w:top w:val="single" w:sz="4" w:space="0" w:color="auto"/>
              <w:left w:val="single" w:sz="4" w:space="0" w:color="auto"/>
            </w:tcBorders>
            <w:shd w:val="clear" w:color="auto" w:fill="FFFFFF"/>
          </w:tcPr>
          <w:p w14:paraId="702134F7" w14:textId="77777777" w:rsidR="0061660A" w:rsidRPr="00246D78" w:rsidRDefault="0061660A">
            <w:pPr>
              <w:framePr w:w="9638" w:h="5510" w:vSpace="269" w:wrap="none" w:hAnchor="page" w:x="1253" w:y="4580"/>
              <w:rPr>
                <w:sz w:val="10"/>
                <w:szCs w:val="10"/>
                <w:lang w:val="pl-PL"/>
              </w:rPr>
            </w:pPr>
          </w:p>
        </w:tc>
        <w:tc>
          <w:tcPr>
            <w:tcW w:w="538" w:type="dxa"/>
            <w:tcBorders>
              <w:top w:val="single" w:sz="4" w:space="0" w:color="auto"/>
              <w:left w:val="single" w:sz="4" w:space="0" w:color="auto"/>
            </w:tcBorders>
            <w:shd w:val="clear" w:color="auto" w:fill="FFFFFF"/>
          </w:tcPr>
          <w:p w14:paraId="44F9E7EF" w14:textId="77777777" w:rsidR="00C53580" w:rsidRDefault="00000000">
            <w:pPr>
              <w:pStyle w:val="Inne0"/>
              <w:framePr w:w="9638" w:h="5510" w:vSpace="269" w:wrap="none" w:hAnchor="page" w:x="1253" w:y="4580"/>
              <w:shd w:val="clear" w:color="auto" w:fill="auto"/>
              <w:spacing w:after="0" w:line="240" w:lineRule="auto"/>
              <w:jc w:val="center"/>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tcPr>
          <w:p w14:paraId="42438D92" w14:textId="77777777" w:rsidR="00C53580" w:rsidRDefault="00000000">
            <w:pPr>
              <w:pStyle w:val="Inne0"/>
              <w:framePr w:w="9638" w:h="5510" w:vSpace="269" w:wrap="none" w:hAnchor="page" w:x="1253" w:y="4580"/>
              <w:shd w:val="clear" w:color="auto" w:fill="auto"/>
              <w:spacing w:after="0" w:line="240" w:lineRule="auto"/>
              <w:jc w:val="center"/>
              <w:rPr>
                <w:sz w:val="19"/>
                <w:szCs w:val="19"/>
              </w:rPr>
            </w:pPr>
            <w:r>
              <w:rPr>
                <w:rFonts w:ascii="Tahoma" w:eastAsia="Tahoma" w:hAnsi="Tahoma" w:cs="Tahoma"/>
                <w:w w:val="70"/>
                <w:sz w:val="19"/>
                <w:szCs w:val="19"/>
              </w:rPr>
              <w:t>V</w:t>
            </w:r>
          </w:p>
        </w:tc>
        <w:tc>
          <w:tcPr>
            <w:tcW w:w="542" w:type="dxa"/>
            <w:tcBorders>
              <w:top w:val="single" w:sz="4" w:space="0" w:color="auto"/>
              <w:left w:val="single" w:sz="4" w:space="0" w:color="auto"/>
              <w:right w:val="single" w:sz="4" w:space="0" w:color="auto"/>
            </w:tcBorders>
            <w:shd w:val="clear" w:color="auto" w:fill="FFFFFF"/>
          </w:tcPr>
          <w:p w14:paraId="349AFA66" w14:textId="77777777" w:rsidR="00C53580" w:rsidRDefault="00000000">
            <w:pPr>
              <w:pStyle w:val="Inne0"/>
              <w:framePr w:w="9638" w:h="5510" w:vSpace="269" w:wrap="none" w:hAnchor="page" w:x="1253" w:y="4580"/>
              <w:shd w:val="clear" w:color="auto" w:fill="auto"/>
              <w:spacing w:after="0" w:line="240" w:lineRule="auto"/>
              <w:jc w:val="center"/>
              <w:rPr>
                <w:sz w:val="19"/>
                <w:szCs w:val="19"/>
              </w:rPr>
            </w:pPr>
            <w:r>
              <w:rPr>
                <w:rFonts w:ascii="Tahoma" w:eastAsia="Tahoma" w:hAnsi="Tahoma" w:cs="Tahoma"/>
                <w:w w:val="70"/>
                <w:sz w:val="19"/>
                <w:szCs w:val="19"/>
              </w:rPr>
              <w:t>V</w:t>
            </w:r>
          </w:p>
        </w:tc>
      </w:tr>
      <w:tr w:rsidR="0061660A" w14:paraId="110F1558" w14:textId="77777777" w:rsidTr="00002A26">
        <w:trPr>
          <w:trHeight w:val="20"/>
        </w:trPr>
        <w:tc>
          <w:tcPr>
            <w:tcW w:w="346" w:type="dxa"/>
            <w:tcBorders>
              <w:top w:val="single" w:sz="4" w:space="0" w:color="auto"/>
              <w:left w:val="single" w:sz="4" w:space="0" w:color="auto"/>
            </w:tcBorders>
            <w:shd w:val="clear" w:color="auto" w:fill="FFFFFF"/>
          </w:tcPr>
          <w:p w14:paraId="5D582205" w14:textId="77777777" w:rsidR="00C53580" w:rsidRDefault="00000000">
            <w:pPr>
              <w:pStyle w:val="Inne0"/>
              <w:framePr w:w="9638" w:h="5510" w:vSpace="269" w:wrap="none" w:hAnchor="page" w:x="1253" w:y="4580"/>
              <w:shd w:val="clear" w:color="auto" w:fill="auto"/>
              <w:spacing w:after="0" w:line="240" w:lineRule="auto"/>
              <w:jc w:val="both"/>
              <w:rPr>
                <w:sz w:val="19"/>
                <w:szCs w:val="19"/>
              </w:rPr>
            </w:pPr>
            <w:r>
              <w:rPr>
                <w:rFonts w:ascii="Tahoma" w:eastAsia="Tahoma" w:hAnsi="Tahoma" w:cs="Tahoma"/>
                <w:w w:val="70"/>
                <w:sz w:val="19"/>
                <w:szCs w:val="19"/>
              </w:rPr>
              <w:t>4.</w:t>
            </w:r>
          </w:p>
        </w:tc>
        <w:tc>
          <w:tcPr>
            <w:tcW w:w="7138" w:type="dxa"/>
            <w:tcBorders>
              <w:top w:val="single" w:sz="4" w:space="0" w:color="auto"/>
            </w:tcBorders>
            <w:shd w:val="clear" w:color="auto" w:fill="FFFFFF"/>
            <w:vAlign w:val="bottom"/>
          </w:tcPr>
          <w:p w14:paraId="191E08A3" w14:textId="77777777" w:rsidR="00C53580" w:rsidRPr="00246D78" w:rsidRDefault="00000000">
            <w:pPr>
              <w:pStyle w:val="Inne0"/>
              <w:framePr w:w="9638" w:h="5510" w:vSpace="269" w:wrap="none" w:hAnchor="page" w:x="1253" w:y="4580"/>
              <w:shd w:val="clear" w:color="auto" w:fill="auto"/>
              <w:spacing w:after="0" w:line="221" w:lineRule="auto"/>
              <w:rPr>
                <w:sz w:val="19"/>
                <w:szCs w:val="19"/>
                <w:lang w:val="pl-PL"/>
              </w:rPr>
            </w:pPr>
            <w:r w:rsidRPr="00246D78">
              <w:rPr>
                <w:rFonts w:ascii="Tahoma" w:eastAsia="Tahoma" w:hAnsi="Tahoma" w:cs="Tahoma"/>
                <w:w w:val="70"/>
                <w:sz w:val="19"/>
                <w:szCs w:val="19"/>
                <w:lang w:val="pl-PL"/>
              </w:rPr>
              <w:t>Metody planowania interwencji, takie jak rezerwacja obiektów, sprzętu lub zespołów oraz przygotowanie środowiska.</w:t>
            </w:r>
          </w:p>
        </w:tc>
        <w:tc>
          <w:tcPr>
            <w:tcW w:w="538" w:type="dxa"/>
            <w:tcBorders>
              <w:top w:val="single" w:sz="4" w:space="0" w:color="auto"/>
              <w:left w:val="single" w:sz="4" w:space="0" w:color="auto"/>
            </w:tcBorders>
            <w:shd w:val="clear" w:color="auto" w:fill="FFFFFF"/>
          </w:tcPr>
          <w:p w14:paraId="303E217E" w14:textId="77777777" w:rsidR="0061660A" w:rsidRPr="00246D78" w:rsidRDefault="0061660A">
            <w:pPr>
              <w:framePr w:w="9638" w:h="5510" w:vSpace="269" w:wrap="none" w:hAnchor="page" w:x="1253" w:y="4580"/>
              <w:rPr>
                <w:sz w:val="10"/>
                <w:szCs w:val="10"/>
                <w:lang w:val="pl-PL"/>
              </w:rPr>
            </w:pPr>
          </w:p>
        </w:tc>
        <w:tc>
          <w:tcPr>
            <w:tcW w:w="538" w:type="dxa"/>
            <w:tcBorders>
              <w:top w:val="single" w:sz="4" w:space="0" w:color="auto"/>
              <w:left w:val="single" w:sz="4" w:space="0" w:color="auto"/>
            </w:tcBorders>
            <w:shd w:val="clear" w:color="auto" w:fill="FFFFFF"/>
          </w:tcPr>
          <w:p w14:paraId="5A97B52A" w14:textId="77777777" w:rsidR="0061660A" w:rsidRPr="00246D78" w:rsidRDefault="0061660A">
            <w:pPr>
              <w:framePr w:w="9638" w:h="5510" w:vSpace="269" w:wrap="none" w:hAnchor="page" w:x="1253" w:y="4580"/>
              <w:rPr>
                <w:sz w:val="10"/>
                <w:szCs w:val="10"/>
                <w:lang w:val="pl-PL"/>
              </w:rPr>
            </w:pPr>
          </w:p>
        </w:tc>
        <w:tc>
          <w:tcPr>
            <w:tcW w:w="538" w:type="dxa"/>
            <w:tcBorders>
              <w:top w:val="single" w:sz="4" w:space="0" w:color="auto"/>
              <w:left w:val="single" w:sz="4" w:space="0" w:color="auto"/>
            </w:tcBorders>
            <w:shd w:val="clear" w:color="auto" w:fill="FFFFFF"/>
          </w:tcPr>
          <w:p w14:paraId="090DF6A9" w14:textId="77777777" w:rsidR="00C53580" w:rsidRDefault="00000000">
            <w:pPr>
              <w:pStyle w:val="Inne0"/>
              <w:framePr w:w="9638" w:h="5510" w:vSpace="269" w:wrap="none" w:hAnchor="page" w:x="1253" w:y="4580"/>
              <w:shd w:val="clear" w:color="auto" w:fill="auto"/>
              <w:spacing w:after="0" w:line="240" w:lineRule="auto"/>
              <w:jc w:val="center"/>
              <w:rPr>
                <w:sz w:val="19"/>
                <w:szCs w:val="19"/>
              </w:rPr>
            </w:pPr>
            <w:r>
              <w:rPr>
                <w:rFonts w:ascii="Tahoma" w:eastAsia="Tahoma" w:hAnsi="Tahoma" w:cs="Tahoma"/>
                <w:w w:val="70"/>
                <w:sz w:val="19"/>
                <w:szCs w:val="19"/>
              </w:rPr>
              <w:t>V</w:t>
            </w:r>
          </w:p>
        </w:tc>
        <w:tc>
          <w:tcPr>
            <w:tcW w:w="542" w:type="dxa"/>
            <w:tcBorders>
              <w:top w:val="single" w:sz="4" w:space="0" w:color="auto"/>
              <w:left w:val="single" w:sz="4" w:space="0" w:color="auto"/>
              <w:right w:val="single" w:sz="4" w:space="0" w:color="auto"/>
            </w:tcBorders>
            <w:shd w:val="clear" w:color="auto" w:fill="FFFFFF"/>
          </w:tcPr>
          <w:p w14:paraId="77BC622B" w14:textId="77777777" w:rsidR="00C53580" w:rsidRDefault="00000000">
            <w:pPr>
              <w:pStyle w:val="Inne0"/>
              <w:framePr w:w="9638" w:h="5510" w:vSpace="269" w:wrap="none" w:hAnchor="page" w:x="1253" w:y="4580"/>
              <w:shd w:val="clear" w:color="auto" w:fill="auto"/>
              <w:spacing w:after="0" w:line="240" w:lineRule="auto"/>
              <w:jc w:val="center"/>
              <w:rPr>
                <w:sz w:val="19"/>
                <w:szCs w:val="19"/>
              </w:rPr>
            </w:pPr>
            <w:r>
              <w:rPr>
                <w:rFonts w:ascii="Tahoma" w:eastAsia="Tahoma" w:hAnsi="Tahoma" w:cs="Tahoma"/>
                <w:w w:val="70"/>
                <w:sz w:val="19"/>
                <w:szCs w:val="19"/>
              </w:rPr>
              <w:t>V</w:t>
            </w:r>
          </w:p>
        </w:tc>
      </w:tr>
      <w:tr w:rsidR="0061660A" w14:paraId="4F8EDC76" w14:textId="77777777" w:rsidTr="00002A26">
        <w:trPr>
          <w:trHeight w:val="20"/>
        </w:trPr>
        <w:tc>
          <w:tcPr>
            <w:tcW w:w="346" w:type="dxa"/>
            <w:tcBorders>
              <w:top w:val="single" w:sz="4" w:space="0" w:color="auto"/>
              <w:left w:val="single" w:sz="4" w:space="0" w:color="auto"/>
            </w:tcBorders>
            <w:shd w:val="clear" w:color="auto" w:fill="FFFFFF"/>
            <w:vAlign w:val="bottom"/>
          </w:tcPr>
          <w:p w14:paraId="0AB27F0E" w14:textId="77777777" w:rsidR="00C53580" w:rsidRDefault="00000000">
            <w:pPr>
              <w:pStyle w:val="Inne0"/>
              <w:framePr w:w="9638" w:h="5510" w:vSpace="269" w:wrap="none" w:hAnchor="page" w:x="1253" w:y="4580"/>
              <w:shd w:val="clear" w:color="auto" w:fill="auto"/>
              <w:spacing w:after="0" w:line="240" w:lineRule="auto"/>
              <w:jc w:val="both"/>
              <w:rPr>
                <w:sz w:val="19"/>
                <w:szCs w:val="19"/>
              </w:rPr>
            </w:pPr>
            <w:r>
              <w:rPr>
                <w:rFonts w:ascii="Tahoma" w:eastAsia="Tahoma" w:hAnsi="Tahoma" w:cs="Tahoma"/>
                <w:w w:val="70"/>
                <w:sz w:val="19"/>
                <w:szCs w:val="19"/>
              </w:rPr>
              <w:t>5.</w:t>
            </w:r>
          </w:p>
        </w:tc>
        <w:tc>
          <w:tcPr>
            <w:tcW w:w="7138" w:type="dxa"/>
            <w:tcBorders>
              <w:top w:val="single" w:sz="4" w:space="0" w:color="auto"/>
            </w:tcBorders>
            <w:shd w:val="clear" w:color="auto" w:fill="FFFFFF"/>
            <w:vAlign w:val="bottom"/>
          </w:tcPr>
          <w:p w14:paraId="7CC0E465" w14:textId="77777777" w:rsidR="00C53580" w:rsidRPr="00246D78" w:rsidRDefault="00000000">
            <w:pPr>
              <w:pStyle w:val="Inne0"/>
              <w:framePr w:w="9638" w:h="5510" w:vSpace="269" w:wrap="none" w:hAnchor="page" w:x="1253" w:y="4580"/>
              <w:shd w:val="clear" w:color="auto" w:fill="auto"/>
              <w:spacing w:after="0" w:line="240" w:lineRule="auto"/>
              <w:rPr>
                <w:sz w:val="19"/>
                <w:szCs w:val="19"/>
                <w:lang w:val="pl-PL"/>
              </w:rPr>
            </w:pPr>
            <w:r w:rsidRPr="00246D78">
              <w:rPr>
                <w:rFonts w:ascii="Tahoma" w:eastAsia="Tahoma" w:hAnsi="Tahoma" w:cs="Tahoma"/>
                <w:w w:val="70"/>
                <w:sz w:val="19"/>
                <w:szCs w:val="19"/>
                <w:lang w:val="pl-PL"/>
              </w:rPr>
              <w:t>Czynniki wpływające na wybór sprzętu lub infrastruktury, w tym dostępność i łańcuch dostaw</w:t>
            </w:r>
          </w:p>
        </w:tc>
        <w:tc>
          <w:tcPr>
            <w:tcW w:w="538" w:type="dxa"/>
            <w:tcBorders>
              <w:top w:val="single" w:sz="4" w:space="0" w:color="auto"/>
              <w:left w:val="single" w:sz="4" w:space="0" w:color="auto"/>
            </w:tcBorders>
            <w:shd w:val="clear" w:color="auto" w:fill="FFFFFF"/>
          </w:tcPr>
          <w:p w14:paraId="0F06EC42" w14:textId="77777777" w:rsidR="0061660A" w:rsidRPr="00246D78" w:rsidRDefault="0061660A">
            <w:pPr>
              <w:framePr w:w="9638" w:h="5510" w:vSpace="269" w:wrap="none" w:hAnchor="page" w:x="1253" w:y="4580"/>
              <w:rPr>
                <w:sz w:val="10"/>
                <w:szCs w:val="10"/>
                <w:lang w:val="pl-PL"/>
              </w:rPr>
            </w:pPr>
          </w:p>
        </w:tc>
        <w:tc>
          <w:tcPr>
            <w:tcW w:w="538" w:type="dxa"/>
            <w:tcBorders>
              <w:top w:val="single" w:sz="4" w:space="0" w:color="auto"/>
              <w:left w:val="single" w:sz="4" w:space="0" w:color="auto"/>
            </w:tcBorders>
            <w:shd w:val="clear" w:color="auto" w:fill="FFFFFF"/>
            <w:vAlign w:val="bottom"/>
          </w:tcPr>
          <w:p w14:paraId="17A2534E" w14:textId="77777777" w:rsidR="00C53580" w:rsidRDefault="00000000">
            <w:pPr>
              <w:pStyle w:val="Inne0"/>
              <w:framePr w:w="9638" w:h="5510" w:vSpace="269" w:wrap="none" w:hAnchor="page" w:x="1253" w:y="4580"/>
              <w:shd w:val="clear" w:color="auto" w:fill="auto"/>
              <w:spacing w:after="0" w:line="240" w:lineRule="auto"/>
              <w:jc w:val="center"/>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vAlign w:val="bottom"/>
          </w:tcPr>
          <w:p w14:paraId="49629B12" w14:textId="77777777" w:rsidR="00C53580" w:rsidRDefault="00000000">
            <w:pPr>
              <w:pStyle w:val="Inne0"/>
              <w:framePr w:w="9638" w:h="5510" w:vSpace="269" w:wrap="none" w:hAnchor="page" w:x="1253" w:y="4580"/>
              <w:shd w:val="clear" w:color="auto" w:fill="auto"/>
              <w:spacing w:after="0" w:line="240" w:lineRule="auto"/>
              <w:jc w:val="center"/>
              <w:rPr>
                <w:sz w:val="19"/>
                <w:szCs w:val="19"/>
              </w:rPr>
            </w:pPr>
            <w:r>
              <w:rPr>
                <w:rFonts w:ascii="Tahoma" w:eastAsia="Tahoma" w:hAnsi="Tahoma" w:cs="Tahoma"/>
                <w:w w:val="70"/>
                <w:sz w:val="19"/>
                <w:szCs w:val="19"/>
              </w:rPr>
              <w:t>V</w:t>
            </w:r>
          </w:p>
        </w:tc>
        <w:tc>
          <w:tcPr>
            <w:tcW w:w="542" w:type="dxa"/>
            <w:tcBorders>
              <w:top w:val="single" w:sz="4" w:space="0" w:color="auto"/>
              <w:left w:val="single" w:sz="4" w:space="0" w:color="auto"/>
              <w:right w:val="single" w:sz="4" w:space="0" w:color="auto"/>
            </w:tcBorders>
            <w:shd w:val="clear" w:color="auto" w:fill="FFFFFF"/>
            <w:vAlign w:val="bottom"/>
          </w:tcPr>
          <w:p w14:paraId="66E3E32B" w14:textId="77777777" w:rsidR="00C53580" w:rsidRDefault="00000000">
            <w:pPr>
              <w:pStyle w:val="Inne0"/>
              <w:framePr w:w="9638" w:h="5510" w:vSpace="269" w:wrap="none" w:hAnchor="page" w:x="1253" w:y="4580"/>
              <w:shd w:val="clear" w:color="auto" w:fill="auto"/>
              <w:spacing w:after="0" w:line="240" w:lineRule="auto"/>
              <w:jc w:val="center"/>
              <w:rPr>
                <w:sz w:val="19"/>
                <w:szCs w:val="19"/>
              </w:rPr>
            </w:pPr>
            <w:r>
              <w:rPr>
                <w:rFonts w:ascii="Tahoma" w:eastAsia="Tahoma" w:hAnsi="Tahoma" w:cs="Tahoma"/>
                <w:w w:val="70"/>
                <w:sz w:val="19"/>
                <w:szCs w:val="19"/>
              </w:rPr>
              <w:t>V</w:t>
            </w:r>
          </w:p>
        </w:tc>
      </w:tr>
      <w:tr w:rsidR="0061660A" w14:paraId="4DE7EF67" w14:textId="77777777" w:rsidTr="00002A26">
        <w:trPr>
          <w:trHeight w:val="20"/>
        </w:trPr>
        <w:tc>
          <w:tcPr>
            <w:tcW w:w="346" w:type="dxa"/>
            <w:tcBorders>
              <w:top w:val="single" w:sz="4" w:space="0" w:color="auto"/>
              <w:left w:val="single" w:sz="4" w:space="0" w:color="auto"/>
            </w:tcBorders>
            <w:shd w:val="clear" w:color="auto" w:fill="FFFFFF"/>
            <w:vAlign w:val="center"/>
          </w:tcPr>
          <w:p w14:paraId="36AC6DAA" w14:textId="77777777" w:rsidR="00C53580" w:rsidRDefault="00000000">
            <w:pPr>
              <w:pStyle w:val="Inne0"/>
              <w:framePr w:w="9638" w:h="5510" w:vSpace="269" w:wrap="none" w:hAnchor="page" w:x="1253" w:y="4580"/>
              <w:shd w:val="clear" w:color="auto" w:fill="auto"/>
              <w:spacing w:after="0" w:line="240" w:lineRule="auto"/>
              <w:jc w:val="both"/>
              <w:rPr>
                <w:sz w:val="19"/>
                <w:szCs w:val="19"/>
              </w:rPr>
            </w:pPr>
            <w:r>
              <w:rPr>
                <w:rFonts w:ascii="Tahoma" w:eastAsia="Tahoma" w:hAnsi="Tahoma" w:cs="Tahoma"/>
                <w:w w:val="70"/>
                <w:sz w:val="19"/>
                <w:szCs w:val="19"/>
              </w:rPr>
              <w:t>6.</w:t>
            </w:r>
          </w:p>
        </w:tc>
        <w:tc>
          <w:tcPr>
            <w:tcW w:w="7138" w:type="dxa"/>
            <w:tcBorders>
              <w:top w:val="single" w:sz="4" w:space="0" w:color="auto"/>
            </w:tcBorders>
            <w:shd w:val="clear" w:color="auto" w:fill="FFFFFF"/>
            <w:vAlign w:val="bottom"/>
          </w:tcPr>
          <w:p w14:paraId="0FF7E196" w14:textId="77777777" w:rsidR="00C53580" w:rsidRPr="00246D78" w:rsidRDefault="00000000">
            <w:pPr>
              <w:pStyle w:val="Inne0"/>
              <w:framePr w:w="9638" w:h="5510" w:vSpace="269" w:wrap="none" w:hAnchor="page" w:x="1253" w:y="4580"/>
              <w:shd w:val="clear" w:color="auto" w:fill="auto"/>
              <w:spacing w:after="0" w:line="216" w:lineRule="auto"/>
              <w:rPr>
                <w:sz w:val="19"/>
                <w:szCs w:val="19"/>
                <w:lang w:val="pl-PL"/>
              </w:rPr>
            </w:pPr>
            <w:r w:rsidRPr="00246D78">
              <w:rPr>
                <w:rFonts w:ascii="Tahoma" w:eastAsia="Tahoma" w:hAnsi="Tahoma" w:cs="Tahoma"/>
                <w:w w:val="70"/>
                <w:sz w:val="19"/>
                <w:szCs w:val="19"/>
                <w:lang w:val="pl-PL"/>
              </w:rPr>
              <w:t>Cel, rodzaje, funkcje, potencjalne zagrożenia oraz wymagania dotyczące konserwacji i utylizacji używanych urządzeń i sprzętu</w:t>
            </w:r>
          </w:p>
        </w:tc>
        <w:tc>
          <w:tcPr>
            <w:tcW w:w="538" w:type="dxa"/>
            <w:tcBorders>
              <w:top w:val="single" w:sz="4" w:space="0" w:color="auto"/>
              <w:left w:val="single" w:sz="4" w:space="0" w:color="auto"/>
            </w:tcBorders>
            <w:shd w:val="clear" w:color="auto" w:fill="FFFFFF"/>
          </w:tcPr>
          <w:p w14:paraId="3395EE44" w14:textId="77777777" w:rsidR="00C53580" w:rsidRDefault="00000000">
            <w:pPr>
              <w:pStyle w:val="Inne0"/>
              <w:framePr w:w="9638" w:h="5510" w:vSpace="269" w:wrap="none" w:hAnchor="page" w:x="1253" w:y="4580"/>
              <w:shd w:val="clear" w:color="auto" w:fill="auto"/>
              <w:spacing w:after="0" w:line="240" w:lineRule="auto"/>
              <w:jc w:val="center"/>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tcPr>
          <w:p w14:paraId="19E27814" w14:textId="77777777" w:rsidR="00C53580" w:rsidRDefault="00000000">
            <w:pPr>
              <w:pStyle w:val="Inne0"/>
              <w:framePr w:w="9638" w:h="5510" w:vSpace="269" w:wrap="none" w:hAnchor="page" w:x="1253" w:y="4580"/>
              <w:shd w:val="clear" w:color="auto" w:fill="auto"/>
              <w:spacing w:after="0" w:line="240" w:lineRule="auto"/>
              <w:jc w:val="center"/>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tcPr>
          <w:p w14:paraId="202554C9" w14:textId="77777777" w:rsidR="00C53580" w:rsidRDefault="00000000">
            <w:pPr>
              <w:pStyle w:val="Inne0"/>
              <w:framePr w:w="9638" w:h="5510" w:vSpace="269" w:wrap="none" w:hAnchor="page" w:x="1253" w:y="4580"/>
              <w:shd w:val="clear" w:color="auto" w:fill="auto"/>
              <w:spacing w:after="0" w:line="240" w:lineRule="auto"/>
              <w:jc w:val="center"/>
              <w:rPr>
                <w:sz w:val="19"/>
                <w:szCs w:val="19"/>
              </w:rPr>
            </w:pPr>
            <w:r>
              <w:rPr>
                <w:rFonts w:ascii="Tahoma" w:eastAsia="Tahoma" w:hAnsi="Tahoma" w:cs="Tahoma"/>
                <w:w w:val="70"/>
                <w:sz w:val="19"/>
                <w:szCs w:val="19"/>
              </w:rPr>
              <w:t>V</w:t>
            </w:r>
          </w:p>
        </w:tc>
        <w:tc>
          <w:tcPr>
            <w:tcW w:w="542" w:type="dxa"/>
            <w:tcBorders>
              <w:top w:val="single" w:sz="4" w:space="0" w:color="auto"/>
              <w:left w:val="single" w:sz="4" w:space="0" w:color="auto"/>
              <w:right w:val="single" w:sz="4" w:space="0" w:color="auto"/>
            </w:tcBorders>
            <w:shd w:val="clear" w:color="auto" w:fill="FFFFFF"/>
          </w:tcPr>
          <w:p w14:paraId="53325B5D" w14:textId="77777777" w:rsidR="00C53580" w:rsidRDefault="00000000">
            <w:pPr>
              <w:pStyle w:val="Inne0"/>
              <w:framePr w:w="9638" w:h="5510" w:vSpace="269" w:wrap="none" w:hAnchor="page" w:x="1253" w:y="4580"/>
              <w:shd w:val="clear" w:color="auto" w:fill="auto"/>
              <w:spacing w:after="0" w:line="240" w:lineRule="auto"/>
              <w:jc w:val="center"/>
              <w:rPr>
                <w:sz w:val="19"/>
                <w:szCs w:val="19"/>
              </w:rPr>
            </w:pPr>
            <w:r>
              <w:rPr>
                <w:rFonts w:ascii="Tahoma" w:eastAsia="Tahoma" w:hAnsi="Tahoma" w:cs="Tahoma"/>
                <w:w w:val="70"/>
                <w:sz w:val="19"/>
                <w:szCs w:val="19"/>
              </w:rPr>
              <w:t>V</w:t>
            </w:r>
          </w:p>
        </w:tc>
      </w:tr>
      <w:tr w:rsidR="0061660A" w14:paraId="4AB2150B" w14:textId="77777777" w:rsidTr="00002A26">
        <w:trPr>
          <w:trHeight w:val="20"/>
        </w:trPr>
        <w:tc>
          <w:tcPr>
            <w:tcW w:w="346" w:type="dxa"/>
            <w:tcBorders>
              <w:top w:val="single" w:sz="4" w:space="0" w:color="auto"/>
              <w:left w:val="single" w:sz="4" w:space="0" w:color="auto"/>
            </w:tcBorders>
            <w:shd w:val="clear" w:color="auto" w:fill="FFFFFF"/>
            <w:vAlign w:val="bottom"/>
          </w:tcPr>
          <w:p w14:paraId="55D81C7B" w14:textId="77777777" w:rsidR="00C53580" w:rsidRDefault="00000000">
            <w:pPr>
              <w:pStyle w:val="Inne0"/>
              <w:framePr w:w="9638" w:h="5510" w:vSpace="269" w:wrap="none" w:hAnchor="page" w:x="1253" w:y="4580"/>
              <w:shd w:val="clear" w:color="auto" w:fill="auto"/>
              <w:spacing w:after="0" w:line="240" w:lineRule="auto"/>
              <w:jc w:val="both"/>
              <w:rPr>
                <w:sz w:val="19"/>
                <w:szCs w:val="19"/>
              </w:rPr>
            </w:pPr>
            <w:r>
              <w:rPr>
                <w:rFonts w:ascii="Tahoma" w:eastAsia="Tahoma" w:hAnsi="Tahoma" w:cs="Tahoma"/>
                <w:w w:val="70"/>
                <w:sz w:val="19"/>
                <w:szCs w:val="19"/>
              </w:rPr>
              <w:t>7.</w:t>
            </w:r>
          </w:p>
        </w:tc>
        <w:tc>
          <w:tcPr>
            <w:tcW w:w="7138" w:type="dxa"/>
            <w:tcBorders>
              <w:top w:val="single" w:sz="4" w:space="0" w:color="auto"/>
            </w:tcBorders>
            <w:shd w:val="clear" w:color="auto" w:fill="FFFFFF"/>
            <w:vAlign w:val="bottom"/>
          </w:tcPr>
          <w:p w14:paraId="5EC98142" w14:textId="77777777" w:rsidR="00C53580" w:rsidRPr="00246D78" w:rsidRDefault="00000000">
            <w:pPr>
              <w:pStyle w:val="Inne0"/>
              <w:framePr w:w="9638" w:h="5510" w:vSpace="269" w:wrap="none" w:hAnchor="page" w:x="1253" w:y="4580"/>
              <w:shd w:val="clear" w:color="auto" w:fill="auto"/>
              <w:spacing w:after="0" w:line="240" w:lineRule="auto"/>
              <w:rPr>
                <w:sz w:val="19"/>
                <w:szCs w:val="19"/>
                <w:lang w:val="pl-PL"/>
              </w:rPr>
            </w:pPr>
            <w:r w:rsidRPr="00246D78">
              <w:rPr>
                <w:rFonts w:ascii="Tahoma" w:eastAsia="Tahoma" w:hAnsi="Tahoma" w:cs="Tahoma"/>
                <w:w w:val="70"/>
                <w:sz w:val="19"/>
                <w:szCs w:val="19"/>
                <w:lang w:val="pl-PL"/>
              </w:rPr>
              <w:t>Odpowiednie kroki, które dana osoba musi podjąć przed interwencją</w:t>
            </w:r>
          </w:p>
        </w:tc>
        <w:tc>
          <w:tcPr>
            <w:tcW w:w="538" w:type="dxa"/>
            <w:tcBorders>
              <w:top w:val="single" w:sz="4" w:space="0" w:color="auto"/>
              <w:left w:val="single" w:sz="4" w:space="0" w:color="auto"/>
            </w:tcBorders>
            <w:shd w:val="clear" w:color="auto" w:fill="FFFFFF"/>
            <w:vAlign w:val="bottom"/>
          </w:tcPr>
          <w:p w14:paraId="7370B45D" w14:textId="77777777" w:rsidR="00C53580" w:rsidRDefault="00000000">
            <w:pPr>
              <w:pStyle w:val="Inne0"/>
              <w:framePr w:w="9638" w:h="5510" w:vSpace="269" w:wrap="none" w:hAnchor="page" w:x="1253" w:y="4580"/>
              <w:shd w:val="clear" w:color="auto" w:fill="auto"/>
              <w:spacing w:after="0" w:line="240" w:lineRule="auto"/>
              <w:jc w:val="center"/>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vAlign w:val="bottom"/>
          </w:tcPr>
          <w:p w14:paraId="45C4497F" w14:textId="77777777" w:rsidR="00C53580" w:rsidRDefault="00000000">
            <w:pPr>
              <w:pStyle w:val="Inne0"/>
              <w:framePr w:w="9638" w:h="5510" w:vSpace="269" w:wrap="none" w:hAnchor="page" w:x="1253" w:y="4580"/>
              <w:shd w:val="clear" w:color="auto" w:fill="auto"/>
              <w:spacing w:after="0" w:line="240" w:lineRule="auto"/>
              <w:jc w:val="center"/>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vAlign w:val="bottom"/>
          </w:tcPr>
          <w:p w14:paraId="164474C4" w14:textId="77777777" w:rsidR="00C53580" w:rsidRDefault="00000000">
            <w:pPr>
              <w:pStyle w:val="Inne0"/>
              <w:framePr w:w="9638" w:h="5510" w:vSpace="269" w:wrap="none" w:hAnchor="page" w:x="1253" w:y="4580"/>
              <w:shd w:val="clear" w:color="auto" w:fill="auto"/>
              <w:spacing w:after="0" w:line="240" w:lineRule="auto"/>
              <w:jc w:val="center"/>
              <w:rPr>
                <w:sz w:val="19"/>
                <w:szCs w:val="19"/>
              </w:rPr>
            </w:pPr>
            <w:r>
              <w:rPr>
                <w:rFonts w:ascii="Tahoma" w:eastAsia="Tahoma" w:hAnsi="Tahoma" w:cs="Tahoma"/>
                <w:w w:val="70"/>
                <w:sz w:val="19"/>
                <w:szCs w:val="19"/>
              </w:rPr>
              <w:t>V</w:t>
            </w:r>
          </w:p>
        </w:tc>
        <w:tc>
          <w:tcPr>
            <w:tcW w:w="542" w:type="dxa"/>
            <w:tcBorders>
              <w:top w:val="single" w:sz="4" w:space="0" w:color="auto"/>
              <w:left w:val="single" w:sz="4" w:space="0" w:color="auto"/>
              <w:right w:val="single" w:sz="4" w:space="0" w:color="auto"/>
            </w:tcBorders>
            <w:shd w:val="clear" w:color="auto" w:fill="FFFFFF"/>
            <w:vAlign w:val="bottom"/>
          </w:tcPr>
          <w:p w14:paraId="5B403EB2" w14:textId="77777777" w:rsidR="00C53580" w:rsidRDefault="00000000">
            <w:pPr>
              <w:pStyle w:val="Inne0"/>
              <w:framePr w:w="9638" w:h="5510" w:vSpace="269" w:wrap="none" w:hAnchor="page" w:x="1253" w:y="4580"/>
              <w:shd w:val="clear" w:color="auto" w:fill="auto"/>
              <w:spacing w:after="0" w:line="240" w:lineRule="auto"/>
              <w:jc w:val="center"/>
              <w:rPr>
                <w:sz w:val="19"/>
                <w:szCs w:val="19"/>
              </w:rPr>
            </w:pPr>
            <w:r>
              <w:rPr>
                <w:rFonts w:ascii="Tahoma" w:eastAsia="Tahoma" w:hAnsi="Tahoma" w:cs="Tahoma"/>
                <w:w w:val="70"/>
                <w:sz w:val="19"/>
                <w:szCs w:val="19"/>
              </w:rPr>
              <w:t>V</w:t>
            </w:r>
          </w:p>
        </w:tc>
      </w:tr>
      <w:tr w:rsidR="0061660A" w14:paraId="42E20439" w14:textId="77777777" w:rsidTr="00002A26">
        <w:trPr>
          <w:trHeight w:val="20"/>
        </w:trPr>
        <w:tc>
          <w:tcPr>
            <w:tcW w:w="346" w:type="dxa"/>
            <w:tcBorders>
              <w:top w:val="single" w:sz="4" w:space="0" w:color="auto"/>
              <w:left w:val="single" w:sz="4" w:space="0" w:color="auto"/>
            </w:tcBorders>
            <w:shd w:val="clear" w:color="auto" w:fill="FFFFFF"/>
            <w:vAlign w:val="bottom"/>
          </w:tcPr>
          <w:p w14:paraId="2CDE33CB" w14:textId="77777777" w:rsidR="00C53580" w:rsidRDefault="00000000">
            <w:pPr>
              <w:pStyle w:val="Inne0"/>
              <w:framePr w:w="9638" w:h="5510" w:vSpace="269" w:wrap="none" w:hAnchor="page" w:x="1253" w:y="4580"/>
              <w:shd w:val="clear" w:color="auto" w:fill="auto"/>
              <w:spacing w:after="0" w:line="240" w:lineRule="auto"/>
              <w:jc w:val="both"/>
              <w:rPr>
                <w:sz w:val="19"/>
                <w:szCs w:val="19"/>
              </w:rPr>
            </w:pPr>
            <w:r>
              <w:rPr>
                <w:rFonts w:ascii="Tahoma" w:eastAsia="Tahoma" w:hAnsi="Tahoma" w:cs="Tahoma"/>
                <w:w w:val="70"/>
                <w:sz w:val="19"/>
                <w:szCs w:val="19"/>
              </w:rPr>
              <w:t>8.</w:t>
            </w:r>
          </w:p>
        </w:tc>
        <w:tc>
          <w:tcPr>
            <w:tcW w:w="7138" w:type="dxa"/>
            <w:tcBorders>
              <w:top w:val="single" w:sz="4" w:space="0" w:color="auto"/>
            </w:tcBorders>
            <w:shd w:val="clear" w:color="auto" w:fill="FFFFFF"/>
            <w:vAlign w:val="bottom"/>
          </w:tcPr>
          <w:p w14:paraId="6375C2B1" w14:textId="77777777" w:rsidR="00C53580" w:rsidRPr="00246D78" w:rsidRDefault="00000000">
            <w:pPr>
              <w:pStyle w:val="Inne0"/>
              <w:framePr w:w="9638" w:h="5510" w:vSpace="269" w:wrap="none" w:hAnchor="page" w:x="1253" w:y="4580"/>
              <w:shd w:val="clear" w:color="auto" w:fill="auto"/>
              <w:spacing w:after="0" w:line="240" w:lineRule="auto"/>
              <w:rPr>
                <w:sz w:val="19"/>
                <w:szCs w:val="19"/>
                <w:lang w:val="pl-PL"/>
              </w:rPr>
            </w:pPr>
            <w:r w:rsidRPr="00246D78">
              <w:rPr>
                <w:rFonts w:ascii="Tahoma" w:eastAsia="Tahoma" w:hAnsi="Tahoma" w:cs="Tahoma"/>
                <w:w w:val="70"/>
                <w:sz w:val="19"/>
                <w:szCs w:val="19"/>
                <w:lang w:val="pl-PL"/>
              </w:rPr>
              <w:t>Anatomia i fizjologia istotne dla interwencji</w:t>
            </w:r>
          </w:p>
        </w:tc>
        <w:tc>
          <w:tcPr>
            <w:tcW w:w="538" w:type="dxa"/>
            <w:tcBorders>
              <w:top w:val="single" w:sz="4" w:space="0" w:color="auto"/>
              <w:left w:val="single" w:sz="4" w:space="0" w:color="auto"/>
            </w:tcBorders>
            <w:shd w:val="clear" w:color="auto" w:fill="FFFFFF"/>
          </w:tcPr>
          <w:p w14:paraId="37BAF93C" w14:textId="77777777" w:rsidR="0061660A" w:rsidRPr="00246D78" w:rsidRDefault="0061660A">
            <w:pPr>
              <w:framePr w:w="9638" w:h="5510" w:vSpace="269" w:wrap="none" w:hAnchor="page" w:x="1253" w:y="4580"/>
              <w:rPr>
                <w:sz w:val="10"/>
                <w:szCs w:val="10"/>
                <w:lang w:val="pl-PL"/>
              </w:rPr>
            </w:pPr>
          </w:p>
        </w:tc>
        <w:tc>
          <w:tcPr>
            <w:tcW w:w="538" w:type="dxa"/>
            <w:tcBorders>
              <w:top w:val="single" w:sz="4" w:space="0" w:color="auto"/>
              <w:left w:val="single" w:sz="4" w:space="0" w:color="auto"/>
            </w:tcBorders>
            <w:shd w:val="clear" w:color="auto" w:fill="FFFFFF"/>
          </w:tcPr>
          <w:p w14:paraId="1AF85315" w14:textId="77777777" w:rsidR="0061660A" w:rsidRPr="00246D78" w:rsidRDefault="0061660A">
            <w:pPr>
              <w:framePr w:w="9638" w:h="5510" w:vSpace="269" w:wrap="none" w:hAnchor="page" w:x="1253" w:y="4580"/>
              <w:rPr>
                <w:sz w:val="10"/>
                <w:szCs w:val="10"/>
                <w:lang w:val="pl-PL"/>
              </w:rPr>
            </w:pPr>
          </w:p>
        </w:tc>
        <w:tc>
          <w:tcPr>
            <w:tcW w:w="538" w:type="dxa"/>
            <w:tcBorders>
              <w:top w:val="single" w:sz="4" w:space="0" w:color="auto"/>
              <w:left w:val="single" w:sz="4" w:space="0" w:color="auto"/>
            </w:tcBorders>
            <w:shd w:val="clear" w:color="auto" w:fill="FFFFFF"/>
            <w:vAlign w:val="bottom"/>
          </w:tcPr>
          <w:p w14:paraId="43980FC4" w14:textId="77777777" w:rsidR="00C53580" w:rsidRDefault="00000000">
            <w:pPr>
              <w:pStyle w:val="Inne0"/>
              <w:framePr w:w="9638" w:h="5510" w:vSpace="269" w:wrap="none" w:hAnchor="page" w:x="1253" w:y="4580"/>
              <w:shd w:val="clear" w:color="auto" w:fill="auto"/>
              <w:spacing w:after="0" w:line="240" w:lineRule="auto"/>
              <w:jc w:val="center"/>
              <w:rPr>
                <w:sz w:val="19"/>
                <w:szCs w:val="19"/>
              </w:rPr>
            </w:pPr>
            <w:r>
              <w:rPr>
                <w:rFonts w:ascii="Tahoma" w:eastAsia="Tahoma" w:hAnsi="Tahoma" w:cs="Tahoma"/>
                <w:w w:val="70"/>
                <w:sz w:val="19"/>
                <w:szCs w:val="19"/>
              </w:rPr>
              <w:t>V</w:t>
            </w:r>
          </w:p>
        </w:tc>
        <w:tc>
          <w:tcPr>
            <w:tcW w:w="542" w:type="dxa"/>
            <w:tcBorders>
              <w:top w:val="single" w:sz="4" w:space="0" w:color="auto"/>
              <w:left w:val="single" w:sz="4" w:space="0" w:color="auto"/>
              <w:right w:val="single" w:sz="4" w:space="0" w:color="auto"/>
            </w:tcBorders>
            <w:shd w:val="clear" w:color="auto" w:fill="FFFFFF"/>
            <w:vAlign w:val="bottom"/>
          </w:tcPr>
          <w:p w14:paraId="3BA1A274" w14:textId="77777777" w:rsidR="00C53580" w:rsidRDefault="00000000">
            <w:pPr>
              <w:pStyle w:val="Inne0"/>
              <w:framePr w:w="9638" w:h="5510" w:vSpace="269" w:wrap="none" w:hAnchor="page" w:x="1253" w:y="4580"/>
              <w:shd w:val="clear" w:color="auto" w:fill="auto"/>
              <w:spacing w:after="0" w:line="240" w:lineRule="auto"/>
              <w:jc w:val="center"/>
              <w:rPr>
                <w:sz w:val="19"/>
                <w:szCs w:val="19"/>
              </w:rPr>
            </w:pPr>
            <w:r>
              <w:rPr>
                <w:rFonts w:ascii="Tahoma" w:eastAsia="Tahoma" w:hAnsi="Tahoma" w:cs="Tahoma"/>
                <w:w w:val="70"/>
                <w:sz w:val="19"/>
                <w:szCs w:val="19"/>
              </w:rPr>
              <w:t>V</w:t>
            </w:r>
          </w:p>
        </w:tc>
      </w:tr>
      <w:tr w:rsidR="0061660A" w14:paraId="518DA97F" w14:textId="77777777" w:rsidTr="00002A26">
        <w:trPr>
          <w:trHeight w:val="20"/>
        </w:trPr>
        <w:tc>
          <w:tcPr>
            <w:tcW w:w="346" w:type="dxa"/>
            <w:tcBorders>
              <w:top w:val="single" w:sz="4" w:space="0" w:color="auto"/>
              <w:left w:val="single" w:sz="4" w:space="0" w:color="auto"/>
            </w:tcBorders>
            <w:shd w:val="clear" w:color="auto" w:fill="FFFFFF"/>
            <w:vAlign w:val="bottom"/>
          </w:tcPr>
          <w:p w14:paraId="73C8CE81" w14:textId="77777777" w:rsidR="00C53580" w:rsidRDefault="00000000">
            <w:pPr>
              <w:pStyle w:val="Inne0"/>
              <w:framePr w:w="9638" w:h="5510" w:vSpace="269" w:wrap="none" w:hAnchor="page" w:x="1253" w:y="4580"/>
              <w:shd w:val="clear" w:color="auto" w:fill="auto"/>
              <w:spacing w:after="0" w:line="240" w:lineRule="auto"/>
              <w:jc w:val="both"/>
              <w:rPr>
                <w:sz w:val="19"/>
                <w:szCs w:val="19"/>
              </w:rPr>
            </w:pPr>
            <w:r>
              <w:rPr>
                <w:rFonts w:ascii="Tahoma" w:eastAsia="Tahoma" w:hAnsi="Tahoma" w:cs="Tahoma"/>
                <w:w w:val="70"/>
                <w:sz w:val="19"/>
                <w:szCs w:val="19"/>
              </w:rPr>
              <w:t>9.</w:t>
            </w:r>
          </w:p>
        </w:tc>
        <w:tc>
          <w:tcPr>
            <w:tcW w:w="7138" w:type="dxa"/>
            <w:tcBorders>
              <w:top w:val="single" w:sz="4" w:space="0" w:color="auto"/>
            </w:tcBorders>
            <w:shd w:val="clear" w:color="auto" w:fill="FFFFFF"/>
            <w:vAlign w:val="bottom"/>
          </w:tcPr>
          <w:p w14:paraId="79A715DC" w14:textId="3C133B59" w:rsidR="00C53580" w:rsidRPr="00246D78" w:rsidRDefault="00000000">
            <w:pPr>
              <w:pStyle w:val="Inne0"/>
              <w:framePr w:w="9638" w:h="5510" w:vSpace="269" w:wrap="none" w:hAnchor="page" w:x="1253" w:y="4580"/>
              <w:shd w:val="clear" w:color="auto" w:fill="auto"/>
              <w:spacing w:after="0" w:line="240" w:lineRule="auto"/>
              <w:rPr>
                <w:sz w:val="19"/>
                <w:szCs w:val="19"/>
                <w:lang w:val="pl-PL"/>
              </w:rPr>
            </w:pPr>
            <w:r w:rsidRPr="00246D78">
              <w:rPr>
                <w:rFonts w:ascii="Tahoma" w:eastAsia="Tahoma" w:hAnsi="Tahoma" w:cs="Tahoma"/>
                <w:w w:val="70"/>
                <w:sz w:val="19"/>
                <w:szCs w:val="19"/>
                <w:lang w:val="pl-PL"/>
              </w:rPr>
              <w:t>Metody i techniki interwencji, w tym kontrole bezpieczeństwa i jakości sprzętu i</w:t>
            </w:r>
            <w:r w:rsidR="00002A26">
              <w:rPr>
                <w:rFonts w:ascii="Tahoma" w:eastAsia="Tahoma" w:hAnsi="Tahoma" w:cs="Tahoma"/>
                <w:w w:val="70"/>
                <w:sz w:val="19"/>
                <w:szCs w:val="19"/>
                <w:lang w:val="pl-PL"/>
              </w:rPr>
              <w:t xml:space="preserve"> obiektów</w:t>
            </w:r>
          </w:p>
        </w:tc>
        <w:tc>
          <w:tcPr>
            <w:tcW w:w="538" w:type="dxa"/>
            <w:tcBorders>
              <w:top w:val="single" w:sz="4" w:space="0" w:color="auto"/>
              <w:left w:val="single" w:sz="4" w:space="0" w:color="auto"/>
            </w:tcBorders>
            <w:shd w:val="clear" w:color="auto" w:fill="FFFFFF"/>
            <w:vAlign w:val="bottom"/>
          </w:tcPr>
          <w:p w14:paraId="19FE8173" w14:textId="77777777" w:rsidR="00C53580" w:rsidRDefault="00000000">
            <w:pPr>
              <w:pStyle w:val="Inne0"/>
              <w:framePr w:w="9638" w:h="5510" w:vSpace="269" w:wrap="none" w:hAnchor="page" w:x="1253" w:y="4580"/>
              <w:shd w:val="clear" w:color="auto" w:fill="auto"/>
              <w:spacing w:after="0" w:line="240" w:lineRule="auto"/>
              <w:jc w:val="center"/>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vAlign w:val="bottom"/>
          </w:tcPr>
          <w:p w14:paraId="53B8DB3D" w14:textId="77777777" w:rsidR="00C53580" w:rsidRDefault="00000000">
            <w:pPr>
              <w:pStyle w:val="Inne0"/>
              <w:framePr w:w="9638" w:h="5510" w:vSpace="269" w:wrap="none" w:hAnchor="page" w:x="1253" w:y="4580"/>
              <w:shd w:val="clear" w:color="auto" w:fill="auto"/>
              <w:spacing w:after="0" w:line="240" w:lineRule="auto"/>
              <w:jc w:val="center"/>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vAlign w:val="bottom"/>
          </w:tcPr>
          <w:p w14:paraId="75BF916B" w14:textId="77777777" w:rsidR="00C53580" w:rsidRDefault="00000000">
            <w:pPr>
              <w:pStyle w:val="Inne0"/>
              <w:framePr w:w="9638" w:h="5510" w:vSpace="269" w:wrap="none" w:hAnchor="page" w:x="1253" w:y="4580"/>
              <w:shd w:val="clear" w:color="auto" w:fill="auto"/>
              <w:spacing w:after="0" w:line="240" w:lineRule="auto"/>
              <w:jc w:val="center"/>
              <w:rPr>
                <w:sz w:val="19"/>
                <w:szCs w:val="19"/>
              </w:rPr>
            </w:pPr>
            <w:r>
              <w:rPr>
                <w:rFonts w:ascii="Tahoma" w:eastAsia="Tahoma" w:hAnsi="Tahoma" w:cs="Tahoma"/>
                <w:w w:val="70"/>
                <w:sz w:val="19"/>
                <w:szCs w:val="19"/>
              </w:rPr>
              <w:t>V</w:t>
            </w:r>
          </w:p>
        </w:tc>
        <w:tc>
          <w:tcPr>
            <w:tcW w:w="542" w:type="dxa"/>
            <w:tcBorders>
              <w:top w:val="single" w:sz="4" w:space="0" w:color="auto"/>
              <w:left w:val="single" w:sz="4" w:space="0" w:color="auto"/>
              <w:right w:val="single" w:sz="4" w:space="0" w:color="auto"/>
            </w:tcBorders>
            <w:shd w:val="clear" w:color="auto" w:fill="FFFFFF"/>
            <w:vAlign w:val="bottom"/>
          </w:tcPr>
          <w:p w14:paraId="513AA30A" w14:textId="77777777" w:rsidR="00C53580" w:rsidRDefault="00000000">
            <w:pPr>
              <w:pStyle w:val="Inne0"/>
              <w:framePr w:w="9638" w:h="5510" w:vSpace="269" w:wrap="none" w:hAnchor="page" w:x="1253" w:y="4580"/>
              <w:shd w:val="clear" w:color="auto" w:fill="auto"/>
              <w:spacing w:after="0" w:line="240" w:lineRule="auto"/>
              <w:jc w:val="center"/>
              <w:rPr>
                <w:sz w:val="19"/>
                <w:szCs w:val="19"/>
              </w:rPr>
            </w:pPr>
            <w:r>
              <w:rPr>
                <w:rFonts w:ascii="Tahoma" w:eastAsia="Tahoma" w:hAnsi="Tahoma" w:cs="Tahoma"/>
                <w:w w:val="70"/>
                <w:sz w:val="19"/>
                <w:szCs w:val="19"/>
              </w:rPr>
              <w:t>V</w:t>
            </w:r>
          </w:p>
        </w:tc>
      </w:tr>
      <w:tr w:rsidR="0061660A" w14:paraId="4615FAA6" w14:textId="77777777" w:rsidTr="00002A26">
        <w:trPr>
          <w:trHeight w:val="20"/>
        </w:trPr>
        <w:tc>
          <w:tcPr>
            <w:tcW w:w="346" w:type="dxa"/>
            <w:tcBorders>
              <w:top w:val="single" w:sz="4" w:space="0" w:color="auto"/>
              <w:left w:val="single" w:sz="4" w:space="0" w:color="auto"/>
            </w:tcBorders>
            <w:shd w:val="clear" w:color="auto" w:fill="FFFFFF"/>
            <w:vAlign w:val="bottom"/>
          </w:tcPr>
          <w:p w14:paraId="42AC586F" w14:textId="77777777" w:rsidR="00C53580" w:rsidRDefault="00000000">
            <w:pPr>
              <w:pStyle w:val="Inne0"/>
              <w:framePr w:w="9638" w:h="5510" w:vSpace="269" w:wrap="none" w:hAnchor="page" w:x="1253" w:y="4580"/>
              <w:shd w:val="clear" w:color="auto" w:fill="auto"/>
              <w:spacing w:after="0" w:line="240" w:lineRule="auto"/>
              <w:jc w:val="both"/>
              <w:rPr>
                <w:sz w:val="19"/>
                <w:szCs w:val="19"/>
              </w:rPr>
            </w:pPr>
            <w:r>
              <w:rPr>
                <w:rFonts w:ascii="Tahoma" w:eastAsia="Tahoma" w:hAnsi="Tahoma" w:cs="Tahoma"/>
                <w:w w:val="70"/>
                <w:sz w:val="19"/>
                <w:szCs w:val="19"/>
              </w:rPr>
              <w:t>10.</w:t>
            </w:r>
          </w:p>
        </w:tc>
        <w:tc>
          <w:tcPr>
            <w:tcW w:w="7138" w:type="dxa"/>
            <w:tcBorders>
              <w:top w:val="single" w:sz="4" w:space="0" w:color="auto"/>
            </w:tcBorders>
            <w:shd w:val="clear" w:color="auto" w:fill="FFFFFF"/>
            <w:vAlign w:val="bottom"/>
          </w:tcPr>
          <w:p w14:paraId="68C9785B" w14:textId="77777777" w:rsidR="00C53580" w:rsidRPr="00246D78" w:rsidRDefault="00000000">
            <w:pPr>
              <w:pStyle w:val="Inne0"/>
              <w:framePr w:w="9638" w:h="5510" w:vSpace="269" w:wrap="none" w:hAnchor="page" w:x="1253" w:y="4580"/>
              <w:shd w:val="clear" w:color="auto" w:fill="auto"/>
              <w:spacing w:after="0" w:line="240" w:lineRule="auto"/>
              <w:rPr>
                <w:sz w:val="19"/>
                <w:szCs w:val="19"/>
                <w:lang w:val="pl-PL"/>
              </w:rPr>
            </w:pPr>
            <w:r w:rsidRPr="00246D78">
              <w:rPr>
                <w:rFonts w:ascii="Tahoma" w:eastAsia="Tahoma" w:hAnsi="Tahoma" w:cs="Tahoma"/>
                <w:w w:val="70"/>
                <w:sz w:val="19"/>
                <w:szCs w:val="19"/>
                <w:lang w:val="pl-PL"/>
              </w:rPr>
              <w:t>Metody dostosowania interwencji do danej osoby</w:t>
            </w:r>
          </w:p>
        </w:tc>
        <w:tc>
          <w:tcPr>
            <w:tcW w:w="538" w:type="dxa"/>
            <w:tcBorders>
              <w:top w:val="single" w:sz="4" w:space="0" w:color="auto"/>
              <w:left w:val="single" w:sz="4" w:space="0" w:color="auto"/>
            </w:tcBorders>
            <w:shd w:val="clear" w:color="auto" w:fill="FFFFFF"/>
          </w:tcPr>
          <w:p w14:paraId="141B39B1" w14:textId="77777777" w:rsidR="0061660A" w:rsidRPr="00246D78" w:rsidRDefault="0061660A">
            <w:pPr>
              <w:framePr w:w="9638" w:h="5510" w:vSpace="269" w:wrap="none" w:hAnchor="page" w:x="1253" w:y="4580"/>
              <w:rPr>
                <w:sz w:val="10"/>
                <w:szCs w:val="10"/>
                <w:lang w:val="pl-PL"/>
              </w:rPr>
            </w:pPr>
          </w:p>
        </w:tc>
        <w:tc>
          <w:tcPr>
            <w:tcW w:w="538" w:type="dxa"/>
            <w:tcBorders>
              <w:top w:val="single" w:sz="4" w:space="0" w:color="auto"/>
              <w:left w:val="single" w:sz="4" w:space="0" w:color="auto"/>
            </w:tcBorders>
            <w:shd w:val="clear" w:color="auto" w:fill="FFFFFF"/>
          </w:tcPr>
          <w:p w14:paraId="7380EDBA" w14:textId="77777777" w:rsidR="0061660A" w:rsidRPr="00246D78" w:rsidRDefault="0061660A">
            <w:pPr>
              <w:framePr w:w="9638" w:h="5510" w:vSpace="269" w:wrap="none" w:hAnchor="page" w:x="1253" w:y="4580"/>
              <w:rPr>
                <w:sz w:val="10"/>
                <w:szCs w:val="10"/>
                <w:lang w:val="pl-PL"/>
              </w:rPr>
            </w:pPr>
          </w:p>
        </w:tc>
        <w:tc>
          <w:tcPr>
            <w:tcW w:w="538" w:type="dxa"/>
            <w:tcBorders>
              <w:top w:val="single" w:sz="4" w:space="0" w:color="auto"/>
              <w:left w:val="single" w:sz="4" w:space="0" w:color="auto"/>
            </w:tcBorders>
            <w:shd w:val="clear" w:color="auto" w:fill="FFFFFF"/>
            <w:vAlign w:val="bottom"/>
          </w:tcPr>
          <w:p w14:paraId="342CDBC7" w14:textId="77777777" w:rsidR="00C53580" w:rsidRDefault="00000000">
            <w:pPr>
              <w:pStyle w:val="Inne0"/>
              <w:framePr w:w="9638" w:h="5510" w:vSpace="269" w:wrap="none" w:hAnchor="page" w:x="1253" w:y="4580"/>
              <w:shd w:val="clear" w:color="auto" w:fill="auto"/>
              <w:spacing w:after="0" w:line="240" w:lineRule="auto"/>
              <w:jc w:val="center"/>
              <w:rPr>
                <w:sz w:val="19"/>
                <w:szCs w:val="19"/>
              </w:rPr>
            </w:pPr>
            <w:r>
              <w:rPr>
                <w:rFonts w:ascii="Tahoma" w:eastAsia="Tahoma" w:hAnsi="Tahoma" w:cs="Tahoma"/>
                <w:w w:val="70"/>
                <w:sz w:val="19"/>
                <w:szCs w:val="19"/>
              </w:rPr>
              <w:t>V</w:t>
            </w:r>
          </w:p>
        </w:tc>
        <w:tc>
          <w:tcPr>
            <w:tcW w:w="542" w:type="dxa"/>
            <w:tcBorders>
              <w:top w:val="single" w:sz="4" w:space="0" w:color="auto"/>
              <w:left w:val="single" w:sz="4" w:space="0" w:color="auto"/>
              <w:right w:val="single" w:sz="4" w:space="0" w:color="auto"/>
            </w:tcBorders>
            <w:shd w:val="clear" w:color="auto" w:fill="FFFFFF"/>
            <w:vAlign w:val="bottom"/>
          </w:tcPr>
          <w:p w14:paraId="37F827A7" w14:textId="77777777" w:rsidR="00C53580" w:rsidRDefault="00000000">
            <w:pPr>
              <w:pStyle w:val="Inne0"/>
              <w:framePr w:w="9638" w:h="5510" w:vSpace="269" w:wrap="none" w:hAnchor="page" w:x="1253" w:y="4580"/>
              <w:shd w:val="clear" w:color="auto" w:fill="auto"/>
              <w:spacing w:after="0" w:line="240" w:lineRule="auto"/>
              <w:jc w:val="center"/>
              <w:rPr>
                <w:sz w:val="19"/>
                <w:szCs w:val="19"/>
              </w:rPr>
            </w:pPr>
            <w:r>
              <w:rPr>
                <w:rFonts w:ascii="Tahoma" w:eastAsia="Tahoma" w:hAnsi="Tahoma" w:cs="Tahoma"/>
                <w:w w:val="70"/>
                <w:sz w:val="19"/>
                <w:szCs w:val="19"/>
              </w:rPr>
              <w:t>V</w:t>
            </w:r>
          </w:p>
        </w:tc>
      </w:tr>
      <w:tr w:rsidR="0061660A" w14:paraId="01854160" w14:textId="77777777" w:rsidTr="00002A26">
        <w:trPr>
          <w:trHeight w:val="20"/>
        </w:trPr>
        <w:tc>
          <w:tcPr>
            <w:tcW w:w="346" w:type="dxa"/>
            <w:tcBorders>
              <w:top w:val="single" w:sz="4" w:space="0" w:color="auto"/>
              <w:left w:val="single" w:sz="4" w:space="0" w:color="auto"/>
            </w:tcBorders>
            <w:shd w:val="clear" w:color="auto" w:fill="FFFFFF"/>
            <w:vAlign w:val="center"/>
          </w:tcPr>
          <w:p w14:paraId="543D88FF" w14:textId="77777777" w:rsidR="00C53580" w:rsidRDefault="00000000">
            <w:pPr>
              <w:pStyle w:val="Inne0"/>
              <w:framePr w:w="9638" w:h="5510" w:vSpace="269" w:wrap="none" w:hAnchor="page" w:x="1253" w:y="4580"/>
              <w:shd w:val="clear" w:color="auto" w:fill="auto"/>
              <w:spacing w:after="0" w:line="240" w:lineRule="auto"/>
              <w:jc w:val="both"/>
              <w:rPr>
                <w:sz w:val="19"/>
                <w:szCs w:val="19"/>
              </w:rPr>
            </w:pPr>
            <w:r>
              <w:rPr>
                <w:rFonts w:ascii="Tahoma" w:eastAsia="Tahoma" w:hAnsi="Tahoma" w:cs="Tahoma"/>
                <w:w w:val="70"/>
                <w:sz w:val="19"/>
                <w:szCs w:val="19"/>
              </w:rPr>
              <w:t>11.</w:t>
            </w:r>
          </w:p>
        </w:tc>
        <w:tc>
          <w:tcPr>
            <w:tcW w:w="7138" w:type="dxa"/>
            <w:tcBorders>
              <w:top w:val="single" w:sz="4" w:space="0" w:color="auto"/>
            </w:tcBorders>
            <w:shd w:val="clear" w:color="auto" w:fill="FFFFFF"/>
            <w:vAlign w:val="bottom"/>
          </w:tcPr>
          <w:p w14:paraId="57BD7E8B" w14:textId="77777777" w:rsidR="00C53580" w:rsidRPr="00246D78" w:rsidRDefault="00000000">
            <w:pPr>
              <w:pStyle w:val="Inne0"/>
              <w:framePr w:w="9638" w:h="5510" w:vSpace="269" w:wrap="none" w:hAnchor="page" w:x="1253" w:y="4580"/>
              <w:shd w:val="clear" w:color="auto" w:fill="auto"/>
              <w:spacing w:after="0" w:line="221" w:lineRule="auto"/>
              <w:rPr>
                <w:sz w:val="19"/>
                <w:szCs w:val="19"/>
                <w:lang w:val="pl-PL"/>
              </w:rPr>
            </w:pPr>
            <w:r w:rsidRPr="00246D78">
              <w:rPr>
                <w:rFonts w:ascii="Tahoma" w:eastAsia="Tahoma" w:hAnsi="Tahoma" w:cs="Tahoma"/>
                <w:w w:val="70"/>
                <w:sz w:val="19"/>
                <w:szCs w:val="19"/>
                <w:lang w:val="pl-PL"/>
              </w:rPr>
              <w:t>Poziom monitorowania w trakcie i po interwencji, wskazania zdarzeń niepożądanych oraz strategie zarządzania i reagowania na nie</w:t>
            </w:r>
          </w:p>
        </w:tc>
        <w:tc>
          <w:tcPr>
            <w:tcW w:w="538" w:type="dxa"/>
            <w:tcBorders>
              <w:top w:val="single" w:sz="4" w:space="0" w:color="auto"/>
              <w:left w:val="single" w:sz="4" w:space="0" w:color="auto"/>
            </w:tcBorders>
            <w:shd w:val="clear" w:color="auto" w:fill="FFFFFF"/>
          </w:tcPr>
          <w:p w14:paraId="1BAC8785" w14:textId="77777777" w:rsidR="00C53580" w:rsidRDefault="00000000">
            <w:pPr>
              <w:pStyle w:val="Inne0"/>
              <w:framePr w:w="9638" w:h="5510" w:vSpace="269" w:wrap="none" w:hAnchor="page" w:x="1253" w:y="4580"/>
              <w:shd w:val="clear" w:color="auto" w:fill="auto"/>
              <w:spacing w:after="0" w:line="240" w:lineRule="auto"/>
              <w:jc w:val="center"/>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tcPr>
          <w:p w14:paraId="44D7B7CE" w14:textId="77777777" w:rsidR="00C53580" w:rsidRDefault="00000000">
            <w:pPr>
              <w:pStyle w:val="Inne0"/>
              <w:framePr w:w="9638" w:h="5510" w:vSpace="269" w:wrap="none" w:hAnchor="page" w:x="1253" w:y="4580"/>
              <w:shd w:val="clear" w:color="auto" w:fill="auto"/>
              <w:spacing w:after="0" w:line="240" w:lineRule="auto"/>
              <w:jc w:val="center"/>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tcPr>
          <w:p w14:paraId="22B34669" w14:textId="77777777" w:rsidR="00C53580" w:rsidRDefault="00000000">
            <w:pPr>
              <w:pStyle w:val="Inne0"/>
              <w:framePr w:w="9638" w:h="5510" w:vSpace="269" w:wrap="none" w:hAnchor="page" w:x="1253" w:y="4580"/>
              <w:shd w:val="clear" w:color="auto" w:fill="auto"/>
              <w:spacing w:after="0" w:line="240" w:lineRule="auto"/>
              <w:jc w:val="center"/>
              <w:rPr>
                <w:sz w:val="19"/>
                <w:szCs w:val="19"/>
              </w:rPr>
            </w:pPr>
            <w:r>
              <w:rPr>
                <w:rFonts w:ascii="Tahoma" w:eastAsia="Tahoma" w:hAnsi="Tahoma" w:cs="Tahoma"/>
                <w:w w:val="70"/>
                <w:sz w:val="19"/>
                <w:szCs w:val="19"/>
              </w:rPr>
              <w:t>V</w:t>
            </w:r>
          </w:p>
        </w:tc>
        <w:tc>
          <w:tcPr>
            <w:tcW w:w="542" w:type="dxa"/>
            <w:tcBorders>
              <w:top w:val="single" w:sz="4" w:space="0" w:color="auto"/>
              <w:left w:val="single" w:sz="4" w:space="0" w:color="auto"/>
              <w:right w:val="single" w:sz="4" w:space="0" w:color="auto"/>
            </w:tcBorders>
            <w:shd w:val="clear" w:color="auto" w:fill="FFFFFF"/>
          </w:tcPr>
          <w:p w14:paraId="52A0E530" w14:textId="77777777" w:rsidR="00C53580" w:rsidRDefault="00000000">
            <w:pPr>
              <w:pStyle w:val="Inne0"/>
              <w:framePr w:w="9638" w:h="5510" w:vSpace="269" w:wrap="none" w:hAnchor="page" w:x="1253" w:y="4580"/>
              <w:shd w:val="clear" w:color="auto" w:fill="auto"/>
              <w:spacing w:after="0" w:line="240" w:lineRule="auto"/>
              <w:jc w:val="center"/>
              <w:rPr>
                <w:sz w:val="19"/>
                <w:szCs w:val="19"/>
              </w:rPr>
            </w:pPr>
            <w:r>
              <w:rPr>
                <w:rFonts w:ascii="Tahoma" w:eastAsia="Tahoma" w:hAnsi="Tahoma" w:cs="Tahoma"/>
                <w:w w:val="70"/>
                <w:sz w:val="19"/>
                <w:szCs w:val="19"/>
              </w:rPr>
              <w:t>V</w:t>
            </w:r>
          </w:p>
        </w:tc>
      </w:tr>
      <w:tr w:rsidR="0061660A" w14:paraId="0D845D33" w14:textId="77777777" w:rsidTr="00002A26">
        <w:trPr>
          <w:trHeight w:val="20"/>
        </w:trPr>
        <w:tc>
          <w:tcPr>
            <w:tcW w:w="346" w:type="dxa"/>
            <w:tcBorders>
              <w:top w:val="single" w:sz="4" w:space="0" w:color="auto"/>
              <w:left w:val="single" w:sz="4" w:space="0" w:color="auto"/>
            </w:tcBorders>
            <w:shd w:val="clear" w:color="auto" w:fill="FFFFFF"/>
            <w:vAlign w:val="bottom"/>
          </w:tcPr>
          <w:p w14:paraId="7029B8AB" w14:textId="77777777" w:rsidR="00C53580" w:rsidRDefault="00000000">
            <w:pPr>
              <w:pStyle w:val="Inne0"/>
              <w:framePr w:w="9638" w:h="5510" w:vSpace="269" w:wrap="none" w:hAnchor="page" w:x="1253" w:y="4580"/>
              <w:shd w:val="clear" w:color="auto" w:fill="auto"/>
              <w:spacing w:after="0" w:line="240" w:lineRule="auto"/>
              <w:jc w:val="both"/>
              <w:rPr>
                <w:sz w:val="19"/>
                <w:szCs w:val="19"/>
              </w:rPr>
            </w:pPr>
            <w:r>
              <w:rPr>
                <w:rFonts w:ascii="Tahoma" w:eastAsia="Tahoma" w:hAnsi="Tahoma" w:cs="Tahoma"/>
                <w:w w:val="70"/>
                <w:sz w:val="19"/>
                <w:szCs w:val="19"/>
              </w:rPr>
              <w:t>12.</w:t>
            </w:r>
          </w:p>
        </w:tc>
        <w:tc>
          <w:tcPr>
            <w:tcW w:w="7138" w:type="dxa"/>
            <w:tcBorders>
              <w:top w:val="single" w:sz="4" w:space="0" w:color="auto"/>
            </w:tcBorders>
            <w:shd w:val="clear" w:color="auto" w:fill="FFFFFF"/>
            <w:vAlign w:val="bottom"/>
          </w:tcPr>
          <w:p w14:paraId="0B9E6C31" w14:textId="77777777" w:rsidR="00C53580" w:rsidRPr="00246D78" w:rsidRDefault="00000000">
            <w:pPr>
              <w:pStyle w:val="Inne0"/>
              <w:framePr w:w="9638" w:h="5510" w:vSpace="269" w:wrap="none" w:hAnchor="page" w:x="1253" w:y="4580"/>
              <w:shd w:val="clear" w:color="auto" w:fill="auto"/>
              <w:spacing w:after="0" w:line="240" w:lineRule="auto"/>
              <w:rPr>
                <w:sz w:val="19"/>
                <w:szCs w:val="19"/>
                <w:lang w:val="pl-PL"/>
              </w:rPr>
            </w:pPr>
            <w:r w:rsidRPr="00246D78">
              <w:rPr>
                <w:rFonts w:ascii="Tahoma" w:eastAsia="Tahoma" w:hAnsi="Tahoma" w:cs="Tahoma"/>
                <w:w w:val="70"/>
                <w:sz w:val="19"/>
                <w:szCs w:val="19"/>
                <w:lang w:val="pl-PL"/>
              </w:rPr>
              <w:t>Wymagania dotyczące opieki pozabiegowej lub terapeutycznej</w:t>
            </w:r>
          </w:p>
        </w:tc>
        <w:tc>
          <w:tcPr>
            <w:tcW w:w="538" w:type="dxa"/>
            <w:tcBorders>
              <w:top w:val="single" w:sz="4" w:space="0" w:color="auto"/>
              <w:left w:val="single" w:sz="4" w:space="0" w:color="auto"/>
            </w:tcBorders>
            <w:shd w:val="clear" w:color="auto" w:fill="FFFFFF"/>
            <w:vAlign w:val="bottom"/>
          </w:tcPr>
          <w:p w14:paraId="57A93A63" w14:textId="77777777" w:rsidR="00C53580" w:rsidRDefault="00000000">
            <w:pPr>
              <w:pStyle w:val="Inne0"/>
              <w:framePr w:w="9638" w:h="5510" w:vSpace="269" w:wrap="none" w:hAnchor="page" w:x="1253" w:y="4580"/>
              <w:shd w:val="clear" w:color="auto" w:fill="auto"/>
              <w:spacing w:after="0" w:line="240" w:lineRule="auto"/>
              <w:jc w:val="center"/>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vAlign w:val="bottom"/>
          </w:tcPr>
          <w:p w14:paraId="1231D6B6" w14:textId="77777777" w:rsidR="00C53580" w:rsidRDefault="00000000">
            <w:pPr>
              <w:pStyle w:val="Inne0"/>
              <w:framePr w:w="9638" w:h="5510" w:vSpace="269" w:wrap="none" w:hAnchor="page" w:x="1253" w:y="4580"/>
              <w:shd w:val="clear" w:color="auto" w:fill="auto"/>
              <w:spacing w:after="0" w:line="240" w:lineRule="auto"/>
              <w:jc w:val="center"/>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vAlign w:val="bottom"/>
          </w:tcPr>
          <w:p w14:paraId="1D06C96E" w14:textId="77777777" w:rsidR="00C53580" w:rsidRDefault="00000000">
            <w:pPr>
              <w:pStyle w:val="Inne0"/>
              <w:framePr w:w="9638" w:h="5510" w:vSpace="269" w:wrap="none" w:hAnchor="page" w:x="1253" w:y="4580"/>
              <w:shd w:val="clear" w:color="auto" w:fill="auto"/>
              <w:spacing w:after="0" w:line="240" w:lineRule="auto"/>
              <w:jc w:val="center"/>
              <w:rPr>
                <w:sz w:val="19"/>
                <w:szCs w:val="19"/>
              </w:rPr>
            </w:pPr>
            <w:r>
              <w:rPr>
                <w:rFonts w:ascii="Tahoma" w:eastAsia="Tahoma" w:hAnsi="Tahoma" w:cs="Tahoma"/>
                <w:w w:val="70"/>
                <w:sz w:val="19"/>
                <w:szCs w:val="19"/>
              </w:rPr>
              <w:t>V</w:t>
            </w:r>
          </w:p>
        </w:tc>
        <w:tc>
          <w:tcPr>
            <w:tcW w:w="542" w:type="dxa"/>
            <w:tcBorders>
              <w:top w:val="single" w:sz="4" w:space="0" w:color="auto"/>
              <w:left w:val="single" w:sz="4" w:space="0" w:color="auto"/>
              <w:right w:val="single" w:sz="4" w:space="0" w:color="auto"/>
            </w:tcBorders>
            <w:shd w:val="clear" w:color="auto" w:fill="FFFFFF"/>
            <w:vAlign w:val="bottom"/>
          </w:tcPr>
          <w:p w14:paraId="286A351D" w14:textId="77777777" w:rsidR="00C53580" w:rsidRDefault="00000000">
            <w:pPr>
              <w:pStyle w:val="Inne0"/>
              <w:framePr w:w="9638" w:h="5510" w:vSpace="269" w:wrap="none" w:hAnchor="page" w:x="1253" w:y="4580"/>
              <w:shd w:val="clear" w:color="auto" w:fill="auto"/>
              <w:spacing w:after="0" w:line="240" w:lineRule="auto"/>
              <w:jc w:val="center"/>
              <w:rPr>
                <w:sz w:val="19"/>
                <w:szCs w:val="19"/>
              </w:rPr>
            </w:pPr>
            <w:r>
              <w:rPr>
                <w:rFonts w:ascii="Tahoma" w:eastAsia="Tahoma" w:hAnsi="Tahoma" w:cs="Tahoma"/>
                <w:w w:val="70"/>
                <w:sz w:val="19"/>
                <w:szCs w:val="19"/>
              </w:rPr>
              <w:t>V</w:t>
            </w:r>
          </w:p>
        </w:tc>
      </w:tr>
      <w:tr w:rsidR="0061660A" w14:paraId="1B48530B" w14:textId="77777777" w:rsidTr="00002A26">
        <w:trPr>
          <w:trHeight w:val="20"/>
        </w:trPr>
        <w:tc>
          <w:tcPr>
            <w:tcW w:w="346" w:type="dxa"/>
            <w:tcBorders>
              <w:top w:val="single" w:sz="4" w:space="0" w:color="auto"/>
              <w:left w:val="single" w:sz="4" w:space="0" w:color="auto"/>
            </w:tcBorders>
            <w:shd w:val="clear" w:color="auto" w:fill="FFFFFF"/>
            <w:vAlign w:val="bottom"/>
          </w:tcPr>
          <w:p w14:paraId="29F821D4" w14:textId="77777777" w:rsidR="00C53580" w:rsidRDefault="00000000">
            <w:pPr>
              <w:pStyle w:val="Inne0"/>
              <w:framePr w:w="9638" w:h="5510" w:vSpace="269" w:wrap="none" w:hAnchor="page" w:x="1253" w:y="4580"/>
              <w:shd w:val="clear" w:color="auto" w:fill="auto"/>
              <w:spacing w:after="0" w:line="240" w:lineRule="auto"/>
              <w:jc w:val="both"/>
              <w:rPr>
                <w:sz w:val="19"/>
                <w:szCs w:val="19"/>
              </w:rPr>
            </w:pPr>
            <w:r>
              <w:rPr>
                <w:rFonts w:ascii="Tahoma" w:eastAsia="Tahoma" w:hAnsi="Tahoma" w:cs="Tahoma"/>
                <w:w w:val="70"/>
                <w:sz w:val="19"/>
                <w:szCs w:val="19"/>
              </w:rPr>
              <w:t>13.</w:t>
            </w:r>
          </w:p>
        </w:tc>
        <w:tc>
          <w:tcPr>
            <w:tcW w:w="7138" w:type="dxa"/>
            <w:tcBorders>
              <w:top w:val="single" w:sz="4" w:space="0" w:color="auto"/>
            </w:tcBorders>
            <w:shd w:val="clear" w:color="auto" w:fill="FFFFFF"/>
            <w:vAlign w:val="bottom"/>
          </w:tcPr>
          <w:p w14:paraId="2F36939D" w14:textId="46546FCC" w:rsidR="00C53580" w:rsidRPr="00246D78" w:rsidRDefault="00000000">
            <w:pPr>
              <w:pStyle w:val="Inne0"/>
              <w:framePr w:w="9638" w:h="5510" w:vSpace="269" w:wrap="none" w:hAnchor="page" w:x="1253" w:y="4580"/>
              <w:shd w:val="clear" w:color="auto" w:fill="auto"/>
              <w:spacing w:after="0" w:line="240" w:lineRule="auto"/>
              <w:rPr>
                <w:sz w:val="19"/>
                <w:szCs w:val="19"/>
                <w:lang w:val="pl-PL"/>
              </w:rPr>
            </w:pPr>
            <w:r w:rsidRPr="00246D78">
              <w:rPr>
                <w:rFonts w:ascii="Tahoma" w:eastAsia="Tahoma" w:hAnsi="Tahoma" w:cs="Tahoma"/>
                <w:w w:val="70"/>
                <w:sz w:val="19"/>
                <w:szCs w:val="19"/>
                <w:lang w:val="pl-PL"/>
              </w:rPr>
              <w:t xml:space="preserve">Środki bezpieczeństwa i higieny pracy, w tym środki </w:t>
            </w:r>
            <w:r w:rsidR="00002A26">
              <w:rPr>
                <w:rFonts w:ascii="Tahoma" w:eastAsia="Tahoma" w:hAnsi="Tahoma" w:cs="Tahoma"/>
                <w:w w:val="70"/>
                <w:sz w:val="19"/>
                <w:szCs w:val="19"/>
                <w:lang w:val="pl-PL"/>
              </w:rPr>
              <w:t>zapobiegania zakażeniu</w:t>
            </w:r>
            <w:r w:rsidRPr="00246D78">
              <w:rPr>
                <w:rFonts w:ascii="Tahoma" w:eastAsia="Tahoma" w:hAnsi="Tahoma" w:cs="Tahoma"/>
                <w:w w:val="70"/>
                <w:sz w:val="19"/>
                <w:szCs w:val="19"/>
                <w:lang w:val="pl-PL"/>
              </w:rPr>
              <w:t xml:space="preserve"> oraz stosowanie i utylizacja środków ochrony indywidualnej</w:t>
            </w:r>
          </w:p>
        </w:tc>
        <w:tc>
          <w:tcPr>
            <w:tcW w:w="538" w:type="dxa"/>
            <w:tcBorders>
              <w:top w:val="single" w:sz="4" w:space="0" w:color="auto"/>
              <w:left w:val="single" w:sz="4" w:space="0" w:color="auto"/>
            </w:tcBorders>
            <w:shd w:val="clear" w:color="auto" w:fill="FFFFFF"/>
            <w:vAlign w:val="bottom"/>
          </w:tcPr>
          <w:p w14:paraId="5BC9C074" w14:textId="77777777" w:rsidR="00C53580" w:rsidRDefault="00000000">
            <w:pPr>
              <w:pStyle w:val="Inne0"/>
              <w:framePr w:w="9638" w:h="5510" w:vSpace="269" w:wrap="none" w:hAnchor="page" w:x="1253" w:y="4580"/>
              <w:shd w:val="clear" w:color="auto" w:fill="auto"/>
              <w:spacing w:after="0" w:line="240" w:lineRule="auto"/>
              <w:jc w:val="center"/>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vAlign w:val="bottom"/>
          </w:tcPr>
          <w:p w14:paraId="65E91AD9" w14:textId="77777777" w:rsidR="00C53580" w:rsidRDefault="00000000">
            <w:pPr>
              <w:pStyle w:val="Inne0"/>
              <w:framePr w:w="9638" w:h="5510" w:vSpace="269" w:wrap="none" w:hAnchor="page" w:x="1253" w:y="4580"/>
              <w:shd w:val="clear" w:color="auto" w:fill="auto"/>
              <w:spacing w:after="0" w:line="240" w:lineRule="auto"/>
              <w:jc w:val="center"/>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vAlign w:val="bottom"/>
          </w:tcPr>
          <w:p w14:paraId="3AB7E893" w14:textId="77777777" w:rsidR="00C53580" w:rsidRDefault="00000000">
            <w:pPr>
              <w:pStyle w:val="Inne0"/>
              <w:framePr w:w="9638" w:h="5510" w:vSpace="269" w:wrap="none" w:hAnchor="page" w:x="1253" w:y="4580"/>
              <w:shd w:val="clear" w:color="auto" w:fill="auto"/>
              <w:spacing w:after="0" w:line="240" w:lineRule="auto"/>
              <w:jc w:val="center"/>
              <w:rPr>
                <w:sz w:val="19"/>
                <w:szCs w:val="19"/>
              </w:rPr>
            </w:pPr>
            <w:r>
              <w:rPr>
                <w:rFonts w:ascii="Tahoma" w:eastAsia="Tahoma" w:hAnsi="Tahoma" w:cs="Tahoma"/>
                <w:w w:val="70"/>
                <w:sz w:val="19"/>
                <w:szCs w:val="19"/>
              </w:rPr>
              <w:t>V</w:t>
            </w:r>
          </w:p>
        </w:tc>
        <w:tc>
          <w:tcPr>
            <w:tcW w:w="542" w:type="dxa"/>
            <w:tcBorders>
              <w:top w:val="single" w:sz="4" w:space="0" w:color="auto"/>
              <w:left w:val="single" w:sz="4" w:space="0" w:color="auto"/>
              <w:right w:val="single" w:sz="4" w:space="0" w:color="auto"/>
            </w:tcBorders>
            <w:shd w:val="clear" w:color="auto" w:fill="FFFFFF"/>
            <w:vAlign w:val="bottom"/>
          </w:tcPr>
          <w:p w14:paraId="3C621EE7" w14:textId="77777777" w:rsidR="00C53580" w:rsidRDefault="00000000">
            <w:pPr>
              <w:pStyle w:val="Inne0"/>
              <w:framePr w:w="9638" w:h="5510" w:vSpace="269" w:wrap="none" w:hAnchor="page" w:x="1253" w:y="4580"/>
              <w:shd w:val="clear" w:color="auto" w:fill="auto"/>
              <w:spacing w:after="0" w:line="240" w:lineRule="auto"/>
              <w:jc w:val="center"/>
              <w:rPr>
                <w:sz w:val="19"/>
                <w:szCs w:val="19"/>
              </w:rPr>
            </w:pPr>
            <w:r>
              <w:rPr>
                <w:rFonts w:ascii="Tahoma" w:eastAsia="Tahoma" w:hAnsi="Tahoma" w:cs="Tahoma"/>
                <w:w w:val="70"/>
                <w:sz w:val="19"/>
                <w:szCs w:val="19"/>
              </w:rPr>
              <w:t>V</w:t>
            </w:r>
          </w:p>
        </w:tc>
      </w:tr>
      <w:tr w:rsidR="0061660A" w14:paraId="710D2450" w14:textId="77777777" w:rsidTr="00002A26">
        <w:trPr>
          <w:trHeight w:val="20"/>
        </w:trPr>
        <w:tc>
          <w:tcPr>
            <w:tcW w:w="346" w:type="dxa"/>
            <w:tcBorders>
              <w:top w:val="single" w:sz="4" w:space="0" w:color="auto"/>
              <w:left w:val="single" w:sz="4" w:space="0" w:color="auto"/>
            </w:tcBorders>
            <w:shd w:val="clear" w:color="auto" w:fill="FFFFFF"/>
            <w:vAlign w:val="bottom"/>
          </w:tcPr>
          <w:p w14:paraId="40A69FA4" w14:textId="77777777" w:rsidR="00C53580" w:rsidRDefault="00000000">
            <w:pPr>
              <w:pStyle w:val="Inne0"/>
              <w:framePr w:w="9638" w:h="5510" w:vSpace="269" w:wrap="none" w:hAnchor="page" w:x="1253" w:y="4580"/>
              <w:shd w:val="clear" w:color="auto" w:fill="auto"/>
              <w:spacing w:after="0" w:line="240" w:lineRule="auto"/>
              <w:jc w:val="both"/>
              <w:rPr>
                <w:sz w:val="19"/>
                <w:szCs w:val="19"/>
              </w:rPr>
            </w:pPr>
            <w:r>
              <w:rPr>
                <w:rFonts w:ascii="Tahoma" w:eastAsia="Tahoma" w:hAnsi="Tahoma" w:cs="Tahoma"/>
                <w:w w:val="70"/>
                <w:sz w:val="19"/>
                <w:szCs w:val="19"/>
              </w:rPr>
              <w:t>14.</w:t>
            </w:r>
          </w:p>
        </w:tc>
        <w:tc>
          <w:tcPr>
            <w:tcW w:w="7138" w:type="dxa"/>
            <w:tcBorders>
              <w:top w:val="single" w:sz="4" w:space="0" w:color="auto"/>
            </w:tcBorders>
            <w:shd w:val="clear" w:color="auto" w:fill="FFFFFF"/>
            <w:vAlign w:val="bottom"/>
          </w:tcPr>
          <w:p w14:paraId="53473DD4" w14:textId="77777777" w:rsidR="00C53580" w:rsidRPr="00246D78" w:rsidRDefault="00000000">
            <w:pPr>
              <w:pStyle w:val="Inne0"/>
              <w:framePr w:w="9638" w:h="5510" w:vSpace="269" w:wrap="none" w:hAnchor="page" w:x="1253" w:y="4580"/>
              <w:shd w:val="clear" w:color="auto" w:fill="auto"/>
              <w:spacing w:after="0" w:line="240" w:lineRule="auto"/>
              <w:rPr>
                <w:sz w:val="19"/>
                <w:szCs w:val="19"/>
                <w:lang w:val="pl-PL"/>
              </w:rPr>
            </w:pPr>
            <w:r w:rsidRPr="00246D78">
              <w:rPr>
                <w:rFonts w:ascii="Tahoma" w:eastAsia="Tahoma" w:hAnsi="Tahoma" w:cs="Tahoma"/>
                <w:w w:val="70"/>
                <w:sz w:val="19"/>
                <w:szCs w:val="19"/>
                <w:lang w:val="pl-PL"/>
              </w:rPr>
              <w:t>Łańcuch zakażeń, rola higieny i warunków sanitarnych oraz zapobieganie zakażeniom związanym z opieką zdrowotną</w:t>
            </w:r>
          </w:p>
        </w:tc>
        <w:tc>
          <w:tcPr>
            <w:tcW w:w="538" w:type="dxa"/>
            <w:tcBorders>
              <w:top w:val="single" w:sz="4" w:space="0" w:color="auto"/>
              <w:left w:val="single" w:sz="4" w:space="0" w:color="auto"/>
            </w:tcBorders>
            <w:shd w:val="clear" w:color="auto" w:fill="FFFFFF"/>
            <w:vAlign w:val="bottom"/>
          </w:tcPr>
          <w:p w14:paraId="6F1BD364" w14:textId="77777777" w:rsidR="00C53580" w:rsidRDefault="00000000">
            <w:pPr>
              <w:pStyle w:val="Inne0"/>
              <w:framePr w:w="9638" w:h="5510" w:vSpace="269" w:wrap="none" w:hAnchor="page" w:x="1253" w:y="4580"/>
              <w:shd w:val="clear" w:color="auto" w:fill="auto"/>
              <w:spacing w:after="0" w:line="240" w:lineRule="auto"/>
              <w:jc w:val="center"/>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vAlign w:val="bottom"/>
          </w:tcPr>
          <w:p w14:paraId="19899A51" w14:textId="77777777" w:rsidR="00C53580" w:rsidRDefault="00000000">
            <w:pPr>
              <w:pStyle w:val="Inne0"/>
              <w:framePr w:w="9638" w:h="5510" w:vSpace="269" w:wrap="none" w:hAnchor="page" w:x="1253" w:y="4580"/>
              <w:shd w:val="clear" w:color="auto" w:fill="auto"/>
              <w:spacing w:after="0" w:line="240" w:lineRule="auto"/>
              <w:jc w:val="center"/>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vAlign w:val="bottom"/>
          </w:tcPr>
          <w:p w14:paraId="4EF1D9FC" w14:textId="77777777" w:rsidR="00C53580" w:rsidRDefault="00000000">
            <w:pPr>
              <w:pStyle w:val="Inne0"/>
              <w:framePr w:w="9638" w:h="5510" w:vSpace="269" w:wrap="none" w:hAnchor="page" w:x="1253" w:y="4580"/>
              <w:shd w:val="clear" w:color="auto" w:fill="auto"/>
              <w:spacing w:after="0" w:line="240" w:lineRule="auto"/>
              <w:jc w:val="center"/>
              <w:rPr>
                <w:sz w:val="19"/>
                <w:szCs w:val="19"/>
              </w:rPr>
            </w:pPr>
            <w:r>
              <w:rPr>
                <w:rFonts w:ascii="Tahoma" w:eastAsia="Tahoma" w:hAnsi="Tahoma" w:cs="Tahoma"/>
                <w:w w:val="70"/>
                <w:sz w:val="19"/>
                <w:szCs w:val="19"/>
              </w:rPr>
              <w:t>V</w:t>
            </w:r>
          </w:p>
        </w:tc>
        <w:tc>
          <w:tcPr>
            <w:tcW w:w="542" w:type="dxa"/>
            <w:tcBorders>
              <w:top w:val="single" w:sz="4" w:space="0" w:color="auto"/>
              <w:left w:val="single" w:sz="4" w:space="0" w:color="auto"/>
              <w:right w:val="single" w:sz="4" w:space="0" w:color="auto"/>
            </w:tcBorders>
            <w:shd w:val="clear" w:color="auto" w:fill="FFFFFF"/>
            <w:vAlign w:val="bottom"/>
          </w:tcPr>
          <w:p w14:paraId="2F447A1B" w14:textId="77777777" w:rsidR="00C53580" w:rsidRDefault="00000000">
            <w:pPr>
              <w:pStyle w:val="Inne0"/>
              <w:framePr w:w="9638" w:h="5510" w:vSpace="269" w:wrap="none" w:hAnchor="page" w:x="1253" w:y="4580"/>
              <w:shd w:val="clear" w:color="auto" w:fill="auto"/>
              <w:spacing w:after="0" w:line="240" w:lineRule="auto"/>
              <w:jc w:val="center"/>
              <w:rPr>
                <w:sz w:val="19"/>
                <w:szCs w:val="19"/>
              </w:rPr>
            </w:pPr>
            <w:r>
              <w:rPr>
                <w:rFonts w:ascii="Tahoma" w:eastAsia="Tahoma" w:hAnsi="Tahoma" w:cs="Tahoma"/>
                <w:w w:val="70"/>
                <w:sz w:val="19"/>
                <w:szCs w:val="19"/>
              </w:rPr>
              <w:t>V</w:t>
            </w:r>
          </w:p>
        </w:tc>
      </w:tr>
      <w:tr w:rsidR="0061660A" w14:paraId="7DFE5244" w14:textId="77777777" w:rsidTr="00002A26">
        <w:trPr>
          <w:trHeight w:val="20"/>
        </w:trPr>
        <w:tc>
          <w:tcPr>
            <w:tcW w:w="346" w:type="dxa"/>
            <w:tcBorders>
              <w:top w:val="single" w:sz="4" w:space="0" w:color="auto"/>
              <w:left w:val="single" w:sz="4" w:space="0" w:color="auto"/>
              <w:bottom w:val="single" w:sz="4" w:space="0" w:color="auto"/>
            </w:tcBorders>
            <w:shd w:val="clear" w:color="auto" w:fill="FFFFFF"/>
            <w:vAlign w:val="bottom"/>
          </w:tcPr>
          <w:p w14:paraId="20370E58" w14:textId="77777777" w:rsidR="00C53580" w:rsidRDefault="00000000">
            <w:pPr>
              <w:pStyle w:val="Inne0"/>
              <w:framePr w:w="9638" w:h="5510" w:vSpace="269" w:wrap="none" w:hAnchor="page" w:x="1253" w:y="4580"/>
              <w:shd w:val="clear" w:color="auto" w:fill="auto"/>
              <w:spacing w:after="0" w:line="240" w:lineRule="auto"/>
              <w:jc w:val="both"/>
              <w:rPr>
                <w:sz w:val="19"/>
                <w:szCs w:val="19"/>
              </w:rPr>
            </w:pPr>
            <w:r>
              <w:rPr>
                <w:rFonts w:ascii="Tahoma" w:eastAsia="Tahoma" w:hAnsi="Tahoma" w:cs="Tahoma"/>
                <w:w w:val="70"/>
                <w:sz w:val="19"/>
                <w:szCs w:val="19"/>
              </w:rPr>
              <w:t>15.</w:t>
            </w:r>
          </w:p>
        </w:tc>
        <w:tc>
          <w:tcPr>
            <w:tcW w:w="7138" w:type="dxa"/>
            <w:tcBorders>
              <w:top w:val="single" w:sz="4" w:space="0" w:color="auto"/>
              <w:bottom w:val="single" w:sz="4" w:space="0" w:color="auto"/>
            </w:tcBorders>
            <w:shd w:val="clear" w:color="auto" w:fill="FFFFFF"/>
            <w:vAlign w:val="bottom"/>
          </w:tcPr>
          <w:p w14:paraId="7B2E146A" w14:textId="77777777" w:rsidR="00C53580" w:rsidRPr="00246D78" w:rsidRDefault="00000000">
            <w:pPr>
              <w:pStyle w:val="Inne0"/>
              <w:framePr w:w="9638" w:h="5510" w:vSpace="269" w:wrap="none" w:hAnchor="page" w:x="1253" w:y="4580"/>
              <w:shd w:val="clear" w:color="auto" w:fill="auto"/>
              <w:spacing w:after="0" w:line="240" w:lineRule="auto"/>
              <w:rPr>
                <w:sz w:val="19"/>
                <w:szCs w:val="19"/>
                <w:lang w:val="pl-PL"/>
              </w:rPr>
            </w:pPr>
            <w:r w:rsidRPr="00246D78">
              <w:rPr>
                <w:rFonts w:ascii="Tahoma" w:eastAsia="Tahoma" w:hAnsi="Tahoma" w:cs="Tahoma"/>
                <w:w w:val="70"/>
                <w:sz w:val="19"/>
                <w:szCs w:val="19"/>
                <w:lang w:val="pl-PL"/>
              </w:rPr>
              <w:t>Zasady bezpieczeństwa pacjentów i jakości opieki</w:t>
            </w:r>
          </w:p>
        </w:tc>
        <w:tc>
          <w:tcPr>
            <w:tcW w:w="538" w:type="dxa"/>
            <w:tcBorders>
              <w:top w:val="single" w:sz="4" w:space="0" w:color="auto"/>
              <w:left w:val="single" w:sz="4" w:space="0" w:color="auto"/>
              <w:bottom w:val="single" w:sz="4" w:space="0" w:color="auto"/>
            </w:tcBorders>
            <w:shd w:val="clear" w:color="auto" w:fill="FFFFFF"/>
            <w:vAlign w:val="bottom"/>
          </w:tcPr>
          <w:p w14:paraId="31D22D88" w14:textId="77777777" w:rsidR="00C53580" w:rsidRDefault="00000000">
            <w:pPr>
              <w:pStyle w:val="Inne0"/>
              <w:framePr w:w="9638" w:h="5510" w:vSpace="269" w:wrap="none" w:hAnchor="page" w:x="1253" w:y="4580"/>
              <w:shd w:val="clear" w:color="auto" w:fill="auto"/>
              <w:spacing w:after="0" w:line="240" w:lineRule="auto"/>
              <w:jc w:val="center"/>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bottom w:val="single" w:sz="4" w:space="0" w:color="auto"/>
            </w:tcBorders>
            <w:shd w:val="clear" w:color="auto" w:fill="FFFFFF"/>
            <w:vAlign w:val="bottom"/>
          </w:tcPr>
          <w:p w14:paraId="67297A2B" w14:textId="77777777" w:rsidR="00C53580" w:rsidRDefault="00000000">
            <w:pPr>
              <w:pStyle w:val="Inne0"/>
              <w:framePr w:w="9638" w:h="5510" w:vSpace="269" w:wrap="none" w:hAnchor="page" w:x="1253" w:y="4580"/>
              <w:shd w:val="clear" w:color="auto" w:fill="auto"/>
              <w:spacing w:after="0" w:line="240" w:lineRule="auto"/>
              <w:jc w:val="center"/>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bottom w:val="single" w:sz="4" w:space="0" w:color="auto"/>
            </w:tcBorders>
            <w:shd w:val="clear" w:color="auto" w:fill="FFFFFF"/>
            <w:vAlign w:val="bottom"/>
          </w:tcPr>
          <w:p w14:paraId="3D40B390" w14:textId="77777777" w:rsidR="00C53580" w:rsidRDefault="00000000">
            <w:pPr>
              <w:pStyle w:val="Inne0"/>
              <w:framePr w:w="9638" w:h="5510" w:vSpace="269" w:wrap="none" w:hAnchor="page" w:x="1253" w:y="4580"/>
              <w:shd w:val="clear" w:color="auto" w:fill="auto"/>
              <w:spacing w:after="0" w:line="240" w:lineRule="auto"/>
              <w:jc w:val="center"/>
              <w:rPr>
                <w:sz w:val="19"/>
                <w:szCs w:val="19"/>
              </w:rPr>
            </w:pPr>
            <w:r>
              <w:rPr>
                <w:rFonts w:ascii="Tahoma" w:eastAsia="Tahoma" w:hAnsi="Tahoma" w:cs="Tahoma"/>
                <w:w w:val="70"/>
                <w:sz w:val="19"/>
                <w:szCs w:val="19"/>
              </w:rPr>
              <w:t>V</w:t>
            </w:r>
          </w:p>
        </w:tc>
        <w:tc>
          <w:tcPr>
            <w:tcW w:w="542" w:type="dxa"/>
            <w:tcBorders>
              <w:top w:val="single" w:sz="4" w:space="0" w:color="auto"/>
              <w:left w:val="single" w:sz="4" w:space="0" w:color="auto"/>
              <w:bottom w:val="single" w:sz="4" w:space="0" w:color="auto"/>
              <w:right w:val="single" w:sz="4" w:space="0" w:color="auto"/>
            </w:tcBorders>
            <w:shd w:val="clear" w:color="auto" w:fill="FFFFFF"/>
            <w:vAlign w:val="bottom"/>
          </w:tcPr>
          <w:p w14:paraId="76358363" w14:textId="77777777" w:rsidR="00C53580" w:rsidRDefault="00000000">
            <w:pPr>
              <w:pStyle w:val="Inne0"/>
              <w:framePr w:w="9638" w:h="5510" w:vSpace="269" w:wrap="none" w:hAnchor="page" w:x="1253" w:y="4580"/>
              <w:shd w:val="clear" w:color="auto" w:fill="auto"/>
              <w:spacing w:after="0" w:line="240" w:lineRule="auto"/>
              <w:jc w:val="center"/>
              <w:rPr>
                <w:sz w:val="19"/>
                <w:szCs w:val="19"/>
              </w:rPr>
            </w:pPr>
            <w:r>
              <w:rPr>
                <w:rFonts w:ascii="Tahoma" w:eastAsia="Tahoma" w:hAnsi="Tahoma" w:cs="Tahoma"/>
                <w:w w:val="70"/>
                <w:sz w:val="19"/>
                <w:szCs w:val="19"/>
              </w:rPr>
              <w:t>V</w:t>
            </w:r>
          </w:p>
        </w:tc>
      </w:tr>
    </w:tbl>
    <w:p w14:paraId="20A6EAB9" w14:textId="77777777" w:rsidR="0061660A" w:rsidRDefault="0061660A">
      <w:pPr>
        <w:framePr w:w="9638" w:h="5510" w:vSpace="269" w:wrap="none" w:hAnchor="page" w:x="1253" w:y="4580"/>
        <w:spacing w:line="1" w:lineRule="exact"/>
      </w:pPr>
    </w:p>
    <w:p w14:paraId="3E8783F6" w14:textId="4334386D" w:rsidR="00C53580" w:rsidRPr="00A135C9" w:rsidRDefault="00000000" w:rsidP="00A135C9">
      <w:pPr>
        <w:pStyle w:val="Podpistabeli0"/>
        <w:framePr w:w="9562" w:h="264" w:wrap="none" w:hAnchor="page" w:x="1311" w:y="4311"/>
        <w:pBdr>
          <w:top w:val="single" w:sz="0" w:space="0" w:color="000000"/>
          <w:left w:val="single" w:sz="0" w:space="0" w:color="000000"/>
          <w:bottom w:val="single" w:sz="0" w:space="0" w:color="000000"/>
          <w:right w:val="single" w:sz="0" w:space="0" w:color="000000"/>
        </w:pBdr>
        <w:shd w:val="clear" w:color="auto" w:fill="000000"/>
        <w:tabs>
          <w:tab w:val="left" w:pos="7613"/>
        </w:tabs>
        <w:rPr>
          <w:sz w:val="19"/>
          <w:szCs w:val="19"/>
          <w:lang w:val="pl-PL"/>
        </w:rPr>
      </w:pPr>
      <w:r w:rsidRPr="00A135C9">
        <w:rPr>
          <w:rFonts w:ascii="Tahoma" w:eastAsia="Tahoma" w:hAnsi="Tahoma" w:cs="Tahoma"/>
          <w:b/>
          <w:bCs/>
          <w:color w:val="FFFFFF"/>
          <w:w w:val="70"/>
          <w:sz w:val="19"/>
          <w:szCs w:val="19"/>
          <w:lang w:val="pl-PL"/>
        </w:rPr>
        <w:t>Treści programowe</w:t>
      </w:r>
      <w:r w:rsidR="00A135C9" w:rsidRPr="00A135C9">
        <w:rPr>
          <w:rFonts w:ascii="Tahoma" w:eastAsia="Tahoma" w:hAnsi="Tahoma" w:cs="Tahoma"/>
          <w:b/>
          <w:bCs/>
          <w:color w:val="FFFFFF"/>
          <w:w w:val="70"/>
          <w:sz w:val="19"/>
          <w:szCs w:val="19"/>
          <w:lang w:val="pl-PL"/>
        </w:rPr>
        <w:tab/>
        <w:t xml:space="preserve">  </w:t>
      </w:r>
      <w:r w:rsidRPr="00A135C9">
        <w:rPr>
          <w:rFonts w:ascii="Tahoma" w:eastAsia="Tahoma" w:hAnsi="Tahoma" w:cs="Tahoma"/>
          <w:b/>
          <w:bCs/>
          <w:color w:val="FFFFFF"/>
          <w:w w:val="70"/>
          <w:sz w:val="19"/>
          <w:szCs w:val="19"/>
          <w:lang w:val="pl-PL"/>
        </w:rPr>
        <w:t>A</w:t>
      </w:r>
      <w:r w:rsidR="00A135C9" w:rsidRPr="00A135C9">
        <w:rPr>
          <w:rFonts w:ascii="Tahoma" w:eastAsia="Tahoma" w:hAnsi="Tahoma" w:cs="Tahoma"/>
          <w:b/>
          <w:bCs/>
          <w:color w:val="FFFFFF"/>
          <w:w w:val="70"/>
          <w:sz w:val="19"/>
          <w:szCs w:val="19"/>
          <w:lang w:val="pl-PL"/>
        </w:rPr>
        <w:t xml:space="preserve">           </w:t>
      </w:r>
      <w:r w:rsidRPr="00A135C9">
        <w:rPr>
          <w:rFonts w:ascii="Tahoma" w:eastAsia="Tahoma" w:hAnsi="Tahoma" w:cs="Tahoma"/>
          <w:b/>
          <w:bCs/>
          <w:color w:val="FFFFFF"/>
          <w:w w:val="70"/>
          <w:sz w:val="19"/>
          <w:szCs w:val="19"/>
          <w:lang w:val="pl-PL"/>
        </w:rPr>
        <w:t>B</w:t>
      </w:r>
      <w:r w:rsidR="00A135C9" w:rsidRPr="00A135C9">
        <w:rPr>
          <w:rFonts w:ascii="Tahoma" w:eastAsia="Tahoma" w:hAnsi="Tahoma" w:cs="Tahoma"/>
          <w:b/>
          <w:bCs/>
          <w:color w:val="FFFFFF"/>
          <w:w w:val="70"/>
          <w:sz w:val="19"/>
          <w:szCs w:val="19"/>
          <w:lang w:val="pl-PL"/>
        </w:rPr>
        <w:t xml:space="preserve"> </w:t>
      </w:r>
      <w:r w:rsidR="00A135C9">
        <w:rPr>
          <w:rFonts w:ascii="Tahoma" w:eastAsia="Tahoma" w:hAnsi="Tahoma" w:cs="Tahoma"/>
          <w:b/>
          <w:bCs/>
          <w:color w:val="FFFFFF"/>
          <w:w w:val="70"/>
          <w:sz w:val="19"/>
          <w:szCs w:val="19"/>
          <w:lang w:val="pl-PL"/>
        </w:rPr>
        <w:t xml:space="preserve">          </w:t>
      </w:r>
      <w:r w:rsidRPr="00A135C9">
        <w:rPr>
          <w:rFonts w:ascii="Tahoma" w:eastAsia="Tahoma" w:hAnsi="Tahoma" w:cs="Tahoma"/>
          <w:b/>
          <w:bCs/>
          <w:color w:val="FFFFFF"/>
          <w:w w:val="70"/>
          <w:sz w:val="19"/>
          <w:szCs w:val="19"/>
          <w:lang w:val="pl-PL"/>
        </w:rPr>
        <w:t>C</w:t>
      </w:r>
      <w:r w:rsidR="00A135C9">
        <w:rPr>
          <w:rFonts w:ascii="Tahoma" w:eastAsia="Tahoma" w:hAnsi="Tahoma" w:cs="Tahoma"/>
          <w:b/>
          <w:bCs/>
          <w:color w:val="FFFFFF"/>
          <w:w w:val="70"/>
          <w:sz w:val="19"/>
          <w:szCs w:val="19"/>
          <w:lang w:val="pl-PL"/>
        </w:rPr>
        <w:t xml:space="preserve">           D</w:t>
      </w:r>
    </w:p>
    <w:p w14:paraId="6FDE5C84" w14:textId="1FC7A6A5" w:rsidR="00C53580" w:rsidRPr="00246D78" w:rsidRDefault="00000000">
      <w:pPr>
        <w:pStyle w:val="Teksttreci70"/>
        <w:framePr w:w="202" w:h="5515" w:hRule="exact" w:wrap="none" w:hAnchor="page" w:x="11338" w:y="6"/>
        <w:shd w:val="clear" w:color="auto" w:fill="auto"/>
        <w:textDirection w:val="tbRl"/>
        <w:rPr>
          <w:lang w:val="pl-PL"/>
        </w:rPr>
      </w:pPr>
      <w:r w:rsidRPr="00246D78">
        <w:rPr>
          <w:lang w:val="pl-PL"/>
        </w:rPr>
        <w:t xml:space="preserve">Domena I: Zdrowie jednostki </w:t>
      </w:r>
      <w:r w:rsidR="00FE3F56">
        <w:rPr>
          <w:lang w:val="pl-PL"/>
        </w:rPr>
        <w:t>–</w:t>
      </w:r>
      <w:r w:rsidRPr="00246D78">
        <w:rPr>
          <w:lang w:val="pl-PL"/>
        </w:rPr>
        <w:t xml:space="preserve"> </w:t>
      </w:r>
      <w:r w:rsidR="00FE3F56">
        <w:rPr>
          <w:lang w:val="pl-PL"/>
        </w:rPr>
        <w:t xml:space="preserve">czynności </w:t>
      </w:r>
      <w:r w:rsidRPr="00246D78">
        <w:rPr>
          <w:lang w:val="pl-PL"/>
        </w:rPr>
        <w:t>praktyczne związane ze świadczeniem usług zdrowotnych dla jednostki</w:t>
      </w:r>
    </w:p>
    <w:p w14:paraId="743116AD" w14:textId="77777777" w:rsidR="0061660A" w:rsidRPr="00246D78" w:rsidRDefault="0061660A">
      <w:pPr>
        <w:spacing w:line="360" w:lineRule="exact"/>
        <w:rPr>
          <w:lang w:val="pl-PL"/>
        </w:rPr>
      </w:pPr>
    </w:p>
    <w:p w14:paraId="1A3FE13D" w14:textId="77777777" w:rsidR="0061660A" w:rsidRPr="00246D78" w:rsidRDefault="0061660A">
      <w:pPr>
        <w:spacing w:line="360" w:lineRule="exact"/>
        <w:rPr>
          <w:lang w:val="pl-PL"/>
        </w:rPr>
      </w:pPr>
    </w:p>
    <w:p w14:paraId="1FB09457" w14:textId="77777777" w:rsidR="0061660A" w:rsidRPr="00246D78" w:rsidRDefault="0061660A">
      <w:pPr>
        <w:spacing w:line="360" w:lineRule="exact"/>
        <w:rPr>
          <w:lang w:val="pl-PL"/>
        </w:rPr>
      </w:pPr>
    </w:p>
    <w:p w14:paraId="54378367" w14:textId="77777777" w:rsidR="0061660A" w:rsidRPr="00246D78" w:rsidRDefault="0061660A">
      <w:pPr>
        <w:spacing w:line="360" w:lineRule="exact"/>
        <w:rPr>
          <w:lang w:val="pl-PL"/>
        </w:rPr>
      </w:pPr>
    </w:p>
    <w:p w14:paraId="70B8F04A" w14:textId="77777777" w:rsidR="0061660A" w:rsidRPr="00246D78" w:rsidRDefault="0061660A">
      <w:pPr>
        <w:spacing w:line="360" w:lineRule="exact"/>
        <w:rPr>
          <w:lang w:val="pl-PL"/>
        </w:rPr>
      </w:pPr>
    </w:p>
    <w:p w14:paraId="01E739FA" w14:textId="77777777" w:rsidR="0061660A" w:rsidRPr="00246D78" w:rsidRDefault="0061660A">
      <w:pPr>
        <w:spacing w:line="360" w:lineRule="exact"/>
        <w:rPr>
          <w:lang w:val="pl-PL"/>
        </w:rPr>
      </w:pPr>
    </w:p>
    <w:p w14:paraId="1EA7DF4C" w14:textId="77777777" w:rsidR="0061660A" w:rsidRPr="00246D78" w:rsidRDefault="0061660A">
      <w:pPr>
        <w:spacing w:line="360" w:lineRule="exact"/>
        <w:rPr>
          <w:lang w:val="pl-PL"/>
        </w:rPr>
      </w:pPr>
    </w:p>
    <w:p w14:paraId="292E3849" w14:textId="77777777" w:rsidR="0061660A" w:rsidRPr="00246D78" w:rsidRDefault="0061660A">
      <w:pPr>
        <w:spacing w:line="360" w:lineRule="exact"/>
        <w:rPr>
          <w:lang w:val="pl-PL"/>
        </w:rPr>
      </w:pPr>
    </w:p>
    <w:p w14:paraId="6D32128C" w14:textId="77777777" w:rsidR="0061660A" w:rsidRPr="00246D78" w:rsidRDefault="0061660A">
      <w:pPr>
        <w:spacing w:line="360" w:lineRule="exact"/>
        <w:rPr>
          <w:lang w:val="pl-PL"/>
        </w:rPr>
      </w:pPr>
    </w:p>
    <w:p w14:paraId="34FE7062" w14:textId="77777777" w:rsidR="0061660A" w:rsidRPr="00246D78" w:rsidRDefault="0061660A">
      <w:pPr>
        <w:spacing w:line="360" w:lineRule="exact"/>
        <w:rPr>
          <w:lang w:val="pl-PL"/>
        </w:rPr>
      </w:pPr>
    </w:p>
    <w:p w14:paraId="202A2C41" w14:textId="77777777" w:rsidR="0061660A" w:rsidRPr="00246D78" w:rsidRDefault="0061660A">
      <w:pPr>
        <w:spacing w:line="360" w:lineRule="exact"/>
        <w:rPr>
          <w:lang w:val="pl-PL"/>
        </w:rPr>
      </w:pPr>
    </w:p>
    <w:p w14:paraId="0CF08C7D" w14:textId="77777777" w:rsidR="0061660A" w:rsidRPr="00246D78" w:rsidRDefault="0061660A">
      <w:pPr>
        <w:spacing w:line="360" w:lineRule="exact"/>
        <w:rPr>
          <w:lang w:val="pl-PL"/>
        </w:rPr>
      </w:pPr>
    </w:p>
    <w:p w14:paraId="034A46D8" w14:textId="77777777" w:rsidR="0061660A" w:rsidRPr="00246D78" w:rsidRDefault="0061660A">
      <w:pPr>
        <w:spacing w:line="360" w:lineRule="exact"/>
        <w:rPr>
          <w:lang w:val="pl-PL"/>
        </w:rPr>
      </w:pPr>
    </w:p>
    <w:p w14:paraId="538C7F1F" w14:textId="77777777" w:rsidR="0061660A" w:rsidRPr="00246D78" w:rsidRDefault="0061660A">
      <w:pPr>
        <w:spacing w:line="360" w:lineRule="exact"/>
        <w:rPr>
          <w:lang w:val="pl-PL"/>
        </w:rPr>
      </w:pPr>
    </w:p>
    <w:p w14:paraId="4FF59A03" w14:textId="77777777" w:rsidR="0061660A" w:rsidRPr="00246D78" w:rsidRDefault="0061660A">
      <w:pPr>
        <w:spacing w:line="360" w:lineRule="exact"/>
        <w:rPr>
          <w:lang w:val="pl-PL"/>
        </w:rPr>
      </w:pPr>
    </w:p>
    <w:p w14:paraId="1C223617" w14:textId="77777777" w:rsidR="0061660A" w:rsidRPr="00246D78" w:rsidRDefault="0061660A">
      <w:pPr>
        <w:spacing w:line="360" w:lineRule="exact"/>
        <w:rPr>
          <w:lang w:val="pl-PL"/>
        </w:rPr>
      </w:pPr>
    </w:p>
    <w:p w14:paraId="6781D164" w14:textId="77777777" w:rsidR="0061660A" w:rsidRPr="00246D78" w:rsidRDefault="0061660A">
      <w:pPr>
        <w:spacing w:line="360" w:lineRule="exact"/>
        <w:rPr>
          <w:lang w:val="pl-PL"/>
        </w:rPr>
      </w:pPr>
    </w:p>
    <w:p w14:paraId="7A4ADCA4" w14:textId="77777777" w:rsidR="0061660A" w:rsidRPr="00246D78" w:rsidRDefault="0061660A">
      <w:pPr>
        <w:spacing w:line="360" w:lineRule="exact"/>
        <w:rPr>
          <w:lang w:val="pl-PL"/>
        </w:rPr>
      </w:pPr>
    </w:p>
    <w:p w14:paraId="24FF6E53" w14:textId="77777777" w:rsidR="0061660A" w:rsidRPr="00246D78" w:rsidRDefault="0061660A">
      <w:pPr>
        <w:spacing w:line="360" w:lineRule="exact"/>
        <w:rPr>
          <w:lang w:val="pl-PL"/>
        </w:rPr>
      </w:pPr>
    </w:p>
    <w:p w14:paraId="76382B9C" w14:textId="77777777" w:rsidR="0061660A" w:rsidRPr="00246D78" w:rsidRDefault="0061660A">
      <w:pPr>
        <w:spacing w:line="360" w:lineRule="exact"/>
        <w:rPr>
          <w:lang w:val="pl-PL"/>
        </w:rPr>
      </w:pPr>
    </w:p>
    <w:p w14:paraId="63EDE81F" w14:textId="77777777" w:rsidR="0061660A" w:rsidRPr="00246D78" w:rsidRDefault="0061660A">
      <w:pPr>
        <w:spacing w:line="360" w:lineRule="exact"/>
        <w:rPr>
          <w:lang w:val="pl-PL"/>
        </w:rPr>
      </w:pPr>
    </w:p>
    <w:p w14:paraId="38EECF32" w14:textId="77777777" w:rsidR="0061660A" w:rsidRPr="00246D78" w:rsidRDefault="0061660A">
      <w:pPr>
        <w:spacing w:line="360" w:lineRule="exact"/>
        <w:rPr>
          <w:lang w:val="pl-PL"/>
        </w:rPr>
      </w:pPr>
    </w:p>
    <w:p w14:paraId="3C8F7427" w14:textId="77777777" w:rsidR="0061660A" w:rsidRPr="00246D78" w:rsidRDefault="0061660A">
      <w:pPr>
        <w:spacing w:line="360" w:lineRule="exact"/>
        <w:rPr>
          <w:lang w:val="pl-PL"/>
        </w:rPr>
      </w:pPr>
    </w:p>
    <w:p w14:paraId="6667BE7A" w14:textId="77777777" w:rsidR="0061660A" w:rsidRPr="00246D78" w:rsidRDefault="0061660A">
      <w:pPr>
        <w:spacing w:line="360" w:lineRule="exact"/>
        <w:rPr>
          <w:lang w:val="pl-PL"/>
        </w:rPr>
      </w:pPr>
    </w:p>
    <w:p w14:paraId="35034502" w14:textId="77777777" w:rsidR="0061660A" w:rsidRPr="00246D78" w:rsidRDefault="0061660A">
      <w:pPr>
        <w:spacing w:line="360" w:lineRule="exact"/>
        <w:rPr>
          <w:lang w:val="pl-PL"/>
        </w:rPr>
      </w:pPr>
    </w:p>
    <w:p w14:paraId="597B2CC6" w14:textId="77777777" w:rsidR="0061660A" w:rsidRPr="00246D78" w:rsidRDefault="0061660A">
      <w:pPr>
        <w:spacing w:line="360" w:lineRule="exact"/>
        <w:rPr>
          <w:lang w:val="pl-PL"/>
        </w:rPr>
      </w:pPr>
    </w:p>
    <w:p w14:paraId="657199F8" w14:textId="77777777" w:rsidR="0061660A" w:rsidRPr="00246D78" w:rsidRDefault="0061660A">
      <w:pPr>
        <w:spacing w:line="360" w:lineRule="exact"/>
        <w:rPr>
          <w:lang w:val="pl-PL"/>
        </w:rPr>
      </w:pPr>
    </w:p>
    <w:p w14:paraId="522CAA77" w14:textId="77777777" w:rsidR="0061660A" w:rsidRPr="00246D78" w:rsidRDefault="0061660A">
      <w:pPr>
        <w:spacing w:line="360" w:lineRule="exact"/>
        <w:rPr>
          <w:lang w:val="pl-PL"/>
        </w:rPr>
      </w:pPr>
    </w:p>
    <w:p w14:paraId="16947C3D" w14:textId="77777777" w:rsidR="0061660A" w:rsidRPr="00246D78" w:rsidRDefault="0061660A">
      <w:pPr>
        <w:spacing w:line="360" w:lineRule="exact"/>
        <w:rPr>
          <w:lang w:val="pl-PL"/>
        </w:rPr>
      </w:pPr>
    </w:p>
    <w:p w14:paraId="596EDDF1" w14:textId="77777777" w:rsidR="0061660A" w:rsidRPr="00246D78" w:rsidRDefault="0061660A">
      <w:pPr>
        <w:spacing w:line="360" w:lineRule="exact"/>
        <w:rPr>
          <w:lang w:val="pl-PL"/>
        </w:rPr>
      </w:pPr>
    </w:p>
    <w:p w14:paraId="5BD03EF3" w14:textId="7F4A6AC2" w:rsidR="0061660A" w:rsidRPr="00246D78" w:rsidRDefault="00002A26" w:rsidP="00002A26">
      <w:pPr>
        <w:pStyle w:val="Teksttreci40"/>
        <w:shd w:val="clear" w:color="auto" w:fill="auto"/>
        <w:spacing w:after="0"/>
        <w:jc w:val="right"/>
        <w:rPr>
          <w:lang w:val="pl-PL"/>
        </w:rPr>
      </w:pPr>
      <w:r w:rsidRPr="00246D78">
        <w:rPr>
          <w:lang w:val="pl-PL"/>
        </w:rPr>
        <w:t xml:space="preserve">3. </w:t>
      </w:r>
      <w:r w:rsidR="00650A8A">
        <w:rPr>
          <w:lang w:val="pl-PL"/>
        </w:rPr>
        <w:t>CZYNNOŚCI</w:t>
      </w:r>
      <w:r w:rsidRPr="00246D78">
        <w:rPr>
          <w:lang w:val="pl-PL"/>
        </w:rPr>
        <w:t xml:space="preserve"> PRAKTYCZNE</w:t>
      </w:r>
      <w:r>
        <w:rPr>
          <w:lang w:val="pl-PL"/>
        </w:rPr>
        <w:tab/>
      </w:r>
      <w:r w:rsidRPr="00246D78">
        <w:rPr>
          <w:lang w:val="pl-PL"/>
        </w:rPr>
        <w:t xml:space="preserve"> 4</w:t>
      </w:r>
      <w:r w:rsidR="0087747E">
        <w:rPr>
          <w:lang w:val="pl-PL"/>
        </w:rPr>
        <w:t>3</w:t>
      </w:r>
    </w:p>
    <w:p w14:paraId="5F0BDEDF" w14:textId="77777777" w:rsidR="0061660A" w:rsidRPr="00246D78" w:rsidRDefault="0061660A">
      <w:pPr>
        <w:spacing w:after="393" w:line="1" w:lineRule="exact"/>
        <w:rPr>
          <w:lang w:val="pl-PL"/>
        </w:rPr>
      </w:pPr>
    </w:p>
    <w:p w14:paraId="6571EEBF" w14:textId="77777777" w:rsidR="0061660A" w:rsidRPr="00246D78" w:rsidRDefault="0061660A">
      <w:pPr>
        <w:spacing w:line="1" w:lineRule="exact"/>
        <w:rPr>
          <w:lang w:val="pl-PL"/>
        </w:rPr>
        <w:sectPr w:rsidR="0061660A" w:rsidRPr="00246D78" w:rsidSect="00E37064">
          <w:pgSz w:w="12142" w:h="16931"/>
          <w:pgMar w:top="1165" w:right="603" w:bottom="413" w:left="1237" w:header="0" w:footer="3" w:gutter="0"/>
          <w:cols w:space="720"/>
          <w:noEndnote/>
          <w:docGrid w:linePitch="360"/>
        </w:sectPr>
      </w:pPr>
    </w:p>
    <w:p w14:paraId="5EE0F824" w14:textId="17F08281" w:rsidR="00C53580" w:rsidRPr="00246D78" w:rsidRDefault="00000000">
      <w:pPr>
        <w:pStyle w:val="Teksttreci70"/>
        <w:framePr w:w="202" w:h="5520" w:hRule="exact" w:wrap="none" w:hAnchor="page" w:x="571" w:y="6"/>
        <w:shd w:val="clear" w:color="auto" w:fill="auto"/>
        <w:textDirection w:val="tbRl"/>
        <w:rPr>
          <w:lang w:val="pl-PL"/>
        </w:rPr>
      </w:pPr>
      <w:r w:rsidRPr="00246D78">
        <w:rPr>
          <w:lang w:val="pl-PL"/>
        </w:rPr>
        <w:t xml:space="preserve">Domena I: Zdrowie jednostki </w:t>
      </w:r>
      <w:r w:rsidR="00657FD6">
        <w:rPr>
          <w:lang w:val="pl-PL"/>
        </w:rPr>
        <w:t>–</w:t>
      </w:r>
      <w:r w:rsidRPr="00246D78">
        <w:rPr>
          <w:lang w:val="pl-PL"/>
        </w:rPr>
        <w:t xml:space="preserve"> </w:t>
      </w:r>
      <w:r w:rsidR="00657FD6">
        <w:rPr>
          <w:lang w:val="pl-PL"/>
        </w:rPr>
        <w:t xml:space="preserve">czynności </w:t>
      </w:r>
      <w:r w:rsidRPr="00246D78">
        <w:rPr>
          <w:lang w:val="pl-PL"/>
        </w:rPr>
        <w:t>praktyczne związane ze świadczeniem usług zdrowotnych dla jednostki</w:t>
      </w:r>
    </w:p>
    <w:p w14:paraId="779C6659" w14:textId="67AECF47" w:rsidR="00C53580" w:rsidRPr="00246D78" w:rsidRDefault="00A86963" w:rsidP="00657FD6">
      <w:pPr>
        <w:pStyle w:val="Teksttreci80"/>
        <w:shd w:val="clear" w:color="auto" w:fill="auto"/>
        <w:ind w:left="709"/>
        <w:rPr>
          <w:lang w:val="pl-PL"/>
        </w:rPr>
      </w:pPr>
      <w:r>
        <w:rPr>
          <w:lang w:val="pl-PL"/>
        </w:rPr>
        <w:t xml:space="preserve">CZYNNOŚĆ PRAKTYCZNA NR </w:t>
      </w:r>
      <w:r w:rsidRPr="00246D78">
        <w:rPr>
          <w:lang w:val="pl-PL"/>
        </w:rPr>
        <w:t>15</w:t>
      </w:r>
    </w:p>
    <w:p w14:paraId="460F6C67" w14:textId="53B632A4" w:rsidR="00C53580" w:rsidRDefault="00657FD6" w:rsidP="00657FD6">
      <w:pPr>
        <w:pStyle w:val="Nagwek80"/>
        <w:keepNext/>
        <w:keepLines/>
        <w:shd w:val="clear" w:color="auto" w:fill="auto"/>
        <w:spacing w:after="0"/>
        <w:ind w:left="709" w:firstLine="0"/>
        <w:rPr>
          <w:lang w:val="pl-PL"/>
        </w:rPr>
      </w:pPr>
      <w:bookmarkStart w:id="68" w:name="bookmark91"/>
      <w:r>
        <w:rPr>
          <w:lang w:val="pl-PL"/>
        </w:rPr>
        <w:t>ŚWIADCZENIE</w:t>
      </w:r>
      <w:r w:rsidRPr="00246D78">
        <w:rPr>
          <w:lang w:val="pl-PL"/>
        </w:rPr>
        <w:t xml:space="preserve"> WSPARCIA </w:t>
      </w:r>
      <w:r>
        <w:rPr>
          <w:lang w:val="pl-PL"/>
        </w:rPr>
        <w:t>DLA JEDNOSTEK</w:t>
      </w:r>
      <w:r w:rsidRPr="00246D78">
        <w:rPr>
          <w:lang w:val="pl-PL"/>
        </w:rPr>
        <w:t xml:space="preserve"> W ZAKRESIE LECZENIA I OPIEKI </w:t>
      </w:r>
      <w:bookmarkEnd w:id="68"/>
    </w:p>
    <w:p w14:paraId="6BCF9EEE" w14:textId="77777777" w:rsidR="00657FD6" w:rsidRPr="00246D78" w:rsidRDefault="00657FD6" w:rsidP="00657FD6">
      <w:pPr>
        <w:pStyle w:val="Nagwek80"/>
        <w:keepNext/>
        <w:keepLines/>
        <w:shd w:val="clear" w:color="auto" w:fill="auto"/>
        <w:spacing w:after="0"/>
        <w:ind w:left="709" w:firstLine="0"/>
        <w:rPr>
          <w:lang w:val="pl-PL"/>
        </w:rPr>
      </w:pPr>
    </w:p>
    <w:tbl>
      <w:tblPr>
        <w:tblOverlap w:val="never"/>
        <w:tblW w:w="9643" w:type="dxa"/>
        <w:tblInd w:w="704" w:type="dxa"/>
        <w:tblLayout w:type="fixed"/>
        <w:tblCellMar>
          <w:left w:w="10" w:type="dxa"/>
          <w:right w:w="10" w:type="dxa"/>
        </w:tblCellMar>
        <w:tblLook w:val="04A0" w:firstRow="1" w:lastRow="0" w:firstColumn="1" w:lastColumn="0" w:noHBand="0" w:noVBand="1"/>
      </w:tblPr>
      <w:tblGrid>
        <w:gridCol w:w="355"/>
        <w:gridCol w:w="1829"/>
        <w:gridCol w:w="7459"/>
      </w:tblGrid>
      <w:tr w:rsidR="0061660A" w:rsidRPr="008E27AE" w14:paraId="69C913AC" w14:textId="77777777" w:rsidTr="00657FD6">
        <w:trPr>
          <w:cantSplit/>
          <w:trHeight w:val="20"/>
        </w:trPr>
        <w:tc>
          <w:tcPr>
            <w:tcW w:w="2184" w:type="dxa"/>
            <w:gridSpan w:val="2"/>
            <w:tcBorders>
              <w:top w:val="single" w:sz="4" w:space="0" w:color="auto"/>
              <w:left w:val="single" w:sz="4" w:space="0" w:color="auto"/>
            </w:tcBorders>
            <w:shd w:val="clear" w:color="auto" w:fill="FFFFFF"/>
          </w:tcPr>
          <w:p w14:paraId="58BE7FDC" w14:textId="77777777" w:rsidR="00C53580" w:rsidRDefault="00000000" w:rsidP="00657FD6">
            <w:pPr>
              <w:pStyle w:val="Inne0"/>
              <w:shd w:val="clear" w:color="auto" w:fill="auto"/>
              <w:spacing w:after="0" w:line="240" w:lineRule="auto"/>
              <w:rPr>
                <w:sz w:val="19"/>
                <w:szCs w:val="19"/>
              </w:rPr>
            </w:pPr>
            <w:r>
              <w:rPr>
                <w:rFonts w:ascii="Tahoma" w:eastAsia="Tahoma" w:hAnsi="Tahoma" w:cs="Tahoma"/>
                <w:w w:val="70"/>
                <w:sz w:val="19"/>
                <w:szCs w:val="19"/>
              </w:rPr>
              <w:t>Zadania</w:t>
            </w:r>
          </w:p>
        </w:tc>
        <w:tc>
          <w:tcPr>
            <w:tcW w:w="7459" w:type="dxa"/>
            <w:tcBorders>
              <w:top w:val="single" w:sz="4" w:space="0" w:color="auto"/>
              <w:left w:val="single" w:sz="4" w:space="0" w:color="auto"/>
              <w:right w:val="single" w:sz="4" w:space="0" w:color="auto"/>
            </w:tcBorders>
            <w:shd w:val="clear" w:color="auto" w:fill="FFFFFF"/>
            <w:vAlign w:val="bottom"/>
          </w:tcPr>
          <w:p w14:paraId="1F3C0FF6" w14:textId="77777777" w:rsidR="00C53580" w:rsidRPr="00246D78" w:rsidRDefault="00000000" w:rsidP="00657FD6">
            <w:pPr>
              <w:pStyle w:val="Inne0"/>
              <w:shd w:val="clear" w:color="auto" w:fill="auto"/>
              <w:tabs>
                <w:tab w:val="left" w:pos="235"/>
              </w:tabs>
              <w:spacing w:after="0" w:line="221" w:lineRule="auto"/>
              <w:rPr>
                <w:sz w:val="19"/>
                <w:szCs w:val="19"/>
                <w:lang w:val="pl-PL"/>
              </w:rPr>
            </w:pPr>
            <w:r w:rsidRPr="00246D78">
              <w:rPr>
                <w:rFonts w:ascii="Tahoma" w:eastAsia="Tahoma" w:hAnsi="Tahoma" w:cs="Tahoma"/>
                <w:w w:val="70"/>
                <w:sz w:val="19"/>
                <w:szCs w:val="19"/>
                <w:lang w:val="pl-PL"/>
              </w:rPr>
              <w:t>1.</w:t>
            </w:r>
            <w:r w:rsidRPr="00246D78">
              <w:rPr>
                <w:rFonts w:ascii="Tahoma" w:eastAsia="Tahoma" w:hAnsi="Tahoma" w:cs="Tahoma"/>
                <w:w w:val="70"/>
                <w:sz w:val="19"/>
                <w:szCs w:val="19"/>
                <w:lang w:val="pl-PL"/>
              </w:rPr>
              <w:tab/>
              <w:t>Potwierdzenie informacji o potrzebach zdrowotnych danej osoby</w:t>
            </w:r>
          </w:p>
          <w:p w14:paraId="5E3D1F91" w14:textId="570B5337" w:rsidR="00C53580" w:rsidRPr="00246D78" w:rsidRDefault="00000000" w:rsidP="00657FD6">
            <w:pPr>
              <w:pStyle w:val="Inne0"/>
              <w:shd w:val="clear" w:color="auto" w:fill="auto"/>
              <w:tabs>
                <w:tab w:val="left" w:pos="245"/>
              </w:tabs>
              <w:spacing w:after="0" w:line="221" w:lineRule="auto"/>
              <w:rPr>
                <w:sz w:val="19"/>
                <w:szCs w:val="19"/>
                <w:lang w:val="pl-PL"/>
              </w:rPr>
            </w:pPr>
            <w:r w:rsidRPr="00246D78">
              <w:rPr>
                <w:rFonts w:ascii="Tahoma" w:eastAsia="Tahoma" w:hAnsi="Tahoma" w:cs="Tahoma"/>
                <w:w w:val="70"/>
                <w:sz w:val="19"/>
                <w:szCs w:val="19"/>
                <w:lang w:val="pl-PL"/>
              </w:rPr>
              <w:t>2.</w:t>
            </w:r>
            <w:r w:rsidRPr="00246D78">
              <w:rPr>
                <w:rFonts w:ascii="Tahoma" w:eastAsia="Tahoma" w:hAnsi="Tahoma" w:cs="Tahoma"/>
                <w:w w:val="70"/>
                <w:sz w:val="19"/>
                <w:szCs w:val="19"/>
                <w:lang w:val="pl-PL"/>
              </w:rPr>
              <w:tab/>
            </w:r>
            <w:r w:rsidR="00657FD6">
              <w:rPr>
                <w:rFonts w:ascii="Tahoma" w:eastAsia="Tahoma" w:hAnsi="Tahoma" w:cs="Tahoma"/>
                <w:w w:val="70"/>
                <w:sz w:val="19"/>
                <w:szCs w:val="19"/>
                <w:lang w:val="pl-PL"/>
              </w:rPr>
              <w:t>Świadczenie</w:t>
            </w:r>
            <w:r w:rsidRPr="00246D78">
              <w:rPr>
                <w:rFonts w:ascii="Tahoma" w:eastAsia="Tahoma" w:hAnsi="Tahoma" w:cs="Tahoma"/>
                <w:w w:val="70"/>
                <w:sz w:val="19"/>
                <w:szCs w:val="19"/>
                <w:lang w:val="pl-PL"/>
              </w:rPr>
              <w:t xml:space="preserve"> opieki lub wsparcia, w tym:</w:t>
            </w:r>
          </w:p>
          <w:p w14:paraId="69F0D74A" w14:textId="77777777" w:rsidR="00C53580" w:rsidRPr="00246D78" w:rsidRDefault="00000000" w:rsidP="00657FD6">
            <w:pPr>
              <w:pStyle w:val="Inne0"/>
              <w:shd w:val="clear" w:color="auto" w:fill="auto"/>
              <w:tabs>
                <w:tab w:val="left" w:pos="458"/>
              </w:tabs>
              <w:spacing w:after="0" w:line="221" w:lineRule="auto"/>
              <w:ind w:firstLine="300"/>
              <w:rPr>
                <w:sz w:val="19"/>
                <w:szCs w:val="19"/>
                <w:lang w:val="pl-PL"/>
              </w:rPr>
            </w:pPr>
            <w:r w:rsidRPr="00246D78">
              <w:rPr>
                <w:rFonts w:ascii="Tahoma" w:eastAsia="Tahoma" w:hAnsi="Tahoma" w:cs="Tahoma"/>
                <w:w w:val="70"/>
                <w:sz w:val="19"/>
                <w:szCs w:val="19"/>
                <w:lang w:val="pl-PL"/>
              </w:rPr>
              <w:t xml:space="preserve">a. </w:t>
            </w:r>
            <w:r w:rsidRPr="00246D78">
              <w:rPr>
                <w:rFonts w:ascii="Tahoma" w:eastAsia="Tahoma" w:hAnsi="Tahoma" w:cs="Tahoma"/>
                <w:w w:val="70"/>
                <w:sz w:val="19"/>
                <w:szCs w:val="19"/>
                <w:lang w:val="pl-PL"/>
              </w:rPr>
              <w:tab/>
              <w:t>pomoc w dostosowaniu się do zmian stanu zdrowia i codziennych wyzwań oraz radzeniu sobie z nimi</w:t>
            </w:r>
          </w:p>
          <w:p w14:paraId="57801503" w14:textId="381105EE" w:rsidR="00C53580" w:rsidRPr="00246D78" w:rsidRDefault="00000000" w:rsidP="00657FD6">
            <w:pPr>
              <w:pStyle w:val="Inne0"/>
              <w:shd w:val="clear" w:color="auto" w:fill="auto"/>
              <w:tabs>
                <w:tab w:val="left" w:pos="458"/>
              </w:tabs>
              <w:spacing w:after="0" w:line="221" w:lineRule="auto"/>
              <w:ind w:firstLine="300"/>
              <w:rPr>
                <w:sz w:val="19"/>
                <w:szCs w:val="19"/>
                <w:lang w:val="pl-PL"/>
              </w:rPr>
            </w:pPr>
            <w:r w:rsidRPr="00246D78">
              <w:rPr>
                <w:rFonts w:ascii="Tahoma" w:eastAsia="Tahoma" w:hAnsi="Tahoma" w:cs="Tahoma"/>
                <w:w w:val="70"/>
                <w:sz w:val="19"/>
                <w:szCs w:val="19"/>
                <w:lang w:val="pl-PL"/>
              </w:rPr>
              <w:t xml:space="preserve">b. </w:t>
            </w:r>
            <w:r w:rsidRPr="00246D78">
              <w:rPr>
                <w:rFonts w:ascii="Tahoma" w:eastAsia="Tahoma" w:hAnsi="Tahoma" w:cs="Tahoma"/>
                <w:w w:val="70"/>
                <w:sz w:val="19"/>
                <w:szCs w:val="19"/>
                <w:lang w:val="pl-PL"/>
              </w:rPr>
              <w:tab/>
            </w:r>
            <w:r w:rsidR="00657FD6">
              <w:rPr>
                <w:rFonts w:ascii="Tahoma" w:eastAsia="Tahoma" w:hAnsi="Tahoma" w:cs="Tahoma"/>
                <w:w w:val="70"/>
                <w:sz w:val="19"/>
                <w:szCs w:val="19"/>
                <w:lang w:val="pl-PL"/>
              </w:rPr>
              <w:t>w</w:t>
            </w:r>
            <w:r w:rsidRPr="00246D78">
              <w:rPr>
                <w:rFonts w:ascii="Tahoma" w:eastAsia="Tahoma" w:hAnsi="Tahoma" w:cs="Tahoma"/>
                <w:w w:val="70"/>
                <w:sz w:val="19"/>
                <w:szCs w:val="19"/>
                <w:lang w:val="pl-PL"/>
              </w:rPr>
              <w:t>sparcie psychospołeczne i funkcjonalne</w:t>
            </w:r>
          </w:p>
          <w:p w14:paraId="67B2F9D7" w14:textId="77777777" w:rsidR="00C53580" w:rsidRPr="00246D78" w:rsidRDefault="00000000" w:rsidP="00657FD6">
            <w:pPr>
              <w:pStyle w:val="Inne0"/>
              <w:shd w:val="clear" w:color="auto" w:fill="auto"/>
              <w:tabs>
                <w:tab w:val="left" w:pos="463"/>
              </w:tabs>
              <w:spacing w:after="0" w:line="221" w:lineRule="auto"/>
              <w:ind w:firstLine="300"/>
              <w:rPr>
                <w:sz w:val="19"/>
                <w:szCs w:val="19"/>
                <w:lang w:val="pl-PL"/>
              </w:rPr>
            </w:pPr>
            <w:r w:rsidRPr="00246D78">
              <w:rPr>
                <w:rFonts w:ascii="Tahoma" w:eastAsia="Tahoma" w:hAnsi="Tahoma" w:cs="Tahoma"/>
                <w:w w:val="70"/>
                <w:sz w:val="19"/>
                <w:szCs w:val="19"/>
                <w:lang w:val="pl-PL"/>
              </w:rPr>
              <w:t xml:space="preserve">c. </w:t>
            </w:r>
            <w:r w:rsidRPr="00246D78">
              <w:rPr>
                <w:rFonts w:ascii="Tahoma" w:eastAsia="Tahoma" w:hAnsi="Tahoma" w:cs="Tahoma"/>
                <w:w w:val="70"/>
                <w:sz w:val="19"/>
                <w:szCs w:val="19"/>
                <w:lang w:val="pl-PL"/>
              </w:rPr>
              <w:tab/>
              <w:t>opieka osobista i pielęgniarska</w:t>
            </w:r>
          </w:p>
          <w:p w14:paraId="5827A092" w14:textId="555354D6" w:rsidR="00C53580" w:rsidRPr="00246D78" w:rsidRDefault="00000000" w:rsidP="00657FD6">
            <w:pPr>
              <w:pStyle w:val="Inne0"/>
              <w:shd w:val="clear" w:color="auto" w:fill="auto"/>
              <w:tabs>
                <w:tab w:val="left" w:pos="458"/>
              </w:tabs>
              <w:spacing w:after="0" w:line="221" w:lineRule="auto"/>
              <w:ind w:firstLine="300"/>
              <w:rPr>
                <w:sz w:val="19"/>
                <w:szCs w:val="19"/>
                <w:lang w:val="pl-PL"/>
              </w:rPr>
            </w:pPr>
            <w:r w:rsidRPr="00246D78">
              <w:rPr>
                <w:rFonts w:ascii="Tahoma" w:eastAsia="Tahoma" w:hAnsi="Tahoma" w:cs="Tahoma"/>
                <w:w w:val="70"/>
                <w:sz w:val="19"/>
                <w:szCs w:val="19"/>
                <w:lang w:val="pl-PL"/>
              </w:rPr>
              <w:t xml:space="preserve">d. </w:t>
            </w:r>
            <w:r w:rsidRPr="00246D78">
              <w:rPr>
                <w:rFonts w:ascii="Tahoma" w:eastAsia="Tahoma" w:hAnsi="Tahoma" w:cs="Tahoma"/>
                <w:w w:val="70"/>
                <w:sz w:val="19"/>
                <w:szCs w:val="19"/>
                <w:lang w:val="pl-PL"/>
              </w:rPr>
              <w:tab/>
              <w:t xml:space="preserve">opieka kliniczna, taka jak oczyszczanie ran, zmiana opatrunku, </w:t>
            </w:r>
            <w:r w:rsidR="00657FD6">
              <w:rPr>
                <w:rFonts w:ascii="Tahoma" w:eastAsia="Tahoma" w:hAnsi="Tahoma" w:cs="Tahoma"/>
                <w:w w:val="70"/>
                <w:sz w:val="19"/>
                <w:szCs w:val="19"/>
                <w:lang w:val="pl-PL"/>
              </w:rPr>
              <w:t>zarządzanie</w:t>
            </w:r>
            <w:r w:rsidRPr="00246D78">
              <w:rPr>
                <w:rFonts w:ascii="Tahoma" w:eastAsia="Tahoma" w:hAnsi="Tahoma" w:cs="Tahoma"/>
                <w:w w:val="70"/>
                <w:sz w:val="19"/>
                <w:szCs w:val="19"/>
                <w:lang w:val="pl-PL"/>
              </w:rPr>
              <w:t xml:space="preserve"> bólem lub dyskomfortem</w:t>
            </w:r>
          </w:p>
          <w:p w14:paraId="0347D75C" w14:textId="3B39F2C8" w:rsidR="00C53580" w:rsidRPr="00246D78" w:rsidRDefault="00000000" w:rsidP="00657FD6">
            <w:pPr>
              <w:pStyle w:val="Inne0"/>
              <w:shd w:val="clear" w:color="auto" w:fill="auto"/>
              <w:tabs>
                <w:tab w:val="left" w:pos="458"/>
              </w:tabs>
              <w:spacing w:after="0" w:line="221" w:lineRule="auto"/>
              <w:ind w:firstLine="300"/>
              <w:rPr>
                <w:sz w:val="19"/>
                <w:szCs w:val="19"/>
                <w:lang w:val="pl-PL"/>
              </w:rPr>
            </w:pPr>
            <w:r w:rsidRPr="00246D78">
              <w:rPr>
                <w:rFonts w:ascii="Tahoma" w:eastAsia="Tahoma" w:hAnsi="Tahoma" w:cs="Tahoma"/>
                <w:w w:val="70"/>
                <w:sz w:val="19"/>
                <w:szCs w:val="19"/>
                <w:lang w:val="pl-PL"/>
              </w:rPr>
              <w:t xml:space="preserve">e. </w:t>
            </w:r>
            <w:r w:rsidRPr="00246D78">
              <w:rPr>
                <w:rFonts w:ascii="Tahoma" w:eastAsia="Tahoma" w:hAnsi="Tahoma" w:cs="Tahoma"/>
                <w:w w:val="70"/>
                <w:sz w:val="19"/>
                <w:szCs w:val="19"/>
                <w:lang w:val="pl-PL"/>
              </w:rPr>
              <w:tab/>
              <w:t xml:space="preserve">edukacja i doradztwo dla </w:t>
            </w:r>
            <w:r w:rsidR="00657FD6">
              <w:rPr>
                <w:rFonts w:ascii="Tahoma" w:eastAsia="Tahoma" w:hAnsi="Tahoma" w:cs="Tahoma"/>
                <w:w w:val="70"/>
                <w:sz w:val="19"/>
                <w:szCs w:val="19"/>
                <w:lang w:val="pl-PL"/>
              </w:rPr>
              <w:t xml:space="preserve">osób </w:t>
            </w:r>
            <w:r w:rsidRPr="00246D78">
              <w:rPr>
                <w:rFonts w:ascii="Tahoma" w:eastAsia="Tahoma" w:hAnsi="Tahoma" w:cs="Tahoma"/>
                <w:w w:val="70"/>
                <w:sz w:val="19"/>
                <w:szCs w:val="19"/>
                <w:lang w:val="pl-PL"/>
              </w:rPr>
              <w:t>lub ich rodzin</w:t>
            </w:r>
          </w:p>
          <w:p w14:paraId="761DA17C" w14:textId="29625890" w:rsidR="00C53580" w:rsidRPr="00246D78" w:rsidRDefault="00000000" w:rsidP="00657FD6">
            <w:pPr>
              <w:pStyle w:val="Inne0"/>
              <w:shd w:val="clear" w:color="auto" w:fill="auto"/>
              <w:tabs>
                <w:tab w:val="left" w:pos="245"/>
              </w:tabs>
              <w:spacing w:after="0" w:line="221" w:lineRule="auto"/>
              <w:ind w:left="300" w:hanging="300"/>
              <w:rPr>
                <w:sz w:val="19"/>
                <w:szCs w:val="19"/>
                <w:lang w:val="pl-PL"/>
              </w:rPr>
            </w:pPr>
            <w:r w:rsidRPr="00246D78">
              <w:rPr>
                <w:rFonts w:ascii="Tahoma" w:eastAsia="Tahoma" w:hAnsi="Tahoma" w:cs="Tahoma"/>
                <w:w w:val="70"/>
                <w:sz w:val="19"/>
                <w:szCs w:val="19"/>
                <w:lang w:val="pl-PL"/>
              </w:rPr>
              <w:t xml:space="preserve">3. </w:t>
            </w:r>
            <w:r w:rsidRPr="00246D78">
              <w:rPr>
                <w:rFonts w:ascii="Tahoma" w:eastAsia="Tahoma" w:hAnsi="Tahoma" w:cs="Tahoma"/>
                <w:w w:val="70"/>
                <w:sz w:val="19"/>
                <w:szCs w:val="19"/>
                <w:lang w:val="pl-PL"/>
              </w:rPr>
              <w:tab/>
            </w:r>
            <w:r w:rsidR="00657FD6">
              <w:rPr>
                <w:rFonts w:ascii="Tahoma" w:eastAsia="Tahoma" w:hAnsi="Tahoma" w:cs="Tahoma"/>
                <w:w w:val="70"/>
                <w:sz w:val="19"/>
                <w:szCs w:val="19"/>
                <w:lang w:val="pl-PL"/>
              </w:rPr>
              <w:t>M</w:t>
            </w:r>
            <w:r w:rsidRPr="00246D78">
              <w:rPr>
                <w:rFonts w:ascii="Tahoma" w:eastAsia="Tahoma" w:hAnsi="Tahoma" w:cs="Tahoma"/>
                <w:w w:val="70"/>
                <w:sz w:val="19"/>
                <w:szCs w:val="19"/>
                <w:lang w:val="pl-PL"/>
              </w:rPr>
              <w:t>onitorowanie reakcji danej osoby i przestrzeganie planów leczenia i opieki, podejmowanie działań w razie potrzeby w celu zarządzania reakcją lub eskalacji w celu przeglądu planu zarządzania</w:t>
            </w:r>
          </w:p>
        </w:tc>
      </w:tr>
      <w:tr w:rsidR="0061660A" w:rsidRPr="008E27AE" w14:paraId="77BE45B2" w14:textId="77777777" w:rsidTr="00657FD6">
        <w:trPr>
          <w:cantSplit/>
          <w:trHeight w:val="20"/>
        </w:trPr>
        <w:tc>
          <w:tcPr>
            <w:tcW w:w="355" w:type="dxa"/>
            <w:vMerge w:val="restart"/>
            <w:tcBorders>
              <w:top w:val="single" w:sz="4" w:space="0" w:color="auto"/>
              <w:left w:val="single" w:sz="4" w:space="0" w:color="auto"/>
            </w:tcBorders>
            <w:shd w:val="clear" w:color="auto" w:fill="FFFFFF"/>
            <w:textDirection w:val="btLr"/>
          </w:tcPr>
          <w:p w14:paraId="6204A78A" w14:textId="77777777" w:rsidR="00C53580" w:rsidRDefault="00000000" w:rsidP="00657FD6">
            <w:pPr>
              <w:pStyle w:val="Inne0"/>
              <w:shd w:val="clear" w:color="auto" w:fill="auto"/>
              <w:spacing w:after="0" w:line="240" w:lineRule="auto"/>
              <w:rPr>
                <w:sz w:val="19"/>
                <w:szCs w:val="19"/>
              </w:rPr>
            </w:pPr>
            <w:r>
              <w:rPr>
                <w:rFonts w:ascii="Tahoma" w:eastAsia="Tahoma" w:hAnsi="Tahoma" w:cs="Tahoma"/>
                <w:w w:val="70"/>
                <w:sz w:val="19"/>
                <w:szCs w:val="19"/>
              </w:rPr>
              <w:t>Przykładowe role zawodowe</w:t>
            </w:r>
          </w:p>
        </w:tc>
        <w:tc>
          <w:tcPr>
            <w:tcW w:w="1829" w:type="dxa"/>
            <w:tcBorders>
              <w:top w:val="single" w:sz="4" w:space="0" w:color="auto"/>
              <w:left w:val="single" w:sz="4" w:space="0" w:color="auto"/>
            </w:tcBorders>
            <w:shd w:val="clear" w:color="auto" w:fill="FFFFFF"/>
            <w:vAlign w:val="bottom"/>
          </w:tcPr>
          <w:p w14:paraId="679C5536" w14:textId="388ABE09" w:rsidR="00C53580" w:rsidRPr="00246D78" w:rsidRDefault="00000000" w:rsidP="00657FD6">
            <w:pPr>
              <w:pStyle w:val="Inne0"/>
              <w:shd w:val="clear" w:color="auto" w:fill="auto"/>
              <w:spacing w:after="0" w:line="221" w:lineRule="auto"/>
              <w:rPr>
                <w:sz w:val="19"/>
                <w:szCs w:val="19"/>
                <w:lang w:val="pl-PL"/>
              </w:rPr>
            </w:pPr>
            <w:r w:rsidRPr="00246D78">
              <w:rPr>
                <w:rFonts w:ascii="Tahoma" w:eastAsia="Tahoma" w:hAnsi="Tahoma" w:cs="Tahoma"/>
                <w:w w:val="70"/>
                <w:sz w:val="19"/>
                <w:szCs w:val="19"/>
                <w:lang w:val="pl-PL"/>
              </w:rPr>
              <w:t xml:space="preserve">Profil A (np. </w:t>
            </w:r>
            <w:r w:rsidR="00657FD6">
              <w:rPr>
                <w:rFonts w:ascii="Tahoma" w:eastAsia="Tahoma" w:hAnsi="Tahoma" w:cs="Tahoma"/>
                <w:w w:val="70"/>
                <w:sz w:val="19"/>
                <w:szCs w:val="19"/>
                <w:lang w:val="pl-PL"/>
              </w:rPr>
              <w:t xml:space="preserve">młodszy </w:t>
            </w:r>
            <w:r w:rsidRPr="00246D78">
              <w:rPr>
                <w:rFonts w:ascii="Tahoma" w:eastAsia="Tahoma" w:hAnsi="Tahoma" w:cs="Tahoma"/>
                <w:w w:val="70"/>
                <w:sz w:val="19"/>
                <w:szCs w:val="19"/>
                <w:lang w:val="pl-PL"/>
              </w:rPr>
              <w:t>specjalista pielęgniarstwa)</w:t>
            </w:r>
          </w:p>
        </w:tc>
        <w:tc>
          <w:tcPr>
            <w:tcW w:w="7459" w:type="dxa"/>
            <w:vMerge w:val="restart"/>
            <w:tcBorders>
              <w:top w:val="single" w:sz="4" w:space="0" w:color="auto"/>
              <w:left w:val="single" w:sz="4" w:space="0" w:color="auto"/>
              <w:right w:val="single" w:sz="4" w:space="0" w:color="auto"/>
            </w:tcBorders>
            <w:shd w:val="clear" w:color="auto" w:fill="FFFFFF"/>
          </w:tcPr>
          <w:p w14:paraId="737DF106" w14:textId="7E3A3B99" w:rsidR="00C53580" w:rsidRPr="00246D78" w:rsidRDefault="00000000" w:rsidP="00657FD6">
            <w:pPr>
              <w:pStyle w:val="Inne0"/>
              <w:shd w:val="clear" w:color="auto" w:fill="auto"/>
              <w:tabs>
                <w:tab w:val="left" w:pos="130"/>
              </w:tabs>
              <w:spacing w:after="0" w:line="226" w:lineRule="auto"/>
              <w:rPr>
                <w:sz w:val="19"/>
                <w:szCs w:val="19"/>
                <w:lang w:val="pl-PL"/>
              </w:rPr>
            </w:pPr>
            <w:r w:rsidRPr="00246D78">
              <w:rPr>
                <w:rFonts w:ascii="Tahoma" w:eastAsia="Tahoma" w:hAnsi="Tahoma" w:cs="Tahoma"/>
                <w:w w:val="70"/>
                <w:sz w:val="19"/>
                <w:szCs w:val="19"/>
                <w:lang w:val="pl-PL"/>
              </w:rPr>
              <w:t>-</w:t>
            </w:r>
            <w:r w:rsidR="00705608">
              <w:rPr>
                <w:rFonts w:ascii="Tahoma" w:eastAsia="Tahoma" w:hAnsi="Tahoma" w:cs="Tahoma"/>
                <w:w w:val="70"/>
                <w:sz w:val="19"/>
                <w:szCs w:val="19"/>
                <w:lang w:val="pl-PL"/>
              </w:rPr>
              <w:t xml:space="preserve"> W</w:t>
            </w:r>
            <w:r w:rsidRPr="00246D78">
              <w:rPr>
                <w:rFonts w:ascii="Tahoma" w:eastAsia="Tahoma" w:hAnsi="Tahoma" w:cs="Tahoma"/>
                <w:w w:val="70"/>
                <w:sz w:val="19"/>
                <w:szCs w:val="19"/>
                <w:lang w:val="pl-PL"/>
              </w:rPr>
              <w:t>ykonywanie zadań wsparcia klinicznego określonych w planie zarządzania</w:t>
            </w:r>
          </w:p>
          <w:p w14:paraId="41946F69" w14:textId="514B5038" w:rsidR="00C53580" w:rsidRPr="00246D78" w:rsidRDefault="00000000" w:rsidP="00657FD6">
            <w:pPr>
              <w:pStyle w:val="Inne0"/>
              <w:shd w:val="clear" w:color="auto" w:fill="auto"/>
              <w:tabs>
                <w:tab w:val="left" w:pos="125"/>
              </w:tabs>
              <w:spacing w:after="0" w:line="226" w:lineRule="auto"/>
              <w:rPr>
                <w:sz w:val="19"/>
                <w:szCs w:val="19"/>
                <w:lang w:val="pl-PL"/>
              </w:rPr>
            </w:pPr>
            <w:r w:rsidRPr="00246D78">
              <w:rPr>
                <w:rFonts w:ascii="Tahoma" w:eastAsia="Tahoma" w:hAnsi="Tahoma" w:cs="Tahoma"/>
                <w:w w:val="70"/>
                <w:sz w:val="19"/>
                <w:szCs w:val="19"/>
                <w:lang w:val="pl-PL"/>
              </w:rPr>
              <w:t>-</w:t>
            </w:r>
            <w:r w:rsidR="00705608">
              <w:rPr>
                <w:rFonts w:ascii="Tahoma" w:eastAsia="Tahoma" w:hAnsi="Tahoma" w:cs="Tahoma"/>
                <w:w w:val="70"/>
                <w:sz w:val="19"/>
                <w:szCs w:val="19"/>
                <w:lang w:val="pl-PL"/>
              </w:rPr>
              <w:t xml:space="preserve"> W</w:t>
            </w:r>
            <w:r w:rsidRPr="00246D78">
              <w:rPr>
                <w:rFonts w:ascii="Tahoma" w:eastAsia="Tahoma" w:hAnsi="Tahoma" w:cs="Tahoma"/>
                <w:w w:val="70"/>
                <w:sz w:val="19"/>
                <w:szCs w:val="19"/>
                <w:lang w:val="pl-PL"/>
              </w:rPr>
              <w:t>spieranie jednostki w sprawowaniu kontroli nad własnym leczeniem i opieką oraz w angażowaniu się w nie.</w:t>
            </w:r>
          </w:p>
          <w:p w14:paraId="7682EF46" w14:textId="3A6A2DA1" w:rsidR="00C53580" w:rsidRPr="00246D78" w:rsidRDefault="00000000" w:rsidP="00657FD6">
            <w:pPr>
              <w:pStyle w:val="Inne0"/>
              <w:shd w:val="clear" w:color="auto" w:fill="auto"/>
              <w:tabs>
                <w:tab w:val="left" w:pos="130"/>
              </w:tabs>
              <w:spacing w:after="0" w:line="226" w:lineRule="auto"/>
              <w:ind w:left="180" w:hanging="180"/>
              <w:rPr>
                <w:sz w:val="19"/>
                <w:szCs w:val="19"/>
                <w:lang w:val="pl-PL"/>
              </w:rPr>
            </w:pPr>
            <w:r w:rsidRPr="00246D78">
              <w:rPr>
                <w:rFonts w:ascii="Tahoma" w:eastAsia="Tahoma" w:hAnsi="Tahoma" w:cs="Tahoma"/>
                <w:w w:val="70"/>
                <w:sz w:val="19"/>
                <w:szCs w:val="19"/>
                <w:lang w:val="pl-PL"/>
              </w:rPr>
              <w:t>-</w:t>
            </w:r>
            <w:r w:rsidR="00705608">
              <w:rPr>
                <w:rFonts w:ascii="Tahoma" w:eastAsia="Tahoma" w:hAnsi="Tahoma" w:cs="Tahoma"/>
                <w:w w:val="70"/>
                <w:sz w:val="19"/>
                <w:szCs w:val="19"/>
                <w:lang w:val="pl-PL"/>
              </w:rPr>
              <w:t xml:space="preserve"> </w:t>
            </w:r>
            <w:r w:rsidRPr="00246D78">
              <w:rPr>
                <w:rFonts w:ascii="Tahoma" w:eastAsia="Tahoma" w:hAnsi="Tahoma" w:cs="Tahoma"/>
                <w:w w:val="70"/>
                <w:sz w:val="19"/>
                <w:szCs w:val="19"/>
                <w:lang w:val="pl-PL"/>
              </w:rPr>
              <w:t>Zapewnienie wsparcia emocjonalnego i psychologicznego oraz wskazówek dotyczących przestrzegania planów leczenia i przestrzegania zaleceń terapeutycznych.</w:t>
            </w:r>
          </w:p>
          <w:p w14:paraId="70317DE1" w14:textId="18A2DCAB" w:rsidR="00C53580" w:rsidRDefault="00000000" w:rsidP="00657FD6">
            <w:pPr>
              <w:pStyle w:val="Inne0"/>
              <w:shd w:val="clear" w:color="auto" w:fill="auto"/>
              <w:tabs>
                <w:tab w:val="left" w:pos="130"/>
              </w:tabs>
              <w:spacing w:after="0" w:line="226" w:lineRule="auto"/>
              <w:ind w:left="180" w:hanging="180"/>
              <w:rPr>
                <w:rFonts w:ascii="Tahoma" w:eastAsia="Tahoma" w:hAnsi="Tahoma" w:cs="Tahoma"/>
                <w:w w:val="70"/>
                <w:sz w:val="19"/>
                <w:szCs w:val="19"/>
                <w:lang w:val="pl-PL"/>
              </w:rPr>
            </w:pPr>
            <w:r w:rsidRPr="00246D78">
              <w:rPr>
                <w:rFonts w:ascii="Tahoma" w:eastAsia="Tahoma" w:hAnsi="Tahoma" w:cs="Tahoma"/>
                <w:w w:val="70"/>
                <w:sz w:val="19"/>
                <w:szCs w:val="19"/>
                <w:lang w:val="pl-PL"/>
              </w:rPr>
              <w:t>-</w:t>
            </w:r>
            <w:r w:rsidR="00705608">
              <w:rPr>
                <w:rFonts w:ascii="Tahoma" w:eastAsia="Tahoma" w:hAnsi="Tahoma" w:cs="Tahoma"/>
                <w:w w:val="70"/>
                <w:sz w:val="19"/>
                <w:szCs w:val="19"/>
                <w:lang w:val="pl-PL"/>
              </w:rPr>
              <w:t xml:space="preserve"> E</w:t>
            </w:r>
            <w:r w:rsidRPr="00246D78">
              <w:rPr>
                <w:rFonts w:ascii="Tahoma" w:eastAsia="Tahoma" w:hAnsi="Tahoma" w:cs="Tahoma"/>
                <w:w w:val="70"/>
                <w:sz w:val="19"/>
                <w:szCs w:val="19"/>
                <w:lang w:val="pl-PL"/>
              </w:rPr>
              <w:t>dukacja i szkolenie osób i rodzin w zakresie samoopieki</w:t>
            </w:r>
          </w:p>
          <w:p w14:paraId="4A63F2BC" w14:textId="77777777" w:rsidR="00705608" w:rsidRDefault="00705608" w:rsidP="00657FD6">
            <w:pPr>
              <w:pStyle w:val="Inne0"/>
              <w:shd w:val="clear" w:color="auto" w:fill="auto"/>
              <w:tabs>
                <w:tab w:val="left" w:pos="130"/>
              </w:tabs>
              <w:spacing w:after="0" w:line="226" w:lineRule="auto"/>
              <w:ind w:left="180" w:hanging="180"/>
              <w:rPr>
                <w:rFonts w:ascii="Tahoma" w:eastAsia="Tahoma" w:hAnsi="Tahoma" w:cs="Tahoma"/>
                <w:w w:val="70"/>
                <w:sz w:val="19"/>
                <w:szCs w:val="19"/>
                <w:lang w:val="pl-PL"/>
              </w:rPr>
            </w:pPr>
          </w:p>
          <w:p w14:paraId="4DB8BAA4" w14:textId="77777777" w:rsidR="00705608" w:rsidRDefault="00705608" w:rsidP="00657FD6">
            <w:pPr>
              <w:pStyle w:val="Inne0"/>
              <w:shd w:val="clear" w:color="auto" w:fill="auto"/>
              <w:tabs>
                <w:tab w:val="left" w:pos="130"/>
              </w:tabs>
              <w:spacing w:after="0" w:line="226" w:lineRule="auto"/>
              <w:ind w:left="180" w:hanging="180"/>
              <w:rPr>
                <w:rFonts w:ascii="Tahoma" w:eastAsia="Tahoma" w:hAnsi="Tahoma" w:cs="Tahoma"/>
                <w:w w:val="70"/>
                <w:sz w:val="19"/>
                <w:szCs w:val="19"/>
                <w:lang w:val="pl-PL"/>
              </w:rPr>
            </w:pPr>
          </w:p>
          <w:p w14:paraId="1822525C" w14:textId="77777777" w:rsidR="00705608" w:rsidRPr="00246D78" w:rsidRDefault="00705608" w:rsidP="00657FD6">
            <w:pPr>
              <w:pStyle w:val="Inne0"/>
              <w:shd w:val="clear" w:color="auto" w:fill="auto"/>
              <w:tabs>
                <w:tab w:val="left" w:pos="130"/>
              </w:tabs>
              <w:spacing w:after="0" w:line="226" w:lineRule="auto"/>
              <w:ind w:left="180" w:hanging="180"/>
              <w:rPr>
                <w:sz w:val="19"/>
                <w:szCs w:val="19"/>
                <w:lang w:val="pl-PL"/>
              </w:rPr>
            </w:pPr>
          </w:p>
        </w:tc>
      </w:tr>
      <w:tr w:rsidR="0061660A" w14:paraId="43721859" w14:textId="77777777" w:rsidTr="00657FD6">
        <w:trPr>
          <w:cantSplit/>
          <w:trHeight w:val="20"/>
        </w:trPr>
        <w:tc>
          <w:tcPr>
            <w:tcW w:w="355" w:type="dxa"/>
            <w:vMerge/>
            <w:tcBorders>
              <w:left w:val="single" w:sz="4" w:space="0" w:color="auto"/>
            </w:tcBorders>
            <w:shd w:val="clear" w:color="auto" w:fill="FFFFFF"/>
            <w:textDirection w:val="btLr"/>
          </w:tcPr>
          <w:p w14:paraId="5984B94B" w14:textId="77777777" w:rsidR="0061660A" w:rsidRPr="00246D78" w:rsidRDefault="0061660A" w:rsidP="00657FD6">
            <w:pPr>
              <w:rPr>
                <w:lang w:val="pl-PL"/>
              </w:rPr>
            </w:pPr>
          </w:p>
        </w:tc>
        <w:tc>
          <w:tcPr>
            <w:tcW w:w="1829" w:type="dxa"/>
            <w:tcBorders>
              <w:top w:val="single" w:sz="4" w:space="0" w:color="auto"/>
              <w:left w:val="single" w:sz="4" w:space="0" w:color="auto"/>
            </w:tcBorders>
            <w:shd w:val="clear" w:color="auto" w:fill="FFFFFF"/>
            <w:vAlign w:val="bottom"/>
          </w:tcPr>
          <w:p w14:paraId="53C5675C" w14:textId="77777777" w:rsidR="00C53580" w:rsidRDefault="00000000" w:rsidP="00657FD6">
            <w:pPr>
              <w:pStyle w:val="Inne0"/>
              <w:shd w:val="clear" w:color="auto" w:fill="auto"/>
              <w:spacing w:after="0" w:line="240" w:lineRule="auto"/>
              <w:rPr>
                <w:sz w:val="19"/>
                <w:szCs w:val="19"/>
              </w:rPr>
            </w:pPr>
            <w:r>
              <w:rPr>
                <w:rFonts w:ascii="Tahoma" w:eastAsia="Tahoma" w:hAnsi="Tahoma" w:cs="Tahoma"/>
                <w:w w:val="70"/>
                <w:sz w:val="19"/>
                <w:szCs w:val="19"/>
              </w:rPr>
              <w:t>Profil B (np. CHW)</w:t>
            </w:r>
          </w:p>
        </w:tc>
        <w:tc>
          <w:tcPr>
            <w:tcW w:w="7459" w:type="dxa"/>
            <w:vMerge/>
            <w:tcBorders>
              <w:left w:val="single" w:sz="4" w:space="0" w:color="auto"/>
              <w:right w:val="single" w:sz="4" w:space="0" w:color="auto"/>
            </w:tcBorders>
            <w:shd w:val="clear" w:color="auto" w:fill="FFFFFF"/>
          </w:tcPr>
          <w:p w14:paraId="571B0A97" w14:textId="77777777" w:rsidR="0061660A" w:rsidRDefault="0061660A" w:rsidP="00657FD6"/>
        </w:tc>
      </w:tr>
      <w:tr w:rsidR="0061660A" w14:paraId="38D88EC4" w14:textId="77777777" w:rsidTr="00657FD6">
        <w:trPr>
          <w:cantSplit/>
          <w:trHeight w:val="20"/>
        </w:trPr>
        <w:tc>
          <w:tcPr>
            <w:tcW w:w="355" w:type="dxa"/>
            <w:vMerge/>
            <w:tcBorders>
              <w:left w:val="single" w:sz="4" w:space="0" w:color="auto"/>
            </w:tcBorders>
            <w:shd w:val="clear" w:color="auto" w:fill="FFFFFF"/>
            <w:textDirection w:val="btLr"/>
          </w:tcPr>
          <w:p w14:paraId="0B1CF1D7" w14:textId="77777777" w:rsidR="0061660A" w:rsidRDefault="0061660A" w:rsidP="00657FD6"/>
        </w:tc>
        <w:tc>
          <w:tcPr>
            <w:tcW w:w="1829" w:type="dxa"/>
            <w:tcBorders>
              <w:top w:val="single" w:sz="4" w:space="0" w:color="auto"/>
              <w:left w:val="single" w:sz="4" w:space="0" w:color="auto"/>
            </w:tcBorders>
            <w:shd w:val="clear" w:color="auto" w:fill="FFFFFF"/>
            <w:vAlign w:val="bottom"/>
          </w:tcPr>
          <w:p w14:paraId="707680F8" w14:textId="77777777" w:rsidR="00C53580" w:rsidRDefault="00000000" w:rsidP="00657FD6">
            <w:pPr>
              <w:pStyle w:val="Inne0"/>
              <w:shd w:val="clear" w:color="auto" w:fill="auto"/>
              <w:spacing w:after="0" w:line="240" w:lineRule="auto"/>
              <w:rPr>
                <w:sz w:val="19"/>
                <w:szCs w:val="19"/>
              </w:rPr>
            </w:pPr>
            <w:r>
              <w:rPr>
                <w:rFonts w:ascii="Tahoma" w:eastAsia="Tahoma" w:hAnsi="Tahoma" w:cs="Tahoma"/>
                <w:w w:val="70"/>
                <w:sz w:val="19"/>
                <w:szCs w:val="19"/>
              </w:rPr>
              <w:t>Profil C (np. pielęgniarka)</w:t>
            </w:r>
          </w:p>
        </w:tc>
        <w:tc>
          <w:tcPr>
            <w:tcW w:w="7459" w:type="dxa"/>
            <w:vMerge/>
            <w:tcBorders>
              <w:left w:val="single" w:sz="4" w:space="0" w:color="auto"/>
              <w:right w:val="single" w:sz="4" w:space="0" w:color="auto"/>
            </w:tcBorders>
            <w:shd w:val="clear" w:color="auto" w:fill="FFFFFF"/>
          </w:tcPr>
          <w:p w14:paraId="0D3EAF52" w14:textId="77777777" w:rsidR="0061660A" w:rsidRDefault="0061660A" w:rsidP="00657FD6"/>
        </w:tc>
      </w:tr>
      <w:tr w:rsidR="0061660A" w:rsidRPr="008E27AE" w14:paraId="311C9ED6" w14:textId="77777777" w:rsidTr="00657FD6">
        <w:trPr>
          <w:cantSplit/>
          <w:trHeight w:val="20"/>
        </w:trPr>
        <w:tc>
          <w:tcPr>
            <w:tcW w:w="355" w:type="dxa"/>
            <w:vMerge/>
            <w:tcBorders>
              <w:left w:val="single" w:sz="4" w:space="0" w:color="auto"/>
            </w:tcBorders>
            <w:shd w:val="clear" w:color="auto" w:fill="FFFFFF"/>
            <w:textDirection w:val="btLr"/>
          </w:tcPr>
          <w:p w14:paraId="66E9D4F6" w14:textId="77777777" w:rsidR="0061660A" w:rsidRDefault="0061660A" w:rsidP="00657FD6"/>
        </w:tc>
        <w:tc>
          <w:tcPr>
            <w:tcW w:w="1829" w:type="dxa"/>
            <w:tcBorders>
              <w:top w:val="single" w:sz="4" w:space="0" w:color="auto"/>
              <w:left w:val="single" w:sz="4" w:space="0" w:color="auto"/>
            </w:tcBorders>
            <w:shd w:val="clear" w:color="auto" w:fill="FFFFFF"/>
          </w:tcPr>
          <w:p w14:paraId="339BC074" w14:textId="77777777" w:rsidR="00C53580" w:rsidRPr="00246D78" w:rsidRDefault="00000000" w:rsidP="00657FD6">
            <w:pPr>
              <w:pStyle w:val="Inne0"/>
              <w:shd w:val="clear" w:color="auto" w:fill="auto"/>
              <w:spacing w:after="0" w:line="221" w:lineRule="auto"/>
              <w:rPr>
                <w:sz w:val="19"/>
                <w:szCs w:val="19"/>
                <w:lang w:val="pl-PL"/>
              </w:rPr>
            </w:pPr>
            <w:r w:rsidRPr="00246D78">
              <w:rPr>
                <w:rFonts w:ascii="Tahoma" w:eastAsia="Tahoma" w:hAnsi="Tahoma" w:cs="Tahoma"/>
                <w:w w:val="70"/>
                <w:sz w:val="19"/>
                <w:szCs w:val="19"/>
                <w:lang w:val="pl-PL"/>
              </w:rPr>
              <w:t>Profil D (np. ratownik medyczny)</w:t>
            </w:r>
          </w:p>
        </w:tc>
        <w:tc>
          <w:tcPr>
            <w:tcW w:w="7459" w:type="dxa"/>
            <w:vMerge/>
            <w:tcBorders>
              <w:left w:val="single" w:sz="4" w:space="0" w:color="auto"/>
              <w:right w:val="single" w:sz="4" w:space="0" w:color="auto"/>
            </w:tcBorders>
            <w:shd w:val="clear" w:color="auto" w:fill="FFFFFF"/>
          </w:tcPr>
          <w:p w14:paraId="7932E8DF" w14:textId="77777777" w:rsidR="0061660A" w:rsidRPr="00246D78" w:rsidRDefault="0061660A" w:rsidP="00657FD6">
            <w:pPr>
              <w:rPr>
                <w:lang w:val="pl-PL"/>
              </w:rPr>
            </w:pPr>
          </w:p>
        </w:tc>
      </w:tr>
    </w:tbl>
    <w:p w14:paraId="320639E8" w14:textId="77777777" w:rsidR="0061660A" w:rsidRPr="00246D78" w:rsidRDefault="0061660A" w:rsidP="00657FD6">
      <w:pPr>
        <w:spacing w:line="1" w:lineRule="exact"/>
        <w:rPr>
          <w:lang w:val="pl-PL"/>
        </w:rPr>
      </w:pPr>
    </w:p>
    <w:p w14:paraId="33E83BAB" w14:textId="5C1D370D" w:rsidR="00C53580" w:rsidRPr="00705608" w:rsidRDefault="00000000" w:rsidP="00705608">
      <w:pPr>
        <w:pStyle w:val="Podpistabeli0"/>
        <w:framePr w:w="9543" w:h="269" w:wrap="none" w:hAnchor="page" w:x="1315" w:y="4662"/>
        <w:pBdr>
          <w:top w:val="single" w:sz="0" w:space="0" w:color="000000"/>
          <w:left w:val="single" w:sz="0" w:space="0" w:color="000000"/>
          <w:bottom w:val="single" w:sz="0" w:space="0" w:color="000000"/>
          <w:right w:val="single" w:sz="0" w:space="0" w:color="000000"/>
        </w:pBdr>
        <w:shd w:val="clear" w:color="auto" w:fill="000000"/>
        <w:tabs>
          <w:tab w:val="left" w:pos="7613"/>
        </w:tabs>
        <w:rPr>
          <w:sz w:val="19"/>
          <w:szCs w:val="19"/>
          <w:lang w:val="pl-PL"/>
        </w:rPr>
      </w:pPr>
      <w:r w:rsidRPr="00705608">
        <w:rPr>
          <w:rFonts w:ascii="Tahoma" w:eastAsia="Tahoma" w:hAnsi="Tahoma" w:cs="Tahoma"/>
          <w:b/>
          <w:bCs/>
          <w:color w:val="FFFFFF"/>
          <w:w w:val="70"/>
          <w:sz w:val="19"/>
          <w:szCs w:val="19"/>
          <w:lang w:val="pl-PL"/>
        </w:rPr>
        <w:t>Treści programowe</w:t>
      </w:r>
      <w:r w:rsidR="00705608" w:rsidRPr="00705608">
        <w:rPr>
          <w:rFonts w:ascii="Tahoma" w:eastAsia="Tahoma" w:hAnsi="Tahoma" w:cs="Tahoma"/>
          <w:b/>
          <w:bCs/>
          <w:color w:val="FFFFFF"/>
          <w:w w:val="70"/>
          <w:sz w:val="19"/>
          <w:szCs w:val="19"/>
          <w:lang w:val="pl-PL"/>
        </w:rPr>
        <w:tab/>
      </w:r>
      <w:r w:rsidRPr="00705608">
        <w:rPr>
          <w:rFonts w:ascii="Tahoma" w:eastAsia="Tahoma" w:hAnsi="Tahoma" w:cs="Tahoma"/>
          <w:b/>
          <w:bCs/>
          <w:color w:val="FFFFFF"/>
          <w:w w:val="70"/>
          <w:sz w:val="19"/>
          <w:szCs w:val="19"/>
          <w:lang w:val="pl-PL"/>
        </w:rPr>
        <w:t>A</w:t>
      </w:r>
      <w:r w:rsidR="00705608" w:rsidRPr="00705608">
        <w:rPr>
          <w:rFonts w:ascii="Tahoma" w:eastAsia="Tahoma" w:hAnsi="Tahoma" w:cs="Tahoma"/>
          <w:b/>
          <w:bCs/>
          <w:color w:val="FFFFFF"/>
          <w:w w:val="70"/>
          <w:sz w:val="19"/>
          <w:szCs w:val="19"/>
          <w:lang w:val="pl-PL"/>
        </w:rPr>
        <w:tab/>
        <w:t xml:space="preserve">         </w:t>
      </w:r>
      <w:r w:rsidRPr="00705608">
        <w:rPr>
          <w:rFonts w:ascii="Tahoma" w:eastAsia="Tahoma" w:hAnsi="Tahoma" w:cs="Tahoma"/>
          <w:b/>
          <w:bCs/>
          <w:color w:val="FFFFFF"/>
          <w:w w:val="70"/>
          <w:sz w:val="19"/>
          <w:szCs w:val="19"/>
          <w:lang w:val="pl-PL"/>
        </w:rPr>
        <w:t>B</w:t>
      </w:r>
      <w:r w:rsidR="00705608" w:rsidRPr="00705608">
        <w:rPr>
          <w:rFonts w:ascii="Tahoma" w:eastAsia="Tahoma" w:hAnsi="Tahoma" w:cs="Tahoma"/>
          <w:b/>
          <w:bCs/>
          <w:color w:val="FFFFFF"/>
          <w:w w:val="70"/>
          <w:sz w:val="19"/>
          <w:szCs w:val="19"/>
          <w:lang w:val="pl-PL"/>
        </w:rPr>
        <w:t xml:space="preserve">            </w:t>
      </w:r>
      <w:r w:rsidRPr="00705608">
        <w:rPr>
          <w:rFonts w:ascii="Tahoma" w:eastAsia="Tahoma" w:hAnsi="Tahoma" w:cs="Tahoma"/>
          <w:b/>
          <w:bCs/>
          <w:color w:val="FFFFFF"/>
          <w:w w:val="70"/>
          <w:sz w:val="19"/>
          <w:szCs w:val="19"/>
          <w:lang w:val="pl-PL"/>
        </w:rPr>
        <w:t>C</w:t>
      </w:r>
      <w:r w:rsidR="00705608" w:rsidRPr="00705608">
        <w:rPr>
          <w:rFonts w:ascii="Tahoma" w:eastAsia="Tahoma" w:hAnsi="Tahoma" w:cs="Tahoma"/>
          <w:b/>
          <w:bCs/>
          <w:color w:val="FFFFFF"/>
          <w:w w:val="70"/>
          <w:sz w:val="19"/>
          <w:szCs w:val="19"/>
          <w:lang w:val="pl-PL"/>
        </w:rPr>
        <w:t xml:space="preserve">           </w:t>
      </w:r>
      <w:r w:rsidR="00705608">
        <w:rPr>
          <w:rFonts w:ascii="Tahoma" w:eastAsia="Tahoma" w:hAnsi="Tahoma" w:cs="Tahoma"/>
          <w:b/>
          <w:bCs/>
          <w:color w:val="FFFFFF"/>
          <w:w w:val="70"/>
          <w:sz w:val="19"/>
          <w:szCs w:val="19"/>
          <w:lang w:val="pl-PL"/>
        </w:rPr>
        <w:t>D</w:t>
      </w:r>
    </w:p>
    <w:tbl>
      <w:tblPr>
        <w:tblOverlap w:val="never"/>
        <w:tblW w:w="0" w:type="auto"/>
        <w:tblLayout w:type="fixed"/>
        <w:tblCellMar>
          <w:left w:w="10" w:type="dxa"/>
          <w:right w:w="10" w:type="dxa"/>
        </w:tblCellMar>
        <w:tblLook w:val="04A0" w:firstRow="1" w:lastRow="0" w:firstColumn="1" w:lastColumn="0" w:noHBand="0" w:noVBand="1"/>
      </w:tblPr>
      <w:tblGrid>
        <w:gridCol w:w="7483"/>
        <w:gridCol w:w="538"/>
        <w:gridCol w:w="542"/>
        <w:gridCol w:w="538"/>
        <w:gridCol w:w="542"/>
      </w:tblGrid>
      <w:tr w:rsidR="0061660A" w14:paraId="67C865ED" w14:textId="77777777" w:rsidTr="00705608">
        <w:trPr>
          <w:trHeight w:val="20"/>
        </w:trPr>
        <w:tc>
          <w:tcPr>
            <w:tcW w:w="7483" w:type="dxa"/>
            <w:tcBorders>
              <w:left w:val="single" w:sz="4" w:space="0" w:color="auto"/>
            </w:tcBorders>
            <w:shd w:val="clear" w:color="auto" w:fill="FFFFFF"/>
            <w:vAlign w:val="bottom"/>
          </w:tcPr>
          <w:p w14:paraId="6F45E669" w14:textId="0211B474" w:rsidR="00C53580" w:rsidRPr="00246D78" w:rsidRDefault="00000000">
            <w:pPr>
              <w:pStyle w:val="Inne0"/>
              <w:framePr w:w="9643" w:h="8520" w:wrap="none" w:hAnchor="page" w:x="1253" w:y="4945"/>
              <w:shd w:val="clear" w:color="auto" w:fill="auto"/>
              <w:spacing w:after="0" w:line="221" w:lineRule="auto"/>
              <w:ind w:left="420" w:hanging="420"/>
              <w:rPr>
                <w:sz w:val="19"/>
                <w:szCs w:val="19"/>
                <w:lang w:val="pl-PL"/>
              </w:rPr>
            </w:pPr>
            <w:r w:rsidRPr="00246D78">
              <w:rPr>
                <w:rFonts w:ascii="Tahoma" w:eastAsia="Tahoma" w:hAnsi="Tahoma" w:cs="Tahoma"/>
                <w:w w:val="70"/>
                <w:sz w:val="19"/>
                <w:szCs w:val="19"/>
                <w:lang w:val="pl-PL"/>
              </w:rPr>
              <w:t xml:space="preserve">1. Etyczne i prawne aspekty opieki, w tym cele opieki, decyzje dotyczące opieki podejmowane w najlepszym interesie, </w:t>
            </w:r>
            <w:bookmarkStart w:id="69" w:name="_Hlk157626127"/>
            <w:r w:rsidRPr="00246D78">
              <w:rPr>
                <w:rFonts w:ascii="Tahoma" w:eastAsia="Tahoma" w:hAnsi="Tahoma" w:cs="Tahoma"/>
                <w:w w:val="70"/>
                <w:sz w:val="19"/>
                <w:szCs w:val="19"/>
                <w:lang w:val="pl-PL"/>
              </w:rPr>
              <w:t xml:space="preserve">wcześniejsze </w:t>
            </w:r>
            <w:r w:rsidR="004F08A5">
              <w:rPr>
                <w:rFonts w:ascii="Tahoma" w:eastAsia="Tahoma" w:hAnsi="Tahoma" w:cs="Tahoma"/>
                <w:w w:val="70"/>
                <w:sz w:val="19"/>
                <w:szCs w:val="19"/>
                <w:lang w:val="pl-PL"/>
              </w:rPr>
              <w:t>instrukcje pacjenta na wypadek utraty przez niego możliwości podejmowania lub komunikowania decyzji</w:t>
            </w:r>
            <w:r w:rsidRPr="00246D78">
              <w:rPr>
                <w:rFonts w:ascii="Tahoma" w:eastAsia="Tahoma" w:hAnsi="Tahoma" w:cs="Tahoma"/>
                <w:w w:val="70"/>
                <w:sz w:val="19"/>
                <w:szCs w:val="19"/>
                <w:lang w:val="pl-PL"/>
              </w:rPr>
              <w:t xml:space="preserve"> </w:t>
            </w:r>
            <w:bookmarkEnd w:id="69"/>
            <w:r w:rsidRPr="00246D78">
              <w:rPr>
                <w:rFonts w:ascii="Tahoma" w:eastAsia="Tahoma" w:hAnsi="Tahoma" w:cs="Tahoma"/>
                <w:w w:val="70"/>
                <w:sz w:val="19"/>
                <w:szCs w:val="19"/>
                <w:lang w:val="pl-PL"/>
              </w:rPr>
              <w:t>(w tym dotyczące odmowy leczenia), zastępcze podejmowanie decyzji</w:t>
            </w:r>
          </w:p>
        </w:tc>
        <w:tc>
          <w:tcPr>
            <w:tcW w:w="538" w:type="dxa"/>
            <w:tcBorders>
              <w:left w:val="single" w:sz="4" w:space="0" w:color="auto"/>
            </w:tcBorders>
            <w:shd w:val="clear" w:color="auto" w:fill="FFFFFF"/>
          </w:tcPr>
          <w:p w14:paraId="67A53B6F" w14:textId="77777777" w:rsidR="00C53580" w:rsidRDefault="00000000">
            <w:pPr>
              <w:pStyle w:val="Inne0"/>
              <w:framePr w:w="9643" w:h="8520" w:wrap="none" w:hAnchor="page" w:x="1253" w:y="4945"/>
              <w:shd w:val="clear" w:color="auto" w:fill="auto"/>
              <w:spacing w:after="0" w:line="240" w:lineRule="auto"/>
              <w:ind w:firstLine="200"/>
              <w:jc w:val="both"/>
              <w:rPr>
                <w:sz w:val="19"/>
                <w:szCs w:val="19"/>
              </w:rPr>
            </w:pPr>
            <w:r>
              <w:rPr>
                <w:rFonts w:ascii="Tahoma" w:eastAsia="Tahoma" w:hAnsi="Tahoma" w:cs="Tahoma"/>
                <w:w w:val="70"/>
                <w:sz w:val="19"/>
                <w:szCs w:val="19"/>
              </w:rPr>
              <w:t>V</w:t>
            </w:r>
          </w:p>
        </w:tc>
        <w:tc>
          <w:tcPr>
            <w:tcW w:w="542" w:type="dxa"/>
            <w:tcBorders>
              <w:left w:val="single" w:sz="4" w:space="0" w:color="auto"/>
            </w:tcBorders>
            <w:shd w:val="clear" w:color="auto" w:fill="FFFFFF"/>
          </w:tcPr>
          <w:p w14:paraId="48E603BD" w14:textId="77777777" w:rsidR="00C53580" w:rsidRDefault="00000000">
            <w:pPr>
              <w:pStyle w:val="Inne0"/>
              <w:framePr w:w="9643" w:h="8520" w:wrap="none" w:hAnchor="page" w:x="1253" w:y="4945"/>
              <w:shd w:val="clear" w:color="auto" w:fill="auto"/>
              <w:spacing w:after="0" w:line="240" w:lineRule="auto"/>
              <w:ind w:firstLine="200"/>
              <w:jc w:val="both"/>
              <w:rPr>
                <w:sz w:val="19"/>
                <w:szCs w:val="19"/>
              </w:rPr>
            </w:pPr>
            <w:r>
              <w:rPr>
                <w:rFonts w:ascii="Tahoma" w:eastAsia="Tahoma" w:hAnsi="Tahoma" w:cs="Tahoma"/>
                <w:w w:val="70"/>
                <w:sz w:val="19"/>
                <w:szCs w:val="19"/>
              </w:rPr>
              <w:t>V</w:t>
            </w:r>
          </w:p>
        </w:tc>
        <w:tc>
          <w:tcPr>
            <w:tcW w:w="538" w:type="dxa"/>
            <w:tcBorders>
              <w:left w:val="single" w:sz="4" w:space="0" w:color="auto"/>
            </w:tcBorders>
            <w:shd w:val="clear" w:color="auto" w:fill="FFFFFF"/>
          </w:tcPr>
          <w:p w14:paraId="3B2A5183" w14:textId="77777777" w:rsidR="00C53580" w:rsidRDefault="00000000">
            <w:pPr>
              <w:pStyle w:val="Inne0"/>
              <w:framePr w:w="9643" w:h="8520" w:wrap="none" w:hAnchor="page" w:x="1253" w:y="4945"/>
              <w:shd w:val="clear" w:color="auto" w:fill="auto"/>
              <w:spacing w:after="0" w:line="240" w:lineRule="auto"/>
              <w:jc w:val="center"/>
              <w:rPr>
                <w:sz w:val="19"/>
                <w:szCs w:val="19"/>
              </w:rPr>
            </w:pPr>
            <w:r>
              <w:rPr>
                <w:rFonts w:ascii="Tahoma" w:eastAsia="Tahoma" w:hAnsi="Tahoma" w:cs="Tahoma"/>
                <w:w w:val="70"/>
                <w:sz w:val="19"/>
                <w:szCs w:val="19"/>
              </w:rPr>
              <w:t>V</w:t>
            </w:r>
          </w:p>
        </w:tc>
        <w:tc>
          <w:tcPr>
            <w:tcW w:w="542" w:type="dxa"/>
            <w:tcBorders>
              <w:left w:val="single" w:sz="4" w:space="0" w:color="auto"/>
              <w:right w:val="single" w:sz="4" w:space="0" w:color="auto"/>
            </w:tcBorders>
            <w:shd w:val="clear" w:color="auto" w:fill="FFFFFF"/>
          </w:tcPr>
          <w:p w14:paraId="6185DEFC" w14:textId="77777777" w:rsidR="00C53580" w:rsidRDefault="00000000">
            <w:pPr>
              <w:pStyle w:val="Inne0"/>
              <w:framePr w:w="9643" w:h="8520" w:wrap="none" w:hAnchor="page" w:x="1253" w:y="4945"/>
              <w:shd w:val="clear" w:color="auto" w:fill="auto"/>
              <w:spacing w:after="0" w:line="240" w:lineRule="auto"/>
              <w:ind w:firstLine="200"/>
              <w:jc w:val="both"/>
              <w:rPr>
                <w:sz w:val="19"/>
                <w:szCs w:val="19"/>
              </w:rPr>
            </w:pPr>
            <w:r>
              <w:rPr>
                <w:rFonts w:ascii="Tahoma" w:eastAsia="Tahoma" w:hAnsi="Tahoma" w:cs="Tahoma"/>
                <w:w w:val="70"/>
                <w:sz w:val="19"/>
                <w:szCs w:val="19"/>
              </w:rPr>
              <w:t>V</w:t>
            </w:r>
          </w:p>
        </w:tc>
      </w:tr>
      <w:tr w:rsidR="0061660A" w14:paraId="7E385DE0" w14:textId="77777777" w:rsidTr="00705608">
        <w:trPr>
          <w:trHeight w:val="20"/>
        </w:trPr>
        <w:tc>
          <w:tcPr>
            <w:tcW w:w="7483" w:type="dxa"/>
            <w:tcBorders>
              <w:top w:val="single" w:sz="4" w:space="0" w:color="auto"/>
              <w:left w:val="single" w:sz="4" w:space="0" w:color="auto"/>
            </w:tcBorders>
            <w:shd w:val="clear" w:color="auto" w:fill="FFFFFF"/>
            <w:vAlign w:val="bottom"/>
          </w:tcPr>
          <w:p w14:paraId="0DFB2305" w14:textId="77777777" w:rsidR="00C53580" w:rsidRPr="00246D78" w:rsidRDefault="00000000">
            <w:pPr>
              <w:pStyle w:val="Inne0"/>
              <w:framePr w:w="9643" w:h="8520" w:wrap="none" w:hAnchor="page" w:x="1253" w:y="4945"/>
              <w:shd w:val="clear" w:color="auto" w:fill="auto"/>
              <w:spacing w:after="0" w:line="221" w:lineRule="auto"/>
              <w:ind w:left="420" w:hanging="420"/>
              <w:rPr>
                <w:sz w:val="19"/>
                <w:szCs w:val="19"/>
                <w:lang w:val="pl-PL"/>
              </w:rPr>
            </w:pPr>
            <w:r w:rsidRPr="00246D78">
              <w:rPr>
                <w:rFonts w:ascii="Tahoma" w:eastAsia="Tahoma" w:hAnsi="Tahoma" w:cs="Tahoma"/>
                <w:w w:val="70"/>
                <w:sz w:val="19"/>
                <w:szCs w:val="19"/>
                <w:lang w:val="pl-PL"/>
              </w:rPr>
              <w:t>2. Oznaki fizjologiczne, objawy, progresja i typowe reakcje związane z planem leczenia, stosownie do diagnozy klinicznej i planu postępowania.</w:t>
            </w:r>
          </w:p>
        </w:tc>
        <w:tc>
          <w:tcPr>
            <w:tcW w:w="538" w:type="dxa"/>
            <w:tcBorders>
              <w:top w:val="single" w:sz="4" w:space="0" w:color="auto"/>
              <w:left w:val="single" w:sz="4" w:space="0" w:color="auto"/>
            </w:tcBorders>
            <w:shd w:val="clear" w:color="auto" w:fill="FFFFFF"/>
          </w:tcPr>
          <w:p w14:paraId="767B3C32" w14:textId="77777777" w:rsidR="00C53580" w:rsidRDefault="00000000">
            <w:pPr>
              <w:pStyle w:val="Inne0"/>
              <w:framePr w:w="9643" w:h="8520" w:wrap="none" w:hAnchor="page" w:x="1253" w:y="4945"/>
              <w:shd w:val="clear" w:color="auto" w:fill="auto"/>
              <w:spacing w:after="0" w:line="240" w:lineRule="auto"/>
              <w:ind w:firstLine="200"/>
              <w:jc w:val="both"/>
              <w:rPr>
                <w:sz w:val="19"/>
                <w:szCs w:val="19"/>
              </w:rPr>
            </w:pPr>
            <w:r>
              <w:rPr>
                <w:rFonts w:ascii="Tahoma" w:eastAsia="Tahoma" w:hAnsi="Tahoma" w:cs="Tahoma"/>
                <w:w w:val="70"/>
                <w:sz w:val="19"/>
                <w:szCs w:val="19"/>
              </w:rPr>
              <w:t>V</w:t>
            </w:r>
          </w:p>
        </w:tc>
        <w:tc>
          <w:tcPr>
            <w:tcW w:w="542" w:type="dxa"/>
            <w:tcBorders>
              <w:top w:val="single" w:sz="4" w:space="0" w:color="auto"/>
              <w:left w:val="single" w:sz="4" w:space="0" w:color="auto"/>
            </w:tcBorders>
            <w:shd w:val="clear" w:color="auto" w:fill="FFFFFF"/>
          </w:tcPr>
          <w:p w14:paraId="70C15202" w14:textId="77777777" w:rsidR="00C53580" w:rsidRDefault="00000000">
            <w:pPr>
              <w:pStyle w:val="Inne0"/>
              <w:framePr w:w="9643" w:h="8520" w:wrap="none" w:hAnchor="page" w:x="1253" w:y="4945"/>
              <w:shd w:val="clear" w:color="auto" w:fill="auto"/>
              <w:spacing w:after="0" w:line="240" w:lineRule="auto"/>
              <w:ind w:firstLine="200"/>
              <w:jc w:val="both"/>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tcPr>
          <w:p w14:paraId="4373FCB4" w14:textId="77777777" w:rsidR="00C53580" w:rsidRDefault="00000000">
            <w:pPr>
              <w:pStyle w:val="Inne0"/>
              <w:framePr w:w="9643" w:h="8520" w:wrap="none" w:hAnchor="page" w:x="1253" w:y="4945"/>
              <w:shd w:val="clear" w:color="auto" w:fill="auto"/>
              <w:spacing w:after="0" w:line="240" w:lineRule="auto"/>
              <w:ind w:firstLine="200"/>
              <w:jc w:val="both"/>
              <w:rPr>
                <w:sz w:val="19"/>
                <w:szCs w:val="19"/>
              </w:rPr>
            </w:pPr>
            <w:r>
              <w:rPr>
                <w:rFonts w:ascii="Tahoma" w:eastAsia="Tahoma" w:hAnsi="Tahoma" w:cs="Tahoma"/>
                <w:w w:val="70"/>
                <w:sz w:val="19"/>
                <w:szCs w:val="19"/>
              </w:rPr>
              <w:t>V</w:t>
            </w:r>
          </w:p>
        </w:tc>
        <w:tc>
          <w:tcPr>
            <w:tcW w:w="542" w:type="dxa"/>
            <w:tcBorders>
              <w:top w:val="single" w:sz="4" w:space="0" w:color="auto"/>
              <w:left w:val="single" w:sz="4" w:space="0" w:color="auto"/>
              <w:right w:val="single" w:sz="4" w:space="0" w:color="auto"/>
            </w:tcBorders>
            <w:shd w:val="clear" w:color="auto" w:fill="FFFFFF"/>
          </w:tcPr>
          <w:p w14:paraId="53B26779" w14:textId="77777777" w:rsidR="00C53580" w:rsidRDefault="00000000">
            <w:pPr>
              <w:pStyle w:val="Inne0"/>
              <w:framePr w:w="9643" w:h="8520" w:wrap="none" w:hAnchor="page" w:x="1253" w:y="4945"/>
              <w:shd w:val="clear" w:color="auto" w:fill="auto"/>
              <w:spacing w:after="0" w:line="240" w:lineRule="auto"/>
              <w:ind w:firstLine="200"/>
              <w:jc w:val="both"/>
              <w:rPr>
                <w:sz w:val="19"/>
                <w:szCs w:val="19"/>
              </w:rPr>
            </w:pPr>
            <w:r>
              <w:rPr>
                <w:rFonts w:ascii="Tahoma" w:eastAsia="Tahoma" w:hAnsi="Tahoma" w:cs="Tahoma"/>
                <w:w w:val="70"/>
                <w:sz w:val="19"/>
                <w:szCs w:val="19"/>
              </w:rPr>
              <w:t>V</w:t>
            </w:r>
          </w:p>
        </w:tc>
      </w:tr>
      <w:tr w:rsidR="0061660A" w14:paraId="775F2AEF" w14:textId="77777777" w:rsidTr="00705608">
        <w:trPr>
          <w:trHeight w:val="20"/>
        </w:trPr>
        <w:tc>
          <w:tcPr>
            <w:tcW w:w="7483" w:type="dxa"/>
            <w:tcBorders>
              <w:top w:val="single" w:sz="4" w:space="0" w:color="auto"/>
              <w:left w:val="single" w:sz="4" w:space="0" w:color="auto"/>
            </w:tcBorders>
            <w:shd w:val="clear" w:color="auto" w:fill="FFFFFF"/>
          </w:tcPr>
          <w:p w14:paraId="5376612C" w14:textId="77777777" w:rsidR="00C53580" w:rsidRPr="00246D78" w:rsidRDefault="00000000">
            <w:pPr>
              <w:pStyle w:val="Inne0"/>
              <w:framePr w:w="9643" w:h="8520" w:wrap="none" w:hAnchor="page" w:x="1253" w:y="4945"/>
              <w:shd w:val="clear" w:color="auto" w:fill="auto"/>
              <w:spacing w:after="0" w:line="221" w:lineRule="auto"/>
              <w:ind w:left="420" w:hanging="420"/>
              <w:rPr>
                <w:sz w:val="19"/>
                <w:szCs w:val="19"/>
                <w:lang w:val="pl-PL"/>
              </w:rPr>
            </w:pPr>
            <w:r w:rsidRPr="00246D78">
              <w:rPr>
                <w:rFonts w:ascii="Tahoma" w:eastAsia="Tahoma" w:hAnsi="Tahoma" w:cs="Tahoma"/>
                <w:w w:val="70"/>
                <w:sz w:val="19"/>
                <w:szCs w:val="19"/>
                <w:lang w:val="pl-PL"/>
              </w:rPr>
              <w:t>3. Zakres okresów rekonwalescencji i skutków ubocznych oraz przybliżony czas powrotu do normalnej, zmienionej lub ograniczonej aktywności.</w:t>
            </w:r>
          </w:p>
        </w:tc>
        <w:tc>
          <w:tcPr>
            <w:tcW w:w="538" w:type="dxa"/>
            <w:tcBorders>
              <w:top w:val="single" w:sz="4" w:space="0" w:color="auto"/>
              <w:left w:val="single" w:sz="4" w:space="0" w:color="auto"/>
            </w:tcBorders>
            <w:shd w:val="clear" w:color="auto" w:fill="FFFFFF"/>
          </w:tcPr>
          <w:p w14:paraId="7F7AA621" w14:textId="77777777" w:rsidR="00C53580" w:rsidRDefault="00000000">
            <w:pPr>
              <w:pStyle w:val="Inne0"/>
              <w:framePr w:w="9643" w:h="8520" w:wrap="none" w:hAnchor="page" w:x="1253" w:y="4945"/>
              <w:shd w:val="clear" w:color="auto" w:fill="auto"/>
              <w:spacing w:after="0" w:line="240" w:lineRule="auto"/>
              <w:ind w:firstLine="200"/>
              <w:jc w:val="both"/>
              <w:rPr>
                <w:sz w:val="19"/>
                <w:szCs w:val="19"/>
              </w:rPr>
            </w:pPr>
            <w:r>
              <w:rPr>
                <w:rFonts w:ascii="Tahoma" w:eastAsia="Tahoma" w:hAnsi="Tahoma" w:cs="Tahoma"/>
                <w:w w:val="70"/>
                <w:sz w:val="19"/>
                <w:szCs w:val="19"/>
              </w:rPr>
              <w:t>V</w:t>
            </w:r>
          </w:p>
        </w:tc>
        <w:tc>
          <w:tcPr>
            <w:tcW w:w="542" w:type="dxa"/>
            <w:tcBorders>
              <w:top w:val="single" w:sz="4" w:space="0" w:color="auto"/>
              <w:left w:val="single" w:sz="4" w:space="0" w:color="auto"/>
            </w:tcBorders>
            <w:shd w:val="clear" w:color="auto" w:fill="FFFFFF"/>
          </w:tcPr>
          <w:p w14:paraId="1F443554" w14:textId="77777777" w:rsidR="00C53580" w:rsidRDefault="00000000">
            <w:pPr>
              <w:pStyle w:val="Inne0"/>
              <w:framePr w:w="9643" w:h="8520" w:wrap="none" w:hAnchor="page" w:x="1253" w:y="4945"/>
              <w:shd w:val="clear" w:color="auto" w:fill="auto"/>
              <w:spacing w:after="0" w:line="240" w:lineRule="auto"/>
              <w:ind w:firstLine="200"/>
              <w:jc w:val="both"/>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tcPr>
          <w:p w14:paraId="16BE9C61" w14:textId="77777777" w:rsidR="00C53580" w:rsidRDefault="00000000">
            <w:pPr>
              <w:pStyle w:val="Inne0"/>
              <w:framePr w:w="9643" w:h="8520" w:wrap="none" w:hAnchor="page" w:x="1253" w:y="4945"/>
              <w:shd w:val="clear" w:color="auto" w:fill="auto"/>
              <w:spacing w:after="0" w:line="240" w:lineRule="auto"/>
              <w:ind w:firstLine="200"/>
              <w:jc w:val="both"/>
              <w:rPr>
                <w:sz w:val="19"/>
                <w:szCs w:val="19"/>
              </w:rPr>
            </w:pPr>
            <w:r>
              <w:rPr>
                <w:rFonts w:ascii="Tahoma" w:eastAsia="Tahoma" w:hAnsi="Tahoma" w:cs="Tahoma"/>
                <w:w w:val="70"/>
                <w:sz w:val="19"/>
                <w:szCs w:val="19"/>
              </w:rPr>
              <w:t>V</w:t>
            </w:r>
          </w:p>
        </w:tc>
        <w:tc>
          <w:tcPr>
            <w:tcW w:w="542" w:type="dxa"/>
            <w:tcBorders>
              <w:top w:val="single" w:sz="4" w:space="0" w:color="auto"/>
              <w:left w:val="single" w:sz="4" w:space="0" w:color="auto"/>
              <w:right w:val="single" w:sz="4" w:space="0" w:color="auto"/>
            </w:tcBorders>
            <w:shd w:val="clear" w:color="auto" w:fill="FFFFFF"/>
          </w:tcPr>
          <w:p w14:paraId="2981E5F2" w14:textId="77777777" w:rsidR="00C53580" w:rsidRDefault="00000000">
            <w:pPr>
              <w:pStyle w:val="Inne0"/>
              <w:framePr w:w="9643" w:h="8520" w:wrap="none" w:hAnchor="page" w:x="1253" w:y="4945"/>
              <w:shd w:val="clear" w:color="auto" w:fill="auto"/>
              <w:spacing w:after="0" w:line="240" w:lineRule="auto"/>
              <w:ind w:firstLine="200"/>
              <w:jc w:val="both"/>
              <w:rPr>
                <w:sz w:val="19"/>
                <w:szCs w:val="19"/>
              </w:rPr>
            </w:pPr>
            <w:r>
              <w:rPr>
                <w:rFonts w:ascii="Tahoma" w:eastAsia="Tahoma" w:hAnsi="Tahoma" w:cs="Tahoma"/>
                <w:w w:val="70"/>
                <w:sz w:val="19"/>
                <w:szCs w:val="19"/>
              </w:rPr>
              <w:t>V</w:t>
            </w:r>
          </w:p>
        </w:tc>
      </w:tr>
      <w:tr w:rsidR="0061660A" w14:paraId="29A79F23" w14:textId="77777777" w:rsidTr="00705608">
        <w:trPr>
          <w:trHeight w:val="20"/>
        </w:trPr>
        <w:tc>
          <w:tcPr>
            <w:tcW w:w="7483" w:type="dxa"/>
            <w:tcBorders>
              <w:top w:val="single" w:sz="4" w:space="0" w:color="auto"/>
              <w:left w:val="single" w:sz="4" w:space="0" w:color="auto"/>
            </w:tcBorders>
            <w:shd w:val="clear" w:color="auto" w:fill="FFFFFF"/>
            <w:vAlign w:val="bottom"/>
          </w:tcPr>
          <w:p w14:paraId="18FF119B" w14:textId="77777777" w:rsidR="00C53580" w:rsidRPr="00246D78" w:rsidRDefault="00000000">
            <w:pPr>
              <w:pStyle w:val="Inne0"/>
              <w:framePr w:w="9643" w:h="8520" w:wrap="none" w:hAnchor="page" w:x="1253" w:y="4945"/>
              <w:shd w:val="clear" w:color="auto" w:fill="auto"/>
              <w:spacing w:after="0" w:line="240" w:lineRule="auto"/>
              <w:rPr>
                <w:sz w:val="19"/>
                <w:szCs w:val="19"/>
                <w:lang w:val="pl-PL"/>
              </w:rPr>
            </w:pPr>
            <w:r w:rsidRPr="00246D78">
              <w:rPr>
                <w:rFonts w:ascii="Tahoma" w:eastAsia="Tahoma" w:hAnsi="Tahoma" w:cs="Tahoma"/>
                <w:w w:val="70"/>
                <w:sz w:val="19"/>
                <w:szCs w:val="19"/>
                <w:lang w:val="pl-PL"/>
              </w:rPr>
              <w:t>4. Objawy lub wskazania wymagające pilnej eskalacji opieki, dalszej porady lub badania</w:t>
            </w:r>
          </w:p>
        </w:tc>
        <w:tc>
          <w:tcPr>
            <w:tcW w:w="538" w:type="dxa"/>
            <w:tcBorders>
              <w:top w:val="single" w:sz="4" w:space="0" w:color="auto"/>
              <w:left w:val="single" w:sz="4" w:space="0" w:color="auto"/>
            </w:tcBorders>
            <w:shd w:val="clear" w:color="auto" w:fill="FFFFFF"/>
            <w:vAlign w:val="bottom"/>
          </w:tcPr>
          <w:p w14:paraId="0C5327AD" w14:textId="77777777" w:rsidR="00C53580" w:rsidRDefault="00000000">
            <w:pPr>
              <w:pStyle w:val="Inne0"/>
              <w:framePr w:w="9643" w:h="8520" w:wrap="none" w:hAnchor="page" w:x="1253" w:y="4945"/>
              <w:shd w:val="clear" w:color="auto" w:fill="auto"/>
              <w:spacing w:after="0" w:line="240" w:lineRule="auto"/>
              <w:ind w:firstLine="200"/>
              <w:jc w:val="both"/>
              <w:rPr>
                <w:sz w:val="19"/>
                <w:szCs w:val="19"/>
              </w:rPr>
            </w:pPr>
            <w:r>
              <w:rPr>
                <w:rFonts w:ascii="Tahoma" w:eastAsia="Tahoma" w:hAnsi="Tahoma" w:cs="Tahoma"/>
                <w:w w:val="70"/>
                <w:sz w:val="19"/>
                <w:szCs w:val="19"/>
              </w:rPr>
              <w:t>V</w:t>
            </w:r>
          </w:p>
        </w:tc>
        <w:tc>
          <w:tcPr>
            <w:tcW w:w="542" w:type="dxa"/>
            <w:tcBorders>
              <w:top w:val="single" w:sz="4" w:space="0" w:color="auto"/>
              <w:left w:val="single" w:sz="4" w:space="0" w:color="auto"/>
            </w:tcBorders>
            <w:shd w:val="clear" w:color="auto" w:fill="FFFFFF"/>
            <w:vAlign w:val="bottom"/>
          </w:tcPr>
          <w:p w14:paraId="6D25CC72" w14:textId="77777777" w:rsidR="00C53580" w:rsidRDefault="00000000">
            <w:pPr>
              <w:pStyle w:val="Inne0"/>
              <w:framePr w:w="9643" w:h="8520" w:wrap="none" w:hAnchor="page" w:x="1253" w:y="4945"/>
              <w:shd w:val="clear" w:color="auto" w:fill="auto"/>
              <w:spacing w:after="0" w:line="240" w:lineRule="auto"/>
              <w:ind w:firstLine="200"/>
              <w:jc w:val="both"/>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vAlign w:val="bottom"/>
          </w:tcPr>
          <w:p w14:paraId="5E211EE2" w14:textId="77777777" w:rsidR="00C53580" w:rsidRDefault="00000000">
            <w:pPr>
              <w:pStyle w:val="Inne0"/>
              <w:framePr w:w="9643" w:h="8520" w:wrap="none" w:hAnchor="page" w:x="1253" w:y="4945"/>
              <w:shd w:val="clear" w:color="auto" w:fill="auto"/>
              <w:spacing w:after="0" w:line="240" w:lineRule="auto"/>
              <w:ind w:firstLine="200"/>
              <w:jc w:val="both"/>
              <w:rPr>
                <w:sz w:val="19"/>
                <w:szCs w:val="19"/>
              </w:rPr>
            </w:pPr>
            <w:r>
              <w:rPr>
                <w:rFonts w:ascii="Tahoma" w:eastAsia="Tahoma" w:hAnsi="Tahoma" w:cs="Tahoma"/>
                <w:w w:val="70"/>
                <w:sz w:val="19"/>
                <w:szCs w:val="19"/>
              </w:rPr>
              <w:t>V</w:t>
            </w:r>
          </w:p>
        </w:tc>
        <w:tc>
          <w:tcPr>
            <w:tcW w:w="542" w:type="dxa"/>
            <w:tcBorders>
              <w:top w:val="single" w:sz="4" w:space="0" w:color="auto"/>
              <w:left w:val="single" w:sz="4" w:space="0" w:color="auto"/>
              <w:right w:val="single" w:sz="4" w:space="0" w:color="auto"/>
            </w:tcBorders>
            <w:shd w:val="clear" w:color="auto" w:fill="FFFFFF"/>
            <w:vAlign w:val="bottom"/>
          </w:tcPr>
          <w:p w14:paraId="37AAAC7A" w14:textId="77777777" w:rsidR="00C53580" w:rsidRDefault="00000000">
            <w:pPr>
              <w:pStyle w:val="Inne0"/>
              <w:framePr w:w="9643" w:h="8520" w:wrap="none" w:hAnchor="page" w:x="1253" w:y="4945"/>
              <w:shd w:val="clear" w:color="auto" w:fill="auto"/>
              <w:spacing w:after="0" w:line="240" w:lineRule="auto"/>
              <w:ind w:firstLine="200"/>
              <w:jc w:val="both"/>
              <w:rPr>
                <w:sz w:val="19"/>
                <w:szCs w:val="19"/>
              </w:rPr>
            </w:pPr>
            <w:r>
              <w:rPr>
                <w:rFonts w:ascii="Tahoma" w:eastAsia="Tahoma" w:hAnsi="Tahoma" w:cs="Tahoma"/>
                <w:w w:val="70"/>
                <w:sz w:val="19"/>
                <w:szCs w:val="19"/>
              </w:rPr>
              <w:t>V</w:t>
            </w:r>
          </w:p>
        </w:tc>
      </w:tr>
      <w:tr w:rsidR="0061660A" w14:paraId="050D8C43" w14:textId="77777777" w:rsidTr="00705608">
        <w:trPr>
          <w:trHeight w:val="20"/>
        </w:trPr>
        <w:tc>
          <w:tcPr>
            <w:tcW w:w="7483" w:type="dxa"/>
            <w:tcBorders>
              <w:top w:val="single" w:sz="4" w:space="0" w:color="auto"/>
              <w:left w:val="single" w:sz="4" w:space="0" w:color="auto"/>
            </w:tcBorders>
            <w:shd w:val="clear" w:color="auto" w:fill="FFFFFF"/>
            <w:vAlign w:val="bottom"/>
          </w:tcPr>
          <w:p w14:paraId="1E90BAE3" w14:textId="25D981C6" w:rsidR="00C53580" w:rsidRPr="00246D78" w:rsidRDefault="00000000">
            <w:pPr>
              <w:pStyle w:val="Inne0"/>
              <w:framePr w:w="9643" w:h="8520" w:wrap="none" w:hAnchor="page" w:x="1253" w:y="4945"/>
              <w:shd w:val="clear" w:color="auto" w:fill="auto"/>
              <w:spacing w:after="0" w:line="240" w:lineRule="auto"/>
              <w:rPr>
                <w:sz w:val="19"/>
                <w:szCs w:val="19"/>
                <w:lang w:val="pl-PL"/>
              </w:rPr>
            </w:pPr>
            <w:r w:rsidRPr="00246D78">
              <w:rPr>
                <w:rFonts w:ascii="Tahoma" w:eastAsia="Tahoma" w:hAnsi="Tahoma" w:cs="Tahoma"/>
                <w:w w:val="70"/>
                <w:sz w:val="19"/>
                <w:szCs w:val="19"/>
                <w:lang w:val="pl-PL"/>
              </w:rPr>
              <w:t xml:space="preserve">5. Metody zapewnienia opieki i zadań wspierających, </w:t>
            </w:r>
            <w:r w:rsidR="004F08A5">
              <w:rPr>
                <w:rFonts w:ascii="Tahoma" w:eastAsia="Tahoma" w:hAnsi="Tahoma" w:cs="Tahoma"/>
                <w:w w:val="70"/>
                <w:sz w:val="19"/>
                <w:szCs w:val="19"/>
                <w:lang w:val="pl-PL"/>
              </w:rPr>
              <w:t xml:space="preserve">zgodnie z </w:t>
            </w:r>
            <w:r w:rsidRPr="00246D78">
              <w:rPr>
                <w:rFonts w:ascii="Tahoma" w:eastAsia="Tahoma" w:hAnsi="Tahoma" w:cs="Tahoma"/>
                <w:w w:val="70"/>
                <w:sz w:val="19"/>
                <w:szCs w:val="19"/>
                <w:lang w:val="pl-PL"/>
              </w:rPr>
              <w:t>dokument</w:t>
            </w:r>
            <w:r w:rsidR="004F08A5">
              <w:rPr>
                <w:rFonts w:ascii="Tahoma" w:eastAsia="Tahoma" w:hAnsi="Tahoma" w:cs="Tahoma"/>
                <w:w w:val="70"/>
                <w:sz w:val="19"/>
                <w:szCs w:val="19"/>
                <w:lang w:val="pl-PL"/>
              </w:rPr>
              <w:t>acją</w:t>
            </w:r>
            <w:r w:rsidRPr="00246D78">
              <w:rPr>
                <w:rFonts w:ascii="Tahoma" w:eastAsia="Tahoma" w:hAnsi="Tahoma" w:cs="Tahoma"/>
                <w:w w:val="70"/>
                <w:sz w:val="19"/>
                <w:szCs w:val="19"/>
                <w:lang w:val="pl-PL"/>
              </w:rPr>
              <w:t xml:space="preserve"> w planie zarządzania</w:t>
            </w:r>
          </w:p>
        </w:tc>
        <w:tc>
          <w:tcPr>
            <w:tcW w:w="538" w:type="dxa"/>
            <w:tcBorders>
              <w:top w:val="single" w:sz="4" w:space="0" w:color="auto"/>
              <w:left w:val="single" w:sz="4" w:space="0" w:color="auto"/>
            </w:tcBorders>
            <w:shd w:val="clear" w:color="auto" w:fill="FFFFFF"/>
            <w:vAlign w:val="bottom"/>
          </w:tcPr>
          <w:p w14:paraId="315E60A5" w14:textId="77777777" w:rsidR="00C53580" w:rsidRDefault="00000000">
            <w:pPr>
              <w:pStyle w:val="Inne0"/>
              <w:framePr w:w="9643" w:h="8520" w:wrap="none" w:hAnchor="page" w:x="1253" w:y="4945"/>
              <w:shd w:val="clear" w:color="auto" w:fill="auto"/>
              <w:spacing w:after="0" w:line="240" w:lineRule="auto"/>
              <w:ind w:firstLine="200"/>
              <w:jc w:val="both"/>
              <w:rPr>
                <w:sz w:val="19"/>
                <w:szCs w:val="19"/>
              </w:rPr>
            </w:pPr>
            <w:r>
              <w:rPr>
                <w:rFonts w:ascii="Tahoma" w:eastAsia="Tahoma" w:hAnsi="Tahoma" w:cs="Tahoma"/>
                <w:w w:val="70"/>
                <w:sz w:val="19"/>
                <w:szCs w:val="19"/>
              </w:rPr>
              <w:t>V</w:t>
            </w:r>
          </w:p>
        </w:tc>
        <w:tc>
          <w:tcPr>
            <w:tcW w:w="542" w:type="dxa"/>
            <w:tcBorders>
              <w:top w:val="single" w:sz="4" w:space="0" w:color="auto"/>
              <w:left w:val="single" w:sz="4" w:space="0" w:color="auto"/>
            </w:tcBorders>
            <w:shd w:val="clear" w:color="auto" w:fill="FFFFFF"/>
            <w:vAlign w:val="bottom"/>
          </w:tcPr>
          <w:p w14:paraId="0CAE6D0A" w14:textId="77777777" w:rsidR="00C53580" w:rsidRDefault="00000000">
            <w:pPr>
              <w:pStyle w:val="Inne0"/>
              <w:framePr w:w="9643" w:h="8520" w:wrap="none" w:hAnchor="page" w:x="1253" w:y="4945"/>
              <w:shd w:val="clear" w:color="auto" w:fill="auto"/>
              <w:spacing w:after="0" w:line="240" w:lineRule="auto"/>
              <w:ind w:firstLine="200"/>
              <w:jc w:val="both"/>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vAlign w:val="bottom"/>
          </w:tcPr>
          <w:p w14:paraId="1A99DCF8" w14:textId="77777777" w:rsidR="00C53580" w:rsidRDefault="00000000">
            <w:pPr>
              <w:pStyle w:val="Inne0"/>
              <w:framePr w:w="9643" w:h="8520" w:wrap="none" w:hAnchor="page" w:x="1253" w:y="4945"/>
              <w:shd w:val="clear" w:color="auto" w:fill="auto"/>
              <w:spacing w:after="0" w:line="240" w:lineRule="auto"/>
              <w:ind w:firstLine="200"/>
              <w:jc w:val="both"/>
              <w:rPr>
                <w:sz w:val="19"/>
                <w:szCs w:val="19"/>
              </w:rPr>
            </w:pPr>
            <w:r>
              <w:rPr>
                <w:rFonts w:ascii="Tahoma" w:eastAsia="Tahoma" w:hAnsi="Tahoma" w:cs="Tahoma"/>
                <w:w w:val="70"/>
                <w:sz w:val="19"/>
                <w:szCs w:val="19"/>
              </w:rPr>
              <w:t>V</w:t>
            </w:r>
          </w:p>
        </w:tc>
        <w:tc>
          <w:tcPr>
            <w:tcW w:w="542" w:type="dxa"/>
            <w:tcBorders>
              <w:top w:val="single" w:sz="4" w:space="0" w:color="auto"/>
              <w:left w:val="single" w:sz="4" w:space="0" w:color="auto"/>
              <w:right w:val="single" w:sz="4" w:space="0" w:color="auto"/>
            </w:tcBorders>
            <w:shd w:val="clear" w:color="auto" w:fill="FFFFFF"/>
            <w:vAlign w:val="bottom"/>
          </w:tcPr>
          <w:p w14:paraId="1BBEE2BF" w14:textId="77777777" w:rsidR="00C53580" w:rsidRDefault="00000000">
            <w:pPr>
              <w:pStyle w:val="Inne0"/>
              <w:framePr w:w="9643" w:h="8520" w:wrap="none" w:hAnchor="page" w:x="1253" w:y="4945"/>
              <w:shd w:val="clear" w:color="auto" w:fill="auto"/>
              <w:spacing w:after="0" w:line="240" w:lineRule="auto"/>
              <w:ind w:firstLine="200"/>
              <w:jc w:val="both"/>
              <w:rPr>
                <w:sz w:val="19"/>
                <w:szCs w:val="19"/>
              </w:rPr>
            </w:pPr>
            <w:r>
              <w:rPr>
                <w:rFonts w:ascii="Tahoma" w:eastAsia="Tahoma" w:hAnsi="Tahoma" w:cs="Tahoma"/>
                <w:w w:val="70"/>
                <w:sz w:val="19"/>
                <w:szCs w:val="19"/>
              </w:rPr>
              <w:t>V</w:t>
            </w:r>
          </w:p>
        </w:tc>
      </w:tr>
      <w:tr w:rsidR="0061660A" w14:paraId="305DBA8C" w14:textId="77777777" w:rsidTr="00705608">
        <w:trPr>
          <w:trHeight w:val="20"/>
        </w:trPr>
        <w:tc>
          <w:tcPr>
            <w:tcW w:w="7483" w:type="dxa"/>
            <w:tcBorders>
              <w:top w:val="single" w:sz="4" w:space="0" w:color="auto"/>
              <w:left w:val="single" w:sz="4" w:space="0" w:color="auto"/>
            </w:tcBorders>
            <w:shd w:val="clear" w:color="auto" w:fill="FFFFFF"/>
            <w:vAlign w:val="bottom"/>
          </w:tcPr>
          <w:p w14:paraId="73CA95C4" w14:textId="77777777" w:rsidR="00C53580" w:rsidRPr="00246D78" w:rsidRDefault="00000000">
            <w:pPr>
              <w:pStyle w:val="Inne0"/>
              <w:framePr w:w="9643" w:h="8520" w:wrap="none" w:hAnchor="page" w:x="1253" w:y="4945"/>
              <w:shd w:val="clear" w:color="auto" w:fill="auto"/>
              <w:spacing w:after="0" w:line="240" w:lineRule="auto"/>
              <w:rPr>
                <w:sz w:val="19"/>
                <w:szCs w:val="19"/>
                <w:lang w:val="pl-PL"/>
              </w:rPr>
            </w:pPr>
            <w:r w:rsidRPr="00246D78">
              <w:rPr>
                <w:rFonts w:ascii="Tahoma" w:eastAsia="Tahoma" w:hAnsi="Tahoma" w:cs="Tahoma"/>
                <w:w w:val="70"/>
                <w:sz w:val="19"/>
                <w:szCs w:val="19"/>
                <w:lang w:val="pl-PL"/>
              </w:rPr>
              <w:t>6. Metody oceny dodatkowych potrzeb i stylów radzenia sobie danej osoby</w:t>
            </w:r>
          </w:p>
        </w:tc>
        <w:tc>
          <w:tcPr>
            <w:tcW w:w="538" w:type="dxa"/>
            <w:tcBorders>
              <w:top w:val="single" w:sz="4" w:space="0" w:color="auto"/>
              <w:left w:val="single" w:sz="4" w:space="0" w:color="auto"/>
            </w:tcBorders>
            <w:shd w:val="clear" w:color="auto" w:fill="FFFFFF"/>
            <w:vAlign w:val="bottom"/>
          </w:tcPr>
          <w:p w14:paraId="3DE07F95" w14:textId="77777777" w:rsidR="00C53580" w:rsidRDefault="00000000">
            <w:pPr>
              <w:pStyle w:val="Inne0"/>
              <w:framePr w:w="9643" w:h="8520" w:wrap="none" w:hAnchor="page" w:x="1253" w:y="4945"/>
              <w:shd w:val="clear" w:color="auto" w:fill="auto"/>
              <w:spacing w:after="0" w:line="240" w:lineRule="auto"/>
              <w:ind w:firstLine="200"/>
              <w:jc w:val="both"/>
              <w:rPr>
                <w:sz w:val="19"/>
                <w:szCs w:val="19"/>
              </w:rPr>
            </w:pPr>
            <w:r>
              <w:rPr>
                <w:rFonts w:ascii="Tahoma" w:eastAsia="Tahoma" w:hAnsi="Tahoma" w:cs="Tahoma"/>
                <w:w w:val="70"/>
                <w:sz w:val="19"/>
                <w:szCs w:val="19"/>
              </w:rPr>
              <w:t>V</w:t>
            </w:r>
          </w:p>
        </w:tc>
        <w:tc>
          <w:tcPr>
            <w:tcW w:w="542" w:type="dxa"/>
            <w:tcBorders>
              <w:top w:val="single" w:sz="4" w:space="0" w:color="auto"/>
              <w:left w:val="single" w:sz="4" w:space="0" w:color="auto"/>
            </w:tcBorders>
            <w:shd w:val="clear" w:color="auto" w:fill="FFFFFF"/>
            <w:vAlign w:val="bottom"/>
          </w:tcPr>
          <w:p w14:paraId="688B48E0" w14:textId="77777777" w:rsidR="00C53580" w:rsidRDefault="00000000">
            <w:pPr>
              <w:pStyle w:val="Inne0"/>
              <w:framePr w:w="9643" w:h="8520" w:wrap="none" w:hAnchor="page" w:x="1253" w:y="4945"/>
              <w:shd w:val="clear" w:color="auto" w:fill="auto"/>
              <w:spacing w:after="0" w:line="240" w:lineRule="auto"/>
              <w:ind w:firstLine="200"/>
              <w:jc w:val="both"/>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vAlign w:val="bottom"/>
          </w:tcPr>
          <w:p w14:paraId="427799BC" w14:textId="77777777" w:rsidR="00C53580" w:rsidRDefault="00000000">
            <w:pPr>
              <w:pStyle w:val="Inne0"/>
              <w:framePr w:w="9643" w:h="8520" w:wrap="none" w:hAnchor="page" w:x="1253" w:y="4945"/>
              <w:shd w:val="clear" w:color="auto" w:fill="auto"/>
              <w:spacing w:after="0" w:line="240" w:lineRule="auto"/>
              <w:ind w:firstLine="200"/>
              <w:jc w:val="both"/>
              <w:rPr>
                <w:sz w:val="19"/>
                <w:szCs w:val="19"/>
              </w:rPr>
            </w:pPr>
            <w:r>
              <w:rPr>
                <w:rFonts w:ascii="Tahoma" w:eastAsia="Tahoma" w:hAnsi="Tahoma" w:cs="Tahoma"/>
                <w:w w:val="70"/>
                <w:sz w:val="19"/>
                <w:szCs w:val="19"/>
              </w:rPr>
              <w:t>V</w:t>
            </w:r>
          </w:p>
        </w:tc>
        <w:tc>
          <w:tcPr>
            <w:tcW w:w="542" w:type="dxa"/>
            <w:tcBorders>
              <w:top w:val="single" w:sz="4" w:space="0" w:color="auto"/>
              <w:left w:val="single" w:sz="4" w:space="0" w:color="auto"/>
              <w:right w:val="single" w:sz="4" w:space="0" w:color="auto"/>
            </w:tcBorders>
            <w:shd w:val="clear" w:color="auto" w:fill="FFFFFF"/>
            <w:vAlign w:val="bottom"/>
          </w:tcPr>
          <w:p w14:paraId="01518B68" w14:textId="77777777" w:rsidR="00C53580" w:rsidRDefault="00000000">
            <w:pPr>
              <w:pStyle w:val="Inne0"/>
              <w:framePr w:w="9643" w:h="8520" w:wrap="none" w:hAnchor="page" w:x="1253" w:y="4945"/>
              <w:shd w:val="clear" w:color="auto" w:fill="auto"/>
              <w:spacing w:after="0" w:line="240" w:lineRule="auto"/>
              <w:ind w:firstLine="200"/>
              <w:jc w:val="both"/>
              <w:rPr>
                <w:sz w:val="19"/>
                <w:szCs w:val="19"/>
              </w:rPr>
            </w:pPr>
            <w:r>
              <w:rPr>
                <w:rFonts w:ascii="Tahoma" w:eastAsia="Tahoma" w:hAnsi="Tahoma" w:cs="Tahoma"/>
                <w:w w:val="70"/>
                <w:sz w:val="19"/>
                <w:szCs w:val="19"/>
              </w:rPr>
              <w:t>V</w:t>
            </w:r>
          </w:p>
        </w:tc>
      </w:tr>
      <w:tr w:rsidR="0061660A" w14:paraId="5D009C67" w14:textId="77777777" w:rsidTr="00705608">
        <w:trPr>
          <w:trHeight w:val="20"/>
        </w:trPr>
        <w:tc>
          <w:tcPr>
            <w:tcW w:w="7483" w:type="dxa"/>
            <w:tcBorders>
              <w:top w:val="single" w:sz="4" w:space="0" w:color="auto"/>
              <w:left w:val="single" w:sz="4" w:space="0" w:color="auto"/>
            </w:tcBorders>
            <w:shd w:val="clear" w:color="auto" w:fill="FFFFFF"/>
            <w:vAlign w:val="bottom"/>
          </w:tcPr>
          <w:p w14:paraId="16CA5552" w14:textId="2A55F8B7" w:rsidR="00C53580" w:rsidRPr="00246D78" w:rsidRDefault="00000000">
            <w:pPr>
              <w:pStyle w:val="Inne0"/>
              <w:framePr w:w="9643" w:h="8520" w:wrap="none" w:hAnchor="page" w:x="1253" w:y="4945"/>
              <w:shd w:val="clear" w:color="auto" w:fill="auto"/>
              <w:spacing w:after="0" w:line="240" w:lineRule="auto"/>
              <w:rPr>
                <w:sz w:val="19"/>
                <w:szCs w:val="19"/>
                <w:lang w:val="pl-PL"/>
              </w:rPr>
            </w:pPr>
            <w:r w:rsidRPr="00246D78">
              <w:rPr>
                <w:rFonts w:ascii="Tahoma" w:eastAsia="Tahoma" w:hAnsi="Tahoma" w:cs="Tahoma"/>
                <w:w w:val="70"/>
                <w:sz w:val="19"/>
                <w:szCs w:val="19"/>
                <w:lang w:val="pl-PL"/>
              </w:rPr>
              <w:t xml:space="preserve">7. Metody omawiania leczenia z daną osobą oraz angażowania i </w:t>
            </w:r>
            <w:r w:rsidR="004F08A5">
              <w:rPr>
                <w:rFonts w:ascii="Tahoma" w:eastAsia="Tahoma" w:hAnsi="Tahoma" w:cs="Tahoma"/>
                <w:w w:val="70"/>
                <w:sz w:val="19"/>
                <w:szCs w:val="19"/>
                <w:lang w:val="pl-PL"/>
              </w:rPr>
              <w:t>włączania</w:t>
            </w:r>
            <w:r w:rsidRPr="00246D78">
              <w:rPr>
                <w:rFonts w:ascii="Tahoma" w:eastAsia="Tahoma" w:hAnsi="Tahoma" w:cs="Tahoma"/>
                <w:w w:val="70"/>
                <w:sz w:val="19"/>
                <w:szCs w:val="19"/>
                <w:lang w:val="pl-PL"/>
              </w:rPr>
              <w:t xml:space="preserve"> jej w opiekę na</w:t>
            </w:r>
            <w:r w:rsidR="004F08A5">
              <w:rPr>
                <w:rFonts w:ascii="Tahoma" w:eastAsia="Tahoma" w:hAnsi="Tahoma" w:cs="Tahoma"/>
                <w:w w:val="70"/>
                <w:sz w:val="19"/>
                <w:szCs w:val="19"/>
                <w:lang w:val="pl-PL"/>
              </w:rPr>
              <w:t>d nią</w:t>
            </w:r>
            <w:r w:rsidRPr="00246D78">
              <w:rPr>
                <w:rFonts w:ascii="Tahoma" w:eastAsia="Tahoma" w:hAnsi="Tahoma" w:cs="Tahoma"/>
                <w:w w:val="70"/>
                <w:sz w:val="19"/>
                <w:szCs w:val="19"/>
                <w:lang w:val="pl-PL"/>
              </w:rPr>
              <w:t>.</w:t>
            </w:r>
          </w:p>
        </w:tc>
        <w:tc>
          <w:tcPr>
            <w:tcW w:w="538" w:type="dxa"/>
            <w:tcBorders>
              <w:top w:val="single" w:sz="4" w:space="0" w:color="auto"/>
              <w:left w:val="single" w:sz="4" w:space="0" w:color="auto"/>
            </w:tcBorders>
            <w:shd w:val="clear" w:color="auto" w:fill="FFFFFF"/>
            <w:vAlign w:val="bottom"/>
          </w:tcPr>
          <w:p w14:paraId="6B37DC34" w14:textId="77777777" w:rsidR="00C53580" w:rsidRDefault="00000000">
            <w:pPr>
              <w:pStyle w:val="Inne0"/>
              <w:framePr w:w="9643" w:h="8520" w:wrap="none" w:hAnchor="page" w:x="1253" w:y="4945"/>
              <w:shd w:val="clear" w:color="auto" w:fill="auto"/>
              <w:spacing w:after="0" w:line="240" w:lineRule="auto"/>
              <w:ind w:firstLine="200"/>
              <w:jc w:val="both"/>
              <w:rPr>
                <w:sz w:val="19"/>
                <w:szCs w:val="19"/>
              </w:rPr>
            </w:pPr>
            <w:r>
              <w:rPr>
                <w:rFonts w:ascii="Tahoma" w:eastAsia="Tahoma" w:hAnsi="Tahoma" w:cs="Tahoma"/>
                <w:w w:val="70"/>
                <w:sz w:val="19"/>
                <w:szCs w:val="19"/>
              </w:rPr>
              <w:t>V</w:t>
            </w:r>
          </w:p>
        </w:tc>
        <w:tc>
          <w:tcPr>
            <w:tcW w:w="542" w:type="dxa"/>
            <w:tcBorders>
              <w:top w:val="single" w:sz="4" w:space="0" w:color="auto"/>
              <w:left w:val="single" w:sz="4" w:space="0" w:color="auto"/>
            </w:tcBorders>
            <w:shd w:val="clear" w:color="auto" w:fill="FFFFFF"/>
            <w:vAlign w:val="bottom"/>
          </w:tcPr>
          <w:p w14:paraId="59079BEE" w14:textId="77777777" w:rsidR="00C53580" w:rsidRDefault="00000000">
            <w:pPr>
              <w:pStyle w:val="Inne0"/>
              <w:framePr w:w="9643" w:h="8520" w:wrap="none" w:hAnchor="page" w:x="1253" w:y="4945"/>
              <w:shd w:val="clear" w:color="auto" w:fill="auto"/>
              <w:spacing w:after="0" w:line="240" w:lineRule="auto"/>
              <w:ind w:firstLine="200"/>
              <w:jc w:val="both"/>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vAlign w:val="bottom"/>
          </w:tcPr>
          <w:p w14:paraId="13F5E463" w14:textId="77777777" w:rsidR="00C53580" w:rsidRDefault="00000000">
            <w:pPr>
              <w:pStyle w:val="Inne0"/>
              <w:framePr w:w="9643" w:h="8520" w:wrap="none" w:hAnchor="page" w:x="1253" w:y="4945"/>
              <w:shd w:val="clear" w:color="auto" w:fill="auto"/>
              <w:spacing w:after="0" w:line="240" w:lineRule="auto"/>
              <w:ind w:firstLine="200"/>
              <w:jc w:val="both"/>
              <w:rPr>
                <w:sz w:val="19"/>
                <w:szCs w:val="19"/>
              </w:rPr>
            </w:pPr>
            <w:r>
              <w:rPr>
                <w:rFonts w:ascii="Tahoma" w:eastAsia="Tahoma" w:hAnsi="Tahoma" w:cs="Tahoma"/>
                <w:w w:val="70"/>
                <w:sz w:val="19"/>
                <w:szCs w:val="19"/>
              </w:rPr>
              <w:t>V</w:t>
            </w:r>
          </w:p>
        </w:tc>
        <w:tc>
          <w:tcPr>
            <w:tcW w:w="542" w:type="dxa"/>
            <w:tcBorders>
              <w:top w:val="single" w:sz="4" w:space="0" w:color="auto"/>
              <w:left w:val="single" w:sz="4" w:space="0" w:color="auto"/>
              <w:right w:val="single" w:sz="4" w:space="0" w:color="auto"/>
            </w:tcBorders>
            <w:shd w:val="clear" w:color="auto" w:fill="FFFFFF"/>
            <w:vAlign w:val="bottom"/>
          </w:tcPr>
          <w:p w14:paraId="5B476528" w14:textId="77777777" w:rsidR="00C53580" w:rsidRDefault="00000000">
            <w:pPr>
              <w:pStyle w:val="Inne0"/>
              <w:framePr w:w="9643" w:h="8520" w:wrap="none" w:hAnchor="page" w:x="1253" w:y="4945"/>
              <w:shd w:val="clear" w:color="auto" w:fill="auto"/>
              <w:spacing w:after="0" w:line="240" w:lineRule="auto"/>
              <w:ind w:firstLine="200"/>
              <w:jc w:val="both"/>
              <w:rPr>
                <w:sz w:val="19"/>
                <w:szCs w:val="19"/>
              </w:rPr>
            </w:pPr>
            <w:r>
              <w:rPr>
                <w:rFonts w:ascii="Tahoma" w:eastAsia="Tahoma" w:hAnsi="Tahoma" w:cs="Tahoma"/>
                <w:w w:val="70"/>
                <w:sz w:val="19"/>
                <w:szCs w:val="19"/>
              </w:rPr>
              <w:t>V</w:t>
            </w:r>
          </w:p>
        </w:tc>
      </w:tr>
      <w:tr w:rsidR="0061660A" w14:paraId="64BB99F5" w14:textId="77777777" w:rsidTr="00705608">
        <w:trPr>
          <w:trHeight w:val="20"/>
        </w:trPr>
        <w:tc>
          <w:tcPr>
            <w:tcW w:w="7483" w:type="dxa"/>
            <w:tcBorders>
              <w:top w:val="single" w:sz="4" w:space="0" w:color="auto"/>
              <w:left w:val="single" w:sz="4" w:space="0" w:color="auto"/>
            </w:tcBorders>
            <w:shd w:val="clear" w:color="auto" w:fill="FFFFFF"/>
            <w:vAlign w:val="bottom"/>
          </w:tcPr>
          <w:p w14:paraId="7B7CF255" w14:textId="77777777" w:rsidR="00C53580" w:rsidRPr="00246D78" w:rsidRDefault="00000000">
            <w:pPr>
              <w:pStyle w:val="Inne0"/>
              <w:framePr w:w="9643" w:h="8520" w:wrap="none" w:hAnchor="page" w:x="1253" w:y="4945"/>
              <w:shd w:val="clear" w:color="auto" w:fill="auto"/>
              <w:spacing w:after="0" w:line="221" w:lineRule="auto"/>
              <w:ind w:left="420" w:hanging="420"/>
              <w:rPr>
                <w:sz w:val="19"/>
                <w:szCs w:val="19"/>
                <w:lang w:val="pl-PL"/>
              </w:rPr>
            </w:pPr>
            <w:r w:rsidRPr="00246D78">
              <w:rPr>
                <w:rFonts w:ascii="Tahoma" w:eastAsia="Tahoma" w:hAnsi="Tahoma" w:cs="Tahoma"/>
                <w:w w:val="70"/>
                <w:sz w:val="19"/>
                <w:szCs w:val="19"/>
                <w:lang w:val="pl-PL"/>
              </w:rPr>
              <w:t>8. Podejścia mające na celu określenie zakresu, w jakim dana osoba chce i jest w stanie samodzielnie monitorować i zarządzać opieką.</w:t>
            </w:r>
          </w:p>
        </w:tc>
        <w:tc>
          <w:tcPr>
            <w:tcW w:w="538" w:type="dxa"/>
            <w:tcBorders>
              <w:top w:val="single" w:sz="4" w:space="0" w:color="auto"/>
              <w:left w:val="single" w:sz="4" w:space="0" w:color="auto"/>
            </w:tcBorders>
            <w:shd w:val="clear" w:color="auto" w:fill="FFFFFF"/>
          </w:tcPr>
          <w:p w14:paraId="03699BB2" w14:textId="77777777" w:rsidR="00C53580" w:rsidRDefault="00000000">
            <w:pPr>
              <w:pStyle w:val="Inne0"/>
              <w:framePr w:w="9643" w:h="8520" w:wrap="none" w:hAnchor="page" w:x="1253" w:y="4945"/>
              <w:shd w:val="clear" w:color="auto" w:fill="auto"/>
              <w:spacing w:after="0" w:line="240" w:lineRule="auto"/>
              <w:ind w:firstLine="200"/>
              <w:jc w:val="both"/>
              <w:rPr>
                <w:sz w:val="19"/>
                <w:szCs w:val="19"/>
              </w:rPr>
            </w:pPr>
            <w:r>
              <w:rPr>
                <w:rFonts w:ascii="Tahoma" w:eastAsia="Tahoma" w:hAnsi="Tahoma" w:cs="Tahoma"/>
                <w:w w:val="70"/>
                <w:sz w:val="19"/>
                <w:szCs w:val="19"/>
              </w:rPr>
              <w:t>V</w:t>
            </w:r>
          </w:p>
        </w:tc>
        <w:tc>
          <w:tcPr>
            <w:tcW w:w="542" w:type="dxa"/>
            <w:tcBorders>
              <w:top w:val="single" w:sz="4" w:space="0" w:color="auto"/>
              <w:left w:val="single" w:sz="4" w:space="0" w:color="auto"/>
            </w:tcBorders>
            <w:shd w:val="clear" w:color="auto" w:fill="FFFFFF"/>
          </w:tcPr>
          <w:p w14:paraId="0586B609" w14:textId="77777777" w:rsidR="00C53580" w:rsidRDefault="00000000">
            <w:pPr>
              <w:pStyle w:val="Inne0"/>
              <w:framePr w:w="9643" w:h="8520" w:wrap="none" w:hAnchor="page" w:x="1253" w:y="4945"/>
              <w:shd w:val="clear" w:color="auto" w:fill="auto"/>
              <w:spacing w:after="0" w:line="240" w:lineRule="auto"/>
              <w:ind w:firstLine="200"/>
              <w:jc w:val="both"/>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tcPr>
          <w:p w14:paraId="1C023DDB" w14:textId="77777777" w:rsidR="00C53580" w:rsidRDefault="00000000">
            <w:pPr>
              <w:pStyle w:val="Inne0"/>
              <w:framePr w:w="9643" w:h="8520" w:wrap="none" w:hAnchor="page" w:x="1253" w:y="4945"/>
              <w:shd w:val="clear" w:color="auto" w:fill="auto"/>
              <w:spacing w:after="0" w:line="240" w:lineRule="auto"/>
              <w:jc w:val="center"/>
              <w:rPr>
                <w:sz w:val="19"/>
                <w:szCs w:val="19"/>
              </w:rPr>
            </w:pPr>
            <w:r>
              <w:rPr>
                <w:rFonts w:ascii="Tahoma" w:eastAsia="Tahoma" w:hAnsi="Tahoma" w:cs="Tahoma"/>
                <w:w w:val="70"/>
                <w:sz w:val="19"/>
                <w:szCs w:val="19"/>
              </w:rPr>
              <w:t>V</w:t>
            </w:r>
          </w:p>
        </w:tc>
        <w:tc>
          <w:tcPr>
            <w:tcW w:w="542" w:type="dxa"/>
            <w:tcBorders>
              <w:top w:val="single" w:sz="4" w:space="0" w:color="auto"/>
              <w:left w:val="single" w:sz="4" w:space="0" w:color="auto"/>
              <w:right w:val="single" w:sz="4" w:space="0" w:color="auto"/>
            </w:tcBorders>
            <w:shd w:val="clear" w:color="auto" w:fill="FFFFFF"/>
          </w:tcPr>
          <w:p w14:paraId="1D0BB215" w14:textId="77777777" w:rsidR="00C53580" w:rsidRDefault="00000000">
            <w:pPr>
              <w:pStyle w:val="Inne0"/>
              <w:framePr w:w="9643" w:h="8520" w:wrap="none" w:hAnchor="page" w:x="1253" w:y="4945"/>
              <w:shd w:val="clear" w:color="auto" w:fill="auto"/>
              <w:spacing w:after="0" w:line="240" w:lineRule="auto"/>
              <w:ind w:firstLine="200"/>
              <w:jc w:val="both"/>
              <w:rPr>
                <w:sz w:val="19"/>
                <w:szCs w:val="19"/>
              </w:rPr>
            </w:pPr>
            <w:r>
              <w:rPr>
                <w:rFonts w:ascii="Tahoma" w:eastAsia="Tahoma" w:hAnsi="Tahoma" w:cs="Tahoma"/>
                <w:w w:val="70"/>
                <w:sz w:val="19"/>
                <w:szCs w:val="19"/>
              </w:rPr>
              <w:t>V</w:t>
            </w:r>
          </w:p>
        </w:tc>
      </w:tr>
      <w:tr w:rsidR="0061660A" w14:paraId="2168B4FE" w14:textId="77777777" w:rsidTr="00705608">
        <w:trPr>
          <w:trHeight w:val="20"/>
        </w:trPr>
        <w:tc>
          <w:tcPr>
            <w:tcW w:w="7483" w:type="dxa"/>
            <w:tcBorders>
              <w:top w:val="single" w:sz="4" w:space="0" w:color="auto"/>
              <w:left w:val="single" w:sz="4" w:space="0" w:color="auto"/>
            </w:tcBorders>
            <w:shd w:val="clear" w:color="auto" w:fill="FFFFFF"/>
            <w:vAlign w:val="bottom"/>
          </w:tcPr>
          <w:p w14:paraId="0C0E2D0A" w14:textId="77777777" w:rsidR="00C53580" w:rsidRPr="00246D78" w:rsidRDefault="00000000">
            <w:pPr>
              <w:pStyle w:val="Inne0"/>
              <w:framePr w:w="9643" w:h="8520" w:wrap="none" w:hAnchor="page" w:x="1253" w:y="4945"/>
              <w:shd w:val="clear" w:color="auto" w:fill="auto"/>
              <w:spacing w:after="0" w:line="221" w:lineRule="auto"/>
              <w:ind w:left="420" w:hanging="420"/>
              <w:rPr>
                <w:sz w:val="19"/>
                <w:szCs w:val="19"/>
                <w:lang w:val="pl-PL"/>
              </w:rPr>
            </w:pPr>
            <w:r w:rsidRPr="00246D78">
              <w:rPr>
                <w:rFonts w:ascii="Tahoma" w:eastAsia="Tahoma" w:hAnsi="Tahoma" w:cs="Tahoma"/>
                <w:w w:val="70"/>
                <w:sz w:val="19"/>
                <w:szCs w:val="19"/>
                <w:lang w:val="pl-PL"/>
              </w:rPr>
              <w:t>9. Czynniki, które mogą zwiększać zależność pacjentów od usług oraz te, które sprzyjają niezależności i samozarządzaniu.</w:t>
            </w:r>
          </w:p>
        </w:tc>
        <w:tc>
          <w:tcPr>
            <w:tcW w:w="538" w:type="dxa"/>
            <w:tcBorders>
              <w:top w:val="single" w:sz="4" w:space="0" w:color="auto"/>
              <w:left w:val="single" w:sz="4" w:space="0" w:color="auto"/>
            </w:tcBorders>
            <w:shd w:val="clear" w:color="auto" w:fill="FFFFFF"/>
          </w:tcPr>
          <w:p w14:paraId="16E294BA" w14:textId="77777777" w:rsidR="00C53580" w:rsidRDefault="00000000">
            <w:pPr>
              <w:pStyle w:val="Inne0"/>
              <w:framePr w:w="9643" w:h="8520" w:wrap="none" w:hAnchor="page" w:x="1253" w:y="4945"/>
              <w:shd w:val="clear" w:color="auto" w:fill="auto"/>
              <w:spacing w:after="0" w:line="240" w:lineRule="auto"/>
              <w:ind w:firstLine="200"/>
              <w:jc w:val="both"/>
              <w:rPr>
                <w:sz w:val="19"/>
                <w:szCs w:val="19"/>
              </w:rPr>
            </w:pPr>
            <w:r>
              <w:rPr>
                <w:rFonts w:ascii="Tahoma" w:eastAsia="Tahoma" w:hAnsi="Tahoma" w:cs="Tahoma"/>
                <w:w w:val="70"/>
                <w:sz w:val="19"/>
                <w:szCs w:val="19"/>
              </w:rPr>
              <w:t>V</w:t>
            </w:r>
          </w:p>
        </w:tc>
        <w:tc>
          <w:tcPr>
            <w:tcW w:w="542" w:type="dxa"/>
            <w:tcBorders>
              <w:top w:val="single" w:sz="4" w:space="0" w:color="auto"/>
              <w:left w:val="single" w:sz="4" w:space="0" w:color="auto"/>
            </w:tcBorders>
            <w:shd w:val="clear" w:color="auto" w:fill="FFFFFF"/>
          </w:tcPr>
          <w:p w14:paraId="0D7070FA" w14:textId="77777777" w:rsidR="00C53580" w:rsidRDefault="00000000">
            <w:pPr>
              <w:pStyle w:val="Inne0"/>
              <w:framePr w:w="9643" w:h="8520" w:wrap="none" w:hAnchor="page" w:x="1253" w:y="4945"/>
              <w:shd w:val="clear" w:color="auto" w:fill="auto"/>
              <w:spacing w:after="0" w:line="240" w:lineRule="auto"/>
              <w:ind w:firstLine="200"/>
              <w:jc w:val="both"/>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tcPr>
          <w:p w14:paraId="2DAACC49" w14:textId="77777777" w:rsidR="00C53580" w:rsidRDefault="00000000">
            <w:pPr>
              <w:pStyle w:val="Inne0"/>
              <w:framePr w:w="9643" w:h="8520" w:wrap="none" w:hAnchor="page" w:x="1253" w:y="4945"/>
              <w:shd w:val="clear" w:color="auto" w:fill="auto"/>
              <w:spacing w:after="0" w:line="240" w:lineRule="auto"/>
              <w:ind w:firstLine="200"/>
              <w:jc w:val="both"/>
              <w:rPr>
                <w:sz w:val="19"/>
                <w:szCs w:val="19"/>
              </w:rPr>
            </w:pPr>
            <w:r>
              <w:rPr>
                <w:rFonts w:ascii="Tahoma" w:eastAsia="Tahoma" w:hAnsi="Tahoma" w:cs="Tahoma"/>
                <w:w w:val="70"/>
                <w:sz w:val="19"/>
                <w:szCs w:val="19"/>
              </w:rPr>
              <w:t>V</w:t>
            </w:r>
          </w:p>
        </w:tc>
        <w:tc>
          <w:tcPr>
            <w:tcW w:w="542" w:type="dxa"/>
            <w:tcBorders>
              <w:top w:val="single" w:sz="4" w:space="0" w:color="auto"/>
              <w:left w:val="single" w:sz="4" w:space="0" w:color="auto"/>
              <w:right w:val="single" w:sz="4" w:space="0" w:color="auto"/>
            </w:tcBorders>
            <w:shd w:val="clear" w:color="auto" w:fill="FFFFFF"/>
          </w:tcPr>
          <w:p w14:paraId="0C6BDF78" w14:textId="77777777" w:rsidR="00C53580" w:rsidRDefault="00000000">
            <w:pPr>
              <w:pStyle w:val="Inne0"/>
              <w:framePr w:w="9643" w:h="8520" w:wrap="none" w:hAnchor="page" w:x="1253" w:y="4945"/>
              <w:shd w:val="clear" w:color="auto" w:fill="auto"/>
              <w:spacing w:after="0" w:line="240" w:lineRule="auto"/>
              <w:ind w:firstLine="200"/>
              <w:jc w:val="both"/>
              <w:rPr>
                <w:sz w:val="19"/>
                <w:szCs w:val="19"/>
              </w:rPr>
            </w:pPr>
            <w:r>
              <w:rPr>
                <w:rFonts w:ascii="Tahoma" w:eastAsia="Tahoma" w:hAnsi="Tahoma" w:cs="Tahoma"/>
                <w:w w:val="70"/>
                <w:sz w:val="19"/>
                <w:szCs w:val="19"/>
              </w:rPr>
              <w:t>V</w:t>
            </w:r>
          </w:p>
        </w:tc>
      </w:tr>
      <w:tr w:rsidR="0061660A" w14:paraId="1B3E5208" w14:textId="77777777" w:rsidTr="00705608">
        <w:trPr>
          <w:trHeight w:val="20"/>
        </w:trPr>
        <w:tc>
          <w:tcPr>
            <w:tcW w:w="7483" w:type="dxa"/>
            <w:tcBorders>
              <w:top w:val="single" w:sz="4" w:space="0" w:color="auto"/>
              <w:left w:val="single" w:sz="4" w:space="0" w:color="auto"/>
            </w:tcBorders>
            <w:shd w:val="clear" w:color="auto" w:fill="FFFFFF"/>
            <w:vAlign w:val="bottom"/>
          </w:tcPr>
          <w:p w14:paraId="48F4492B" w14:textId="4F713821" w:rsidR="00C53580" w:rsidRPr="00246D78" w:rsidRDefault="00000000">
            <w:pPr>
              <w:pStyle w:val="Inne0"/>
              <w:framePr w:w="9643" w:h="8520" w:wrap="none" w:hAnchor="page" w:x="1253" w:y="4945"/>
              <w:shd w:val="clear" w:color="auto" w:fill="auto"/>
              <w:spacing w:after="0" w:line="221" w:lineRule="auto"/>
              <w:ind w:left="420" w:hanging="420"/>
              <w:rPr>
                <w:sz w:val="19"/>
                <w:szCs w:val="19"/>
                <w:lang w:val="pl-PL"/>
              </w:rPr>
            </w:pPr>
            <w:r w:rsidRPr="00246D78">
              <w:rPr>
                <w:rFonts w:ascii="Tahoma" w:eastAsia="Tahoma" w:hAnsi="Tahoma" w:cs="Tahoma"/>
                <w:w w:val="70"/>
                <w:sz w:val="19"/>
                <w:szCs w:val="19"/>
                <w:lang w:val="pl-PL"/>
              </w:rPr>
              <w:t>10. Oznaki fizyczn</w:t>
            </w:r>
            <w:r w:rsidR="004F08A5">
              <w:rPr>
                <w:rFonts w:ascii="Tahoma" w:eastAsia="Tahoma" w:hAnsi="Tahoma" w:cs="Tahoma"/>
                <w:w w:val="70"/>
                <w:sz w:val="19"/>
                <w:szCs w:val="19"/>
                <w:lang w:val="pl-PL"/>
              </w:rPr>
              <w:t>ych</w:t>
            </w:r>
            <w:r w:rsidRPr="00246D78">
              <w:rPr>
                <w:rFonts w:ascii="Tahoma" w:eastAsia="Tahoma" w:hAnsi="Tahoma" w:cs="Tahoma"/>
                <w:w w:val="70"/>
                <w:sz w:val="19"/>
                <w:szCs w:val="19"/>
                <w:lang w:val="pl-PL"/>
              </w:rPr>
              <w:t>, psychologiczn</w:t>
            </w:r>
            <w:r w:rsidR="004F08A5">
              <w:rPr>
                <w:rFonts w:ascii="Tahoma" w:eastAsia="Tahoma" w:hAnsi="Tahoma" w:cs="Tahoma"/>
                <w:w w:val="70"/>
                <w:sz w:val="19"/>
                <w:szCs w:val="19"/>
                <w:lang w:val="pl-PL"/>
              </w:rPr>
              <w:t>ych</w:t>
            </w:r>
            <w:r w:rsidRPr="00246D78">
              <w:rPr>
                <w:rFonts w:ascii="Tahoma" w:eastAsia="Tahoma" w:hAnsi="Tahoma" w:cs="Tahoma"/>
                <w:w w:val="70"/>
                <w:sz w:val="19"/>
                <w:szCs w:val="19"/>
                <w:lang w:val="pl-PL"/>
              </w:rPr>
              <w:t xml:space="preserve"> lub seksualn</w:t>
            </w:r>
            <w:r w:rsidR="004F08A5">
              <w:rPr>
                <w:rFonts w:ascii="Tahoma" w:eastAsia="Tahoma" w:hAnsi="Tahoma" w:cs="Tahoma"/>
                <w:w w:val="70"/>
                <w:sz w:val="19"/>
                <w:szCs w:val="19"/>
                <w:lang w:val="pl-PL"/>
              </w:rPr>
              <w:t>ych nadużyć</w:t>
            </w:r>
            <w:r w:rsidRPr="00246D78">
              <w:rPr>
                <w:rFonts w:ascii="Tahoma" w:eastAsia="Tahoma" w:hAnsi="Tahoma" w:cs="Tahoma"/>
                <w:w w:val="70"/>
                <w:sz w:val="19"/>
                <w:szCs w:val="19"/>
                <w:lang w:val="pl-PL"/>
              </w:rPr>
              <w:t xml:space="preserve">, handlu ludźmi lub zażywania substancji odurzających oraz odpowiednie działania i reakcje w przypadku </w:t>
            </w:r>
            <w:r w:rsidR="004F08A5">
              <w:rPr>
                <w:rFonts w:ascii="Tahoma" w:eastAsia="Tahoma" w:hAnsi="Tahoma" w:cs="Tahoma"/>
                <w:w w:val="70"/>
                <w:sz w:val="19"/>
                <w:szCs w:val="19"/>
                <w:lang w:val="pl-PL"/>
              </w:rPr>
              <w:t xml:space="preserve">ich </w:t>
            </w:r>
            <w:r w:rsidRPr="00246D78">
              <w:rPr>
                <w:rFonts w:ascii="Tahoma" w:eastAsia="Tahoma" w:hAnsi="Tahoma" w:cs="Tahoma"/>
                <w:w w:val="70"/>
                <w:sz w:val="19"/>
                <w:szCs w:val="19"/>
                <w:lang w:val="pl-PL"/>
              </w:rPr>
              <w:t>podejrzenia.</w:t>
            </w:r>
          </w:p>
        </w:tc>
        <w:tc>
          <w:tcPr>
            <w:tcW w:w="538" w:type="dxa"/>
            <w:tcBorders>
              <w:top w:val="single" w:sz="4" w:space="0" w:color="auto"/>
              <w:left w:val="single" w:sz="4" w:space="0" w:color="auto"/>
            </w:tcBorders>
            <w:shd w:val="clear" w:color="auto" w:fill="FFFFFF"/>
          </w:tcPr>
          <w:p w14:paraId="5EA7C8BE" w14:textId="77777777" w:rsidR="00C53580" w:rsidRDefault="00000000">
            <w:pPr>
              <w:pStyle w:val="Inne0"/>
              <w:framePr w:w="9643" w:h="8520" w:wrap="none" w:hAnchor="page" w:x="1253" w:y="4945"/>
              <w:shd w:val="clear" w:color="auto" w:fill="auto"/>
              <w:spacing w:after="0" w:line="240" w:lineRule="auto"/>
              <w:ind w:firstLine="200"/>
              <w:jc w:val="both"/>
              <w:rPr>
                <w:sz w:val="19"/>
                <w:szCs w:val="19"/>
              </w:rPr>
            </w:pPr>
            <w:r>
              <w:rPr>
                <w:rFonts w:ascii="Tahoma" w:eastAsia="Tahoma" w:hAnsi="Tahoma" w:cs="Tahoma"/>
                <w:w w:val="70"/>
                <w:sz w:val="19"/>
                <w:szCs w:val="19"/>
              </w:rPr>
              <w:t>V</w:t>
            </w:r>
          </w:p>
        </w:tc>
        <w:tc>
          <w:tcPr>
            <w:tcW w:w="542" w:type="dxa"/>
            <w:tcBorders>
              <w:top w:val="single" w:sz="4" w:space="0" w:color="auto"/>
              <w:left w:val="single" w:sz="4" w:space="0" w:color="auto"/>
            </w:tcBorders>
            <w:shd w:val="clear" w:color="auto" w:fill="FFFFFF"/>
          </w:tcPr>
          <w:p w14:paraId="65CCFDDC" w14:textId="77777777" w:rsidR="00C53580" w:rsidRDefault="00000000">
            <w:pPr>
              <w:pStyle w:val="Inne0"/>
              <w:framePr w:w="9643" w:h="8520" w:wrap="none" w:hAnchor="page" w:x="1253" w:y="4945"/>
              <w:shd w:val="clear" w:color="auto" w:fill="auto"/>
              <w:spacing w:after="0" w:line="240" w:lineRule="auto"/>
              <w:ind w:firstLine="200"/>
              <w:jc w:val="both"/>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tcPr>
          <w:p w14:paraId="0433BCCA" w14:textId="77777777" w:rsidR="00C53580" w:rsidRDefault="00000000">
            <w:pPr>
              <w:pStyle w:val="Inne0"/>
              <w:framePr w:w="9643" w:h="8520" w:wrap="none" w:hAnchor="page" w:x="1253" w:y="4945"/>
              <w:shd w:val="clear" w:color="auto" w:fill="auto"/>
              <w:spacing w:after="0" w:line="240" w:lineRule="auto"/>
              <w:ind w:firstLine="200"/>
              <w:jc w:val="both"/>
              <w:rPr>
                <w:sz w:val="19"/>
                <w:szCs w:val="19"/>
              </w:rPr>
            </w:pPr>
            <w:r>
              <w:rPr>
                <w:rFonts w:ascii="Tahoma" w:eastAsia="Tahoma" w:hAnsi="Tahoma" w:cs="Tahoma"/>
                <w:w w:val="70"/>
                <w:sz w:val="19"/>
                <w:szCs w:val="19"/>
              </w:rPr>
              <w:t>V</w:t>
            </w:r>
          </w:p>
        </w:tc>
        <w:tc>
          <w:tcPr>
            <w:tcW w:w="542" w:type="dxa"/>
            <w:tcBorders>
              <w:top w:val="single" w:sz="4" w:space="0" w:color="auto"/>
              <w:left w:val="single" w:sz="4" w:space="0" w:color="auto"/>
              <w:right w:val="single" w:sz="4" w:space="0" w:color="auto"/>
            </w:tcBorders>
            <w:shd w:val="clear" w:color="auto" w:fill="FFFFFF"/>
          </w:tcPr>
          <w:p w14:paraId="4FDE3905" w14:textId="77777777" w:rsidR="00C53580" w:rsidRDefault="00000000">
            <w:pPr>
              <w:pStyle w:val="Inne0"/>
              <w:framePr w:w="9643" w:h="8520" w:wrap="none" w:hAnchor="page" w:x="1253" w:y="4945"/>
              <w:shd w:val="clear" w:color="auto" w:fill="auto"/>
              <w:spacing w:after="0" w:line="240" w:lineRule="auto"/>
              <w:ind w:firstLine="200"/>
              <w:jc w:val="both"/>
              <w:rPr>
                <w:sz w:val="19"/>
                <w:szCs w:val="19"/>
              </w:rPr>
            </w:pPr>
            <w:r>
              <w:rPr>
                <w:rFonts w:ascii="Tahoma" w:eastAsia="Tahoma" w:hAnsi="Tahoma" w:cs="Tahoma"/>
                <w:w w:val="70"/>
                <w:sz w:val="19"/>
                <w:szCs w:val="19"/>
              </w:rPr>
              <w:t>V</w:t>
            </w:r>
          </w:p>
        </w:tc>
      </w:tr>
      <w:tr w:rsidR="0061660A" w14:paraId="54BEFD9B" w14:textId="77777777" w:rsidTr="00705608">
        <w:trPr>
          <w:trHeight w:val="20"/>
        </w:trPr>
        <w:tc>
          <w:tcPr>
            <w:tcW w:w="7483" w:type="dxa"/>
            <w:tcBorders>
              <w:top w:val="single" w:sz="4" w:space="0" w:color="auto"/>
              <w:left w:val="single" w:sz="4" w:space="0" w:color="auto"/>
            </w:tcBorders>
            <w:shd w:val="clear" w:color="auto" w:fill="FFFFFF"/>
            <w:vAlign w:val="bottom"/>
          </w:tcPr>
          <w:p w14:paraId="40DDAEE2" w14:textId="36B544C6" w:rsidR="00C53580" w:rsidRPr="00246D78" w:rsidRDefault="00000000">
            <w:pPr>
              <w:pStyle w:val="Inne0"/>
              <w:framePr w:w="9643" w:h="8520" w:wrap="none" w:hAnchor="page" w:x="1253" w:y="4945"/>
              <w:shd w:val="clear" w:color="auto" w:fill="auto"/>
              <w:spacing w:after="0" w:line="240" w:lineRule="auto"/>
              <w:rPr>
                <w:sz w:val="19"/>
                <w:szCs w:val="19"/>
                <w:lang w:val="pl-PL"/>
              </w:rPr>
            </w:pPr>
            <w:r w:rsidRPr="00246D78">
              <w:rPr>
                <w:rFonts w:ascii="Tahoma" w:eastAsia="Tahoma" w:hAnsi="Tahoma" w:cs="Tahoma"/>
                <w:w w:val="70"/>
                <w:sz w:val="19"/>
                <w:szCs w:val="19"/>
                <w:lang w:val="pl-PL"/>
              </w:rPr>
              <w:t xml:space="preserve">11. Zakres przyczyn nieprzestrzegania planu </w:t>
            </w:r>
          </w:p>
        </w:tc>
        <w:tc>
          <w:tcPr>
            <w:tcW w:w="538" w:type="dxa"/>
            <w:tcBorders>
              <w:top w:val="single" w:sz="4" w:space="0" w:color="auto"/>
              <w:left w:val="single" w:sz="4" w:space="0" w:color="auto"/>
            </w:tcBorders>
            <w:shd w:val="clear" w:color="auto" w:fill="FFFFFF"/>
            <w:vAlign w:val="bottom"/>
          </w:tcPr>
          <w:p w14:paraId="138AF3DD" w14:textId="77777777" w:rsidR="00C53580" w:rsidRDefault="00000000">
            <w:pPr>
              <w:pStyle w:val="Inne0"/>
              <w:framePr w:w="9643" w:h="8520" w:wrap="none" w:hAnchor="page" w:x="1253" w:y="4945"/>
              <w:shd w:val="clear" w:color="auto" w:fill="auto"/>
              <w:spacing w:after="0" w:line="240" w:lineRule="auto"/>
              <w:ind w:firstLine="200"/>
              <w:jc w:val="both"/>
              <w:rPr>
                <w:sz w:val="19"/>
                <w:szCs w:val="19"/>
              </w:rPr>
            </w:pPr>
            <w:r>
              <w:rPr>
                <w:rFonts w:ascii="Tahoma" w:eastAsia="Tahoma" w:hAnsi="Tahoma" w:cs="Tahoma"/>
                <w:w w:val="70"/>
                <w:sz w:val="19"/>
                <w:szCs w:val="19"/>
              </w:rPr>
              <w:t>V</w:t>
            </w:r>
          </w:p>
        </w:tc>
        <w:tc>
          <w:tcPr>
            <w:tcW w:w="542" w:type="dxa"/>
            <w:tcBorders>
              <w:top w:val="single" w:sz="4" w:space="0" w:color="auto"/>
              <w:left w:val="single" w:sz="4" w:space="0" w:color="auto"/>
            </w:tcBorders>
            <w:shd w:val="clear" w:color="auto" w:fill="FFFFFF"/>
            <w:vAlign w:val="bottom"/>
          </w:tcPr>
          <w:p w14:paraId="54BA1E01" w14:textId="77777777" w:rsidR="00C53580" w:rsidRDefault="00000000">
            <w:pPr>
              <w:pStyle w:val="Inne0"/>
              <w:framePr w:w="9643" w:h="8520" w:wrap="none" w:hAnchor="page" w:x="1253" w:y="4945"/>
              <w:shd w:val="clear" w:color="auto" w:fill="auto"/>
              <w:spacing w:after="0" w:line="240" w:lineRule="auto"/>
              <w:ind w:firstLine="200"/>
              <w:jc w:val="both"/>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vAlign w:val="bottom"/>
          </w:tcPr>
          <w:p w14:paraId="031DF977" w14:textId="77777777" w:rsidR="00C53580" w:rsidRDefault="00000000">
            <w:pPr>
              <w:pStyle w:val="Inne0"/>
              <w:framePr w:w="9643" w:h="8520" w:wrap="none" w:hAnchor="page" w:x="1253" w:y="4945"/>
              <w:shd w:val="clear" w:color="auto" w:fill="auto"/>
              <w:spacing w:after="0" w:line="240" w:lineRule="auto"/>
              <w:jc w:val="center"/>
              <w:rPr>
                <w:sz w:val="19"/>
                <w:szCs w:val="19"/>
              </w:rPr>
            </w:pPr>
            <w:r>
              <w:rPr>
                <w:rFonts w:ascii="Tahoma" w:eastAsia="Tahoma" w:hAnsi="Tahoma" w:cs="Tahoma"/>
                <w:w w:val="70"/>
                <w:sz w:val="19"/>
                <w:szCs w:val="19"/>
              </w:rPr>
              <w:t>V</w:t>
            </w:r>
          </w:p>
        </w:tc>
        <w:tc>
          <w:tcPr>
            <w:tcW w:w="542" w:type="dxa"/>
            <w:tcBorders>
              <w:top w:val="single" w:sz="4" w:space="0" w:color="auto"/>
              <w:left w:val="single" w:sz="4" w:space="0" w:color="auto"/>
              <w:right w:val="single" w:sz="4" w:space="0" w:color="auto"/>
            </w:tcBorders>
            <w:shd w:val="clear" w:color="auto" w:fill="FFFFFF"/>
            <w:vAlign w:val="bottom"/>
          </w:tcPr>
          <w:p w14:paraId="2FF7E954" w14:textId="77777777" w:rsidR="00C53580" w:rsidRDefault="00000000">
            <w:pPr>
              <w:pStyle w:val="Inne0"/>
              <w:framePr w:w="9643" w:h="8520" w:wrap="none" w:hAnchor="page" w:x="1253" w:y="4945"/>
              <w:shd w:val="clear" w:color="auto" w:fill="auto"/>
              <w:spacing w:after="0" w:line="240" w:lineRule="auto"/>
              <w:ind w:firstLine="200"/>
              <w:jc w:val="both"/>
              <w:rPr>
                <w:sz w:val="19"/>
                <w:szCs w:val="19"/>
              </w:rPr>
            </w:pPr>
            <w:r>
              <w:rPr>
                <w:rFonts w:ascii="Tahoma" w:eastAsia="Tahoma" w:hAnsi="Tahoma" w:cs="Tahoma"/>
                <w:w w:val="70"/>
                <w:sz w:val="19"/>
                <w:szCs w:val="19"/>
              </w:rPr>
              <w:t>V</w:t>
            </w:r>
          </w:p>
        </w:tc>
      </w:tr>
      <w:tr w:rsidR="0061660A" w14:paraId="3A0D5973" w14:textId="77777777" w:rsidTr="00705608">
        <w:trPr>
          <w:trHeight w:val="20"/>
        </w:trPr>
        <w:tc>
          <w:tcPr>
            <w:tcW w:w="7483" w:type="dxa"/>
            <w:tcBorders>
              <w:top w:val="single" w:sz="4" w:space="0" w:color="auto"/>
              <w:left w:val="single" w:sz="4" w:space="0" w:color="auto"/>
            </w:tcBorders>
            <w:shd w:val="clear" w:color="auto" w:fill="FFFFFF"/>
            <w:vAlign w:val="bottom"/>
          </w:tcPr>
          <w:p w14:paraId="3E13F5BB" w14:textId="77777777" w:rsidR="00C53580" w:rsidRPr="00246D78" w:rsidRDefault="00000000">
            <w:pPr>
              <w:pStyle w:val="Inne0"/>
              <w:framePr w:w="9643" w:h="8520" w:wrap="none" w:hAnchor="page" w:x="1253" w:y="4945"/>
              <w:shd w:val="clear" w:color="auto" w:fill="auto"/>
              <w:spacing w:after="0" w:line="230" w:lineRule="auto"/>
              <w:ind w:left="420" w:hanging="420"/>
              <w:rPr>
                <w:sz w:val="19"/>
                <w:szCs w:val="19"/>
                <w:lang w:val="pl-PL"/>
              </w:rPr>
            </w:pPr>
            <w:r w:rsidRPr="00246D78">
              <w:rPr>
                <w:rFonts w:ascii="Tahoma" w:eastAsia="Tahoma" w:hAnsi="Tahoma" w:cs="Tahoma"/>
                <w:w w:val="70"/>
                <w:sz w:val="19"/>
                <w:szCs w:val="19"/>
                <w:lang w:val="pl-PL"/>
              </w:rPr>
              <w:t>12. Dodatkowe potrzeby słabszych grup społecznych w zakresie dostępu do usług zdrowotnych i korzystania z nich, w tym w sytuacjach kryzysowych</w:t>
            </w:r>
          </w:p>
        </w:tc>
        <w:tc>
          <w:tcPr>
            <w:tcW w:w="538" w:type="dxa"/>
            <w:tcBorders>
              <w:top w:val="single" w:sz="4" w:space="0" w:color="auto"/>
              <w:left w:val="single" w:sz="4" w:space="0" w:color="auto"/>
            </w:tcBorders>
            <w:shd w:val="clear" w:color="auto" w:fill="FFFFFF"/>
          </w:tcPr>
          <w:p w14:paraId="1EC6D948" w14:textId="77777777" w:rsidR="0061660A" w:rsidRPr="00246D78" w:rsidRDefault="0061660A">
            <w:pPr>
              <w:framePr w:w="9643" w:h="8520" w:wrap="none" w:hAnchor="page" w:x="1253" w:y="4945"/>
              <w:rPr>
                <w:sz w:val="10"/>
                <w:szCs w:val="10"/>
                <w:lang w:val="pl-PL"/>
              </w:rPr>
            </w:pPr>
          </w:p>
        </w:tc>
        <w:tc>
          <w:tcPr>
            <w:tcW w:w="542" w:type="dxa"/>
            <w:tcBorders>
              <w:top w:val="single" w:sz="4" w:space="0" w:color="auto"/>
              <w:left w:val="single" w:sz="4" w:space="0" w:color="auto"/>
            </w:tcBorders>
            <w:shd w:val="clear" w:color="auto" w:fill="FFFFFF"/>
          </w:tcPr>
          <w:p w14:paraId="4D8A6A89" w14:textId="77777777" w:rsidR="00C53580" w:rsidRDefault="00000000">
            <w:pPr>
              <w:pStyle w:val="Inne0"/>
              <w:framePr w:w="9643" w:h="8520" w:wrap="none" w:hAnchor="page" w:x="1253" w:y="4945"/>
              <w:shd w:val="clear" w:color="auto" w:fill="auto"/>
              <w:spacing w:after="0" w:line="240" w:lineRule="auto"/>
              <w:ind w:firstLine="200"/>
              <w:jc w:val="both"/>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tcPr>
          <w:p w14:paraId="5225D945" w14:textId="77777777" w:rsidR="00C53580" w:rsidRDefault="00000000">
            <w:pPr>
              <w:pStyle w:val="Inne0"/>
              <w:framePr w:w="9643" w:h="8520" w:wrap="none" w:hAnchor="page" w:x="1253" w:y="4945"/>
              <w:shd w:val="clear" w:color="auto" w:fill="auto"/>
              <w:spacing w:after="0" w:line="240" w:lineRule="auto"/>
              <w:jc w:val="center"/>
              <w:rPr>
                <w:sz w:val="19"/>
                <w:szCs w:val="19"/>
              </w:rPr>
            </w:pPr>
            <w:r>
              <w:rPr>
                <w:rFonts w:ascii="Tahoma" w:eastAsia="Tahoma" w:hAnsi="Tahoma" w:cs="Tahoma"/>
                <w:w w:val="70"/>
                <w:sz w:val="19"/>
                <w:szCs w:val="19"/>
              </w:rPr>
              <w:t>V</w:t>
            </w:r>
          </w:p>
        </w:tc>
        <w:tc>
          <w:tcPr>
            <w:tcW w:w="542" w:type="dxa"/>
            <w:tcBorders>
              <w:top w:val="single" w:sz="4" w:space="0" w:color="auto"/>
              <w:left w:val="single" w:sz="4" w:space="0" w:color="auto"/>
              <w:right w:val="single" w:sz="4" w:space="0" w:color="auto"/>
            </w:tcBorders>
            <w:shd w:val="clear" w:color="auto" w:fill="FFFFFF"/>
          </w:tcPr>
          <w:p w14:paraId="110CFB32" w14:textId="77777777" w:rsidR="00C53580" w:rsidRDefault="00000000">
            <w:pPr>
              <w:pStyle w:val="Inne0"/>
              <w:framePr w:w="9643" w:h="8520" w:wrap="none" w:hAnchor="page" w:x="1253" w:y="4945"/>
              <w:shd w:val="clear" w:color="auto" w:fill="auto"/>
              <w:spacing w:after="0" w:line="240" w:lineRule="auto"/>
              <w:ind w:firstLine="200"/>
              <w:jc w:val="both"/>
              <w:rPr>
                <w:sz w:val="19"/>
                <w:szCs w:val="19"/>
              </w:rPr>
            </w:pPr>
            <w:r>
              <w:rPr>
                <w:rFonts w:ascii="Tahoma" w:eastAsia="Tahoma" w:hAnsi="Tahoma" w:cs="Tahoma"/>
                <w:w w:val="70"/>
                <w:sz w:val="19"/>
                <w:szCs w:val="19"/>
              </w:rPr>
              <w:t>V</w:t>
            </w:r>
          </w:p>
        </w:tc>
      </w:tr>
      <w:tr w:rsidR="0061660A" w14:paraId="7312A96E" w14:textId="77777777" w:rsidTr="00705608">
        <w:trPr>
          <w:trHeight w:val="20"/>
        </w:trPr>
        <w:tc>
          <w:tcPr>
            <w:tcW w:w="7483" w:type="dxa"/>
            <w:tcBorders>
              <w:top w:val="single" w:sz="4" w:space="0" w:color="auto"/>
              <w:left w:val="single" w:sz="4" w:space="0" w:color="auto"/>
            </w:tcBorders>
            <w:shd w:val="clear" w:color="auto" w:fill="FFFFFF"/>
            <w:vAlign w:val="bottom"/>
          </w:tcPr>
          <w:p w14:paraId="2D2D51AB" w14:textId="77777777" w:rsidR="00C53580" w:rsidRPr="00246D78" w:rsidRDefault="00000000">
            <w:pPr>
              <w:pStyle w:val="Inne0"/>
              <w:framePr w:w="9643" w:h="8520" w:wrap="none" w:hAnchor="page" w:x="1253" w:y="4945"/>
              <w:shd w:val="clear" w:color="auto" w:fill="auto"/>
              <w:spacing w:after="0" w:line="240" w:lineRule="auto"/>
              <w:rPr>
                <w:sz w:val="19"/>
                <w:szCs w:val="19"/>
                <w:lang w:val="pl-PL"/>
              </w:rPr>
            </w:pPr>
            <w:r w:rsidRPr="00246D78">
              <w:rPr>
                <w:rFonts w:ascii="Tahoma" w:eastAsia="Tahoma" w:hAnsi="Tahoma" w:cs="Tahoma"/>
                <w:w w:val="70"/>
                <w:sz w:val="19"/>
                <w:szCs w:val="19"/>
                <w:lang w:val="pl-PL"/>
              </w:rPr>
              <w:t>13. Strategie pracy z daną osobą w celu osiągnięcia zgodności z planem zarządzania</w:t>
            </w:r>
          </w:p>
        </w:tc>
        <w:tc>
          <w:tcPr>
            <w:tcW w:w="538" w:type="dxa"/>
            <w:tcBorders>
              <w:top w:val="single" w:sz="4" w:space="0" w:color="auto"/>
              <w:left w:val="single" w:sz="4" w:space="0" w:color="auto"/>
            </w:tcBorders>
            <w:shd w:val="clear" w:color="auto" w:fill="FFFFFF"/>
            <w:vAlign w:val="bottom"/>
          </w:tcPr>
          <w:p w14:paraId="3EA2CC23" w14:textId="77777777" w:rsidR="00C53580" w:rsidRDefault="00000000">
            <w:pPr>
              <w:pStyle w:val="Inne0"/>
              <w:framePr w:w="9643" w:h="8520" w:wrap="none" w:hAnchor="page" w:x="1253" w:y="4945"/>
              <w:shd w:val="clear" w:color="auto" w:fill="auto"/>
              <w:spacing w:after="0" w:line="240" w:lineRule="auto"/>
              <w:ind w:firstLine="200"/>
              <w:jc w:val="both"/>
              <w:rPr>
                <w:sz w:val="19"/>
                <w:szCs w:val="19"/>
              </w:rPr>
            </w:pPr>
            <w:r>
              <w:rPr>
                <w:rFonts w:ascii="Tahoma" w:eastAsia="Tahoma" w:hAnsi="Tahoma" w:cs="Tahoma"/>
                <w:w w:val="70"/>
                <w:sz w:val="19"/>
                <w:szCs w:val="19"/>
              </w:rPr>
              <w:t>V</w:t>
            </w:r>
          </w:p>
        </w:tc>
        <w:tc>
          <w:tcPr>
            <w:tcW w:w="542" w:type="dxa"/>
            <w:tcBorders>
              <w:top w:val="single" w:sz="4" w:space="0" w:color="auto"/>
              <w:left w:val="single" w:sz="4" w:space="0" w:color="auto"/>
            </w:tcBorders>
            <w:shd w:val="clear" w:color="auto" w:fill="FFFFFF"/>
            <w:vAlign w:val="bottom"/>
          </w:tcPr>
          <w:p w14:paraId="067E2B57" w14:textId="77777777" w:rsidR="00C53580" w:rsidRDefault="00000000">
            <w:pPr>
              <w:pStyle w:val="Inne0"/>
              <w:framePr w:w="9643" w:h="8520" w:wrap="none" w:hAnchor="page" w:x="1253" w:y="4945"/>
              <w:shd w:val="clear" w:color="auto" w:fill="auto"/>
              <w:spacing w:after="0" w:line="240" w:lineRule="auto"/>
              <w:ind w:firstLine="200"/>
              <w:jc w:val="both"/>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vAlign w:val="bottom"/>
          </w:tcPr>
          <w:p w14:paraId="31516D2B" w14:textId="77777777" w:rsidR="00C53580" w:rsidRDefault="00000000">
            <w:pPr>
              <w:pStyle w:val="Inne0"/>
              <w:framePr w:w="9643" w:h="8520" w:wrap="none" w:hAnchor="page" w:x="1253" w:y="4945"/>
              <w:shd w:val="clear" w:color="auto" w:fill="auto"/>
              <w:spacing w:after="0" w:line="240" w:lineRule="auto"/>
              <w:ind w:firstLine="200"/>
              <w:jc w:val="both"/>
              <w:rPr>
                <w:sz w:val="19"/>
                <w:szCs w:val="19"/>
              </w:rPr>
            </w:pPr>
            <w:r>
              <w:rPr>
                <w:rFonts w:ascii="Tahoma" w:eastAsia="Tahoma" w:hAnsi="Tahoma" w:cs="Tahoma"/>
                <w:w w:val="70"/>
                <w:sz w:val="19"/>
                <w:szCs w:val="19"/>
              </w:rPr>
              <w:t>V</w:t>
            </w:r>
          </w:p>
        </w:tc>
        <w:tc>
          <w:tcPr>
            <w:tcW w:w="542" w:type="dxa"/>
            <w:tcBorders>
              <w:top w:val="single" w:sz="4" w:space="0" w:color="auto"/>
              <w:left w:val="single" w:sz="4" w:space="0" w:color="auto"/>
              <w:right w:val="single" w:sz="4" w:space="0" w:color="auto"/>
            </w:tcBorders>
            <w:shd w:val="clear" w:color="auto" w:fill="FFFFFF"/>
            <w:vAlign w:val="bottom"/>
          </w:tcPr>
          <w:p w14:paraId="1BD5C5D1" w14:textId="77777777" w:rsidR="00C53580" w:rsidRDefault="00000000">
            <w:pPr>
              <w:pStyle w:val="Inne0"/>
              <w:framePr w:w="9643" w:h="8520" w:wrap="none" w:hAnchor="page" w:x="1253" w:y="4945"/>
              <w:shd w:val="clear" w:color="auto" w:fill="auto"/>
              <w:spacing w:after="0" w:line="240" w:lineRule="auto"/>
              <w:ind w:firstLine="200"/>
              <w:jc w:val="both"/>
              <w:rPr>
                <w:sz w:val="19"/>
                <w:szCs w:val="19"/>
              </w:rPr>
            </w:pPr>
            <w:r>
              <w:rPr>
                <w:rFonts w:ascii="Tahoma" w:eastAsia="Tahoma" w:hAnsi="Tahoma" w:cs="Tahoma"/>
                <w:w w:val="70"/>
                <w:sz w:val="19"/>
                <w:szCs w:val="19"/>
              </w:rPr>
              <w:t>V</w:t>
            </w:r>
          </w:p>
        </w:tc>
      </w:tr>
      <w:tr w:rsidR="0061660A" w14:paraId="58F10F89" w14:textId="77777777" w:rsidTr="00705608">
        <w:trPr>
          <w:trHeight w:val="20"/>
        </w:trPr>
        <w:tc>
          <w:tcPr>
            <w:tcW w:w="7483" w:type="dxa"/>
            <w:tcBorders>
              <w:top w:val="single" w:sz="4" w:space="0" w:color="auto"/>
              <w:left w:val="single" w:sz="4" w:space="0" w:color="auto"/>
            </w:tcBorders>
            <w:shd w:val="clear" w:color="auto" w:fill="FFFFFF"/>
            <w:vAlign w:val="bottom"/>
          </w:tcPr>
          <w:p w14:paraId="2DFADE3E" w14:textId="77777777" w:rsidR="00C53580" w:rsidRPr="00246D78" w:rsidRDefault="00000000">
            <w:pPr>
              <w:pStyle w:val="Inne0"/>
              <w:framePr w:w="9643" w:h="8520" w:wrap="none" w:hAnchor="page" w:x="1253" w:y="4945"/>
              <w:shd w:val="clear" w:color="auto" w:fill="auto"/>
              <w:spacing w:after="0" w:line="240" w:lineRule="auto"/>
              <w:rPr>
                <w:sz w:val="19"/>
                <w:szCs w:val="19"/>
                <w:lang w:val="pl-PL"/>
              </w:rPr>
            </w:pPr>
            <w:r w:rsidRPr="00246D78">
              <w:rPr>
                <w:rFonts w:ascii="Tahoma" w:eastAsia="Tahoma" w:hAnsi="Tahoma" w:cs="Tahoma"/>
                <w:w w:val="70"/>
                <w:sz w:val="19"/>
                <w:szCs w:val="19"/>
                <w:lang w:val="pl-PL"/>
              </w:rPr>
              <w:t>14. Działania, które pracownik służby zdrowia może podjąć, aby wesprzeć osobę, aby poczuła się upoważniona do wprowadzania zmian</w:t>
            </w:r>
          </w:p>
        </w:tc>
        <w:tc>
          <w:tcPr>
            <w:tcW w:w="538" w:type="dxa"/>
            <w:tcBorders>
              <w:top w:val="single" w:sz="4" w:space="0" w:color="auto"/>
              <w:left w:val="single" w:sz="4" w:space="0" w:color="auto"/>
            </w:tcBorders>
            <w:shd w:val="clear" w:color="auto" w:fill="FFFFFF"/>
            <w:vAlign w:val="bottom"/>
          </w:tcPr>
          <w:p w14:paraId="0C2CBEFA" w14:textId="77777777" w:rsidR="00C53580" w:rsidRDefault="00000000">
            <w:pPr>
              <w:pStyle w:val="Inne0"/>
              <w:framePr w:w="9643" w:h="8520" w:wrap="none" w:hAnchor="page" w:x="1253" w:y="4945"/>
              <w:shd w:val="clear" w:color="auto" w:fill="auto"/>
              <w:spacing w:after="0" w:line="240" w:lineRule="auto"/>
              <w:ind w:firstLine="200"/>
              <w:jc w:val="both"/>
              <w:rPr>
                <w:sz w:val="19"/>
                <w:szCs w:val="19"/>
              </w:rPr>
            </w:pPr>
            <w:r>
              <w:rPr>
                <w:rFonts w:ascii="Tahoma" w:eastAsia="Tahoma" w:hAnsi="Tahoma" w:cs="Tahoma"/>
                <w:w w:val="70"/>
                <w:sz w:val="19"/>
                <w:szCs w:val="19"/>
              </w:rPr>
              <w:t>V</w:t>
            </w:r>
          </w:p>
        </w:tc>
        <w:tc>
          <w:tcPr>
            <w:tcW w:w="542" w:type="dxa"/>
            <w:tcBorders>
              <w:top w:val="single" w:sz="4" w:space="0" w:color="auto"/>
              <w:left w:val="single" w:sz="4" w:space="0" w:color="auto"/>
            </w:tcBorders>
            <w:shd w:val="clear" w:color="auto" w:fill="FFFFFF"/>
            <w:vAlign w:val="bottom"/>
          </w:tcPr>
          <w:p w14:paraId="2BA7371E" w14:textId="77777777" w:rsidR="00C53580" w:rsidRDefault="00000000">
            <w:pPr>
              <w:pStyle w:val="Inne0"/>
              <w:framePr w:w="9643" w:h="8520" w:wrap="none" w:hAnchor="page" w:x="1253" w:y="4945"/>
              <w:shd w:val="clear" w:color="auto" w:fill="auto"/>
              <w:spacing w:after="0" w:line="240" w:lineRule="auto"/>
              <w:ind w:firstLine="200"/>
              <w:jc w:val="both"/>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vAlign w:val="bottom"/>
          </w:tcPr>
          <w:p w14:paraId="48FA3983" w14:textId="77777777" w:rsidR="00C53580" w:rsidRDefault="00000000">
            <w:pPr>
              <w:pStyle w:val="Inne0"/>
              <w:framePr w:w="9643" w:h="8520" w:wrap="none" w:hAnchor="page" w:x="1253" w:y="4945"/>
              <w:shd w:val="clear" w:color="auto" w:fill="auto"/>
              <w:spacing w:after="0" w:line="240" w:lineRule="auto"/>
              <w:ind w:firstLine="200"/>
              <w:jc w:val="both"/>
              <w:rPr>
                <w:sz w:val="19"/>
                <w:szCs w:val="19"/>
              </w:rPr>
            </w:pPr>
            <w:r>
              <w:rPr>
                <w:rFonts w:ascii="Tahoma" w:eastAsia="Tahoma" w:hAnsi="Tahoma" w:cs="Tahoma"/>
                <w:w w:val="70"/>
                <w:sz w:val="19"/>
                <w:szCs w:val="19"/>
              </w:rPr>
              <w:t>V</w:t>
            </w:r>
          </w:p>
        </w:tc>
        <w:tc>
          <w:tcPr>
            <w:tcW w:w="542" w:type="dxa"/>
            <w:tcBorders>
              <w:top w:val="single" w:sz="4" w:space="0" w:color="auto"/>
              <w:left w:val="single" w:sz="4" w:space="0" w:color="auto"/>
              <w:right w:val="single" w:sz="4" w:space="0" w:color="auto"/>
            </w:tcBorders>
            <w:shd w:val="clear" w:color="auto" w:fill="FFFFFF"/>
            <w:vAlign w:val="bottom"/>
          </w:tcPr>
          <w:p w14:paraId="427D3899" w14:textId="77777777" w:rsidR="00C53580" w:rsidRDefault="00000000">
            <w:pPr>
              <w:pStyle w:val="Inne0"/>
              <w:framePr w:w="9643" w:h="8520" w:wrap="none" w:hAnchor="page" w:x="1253" w:y="4945"/>
              <w:shd w:val="clear" w:color="auto" w:fill="auto"/>
              <w:spacing w:after="0" w:line="240" w:lineRule="auto"/>
              <w:ind w:firstLine="200"/>
              <w:jc w:val="both"/>
              <w:rPr>
                <w:sz w:val="19"/>
                <w:szCs w:val="19"/>
              </w:rPr>
            </w:pPr>
            <w:r>
              <w:rPr>
                <w:rFonts w:ascii="Tahoma" w:eastAsia="Tahoma" w:hAnsi="Tahoma" w:cs="Tahoma"/>
                <w:w w:val="70"/>
                <w:sz w:val="19"/>
                <w:szCs w:val="19"/>
              </w:rPr>
              <w:t>V</w:t>
            </w:r>
          </w:p>
        </w:tc>
      </w:tr>
      <w:tr w:rsidR="0061660A" w14:paraId="3AD3B90C" w14:textId="77777777" w:rsidTr="00705608">
        <w:trPr>
          <w:trHeight w:val="20"/>
        </w:trPr>
        <w:tc>
          <w:tcPr>
            <w:tcW w:w="7483" w:type="dxa"/>
            <w:tcBorders>
              <w:top w:val="single" w:sz="4" w:space="0" w:color="auto"/>
              <w:left w:val="single" w:sz="4" w:space="0" w:color="auto"/>
            </w:tcBorders>
            <w:shd w:val="clear" w:color="auto" w:fill="FFFFFF"/>
            <w:vAlign w:val="bottom"/>
          </w:tcPr>
          <w:p w14:paraId="32EDDF53" w14:textId="77777777" w:rsidR="00C53580" w:rsidRPr="00246D78" w:rsidRDefault="00000000">
            <w:pPr>
              <w:pStyle w:val="Inne0"/>
              <w:framePr w:w="9643" w:h="8520" w:wrap="none" w:hAnchor="page" w:x="1253" w:y="4945"/>
              <w:shd w:val="clear" w:color="auto" w:fill="auto"/>
              <w:spacing w:after="0" w:line="240" w:lineRule="auto"/>
              <w:rPr>
                <w:sz w:val="19"/>
                <w:szCs w:val="19"/>
                <w:lang w:val="pl-PL"/>
              </w:rPr>
            </w:pPr>
            <w:r w:rsidRPr="00246D78">
              <w:rPr>
                <w:rFonts w:ascii="Tahoma" w:eastAsia="Tahoma" w:hAnsi="Tahoma" w:cs="Tahoma"/>
                <w:w w:val="70"/>
                <w:sz w:val="19"/>
                <w:szCs w:val="19"/>
                <w:lang w:val="pl-PL"/>
              </w:rPr>
              <w:t>15. Źródła informacji, materiały edukacyjne lub wskazówki</w:t>
            </w:r>
          </w:p>
        </w:tc>
        <w:tc>
          <w:tcPr>
            <w:tcW w:w="538" w:type="dxa"/>
            <w:tcBorders>
              <w:top w:val="single" w:sz="4" w:space="0" w:color="auto"/>
              <w:left w:val="single" w:sz="4" w:space="0" w:color="auto"/>
            </w:tcBorders>
            <w:shd w:val="clear" w:color="auto" w:fill="FFFFFF"/>
          </w:tcPr>
          <w:p w14:paraId="6A9D43D9" w14:textId="77777777" w:rsidR="0061660A" w:rsidRPr="00246D78" w:rsidRDefault="0061660A">
            <w:pPr>
              <w:framePr w:w="9643" w:h="8520" w:wrap="none" w:hAnchor="page" w:x="1253" w:y="4945"/>
              <w:rPr>
                <w:sz w:val="10"/>
                <w:szCs w:val="10"/>
                <w:lang w:val="pl-PL"/>
              </w:rPr>
            </w:pPr>
          </w:p>
        </w:tc>
        <w:tc>
          <w:tcPr>
            <w:tcW w:w="542" w:type="dxa"/>
            <w:tcBorders>
              <w:top w:val="single" w:sz="4" w:space="0" w:color="auto"/>
              <w:left w:val="single" w:sz="4" w:space="0" w:color="auto"/>
            </w:tcBorders>
            <w:shd w:val="clear" w:color="auto" w:fill="FFFFFF"/>
            <w:vAlign w:val="bottom"/>
          </w:tcPr>
          <w:p w14:paraId="2E40CDB9" w14:textId="77777777" w:rsidR="00C53580" w:rsidRDefault="00000000">
            <w:pPr>
              <w:pStyle w:val="Inne0"/>
              <w:framePr w:w="9643" w:h="8520" w:wrap="none" w:hAnchor="page" w:x="1253" w:y="4945"/>
              <w:shd w:val="clear" w:color="auto" w:fill="auto"/>
              <w:spacing w:after="0" w:line="240" w:lineRule="auto"/>
              <w:ind w:firstLine="200"/>
              <w:jc w:val="both"/>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vAlign w:val="bottom"/>
          </w:tcPr>
          <w:p w14:paraId="07210FA5" w14:textId="77777777" w:rsidR="00C53580" w:rsidRDefault="00000000">
            <w:pPr>
              <w:pStyle w:val="Inne0"/>
              <w:framePr w:w="9643" w:h="8520" w:wrap="none" w:hAnchor="page" w:x="1253" w:y="4945"/>
              <w:shd w:val="clear" w:color="auto" w:fill="auto"/>
              <w:spacing w:after="0" w:line="240" w:lineRule="auto"/>
              <w:ind w:firstLine="200"/>
              <w:jc w:val="both"/>
              <w:rPr>
                <w:sz w:val="19"/>
                <w:szCs w:val="19"/>
              </w:rPr>
            </w:pPr>
            <w:r>
              <w:rPr>
                <w:rFonts w:ascii="Tahoma" w:eastAsia="Tahoma" w:hAnsi="Tahoma" w:cs="Tahoma"/>
                <w:w w:val="70"/>
                <w:sz w:val="19"/>
                <w:szCs w:val="19"/>
              </w:rPr>
              <w:t>V</w:t>
            </w:r>
          </w:p>
        </w:tc>
        <w:tc>
          <w:tcPr>
            <w:tcW w:w="542" w:type="dxa"/>
            <w:tcBorders>
              <w:top w:val="single" w:sz="4" w:space="0" w:color="auto"/>
              <w:left w:val="single" w:sz="4" w:space="0" w:color="auto"/>
              <w:right w:val="single" w:sz="4" w:space="0" w:color="auto"/>
            </w:tcBorders>
            <w:shd w:val="clear" w:color="auto" w:fill="FFFFFF"/>
            <w:vAlign w:val="bottom"/>
          </w:tcPr>
          <w:p w14:paraId="1A61F3D4" w14:textId="77777777" w:rsidR="00C53580" w:rsidRDefault="00000000">
            <w:pPr>
              <w:pStyle w:val="Inne0"/>
              <w:framePr w:w="9643" w:h="8520" w:wrap="none" w:hAnchor="page" w:x="1253" w:y="4945"/>
              <w:shd w:val="clear" w:color="auto" w:fill="auto"/>
              <w:spacing w:after="0" w:line="240" w:lineRule="auto"/>
              <w:ind w:firstLine="200"/>
              <w:jc w:val="both"/>
              <w:rPr>
                <w:sz w:val="19"/>
                <w:szCs w:val="19"/>
              </w:rPr>
            </w:pPr>
            <w:r>
              <w:rPr>
                <w:rFonts w:ascii="Tahoma" w:eastAsia="Tahoma" w:hAnsi="Tahoma" w:cs="Tahoma"/>
                <w:w w:val="70"/>
                <w:sz w:val="19"/>
                <w:szCs w:val="19"/>
              </w:rPr>
              <w:t>V</w:t>
            </w:r>
          </w:p>
        </w:tc>
      </w:tr>
      <w:tr w:rsidR="0061660A" w14:paraId="01948E45" w14:textId="77777777" w:rsidTr="00705608">
        <w:trPr>
          <w:trHeight w:val="20"/>
        </w:trPr>
        <w:tc>
          <w:tcPr>
            <w:tcW w:w="7483" w:type="dxa"/>
            <w:tcBorders>
              <w:top w:val="single" w:sz="4" w:space="0" w:color="auto"/>
              <w:left w:val="single" w:sz="4" w:space="0" w:color="auto"/>
            </w:tcBorders>
            <w:shd w:val="clear" w:color="auto" w:fill="FFFFFF"/>
            <w:vAlign w:val="bottom"/>
          </w:tcPr>
          <w:p w14:paraId="676EE191" w14:textId="4BED00EE" w:rsidR="00C53580" w:rsidRPr="00246D78" w:rsidRDefault="00000000">
            <w:pPr>
              <w:pStyle w:val="Inne0"/>
              <w:framePr w:w="9643" w:h="8520" w:wrap="none" w:hAnchor="page" w:x="1253" w:y="4945"/>
              <w:shd w:val="clear" w:color="auto" w:fill="auto"/>
              <w:spacing w:after="0" w:line="221" w:lineRule="auto"/>
              <w:ind w:left="420" w:hanging="420"/>
              <w:rPr>
                <w:sz w:val="19"/>
                <w:szCs w:val="19"/>
                <w:lang w:val="pl-PL"/>
              </w:rPr>
            </w:pPr>
            <w:r w:rsidRPr="00246D78">
              <w:rPr>
                <w:rFonts w:ascii="Tahoma" w:eastAsia="Tahoma" w:hAnsi="Tahoma" w:cs="Tahoma"/>
                <w:w w:val="70"/>
                <w:sz w:val="19"/>
                <w:szCs w:val="19"/>
                <w:lang w:val="pl-PL"/>
              </w:rPr>
              <w:t xml:space="preserve">16. Zakres usług wspierających i prowadzących osoby na całej ścieżce opieki, w tym za pośrednictwem agencji wolontariackich, usług promocji zdrowia i grup wsparcia, oraz sposób uzyskiwania do nich dostępu (może to wymagać zalecenia przeglądu planu </w:t>
            </w:r>
            <w:r w:rsidR="004F08A5">
              <w:rPr>
                <w:rFonts w:ascii="Tahoma" w:eastAsia="Tahoma" w:hAnsi="Tahoma" w:cs="Tahoma"/>
                <w:w w:val="70"/>
                <w:sz w:val="19"/>
                <w:szCs w:val="19"/>
                <w:lang w:val="pl-PL"/>
              </w:rPr>
              <w:t>postępowania</w:t>
            </w:r>
            <w:r w:rsidRPr="00246D78">
              <w:rPr>
                <w:rFonts w:ascii="Tahoma" w:eastAsia="Tahoma" w:hAnsi="Tahoma" w:cs="Tahoma"/>
                <w:w w:val="70"/>
                <w:sz w:val="19"/>
                <w:szCs w:val="19"/>
                <w:lang w:val="pl-PL"/>
              </w:rPr>
              <w:t>).</w:t>
            </w:r>
          </w:p>
        </w:tc>
        <w:tc>
          <w:tcPr>
            <w:tcW w:w="538" w:type="dxa"/>
            <w:tcBorders>
              <w:top w:val="single" w:sz="4" w:space="0" w:color="auto"/>
              <w:left w:val="single" w:sz="4" w:space="0" w:color="auto"/>
            </w:tcBorders>
            <w:shd w:val="clear" w:color="auto" w:fill="FFFFFF"/>
          </w:tcPr>
          <w:p w14:paraId="23D05A35" w14:textId="77777777" w:rsidR="0061660A" w:rsidRPr="00246D78" w:rsidRDefault="0061660A">
            <w:pPr>
              <w:framePr w:w="9643" w:h="8520" w:wrap="none" w:hAnchor="page" w:x="1253" w:y="4945"/>
              <w:rPr>
                <w:sz w:val="10"/>
                <w:szCs w:val="10"/>
                <w:lang w:val="pl-PL"/>
              </w:rPr>
            </w:pPr>
          </w:p>
        </w:tc>
        <w:tc>
          <w:tcPr>
            <w:tcW w:w="542" w:type="dxa"/>
            <w:tcBorders>
              <w:top w:val="single" w:sz="4" w:space="0" w:color="auto"/>
              <w:left w:val="single" w:sz="4" w:space="0" w:color="auto"/>
            </w:tcBorders>
            <w:shd w:val="clear" w:color="auto" w:fill="FFFFFF"/>
          </w:tcPr>
          <w:p w14:paraId="0B2177A0" w14:textId="77777777" w:rsidR="00C53580" w:rsidRDefault="00000000">
            <w:pPr>
              <w:pStyle w:val="Inne0"/>
              <w:framePr w:w="9643" w:h="8520" w:wrap="none" w:hAnchor="page" w:x="1253" w:y="4945"/>
              <w:shd w:val="clear" w:color="auto" w:fill="auto"/>
              <w:spacing w:after="0" w:line="240" w:lineRule="auto"/>
              <w:ind w:firstLine="200"/>
              <w:jc w:val="both"/>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tcPr>
          <w:p w14:paraId="1DF6FCD5" w14:textId="77777777" w:rsidR="00C53580" w:rsidRDefault="00000000">
            <w:pPr>
              <w:pStyle w:val="Inne0"/>
              <w:framePr w:w="9643" w:h="8520" w:wrap="none" w:hAnchor="page" w:x="1253" w:y="4945"/>
              <w:shd w:val="clear" w:color="auto" w:fill="auto"/>
              <w:spacing w:after="0" w:line="240" w:lineRule="auto"/>
              <w:ind w:firstLine="200"/>
              <w:jc w:val="both"/>
              <w:rPr>
                <w:sz w:val="19"/>
                <w:szCs w:val="19"/>
              </w:rPr>
            </w:pPr>
            <w:r>
              <w:rPr>
                <w:rFonts w:ascii="Tahoma" w:eastAsia="Tahoma" w:hAnsi="Tahoma" w:cs="Tahoma"/>
                <w:w w:val="70"/>
                <w:sz w:val="19"/>
                <w:szCs w:val="19"/>
              </w:rPr>
              <w:t>V</w:t>
            </w:r>
          </w:p>
        </w:tc>
        <w:tc>
          <w:tcPr>
            <w:tcW w:w="542" w:type="dxa"/>
            <w:tcBorders>
              <w:top w:val="single" w:sz="4" w:space="0" w:color="auto"/>
              <w:left w:val="single" w:sz="4" w:space="0" w:color="auto"/>
              <w:right w:val="single" w:sz="4" w:space="0" w:color="auto"/>
            </w:tcBorders>
            <w:shd w:val="clear" w:color="auto" w:fill="FFFFFF"/>
          </w:tcPr>
          <w:p w14:paraId="274E4AB3" w14:textId="77777777" w:rsidR="00C53580" w:rsidRDefault="00000000">
            <w:pPr>
              <w:pStyle w:val="Inne0"/>
              <w:framePr w:w="9643" w:h="8520" w:wrap="none" w:hAnchor="page" w:x="1253" w:y="4945"/>
              <w:shd w:val="clear" w:color="auto" w:fill="auto"/>
              <w:spacing w:after="0" w:line="240" w:lineRule="auto"/>
              <w:ind w:firstLine="200"/>
              <w:jc w:val="both"/>
              <w:rPr>
                <w:sz w:val="19"/>
                <w:szCs w:val="19"/>
              </w:rPr>
            </w:pPr>
            <w:r>
              <w:rPr>
                <w:rFonts w:ascii="Tahoma" w:eastAsia="Tahoma" w:hAnsi="Tahoma" w:cs="Tahoma"/>
                <w:w w:val="70"/>
                <w:sz w:val="19"/>
                <w:szCs w:val="19"/>
              </w:rPr>
              <w:t>V</w:t>
            </w:r>
          </w:p>
        </w:tc>
      </w:tr>
      <w:tr w:rsidR="0061660A" w14:paraId="48B549B6" w14:textId="77777777" w:rsidTr="00705608">
        <w:trPr>
          <w:trHeight w:val="20"/>
        </w:trPr>
        <w:tc>
          <w:tcPr>
            <w:tcW w:w="7483" w:type="dxa"/>
            <w:tcBorders>
              <w:top w:val="single" w:sz="4" w:space="0" w:color="auto"/>
              <w:left w:val="single" w:sz="4" w:space="0" w:color="auto"/>
            </w:tcBorders>
            <w:shd w:val="clear" w:color="auto" w:fill="FFFFFF"/>
            <w:vAlign w:val="bottom"/>
          </w:tcPr>
          <w:p w14:paraId="3B22AD5B" w14:textId="0B04842D" w:rsidR="00C53580" w:rsidRPr="00246D78" w:rsidRDefault="00000000">
            <w:pPr>
              <w:pStyle w:val="Inne0"/>
              <w:framePr w:w="9643" w:h="8520" w:wrap="none" w:hAnchor="page" w:x="1253" w:y="4945"/>
              <w:shd w:val="clear" w:color="auto" w:fill="auto"/>
              <w:spacing w:after="0" w:line="240" w:lineRule="auto"/>
              <w:rPr>
                <w:sz w:val="19"/>
                <w:szCs w:val="19"/>
                <w:lang w:val="pl-PL"/>
              </w:rPr>
            </w:pPr>
            <w:r w:rsidRPr="00246D78">
              <w:rPr>
                <w:rFonts w:ascii="Tahoma" w:eastAsia="Tahoma" w:hAnsi="Tahoma" w:cs="Tahoma"/>
                <w:w w:val="70"/>
                <w:sz w:val="19"/>
                <w:szCs w:val="19"/>
                <w:lang w:val="pl-PL"/>
              </w:rPr>
              <w:t xml:space="preserve">17. Środki bezpieczeństwa i higieny pracy, w tym środki </w:t>
            </w:r>
            <w:r w:rsidR="004F08A5">
              <w:rPr>
                <w:rFonts w:ascii="Tahoma" w:eastAsia="Tahoma" w:hAnsi="Tahoma" w:cs="Tahoma"/>
                <w:w w:val="70"/>
                <w:sz w:val="19"/>
                <w:szCs w:val="19"/>
                <w:lang w:val="pl-PL"/>
              </w:rPr>
              <w:t>zapobiegania zakażeniom</w:t>
            </w:r>
            <w:r w:rsidRPr="00246D78">
              <w:rPr>
                <w:rFonts w:ascii="Tahoma" w:eastAsia="Tahoma" w:hAnsi="Tahoma" w:cs="Tahoma"/>
                <w:w w:val="70"/>
                <w:sz w:val="19"/>
                <w:szCs w:val="19"/>
                <w:lang w:val="pl-PL"/>
              </w:rPr>
              <w:t xml:space="preserve"> oraz stosowanie i usuwanie środków ochrony indywidualnej</w:t>
            </w:r>
          </w:p>
        </w:tc>
        <w:tc>
          <w:tcPr>
            <w:tcW w:w="538" w:type="dxa"/>
            <w:tcBorders>
              <w:top w:val="single" w:sz="4" w:space="0" w:color="auto"/>
              <w:left w:val="single" w:sz="4" w:space="0" w:color="auto"/>
            </w:tcBorders>
            <w:shd w:val="clear" w:color="auto" w:fill="FFFFFF"/>
            <w:vAlign w:val="bottom"/>
          </w:tcPr>
          <w:p w14:paraId="3C61500E" w14:textId="77777777" w:rsidR="00C53580" w:rsidRDefault="00000000">
            <w:pPr>
              <w:pStyle w:val="Inne0"/>
              <w:framePr w:w="9643" w:h="8520" w:wrap="none" w:hAnchor="page" w:x="1253" w:y="4945"/>
              <w:shd w:val="clear" w:color="auto" w:fill="auto"/>
              <w:spacing w:after="0" w:line="240" w:lineRule="auto"/>
              <w:ind w:firstLine="200"/>
              <w:jc w:val="both"/>
              <w:rPr>
                <w:sz w:val="19"/>
                <w:szCs w:val="19"/>
              </w:rPr>
            </w:pPr>
            <w:r>
              <w:rPr>
                <w:rFonts w:ascii="Tahoma" w:eastAsia="Tahoma" w:hAnsi="Tahoma" w:cs="Tahoma"/>
                <w:w w:val="70"/>
                <w:sz w:val="19"/>
                <w:szCs w:val="19"/>
              </w:rPr>
              <w:t>V</w:t>
            </w:r>
          </w:p>
        </w:tc>
        <w:tc>
          <w:tcPr>
            <w:tcW w:w="542" w:type="dxa"/>
            <w:tcBorders>
              <w:top w:val="single" w:sz="4" w:space="0" w:color="auto"/>
              <w:left w:val="single" w:sz="4" w:space="0" w:color="auto"/>
            </w:tcBorders>
            <w:shd w:val="clear" w:color="auto" w:fill="FFFFFF"/>
            <w:vAlign w:val="bottom"/>
          </w:tcPr>
          <w:p w14:paraId="7C48FFC6" w14:textId="77777777" w:rsidR="00C53580" w:rsidRDefault="00000000">
            <w:pPr>
              <w:pStyle w:val="Inne0"/>
              <w:framePr w:w="9643" w:h="8520" w:wrap="none" w:hAnchor="page" w:x="1253" w:y="4945"/>
              <w:shd w:val="clear" w:color="auto" w:fill="auto"/>
              <w:spacing w:after="0" w:line="240" w:lineRule="auto"/>
              <w:ind w:firstLine="200"/>
              <w:jc w:val="both"/>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vAlign w:val="bottom"/>
          </w:tcPr>
          <w:p w14:paraId="17895534" w14:textId="77777777" w:rsidR="00C53580" w:rsidRDefault="00000000">
            <w:pPr>
              <w:pStyle w:val="Inne0"/>
              <w:framePr w:w="9643" w:h="8520" w:wrap="none" w:hAnchor="page" w:x="1253" w:y="4945"/>
              <w:shd w:val="clear" w:color="auto" w:fill="auto"/>
              <w:spacing w:after="0" w:line="240" w:lineRule="auto"/>
              <w:ind w:firstLine="200"/>
              <w:jc w:val="both"/>
              <w:rPr>
                <w:sz w:val="19"/>
                <w:szCs w:val="19"/>
              </w:rPr>
            </w:pPr>
            <w:r>
              <w:rPr>
                <w:rFonts w:ascii="Tahoma" w:eastAsia="Tahoma" w:hAnsi="Tahoma" w:cs="Tahoma"/>
                <w:w w:val="70"/>
                <w:sz w:val="19"/>
                <w:szCs w:val="19"/>
              </w:rPr>
              <w:t>V</w:t>
            </w:r>
          </w:p>
        </w:tc>
        <w:tc>
          <w:tcPr>
            <w:tcW w:w="542" w:type="dxa"/>
            <w:tcBorders>
              <w:top w:val="single" w:sz="4" w:space="0" w:color="auto"/>
              <w:left w:val="single" w:sz="4" w:space="0" w:color="auto"/>
              <w:right w:val="single" w:sz="4" w:space="0" w:color="auto"/>
            </w:tcBorders>
            <w:shd w:val="clear" w:color="auto" w:fill="FFFFFF"/>
            <w:vAlign w:val="bottom"/>
          </w:tcPr>
          <w:p w14:paraId="0A96728D" w14:textId="77777777" w:rsidR="00C53580" w:rsidRDefault="00000000">
            <w:pPr>
              <w:pStyle w:val="Inne0"/>
              <w:framePr w:w="9643" w:h="8520" w:wrap="none" w:hAnchor="page" w:x="1253" w:y="4945"/>
              <w:shd w:val="clear" w:color="auto" w:fill="auto"/>
              <w:spacing w:after="0" w:line="240" w:lineRule="auto"/>
              <w:ind w:firstLine="200"/>
              <w:jc w:val="both"/>
              <w:rPr>
                <w:sz w:val="19"/>
                <w:szCs w:val="19"/>
              </w:rPr>
            </w:pPr>
            <w:r>
              <w:rPr>
                <w:rFonts w:ascii="Tahoma" w:eastAsia="Tahoma" w:hAnsi="Tahoma" w:cs="Tahoma"/>
                <w:w w:val="70"/>
                <w:sz w:val="19"/>
                <w:szCs w:val="19"/>
              </w:rPr>
              <w:t>V</w:t>
            </w:r>
          </w:p>
        </w:tc>
      </w:tr>
      <w:tr w:rsidR="0061660A" w14:paraId="6C60EE6E" w14:textId="77777777" w:rsidTr="00705608">
        <w:trPr>
          <w:trHeight w:val="20"/>
        </w:trPr>
        <w:tc>
          <w:tcPr>
            <w:tcW w:w="7483" w:type="dxa"/>
            <w:tcBorders>
              <w:top w:val="single" w:sz="4" w:space="0" w:color="auto"/>
              <w:left w:val="single" w:sz="4" w:space="0" w:color="auto"/>
            </w:tcBorders>
            <w:shd w:val="clear" w:color="auto" w:fill="FFFFFF"/>
            <w:vAlign w:val="bottom"/>
          </w:tcPr>
          <w:p w14:paraId="6DD9B7B0" w14:textId="77777777" w:rsidR="00C53580" w:rsidRPr="00246D78" w:rsidRDefault="00000000">
            <w:pPr>
              <w:pStyle w:val="Inne0"/>
              <w:framePr w:w="9643" w:h="8520" w:wrap="none" w:hAnchor="page" w:x="1253" w:y="4945"/>
              <w:shd w:val="clear" w:color="auto" w:fill="auto"/>
              <w:spacing w:after="0" w:line="240" w:lineRule="auto"/>
              <w:rPr>
                <w:sz w:val="19"/>
                <w:szCs w:val="19"/>
                <w:lang w:val="pl-PL"/>
              </w:rPr>
            </w:pPr>
            <w:r w:rsidRPr="00246D78">
              <w:rPr>
                <w:rFonts w:ascii="Tahoma" w:eastAsia="Tahoma" w:hAnsi="Tahoma" w:cs="Tahoma"/>
                <w:w w:val="70"/>
                <w:sz w:val="19"/>
                <w:szCs w:val="19"/>
                <w:lang w:val="pl-PL"/>
              </w:rPr>
              <w:t>18. Łańcuch zakażeń, rola higieny i warunków sanitarnych oraz zapobieganie zakażeniom związanym z opieką zdrowotną</w:t>
            </w:r>
          </w:p>
        </w:tc>
        <w:tc>
          <w:tcPr>
            <w:tcW w:w="538" w:type="dxa"/>
            <w:tcBorders>
              <w:top w:val="single" w:sz="4" w:space="0" w:color="auto"/>
              <w:left w:val="single" w:sz="4" w:space="0" w:color="auto"/>
            </w:tcBorders>
            <w:shd w:val="clear" w:color="auto" w:fill="FFFFFF"/>
            <w:vAlign w:val="bottom"/>
          </w:tcPr>
          <w:p w14:paraId="5468BC58" w14:textId="77777777" w:rsidR="00C53580" w:rsidRDefault="00000000">
            <w:pPr>
              <w:pStyle w:val="Inne0"/>
              <w:framePr w:w="9643" w:h="8520" w:wrap="none" w:hAnchor="page" w:x="1253" w:y="4945"/>
              <w:shd w:val="clear" w:color="auto" w:fill="auto"/>
              <w:spacing w:after="0" w:line="240" w:lineRule="auto"/>
              <w:ind w:firstLine="200"/>
              <w:jc w:val="both"/>
              <w:rPr>
                <w:sz w:val="19"/>
                <w:szCs w:val="19"/>
              </w:rPr>
            </w:pPr>
            <w:r>
              <w:rPr>
                <w:rFonts w:ascii="Tahoma" w:eastAsia="Tahoma" w:hAnsi="Tahoma" w:cs="Tahoma"/>
                <w:w w:val="70"/>
                <w:sz w:val="19"/>
                <w:szCs w:val="19"/>
              </w:rPr>
              <w:t>V</w:t>
            </w:r>
          </w:p>
        </w:tc>
        <w:tc>
          <w:tcPr>
            <w:tcW w:w="542" w:type="dxa"/>
            <w:tcBorders>
              <w:top w:val="single" w:sz="4" w:space="0" w:color="auto"/>
              <w:left w:val="single" w:sz="4" w:space="0" w:color="auto"/>
            </w:tcBorders>
            <w:shd w:val="clear" w:color="auto" w:fill="FFFFFF"/>
            <w:vAlign w:val="bottom"/>
          </w:tcPr>
          <w:p w14:paraId="510E5AE7" w14:textId="77777777" w:rsidR="00C53580" w:rsidRDefault="00000000">
            <w:pPr>
              <w:pStyle w:val="Inne0"/>
              <w:framePr w:w="9643" w:h="8520" w:wrap="none" w:hAnchor="page" w:x="1253" w:y="4945"/>
              <w:shd w:val="clear" w:color="auto" w:fill="auto"/>
              <w:spacing w:after="0" w:line="240" w:lineRule="auto"/>
              <w:ind w:firstLine="200"/>
              <w:jc w:val="both"/>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vAlign w:val="bottom"/>
          </w:tcPr>
          <w:p w14:paraId="2EC22F14" w14:textId="77777777" w:rsidR="00C53580" w:rsidRDefault="00000000">
            <w:pPr>
              <w:pStyle w:val="Inne0"/>
              <w:framePr w:w="9643" w:h="8520" w:wrap="none" w:hAnchor="page" w:x="1253" w:y="4945"/>
              <w:shd w:val="clear" w:color="auto" w:fill="auto"/>
              <w:spacing w:after="0" w:line="240" w:lineRule="auto"/>
              <w:ind w:firstLine="200"/>
              <w:jc w:val="both"/>
              <w:rPr>
                <w:sz w:val="19"/>
                <w:szCs w:val="19"/>
              </w:rPr>
            </w:pPr>
            <w:r>
              <w:rPr>
                <w:rFonts w:ascii="Tahoma" w:eastAsia="Tahoma" w:hAnsi="Tahoma" w:cs="Tahoma"/>
                <w:w w:val="70"/>
                <w:sz w:val="19"/>
                <w:szCs w:val="19"/>
              </w:rPr>
              <w:t>V</w:t>
            </w:r>
          </w:p>
        </w:tc>
        <w:tc>
          <w:tcPr>
            <w:tcW w:w="542" w:type="dxa"/>
            <w:tcBorders>
              <w:top w:val="single" w:sz="4" w:space="0" w:color="auto"/>
              <w:left w:val="single" w:sz="4" w:space="0" w:color="auto"/>
              <w:right w:val="single" w:sz="4" w:space="0" w:color="auto"/>
            </w:tcBorders>
            <w:shd w:val="clear" w:color="auto" w:fill="FFFFFF"/>
            <w:vAlign w:val="bottom"/>
          </w:tcPr>
          <w:p w14:paraId="6A94DFF7" w14:textId="77777777" w:rsidR="00C53580" w:rsidRDefault="00000000">
            <w:pPr>
              <w:pStyle w:val="Inne0"/>
              <w:framePr w:w="9643" w:h="8520" w:wrap="none" w:hAnchor="page" w:x="1253" w:y="4945"/>
              <w:shd w:val="clear" w:color="auto" w:fill="auto"/>
              <w:spacing w:after="0" w:line="240" w:lineRule="auto"/>
              <w:ind w:firstLine="200"/>
              <w:jc w:val="both"/>
              <w:rPr>
                <w:sz w:val="19"/>
                <w:szCs w:val="19"/>
              </w:rPr>
            </w:pPr>
            <w:r>
              <w:rPr>
                <w:rFonts w:ascii="Tahoma" w:eastAsia="Tahoma" w:hAnsi="Tahoma" w:cs="Tahoma"/>
                <w:w w:val="70"/>
                <w:sz w:val="19"/>
                <w:szCs w:val="19"/>
              </w:rPr>
              <w:t>V</w:t>
            </w:r>
          </w:p>
        </w:tc>
      </w:tr>
      <w:tr w:rsidR="0061660A" w14:paraId="743C2A51" w14:textId="77777777" w:rsidTr="00705608">
        <w:trPr>
          <w:trHeight w:val="20"/>
        </w:trPr>
        <w:tc>
          <w:tcPr>
            <w:tcW w:w="7483" w:type="dxa"/>
            <w:tcBorders>
              <w:top w:val="single" w:sz="4" w:space="0" w:color="auto"/>
              <w:left w:val="single" w:sz="4" w:space="0" w:color="auto"/>
            </w:tcBorders>
            <w:shd w:val="clear" w:color="auto" w:fill="FFFFFF"/>
            <w:vAlign w:val="bottom"/>
          </w:tcPr>
          <w:p w14:paraId="5DA7DAC9" w14:textId="77777777" w:rsidR="00C53580" w:rsidRPr="00246D78" w:rsidRDefault="00000000">
            <w:pPr>
              <w:pStyle w:val="Inne0"/>
              <w:framePr w:w="9643" w:h="8520" w:wrap="none" w:hAnchor="page" w:x="1253" w:y="4945"/>
              <w:shd w:val="clear" w:color="auto" w:fill="auto"/>
              <w:spacing w:after="0" w:line="240" w:lineRule="auto"/>
              <w:rPr>
                <w:sz w:val="19"/>
                <w:szCs w:val="19"/>
                <w:lang w:val="pl-PL"/>
              </w:rPr>
            </w:pPr>
            <w:r w:rsidRPr="00246D78">
              <w:rPr>
                <w:rFonts w:ascii="Tahoma" w:eastAsia="Tahoma" w:hAnsi="Tahoma" w:cs="Tahoma"/>
                <w:w w:val="70"/>
                <w:sz w:val="19"/>
                <w:szCs w:val="19"/>
                <w:lang w:val="pl-PL"/>
              </w:rPr>
              <w:t>19. Zasady bezpieczeństwa pacjentów i jakości opieki</w:t>
            </w:r>
          </w:p>
        </w:tc>
        <w:tc>
          <w:tcPr>
            <w:tcW w:w="538" w:type="dxa"/>
            <w:tcBorders>
              <w:top w:val="single" w:sz="4" w:space="0" w:color="auto"/>
              <w:left w:val="single" w:sz="4" w:space="0" w:color="auto"/>
            </w:tcBorders>
            <w:shd w:val="clear" w:color="auto" w:fill="FFFFFF"/>
            <w:vAlign w:val="bottom"/>
          </w:tcPr>
          <w:p w14:paraId="0B812F5C" w14:textId="77777777" w:rsidR="00C53580" w:rsidRDefault="00000000">
            <w:pPr>
              <w:pStyle w:val="Inne0"/>
              <w:framePr w:w="9643" w:h="8520" w:wrap="none" w:hAnchor="page" w:x="1253" w:y="4945"/>
              <w:shd w:val="clear" w:color="auto" w:fill="auto"/>
              <w:spacing w:after="0" w:line="240" w:lineRule="auto"/>
              <w:ind w:firstLine="200"/>
              <w:jc w:val="both"/>
              <w:rPr>
                <w:sz w:val="19"/>
                <w:szCs w:val="19"/>
              </w:rPr>
            </w:pPr>
            <w:r>
              <w:rPr>
                <w:rFonts w:ascii="Tahoma" w:eastAsia="Tahoma" w:hAnsi="Tahoma" w:cs="Tahoma"/>
                <w:w w:val="70"/>
                <w:sz w:val="19"/>
                <w:szCs w:val="19"/>
              </w:rPr>
              <w:t>V</w:t>
            </w:r>
          </w:p>
        </w:tc>
        <w:tc>
          <w:tcPr>
            <w:tcW w:w="542" w:type="dxa"/>
            <w:tcBorders>
              <w:top w:val="single" w:sz="4" w:space="0" w:color="auto"/>
              <w:left w:val="single" w:sz="4" w:space="0" w:color="auto"/>
            </w:tcBorders>
            <w:shd w:val="clear" w:color="auto" w:fill="FFFFFF"/>
            <w:vAlign w:val="bottom"/>
          </w:tcPr>
          <w:p w14:paraId="760283D5" w14:textId="77777777" w:rsidR="00C53580" w:rsidRDefault="00000000">
            <w:pPr>
              <w:pStyle w:val="Inne0"/>
              <w:framePr w:w="9643" w:h="8520" w:wrap="none" w:hAnchor="page" w:x="1253" w:y="4945"/>
              <w:shd w:val="clear" w:color="auto" w:fill="auto"/>
              <w:spacing w:after="0" w:line="240" w:lineRule="auto"/>
              <w:ind w:firstLine="200"/>
              <w:jc w:val="both"/>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vAlign w:val="bottom"/>
          </w:tcPr>
          <w:p w14:paraId="5988710C" w14:textId="77777777" w:rsidR="00C53580" w:rsidRDefault="00000000">
            <w:pPr>
              <w:pStyle w:val="Inne0"/>
              <w:framePr w:w="9643" w:h="8520" w:wrap="none" w:hAnchor="page" w:x="1253" w:y="4945"/>
              <w:shd w:val="clear" w:color="auto" w:fill="auto"/>
              <w:spacing w:after="0" w:line="240" w:lineRule="auto"/>
              <w:ind w:firstLine="200"/>
              <w:jc w:val="both"/>
              <w:rPr>
                <w:sz w:val="19"/>
                <w:szCs w:val="19"/>
              </w:rPr>
            </w:pPr>
            <w:r>
              <w:rPr>
                <w:rFonts w:ascii="Tahoma" w:eastAsia="Tahoma" w:hAnsi="Tahoma" w:cs="Tahoma"/>
                <w:w w:val="70"/>
                <w:sz w:val="19"/>
                <w:szCs w:val="19"/>
              </w:rPr>
              <w:t>V</w:t>
            </w:r>
          </w:p>
        </w:tc>
        <w:tc>
          <w:tcPr>
            <w:tcW w:w="542" w:type="dxa"/>
            <w:tcBorders>
              <w:top w:val="single" w:sz="4" w:space="0" w:color="auto"/>
              <w:left w:val="single" w:sz="4" w:space="0" w:color="auto"/>
              <w:right w:val="single" w:sz="4" w:space="0" w:color="auto"/>
            </w:tcBorders>
            <w:shd w:val="clear" w:color="auto" w:fill="FFFFFF"/>
            <w:vAlign w:val="bottom"/>
          </w:tcPr>
          <w:p w14:paraId="6265BE23" w14:textId="77777777" w:rsidR="00C53580" w:rsidRDefault="00000000">
            <w:pPr>
              <w:pStyle w:val="Inne0"/>
              <w:framePr w:w="9643" w:h="8520" w:wrap="none" w:hAnchor="page" w:x="1253" w:y="4945"/>
              <w:shd w:val="clear" w:color="auto" w:fill="auto"/>
              <w:spacing w:after="0" w:line="240" w:lineRule="auto"/>
              <w:ind w:firstLine="200"/>
              <w:jc w:val="both"/>
              <w:rPr>
                <w:sz w:val="19"/>
                <w:szCs w:val="19"/>
              </w:rPr>
            </w:pPr>
            <w:r>
              <w:rPr>
                <w:rFonts w:ascii="Tahoma" w:eastAsia="Tahoma" w:hAnsi="Tahoma" w:cs="Tahoma"/>
                <w:w w:val="70"/>
                <w:sz w:val="19"/>
                <w:szCs w:val="19"/>
              </w:rPr>
              <w:t>V</w:t>
            </w:r>
          </w:p>
        </w:tc>
      </w:tr>
      <w:tr w:rsidR="0061660A" w14:paraId="68A8F39A" w14:textId="77777777" w:rsidTr="00705608">
        <w:trPr>
          <w:trHeight w:val="20"/>
        </w:trPr>
        <w:tc>
          <w:tcPr>
            <w:tcW w:w="7483" w:type="dxa"/>
            <w:tcBorders>
              <w:top w:val="single" w:sz="4" w:space="0" w:color="auto"/>
              <w:left w:val="single" w:sz="4" w:space="0" w:color="auto"/>
              <w:bottom w:val="single" w:sz="4" w:space="0" w:color="auto"/>
            </w:tcBorders>
            <w:shd w:val="clear" w:color="auto" w:fill="FFFFFF"/>
            <w:vAlign w:val="bottom"/>
          </w:tcPr>
          <w:p w14:paraId="43304AF4" w14:textId="77777777" w:rsidR="00C53580" w:rsidRPr="00246D78" w:rsidRDefault="00000000">
            <w:pPr>
              <w:pStyle w:val="Inne0"/>
              <w:framePr w:w="9643" w:h="8520" w:wrap="none" w:hAnchor="page" w:x="1253" w:y="4945"/>
              <w:shd w:val="clear" w:color="auto" w:fill="auto"/>
              <w:spacing w:after="0" w:line="221" w:lineRule="auto"/>
              <w:ind w:left="420" w:hanging="420"/>
              <w:rPr>
                <w:sz w:val="19"/>
                <w:szCs w:val="19"/>
                <w:lang w:val="pl-PL"/>
              </w:rPr>
            </w:pPr>
            <w:r w:rsidRPr="00246D78">
              <w:rPr>
                <w:rFonts w:ascii="Tahoma" w:eastAsia="Tahoma" w:hAnsi="Tahoma" w:cs="Tahoma"/>
                <w:w w:val="70"/>
                <w:sz w:val="19"/>
                <w:szCs w:val="19"/>
                <w:lang w:val="pl-PL"/>
              </w:rPr>
              <w:t>20. Metody i techniki umożliwiające zmianę zachowania, takie jak rozmowy motywacyjne, metody poznawczo-behawioralne, techniki wzmacniania zachowań, wsparcie rówieśnicze, metody uczenia się dorosłych, terapia skoncentrowana na rozwiązaniach i wyznaczanie celów.</w:t>
            </w:r>
          </w:p>
        </w:tc>
        <w:tc>
          <w:tcPr>
            <w:tcW w:w="538" w:type="dxa"/>
            <w:tcBorders>
              <w:top w:val="single" w:sz="4" w:space="0" w:color="auto"/>
              <w:left w:val="single" w:sz="4" w:space="0" w:color="auto"/>
              <w:bottom w:val="single" w:sz="4" w:space="0" w:color="auto"/>
            </w:tcBorders>
            <w:shd w:val="clear" w:color="auto" w:fill="FFFFFF"/>
          </w:tcPr>
          <w:p w14:paraId="2EB85147" w14:textId="77777777" w:rsidR="0061660A" w:rsidRPr="00246D78" w:rsidRDefault="0061660A">
            <w:pPr>
              <w:framePr w:w="9643" w:h="8520" w:wrap="none" w:hAnchor="page" w:x="1253" w:y="4945"/>
              <w:rPr>
                <w:sz w:val="10"/>
                <w:szCs w:val="10"/>
                <w:lang w:val="pl-PL"/>
              </w:rPr>
            </w:pPr>
          </w:p>
        </w:tc>
        <w:tc>
          <w:tcPr>
            <w:tcW w:w="542" w:type="dxa"/>
            <w:tcBorders>
              <w:top w:val="single" w:sz="4" w:space="0" w:color="auto"/>
              <w:left w:val="single" w:sz="4" w:space="0" w:color="auto"/>
              <w:bottom w:val="single" w:sz="4" w:space="0" w:color="auto"/>
            </w:tcBorders>
            <w:shd w:val="clear" w:color="auto" w:fill="FFFFFF"/>
          </w:tcPr>
          <w:p w14:paraId="7012D413" w14:textId="77777777" w:rsidR="0061660A" w:rsidRPr="00246D78" w:rsidRDefault="0061660A">
            <w:pPr>
              <w:framePr w:w="9643" w:h="8520" w:wrap="none" w:hAnchor="page" w:x="1253" w:y="4945"/>
              <w:rPr>
                <w:sz w:val="10"/>
                <w:szCs w:val="10"/>
                <w:lang w:val="pl-PL"/>
              </w:rPr>
            </w:pPr>
          </w:p>
        </w:tc>
        <w:tc>
          <w:tcPr>
            <w:tcW w:w="538" w:type="dxa"/>
            <w:tcBorders>
              <w:top w:val="single" w:sz="4" w:space="0" w:color="auto"/>
              <w:left w:val="single" w:sz="4" w:space="0" w:color="auto"/>
              <w:bottom w:val="single" w:sz="4" w:space="0" w:color="auto"/>
            </w:tcBorders>
            <w:shd w:val="clear" w:color="auto" w:fill="FFFFFF"/>
          </w:tcPr>
          <w:p w14:paraId="1D5EE174" w14:textId="77777777" w:rsidR="00C53580" w:rsidRDefault="00000000">
            <w:pPr>
              <w:pStyle w:val="Inne0"/>
              <w:framePr w:w="9643" w:h="8520" w:wrap="none" w:hAnchor="page" w:x="1253" w:y="4945"/>
              <w:shd w:val="clear" w:color="auto" w:fill="auto"/>
              <w:spacing w:after="0" w:line="240" w:lineRule="auto"/>
              <w:ind w:firstLine="200"/>
              <w:jc w:val="both"/>
              <w:rPr>
                <w:sz w:val="19"/>
                <w:szCs w:val="19"/>
              </w:rPr>
            </w:pPr>
            <w:r>
              <w:rPr>
                <w:rFonts w:ascii="Tahoma" w:eastAsia="Tahoma" w:hAnsi="Tahoma" w:cs="Tahoma"/>
                <w:w w:val="70"/>
                <w:sz w:val="19"/>
                <w:szCs w:val="19"/>
              </w:rPr>
              <w:t>V</w:t>
            </w:r>
          </w:p>
        </w:tc>
        <w:tc>
          <w:tcPr>
            <w:tcW w:w="542" w:type="dxa"/>
            <w:tcBorders>
              <w:top w:val="single" w:sz="4" w:space="0" w:color="auto"/>
              <w:left w:val="single" w:sz="4" w:space="0" w:color="auto"/>
              <w:bottom w:val="single" w:sz="4" w:space="0" w:color="auto"/>
              <w:right w:val="single" w:sz="4" w:space="0" w:color="auto"/>
            </w:tcBorders>
            <w:shd w:val="clear" w:color="auto" w:fill="FFFFFF"/>
          </w:tcPr>
          <w:p w14:paraId="5BFBDF0E" w14:textId="77777777" w:rsidR="00C53580" w:rsidRDefault="00000000">
            <w:pPr>
              <w:pStyle w:val="Inne0"/>
              <w:framePr w:w="9643" w:h="8520" w:wrap="none" w:hAnchor="page" w:x="1253" w:y="4945"/>
              <w:shd w:val="clear" w:color="auto" w:fill="auto"/>
              <w:spacing w:after="0" w:line="240" w:lineRule="auto"/>
              <w:ind w:firstLine="200"/>
              <w:jc w:val="both"/>
              <w:rPr>
                <w:sz w:val="19"/>
                <w:szCs w:val="19"/>
              </w:rPr>
            </w:pPr>
            <w:r>
              <w:rPr>
                <w:rFonts w:ascii="Tahoma" w:eastAsia="Tahoma" w:hAnsi="Tahoma" w:cs="Tahoma"/>
                <w:w w:val="70"/>
                <w:sz w:val="19"/>
                <w:szCs w:val="19"/>
              </w:rPr>
              <w:t>V</w:t>
            </w:r>
          </w:p>
        </w:tc>
      </w:tr>
    </w:tbl>
    <w:p w14:paraId="34963AC8" w14:textId="77777777" w:rsidR="0061660A" w:rsidRDefault="0061660A">
      <w:pPr>
        <w:framePr w:w="9643" w:h="8520" w:wrap="none" w:hAnchor="page" w:x="1253" w:y="4945"/>
        <w:spacing w:line="1" w:lineRule="exact"/>
      </w:pPr>
    </w:p>
    <w:p w14:paraId="49B47AF1" w14:textId="3AF8473D" w:rsidR="00C53580" w:rsidRPr="00246D78" w:rsidRDefault="00C53580">
      <w:pPr>
        <w:spacing w:line="360" w:lineRule="exact"/>
        <w:rPr>
          <w:lang w:val="pl-PL"/>
        </w:rPr>
      </w:pPr>
    </w:p>
    <w:p w14:paraId="2BDD5BC0" w14:textId="77777777" w:rsidR="0061660A" w:rsidRPr="00246D78" w:rsidRDefault="0061660A">
      <w:pPr>
        <w:spacing w:line="360" w:lineRule="exact"/>
        <w:rPr>
          <w:lang w:val="pl-PL"/>
        </w:rPr>
      </w:pPr>
    </w:p>
    <w:p w14:paraId="6615AA51" w14:textId="77777777" w:rsidR="0061660A" w:rsidRPr="00246D78" w:rsidRDefault="0061660A">
      <w:pPr>
        <w:spacing w:line="360" w:lineRule="exact"/>
        <w:rPr>
          <w:lang w:val="pl-PL"/>
        </w:rPr>
      </w:pPr>
    </w:p>
    <w:p w14:paraId="6833CFE6" w14:textId="77777777" w:rsidR="0061660A" w:rsidRPr="00246D78" w:rsidRDefault="0061660A">
      <w:pPr>
        <w:spacing w:line="360" w:lineRule="exact"/>
        <w:rPr>
          <w:lang w:val="pl-PL"/>
        </w:rPr>
      </w:pPr>
    </w:p>
    <w:p w14:paraId="26BB88AB" w14:textId="77777777" w:rsidR="0061660A" w:rsidRPr="00246D78" w:rsidRDefault="0061660A">
      <w:pPr>
        <w:spacing w:line="360" w:lineRule="exact"/>
        <w:rPr>
          <w:lang w:val="pl-PL"/>
        </w:rPr>
      </w:pPr>
    </w:p>
    <w:p w14:paraId="0376C0FF" w14:textId="77777777" w:rsidR="0061660A" w:rsidRPr="00246D78" w:rsidRDefault="0061660A">
      <w:pPr>
        <w:spacing w:line="360" w:lineRule="exact"/>
        <w:rPr>
          <w:lang w:val="pl-PL"/>
        </w:rPr>
      </w:pPr>
    </w:p>
    <w:p w14:paraId="7DD6A4F0" w14:textId="77777777" w:rsidR="0061660A" w:rsidRPr="00246D78" w:rsidRDefault="0061660A">
      <w:pPr>
        <w:spacing w:line="360" w:lineRule="exact"/>
        <w:rPr>
          <w:lang w:val="pl-PL"/>
        </w:rPr>
      </w:pPr>
    </w:p>
    <w:p w14:paraId="2E829522" w14:textId="77777777" w:rsidR="0061660A" w:rsidRPr="00246D78" w:rsidRDefault="0061660A">
      <w:pPr>
        <w:spacing w:line="360" w:lineRule="exact"/>
        <w:rPr>
          <w:lang w:val="pl-PL"/>
        </w:rPr>
      </w:pPr>
    </w:p>
    <w:p w14:paraId="629FFC43" w14:textId="77777777" w:rsidR="0061660A" w:rsidRPr="00246D78" w:rsidRDefault="0061660A">
      <w:pPr>
        <w:spacing w:line="360" w:lineRule="exact"/>
        <w:rPr>
          <w:lang w:val="pl-PL"/>
        </w:rPr>
      </w:pPr>
    </w:p>
    <w:p w14:paraId="2E9D780C" w14:textId="77777777" w:rsidR="0061660A" w:rsidRPr="00246D78" w:rsidRDefault="0061660A">
      <w:pPr>
        <w:spacing w:line="360" w:lineRule="exact"/>
        <w:rPr>
          <w:lang w:val="pl-PL"/>
        </w:rPr>
      </w:pPr>
    </w:p>
    <w:p w14:paraId="6A1338CD" w14:textId="77777777" w:rsidR="0061660A" w:rsidRPr="00246D78" w:rsidRDefault="0061660A">
      <w:pPr>
        <w:spacing w:line="360" w:lineRule="exact"/>
        <w:rPr>
          <w:lang w:val="pl-PL"/>
        </w:rPr>
      </w:pPr>
    </w:p>
    <w:p w14:paraId="7E770582" w14:textId="77777777" w:rsidR="0061660A" w:rsidRPr="00246D78" w:rsidRDefault="0061660A">
      <w:pPr>
        <w:spacing w:line="360" w:lineRule="exact"/>
        <w:rPr>
          <w:lang w:val="pl-PL"/>
        </w:rPr>
      </w:pPr>
    </w:p>
    <w:p w14:paraId="371B41CA" w14:textId="77777777" w:rsidR="0061660A" w:rsidRPr="00246D78" w:rsidRDefault="0061660A">
      <w:pPr>
        <w:spacing w:line="360" w:lineRule="exact"/>
        <w:rPr>
          <w:lang w:val="pl-PL"/>
        </w:rPr>
      </w:pPr>
    </w:p>
    <w:p w14:paraId="2BB7BC13" w14:textId="77777777" w:rsidR="0061660A" w:rsidRPr="00246D78" w:rsidRDefault="0061660A">
      <w:pPr>
        <w:spacing w:line="360" w:lineRule="exact"/>
        <w:rPr>
          <w:lang w:val="pl-PL"/>
        </w:rPr>
      </w:pPr>
    </w:p>
    <w:p w14:paraId="42B6E8A3" w14:textId="77777777" w:rsidR="0061660A" w:rsidRPr="00246D78" w:rsidRDefault="0061660A">
      <w:pPr>
        <w:spacing w:line="360" w:lineRule="exact"/>
        <w:rPr>
          <w:lang w:val="pl-PL"/>
        </w:rPr>
      </w:pPr>
    </w:p>
    <w:p w14:paraId="7E0796D8" w14:textId="77777777" w:rsidR="0061660A" w:rsidRPr="00246D78" w:rsidRDefault="0061660A">
      <w:pPr>
        <w:spacing w:line="360" w:lineRule="exact"/>
        <w:rPr>
          <w:lang w:val="pl-PL"/>
        </w:rPr>
      </w:pPr>
    </w:p>
    <w:p w14:paraId="0432D050" w14:textId="77777777" w:rsidR="0061660A" w:rsidRPr="00246D78" w:rsidRDefault="0061660A">
      <w:pPr>
        <w:spacing w:line="360" w:lineRule="exact"/>
        <w:rPr>
          <w:lang w:val="pl-PL"/>
        </w:rPr>
      </w:pPr>
    </w:p>
    <w:p w14:paraId="2C6E39A5" w14:textId="77777777" w:rsidR="0061660A" w:rsidRPr="00246D78" w:rsidRDefault="0061660A">
      <w:pPr>
        <w:spacing w:line="360" w:lineRule="exact"/>
        <w:rPr>
          <w:lang w:val="pl-PL"/>
        </w:rPr>
      </w:pPr>
    </w:p>
    <w:p w14:paraId="1BA64BB5" w14:textId="77777777" w:rsidR="0061660A" w:rsidRPr="00246D78" w:rsidRDefault="0061660A">
      <w:pPr>
        <w:spacing w:line="360" w:lineRule="exact"/>
        <w:rPr>
          <w:lang w:val="pl-PL"/>
        </w:rPr>
      </w:pPr>
    </w:p>
    <w:p w14:paraId="55B30D49" w14:textId="77777777" w:rsidR="0061660A" w:rsidRPr="00246D78" w:rsidRDefault="0061660A">
      <w:pPr>
        <w:spacing w:line="360" w:lineRule="exact"/>
        <w:rPr>
          <w:lang w:val="pl-PL"/>
        </w:rPr>
      </w:pPr>
    </w:p>
    <w:p w14:paraId="51117BA4" w14:textId="77777777" w:rsidR="0061660A" w:rsidRPr="00246D78" w:rsidRDefault="0061660A">
      <w:pPr>
        <w:spacing w:line="360" w:lineRule="exact"/>
        <w:rPr>
          <w:lang w:val="pl-PL"/>
        </w:rPr>
      </w:pPr>
    </w:p>
    <w:p w14:paraId="26C11F6B" w14:textId="77777777" w:rsidR="0061660A" w:rsidRPr="00246D78" w:rsidRDefault="0061660A">
      <w:pPr>
        <w:spacing w:line="360" w:lineRule="exact"/>
        <w:rPr>
          <w:lang w:val="pl-PL"/>
        </w:rPr>
      </w:pPr>
    </w:p>
    <w:p w14:paraId="59DF015E" w14:textId="77777777" w:rsidR="0061660A" w:rsidRPr="00246D78" w:rsidRDefault="0061660A">
      <w:pPr>
        <w:spacing w:line="360" w:lineRule="exact"/>
        <w:rPr>
          <w:lang w:val="pl-PL"/>
        </w:rPr>
      </w:pPr>
    </w:p>
    <w:p w14:paraId="5B446783" w14:textId="77777777" w:rsidR="0061660A" w:rsidRPr="00246D78" w:rsidRDefault="0061660A">
      <w:pPr>
        <w:spacing w:line="360" w:lineRule="exact"/>
        <w:rPr>
          <w:lang w:val="pl-PL"/>
        </w:rPr>
      </w:pPr>
    </w:p>
    <w:p w14:paraId="6A43E9CC" w14:textId="77777777" w:rsidR="0061660A" w:rsidRPr="00246D78" w:rsidRDefault="0061660A">
      <w:pPr>
        <w:spacing w:line="360" w:lineRule="exact"/>
        <w:rPr>
          <w:lang w:val="pl-PL"/>
        </w:rPr>
      </w:pPr>
    </w:p>
    <w:p w14:paraId="4A6D35D0" w14:textId="77777777" w:rsidR="0061660A" w:rsidRPr="00246D78" w:rsidRDefault="0061660A">
      <w:pPr>
        <w:spacing w:line="360" w:lineRule="exact"/>
        <w:rPr>
          <w:lang w:val="pl-PL"/>
        </w:rPr>
      </w:pPr>
    </w:p>
    <w:p w14:paraId="5AB64C52" w14:textId="77777777" w:rsidR="0061660A" w:rsidRPr="00246D78" w:rsidRDefault="0061660A">
      <w:pPr>
        <w:spacing w:line="360" w:lineRule="exact"/>
        <w:rPr>
          <w:lang w:val="pl-PL"/>
        </w:rPr>
      </w:pPr>
    </w:p>
    <w:p w14:paraId="1E9AC4E0" w14:textId="77777777" w:rsidR="0061660A" w:rsidRPr="00246D78" w:rsidRDefault="0061660A">
      <w:pPr>
        <w:spacing w:line="360" w:lineRule="exact"/>
        <w:rPr>
          <w:lang w:val="pl-PL"/>
        </w:rPr>
      </w:pPr>
    </w:p>
    <w:p w14:paraId="327F8C1C" w14:textId="77777777" w:rsidR="0061660A" w:rsidRPr="00246D78" w:rsidRDefault="0061660A">
      <w:pPr>
        <w:spacing w:line="360" w:lineRule="exact"/>
        <w:rPr>
          <w:lang w:val="pl-PL"/>
        </w:rPr>
      </w:pPr>
    </w:p>
    <w:p w14:paraId="5D2791E4" w14:textId="0F3ABAD3" w:rsidR="00BC46F8" w:rsidRPr="00246D78" w:rsidRDefault="00BC46F8" w:rsidP="00BC46F8">
      <w:pPr>
        <w:pStyle w:val="Teksttreci40"/>
        <w:shd w:val="clear" w:color="auto" w:fill="auto"/>
        <w:spacing w:after="0"/>
        <w:rPr>
          <w:lang w:val="pl-PL"/>
        </w:rPr>
      </w:pPr>
      <w:r w:rsidRPr="00246D78">
        <w:rPr>
          <w:lang w:val="pl-PL"/>
        </w:rPr>
        <w:t xml:space="preserve">44 GLOBALNE RAMY KOMPETENCJI I WYNIKÓW DLA POWSZECHNEGO </w:t>
      </w:r>
      <w:r>
        <w:rPr>
          <w:lang w:val="pl-PL"/>
        </w:rPr>
        <w:t>DOSTĘPU DO OPIEKI</w:t>
      </w:r>
      <w:r w:rsidRPr="00246D78">
        <w:rPr>
          <w:lang w:val="pl-PL"/>
        </w:rPr>
        <w:t xml:space="preserve"> ZDROWOTNE</w:t>
      </w:r>
      <w:r>
        <w:rPr>
          <w:lang w:val="pl-PL"/>
        </w:rPr>
        <w:t>J</w:t>
      </w:r>
    </w:p>
    <w:p w14:paraId="320C88FE" w14:textId="77777777" w:rsidR="0061660A" w:rsidRPr="00246D78" w:rsidRDefault="0061660A">
      <w:pPr>
        <w:spacing w:line="1" w:lineRule="exact"/>
        <w:rPr>
          <w:lang w:val="pl-PL"/>
        </w:rPr>
        <w:sectPr w:rsidR="0061660A" w:rsidRPr="00246D78" w:rsidSect="00E37064">
          <w:pgSz w:w="12142" w:h="16931"/>
          <w:pgMar w:top="1160" w:right="1247" w:bottom="413" w:left="570" w:header="0" w:footer="3" w:gutter="0"/>
          <w:cols w:space="720"/>
          <w:noEndnote/>
          <w:docGrid w:linePitch="360"/>
        </w:sectPr>
      </w:pPr>
    </w:p>
    <w:p w14:paraId="25F0588F" w14:textId="30F5600B" w:rsidR="00C53580" w:rsidRPr="00246D78" w:rsidRDefault="00000000">
      <w:pPr>
        <w:spacing w:line="1" w:lineRule="exact"/>
        <w:rPr>
          <w:lang w:val="pl-PL"/>
        </w:rPr>
      </w:pPr>
      <w:r>
        <w:rPr>
          <w:noProof/>
        </w:rPr>
        <mc:AlternateContent>
          <mc:Choice Requires="wps">
            <w:drawing>
              <wp:anchor distT="0" distB="0" distL="114300" distR="114300" simplePos="0" relativeHeight="125829463" behindDoc="0" locked="0" layoutInCell="1" allowOverlap="1" wp14:anchorId="7B23FBD1" wp14:editId="2E806A34">
                <wp:simplePos x="0" y="0"/>
                <wp:positionH relativeFrom="page">
                  <wp:posOffset>7200265</wp:posOffset>
                </wp:positionH>
                <wp:positionV relativeFrom="paragraph">
                  <wp:posOffset>12700</wp:posOffset>
                </wp:positionV>
                <wp:extent cx="128270" cy="3502025"/>
                <wp:effectExtent l="0" t="0" r="0" b="0"/>
                <wp:wrapSquare wrapText="bothSides"/>
                <wp:docPr id="183" name="Shape 183"/>
                <wp:cNvGraphicFramePr/>
                <a:graphic xmlns:a="http://schemas.openxmlformats.org/drawingml/2006/main">
                  <a:graphicData uri="http://schemas.microsoft.com/office/word/2010/wordprocessingShape">
                    <wps:wsp>
                      <wps:cNvSpPr txBox="1"/>
                      <wps:spPr>
                        <a:xfrm>
                          <a:off x="0" y="0"/>
                          <a:ext cx="128270" cy="3502025"/>
                        </a:xfrm>
                        <a:prstGeom prst="rect">
                          <a:avLst/>
                        </a:prstGeom>
                        <a:noFill/>
                      </wps:spPr>
                      <wps:txbx>
                        <w:txbxContent>
                          <w:p w14:paraId="148CBB04" w14:textId="55F96D09" w:rsidR="00C53580" w:rsidRPr="003F7590" w:rsidRDefault="00000000">
                            <w:pPr>
                              <w:pStyle w:val="Teksttreci70"/>
                              <w:shd w:val="clear" w:color="auto" w:fill="auto"/>
                              <w:rPr>
                                <w:lang w:val="pl-PL"/>
                              </w:rPr>
                            </w:pPr>
                            <w:r w:rsidRPr="00ED145A">
                              <w:rPr>
                                <w:lang w:val="pl-PL"/>
                              </w:rPr>
                              <w:t xml:space="preserve">Domena I: Zdrowie jednostki </w:t>
                            </w:r>
                            <w:r w:rsidR="00ED145A">
                              <w:rPr>
                                <w:lang w:val="pl-PL"/>
                              </w:rPr>
                              <w:t>–</w:t>
                            </w:r>
                            <w:r w:rsidRPr="003F7590">
                              <w:rPr>
                                <w:sz w:val="16"/>
                                <w:szCs w:val="16"/>
                                <w:lang w:val="pl-PL"/>
                              </w:rPr>
                              <w:t xml:space="preserve"> </w:t>
                            </w:r>
                            <w:r w:rsidR="00ED145A">
                              <w:rPr>
                                <w:lang w:val="pl-PL"/>
                              </w:rPr>
                              <w:t xml:space="preserve">czynności </w:t>
                            </w:r>
                            <w:r w:rsidRPr="003F7590">
                              <w:rPr>
                                <w:lang w:val="pl-PL"/>
                              </w:rPr>
                              <w:t xml:space="preserve"> praktyczne związane ze świadczeniem usług zdrowotnych dla jednostki</w:t>
                            </w:r>
                          </w:p>
                        </w:txbxContent>
                      </wps:txbx>
                      <wps:bodyPr vert="vert" lIns="0" tIns="0" rIns="0" bIns="0" upright="1"/>
                    </wps:wsp>
                  </a:graphicData>
                </a:graphic>
              </wp:anchor>
            </w:drawing>
          </mc:Choice>
          <mc:Fallback>
            <w:pict>
              <v:shape w14:anchorId="7B23FBD1" id="Shape 183" o:spid="_x0000_s1091" type="#_x0000_t202" style="position:absolute;margin-left:566.95pt;margin-top:1pt;width:10.1pt;height:275.75pt;z-index:125829463;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" filled="f" stroked="f">
                <v:textbox style="layout-flow:vertical" inset="0,0,0,0">
                  <w:txbxContent>
                    <w:p w14:paraId="148CBB04" w14:textId="55F96D09" w:rsidR="00C53580" w:rsidRPr="003F7590" w:rsidRDefault="00000000">
                      <w:pPr>
                        <w:pStyle w:val="Teksttreci70"/>
                        <w:shd w:val="clear" w:color="auto" w:fill="auto"/>
                        <w:rPr>
                          <w:lang w:val="pl-PL"/>
                        </w:rPr>
                      </w:pPr>
                      <w:r w:rsidRPr="00ED145A">
                        <w:rPr>
                          <w:lang w:val="pl-PL"/>
                        </w:rPr>
                        <w:t xml:space="preserve">Domena I: Zdrowie jednostki </w:t>
                      </w:r>
                      <w:r w:rsidR="00ED145A">
                        <w:rPr>
                          <w:lang w:val="pl-PL"/>
                        </w:rPr>
                        <w:t>–</w:t>
                      </w:r>
                      <w:r w:rsidRPr="003F7590">
                        <w:rPr>
                          <w:sz w:val="16"/>
                          <w:szCs w:val="16"/>
                          <w:lang w:val="pl-PL"/>
                        </w:rPr>
                        <w:t xml:space="preserve"> </w:t>
                      </w:r>
                      <w:r w:rsidR="00ED145A">
                        <w:rPr>
                          <w:lang w:val="pl-PL"/>
                        </w:rPr>
                        <w:t xml:space="preserve">czynności </w:t>
                      </w:r>
                      <w:r w:rsidRPr="003F7590">
                        <w:rPr>
                          <w:lang w:val="pl-PL"/>
                        </w:rPr>
                        <w:t xml:space="preserve"> praktyczne związane ze świadczeniem usług zdrowotnych dla jednostki</w:t>
                      </w:r>
                    </w:p>
                  </w:txbxContent>
                </v:textbox>
                <w10:wrap type="square" anchorx="page"/>
              </v:shape>
            </w:pict>
          </mc:Fallback>
        </mc:AlternateContent>
      </w:r>
    </w:p>
    <w:p w14:paraId="10822917" w14:textId="57BC439C" w:rsidR="00C53580" w:rsidRPr="00246D78" w:rsidRDefault="00A86963">
      <w:pPr>
        <w:pStyle w:val="Teksttreci80"/>
        <w:shd w:val="clear" w:color="auto" w:fill="auto"/>
        <w:rPr>
          <w:lang w:val="pl-PL"/>
        </w:rPr>
      </w:pPr>
      <w:r>
        <w:rPr>
          <w:lang w:val="pl-PL"/>
        </w:rPr>
        <w:t xml:space="preserve">CZYNNOŚĆ PRAKTYCZNA NR </w:t>
      </w:r>
      <w:r w:rsidRPr="00246D78">
        <w:rPr>
          <w:lang w:val="pl-PL"/>
        </w:rPr>
        <w:t>16</w:t>
      </w:r>
    </w:p>
    <w:p w14:paraId="6C6F013D" w14:textId="507244C9" w:rsidR="00C53580" w:rsidRPr="00246D78" w:rsidRDefault="00674B31">
      <w:pPr>
        <w:pStyle w:val="Nagwek80"/>
        <w:keepNext/>
        <w:keepLines/>
        <w:shd w:val="clear" w:color="auto" w:fill="auto"/>
        <w:ind w:firstLine="0"/>
        <w:rPr>
          <w:lang w:val="pl-PL"/>
        </w:rPr>
      </w:pPr>
      <w:bookmarkStart w:id="70" w:name="bookmark92"/>
      <w:r>
        <w:rPr>
          <w:noProof/>
        </w:rPr>
        <mc:AlternateContent>
          <mc:Choice Requires="wps">
            <w:drawing>
              <wp:anchor distT="0" distB="0" distL="114300" distR="114300" simplePos="0" relativeHeight="125829465" behindDoc="0" locked="0" layoutInCell="1" allowOverlap="1" wp14:anchorId="0F770850" wp14:editId="1C628659">
                <wp:simplePos x="0" y="0"/>
                <wp:positionH relativeFrom="page">
                  <wp:posOffset>796290</wp:posOffset>
                </wp:positionH>
                <wp:positionV relativeFrom="paragraph">
                  <wp:posOffset>259080</wp:posOffset>
                </wp:positionV>
                <wp:extent cx="6120130" cy="3455670"/>
                <wp:effectExtent l="0" t="0" r="0" b="0"/>
                <wp:wrapTopAndBottom/>
                <wp:docPr id="185" name="Shape 185"/>
                <wp:cNvGraphicFramePr/>
                <a:graphic xmlns:a="http://schemas.openxmlformats.org/drawingml/2006/main">
                  <a:graphicData uri="http://schemas.microsoft.com/office/word/2010/wordprocessingShape">
                    <wps:wsp>
                      <wps:cNvSpPr txBox="1"/>
                      <wps:spPr>
                        <a:xfrm>
                          <a:off x="0" y="0"/>
                          <a:ext cx="6120130" cy="3455670"/>
                        </a:xfrm>
                        <a:prstGeom prst="rect">
                          <a:avLst/>
                        </a:prstGeom>
                        <a:noFill/>
                      </wps:spPr>
                      <wps:txbx>
                        <w:txbxContent>
                          <w:tbl>
                            <w:tblPr>
                              <w:tblOverlap w:val="never"/>
                              <w:tblW w:w="0" w:type="auto"/>
                              <w:tblLayout w:type="fixed"/>
                              <w:tblCellMar>
                                <w:left w:w="10" w:type="dxa"/>
                                <w:right w:w="10" w:type="dxa"/>
                              </w:tblCellMar>
                              <w:tblLook w:val="04A0" w:firstRow="1" w:lastRow="0" w:firstColumn="1" w:lastColumn="0" w:noHBand="0" w:noVBand="1"/>
                            </w:tblPr>
                            <w:tblGrid>
                              <w:gridCol w:w="350"/>
                              <w:gridCol w:w="1834"/>
                              <w:gridCol w:w="7454"/>
                            </w:tblGrid>
                            <w:tr w:rsidR="0061660A" w:rsidRPr="008E27AE" w14:paraId="50BF5ABD" w14:textId="77777777" w:rsidTr="00ED145A">
                              <w:trPr>
                                <w:cantSplit/>
                                <w:trHeight w:val="20"/>
                                <w:tblHeader/>
                              </w:trPr>
                              <w:tc>
                                <w:tcPr>
                                  <w:tcW w:w="2184" w:type="dxa"/>
                                  <w:gridSpan w:val="2"/>
                                  <w:tcBorders>
                                    <w:top w:val="single" w:sz="4" w:space="0" w:color="auto"/>
                                    <w:left w:val="single" w:sz="4" w:space="0" w:color="auto"/>
                                  </w:tcBorders>
                                  <w:shd w:val="clear" w:color="auto" w:fill="FFFFFF"/>
                                </w:tcPr>
                                <w:p w14:paraId="779E36D3" w14:textId="77777777" w:rsidR="00C53580" w:rsidRDefault="00000000">
                                  <w:pPr>
                                    <w:pStyle w:val="Inne0"/>
                                    <w:shd w:val="clear" w:color="auto" w:fill="auto"/>
                                    <w:spacing w:after="0" w:line="240" w:lineRule="auto"/>
                                    <w:rPr>
                                      <w:sz w:val="19"/>
                                      <w:szCs w:val="19"/>
                                    </w:rPr>
                                  </w:pPr>
                                  <w:r>
                                    <w:rPr>
                                      <w:rFonts w:ascii="Tahoma" w:eastAsia="Tahoma" w:hAnsi="Tahoma" w:cs="Tahoma"/>
                                      <w:w w:val="70"/>
                                      <w:sz w:val="19"/>
                                      <w:szCs w:val="19"/>
                                    </w:rPr>
                                    <w:t>Zadania</w:t>
                                  </w:r>
                                </w:p>
                              </w:tc>
                              <w:tc>
                                <w:tcPr>
                                  <w:tcW w:w="7454" w:type="dxa"/>
                                  <w:tcBorders>
                                    <w:top w:val="single" w:sz="4" w:space="0" w:color="auto"/>
                                    <w:left w:val="single" w:sz="4" w:space="0" w:color="auto"/>
                                    <w:right w:val="single" w:sz="4" w:space="0" w:color="auto"/>
                                  </w:tcBorders>
                                  <w:shd w:val="clear" w:color="auto" w:fill="FFFFFF"/>
                                  <w:vAlign w:val="bottom"/>
                                </w:tcPr>
                                <w:p w14:paraId="0BAA41A7" w14:textId="77777777" w:rsidR="00C53580" w:rsidRPr="003F7590" w:rsidRDefault="00000000">
                                  <w:pPr>
                                    <w:pStyle w:val="Inne0"/>
                                    <w:shd w:val="clear" w:color="auto" w:fill="auto"/>
                                    <w:tabs>
                                      <w:tab w:val="left" w:pos="235"/>
                                    </w:tabs>
                                    <w:spacing w:after="0" w:line="226" w:lineRule="auto"/>
                                    <w:rPr>
                                      <w:sz w:val="19"/>
                                      <w:szCs w:val="19"/>
                                      <w:lang w:val="pl-PL"/>
                                    </w:rPr>
                                  </w:pPr>
                                  <w:r w:rsidRPr="003F7590">
                                    <w:rPr>
                                      <w:rFonts w:ascii="Tahoma" w:eastAsia="Tahoma" w:hAnsi="Tahoma" w:cs="Tahoma"/>
                                      <w:w w:val="70"/>
                                      <w:sz w:val="19"/>
                                      <w:szCs w:val="19"/>
                                      <w:lang w:val="pl-PL"/>
                                    </w:rPr>
                                    <w:t>1.</w:t>
                                  </w:r>
                                  <w:r w:rsidRPr="003F7590">
                                    <w:rPr>
                                      <w:rFonts w:ascii="Tahoma" w:eastAsia="Tahoma" w:hAnsi="Tahoma" w:cs="Tahoma"/>
                                      <w:w w:val="70"/>
                                      <w:sz w:val="19"/>
                                      <w:szCs w:val="19"/>
                                      <w:lang w:val="pl-PL"/>
                                    </w:rPr>
                                    <w:tab/>
                                    <w:t>Potwierdzanie informacji o indywidualnych potrzebach zdrowotnych</w:t>
                                  </w:r>
                                </w:p>
                                <w:p w14:paraId="1DA56708" w14:textId="0DE23A33" w:rsidR="00C53580" w:rsidRPr="003F7590" w:rsidRDefault="00000000">
                                  <w:pPr>
                                    <w:pStyle w:val="Inne0"/>
                                    <w:shd w:val="clear" w:color="auto" w:fill="auto"/>
                                    <w:tabs>
                                      <w:tab w:val="left" w:pos="245"/>
                                    </w:tabs>
                                    <w:spacing w:after="0" w:line="226" w:lineRule="auto"/>
                                    <w:ind w:left="300" w:hanging="300"/>
                                    <w:rPr>
                                      <w:sz w:val="19"/>
                                      <w:szCs w:val="19"/>
                                      <w:lang w:val="pl-PL"/>
                                    </w:rPr>
                                  </w:pPr>
                                  <w:r w:rsidRPr="003F7590">
                                    <w:rPr>
                                      <w:rFonts w:ascii="Tahoma" w:eastAsia="Tahoma" w:hAnsi="Tahoma" w:cs="Tahoma"/>
                                      <w:w w:val="70"/>
                                      <w:sz w:val="19"/>
                                      <w:szCs w:val="19"/>
                                      <w:lang w:val="pl-PL"/>
                                    </w:rPr>
                                    <w:t xml:space="preserve">2. </w:t>
                                  </w:r>
                                  <w:r w:rsidRPr="003F7590">
                                    <w:rPr>
                                      <w:rFonts w:ascii="Tahoma" w:eastAsia="Tahoma" w:hAnsi="Tahoma" w:cs="Tahoma"/>
                                      <w:w w:val="70"/>
                                      <w:sz w:val="19"/>
                                      <w:szCs w:val="19"/>
                                      <w:lang w:val="pl-PL"/>
                                    </w:rPr>
                                    <w:tab/>
                                  </w:r>
                                  <w:r w:rsidR="00250E49">
                                    <w:rPr>
                                      <w:rFonts w:ascii="Tahoma" w:eastAsia="Tahoma" w:hAnsi="Tahoma" w:cs="Tahoma"/>
                                      <w:w w:val="70"/>
                                      <w:sz w:val="19"/>
                                      <w:szCs w:val="19"/>
                                      <w:lang w:val="pl-PL"/>
                                    </w:rPr>
                                    <w:t>Z</w:t>
                                  </w:r>
                                  <w:r w:rsidRPr="003F7590">
                                    <w:rPr>
                                      <w:rFonts w:ascii="Tahoma" w:eastAsia="Tahoma" w:hAnsi="Tahoma" w:cs="Tahoma"/>
                                      <w:w w:val="70"/>
                                      <w:sz w:val="19"/>
                                      <w:szCs w:val="19"/>
                                      <w:lang w:val="pl-PL"/>
                                    </w:rPr>
                                    <w:t xml:space="preserve">apewnienie opieki i wsparcia osobie i jej rodzinie w oczekiwaniu na </w:t>
                                  </w:r>
                                  <w:r w:rsidR="00250E49">
                                    <w:rPr>
                                      <w:rFonts w:ascii="Tahoma" w:eastAsia="Tahoma" w:hAnsi="Tahoma" w:cs="Tahoma"/>
                                      <w:w w:val="70"/>
                                      <w:sz w:val="19"/>
                                      <w:szCs w:val="19"/>
                                      <w:lang w:val="pl-PL"/>
                                    </w:rPr>
                                    <w:t>śmierć</w:t>
                                  </w:r>
                                  <w:r w:rsidRPr="003F7590">
                                    <w:rPr>
                                      <w:rFonts w:ascii="Tahoma" w:eastAsia="Tahoma" w:hAnsi="Tahoma" w:cs="Tahoma"/>
                                      <w:w w:val="70"/>
                                      <w:sz w:val="19"/>
                                      <w:szCs w:val="19"/>
                                      <w:lang w:val="pl-PL"/>
                                    </w:rPr>
                                    <w:t>, w jej trakcie i po niej, co może obejmować</w:t>
                                  </w:r>
                                </w:p>
                                <w:p w14:paraId="6D6E5CB2" w14:textId="77777777" w:rsidR="00C53580" w:rsidRPr="003F7590" w:rsidRDefault="00000000">
                                  <w:pPr>
                                    <w:pStyle w:val="Inne0"/>
                                    <w:shd w:val="clear" w:color="auto" w:fill="auto"/>
                                    <w:tabs>
                                      <w:tab w:val="left" w:pos="458"/>
                                    </w:tabs>
                                    <w:spacing w:after="0" w:line="226" w:lineRule="auto"/>
                                    <w:ind w:firstLine="300"/>
                                    <w:rPr>
                                      <w:sz w:val="19"/>
                                      <w:szCs w:val="19"/>
                                      <w:lang w:val="pl-PL"/>
                                    </w:rPr>
                                  </w:pPr>
                                  <w:r w:rsidRPr="003F7590">
                                    <w:rPr>
                                      <w:rFonts w:ascii="Tahoma" w:eastAsia="Tahoma" w:hAnsi="Tahoma" w:cs="Tahoma"/>
                                      <w:w w:val="70"/>
                                      <w:sz w:val="19"/>
                                      <w:szCs w:val="19"/>
                                      <w:lang w:val="pl-PL"/>
                                    </w:rPr>
                                    <w:t xml:space="preserve">a. </w:t>
                                  </w:r>
                                  <w:r w:rsidRPr="003F7590">
                                    <w:rPr>
                                      <w:rFonts w:ascii="Tahoma" w:eastAsia="Tahoma" w:hAnsi="Tahoma" w:cs="Tahoma"/>
                                      <w:w w:val="70"/>
                                      <w:sz w:val="19"/>
                                      <w:szCs w:val="19"/>
                                      <w:lang w:val="pl-PL"/>
                                    </w:rPr>
                                    <w:tab/>
                                    <w:t>pomoc w dostosowaniu się do zmian stanu zdrowia i codziennych wyzwań oraz radzeniu sobie z nimi</w:t>
                                  </w:r>
                                </w:p>
                                <w:p w14:paraId="3DE6FABF" w14:textId="2A14A177" w:rsidR="00C53580" w:rsidRPr="003F7590" w:rsidRDefault="00000000">
                                  <w:pPr>
                                    <w:pStyle w:val="Inne0"/>
                                    <w:shd w:val="clear" w:color="auto" w:fill="auto"/>
                                    <w:tabs>
                                      <w:tab w:val="left" w:pos="458"/>
                                    </w:tabs>
                                    <w:spacing w:after="0" w:line="226" w:lineRule="auto"/>
                                    <w:ind w:firstLine="300"/>
                                    <w:rPr>
                                      <w:sz w:val="19"/>
                                      <w:szCs w:val="19"/>
                                      <w:lang w:val="pl-PL"/>
                                    </w:rPr>
                                  </w:pPr>
                                  <w:r w:rsidRPr="003F7590">
                                    <w:rPr>
                                      <w:rFonts w:ascii="Tahoma" w:eastAsia="Tahoma" w:hAnsi="Tahoma" w:cs="Tahoma"/>
                                      <w:w w:val="70"/>
                                      <w:sz w:val="19"/>
                                      <w:szCs w:val="19"/>
                                      <w:lang w:val="pl-PL"/>
                                    </w:rPr>
                                    <w:t xml:space="preserve">b. </w:t>
                                  </w:r>
                                  <w:r w:rsidRPr="003F7590">
                                    <w:rPr>
                                      <w:rFonts w:ascii="Tahoma" w:eastAsia="Tahoma" w:hAnsi="Tahoma" w:cs="Tahoma"/>
                                      <w:w w:val="70"/>
                                      <w:sz w:val="19"/>
                                      <w:szCs w:val="19"/>
                                      <w:lang w:val="pl-PL"/>
                                    </w:rPr>
                                    <w:tab/>
                                  </w:r>
                                  <w:r w:rsidR="00250E49">
                                    <w:rPr>
                                      <w:rFonts w:ascii="Tahoma" w:eastAsia="Tahoma" w:hAnsi="Tahoma" w:cs="Tahoma"/>
                                      <w:w w:val="70"/>
                                      <w:sz w:val="19"/>
                                      <w:szCs w:val="19"/>
                                      <w:lang w:val="pl-PL"/>
                                    </w:rPr>
                                    <w:t>w</w:t>
                                  </w:r>
                                  <w:r w:rsidRPr="003F7590">
                                    <w:rPr>
                                      <w:rFonts w:ascii="Tahoma" w:eastAsia="Tahoma" w:hAnsi="Tahoma" w:cs="Tahoma"/>
                                      <w:w w:val="70"/>
                                      <w:sz w:val="19"/>
                                      <w:szCs w:val="19"/>
                                      <w:lang w:val="pl-PL"/>
                                    </w:rPr>
                                    <w:t>sparcie psychospołeczne i funkcjonalne</w:t>
                                  </w:r>
                                </w:p>
                                <w:p w14:paraId="612E4262" w14:textId="77777777" w:rsidR="00C53580" w:rsidRPr="003F7590" w:rsidRDefault="00000000">
                                  <w:pPr>
                                    <w:pStyle w:val="Inne0"/>
                                    <w:shd w:val="clear" w:color="auto" w:fill="auto"/>
                                    <w:tabs>
                                      <w:tab w:val="left" w:pos="463"/>
                                    </w:tabs>
                                    <w:spacing w:after="0" w:line="226" w:lineRule="auto"/>
                                    <w:ind w:firstLine="300"/>
                                    <w:rPr>
                                      <w:sz w:val="19"/>
                                      <w:szCs w:val="19"/>
                                      <w:lang w:val="pl-PL"/>
                                    </w:rPr>
                                  </w:pPr>
                                  <w:r w:rsidRPr="003F7590">
                                    <w:rPr>
                                      <w:rFonts w:ascii="Tahoma" w:eastAsia="Tahoma" w:hAnsi="Tahoma" w:cs="Tahoma"/>
                                      <w:w w:val="70"/>
                                      <w:sz w:val="19"/>
                                      <w:szCs w:val="19"/>
                                      <w:lang w:val="pl-PL"/>
                                    </w:rPr>
                                    <w:t xml:space="preserve">c. </w:t>
                                  </w:r>
                                  <w:r w:rsidRPr="003F7590">
                                    <w:rPr>
                                      <w:rFonts w:ascii="Tahoma" w:eastAsia="Tahoma" w:hAnsi="Tahoma" w:cs="Tahoma"/>
                                      <w:w w:val="70"/>
                                      <w:sz w:val="19"/>
                                      <w:szCs w:val="19"/>
                                      <w:lang w:val="pl-PL"/>
                                    </w:rPr>
                                    <w:tab/>
                                    <w:t>opieka osobista i pielęgniarska</w:t>
                                  </w:r>
                                </w:p>
                                <w:p w14:paraId="46B59101" w14:textId="77777777" w:rsidR="00C53580" w:rsidRPr="003F7590" w:rsidRDefault="00000000">
                                  <w:pPr>
                                    <w:pStyle w:val="Inne0"/>
                                    <w:shd w:val="clear" w:color="auto" w:fill="auto"/>
                                    <w:tabs>
                                      <w:tab w:val="left" w:pos="458"/>
                                    </w:tabs>
                                    <w:spacing w:after="0" w:line="226" w:lineRule="auto"/>
                                    <w:ind w:left="460" w:hanging="160"/>
                                    <w:rPr>
                                      <w:sz w:val="19"/>
                                      <w:szCs w:val="19"/>
                                      <w:lang w:val="pl-PL"/>
                                    </w:rPr>
                                  </w:pPr>
                                  <w:r w:rsidRPr="003F7590">
                                    <w:rPr>
                                      <w:rFonts w:ascii="Tahoma" w:eastAsia="Tahoma" w:hAnsi="Tahoma" w:cs="Tahoma"/>
                                      <w:w w:val="70"/>
                                      <w:sz w:val="19"/>
                                      <w:szCs w:val="19"/>
                                      <w:lang w:val="pl-PL"/>
                                    </w:rPr>
                                    <w:t xml:space="preserve">d. </w:t>
                                  </w:r>
                                  <w:r w:rsidRPr="003F7590">
                                    <w:rPr>
                                      <w:rFonts w:ascii="Tahoma" w:eastAsia="Tahoma" w:hAnsi="Tahoma" w:cs="Tahoma"/>
                                      <w:w w:val="70"/>
                                      <w:sz w:val="19"/>
                                      <w:szCs w:val="19"/>
                                      <w:lang w:val="pl-PL"/>
                                    </w:rPr>
                                    <w:tab/>
                                    <w:t>opieka kliniczna, taka jak zarządzanie bólem lub dyskomfortem oraz wycofanie aktywnego leczenia, w tym przepisywanie, wydawanie i podawanie leków lub środków terapeutycznych (czynności praktyczne 9-11)</w:t>
                                  </w:r>
                                </w:p>
                                <w:p w14:paraId="3E88A051" w14:textId="77777777" w:rsidR="00C53580" w:rsidRPr="003F7590" w:rsidRDefault="00000000">
                                  <w:pPr>
                                    <w:pStyle w:val="Inne0"/>
                                    <w:shd w:val="clear" w:color="auto" w:fill="auto"/>
                                    <w:tabs>
                                      <w:tab w:val="left" w:pos="463"/>
                                    </w:tabs>
                                    <w:spacing w:after="0" w:line="226" w:lineRule="auto"/>
                                    <w:ind w:firstLine="300"/>
                                    <w:rPr>
                                      <w:sz w:val="19"/>
                                      <w:szCs w:val="19"/>
                                      <w:lang w:val="pl-PL"/>
                                    </w:rPr>
                                  </w:pPr>
                                  <w:r w:rsidRPr="003F7590">
                                    <w:rPr>
                                      <w:rFonts w:ascii="Tahoma" w:eastAsia="Tahoma" w:hAnsi="Tahoma" w:cs="Tahoma"/>
                                      <w:w w:val="70"/>
                                      <w:sz w:val="19"/>
                                      <w:szCs w:val="19"/>
                                      <w:lang w:val="pl-PL"/>
                                    </w:rPr>
                                    <w:t xml:space="preserve">e. </w:t>
                                  </w:r>
                                  <w:r w:rsidRPr="003F7590">
                                    <w:rPr>
                                      <w:rFonts w:ascii="Tahoma" w:eastAsia="Tahoma" w:hAnsi="Tahoma" w:cs="Tahoma"/>
                                      <w:w w:val="70"/>
                                      <w:sz w:val="19"/>
                                      <w:szCs w:val="19"/>
                                      <w:lang w:val="pl-PL"/>
                                    </w:rPr>
                                    <w:tab/>
                                    <w:t>obsługa i przenoszenie zwłok, w tym przygotowania do pochówku</w:t>
                                  </w:r>
                                </w:p>
                                <w:p w14:paraId="1A7B0BCF" w14:textId="64D19C25" w:rsidR="00C53580" w:rsidRPr="003F7590" w:rsidRDefault="00000000">
                                  <w:pPr>
                                    <w:pStyle w:val="Inne0"/>
                                    <w:shd w:val="clear" w:color="auto" w:fill="auto"/>
                                    <w:tabs>
                                      <w:tab w:val="left" w:pos="245"/>
                                    </w:tabs>
                                    <w:spacing w:after="0" w:line="226" w:lineRule="auto"/>
                                    <w:rPr>
                                      <w:sz w:val="19"/>
                                      <w:szCs w:val="19"/>
                                      <w:lang w:val="pl-PL"/>
                                    </w:rPr>
                                  </w:pPr>
                                  <w:r w:rsidRPr="003F7590">
                                    <w:rPr>
                                      <w:rFonts w:ascii="Tahoma" w:eastAsia="Tahoma" w:hAnsi="Tahoma" w:cs="Tahoma"/>
                                      <w:w w:val="70"/>
                                      <w:sz w:val="19"/>
                                      <w:szCs w:val="19"/>
                                      <w:lang w:val="pl-PL"/>
                                    </w:rPr>
                                    <w:t xml:space="preserve">3. </w:t>
                                  </w:r>
                                  <w:r w:rsidRPr="003F7590">
                                    <w:rPr>
                                      <w:rFonts w:ascii="Tahoma" w:eastAsia="Tahoma" w:hAnsi="Tahoma" w:cs="Tahoma"/>
                                      <w:w w:val="70"/>
                                      <w:sz w:val="19"/>
                                      <w:szCs w:val="19"/>
                                      <w:lang w:val="pl-PL"/>
                                    </w:rPr>
                                    <w:tab/>
                                  </w:r>
                                  <w:r w:rsidR="00250E49">
                                    <w:rPr>
                                      <w:rFonts w:ascii="Tahoma" w:eastAsia="Tahoma" w:hAnsi="Tahoma" w:cs="Tahoma"/>
                                      <w:w w:val="70"/>
                                      <w:sz w:val="19"/>
                                      <w:szCs w:val="19"/>
                                      <w:lang w:val="pl-PL"/>
                                    </w:rPr>
                                    <w:t>M</w:t>
                                  </w:r>
                                  <w:r w:rsidRPr="003F7590">
                                    <w:rPr>
                                      <w:rFonts w:ascii="Tahoma" w:eastAsia="Tahoma" w:hAnsi="Tahoma" w:cs="Tahoma"/>
                                      <w:w w:val="70"/>
                                      <w:sz w:val="19"/>
                                      <w:szCs w:val="19"/>
                                      <w:lang w:val="pl-PL"/>
                                    </w:rPr>
                                    <w:t>onitorowanie reakcji danej osoby na leczenie i plany opieki</w:t>
                                  </w:r>
                                </w:p>
                                <w:p w14:paraId="7D80C981" w14:textId="79A33BE4" w:rsidR="00C53580" w:rsidRPr="003F7590" w:rsidRDefault="00000000">
                                  <w:pPr>
                                    <w:pStyle w:val="Inne0"/>
                                    <w:shd w:val="clear" w:color="auto" w:fill="auto"/>
                                    <w:tabs>
                                      <w:tab w:val="left" w:pos="250"/>
                                    </w:tabs>
                                    <w:spacing w:after="0" w:line="226" w:lineRule="auto"/>
                                    <w:rPr>
                                      <w:sz w:val="19"/>
                                      <w:szCs w:val="19"/>
                                      <w:lang w:val="pl-PL"/>
                                    </w:rPr>
                                  </w:pPr>
                                  <w:r w:rsidRPr="003F7590">
                                    <w:rPr>
                                      <w:rFonts w:ascii="Tahoma" w:eastAsia="Tahoma" w:hAnsi="Tahoma" w:cs="Tahoma"/>
                                      <w:w w:val="70"/>
                                      <w:sz w:val="19"/>
                                      <w:szCs w:val="19"/>
                                      <w:lang w:val="pl-PL"/>
                                    </w:rPr>
                                    <w:t xml:space="preserve">4. </w:t>
                                  </w:r>
                                  <w:r w:rsidRPr="003F7590">
                                    <w:rPr>
                                      <w:rFonts w:ascii="Tahoma" w:eastAsia="Tahoma" w:hAnsi="Tahoma" w:cs="Tahoma"/>
                                      <w:w w:val="70"/>
                                      <w:sz w:val="19"/>
                                      <w:szCs w:val="19"/>
                                      <w:lang w:val="pl-PL"/>
                                    </w:rPr>
                                    <w:tab/>
                                  </w:r>
                                  <w:r w:rsidR="00250E49">
                                    <w:rPr>
                                      <w:rFonts w:ascii="Tahoma" w:eastAsia="Tahoma" w:hAnsi="Tahoma" w:cs="Tahoma"/>
                                      <w:w w:val="70"/>
                                      <w:sz w:val="19"/>
                                      <w:szCs w:val="19"/>
                                      <w:lang w:val="pl-PL"/>
                                    </w:rPr>
                                    <w:t>U</w:t>
                                  </w:r>
                                  <w:r w:rsidRPr="003F7590">
                                    <w:rPr>
                                      <w:rFonts w:ascii="Tahoma" w:eastAsia="Tahoma" w:hAnsi="Tahoma" w:cs="Tahoma"/>
                                      <w:w w:val="70"/>
                                      <w:sz w:val="19"/>
                                      <w:szCs w:val="19"/>
                                      <w:lang w:val="pl-PL"/>
                                    </w:rPr>
                                    <w:t>pewnienie się, że po śmierci podjęto wymagane kroki w celu poświadczenia zgonu (czynność praktyczna nr 27)</w:t>
                                  </w:r>
                                </w:p>
                              </w:tc>
                            </w:tr>
                            <w:tr w:rsidR="0061660A" w:rsidRPr="008E27AE" w14:paraId="3240654C" w14:textId="77777777" w:rsidTr="00ED145A">
                              <w:trPr>
                                <w:cantSplit/>
                                <w:trHeight w:val="20"/>
                              </w:trPr>
                              <w:tc>
                                <w:tcPr>
                                  <w:tcW w:w="350" w:type="dxa"/>
                                  <w:vMerge w:val="restart"/>
                                  <w:tcBorders>
                                    <w:top w:val="single" w:sz="4" w:space="0" w:color="auto"/>
                                    <w:left w:val="single" w:sz="4" w:space="0" w:color="auto"/>
                                  </w:tcBorders>
                                  <w:shd w:val="clear" w:color="auto" w:fill="FFFFFF"/>
                                  <w:textDirection w:val="btLr"/>
                                </w:tcPr>
                                <w:p w14:paraId="5808EEAF" w14:textId="77777777" w:rsidR="00C53580" w:rsidRDefault="00000000">
                                  <w:pPr>
                                    <w:pStyle w:val="Inne0"/>
                                    <w:shd w:val="clear" w:color="auto" w:fill="auto"/>
                                    <w:spacing w:after="0" w:line="240" w:lineRule="auto"/>
                                    <w:jc w:val="center"/>
                                    <w:rPr>
                                      <w:sz w:val="19"/>
                                      <w:szCs w:val="19"/>
                                    </w:rPr>
                                  </w:pPr>
                                  <w:r>
                                    <w:rPr>
                                      <w:rFonts w:ascii="Tahoma" w:eastAsia="Tahoma" w:hAnsi="Tahoma" w:cs="Tahoma"/>
                                      <w:w w:val="70"/>
                                      <w:sz w:val="19"/>
                                      <w:szCs w:val="19"/>
                                    </w:rPr>
                                    <w:t>Przykładowe role zawodowe</w:t>
                                  </w:r>
                                </w:p>
                              </w:tc>
                              <w:tc>
                                <w:tcPr>
                                  <w:tcW w:w="1834" w:type="dxa"/>
                                  <w:tcBorders>
                                    <w:top w:val="single" w:sz="4" w:space="0" w:color="auto"/>
                                    <w:left w:val="single" w:sz="4" w:space="0" w:color="auto"/>
                                  </w:tcBorders>
                                  <w:shd w:val="clear" w:color="auto" w:fill="FFFFFF"/>
                                </w:tcPr>
                                <w:p w14:paraId="69B98A3C" w14:textId="3A6AA222" w:rsidR="00C53580" w:rsidRPr="003F7590" w:rsidRDefault="00000000">
                                  <w:pPr>
                                    <w:pStyle w:val="Inne0"/>
                                    <w:shd w:val="clear" w:color="auto" w:fill="auto"/>
                                    <w:spacing w:after="0" w:line="221" w:lineRule="auto"/>
                                    <w:rPr>
                                      <w:sz w:val="19"/>
                                      <w:szCs w:val="19"/>
                                      <w:lang w:val="pl-PL"/>
                                    </w:rPr>
                                  </w:pPr>
                                  <w:r w:rsidRPr="003F7590">
                                    <w:rPr>
                                      <w:rFonts w:ascii="Tahoma" w:eastAsia="Tahoma" w:hAnsi="Tahoma" w:cs="Tahoma"/>
                                      <w:w w:val="70"/>
                                      <w:sz w:val="19"/>
                                      <w:szCs w:val="19"/>
                                      <w:lang w:val="pl-PL"/>
                                    </w:rPr>
                                    <w:t xml:space="preserve">Profil A (np. </w:t>
                                  </w:r>
                                  <w:r w:rsidR="00ED145A">
                                    <w:rPr>
                                      <w:rFonts w:ascii="Tahoma" w:eastAsia="Tahoma" w:hAnsi="Tahoma" w:cs="Tahoma"/>
                                      <w:w w:val="70"/>
                                      <w:sz w:val="19"/>
                                      <w:szCs w:val="19"/>
                                      <w:lang w:val="pl-PL"/>
                                    </w:rPr>
                                    <w:t xml:space="preserve">młodszy </w:t>
                                  </w:r>
                                  <w:r w:rsidRPr="003F7590">
                                    <w:rPr>
                                      <w:rFonts w:ascii="Tahoma" w:eastAsia="Tahoma" w:hAnsi="Tahoma" w:cs="Tahoma"/>
                                      <w:w w:val="70"/>
                                      <w:sz w:val="19"/>
                                      <w:szCs w:val="19"/>
                                      <w:lang w:val="pl-PL"/>
                                    </w:rPr>
                                    <w:t>specjalista pielęgniarstwa)</w:t>
                                  </w:r>
                                </w:p>
                              </w:tc>
                              <w:tc>
                                <w:tcPr>
                                  <w:tcW w:w="7454" w:type="dxa"/>
                                  <w:tcBorders>
                                    <w:top w:val="single" w:sz="4" w:space="0" w:color="auto"/>
                                    <w:left w:val="single" w:sz="4" w:space="0" w:color="auto"/>
                                    <w:right w:val="single" w:sz="4" w:space="0" w:color="auto"/>
                                  </w:tcBorders>
                                  <w:shd w:val="clear" w:color="auto" w:fill="FFFFFF"/>
                                  <w:vAlign w:val="bottom"/>
                                </w:tcPr>
                                <w:p w14:paraId="0DF917C3" w14:textId="05B5265D" w:rsidR="00C53580" w:rsidRPr="003F7590" w:rsidRDefault="00000000">
                                  <w:pPr>
                                    <w:pStyle w:val="Inne0"/>
                                    <w:shd w:val="clear" w:color="auto" w:fill="auto"/>
                                    <w:tabs>
                                      <w:tab w:val="left" w:pos="130"/>
                                    </w:tabs>
                                    <w:spacing w:after="0" w:line="240" w:lineRule="auto"/>
                                    <w:rPr>
                                      <w:sz w:val="19"/>
                                      <w:szCs w:val="19"/>
                                      <w:lang w:val="pl-PL"/>
                                    </w:rPr>
                                  </w:pPr>
                                  <w:r w:rsidRPr="003F7590">
                                    <w:rPr>
                                      <w:rFonts w:ascii="Tahoma" w:eastAsia="Tahoma" w:hAnsi="Tahoma" w:cs="Tahoma"/>
                                      <w:w w:val="70"/>
                                      <w:sz w:val="19"/>
                                      <w:szCs w:val="19"/>
                                      <w:lang w:val="pl-PL"/>
                                    </w:rPr>
                                    <w:t>-</w:t>
                                  </w:r>
                                  <w:r w:rsidR="00250E49">
                                    <w:rPr>
                                      <w:rFonts w:ascii="Tahoma" w:eastAsia="Tahoma" w:hAnsi="Tahoma" w:cs="Tahoma"/>
                                      <w:w w:val="70"/>
                                      <w:sz w:val="19"/>
                                      <w:szCs w:val="19"/>
                                      <w:lang w:val="pl-PL"/>
                                    </w:rPr>
                                    <w:t xml:space="preserve"> </w:t>
                                  </w:r>
                                  <w:r w:rsidRPr="003F7590">
                                    <w:rPr>
                                      <w:rFonts w:ascii="Tahoma" w:eastAsia="Tahoma" w:hAnsi="Tahoma" w:cs="Tahoma"/>
                                      <w:w w:val="70"/>
                                      <w:sz w:val="19"/>
                                      <w:szCs w:val="19"/>
                                      <w:lang w:val="pl-PL"/>
                                    </w:rPr>
                                    <w:t>Zapewnienie opieki i wsparcia w ramach planu zarządzania</w:t>
                                  </w:r>
                                </w:p>
                                <w:p w14:paraId="28113FE6" w14:textId="78256131" w:rsidR="00C53580" w:rsidRPr="003F7590" w:rsidRDefault="00000000">
                                  <w:pPr>
                                    <w:pStyle w:val="Inne0"/>
                                    <w:shd w:val="clear" w:color="auto" w:fill="auto"/>
                                    <w:tabs>
                                      <w:tab w:val="left" w:pos="130"/>
                                    </w:tabs>
                                    <w:spacing w:after="0" w:line="221" w:lineRule="auto"/>
                                    <w:rPr>
                                      <w:sz w:val="19"/>
                                      <w:szCs w:val="19"/>
                                      <w:lang w:val="pl-PL"/>
                                    </w:rPr>
                                  </w:pPr>
                                  <w:r w:rsidRPr="003F7590">
                                    <w:rPr>
                                      <w:rFonts w:ascii="Tahoma" w:eastAsia="Tahoma" w:hAnsi="Tahoma" w:cs="Tahoma"/>
                                      <w:w w:val="70"/>
                                      <w:sz w:val="19"/>
                                      <w:szCs w:val="19"/>
                                      <w:lang w:val="pl-PL"/>
                                    </w:rPr>
                                    <w:t>-</w:t>
                                  </w:r>
                                  <w:r w:rsidR="00250E49">
                                    <w:rPr>
                                      <w:rFonts w:ascii="Tahoma" w:eastAsia="Tahoma" w:hAnsi="Tahoma" w:cs="Tahoma"/>
                                      <w:w w:val="70"/>
                                      <w:sz w:val="19"/>
                                      <w:szCs w:val="19"/>
                                      <w:lang w:val="pl-PL"/>
                                    </w:rPr>
                                    <w:t xml:space="preserve"> </w:t>
                                  </w:r>
                                  <w:r w:rsidRPr="003F7590">
                                    <w:rPr>
                                      <w:rFonts w:ascii="Tahoma" w:eastAsia="Tahoma" w:hAnsi="Tahoma" w:cs="Tahoma"/>
                                      <w:w w:val="70"/>
                                      <w:sz w:val="19"/>
                                      <w:szCs w:val="19"/>
                                      <w:lang w:val="pl-PL"/>
                                    </w:rPr>
                                    <w:t>Przygotowanie ciała zmarłego do przeniesienia do kostnicy</w:t>
                                  </w:r>
                                </w:p>
                                <w:p w14:paraId="38CD2CE7" w14:textId="441D3881" w:rsidR="00C53580" w:rsidRPr="003F7590" w:rsidRDefault="00000000">
                                  <w:pPr>
                                    <w:pStyle w:val="Inne0"/>
                                    <w:shd w:val="clear" w:color="auto" w:fill="auto"/>
                                    <w:tabs>
                                      <w:tab w:val="left" w:pos="130"/>
                                    </w:tabs>
                                    <w:spacing w:after="0" w:line="221" w:lineRule="auto"/>
                                    <w:rPr>
                                      <w:sz w:val="19"/>
                                      <w:szCs w:val="19"/>
                                      <w:lang w:val="pl-PL"/>
                                    </w:rPr>
                                  </w:pPr>
                                  <w:r w:rsidRPr="003F7590">
                                    <w:rPr>
                                      <w:rFonts w:ascii="Tahoma" w:eastAsia="Tahoma" w:hAnsi="Tahoma" w:cs="Tahoma"/>
                                      <w:w w:val="70"/>
                                      <w:sz w:val="19"/>
                                      <w:szCs w:val="19"/>
                                      <w:lang w:val="pl-PL"/>
                                    </w:rPr>
                                    <w:t>-</w:t>
                                  </w:r>
                                  <w:r w:rsidR="00250E49">
                                    <w:rPr>
                                      <w:rFonts w:ascii="Tahoma" w:eastAsia="Tahoma" w:hAnsi="Tahoma" w:cs="Tahoma"/>
                                      <w:w w:val="70"/>
                                      <w:sz w:val="19"/>
                                      <w:szCs w:val="19"/>
                                      <w:lang w:val="pl-PL"/>
                                    </w:rPr>
                                    <w:t xml:space="preserve"> Relizacja</w:t>
                                  </w:r>
                                  <w:r w:rsidRPr="003F7590">
                                    <w:rPr>
                                      <w:rFonts w:ascii="Tahoma" w:eastAsia="Tahoma" w:hAnsi="Tahoma" w:cs="Tahoma"/>
                                      <w:w w:val="70"/>
                                      <w:sz w:val="19"/>
                                      <w:szCs w:val="19"/>
                                      <w:lang w:val="pl-PL"/>
                                    </w:rPr>
                                    <w:t xml:space="preserve"> praktycznych zadań </w:t>
                                  </w:r>
                                  <w:r w:rsidR="00250E49">
                                    <w:rPr>
                                      <w:rFonts w:ascii="Tahoma" w:eastAsia="Tahoma" w:hAnsi="Tahoma" w:cs="Tahoma"/>
                                      <w:w w:val="70"/>
                                      <w:sz w:val="19"/>
                                      <w:szCs w:val="19"/>
                                      <w:lang w:val="pl-PL"/>
                                    </w:rPr>
                                    <w:t xml:space="preserve">będących następstwem </w:t>
                                  </w:r>
                                  <w:r w:rsidR="00674B31">
                                    <w:rPr>
                                      <w:rFonts w:ascii="Tahoma" w:eastAsia="Tahoma" w:hAnsi="Tahoma" w:cs="Tahoma"/>
                                      <w:w w:val="70"/>
                                      <w:sz w:val="19"/>
                                      <w:szCs w:val="19"/>
                                      <w:lang w:val="pl-PL"/>
                                    </w:rPr>
                                    <w:t>zgonu</w:t>
                                  </w:r>
                                </w:p>
                              </w:tc>
                            </w:tr>
                            <w:tr w:rsidR="0061660A" w14:paraId="1F837FDE" w14:textId="77777777" w:rsidTr="00ED145A">
                              <w:trPr>
                                <w:cantSplit/>
                                <w:trHeight w:val="20"/>
                              </w:trPr>
                              <w:tc>
                                <w:tcPr>
                                  <w:tcW w:w="350" w:type="dxa"/>
                                  <w:vMerge/>
                                  <w:tcBorders>
                                    <w:left w:val="single" w:sz="4" w:space="0" w:color="auto"/>
                                  </w:tcBorders>
                                  <w:shd w:val="clear" w:color="auto" w:fill="FFFFFF"/>
                                  <w:textDirection w:val="btLr"/>
                                </w:tcPr>
                                <w:p w14:paraId="6B7AE41B" w14:textId="77777777" w:rsidR="0061660A" w:rsidRPr="003F7590" w:rsidRDefault="0061660A">
                                  <w:pPr>
                                    <w:rPr>
                                      <w:lang w:val="pl-PL"/>
                                    </w:rPr>
                                  </w:pPr>
                                </w:p>
                              </w:tc>
                              <w:tc>
                                <w:tcPr>
                                  <w:tcW w:w="1834" w:type="dxa"/>
                                  <w:tcBorders>
                                    <w:top w:val="single" w:sz="4" w:space="0" w:color="auto"/>
                                    <w:left w:val="single" w:sz="4" w:space="0" w:color="auto"/>
                                  </w:tcBorders>
                                  <w:shd w:val="clear" w:color="auto" w:fill="FFFFFF"/>
                                  <w:vAlign w:val="bottom"/>
                                </w:tcPr>
                                <w:p w14:paraId="648DD54B" w14:textId="77777777" w:rsidR="00C53580" w:rsidRDefault="00000000">
                                  <w:pPr>
                                    <w:pStyle w:val="Inne0"/>
                                    <w:shd w:val="clear" w:color="auto" w:fill="auto"/>
                                    <w:spacing w:after="0" w:line="240" w:lineRule="auto"/>
                                    <w:rPr>
                                      <w:sz w:val="19"/>
                                      <w:szCs w:val="19"/>
                                    </w:rPr>
                                  </w:pPr>
                                  <w:r>
                                    <w:rPr>
                                      <w:rFonts w:ascii="Tahoma" w:eastAsia="Tahoma" w:hAnsi="Tahoma" w:cs="Tahoma"/>
                                      <w:w w:val="70"/>
                                      <w:sz w:val="19"/>
                                      <w:szCs w:val="19"/>
                                    </w:rPr>
                                    <w:t>Profil B (np. CHW)</w:t>
                                  </w:r>
                                </w:p>
                              </w:tc>
                              <w:tc>
                                <w:tcPr>
                                  <w:tcW w:w="7454" w:type="dxa"/>
                                  <w:tcBorders>
                                    <w:top w:val="single" w:sz="4" w:space="0" w:color="auto"/>
                                    <w:left w:val="single" w:sz="4" w:space="0" w:color="auto"/>
                                    <w:right w:val="single" w:sz="4" w:space="0" w:color="auto"/>
                                  </w:tcBorders>
                                  <w:shd w:val="clear" w:color="auto" w:fill="FFFFFF"/>
                                  <w:vAlign w:val="bottom"/>
                                </w:tcPr>
                                <w:p w14:paraId="303C9742" w14:textId="77777777" w:rsidR="00C53580" w:rsidRDefault="00000000">
                                  <w:pPr>
                                    <w:pStyle w:val="Inne0"/>
                                    <w:shd w:val="clear" w:color="auto" w:fill="auto"/>
                                    <w:spacing w:after="0" w:line="240" w:lineRule="auto"/>
                                    <w:rPr>
                                      <w:sz w:val="19"/>
                                      <w:szCs w:val="19"/>
                                    </w:rPr>
                                  </w:pPr>
                                  <w:r>
                                    <w:rPr>
                                      <w:rFonts w:ascii="Tahoma" w:eastAsia="Tahoma" w:hAnsi="Tahoma" w:cs="Tahoma"/>
                                      <w:w w:val="70"/>
                                      <w:sz w:val="19"/>
                                      <w:szCs w:val="19"/>
                                    </w:rPr>
                                    <w:t>[Nie dotyczy]</w:t>
                                  </w:r>
                                </w:p>
                              </w:tc>
                            </w:tr>
                            <w:tr w:rsidR="0061660A" w:rsidRPr="008E27AE" w14:paraId="026DD13A" w14:textId="77777777" w:rsidTr="00ED145A">
                              <w:trPr>
                                <w:cantSplit/>
                                <w:trHeight w:val="20"/>
                              </w:trPr>
                              <w:tc>
                                <w:tcPr>
                                  <w:tcW w:w="350" w:type="dxa"/>
                                  <w:vMerge/>
                                  <w:tcBorders>
                                    <w:left w:val="single" w:sz="4" w:space="0" w:color="auto"/>
                                  </w:tcBorders>
                                  <w:shd w:val="clear" w:color="auto" w:fill="FFFFFF"/>
                                  <w:textDirection w:val="btLr"/>
                                </w:tcPr>
                                <w:p w14:paraId="12CD26AB" w14:textId="77777777" w:rsidR="0061660A" w:rsidRDefault="0061660A"/>
                              </w:tc>
                              <w:tc>
                                <w:tcPr>
                                  <w:tcW w:w="1834" w:type="dxa"/>
                                  <w:tcBorders>
                                    <w:top w:val="single" w:sz="4" w:space="0" w:color="auto"/>
                                    <w:left w:val="single" w:sz="4" w:space="0" w:color="auto"/>
                                  </w:tcBorders>
                                  <w:shd w:val="clear" w:color="auto" w:fill="FFFFFF"/>
                                </w:tcPr>
                                <w:p w14:paraId="63511861" w14:textId="77777777" w:rsidR="00C53580" w:rsidRDefault="00000000">
                                  <w:pPr>
                                    <w:pStyle w:val="Inne0"/>
                                    <w:shd w:val="clear" w:color="auto" w:fill="auto"/>
                                    <w:spacing w:after="0" w:line="240" w:lineRule="auto"/>
                                    <w:rPr>
                                      <w:sz w:val="19"/>
                                      <w:szCs w:val="19"/>
                                    </w:rPr>
                                  </w:pPr>
                                  <w:r>
                                    <w:rPr>
                                      <w:rFonts w:ascii="Tahoma" w:eastAsia="Tahoma" w:hAnsi="Tahoma" w:cs="Tahoma"/>
                                      <w:w w:val="70"/>
                                      <w:sz w:val="19"/>
                                      <w:szCs w:val="19"/>
                                    </w:rPr>
                                    <w:t>Profil C (np. pielęgniarka)</w:t>
                                  </w:r>
                                </w:p>
                              </w:tc>
                              <w:tc>
                                <w:tcPr>
                                  <w:tcW w:w="7454" w:type="dxa"/>
                                  <w:tcBorders>
                                    <w:top w:val="single" w:sz="4" w:space="0" w:color="auto"/>
                                    <w:left w:val="single" w:sz="4" w:space="0" w:color="auto"/>
                                    <w:right w:val="single" w:sz="4" w:space="0" w:color="auto"/>
                                  </w:tcBorders>
                                  <w:shd w:val="clear" w:color="auto" w:fill="FFFFFF"/>
                                  <w:vAlign w:val="bottom"/>
                                </w:tcPr>
                                <w:p w14:paraId="39212C29" w14:textId="7E2FC016" w:rsidR="00C53580" w:rsidRPr="003F7590" w:rsidRDefault="00000000">
                                  <w:pPr>
                                    <w:pStyle w:val="Inne0"/>
                                    <w:shd w:val="clear" w:color="auto" w:fill="auto"/>
                                    <w:tabs>
                                      <w:tab w:val="left" w:pos="130"/>
                                    </w:tabs>
                                    <w:spacing w:after="0" w:line="223" w:lineRule="auto"/>
                                    <w:ind w:left="180" w:hanging="180"/>
                                    <w:rPr>
                                      <w:sz w:val="19"/>
                                      <w:szCs w:val="19"/>
                                      <w:lang w:val="pl-PL"/>
                                    </w:rPr>
                                  </w:pPr>
                                  <w:r w:rsidRPr="003F7590">
                                    <w:rPr>
                                      <w:rFonts w:ascii="Tahoma" w:eastAsia="Tahoma" w:hAnsi="Tahoma" w:cs="Tahoma"/>
                                      <w:w w:val="70"/>
                                      <w:sz w:val="19"/>
                                      <w:szCs w:val="19"/>
                                      <w:lang w:val="pl-PL"/>
                                    </w:rPr>
                                    <w:t>-</w:t>
                                  </w:r>
                                  <w:r w:rsidR="00674B31">
                                    <w:rPr>
                                      <w:rFonts w:ascii="Tahoma" w:eastAsia="Tahoma" w:hAnsi="Tahoma" w:cs="Tahoma"/>
                                      <w:w w:val="70"/>
                                      <w:sz w:val="19"/>
                                      <w:szCs w:val="19"/>
                                      <w:lang w:val="pl-PL"/>
                                    </w:rPr>
                                    <w:t xml:space="preserve"> </w:t>
                                  </w:r>
                                  <w:r w:rsidRPr="003F7590">
                                    <w:rPr>
                                      <w:rFonts w:ascii="Tahoma" w:eastAsia="Tahoma" w:hAnsi="Tahoma" w:cs="Tahoma"/>
                                      <w:w w:val="70"/>
                                      <w:sz w:val="19"/>
                                      <w:szCs w:val="19"/>
                                      <w:lang w:val="pl-PL"/>
                                    </w:rPr>
                                    <w:t xml:space="preserve">Zapewnienie wsparcia osobie i jej rodzinie w ramach ścieżki opieki u schyłku życia, pod nadzorem starszego </w:t>
                                  </w:r>
                                  <w:r w:rsidR="00674B31">
                                    <w:rPr>
                                      <w:rFonts w:ascii="Tahoma" w:eastAsia="Tahoma" w:hAnsi="Tahoma" w:cs="Tahoma"/>
                                      <w:w w:val="70"/>
                                      <w:sz w:val="19"/>
                                      <w:szCs w:val="19"/>
                                      <w:lang w:val="pl-PL"/>
                                    </w:rPr>
                                    <w:t xml:space="preserve">rangą </w:t>
                                  </w:r>
                                  <w:r w:rsidRPr="003F7590">
                                    <w:rPr>
                                      <w:rFonts w:ascii="Tahoma" w:eastAsia="Tahoma" w:hAnsi="Tahoma" w:cs="Tahoma"/>
                                      <w:w w:val="70"/>
                                      <w:sz w:val="19"/>
                                      <w:szCs w:val="19"/>
                                      <w:lang w:val="pl-PL"/>
                                    </w:rPr>
                                    <w:t>pracownika służby zdrowia.</w:t>
                                  </w:r>
                                </w:p>
                                <w:p w14:paraId="48A80273" w14:textId="479C1129" w:rsidR="00C53580" w:rsidRPr="003F7590" w:rsidRDefault="00000000">
                                  <w:pPr>
                                    <w:pStyle w:val="Inne0"/>
                                    <w:shd w:val="clear" w:color="auto" w:fill="auto"/>
                                    <w:tabs>
                                      <w:tab w:val="left" w:pos="130"/>
                                    </w:tabs>
                                    <w:spacing w:after="0" w:line="223" w:lineRule="auto"/>
                                    <w:ind w:left="180" w:hanging="180"/>
                                    <w:rPr>
                                      <w:sz w:val="19"/>
                                      <w:szCs w:val="19"/>
                                      <w:lang w:val="pl-PL"/>
                                    </w:rPr>
                                  </w:pPr>
                                  <w:r w:rsidRPr="003F7590">
                                    <w:rPr>
                                      <w:rFonts w:ascii="Tahoma" w:eastAsia="Tahoma" w:hAnsi="Tahoma" w:cs="Tahoma"/>
                                      <w:w w:val="70"/>
                                      <w:sz w:val="19"/>
                                      <w:szCs w:val="19"/>
                                      <w:lang w:val="pl-PL"/>
                                    </w:rPr>
                                    <w:t>-</w:t>
                                  </w:r>
                                  <w:r w:rsidR="00674B31">
                                    <w:rPr>
                                      <w:rFonts w:ascii="Tahoma" w:eastAsia="Tahoma" w:hAnsi="Tahoma" w:cs="Tahoma"/>
                                      <w:w w:val="70"/>
                                      <w:sz w:val="19"/>
                                      <w:szCs w:val="19"/>
                                      <w:lang w:val="pl-PL"/>
                                    </w:rPr>
                                    <w:t xml:space="preserve"> </w:t>
                                  </w:r>
                                  <w:r w:rsidRPr="003F7590">
                                    <w:rPr>
                                      <w:rFonts w:ascii="Tahoma" w:eastAsia="Tahoma" w:hAnsi="Tahoma" w:cs="Tahoma"/>
                                      <w:w w:val="70"/>
                                      <w:sz w:val="19"/>
                                      <w:szCs w:val="19"/>
                                      <w:lang w:val="pl-PL"/>
                                    </w:rPr>
                                    <w:t xml:space="preserve">Informowanie rodzin o śmierci, w tym nagłej, niewyjaśnionej, gwałtownej lub nienaturalnej, </w:t>
                                  </w:r>
                                  <w:r w:rsidR="00674B31">
                                    <w:rPr>
                                      <w:rFonts w:ascii="Tahoma" w:eastAsia="Tahoma" w:hAnsi="Tahoma" w:cs="Tahoma"/>
                                      <w:w w:val="70"/>
                                      <w:sz w:val="19"/>
                                      <w:szCs w:val="19"/>
                                      <w:lang w:val="pl-PL"/>
                                    </w:rPr>
                                    <w:t>pod nadzorem</w:t>
                                  </w:r>
                                  <w:r w:rsidRPr="003F7590">
                                    <w:rPr>
                                      <w:rFonts w:ascii="Tahoma" w:eastAsia="Tahoma" w:hAnsi="Tahoma" w:cs="Tahoma"/>
                                      <w:w w:val="70"/>
                                      <w:sz w:val="19"/>
                                      <w:szCs w:val="19"/>
                                      <w:lang w:val="pl-PL"/>
                                    </w:rPr>
                                    <w:t xml:space="preserve"> </w:t>
                                  </w:r>
                                  <w:r w:rsidR="00674B31" w:rsidRPr="003F7590">
                                    <w:rPr>
                                      <w:rFonts w:ascii="Tahoma" w:eastAsia="Tahoma" w:hAnsi="Tahoma" w:cs="Tahoma"/>
                                      <w:w w:val="70"/>
                                      <w:sz w:val="19"/>
                                      <w:szCs w:val="19"/>
                                      <w:lang w:val="pl-PL"/>
                                    </w:rPr>
                                    <w:t xml:space="preserve">starszego </w:t>
                                  </w:r>
                                  <w:r w:rsidR="00674B31">
                                    <w:rPr>
                                      <w:rFonts w:ascii="Tahoma" w:eastAsia="Tahoma" w:hAnsi="Tahoma" w:cs="Tahoma"/>
                                      <w:w w:val="70"/>
                                      <w:sz w:val="19"/>
                                      <w:szCs w:val="19"/>
                                      <w:lang w:val="pl-PL"/>
                                    </w:rPr>
                                    <w:t xml:space="preserve">rangą </w:t>
                                  </w:r>
                                  <w:r w:rsidRPr="003F7590">
                                    <w:rPr>
                                      <w:rFonts w:ascii="Tahoma" w:eastAsia="Tahoma" w:hAnsi="Tahoma" w:cs="Tahoma"/>
                                      <w:w w:val="70"/>
                                      <w:sz w:val="19"/>
                                      <w:szCs w:val="19"/>
                                      <w:lang w:val="pl-PL"/>
                                    </w:rPr>
                                    <w:t>pracownik</w:t>
                                  </w:r>
                                  <w:r w:rsidR="00674B31">
                                    <w:rPr>
                                      <w:rFonts w:ascii="Tahoma" w:eastAsia="Tahoma" w:hAnsi="Tahoma" w:cs="Tahoma"/>
                                      <w:w w:val="70"/>
                                      <w:sz w:val="19"/>
                                      <w:szCs w:val="19"/>
                                      <w:lang w:val="pl-PL"/>
                                    </w:rPr>
                                    <w:t>a</w:t>
                                  </w:r>
                                  <w:r w:rsidRPr="003F7590">
                                    <w:rPr>
                                      <w:rFonts w:ascii="Tahoma" w:eastAsia="Tahoma" w:hAnsi="Tahoma" w:cs="Tahoma"/>
                                      <w:w w:val="70"/>
                                      <w:sz w:val="19"/>
                                      <w:szCs w:val="19"/>
                                      <w:lang w:val="pl-PL"/>
                                    </w:rPr>
                                    <w:t xml:space="preserve"> służby zdrowia.</w:t>
                                  </w:r>
                                </w:p>
                                <w:p w14:paraId="7072E2A5" w14:textId="733C459E" w:rsidR="00C53580" w:rsidRPr="003F7590" w:rsidRDefault="00000000">
                                  <w:pPr>
                                    <w:pStyle w:val="Inne0"/>
                                    <w:shd w:val="clear" w:color="auto" w:fill="auto"/>
                                    <w:tabs>
                                      <w:tab w:val="left" w:pos="125"/>
                                    </w:tabs>
                                    <w:spacing w:after="0" w:line="223" w:lineRule="auto"/>
                                    <w:ind w:left="180" w:hanging="180"/>
                                    <w:rPr>
                                      <w:sz w:val="19"/>
                                      <w:szCs w:val="19"/>
                                      <w:lang w:val="pl-PL"/>
                                    </w:rPr>
                                  </w:pPr>
                                  <w:r w:rsidRPr="003F7590">
                                    <w:rPr>
                                      <w:rFonts w:ascii="Tahoma" w:eastAsia="Tahoma" w:hAnsi="Tahoma" w:cs="Tahoma"/>
                                      <w:w w:val="70"/>
                                      <w:sz w:val="19"/>
                                      <w:szCs w:val="19"/>
                                      <w:lang w:val="pl-PL"/>
                                    </w:rPr>
                                    <w:t>-</w:t>
                                  </w:r>
                                  <w:r w:rsidR="00674B31">
                                    <w:rPr>
                                      <w:rFonts w:ascii="Tahoma" w:eastAsia="Tahoma" w:hAnsi="Tahoma" w:cs="Tahoma"/>
                                      <w:w w:val="70"/>
                                      <w:sz w:val="19"/>
                                      <w:szCs w:val="19"/>
                                      <w:lang w:val="pl-PL"/>
                                    </w:rPr>
                                    <w:t xml:space="preserve"> </w:t>
                                  </w:r>
                                  <w:r w:rsidRPr="003F7590">
                                    <w:rPr>
                                      <w:rFonts w:ascii="Tahoma" w:eastAsia="Tahoma" w:hAnsi="Tahoma" w:cs="Tahoma"/>
                                      <w:w w:val="70"/>
                                      <w:sz w:val="19"/>
                                      <w:szCs w:val="19"/>
                                      <w:lang w:val="pl-PL"/>
                                    </w:rPr>
                                    <w:t xml:space="preserve">Powiadomienie </w:t>
                                  </w:r>
                                  <w:r w:rsidR="00674B31">
                                    <w:rPr>
                                      <w:rFonts w:ascii="Tahoma" w:eastAsia="Tahoma" w:hAnsi="Tahoma" w:cs="Tahoma"/>
                                      <w:w w:val="70"/>
                                      <w:sz w:val="19"/>
                                      <w:szCs w:val="19"/>
                                      <w:lang w:val="pl-PL"/>
                                    </w:rPr>
                                    <w:t xml:space="preserve">o zgonie </w:t>
                                  </w:r>
                                  <w:r w:rsidRPr="003F7590">
                                    <w:rPr>
                                      <w:rFonts w:ascii="Tahoma" w:eastAsia="Tahoma" w:hAnsi="Tahoma" w:cs="Tahoma"/>
                                      <w:w w:val="70"/>
                                      <w:sz w:val="19"/>
                                      <w:szCs w:val="19"/>
                                      <w:lang w:val="pl-PL"/>
                                    </w:rPr>
                                    <w:t xml:space="preserve">niezbędnych </w:t>
                                  </w:r>
                                  <w:r w:rsidR="00674B31">
                                    <w:rPr>
                                      <w:rFonts w:ascii="Tahoma" w:eastAsia="Tahoma" w:hAnsi="Tahoma" w:cs="Tahoma"/>
                                      <w:w w:val="70"/>
                                      <w:sz w:val="19"/>
                                      <w:szCs w:val="19"/>
                                      <w:lang w:val="pl-PL"/>
                                    </w:rPr>
                                    <w:t>instytucji</w:t>
                                  </w:r>
                                </w:p>
                              </w:tc>
                            </w:tr>
                            <w:tr w:rsidR="0061660A" w:rsidRPr="00F26462" w14:paraId="0C7EB816" w14:textId="77777777" w:rsidTr="00ED145A">
                              <w:trPr>
                                <w:cantSplit/>
                                <w:trHeight w:val="20"/>
                              </w:trPr>
                              <w:tc>
                                <w:tcPr>
                                  <w:tcW w:w="350" w:type="dxa"/>
                                  <w:vMerge/>
                                  <w:tcBorders>
                                    <w:left w:val="single" w:sz="4" w:space="0" w:color="auto"/>
                                  </w:tcBorders>
                                  <w:shd w:val="clear" w:color="auto" w:fill="FFFFFF"/>
                                  <w:textDirection w:val="btLr"/>
                                </w:tcPr>
                                <w:p w14:paraId="4A004628" w14:textId="77777777" w:rsidR="0061660A" w:rsidRPr="003F7590" w:rsidRDefault="0061660A">
                                  <w:pPr>
                                    <w:rPr>
                                      <w:lang w:val="pl-PL"/>
                                    </w:rPr>
                                  </w:pPr>
                                </w:p>
                              </w:tc>
                              <w:tc>
                                <w:tcPr>
                                  <w:tcW w:w="1834" w:type="dxa"/>
                                  <w:tcBorders>
                                    <w:top w:val="single" w:sz="4" w:space="0" w:color="auto"/>
                                    <w:left w:val="single" w:sz="4" w:space="0" w:color="auto"/>
                                  </w:tcBorders>
                                  <w:shd w:val="clear" w:color="auto" w:fill="FFFFFF"/>
                                </w:tcPr>
                                <w:p w14:paraId="07904D32" w14:textId="77777777" w:rsidR="00C53580" w:rsidRPr="003F7590" w:rsidRDefault="00000000">
                                  <w:pPr>
                                    <w:pStyle w:val="Inne0"/>
                                    <w:shd w:val="clear" w:color="auto" w:fill="auto"/>
                                    <w:spacing w:after="0" w:line="216" w:lineRule="auto"/>
                                    <w:rPr>
                                      <w:sz w:val="19"/>
                                      <w:szCs w:val="19"/>
                                      <w:lang w:val="pl-PL"/>
                                    </w:rPr>
                                  </w:pPr>
                                  <w:r w:rsidRPr="003F7590">
                                    <w:rPr>
                                      <w:rFonts w:ascii="Tahoma" w:eastAsia="Tahoma" w:hAnsi="Tahoma" w:cs="Tahoma"/>
                                      <w:w w:val="70"/>
                                      <w:sz w:val="19"/>
                                      <w:szCs w:val="19"/>
                                      <w:lang w:val="pl-PL"/>
                                    </w:rPr>
                                    <w:t>Profil D (np. ratownik medyczny)</w:t>
                                  </w:r>
                                </w:p>
                              </w:tc>
                              <w:tc>
                                <w:tcPr>
                                  <w:tcW w:w="7454" w:type="dxa"/>
                                  <w:tcBorders>
                                    <w:top w:val="single" w:sz="4" w:space="0" w:color="auto"/>
                                    <w:left w:val="single" w:sz="4" w:space="0" w:color="auto"/>
                                    <w:right w:val="single" w:sz="4" w:space="0" w:color="auto"/>
                                  </w:tcBorders>
                                  <w:shd w:val="clear" w:color="auto" w:fill="FFFFFF"/>
                                  <w:vAlign w:val="bottom"/>
                                </w:tcPr>
                                <w:p w14:paraId="45EE276B" w14:textId="721BB808" w:rsidR="00C53580" w:rsidRPr="003F7590" w:rsidRDefault="00000000">
                                  <w:pPr>
                                    <w:pStyle w:val="Inne0"/>
                                    <w:shd w:val="clear" w:color="auto" w:fill="auto"/>
                                    <w:tabs>
                                      <w:tab w:val="left" w:pos="130"/>
                                    </w:tabs>
                                    <w:spacing w:after="0" w:line="221" w:lineRule="auto"/>
                                    <w:ind w:left="180" w:hanging="180"/>
                                    <w:rPr>
                                      <w:sz w:val="19"/>
                                      <w:szCs w:val="19"/>
                                      <w:lang w:val="pl-PL"/>
                                    </w:rPr>
                                  </w:pPr>
                                  <w:r w:rsidRPr="003F7590">
                                    <w:rPr>
                                      <w:rFonts w:ascii="Tahoma" w:eastAsia="Tahoma" w:hAnsi="Tahoma" w:cs="Tahoma"/>
                                      <w:w w:val="70"/>
                                      <w:sz w:val="19"/>
                                      <w:szCs w:val="19"/>
                                      <w:lang w:val="pl-PL"/>
                                    </w:rPr>
                                    <w:t>-</w:t>
                                  </w:r>
                                  <w:r w:rsidR="00674B31">
                                    <w:rPr>
                                      <w:rFonts w:ascii="Tahoma" w:eastAsia="Tahoma" w:hAnsi="Tahoma" w:cs="Tahoma"/>
                                      <w:w w:val="70"/>
                                      <w:sz w:val="19"/>
                                      <w:szCs w:val="19"/>
                                      <w:lang w:val="pl-PL"/>
                                    </w:rPr>
                                    <w:t xml:space="preserve"> </w:t>
                                  </w:r>
                                  <w:r w:rsidRPr="003F7590">
                                    <w:rPr>
                                      <w:rFonts w:ascii="Tahoma" w:eastAsia="Tahoma" w:hAnsi="Tahoma" w:cs="Tahoma"/>
                                      <w:w w:val="70"/>
                                      <w:sz w:val="19"/>
                                      <w:szCs w:val="19"/>
                                      <w:lang w:val="pl-PL"/>
                                    </w:rPr>
                                    <w:t xml:space="preserve">Zapewnienie wsparcia osobie i jej rodzinie w ramach ścieżki opieki u schyłku życia, pod nadzorem starszego </w:t>
                                  </w:r>
                                  <w:r w:rsidR="00674B31">
                                    <w:rPr>
                                      <w:rFonts w:ascii="Tahoma" w:eastAsia="Tahoma" w:hAnsi="Tahoma" w:cs="Tahoma"/>
                                      <w:w w:val="70"/>
                                      <w:sz w:val="19"/>
                                      <w:szCs w:val="19"/>
                                      <w:lang w:val="pl-PL"/>
                                    </w:rPr>
                                    <w:t xml:space="preserve">rangą </w:t>
                                  </w:r>
                                  <w:r w:rsidRPr="003F7590">
                                    <w:rPr>
                                      <w:rFonts w:ascii="Tahoma" w:eastAsia="Tahoma" w:hAnsi="Tahoma" w:cs="Tahoma"/>
                                      <w:w w:val="70"/>
                                      <w:sz w:val="19"/>
                                      <w:szCs w:val="19"/>
                                      <w:lang w:val="pl-PL"/>
                                    </w:rPr>
                                    <w:t>pracownika służby zdrowia.</w:t>
                                  </w:r>
                                </w:p>
                                <w:p w14:paraId="5C6B0CCF" w14:textId="35EAC3B8" w:rsidR="00C53580" w:rsidRPr="003F7590" w:rsidRDefault="00000000">
                                  <w:pPr>
                                    <w:pStyle w:val="Inne0"/>
                                    <w:shd w:val="clear" w:color="auto" w:fill="auto"/>
                                    <w:tabs>
                                      <w:tab w:val="left" w:pos="130"/>
                                    </w:tabs>
                                    <w:spacing w:after="0" w:line="221" w:lineRule="auto"/>
                                    <w:ind w:left="180" w:hanging="180"/>
                                    <w:rPr>
                                      <w:sz w:val="19"/>
                                      <w:szCs w:val="19"/>
                                      <w:lang w:val="pl-PL"/>
                                    </w:rPr>
                                  </w:pPr>
                                  <w:r w:rsidRPr="003F7590">
                                    <w:rPr>
                                      <w:rFonts w:ascii="Tahoma" w:eastAsia="Tahoma" w:hAnsi="Tahoma" w:cs="Tahoma"/>
                                      <w:w w:val="70"/>
                                      <w:sz w:val="19"/>
                                      <w:szCs w:val="19"/>
                                      <w:lang w:val="pl-PL"/>
                                    </w:rPr>
                                    <w:t>-</w:t>
                                  </w:r>
                                  <w:r w:rsidR="00674B31">
                                    <w:rPr>
                                      <w:rFonts w:ascii="Tahoma" w:eastAsia="Tahoma" w:hAnsi="Tahoma" w:cs="Tahoma"/>
                                      <w:w w:val="70"/>
                                      <w:sz w:val="19"/>
                                      <w:szCs w:val="19"/>
                                      <w:lang w:val="pl-PL"/>
                                    </w:rPr>
                                    <w:t xml:space="preserve"> </w:t>
                                  </w:r>
                                  <w:r w:rsidRPr="003F7590">
                                    <w:rPr>
                                      <w:rFonts w:ascii="Tahoma" w:eastAsia="Tahoma" w:hAnsi="Tahoma" w:cs="Tahoma"/>
                                      <w:w w:val="70"/>
                                      <w:sz w:val="19"/>
                                      <w:szCs w:val="19"/>
                                      <w:lang w:val="pl-PL"/>
                                    </w:rPr>
                                    <w:t>Informowanie rodzin o śmierci, w tym nagłej, niewyjaśnionej, gwałtownej lub nienaturalnej.</w:t>
                                  </w:r>
                                </w:p>
                                <w:p w14:paraId="220D3195" w14:textId="77777777" w:rsidR="00C53580" w:rsidRDefault="00000000">
                                  <w:pPr>
                                    <w:pStyle w:val="Inne0"/>
                                    <w:shd w:val="clear" w:color="auto" w:fill="auto"/>
                                    <w:tabs>
                                      <w:tab w:val="left" w:pos="125"/>
                                    </w:tabs>
                                    <w:spacing w:after="0" w:line="221" w:lineRule="auto"/>
                                    <w:ind w:left="180" w:hanging="180"/>
                                    <w:rPr>
                                      <w:rFonts w:ascii="Tahoma" w:eastAsia="Tahoma" w:hAnsi="Tahoma" w:cs="Tahoma"/>
                                      <w:w w:val="70"/>
                                      <w:sz w:val="19"/>
                                      <w:szCs w:val="19"/>
                                      <w:lang w:val="pl-PL"/>
                                    </w:rPr>
                                  </w:pPr>
                                  <w:r w:rsidRPr="003F7590">
                                    <w:rPr>
                                      <w:rFonts w:ascii="Tahoma" w:eastAsia="Tahoma" w:hAnsi="Tahoma" w:cs="Tahoma"/>
                                      <w:w w:val="70"/>
                                      <w:sz w:val="19"/>
                                      <w:szCs w:val="19"/>
                                      <w:lang w:val="pl-PL"/>
                                    </w:rPr>
                                    <w:t>-</w:t>
                                  </w:r>
                                  <w:r w:rsidR="00674B31">
                                    <w:rPr>
                                      <w:rFonts w:ascii="Tahoma" w:eastAsia="Tahoma" w:hAnsi="Tahoma" w:cs="Tahoma"/>
                                      <w:w w:val="70"/>
                                      <w:sz w:val="19"/>
                                      <w:szCs w:val="19"/>
                                      <w:lang w:val="pl-PL"/>
                                    </w:rPr>
                                    <w:t xml:space="preserve"> </w:t>
                                  </w:r>
                                  <w:r w:rsidRPr="003F7590">
                                    <w:rPr>
                                      <w:rFonts w:ascii="Tahoma" w:eastAsia="Tahoma" w:hAnsi="Tahoma" w:cs="Tahoma"/>
                                      <w:w w:val="70"/>
                                      <w:sz w:val="19"/>
                                      <w:szCs w:val="19"/>
                                      <w:lang w:val="pl-PL"/>
                                    </w:rPr>
                                    <w:t xml:space="preserve">Powiadomienie </w:t>
                                  </w:r>
                                  <w:r w:rsidR="00674B31">
                                    <w:rPr>
                                      <w:rFonts w:ascii="Tahoma" w:eastAsia="Tahoma" w:hAnsi="Tahoma" w:cs="Tahoma"/>
                                      <w:w w:val="70"/>
                                      <w:sz w:val="19"/>
                                      <w:szCs w:val="19"/>
                                      <w:lang w:val="pl-PL"/>
                                    </w:rPr>
                                    <w:t xml:space="preserve">o zgonie </w:t>
                                  </w:r>
                                  <w:r w:rsidRPr="003F7590">
                                    <w:rPr>
                                      <w:rFonts w:ascii="Tahoma" w:eastAsia="Tahoma" w:hAnsi="Tahoma" w:cs="Tahoma"/>
                                      <w:w w:val="70"/>
                                      <w:sz w:val="19"/>
                                      <w:szCs w:val="19"/>
                                      <w:lang w:val="pl-PL"/>
                                    </w:rPr>
                                    <w:t xml:space="preserve">niezbędnych </w:t>
                                  </w:r>
                                  <w:r w:rsidR="00674B31">
                                    <w:rPr>
                                      <w:rFonts w:ascii="Tahoma" w:eastAsia="Tahoma" w:hAnsi="Tahoma" w:cs="Tahoma"/>
                                      <w:w w:val="70"/>
                                      <w:sz w:val="19"/>
                                      <w:szCs w:val="19"/>
                                      <w:lang w:val="pl-PL"/>
                                    </w:rPr>
                                    <w:t>instytucji</w:t>
                                  </w:r>
                                </w:p>
                                <w:p w14:paraId="11D75258" w14:textId="33216AED" w:rsidR="00674B31" w:rsidRPr="003F7590" w:rsidRDefault="00674B31">
                                  <w:pPr>
                                    <w:pStyle w:val="Inne0"/>
                                    <w:shd w:val="clear" w:color="auto" w:fill="auto"/>
                                    <w:tabs>
                                      <w:tab w:val="left" w:pos="125"/>
                                    </w:tabs>
                                    <w:spacing w:after="0" w:line="221" w:lineRule="auto"/>
                                    <w:ind w:left="180" w:hanging="180"/>
                                    <w:rPr>
                                      <w:sz w:val="19"/>
                                      <w:szCs w:val="19"/>
                                      <w:lang w:val="pl-PL"/>
                                    </w:rPr>
                                  </w:pPr>
                                </w:p>
                              </w:tc>
                            </w:tr>
                          </w:tbl>
                          <w:p w14:paraId="4AC5B51A" w14:textId="77777777" w:rsidR="00674B31" w:rsidRPr="00705608" w:rsidRDefault="00674B31" w:rsidP="00674B31">
                            <w:pPr>
                              <w:pStyle w:val="Podpistabeli0"/>
                              <w:pBdr>
                                <w:top w:val="single" w:sz="0" w:space="0" w:color="000000"/>
                                <w:left w:val="single" w:sz="0" w:space="0" w:color="000000"/>
                                <w:bottom w:val="single" w:sz="0" w:space="0" w:color="000000"/>
                                <w:right w:val="single" w:sz="0" w:space="0" w:color="000000"/>
                              </w:pBdr>
                              <w:shd w:val="clear" w:color="auto" w:fill="000000"/>
                              <w:tabs>
                                <w:tab w:val="left" w:pos="7613"/>
                              </w:tabs>
                              <w:rPr>
                                <w:sz w:val="19"/>
                                <w:szCs w:val="19"/>
                                <w:lang w:val="pl-PL"/>
                              </w:rPr>
                            </w:pPr>
                            <w:r w:rsidRPr="00705608">
                              <w:rPr>
                                <w:rFonts w:ascii="Tahoma" w:eastAsia="Tahoma" w:hAnsi="Tahoma" w:cs="Tahoma"/>
                                <w:b/>
                                <w:bCs/>
                                <w:color w:val="FFFFFF"/>
                                <w:w w:val="70"/>
                                <w:sz w:val="19"/>
                                <w:szCs w:val="19"/>
                                <w:lang w:val="pl-PL"/>
                              </w:rPr>
                              <w:t>Treści programowe</w:t>
                            </w:r>
                            <w:r w:rsidRPr="00705608">
                              <w:rPr>
                                <w:rFonts w:ascii="Tahoma" w:eastAsia="Tahoma" w:hAnsi="Tahoma" w:cs="Tahoma"/>
                                <w:b/>
                                <w:bCs/>
                                <w:color w:val="FFFFFF"/>
                                <w:w w:val="70"/>
                                <w:sz w:val="19"/>
                                <w:szCs w:val="19"/>
                                <w:lang w:val="pl-PL"/>
                              </w:rPr>
                              <w:tab/>
                              <w:t>A</w:t>
                            </w:r>
                            <w:r w:rsidRPr="00705608">
                              <w:rPr>
                                <w:rFonts w:ascii="Tahoma" w:eastAsia="Tahoma" w:hAnsi="Tahoma" w:cs="Tahoma"/>
                                <w:b/>
                                <w:bCs/>
                                <w:color w:val="FFFFFF"/>
                                <w:w w:val="70"/>
                                <w:sz w:val="19"/>
                                <w:szCs w:val="19"/>
                                <w:lang w:val="pl-PL"/>
                              </w:rPr>
                              <w:tab/>
                              <w:t xml:space="preserve">         B            C           </w:t>
                            </w:r>
                            <w:r>
                              <w:rPr>
                                <w:rFonts w:ascii="Tahoma" w:eastAsia="Tahoma" w:hAnsi="Tahoma" w:cs="Tahoma"/>
                                <w:b/>
                                <w:bCs/>
                                <w:color w:val="FFFFFF"/>
                                <w:w w:val="70"/>
                                <w:sz w:val="19"/>
                                <w:szCs w:val="19"/>
                                <w:lang w:val="pl-PL"/>
                              </w:rPr>
                              <w:t>D</w:t>
                            </w:r>
                          </w:p>
                          <w:p w14:paraId="7468EDB8" w14:textId="77777777" w:rsidR="0061660A" w:rsidRPr="003F7590" w:rsidRDefault="0061660A">
                            <w:pPr>
                              <w:spacing w:line="1" w:lineRule="exact"/>
                              <w:rPr>
                                <w:lang w:val="pl-PL"/>
                              </w:rPr>
                            </w:pPr>
                          </w:p>
                        </w:txbxContent>
                      </wps:txbx>
                      <wps:bodyPr lIns="0" tIns="0" rIns="0" bIns="0">
                        <a:noAutofit/>
                      </wps:bodyPr>
                    </wps:wsp>
                  </a:graphicData>
                </a:graphic>
                <wp14:sizeRelV relativeFrom="margin">
                  <wp14:pctHeight>0</wp14:pctHeight>
                </wp14:sizeRelV>
              </wp:anchor>
            </w:drawing>
          </mc:Choice>
          <mc:Fallback>
            <w:pict>
              <v:shape w14:anchorId="0F770850" id="Shape 185" o:spid="_x0000_s1092" type="#_x0000_t202" style="position:absolute;margin-left:62.7pt;margin-top:20.4pt;width:481.9pt;height:272.1pt;z-index:125829465;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" filled="f" stroked="f">
                <v:textbox inset="0,0,0,0">
                  <w:txbxContent>
                    <w:tbl>
                      <w:tblPr>
                        <w:tblOverlap w:val="never"/>
                        <w:tblW w:w="0" w:type="auto"/>
                        <w:tblLayout w:type="fixed"/>
                        <w:tblCellMar>
                          <w:left w:w="10" w:type="dxa"/>
                          <w:right w:w="10" w:type="dxa"/>
                        </w:tblCellMar>
                        <w:tblLook w:val="04A0" w:firstRow="1" w:lastRow="0" w:firstColumn="1" w:lastColumn="0" w:noHBand="0" w:noVBand="1"/>
                      </w:tblPr>
                      <w:tblGrid>
                        <w:gridCol w:w="350"/>
                        <w:gridCol w:w="1834"/>
                        <w:gridCol w:w="7454"/>
                      </w:tblGrid>
                      <w:tr w:rsidR="0061660A" w:rsidRPr="008E27AE" w14:paraId="50BF5ABD" w14:textId="77777777" w:rsidTr="00ED145A">
                        <w:trPr>
                          <w:cantSplit/>
                          <w:trHeight w:val="20"/>
                          <w:tblHeader/>
                        </w:trPr>
                        <w:tc>
                          <w:tcPr>
                            <w:tcW w:w="2184" w:type="dxa"/>
                            <w:gridSpan w:val="2"/>
                            <w:tcBorders>
                              <w:top w:val="single" w:sz="4" w:space="0" w:color="auto"/>
                              <w:left w:val="single" w:sz="4" w:space="0" w:color="auto"/>
                            </w:tcBorders>
                            <w:shd w:val="clear" w:color="auto" w:fill="FFFFFF"/>
                          </w:tcPr>
                          <w:p w14:paraId="779E36D3" w14:textId="77777777" w:rsidR="00C53580" w:rsidRDefault="00000000">
                            <w:pPr>
                              <w:pStyle w:val="Inne0"/>
                              <w:shd w:val="clear" w:color="auto" w:fill="auto"/>
                              <w:spacing w:after="0" w:line="240" w:lineRule="auto"/>
                              <w:rPr>
                                <w:sz w:val="19"/>
                                <w:szCs w:val="19"/>
                              </w:rPr>
                            </w:pPr>
                            <w:r>
                              <w:rPr>
                                <w:rFonts w:ascii="Tahoma" w:eastAsia="Tahoma" w:hAnsi="Tahoma" w:cs="Tahoma"/>
                                <w:w w:val="70"/>
                                <w:sz w:val="19"/>
                                <w:szCs w:val="19"/>
                              </w:rPr>
                              <w:t>Zadania</w:t>
                            </w:r>
                          </w:p>
                        </w:tc>
                        <w:tc>
                          <w:tcPr>
                            <w:tcW w:w="7454" w:type="dxa"/>
                            <w:tcBorders>
                              <w:top w:val="single" w:sz="4" w:space="0" w:color="auto"/>
                              <w:left w:val="single" w:sz="4" w:space="0" w:color="auto"/>
                              <w:right w:val="single" w:sz="4" w:space="0" w:color="auto"/>
                            </w:tcBorders>
                            <w:shd w:val="clear" w:color="auto" w:fill="FFFFFF"/>
                            <w:vAlign w:val="bottom"/>
                          </w:tcPr>
                          <w:p w14:paraId="0BAA41A7" w14:textId="77777777" w:rsidR="00C53580" w:rsidRPr="003F7590" w:rsidRDefault="00000000">
                            <w:pPr>
                              <w:pStyle w:val="Inne0"/>
                              <w:shd w:val="clear" w:color="auto" w:fill="auto"/>
                              <w:tabs>
                                <w:tab w:val="left" w:pos="235"/>
                              </w:tabs>
                              <w:spacing w:after="0" w:line="226" w:lineRule="auto"/>
                              <w:rPr>
                                <w:sz w:val="19"/>
                                <w:szCs w:val="19"/>
                                <w:lang w:val="pl-PL"/>
                              </w:rPr>
                            </w:pPr>
                            <w:r w:rsidRPr="003F7590">
                              <w:rPr>
                                <w:rFonts w:ascii="Tahoma" w:eastAsia="Tahoma" w:hAnsi="Tahoma" w:cs="Tahoma"/>
                                <w:w w:val="70"/>
                                <w:sz w:val="19"/>
                                <w:szCs w:val="19"/>
                                <w:lang w:val="pl-PL"/>
                              </w:rPr>
                              <w:t>1.</w:t>
                            </w:r>
                            <w:r w:rsidRPr="003F7590">
                              <w:rPr>
                                <w:rFonts w:ascii="Tahoma" w:eastAsia="Tahoma" w:hAnsi="Tahoma" w:cs="Tahoma"/>
                                <w:w w:val="70"/>
                                <w:sz w:val="19"/>
                                <w:szCs w:val="19"/>
                                <w:lang w:val="pl-PL"/>
                              </w:rPr>
                              <w:tab/>
                              <w:t>Potwierdzanie informacji o indywidualnych potrzebach zdrowotnych</w:t>
                            </w:r>
                          </w:p>
                          <w:p w14:paraId="1DA56708" w14:textId="0DE23A33" w:rsidR="00C53580" w:rsidRPr="003F7590" w:rsidRDefault="00000000">
                            <w:pPr>
                              <w:pStyle w:val="Inne0"/>
                              <w:shd w:val="clear" w:color="auto" w:fill="auto"/>
                              <w:tabs>
                                <w:tab w:val="left" w:pos="245"/>
                              </w:tabs>
                              <w:spacing w:after="0" w:line="226" w:lineRule="auto"/>
                              <w:ind w:left="300" w:hanging="300"/>
                              <w:rPr>
                                <w:sz w:val="19"/>
                                <w:szCs w:val="19"/>
                                <w:lang w:val="pl-PL"/>
                              </w:rPr>
                            </w:pPr>
                            <w:r w:rsidRPr="003F7590">
                              <w:rPr>
                                <w:rFonts w:ascii="Tahoma" w:eastAsia="Tahoma" w:hAnsi="Tahoma" w:cs="Tahoma"/>
                                <w:w w:val="70"/>
                                <w:sz w:val="19"/>
                                <w:szCs w:val="19"/>
                                <w:lang w:val="pl-PL"/>
                              </w:rPr>
                              <w:t xml:space="preserve">2. </w:t>
                            </w:r>
                            <w:r w:rsidRPr="003F7590">
                              <w:rPr>
                                <w:rFonts w:ascii="Tahoma" w:eastAsia="Tahoma" w:hAnsi="Tahoma" w:cs="Tahoma"/>
                                <w:w w:val="70"/>
                                <w:sz w:val="19"/>
                                <w:szCs w:val="19"/>
                                <w:lang w:val="pl-PL"/>
                              </w:rPr>
                              <w:tab/>
                            </w:r>
                            <w:r w:rsidR="00250E49">
                              <w:rPr>
                                <w:rFonts w:ascii="Tahoma" w:eastAsia="Tahoma" w:hAnsi="Tahoma" w:cs="Tahoma"/>
                                <w:w w:val="70"/>
                                <w:sz w:val="19"/>
                                <w:szCs w:val="19"/>
                                <w:lang w:val="pl-PL"/>
                              </w:rPr>
                              <w:t>Z</w:t>
                            </w:r>
                            <w:r w:rsidRPr="003F7590">
                              <w:rPr>
                                <w:rFonts w:ascii="Tahoma" w:eastAsia="Tahoma" w:hAnsi="Tahoma" w:cs="Tahoma"/>
                                <w:w w:val="70"/>
                                <w:sz w:val="19"/>
                                <w:szCs w:val="19"/>
                                <w:lang w:val="pl-PL"/>
                              </w:rPr>
                              <w:t xml:space="preserve">apewnienie opieki i wsparcia osobie i jej rodzinie w oczekiwaniu na </w:t>
                            </w:r>
                            <w:r w:rsidR="00250E49">
                              <w:rPr>
                                <w:rFonts w:ascii="Tahoma" w:eastAsia="Tahoma" w:hAnsi="Tahoma" w:cs="Tahoma"/>
                                <w:w w:val="70"/>
                                <w:sz w:val="19"/>
                                <w:szCs w:val="19"/>
                                <w:lang w:val="pl-PL"/>
                              </w:rPr>
                              <w:t>śmierć</w:t>
                            </w:r>
                            <w:r w:rsidRPr="003F7590">
                              <w:rPr>
                                <w:rFonts w:ascii="Tahoma" w:eastAsia="Tahoma" w:hAnsi="Tahoma" w:cs="Tahoma"/>
                                <w:w w:val="70"/>
                                <w:sz w:val="19"/>
                                <w:szCs w:val="19"/>
                                <w:lang w:val="pl-PL"/>
                              </w:rPr>
                              <w:t>, w jej trakcie i po niej, co może obejmować</w:t>
                            </w:r>
                          </w:p>
                          <w:p w14:paraId="6D6E5CB2" w14:textId="77777777" w:rsidR="00C53580" w:rsidRPr="003F7590" w:rsidRDefault="00000000">
                            <w:pPr>
                              <w:pStyle w:val="Inne0"/>
                              <w:shd w:val="clear" w:color="auto" w:fill="auto"/>
                              <w:tabs>
                                <w:tab w:val="left" w:pos="458"/>
                              </w:tabs>
                              <w:spacing w:after="0" w:line="226" w:lineRule="auto"/>
                              <w:ind w:firstLine="300"/>
                              <w:rPr>
                                <w:sz w:val="19"/>
                                <w:szCs w:val="19"/>
                                <w:lang w:val="pl-PL"/>
                              </w:rPr>
                            </w:pPr>
                            <w:r w:rsidRPr="003F7590">
                              <w:rPr>
                                <w:rFonts w:ascii="Tahoma" w:eastAsia="Tahoma" w:hAnsi="Tahoma" w:cs="Tahoma"/>
                                <w:w w:val="70"/>
                                <w:sz w:val="19"/>
                                <w:szCs w:val="19"/>
                                <w:lang w:val="pl-PL"/>
                              </w:rPr>
                              <w:t xml:space="preserve">a. </w:t>
                            </w:r>
                            <w:r w:rsidRPr="003F7590">
                              <w:rPr>
                                <w:rFonts w:ascii="Tahoma" w:eastAsia="Tahoma" w:hAnsi="Tahoma" w:cs="Tahoma"/>
                                <w:w w:val="70"/>
                                <w:sz w:val="19"/>
                                <w:szCs w:val="19"/>
                                <w:lang w:val="pl-PL"/>
                              </w:rPr>
                              <w:tab/>
                              <w:t>pomoc w dostosowaniu się do zmian stanu zdrowia i codziennych wyzwań oraz radzeniu sobie z nimi</w:t>
                            </w:r>
                          </w:p>
                          <w:p w14:paraId="3DE6FABF" w14:textId="2A14A177" w:rsidR="00C53580" w:rsidRPr="003F7590" w:rsidRDefault="00000000">
                            <w:pPr>
                              <w:pStyle w:val="Inne0"/>
                              <w:shd w:val="clear" w:color="auto" w:fill="auto"/>
                              <w:tabs>
                                <w:tab w:val="left" w:pos="458"/>
                              </w:tabs>
                              <w:spacing w:after="0" w:line="226" w:lineRule="auto"/>
                              <w:ind w:firstLine="300"/>
                              <w:rPr>
                                <w:sz w:val="19"/>
                                <w:szCs w:val="19"/>
                                <w:lang w:val="pl-PL"/>
                              </w:rPr>
                            </w:pPr>
                            <w:r w:rsidRPr="003F7590">
                              <w:rPr>
                                <w:rFonts w:ascii="Tahoma" w:eastAsia="Tahoma" w:hAnsi="Tahoma" w:cs="Tahoma"/>
                                <w:w w:val="70"/>
                                <w:sz w:val="19"/>
                                <w:szCs w:val="19"/>
                                <w:lang w:val="pl-PL"/>
                              </w:rPr>
                              <w:t xml:space="preserve">b. </w:t>
                            </w:r>
                            <w:r w:rsidRPr="003F7590">
                              <w:rPr>
                                <w:rFonts w:ascii="Tahoma" w:eastAsia="Tahoma" w:hAnsi="Tahoma" w:cs="Tahoma"/>
                                <w:w w:val="70"/>
                                <w:sz w:val="19"/>
                                <w:szCs w:val="19"/>
                                <w:lang w:val="pl-PL"/>
                              </w:rPr>
                              <w:tab/>
                            </w:r>
                            <w:r w:rsidR="00250E49">
                              <w:rPr>
                                <w:rFonts w:ascii="Tahoma" w:eastAsia="Tahoma" w:hAnsi="Tahoma" w:cs="Tahoma"/>
                                <w:w w:val="70"/>
                                <w:sz w:val="19"/>
                                <w:szCs w:val="19"/>
                                <w:lang w:val="pl-PL"/>
                              </w:rPr>
                              <w:t>w</w:t>
                            </w:r>
                            <w:r w:rsidRPr="003F7590">
                              <w:rPr>
                                <w:rFonts w:ascii="Tahoma" w:eastAsia="Tahoma" w:hAnsi="Tahoma" w:cs="Tahoma"/>
                                <w:w w:val="70"/>
                                <w:sz w:val="19"/>
                                <w:szCs w:val="19"/>
                                <w:lang w:val="pl-PL"/>
                              </w:rPr>
                              <w:t>sparcie psychospołeczne i funkcjonalne</w:t>
                            </w:r>
                          </w:p>
                          <w:p w14:paraId="612E4262" w14:textId="77777777" w:rsidR="00C53580" w:rsidRPr="003F7590" w:rsidRDefault="00000000">
                            <w:pPr>
                              <w:pStyle w:val="Inne0"/>
                              <w:shd w:val="clear" w:color="auto" w:fill="auto"/>
                              <w:tabs>
                                <w:tab w:val="left" w:pos="463"/>
                              </w:tabs>
                              <w:spacing w:after="0" w:line="226" w:lineRule="auto"/>
                              <w:ind w:firstLine="300"/>
                              <w:rPr>
                                <w:sz w:val="19"/>
                                <w:szCs w:val="19"/>
                                <w:lang w:val="pl-PL"/>
                              </w:rPr>
                            </w:pPr>
                            <w:r w:rsidRPr="003F7590">
                              <w:rPr>
                                <w:rFonts w:ascii="Tahoma" w:eastAsia="Tahoma" w:hAnsi="Tahoma" w:cs="Tahoma"/>
                                <w:w w:val="70"/>
                                <w:sz w:val="19"/>
                                <w:szCs w:val="19"/>
                                <w:lang w:val="pl-PL"/>
                              </w:rPr>
                              <w:t xml:space="preserve">c. </w:t>
                            </w:r>
                            <w:r w:rsidRPr="003F7590">
                              <w:rPr>
                                <w:rFonts w:ascii="Tahoma" w:eastAsia="Tahoma" w:hAnsi="Tahoma" w:cs="Tahoma"/>
                                <w:w w:val="70"/>
                                <w:sz w:val="19"/>
                                <w:szCs w:val="19"/>
                                <w:lang w:val="pl-PL"/>
                              </w:rPr>
                              <w:tab/>
                              <w:t>opieka osobista i pielęgniarska</w:t>
                            </w:r>
                          </w:p>
                          <w:p w14:paraId="46B59101" w14:textId="77777777" w:rsidR="00C53580" w:rsidRPr="003F7590" w:rsidRDefault="00000000">
                            <w:pPr>
                              <w:pStyle w:val="Inne0"/>
                              <w:shd w:val="clear" w:color="auto" w:fill="auto"/>
                              <w:tabs>
                                <w:tab w:val="left" w:pos="458"/>
                              </w:tabs>
                              <w:spacing w:after="0" w:line="226" w:lineRule="auto"/>
                              <w:ind w:left="460" w:hanging="160"/>
                              <w:rPr>
                                <w:sz w:val="19"/>
                                <w:szCs w:val="19"/>
                                <w:lang w:val="pl-PL"/>
                              </w:rPr>
                            </w:pPr>
                            <w:r w:rsidRPr="003F7590">
                              <w:rPr>
                                <w:rFonts w:ascii="Tahoma" w:eastAsia="Tahoma" w:hAnsi="Tahoma" w:cs="Tahoma"/>
                                <w:w w:val="70"/>
                                <w:sz w:val="19"/>
                                <w:szCs w:val="19"/>
                                <w:lang w:val="pl-PL"/>
                              </w:rPr>
                              <w:t xml:space="preserve">d. </w:t>
                            </w:r>
                            <w:r w:rsidRPr="003F7590">
                              <w:rPr>
                                <w:rFonts w:ascii="Tahoma" w:eastAsia="Tahoma" w:hAnsi="Tahoma" w:cs="Tahoma"/>
                                <w:w w:val="70"/>
                                <w:sz w:val="19"/>
                                <w:szCs w:val="19"/>
                                <w:lang w:val="pl-PL"/>
                              </w:rPr>
                              <w:tab/>
                              <w:t>opieka kliniczna, taka jak zarządzanie bólem lub dyskomfortem oraz wycofanie aktywnego leczenia, w tym przepisywanie, wydawanie i podawanie leków lub środków terapeutycznych (czynności praktyczne 9-11)</w:t>
                            </w:r>
                          </w:p>
                          <w:p w14:paraId="3E88A051" w14:textId="77777777" w:rsidR="00C53580" w:rsidRPr="003F7590" w:rsidRDefault="00000000">
                            <w:pPr>
                              <w:pStyle w:val="Inne0"/>
                              <w:shd w:val="clear" w:color="auto" w:fill="auto"/>
                              <w:tabs>
                                <w:tab w:val="left" w:pos="463"/>
                              </w:tabs>
                              <w:spacing w:after="0" w:line="226" w:lineRule="auto"/>
                              <w:ind w:firstLine="300"/>
                              <w:rPr>
                                <w:sz w:val="19"/>
                                <w:szCs w:val="19"/>
                                <w:lang w:val="pl-PL"/>
                              </w:rPr>
                            </w:pPr>
                            <w:r w:rsidRPr="003F7590">
                              <w:rPr>
                                <w:rFonts w:ascii="Tahoma" w:eastAsia="Tahoma" w:hAnsi="Tahoma" w:cs="Tahoma"/>
                                <w:w w:val="70"/>
                                <w:sz w:val="19"/>
                                <w:szCs w:val="19"/>
                                <w:lang w:val="pl-PL"/>
                              </w:rPr>
                              <w:t xml:space="preserve">e. </w:t>
                            </w:r>
                            <w:r w:rsidRPr="003F7590">
                              <w:rPr>
                                <w:rFonts w:ascii="Tahoma" w:eastAsia="Tahoma" w:hAnsi="Tahoma" w:cs="Tahoma"/>
                                <w:w w:val="70"/>
                                <w:sz w:val="19"/>
                                <w:szCs w:val="19"/>
                                <w:lang w:val="pl-PL"/>
                              </w:rPr>
                              <w:tab/>
                              <w:t>obsługa i przenoszenie zwłok, w tym przygotowania do pochówku</w:t>
                            </w:r>
                          </w:p>
                          <w:p w14:paraId="1A7B0BCF" w14:textId="64D19C25" w:rsidR="00C53580" w:rsidRPr="003F7590" w:rsidRDefault="00000000">
                            <w:pPr>
                              <w:pStyle w:val="Inne0"/>
                              <w:shd w:val="clear" w:color="auto" w:fill="auto"/>
                              <w:tabs>
                                <w:tab w:val="left" w:pos="245"/>
                              </w:tabs>
                              <w:spacing w:after="0" w:line="226" w:lineRule="auto"/>
                              <w:rPr>
                                <w:sz w:val="19"/>
                                <w:szCs w:val="19"/>
                                <w:lang w:val="pl-PL"/>
                              </w:rPr>
                            </w:pPr>
                            <w:r w:rsidRPr="003F7590">
                              <w:rPr>
                                <w:rFonts w:ascii="Tahoma" w:eastAsia="Tahoma" w:hAnsi="Tahoma" w:cs="Tahoma"/>
                                <w:w w:val="70"/>
                                <w:sz w:val="19"/>
                                <w:szCs w:val="19"/>
                                <w:lang w:val="pl-PL"/>
                              </w:rPr>
                              <w:t xml:space="preserve">3. </w:t>
                            </w:r>
                            <w:r w:rsidRPr="003F7590">
                              <w:rPr>
                                <w:rFonts w:ascii="Tahoma" w:eastAsia="Tahoma" w:hAnsi="Tahoma" w:cs="Tahoma"/>
                                <w:w w:val="70"/>
                                <w:sz w:val="19"/>
                                <w:szCs w:val="19"/>
                                <w:lang w:val="pl-PL"/>
                              </w:rPr>
                              <w:tab/>
                            </w:r>
                            <w:r w:rsidR="00250E49">
                              <w:rPr>
                                <w:rFonts w:ascii="Tahoma" w:eastAsia="Tahoma" w:hAnsi="Tahoma" w:cs="Tahoma"/>
                                <w:w w:val="70"/>
                                <w:sz w:val="19"/>
                                <w:szCs w:val="19"/>
                                <w:lang w:val="pl-PL"/>
                              </w:rPr>
                              <w:t>M</w:t>
                            </w:r>
                            <w:r w:rsidRPr="003F7590">
                              <w:rPr>
                                <w:rFonts w:ascii="Tahoma" w:eastAsia="Tahoma" w:hAnsi="Tahoma" w:cs="Tahoma"/>
                                <w:w w:val="70"/>
                                <w:sz w:val="19"/>
                                <w:szCs w:val="19"/>
                                <w:lang w:val="pl-PL"/>
                              </w:rPr>
                              <w:t>onitorowanie reakcji danej osoby na leczenie i plany opieki</w:t>
                            </w:r>
                          </w:p>
                          <w:p w14:paraId="7D80C981" w14:textId="79A33BE4" w:rsidR="00C53580" w:rsidRPr="003F7590" w:rsidRDefault="00000000">
                            <w:pPr>
                              <w:pStyle w:val="Inne0"/>
                              <w:shd w:val="clear" w:color="auto" w:fill="auto"/>
                              <w:tabs>
                                <w:tab w:val="left" w:pos="250"/>
                              </w:tabs>
                              <w:spacing w:after="0" w:line="226" w:lineRule="auto"/>
                              <w:rPr>
                                <w:sz w:val="19"/>
                                <w:szCs w:val="19"/>
                                <w:lang w:val="pl-PL"/>
                              </w:rPr>
                            </w:pPr>
                            <w:r w:rsidRPr="003F7590">
                              <w:rPr>
                                <w:rFonts w:ascii="Tahoma" w:eastAsia="Tahoma" w:hAnsi="Tahoma" w:cs="Tahoma"/>
                                <w:w w:val="70"/>
                                <w:sz w:val="19"/>
                                <w:szCs w:val="19"/>
                                <w:lang w:val="pl-PL"/>
                              </w:rPr>
                              <w:t xml:space="preserve">4. </w:t>
                            </w:r>
                            <w:r w:rsidRPr="003F7590">
                              <w:rPr>
                                <w:rFonts w:ascii="Tahoma" w:eastAsia="Tahoma" w:hAnsi="Tahoma" w:cs="Tahoma"/>
                                <w:w w:val="70"/>
                                <w:sz w:val="19"/>
                                <w:szCs w:val="19"/>
                                <w:lang w:val="pl-PL"/>
                              </w:rPr>
                              <w:tab/>
                            </w:r>
                            <w:r w:rsidR="00250E49">
                              <w:rPr>
                                <w:rFonts w:ascii="Tahoma" w:eastAsia="Tahoma" w:hAnsi="Tahoma" w:cs="Tahoma"/>
                                <w:w w:val="70"/>
                                <w:sz w:val="19"/>
                                <w:szCs w:val="19"/>
                                <w:lang w:val="pl-PL"/>
                              </w:rPr>
                              <w:t>U</w:t>
                            </w:r>
                            <w:r w:rsidRPr="003F7590">
                              <w:rPr>
                                <w:rFonts w:ascii="Tahoma" w:eastAsia="Tahoma" w:hAnsi="Tahoma" w:cs="Tahoma"/>
                                <w:w w:val="70"/>
                                <w:sz w:val="19"/>
                                <w:szCs w:val="19"/>
                                <w:lang w:val="pl-PL"/>
                              </w:rPr>
                              <w:t>pewnienie się, że po śmierci podjęto wymagane kroki w celu poświadczenia zgonu (czynność praktyczna nr 27)</w:t>
                            </w:r>
                          </w:p>
                        </w:tc>
                      </w:tr>
                      <w:tr w:rsidR="0061660A" w:rsidRPr="008E27AE" w14:paraId="3240654C" w14:textId="77777777" w:rsidTr="00ED145A">
                        <w:trPr>
                          <w:cantSplit/>
                          <w:trHeight w:val="20"/>
                        </w:trPr>
                        <w:tc>
                          <w:tcPr>
                            <w:tcW w:w="350" w:type="dxa"/>
                            <w:vMerge w:val="restart"/>
                            <w:tcBorders>
                              <w:top w:val="single" w:sz="4" w:space="0" w:color="auto"/>
                              <w:left w:val="single" w:sz="4" w:space="0" w:color="auto"/>
                            </w:tcBorders>
                            <w:shd w:val="clear" w:color="auto" w:fill="FFFFFF"/>
                            <w:textDirection w:val="btLr"/>
                          </w:tcPr>
                          <w:p w14:paraId="5808EEAF" w14:textId="77777777" w:rsidR="00C53580" w:rsidRDefault="00000000">
                            <w:pPr>
                              <w:pStyle w:val="Inne0"/>
                              <w:shd w:val="clear" w:color="auto" w:fill="auto"/>
                              <w:spacing w:after="0" w:line="240" w:lineRule="auto"/>
                              <w:jc w:val="center"/>
                              <w:rPr>
                                <w:sz w:val="19"/>
                                <w:szCs w:val="19"/>
                              </w:rPr>
                            </w:pPr>
                            <w:r>
                              <w:rPr>
                                <w:rFonts w:ascii="Tahoma" w:eastAsia="Tahoma" w:hAnsi="Tahoma" w:cs="Tahoma"/>
                                <w:w w:val="70"/>
                                <w:sz w:val="19"/>
                                <w:szCs w:val="19"/>
                              </w:rPr>
                              <w:t>Przykładowe role zawodowe</w:t>
                            </w:r>
                          </w:p>
                        </w:tc>
                        <w:tc>
                          <w:tcPr>
                            <w:tcW w:w="1834" w:type="dxa"/>
                            <w:tcBorders>
                              <w:top w:val="single" w:sz="4" w:space="0" w:color="auto"/>
                              <w:left w:val="single" w:sz="4" w:space="0" w:color="auto"/>
                            </w:tcBorders>
                            <w:shd w:val="clear" w:color="auto" w:fill="FFFFFF"/>
                          </w:tcPr>
                          <w:p w14:paraId="69B98A3C" w14:textId="3A6AA222" w:rsidR="00C53580" w:rsidRPr="003F7590" w:rsidRDefault="00000000">
                            <w:pPr>
                              <w:pStyle w:val="Inne0"/>
                              <w:shd w:val="clear" w:color="auto" w:fill="auto"/>
                              <w:spacing w:after="0" w:line="221" w:lineRule="auto"/>
                              <w:rPr>
                                <w:sz w:val="19"/>
                                <w:szCs w:val="19"/>
                                <w:lang w:val="pl-PL"/>
                              </w:rPr>
                            </w:pPr>
                            <w:r w:rsidRPr="003F7590">
                              <w:rPr>
                                <w:rFonts w:ascii="Tahoma" w:eastAsia="Tahoma" w:hAnsi="Tahoma" w:cs="Tahoma"/>
                                <w:w w:val="70"/>
                                <w:sz w:val="19"/>
                                <w:szCs w:val="19"/>
                                <w:lang w:val="pl-PL"/>
                              </w:rPr>
                              <w:t xml:space="preserve">Profil A (np. </w:t>
                            </w:r>
                            <w:r w:rsidR="00ED145A">
                              <w:rPr>
                                <w:rFonts w:ascii="Tahoma" w:eastAsia="Tahoma" w:hAnsi="Tahoma" w:cs="Tahoma"/>
                                <w:w w:val="70"/>
                                <w:sz w:val="19"/>
                                <w:szCs w:val="19"/>
                                <w:lang w:val="pl-PL"/>
                              </w:rPr>
                              <w:t xml:space="preserve">młodszy </w:t>
                            </w:r>
                            <w:r w:rsidRPr="003F7590">
                              <w:rPr>
                                <w:rFonts w:ascii="Tahoma" w:eastAsia="Tahoma" w:hAnsi="Tahoma" w:cs="Tahoma"/>
                                <w:w w:val="70"/>
                                <w:sz w:val="19"/>
                                <w:szCs w:val="19"/>
                                <w:lang w:val="pl-PL"/>
                              </w:rPr>
                              <w:t>specjalista pielęgniarstwa)</w:t>
                            </w:r>
                          </w:p>
                        </w:tc>
                        <w:tc>
                          <w:tcPr>
                            <w:tcW w:w="7454" w:type="dxa"/>
                            <w:tcBorders>
                              <w:top w:val="single" w:sz="4" w:space="0" w:color="auto"/>
                              <w:left w:val="single" w:sz="4" w:space="0" w:color="auto"/>
                              <w:right w:val="single" w:sz="4" w:space="0" w:color="auto"/>
                            </w:tcBorders>
                            <w:shd w:val="clear" w:color="auto" w:fill="FFFFFF"/>
                            <w:vAlign w:val="bottom"/>
                          </w:tcPr>
                          <w:p w14:paraId="0DF917C3" w14:textId="05B5265D" w:rsidR="00C53580" w:rsidRPr="003F7590" w:rsidRDefault="00000000">
                            <w:pPr>
                              <w:pStyle w:val="Inne0"/>
                              <w:shd w:val="clear" w:color="auto" w:fill="auto"/>
                              <w:tabs>
                                <w:tab w:val="left" w:pos="130"/>
                              </w:tabs>
                              <w:spacing w:after="0" w:line="240" w:lineRule="auto"/>
                              <w:rPr>
                                <w:sz w:val="19"/>
                                <w:szCs w:val="19"/>
                                <w:lang w:val="pl-PL"/>
                              </w:rPr>
                            </w:pPr>
                            <w:r w:rsidRPr="003F7590">
                              <w:rPr>
                                <w:rFonts w:ascii="Tahoma" w:eastAsia="Tahoma" w:hAnsi="Tahoma" w:cs="Tahoma"/>
                                <w:w w:val="70"/>
                                <w:sz w:val="19"/>
                                <w:szCs w:val="19"/>
                                <w:lang w:val="pl-PL"/>
                              </w:rPr>
                              <w:t>-</w:t>
                            </w:r>
                            <w:r w:rsidR="00250E49">
                              <w:rPr>
                                <w:rFonts w:ascii="Tahoma" w:eastAsia="Tahoma" w:hAnsi="Tahoma" w:cs="Tahoma"/>
                                <w:w w:val="70"/>
                                <w:sz w:val="19"/>
                                <w:szCs w:val="19"/>
                                <w:lang w:val="pl-PL"/>
                              </w:rPr>
                              <w:t xml:space="preserve"> </w:t>
                            </w:r>
                            <w:r w:rsidRPr="003F7590">
                              <w:rPr>
                                <w:rFonts w:ascii="Tahoma" w:eastAsia="Tahoma" w:hAnsi="Tahoma" w:cs="Tahoma"/>
                                <w:w w:val="70"/>
                                <w:sz w:val="19"/>
                                <w:szCs w:val="19"/>
                                <w:lang w:val="pl-PL"/>
                              </w:rPr>
                              <w:t>Zapewnienie opieki i wsparcia w ramach planu zarządzania</w:t>
                            </w:r>
                          </w:p>
                          <w:p w14:paraId="28113FE6" w14:textId="78256131" w:rsidR="00C53580" w:rsidRPr="003F7590" w:rsidRDefault="00000000">
                            <w:pPr>
                              <w:pStyle w:val="Inne0"/>
                              <w:shd w:val="clear" w:color="auto" w:fill="auto"/>
                              <w:tabs>
                                <w:tab w:val="left" w:pos="130"/>
                              </w:tabs>
                              <w:spacing w:after="0" w:line="221" w:lineRule="auto"/>
                              <w:rPr>
                                <w:sz w:val="19"/>
                                <w:szCs w:val="19"/>
                                <w:lang w:val="pl-PL"/>
                              </w:rPr>
                            </w:pPr>
                            <w:r w:rsidRPr="003F7590">
                              <w:rPr>
                                <w:rFonts w:ascii="Tahoma" w:eastAsia="Tahoma" w:hAnsi="Tahoma" w:cs="Tahoma"/>
                                <w:w w:val="70"/>
                                <w:sz w:val="19"/>
                                <w:szCs w:val="19"/>
                                <w:lang w:val="pl-PL"/>
                              </w:rPr>
                              <w:t>-</w:t>
                            </w:r>
                            <w:r w:rsidR="00250E49">
                              <w:rPr>
                                <w:rFonts w:ascii="Tahoma" w:eastAsia="Tahoma" w:hAnsi="Tahoma" w:cs="Tahoma"/>
                                <w:w w:val="70"/>
                                <w:sz w:val="19"/>
                                <w:szCs w:val="19"/>
                                <w:lang w:val="pl-PL"/>
                              </w:rPr>
                              <w:t xml:space="preserve"> </w:t>
                            </w:r>
                            <w:r w:rsidRPr="003F7590">
                              <w:rPr>
                                <w:rFonts w:ascii="Tahoma" w:eastAsia="Tahoma" w:hAnsi="Tahoma" w:cs="Tahoma"/>
                                <w:w w:val="70"/>
                                <w:sz w:val="19"/>
                                <w:szCs w:val="19"/>
                                <w:lang w:val="pl-PL"/>
                              </w:rPr>
                              <w:t>Przygotowanie ciała zmarłego do przeniesienia do kostnicy</w:t>
                            </w:r>
                          </w:p>
                          <w:p w14:paraId="38CD2CE7" w14:textId="441D3881" w:rsidR="00C53580" w:rsidRPr="003F7590" w:rsidRDefault="00000000">
                            <w:pPr>
                              <w:pStyle w:val="Inne0"/>
                              <w:shd w:val="clear" w:color="auto" w:fill="auto"/>
                              <w:tabs>
                                <w:tab w:val="left" w:pos="130"/>
                              </w:tabs>
                              <w:spacing w:after="0" w:line="221" w:lineRule="auto"/>
                              <w:rPr>
                                <w:sz w:val="19"/>
                                <w:szCs w:val="19"/>
                                <w:lang w:val="pl-PL"/>
                              </w:rPr>
                            </w:pPr>
                            <w:r w:rsidRPr="003F7590">
                              <w:rPr>
                                <w:rFonts w:ascii="Tahoma" w:eastAsia="Tahoma" w:hAnsi="Tahoma" w:cs="Tahoma"/>
                                <w:w w:val="70"/>
                                <w:sz w:val="19"/>
                                <w:szCs w:val="19"/>
                                <w:lang w:val="pl-PL"/>
                              </w:rPr>
                              <w:t>-</w:t>
                            </w:r>
                            <w:r w:rsidR="00250E49">
                              <w:rPr>
                                <w:rFonts w:ascii="Tahoma" w:eastAsia="Tahoma" w:hAnsi="Tahoma" w:cs="Tahoma"/>
                                <w:w w:val="70"/>
                                <w:sz w:val="19"/>
                                <w:szCs w:val="19"/>
                                <w:lang w:val="pl-PL"/>
                              </w:rPr>
                              <w:t xml:space="preserve"> Relizacja</w:t>
                            </w:r>
                            <w:r w:rsidRPr="003F7590">
                              <w:rPr>
                                <w:rFonts w:ascii="Tahoma" w:eastAsia="Tahoma" w:hAnsi="Tahoma" w:cs="Tahoma"/>
                                <w:w w:val="70"/>
                                <w:sz w:val="19"/>
                                <w:szCs w:val="19"/>
                                <w:lang w:val="pl-PL"/>
                              </w:rPr>
                              <w:t xml:space="preserve"> praktycznych zadań </w:t>
                            </w:r>
                            <w:r w:rsidR="00250E49">
                              <w:rPr>
                                <w:rFonts w:ascii="Tahoma" w:eastAsia="Tahoma" w:hAnsi="Tahoma" w:cs="Tahoma"/>
                                <w:w w:val="70"/>
                                <w:sz w:val="19"/>
                                <w:szCs w:val="19"/>
                                <w:lang w:val="pl-PL"/>
                              </w:rPr>
                              <w:t xml:space="preserve">będących następstwem </w:t>
                            </w:r>
                            <w:r w:rsidR="00674B31">
                              <w:rPr>
                                <w:rFonts w:ascii="Tahoma" w:eastAsia="Tahoma" w:hAnsi="Tahoma" w:cs="Tahoma"/>
                                <w:w w:val="70"/>
                                <w:sz w:val="19"/>
                                <w:szCs w:val="19"/>
                                <w:lang w:val="pl-PL"/>
                              </w:rPr>
                              <w:t>zgonu</w:t>
                            </w:r>
                          </w:p>
                        </w:tc>
                      </w:tr>
                      <w:tr w:rsidR="0061660A" w14:paraId="1F837FDE" w14:textId="77777777" w:rsidTr="00ED145A">
                        <w:trPr>
                          <w:cantSplit/>
                          <w:trHeight w:val="20"/>
                        </w:trPr>
                        <w:tc>
                          <w:tcPr>
                            <w:tcW w:w="350" w:type="dxa"/>
                            <w:vMerge/>
                            <w:tcBorders>
                              <w:left w:val="single" w:sz="4" w:space="0" w:color="auto"/>
                            </w:tcBorders>
                            <w:shd w:val="clear" w:color="auto" w:fill="FFFFFF"/>
                            <w:textDirection w:val="btLr"/>
                          </w:tcPr>
                          <w:p w14:paraId="6B7AE41B" w14:textId="77777777" w:rsidR="0061660A" w:rsidRPr="003F7590" w:rsidRDefault="0061660A">
                            <w:pPr>
                              <w:rPr>
                                <w:lang w:val="pl-PL"/>
                              </w:rPr>
                            </w:pPr>
                          </w:p>
                        </w:tc>
                        <w:tc>
                          <w:tcPr>
                            <w:tcW w:w="1834" w:type="dxa"/>
                            <w:tcBorders>
                              <w:top w:val="single" w:sz="4" w:space="0" w:color="auto"/>
                              <w:left w:val="single" w:sz="4" w:space="0" w:color="auto"/>
                            </w:tcBorders>
                            <w:shd w:val="clear" w:color="auto" w:fill="FFFFFF"/>
                            <w:vAlign w:val="bottom"/>
                          </w:tcPr>
                          <w:p w14:paraId="648DD54B" w14:textId="77777777" w:rsidR="00C53580" w:rsidRDefault="00000000">
                            <w:pPr>
                              <w:pStyle w:val="Inne0"/>
                              <w:shd w:val="clear" w:color="auto" w:fill="auto"/>
                              <w:spacing w:after="0" w:line="240" w:lineRule="auto"/>
                              <w:rPr>
                                <w:sz w:val="19"/>
                                <w:szCs w:val="19"/>
                              </w:rPr>
                            </w:pPr>
                            <w:r>
                              <w:rPr>
                                <w:rFonts w:ascii="Tahoma" w:eastAsia="Tahoma" w:hAnsi="Tahoma" w:cs="Tahoma"/>
                                <w:w w:val="70"/>
                                <w:sz w:val="19"/>
                                <w:szCs w:val="19"/>
                              </w:rPr>
                              <w:t>Profil B (np. CHW)</w:t>
                            </w:r>
                          </w:p>
                        </w:tc>
                        <w:tc>
                          <w:tcPr>
                            <w:tcW w:w="7454" w:type="dxa"/>
                            <w:tcBorders>
                              <w:top w:val="single" w:sz="4" w:space="0" w:color="auto"/>
                              <w:left w:val="single" w:sz="4" w:space="0" w:color="auto"/>
                              <w:right w:val="single" w:sz="4" w:space="0" w:color="auto"/>
                            </w:tcBorders>
                            <w:shd w:val="clear" w:color="auto" w:fill="FFFFFF"/>
                            <w:vAlign w:val="bottom"/>
                          </w:tcPr>
                          <w:p w14:paraId="303C9742" w14:textId="77777777" w:rsidR="00C53580" w:rsidRDefault="00000000">
                            <w:pPr>
                              <w:pStyle w:val="Inne0"/>
                              <w:shd w:val="clear" w:color="auto" w:fill="auto"/>
                              <w:spacing w:after="0" w:line="240" w:lineRule="auto"/>
                              <w:rPr>
                                <w:sz w:val="19"/>
                                <w:szCs w:val="19"/>
                              </w:rPr>
                            </w:pPr>
                            <w:r>
                              <w:rPr>
                                <w:rFonts w:ascii="Tahoma" w:eastAsia="Tahoma" w:hAnsi="Tahoma" w:cs="Tahoma"/>
                                <w:w w:val="70"/>
                                <w:sz w:val="19"/>
                                <w:szCs w:val="19"/>
                              </w:rPr>
                              <w:t>[Nie dotyczy]</w:t>
                            </w:r>
                          </w:p>
                        </w:tc>
                      </w:tr>
                      <w:tr w:rsidR="0061660A" w:rsidRPr="008E27AE" w14:paraId="026DD13A" w14:textId="77777777" w:rsidTr="00ED145A">
                        <w:trPr>
                          <w:cantSplit/>
                          <w:trHeight w:val="20"/>
                        </w:trPr>
                        <w:tc>
                          <w:tcPr>
                            <w:tcW w:w="350" w:type="dxa"/>
                            <w:vMerge/>
                            <w:tcBorders>
                              <w:left w:val="single" w:sz="4" w:space="0" w:color="auto"/>
                            </w:tcBorders>
                            <w:shd w:val="clear" w:color="auto" w:fill="FFFFFF"/>
                            <w:textDirection w:val="btLr"/>
                          </w:tcPr>
                          <w:p w14:paraId="12CD26AB" w14:textId="77777777" w:rsidR="0061660A" w:rsidRDefault="0061660A"/>
                        </w:tc>
                        <w:tc>
                          <w:tcPr>
                            <w:tcW w:w="1834" w:type="dxa"/>
                            <w:tcBorders>
                              <w:top w:val="single" w:sz="4" w:space="0" w:color="auto"/>
                              <w:left w:val="single" w:sz="4" w:space="0" w:color="auto"/>
                            </w:tcBorders>
                            <w:shd w:val="clear" w:color="auto" w:fill="FFFFFF"/>
                          </w:tcPr>
                          <w:p w14:paraId="63511861" w14:textId="77777777" w:rsidR="00C53580" w:rsidRDefault="00000000">
                            <w:pPr>
                              <w:pStyle w:val="Inne0"/>
                              <w:shd w:val="clear" w:color="auto" w:fill="auto"/>
                              <w:spacing w:after="0" w:line="240" w:lineRule="auto"/>
                              <w:rPr>
                                <w:sz w:val="19"/>
                                <w:szCs w:val="19"/>
                              </w:rPr>
                            </w:pPr>
                            <w:r>
                              <w:rPr>
                                <w:rFonts w:ascii="Tahoma" w:eastAsia="Tahoma" w:hAnsi="Tahoma" w:cs="Tahoma"/>
                                <w:w w:val="70"/>
                                <w:sz w:val="19"/>
                                <w:szCs w:val="19"/>
                              </w:rPr>
                              <w:t>Profil C (np. pielęgniarka)</w:t>
                            </w:r>
                          </w:p>
                        </w:tc>
                        <w:tc>
                          <w:tcPr>
                            <w:tcW w:w="7454" w:type="dxa"/>
                            <w:tcBorders>
                              <w:top w:val="single" w:sz="4" w:space="0" w:color="auto"/>
                              <w:left w:val="single" w:sz="4" w:space="0" w:color="auto"/>
                              <w:right w:val="single" w:sz="4" w:space="0" w:color="auto"/>
                            </w:tcBorders>
                            <w:shd w:val="clear" w:color="auto" w:fill="FFFFFF"/>
                            <w:vAlign w:val="bottom"/>
                          </w:tcPr>
                          <w:p w14:paraId="39212C29" w14:textId="7E2FC016" w:rsidR="00C53580" w:rsidRPr="003F7590" w:rsidRDefault="00000000">
                            <w:pPr>
                              <w:pStyle w:val="Inne0"/>
                              <w:shd w:val="clear" w:color="auto" w:fill="auto"/>
                              <w:tabs>
                                <w:tab w:val="left" w:pos="130"/>
                              </w:tabs>
                              <w:spacing w:after="0" w:line="223" w:lineRule="auto"/>
                              <w:ind w:left="180" w:hanging="180"/>
                              <w:rPr>
                                <w:sz w:val="19"/>
                                <w:szCs w:val="19"/>
                                <w:lang w:val="pl-PL"/>
                              </w:rPr>
                            </w:pPr>
                            <w:r w:rsidRPr="003F7590">
                              <w:rPr>
                                <w:rFonts w:ascii="Tahoma" w:eastAsia="Tahoma" w:hAnsi="Tahoma" w:cs="Tahoma"/>
                                <w:w w:val="70"/>
                                <w:sz w:val="19"/>
                                <w:szCs w:val="19"/>
                                <w:lang w:val="pl-PL"/>
                              </w:rPr>
                              <w:t>-</w:t>
                            </w:r>
                            <w:r w:rsidR="00674B31">
                              <w:rPr>
                                <w:rFonts w:ascii="Tahoma" w:eastAsia="Tahoma" w:hAnsi="Tahoma" w:cs="Tahoma"/>
                                <w:w w:val="70"/>
                                <w:sz w:val="19"/>
                                <w:szCs w:val="19"/>
                                <w:lang w:val="pl-PL"/>
                              </w:rPr>
                              <w:t xml:space="preserve"> </w:t>
                            </w:r>
                            <w:r w:rsidRPr="003F7590">
                              <w:rPr>
                                <w:rFonts w:ascii="Tahoma" w:eastAsia="Tahoma" w:hAnsi="Tahoma" w:cs="Tahoma"/>
                                <w:w w:val="70"/>
                                <w:sz w:val="19"/>
                                <w:szCs w:val="19"/>
                                <w:lang w:val="pl-PL"/>
                              </w:rPr>
                              <w:t xml:space="preserve">Zapewnienie wsparcia osobie i jej rodzinie w ramach ścieżki opieki u schyłku życia, pod nadzorem starszego </w:t>
                            </w:r>
                            <w:r w:rsidR="00674B31">
                              <w:rPr>
                                <w:rFonts w:ascii="Tahoma" w:eastAsia="Tahoma" w:hAnsi="Tahoma" w:cs="Tahoma"/>
                                <w:w w:val="70"/>
                                <w:sz w:val="19"/>
                                <w:szCs w:val="19"/>
                                <w:lang w:val="pl-PL"/>
                              </w:rPr>
                              <w:t xml:space="preserve">rangą </w:t>
                            </w:r>
                            <w:r w:rsidRPr="003F7590">
                              <w:rPr>
                                <w:rFonts w:ascii="Tahoma" w:eastAsia="Tahoma" w:hAnsi="Tahoma" w:cs="Tahoma"/>
                                <w:w w:val="70"/>
                                <w:sz w:val="19"/>
                                <w:szCs w:val="19"/>
                                <w:lang w:val="pl-PL"/>
                              </w:rPr>
                              <w:t>pracownika służby zdrowia.</w:t>
                            </w:r>
                          </w:p>
                          <w:p w14:paraId="48A80273" w14:textId="479C1129" w:rsidR="00C53580" w:rsidRPr="003F7590" w:rsidRDefault="00000000">
                            <w:pPr>
                              <w:pStyle w:val="Inne0"/>
                              <w:shd w:val="clear" w:color="auto" w:fill="auto"/>
                              <w:tabs>
                                <w:tab w:val="left" w:pos="130"/>
                              </w:tabs>
                              <w:spacing w:after="0" w:line="223" w:lineRule="auto"/>
                              <w:ind w:left="180" w:hanging="180"/>
                              <w:rPr>
                                <w:sz w:val="19"/>
                                <w:szCs w:val="19"/>
                                <w:lang w:val="pl-PL"/>
                              </w:rPr>
                            </w:pPr>
                            <w:r w:rsidRPr="003F7590">
                              <w:rPr>
                                <w:rFonts w:ascii="Tahoma" w:eastAsia="Tahoma" w:hAnsi="Tahoma" w:cs="Tahoma"/>
                                <w:w w:val="70"/>
                                <w:sz w:val="19"/>
                                <w:szCs w:val="19"/>
                                <w:lang w:val="pl-PL"/>
                              </w:rPr>
                              <w:t>-</w:t>
                            </w:r>
                            <w:r w:rsidR="00674B31">
                              <w:rPr>
                                <w:rFonts w:ascii="Tahoma" w:eastAsia="Tahoma" w:hAnsi="Tahoma" w:cs="Tahoma"/>
                                <w:w w:val="70"/>
                                <w:sz w:val="19"/>
                                <w:szCs w:val="19"/>
                                <w:lang w:val="pl-PL"/>
                              </w:rPr>
                              <w:t xml:space="preserve"> </w:t>
                            </w:r>
                            <w:r w:rsidRPr="003F7590">
                              <w:rPr>
                                <w:rFonts w:ascii="Tahoma" w:eastAsia="Tahoma" w:hAnsi="Tahoma" w:cs="Tahoma"/>
                                <w:w w:val="70"/>
                                <w:sz w:val="19"/>
                                <w:szCs w:val="19"/>
                                <w:lang w:val="pl-PL"/>
                              </w:rPr>
                              <w:t xml:space="preserve">Informowanie rodzin o śmierci, w tym nagłej, niewyjaśnionej, gwałtownej lub nienaturalnej, </w:t>
                            </w:r>
                            <w:r w:rsidR="00674B31">
                              <w:rPr>
                                <w:rFonts w:ascii="Tahoma" w:eastAsia="Tahoma" w:hAnsi="Tahoma" w:cs="Tahoma"/>
                                <w:w w:val="70"/>
                                <w:sz w:val="19"/>
                                <w:szCs w:val="19"/>
                                <w:lang w:val="pl-PL"/>
                              </w:rPr>
                              <w:t>pod nadzorem</w:t>
                            </w:r>
                            <w:r w:rsidRPr="003F7590">
                              <w:rPr>
                                <w:rFonts w:ascii="Tahoma" w:eastAsia="Tahoma" w:hAnsi="Tahoma" w:cs="Tahoma"/>
                                <w:w w:val="70"/>
                                <w:sz w:val="19"/>
                                <w:szCs w:val="19"/>
                                <w:lang w:val="pl-PL"/>
                              </w:rPr>
                              <w:t xml:space="preserve"> </w:t>
                            </w:r>
                            <w:r w:rsidR="00674B31" w:rsidRPr="003F7590">
                              <w:rPr>
                                <w:rFonts w:ascii="Tahoma" w:eastAsia="Tahoma" w:hAnsi="Tahoma" w:cs="Tahoma"/>
                                <w:w w:val="70"/>
                                <w:sz w:val="19"/>
                                <w:szCs w:val="19"/>
                                <w:lang w:val="pl-PL"/>
                              </w:rPr>
                              <w:t xml:space="preserve">starszego </w:t>
                            </w:r>
                            <w:r w:rsidR="00674B31">
                              <w:rPr>
                                <w:rFonts w:ascii="Tahoma" w:eastAsia="Tahoma" w:hAnsi="Tahoma" w:cs="Tahoma"/>
                                <w:w w:val="70"/>
                                <w:sz w:val="19"/>
                                <w:szCs w:val="19"/>
                                <w:lang w:val="pl-PL"/>
                              </w:rPr>
                              <w:t xml:space="preserve">rangą </w:t>
                            </w:r>
                            <w:r w:rsidRPr="003F7590">
                              <w:rPr>
                                <w:rFonts w:ascii="Tahoma" w:eastAsia="Tahoma" w:hAnsi="Tahoma" w:cs="Tahoma"/>
                                <w:w w:val="70"/>
                                <w:sz w:val="19"/>
                                <w:szCs w:val="19"/>
                                <w:lang w:val="pl-PL"/>
                              </w:rPr>
                              <w:t>pracownik</w:t>
                            </w:r>
                            <w:r w:rsidR="00674B31">
                              <w:rPr>
                                <w:rFonts w:ascii="Tahoma" w:eastAsia="Tahoma" w:hAnsi="Tahoma" w:cs="Tahoma"/>
                                <w:w w:val="70"/>
                                <w:sz w:val="19"/>
                                <w:szCs w:val="19"/>
                                <w:lang w:val="pl-PL"/>
                              </w:rPr>
                              <w:t>a</w:t>
                            </w:r>
                            <w:r w:rsidRPr="003F7590">
                              <w:rPr>
                                <w:rFonts w:ascii="Tahoma" w:eastAsia="Tahoma" w:hAnsi="Tahoma" w:cs="Tahoma"/>
                                <w:w w:val="70"/>
                                <w:sz w:val="19"/>
                                <w:szCs w:val="19"/>
                                <w:lang w:val="pl-PL"/>
                              </w:rPr>
                              <w:t xml:space="preserve"> służby zdrowia.</w:t>
                            </w:r>
                          </w:p>
                          <w:p w14:paraId="7072E2A5" w14:textId="733C459E" w:rsidR="00C53580" w:rsidRPr="003F7590" w:rsidRDefault="00000000">
                            <w:pPr>
                              <w:pStyle w:val="Inne0"/>
                              <w:shd w:val="clear" w:color="auto" w:fill="auto"/>
                              <w:tabs>
                                <w:tab w:val="left" w:pos="125"/>
                              </w:tabs>
                              <w:spacing w:after="0" w:line="223" w:lineRule="auto"/>
                              <w:ind w:left="180" w:hanging="180"/>
                              <w:rPr>
                                <w:sz w:val="19"/>
                                <w:szCs w:val="19"/>
                                <w:lang w:val="pl-PL"/>
                              </w:rPr>
                            </w:pPr>
                            <w:r w:rsidRPr="003F7590">
                              <w:rPr>
                                <w:rFonts w:ascii="Tahoma" w:eastAsia="Tahoma" w:hAnsi="Tahoma" w:cs="Tahoma"/>
                                <w:w w:val="70"/>
                                <w:sz w:val="19"/>
                                <w:szCs w:val="19"/>
                                <w:lang w:val="pl-PL"/>
                              </w:rPr>
                              <w:t>-</w:t>
                            </w:r>
                            <w:r w:rsidR="00674B31">
                              <w:rPr>
                                <w:rFonts w:ascii="Tahoma" w:eastAsia="Tahoma" w:hAnsi="Tahoma" w:cs="Tahoma"/>
                                <w:w w:val="70"/>
                                <w:sz w:val="19"/>
                                <w:szCs w:val="19"/>
                                <w:lang w:val="pl-PL"/>
                              </w:rPr>
                              <w:t xml:space="preserve"> </w:t>
                            </w:r>
                            <w:r w:rsidRPr="003F7590">
                              <w:rPr>
                                <w:rFonts w:ascii="Tahoma" w:eastAsia="Tahoma" w:hAnsi="Tahoma" w:cs="Tahoma"/>
                                <w:w w:val="70"/>
                                <w:sz w:val="19"/>
                                <w:szCs w:val="19"/>
                                <w:lang w:val="pl-PL"/>
                              </w:rPr>
                              <w:t xml:space="preserve">Powiadomienie </w:t>
                            </w:r>
                            <w:r w:rsidR="00674B31">
                              <w:rPr>
                                <w:rFonts w:ascii="Tahoma" w:eastAsia="Tahoma" w:hAnsi="Tahoma" w:cs="Tahoma"/>
                                <w:w w:val="70"/>
                                <w:sz w:val="19"/>
                                <w:szCs w:val="19"/>
                                <w:lang w:val="pl-PL"/>
                              </w:rPr>
                              <w:t xml:space="preserve">o zgonie </w:t>
                            </w:r>
                            <w:r w:rsidRPr="003F7590">
                              <w:rPr>
                                <w:rFonts w:ascii="Tahoma" w:eastAsia="Tahoma" w:hAnsi="Tahoma" w:cs="Tahoma"/>
                                <w:w w:val="70"/>
                                <w:sz w:val="19"/>
                                <w:szCs w:val="19"/>
                                <w:lang w:val="pl-PL"/>
                              </w:rPr>
                              <w:t xml:space="preserve">niezbędnych </w:t>
                            </w:r>
                            <w:r w:rsidR="00674B31">
                              <w:rPr>
                                <w:rFonts w:ascii="Tahoma" w:eastAsia="Tahoma" w:hAnsi="Tahoma" w:cs="Tahoma"/>
                                <w:w w:val="70"/>
                                <w:sz w:val="19"/>
                                <w:szCs w:val="19"/>
                                <w:lang w:val="pl-PL"/>
                              </w:rPr>
                              <w:t>instytucji</w:t>
                            </w:r>
                          </w:p>
                        </w:tc>
                      </w:tr>
                      <w:tr w:rsidR="0061660A" w:rsidRPr="00F26462" w14:paraId="0C7EB816" w14:textId="77777777" w:rsidTr="00ED145A">
                        <w:trPr>
                          <w:cantSplit/>
                          <w:trHeight w:val="20"/>
                        </w:trPr>
                        <w:tc>
                          <w:tcPr>
                            <w:tcW w:w="350" w:type="dxa"/>
                            <w:vMerge/>
                            <w:tcBorders>
                              <w:left w:val="single" w:sz="4" w:space="0" w:color="auto"/>
                            </w:tcBorders>
                            <w:shd w:val="clear" w:color="auto" w:fill="FFFFFF"/>
                            <w:textDirection w:val="btLr"/>
                          </w:tcPr>
                          <w:p w14:paraId="4A004628" w14:textId="77777777" w:rsidR="0061660A" w:rsidRPr="003F7590" w:rsidRDefault="0061660A">
                            <w:pPr>
                              <w:rPr>
                                <w:lang w:val="pl-PL"/>
                              </w:rPr>
                            </w:pPr>
                          </w:p>
                        </w:tc>
                        <w:tc>
                          <w:tcPr>
                            <w:tcW w:w="1834" w:type="dxa"/>
                            <w:tcBorders>
                              <w:top w:val="single" w:sz="4" w:space="0" w:color="auto"/>
                              <w:left w:val="single" w:sz="4" w:space="0" w:color="auto"/>
                            </w:tcBorders>
                            <w:shd w:val="clear" w:color="auto" w:fill="FFFFFF"/>
                          </w:tcPr>
                          <w:p w14:paraId="07904D32" w14:textId="77777777" w:rsidR="00C53580" w:rsidRPr="003F7590" w:rsidRDefault="00000000">
                            <w:pPr>
                              <w:pStyle w:val="Inne0"/>
                              <w:shd w:val="clear" w:color="auto" w:fill="auto"/>
                              <w:spacing w:after="0" w:line="216" w:lineRule="auto"/>
                              <w:rPr>
                                <w:sz w:val="19"/>
                                <w:szCs w:val="19"/>
                                <w:lang w:val="pl-PL"/>
                              </w:rPr>
                            </w:pPr>
                            <w:r w:rsidRPr="003F7590">
                              <w:rPr>
                                <w:rFonts w:ascii="Tahoma" w:eastAsia="Tahoma" w:hAnsi="Tahoma" w:cs="Tahoma"/>
                                <w:w w:val="70"/>
                                <w:sz w:val="19"/>
                                <w:szCs w:val="19"/>
                                <w:lang w:val="pl-PL"/>
                              </w:rPr>
                              <w:t>Profil D (np. ratownik medyczny)</w:t>
                            </w:r>
                          </w:p>
                        </w:tc>
                        <w:tc>
                          <w:tcPr>
                            <w:tcW w:w="7454" w:type="dxa"/>
                            <w:tcBorders>
                              <w:top w:val="single" w:sz="4" w:space="0" w:color="auto"/>
                              <w:left w:val="single" w:sz="4" w:space="0" w:color="auto"/>
                              <w:right w:val="single" w:sz="4" w:space="0" w:color="auto"/>
                            </w:tcBorders>
                            <w:shd w:val="clear" w:color="auto" w:fill="FFFFFF"/>
                            <w:vAlign w:val="bottom"/>
                          </w:tcPr>
                          <w:p w14:paraId="45EE276B" w14:textId="721BB808" w:rsidR="00C53580" w:rsidRPr="003F7590" w:rsidRDefault="00000000">
                            <w:pPr>
                              <w:pStyle w:val="Inne0"/>
                              <w:shd w:val="clear" w:color="auto" w:fill="auto"/>
                              <w:tabs>
                                <w:tab w:val="left" w:pos="130"/>
                              </w:tabs>
                              <w:spacing w:after="0" w:line="221" w:lineRule="auto"/>
                              <w:ind w:left="180" w:hanging="180"/>
                              <w:rPr>
                                <w:sz w:val="19"/>
                                <w:szCs w:val="19"/>
                                <w:lang w:val="pl-PL"/>
                              </w:rPr>
                            </w:pPr>
                            <w:r w:rsidRPr="003F7590">
                              <w:rPr>
                                <w:rFonts w:ascii="Tahoma" w:eastAsia="Tahoma" w:hAnsi="Tahoma" w:cs="Tahoma"/>
                                <w:w w:val="70"/>
                                <w:sz w:val="19"/>
                                <w:szCs w:val="19"/>
                                <w:lang w:val="pl-PL"/>
                              </w:rPr>
                              <w:t>-</w:t>
                            </w:r>
                            <w:r w:rsidR="00674B31">
                              <w:rPr>
                                <w:rFonts w:ascii="Tahoma" w:eastAsia="Tahoma" w:hAnsi="Tahoma" w:cs="Tahoma"/>
                                <w:w w:val="70"/>
                                <w:sz w:val="19"/>
                                <w:szCs w:val="19"/>
                                <w:lang w:val="pl-PL"/>
                              </w:rPr>
                              <w:t xml:space="preserve"> </w:t>
                            </w:r>
                            <w:r w:rsidRPr="003F7590">
                              <w:rPr>
                                <w:rFonts w:ascii="Tahoma" w:eastAsia="Tahoma" w:hAnsi="Tahoma" w:cs="Tahoma"/>
                                <w:w w:val="70"/>
                                <w:sz w:val="19"/>
                                <w:szCs w:val="19"/>
                                <w:lang w:val="pl-PL"/>
                              </w:rPr>
                              <w:t xml:space="preserve">Zapewnienie wsparcia osobie i jej rodzinie w ramach ścieżki opieki u schyłku życia, pod nadzorem starszego </w:t>
                            </w:r>
                            <w:r w:rsidR="00674B31">
                              <w:rPr>
                                <w:rFonts w:ascii="Tahoma" w:eastAsia="Tahoma" w:hAnsi="Tahoma" w:cs="Tahoma"/>
                                <w:w w:val="70"/>
                                <w:sz w:val="19"/>
                                <w:szCs w:val="19"/>
                                <w:lang w:val="pl-PL"/>
                              </w:rPr>
                              <w:t xml:space="preserve">rangą </w:t>
                            </w:r>
                            <w:r w:rsidRPr="003F7590">
                              <w:rPr>
                                <w:rFonts w:ascii="Tahoma" w:eastAsia="Tahoma" w:hAnsi="Tahoma" w:cs="Tahoma"/>
                                <w:w w:val="70"/>
                                <w:sz w:val="19"/>
                                <w:szCs w:val="19"/>
                                <w:lang w:val="pl-PL"/>
                              </w:rPr>
                              <w:t>pracownika służby zdrowia.</w:t>
                            </w:r>
                          </w:p>
                          <w:p w14:paraId="5C6B0CCF" w14:textId="35EAC3B8" w:rsidR="00C53580" w:rsidRPr="003F7590" w:rsidRDefault="00000000">
                            <w:pPr>
                              <w:pStyle w:val="Inne0"/>
                              <w:shd w:val="clear" w:color="auto" w:fill="auto"/>
                              <w:tabs>
                                <w:tab w:val="left" w:pos="130"/>
                              </w:tabs>
                              <w:spacing w:after="0" w:line="221" w:lineRule="auto"/>
                              <w:ind w:left="180" w:hanging="180"/>
                              <w:rPr>
                                <w:sz w:val="19"/>
                                <w:szCs w:val="19"/>
                                <w:lang w:val="pl-PL"/>
                              </w:rPr>
                            </w:pPr>
                            <w:r w:rsidRPr="003F7590">
                              <w:rPr>
                                <w:rFonts w:ascii="Tahoma" w:eastAsia="Tahoma" w:hAnsi="Tahoma" w:cs="Tahoma"/>
                                <w:w w:val="70"/>
                                <w:sz w:val="19"/>
                                <w:szCs w:val="19"/>
                                <w:lang w:val="pl-PL"/>
                              </w:rPr>
                              <w:t>-</w:t>
                            </w:r>
                            <w:r w:rsidR="00674B31">
                              <w:rPr>
                                <w:rFonts w:ascii="Tahoma" w:eastAsia="Tahoma" w:hAnsi="Tahoma" w:cs="Tahoma"/>
                                <w:w w:val="70"/>
                                <w:sz w:val="19"/>
                                <w:szCs w:val="19"/>
                                <w:lang w:val="pl-PL"/>
                              </w:rPr>
                              <w:t xml:space="preserve"> </w:t>
                            </w:r>
                            <w:r w:rsidRPr="003F7590">
                              <w:rPr>
                                <w:rFonts w:ascii="Tahoma" w:eastAsia="Tahoma" w:hAnsi="Tahoma" w:cs="Tahoma"/>
                                <w:w w:val="70"/>
                                <w:sz w:val="19"/>
                                <w:szCs w:val="19"/>
                                <w:lang w:val="pl-PL"/>
                              </w:rPr>
                              <w:t>Informowanie rodzin o śmierci, w tym nagłej, niewyjaśnionej, gwałtownej lub nienaturalnej.</w:t>
                            </w:r>
                          </w:p>
                          <w:p w14:paraId="220D3195" w14:textId="77777777" w:rsidR="00C53580" w:rsidRDefault="00000000">
                            <w:pPr>
                              <w:pStyle w:val="Inne0"/>
                              <w:shd w:val="clear" w:color="auto" w:fill="auto"/>
                              <w:tabs>
                                <w:tab w:val="left" w:pos="125"/>
                              </w:tabs>
                              <w:spacing w:after="0" w:line="221" w:lineRule="auto"/>
                              <w:ind w:left="180" w:hanging="180"/>
                              <w:rPr>
                                <w:rFonts w:ascii="Tahoma" w:eastAsia="Tahoma" w:hAnsi="Tahoma" w:cs="Tahoma"/>
                                <w:w w:val="70"/>
                                <w:sz w:val="19"/>
                                <w:szCs w:val="19"/>
                                <w:lang w:val="pl-PL"/>
                              </w:rPr>
                            </w:pPr>
                            <w:r w:rsidRPr="003F7590">
                              <w:rPr>
                                <w:rFonts w:ascii="Tahoma" w:eastAsia="Tahoma" w:hAnsi="Tahoma" w:cs="Tahoma"/>
                                <w:w w:val="70"/>
                                <w:sz w:val="19"/>
                                <w:szCs w:val="19"/>
                                <w:lang w:val="pl-PL"/>
                              </w:rPr>
                              <w:t>-</w:t>
                            </w:r>
                            <w:r w:rsidR="00674B31">
                              <w:rPr>
                                <w:rFonts w:ascii="Tahoma" w:eastAsia="Tahoma" w:hAnsi="Tahoma" w:cs="Tahoma"/>
                                <w:w w:val="70"/>
                                <w:sz w:val="19"/>
                                <w:szCs w:val="19"/>
                                <w:lang w:val="pl-PL"/>
                              </w:rPr>
                              <w:t xml:space="preserve"> </w:t>
                            </w:r>
                            <w:r w:rsidRPr="003F7590">
                              <w:rPr>
                                <w:rFonts w:ascii="Tahoma" w:eastAsia="Tahoma" w:hAnsi="Tahoma" w:cs="Tahoma"/>
                                <w:w w:val="70"/>
                                <w:sz w:val="19"/>
                                <w:szCs w:val="19"/>
                                <w:lang w:val="pl-PL"/>
                              </w:rPr>
                              <w:t xml:space="preserve">Powiadomienie </w:t>
                            </w:r>
                            <w:r w:rsidR="00674B31">
                              <w:rPr>
                                <w:rFonts w:ascii="Tahoma" w:eastAsia="Tahoma" w:hAnsi="Tahoma" w:cs="Tahoma"/>
                                <w:w w:val="70"/>
                                <w:sz w:val="19"/>
                                <w:szCs w:val="19"/>
                                <w:lang w:val="pl-PL"/>
                              </w:rPr>
                              <w:t xml:space="preserve">o zgonie </w:t>
                            </w:r>
                            <w:r w:rsidRPr="003F7590">
                              <w:rPr>
                                <w:rFonts w:ascii="Tahoma" w:eastAsia="Tahoma" w:hAnsi="Tahoma" w:cs="Tahoma"/>
                                <w:w w:val="70"/>
                                <w:sz w:val="19"/>
                                <w:szCs w:val="19"/>
                                <w:lang w:val="pl-PL"/>
                              </w:rPr>
                              <w:t xml:space="preserve">niezbędnych </w:t>
                            </w:r>
                            <w:r w:rsidR="00674B31">
                              <w:rPr>
                                <w:rFonts w:ascii="Tahoma" w:eastAsia="Tahoma" w:hAnsi="Tahoma" w:cs="Tahoma"/>
                                <w:w w:val="70"/>
                                <w:sz w:val="19"/>
                                <w:szCs w:val="19"/>
                                <w:lang w:val="pl-PL"/>
                              </w:rPr>
                              <w:t>instytucji</w:t>
                            </w:r>
                          </w:p>
                          <w:p w14:paraId="11D75258" w14:textId="33216AED" w:rsidR="00674B31" w:rsidRPr="003F7590" w:rsidRDefault="00674B31">
                            <w:pPr>
                              <w:pStyle w:val="Inne0"/>
                              <w:shd w:val="clear" w:color="auto" w:fill="auto"/>
                              <w:tabs>
                                <w:tab w:val="left" w:pos="125"/>
                              </w:tabs>
                              <w:spacing w:after="0" w:line="221" w:lineRule="auto"/>
                              <w:ind w:left="180" w:hanging="180"/>
                              <w:rPr>
                                <w:sz w:val="19"/>
                                <w:szCs w:val="19"/>
                                <w:lang w:val="pl-PL"/>
                              </w:rPr>
                            </w:pPr>
                          </w:p>
                        </w:tc>
                      </w:tr>
                    </w:tbl>
                    <w:p w14:paraId="4AC5B51A" w14:textId="77777777" w:rsidR="00674B31" w:rsidRPr="00705608" w:rsidRDefault="00674B31" w:rsidP="00674B31">
                      <w:pPr>
                        <w:pStyle w:val="Podpistabeli0"/>
                        <w:pBdr>
                          <w:top w:val="single" w:sz="0" w:space="0" w:color="000000"/>
                          <w:left w:val="single" w:sz="0" w:space="0" w:color="000000"/>
                          <w:bottom w:val="single" w:sz="0" w:space="0" w:color="000000"/>
                          <w:right w:val="single" w:sz="0" w:space="0" w:color="000000"/>
                        </w:pBdr>
                        <w:shd w:val="clear" w:color="auto" w:fill="000000"/>
                        <w:tabs>
                          <w:tab w:val="left" w:pos="7613"/>
                        </w:tabs>
                        <w:rPr>
                          <w:sz w:val="19"/>
                          <w:szCs w:val="19"/>
                          <w:lang w:val="pl-PL"/>
                        </w:rPr>
                      </w:pPr>
                      <w:r w:rsidRPr="00705608">
                        <w:rPr>
                          <w:rFonts w:ascii="Tahoma" w:eastAsia="Tahoma" w:hAnsi="Tahoma" w:cs="Tahoma"/>
                          <w:b/>
                          <w:bCs/>
                          <w:color w:val="FFFFFF"/>
                          <w:w w:val="70"/>
                          <w:sz w:val="19"/>
                          <w:szCs w:val="19"/>
                          <w:lang w:val="pl-PL"/>
                        </w:rPr>
                        <w:t>Treści programowe</w:t>
                      </w:r>
                      <w:r w:rsidRPr="00705608">
                        <w:rPr>
                          <w:rFonts w:ascii="Tahoma" w:eastAsia="Tahoma" w:hAnsi="Tahoma" w:cs="Tahoma"/>
                          <w:b/>
                          <w:bCs/>
                          <w:color w:val="FFFFFF"/>
                          <w:w w:val="70"/>
                          <w:sz w:val="19"/>
                          <w:szCs w:val="19"/>
                          <w:lang w:val="pl-PL"/>
                        </w:rPr>
                        <w:tab/>
                        <w:t>A</w:t>
                      </w:r>
                      <w:r w:rsidRPr="00705608">
                        <w:rPr>
                          <w:rFonts w:ascii="Tahoma" w:eastAsia="Tahoma" w:hAnsi="Tahoma" w:cs="Tahoma"/>
                          <w:b/>
                          <w:bCs/>
                          <w:color w:val="FFFFFF"/>
                          <w:w w:val="70"/>
                          <w:sz w:val="19"/>
                          <w:szCs w:val="19"/>
                          <w:lang w:val="pl-PL"/>
                        </w:rPr>
                        <w:tab/>
                        <w:t xml:space="preserve">         B            C           </w:t>
                      </w:r>
                      <w:r>
                        <w:rPr>
                          <w:rFonts w:ascii="Tahoma" w:eastAsia="Tahoma" w:hAnsi="Tahoma" w:cs="Tahoma"/>
                          <w:b/>
                          <w:bCs/>
                          <w:color w:val="FFFFFF"/>
                          <w:w w:val="70"/>
                          <w:sz w:val="19"/>
                          <w:szCs w:val="19"/>
                          <w:lang w:val="pl-PL"/>
                        </w:rPr>
                        <w:t>D</w:t>
                      </w:r>
                    </w:p>
                    <w:p w14:paraId="7468EDB8" w14:textId="77777777" w:rsidR="0061660A" w:rsidRPr="003F7590" w:rsidRDefault="0061660A">
                      <w:pPr>
                        <w:spacing w:line="1" w:lineRule="exact"/>
                        <w:rPr>
                          <w:lang w:val="pl-PL"/>
                        </w:rPr>
                      </w:pPr>
                    </w:p>
                  </w:txbxContent>
                </v:textbox>
                <w10:wrap type="topAndBottom" anchorx="page"/>
              </v:shape>
            </w:pict>
          </mc:Fallback>
        </mc:AlternateContent>
      </w:r>
      <w:r w:rsidRPr="00246D78">
        <w:rPr>
          <w:lang w:val="pl-PL"/>
        </w:rPr>
        <w:t>ZARZĄDZANIE OPIEKĄ U SCHYŁKU ŻYCIA I W ŻAŁOBIE</w:t>
      </w:r>
      <w:bookmarkEnd w:id="70"/>
    </w:p>
    <w:tbl>
      <w:tblPr>
        <w:tblOverlap w:val="never"/>
        <w:tblW w:w="0" w:type="auto"/>
        <w:tblLayout w:type="fixed"/>
        <w:tblCellMar>
          <w:left w:w="10" w:type="dxa"/>
          <w:right w:w="10" w:type="dxa"/>
        </w:tblCellMar>
        <w:tblLook w:val="04A0" w:firstRow="1" w:lastRow="0" w:firstColumn="1" w:lastColumn="0" w:noHBand="0" w:noVBand="1"/>
      </w:tblPr>
      <w:tblGrid>
        <w:gridCol w:w="7483"/>
        <w:gridCol w:w="538"/>
        <w:gridCol w:w="538"/>
        <w:gridCol w:w="538"/>
        <w:gridCol w:w="542"/>
      </w:tblGrid>
      <w:tr w:rsidR="0061660A" w14:paraId="5E54D1F5" w14:textId="77777777" w:rsidTr="00674B31">
        <w:trPr>
          <w:trHeight w:val="20"/>
        </w:trPr>
        <w:tc>
          <w:tcPr>
            <w:tcW w:w="7483" w:type="dxa"/>
            <w:tcBorders>
              <w:left w:val="single" w:sz="4" w:space="0" w:color="auto"/>
            </w:tcBorders>
            <w:shd w:val="clear" w:color="auto" w:fill="FFFFFF"/>
            <w:vAlign w:val="bottom"/>
          </w:tcPr>
          <w:p w14:paraId="798F6F9A" w14:textId="4A9E5101" w:rsidR="00C53580" w:rsidRPr="00246D78" w:rsidRDefault="00000000" w:rsidP="00ED145A">
            <w:pPr>
              <w:pStyle w:val="Inne0"/>
              <w:shd w:val="clear" w:color="auto" w:fill="auto"/>
              <w:spacing w:after="0" w:line="221" w:lineRule="auto"/>
              <w:ind w:left="420" w:hanging="420"/>
              <w:rPr>
                <w:sz w:val="19"/>
                <w:szCs w:val="19"/>
                <w:lang w:val="pl-PL"/>
              </w:rPr>
            </w:pPr>
            <w:r w:rsidRPr="00246D78">
              <w:rPr>
                <w:rFonts w:ascii="Tahoma" w:eastAsia="Tahoma" w:hAnsi="Tahoma" w:cs="Tahoma"/>
                <w:w w:val="70"/>
                <w:sz w:val="19"/>
                <w:szCs w:val="19"/>
                <w:lang w:val="pl-PL"/>
              </w:rPr>
              <w:t xml:space="preserve">1. Etyczne i prawne aspekty opieki, w tym cele opieki, decyzje dotyczące opieki podejmowane w najlepszym interesie, </w:t>
            </w:r>
            <w:r w:rsidR="003F2E02" w:rsidRPr="00246D78">
              <w:rPr>
                <w:rFonts w:ascii="Tahoma" w:eastAsia="Tahoma" w:hAnsi="Tahoma" w:cs="Tahoma"/>
                <w:w w:val="70"/>
                <w:sz w:val="19"/>
                <w:szCs w:val="19"/>
                <w:lang w:val="pl-PL"/>
              </w:rPr>
              <w:t xml:space="preserve">wcześniejsze </w:t>
            </w:r>
            <w:r w:rsidR="003F2E02">
              <w:rPr>
                <w:rFonts w:ascii="Tahoma" w:eastAsia="Tahoma" w:hAnsi="Tahoma" w:cs="Tahoma"/>
                <w:w w:val="70"/>
                <w:sz w:val="19"/>
                <w:szCs w:val="19"/>
                <w:lang w:val="pl-PL"/>
              </w:rPr>
              <w:t>instrukcje pacjenta na wypadek utraty przez niego możliwości podejmowania lub komunikowania decyzji</w:t>
            </w:r>
            <w:r w:rsidR="003F2E02" w:rsidRPr="00246D78">
              <w:rPr>
                <w:rFonts w:ascii="Tahoma" w:eastAsia="Tahoma" w:hAnsi="Tahoma" w:cs="Tahoma"/>
                <w:w w:val="70"/>
                <w:sz w:val="19"/>
                <w:szCs w:val="19"/>
                <w:lang w:val="pl-PL"/>
              </w:rPr>
              <w:t xml:space="preserve"> </w:t>
            </w:r>
            <w:r w:rsidRPr="00246D78">
              <w:rPr>
                <w:rFonts w:ascii="Tahoma" w:eastAsia="Tahoma" w:hAnsi="Tahoma" w:cs="Tahoma"/>
                <w:w w:val="70"/>
                <w:sz w:val="19"/>
                <w:szCs w:val="19"/>
                <w:lang w:val="pl-PL"/>
              </w:rPr>
              <w:t>(w tym dotyczące odmowy leczenia), zastępcze podejmowanie decyzji</w:t>
            </w:r>
          </w:p>
        </w:tc>
        <w:tc>
          <w:tcPr>
            <w:tcW w:w="538" w:type="dxa"/>
            <w:tcBorders>
              <w:left w:val="single" w:sz="4" w:space="0" w:color="auto"/>
            </w:tcBorders>
            <w:shd w:val="clear" w:color="auto" w:fill="FFFFFF"/>
          </w:tcPr>
          <w:p w14:paraId="0EB95D43" w14:textId="77777777" w:rsidR="0061660A" w:rsidRPr="00246D78" w:rsidRDefault="0061660A" w:rsidP="00ED145A">
            <w:pPr>
              <w:rPr>
                <w:sz w:val="10"/>
                <w:szCs w:val="10"/>
                <w:lang w:val="pl-PL"/>
              </w:rPr>
            </w:pPr>
          </w:p>
        </w:tc>
        <w:tc>
          <w:tcPr>
            <w:tcW w:w="538" w:type="dxa"/>
            <w:tcBorders>
              <w:left w:val="single" w:sz="4" w:space="0" w:color="auto"/>
            </w:tcBorders>
            <w:shd w:val="clear" w:color="auto" w:fill="FFFFFF"/>
          </w:tcPr>
          <w:p w14:paraId="783B7F9F" w14:textId="77777777" w:rsidR="0061660A" w:rsidRPr="00246D78" w:rsidRDefault="0061660A" w:rsidP="00ED145A">
            <w:pPr>
              <w:rPr>
                <w:sz w:val="10"/>
                <w:szCs w:val="10"/>
                <w:lang w:val="pl-PL"/>
              </w:rPr>
            </w:pPr>
          </w:p>
        </w:tc>
        <w:tc>
          <w:tcPr>
            <w:tcW w:w="538" w:type="dxa"/>
            <w:tcBorders>
              <w:left w:val="single" w:sz="4" w:space="0" w:color="auto"/>
            </w:tcBorders>
            <w:shd w:val="clear" w:color="auto" w:fill="FFFFFF"/>
          </w:tcPr>
          <w:p w14:paraId="1D9BDE04" w14:textId="77777777" w:rsidR="00C53580" w:rsidRDefault="00000000" w:rsidP="00ED145A">
            <w:pPr>
              <w:pStyle w:val="Inne0"/>
              <w:shd w:val="clear" w:color="auto" w:fill="auto"/>
              <w:spacing w:after="0" w:line="240" w:lineRule="auto"/>
              <w:ind w:firstLine="200"/>
              <w:jc w:val="both"/>
              <w:rPr>
                <w:sz w:val="19"/>
                <w:szCs w:val="19"/>
              </w:rPr>
            </w:pPr>
            <w:r>
              <w:rPr>
                <w:rFonts w:ascii="Tahoma" w:eastAsia="Tahoma" w:hAnsi="Tahoma" w:cs="Tahoma"/>
                <w:w w:val="70"/>
                <w:sz w:val="19"/>
                <w:szCs w:val="19"/>
              </w:rPr>
              <w:t>V</w:t>
            </w:r>
          </w:p>
        </w:tc>
        <w:tc>
          <w:tcPr>
            <w:tcW w:w="542" w:type="dxa"/>
            <w:tcBorders>
              <w:left w:val="single" w:sz="4" w:space="0" w:color="auto"/>
              <w:right w:val="single" w:sz="4" w:space="0" w:color="auto"/>
            </w:tcBorders>
            <w:shd w:val="clear" w:color="auto" w:fill="FFFFFF"/>
          </w:tcPr>
          <w:p w14:paraId="7FA0FE9D" w14:textId="77777777" w:rsidR="00C53580" w:rsidRDefault="00000000" w:rsidP="00ED145A">
            <w:pPr>
              <w:pStyle w:val="Inne0"/>
              <w:shd w:val="clear" w:color="auto" w:fill="auto"/>
              <w:spacing w:after="0" w:line="240" w:lineRule="auto"/>
              <w:jc w:val="center"/>
              <w:rPr>
                <w:sz w:val="19"/>
                <w:szCs w:val="19"/>
              </w:rPr>
            </w:pPr>
            <w:r>
              <w:rPr>
                <w:rFonts w:ascii="Tahoma" w:eastAsia="Tahoma" w:hAnsi="Tahoma" w:cs="Tahoma"/>
                <w:w w:val="70"/>
                <w:sz w:val="19"/>
                <w:szCs w:val="19"/>
              </w:rPr>
              <w:t>V</w:t>
            </w:r>
          </w:p>
        </w:tc>
      </w:tr>
      <w:tr w:rsidR="0061660A" w14:paraId="55547D0B" w14:textId="77777777" w:rsidTr="00674B31">
        <w:trPr>
          <w:trHeight w:val="20"/>
        </w:trPr>
        <w:tc>
          <w:tcPr>
            <w:tcW w:w="7483" w:type="dxa"/>
            <w:tcBorders>
              <w:top w:val="single" w:sz="4" w:space="0" w:color="auto"/>
              <w:left w:val="single" w:sz="4" w:space="0" w:color="auto"/>
            </w:tcBorders>
            <w:shd w:val="clear" w:color="auto" w:fill="FFFFFF"/>
            <w:vAlign w:val="bottom"/>
          </w:tcPr>
          <w:p w14:paraId="770786D5" w14:textId="77777777" w:rsidR="00C53580" w:rsidRPr="00246D78" w:rsidRDefault="00000000" w:rsidP="00ED145A">
            <w:pPr>
              <w:pStyle w:val="Inne0"/>
              <w:shd w:val="clear" w:color="auto" w:fill="auto"/>
              <w:spacing w:after="0" w:line="240" w:lineRule="auto"/>
              <w:rPr>
                <w:sz w:val="19"/>
                <w:szCs w:val="19"/>
                <w:lang w:val="pl-PL"/>
              </w:rPr>
            </w:pPr>
            <w:r w:rsidRPr="00246D78">
              <w:rPr>
                <w:rFonts w:ascii="Tahoma" w:eastAsia="Tahoma" w:hAnsi="Tahoma" w:cs="Tahoma"/>
                <w:w w:val="70"/>
                <w:sz w:val="19"/>
                <w:szCs w:val="19"/>
                <w:lang w:val="pl-PL"/>
              </w:rPr>
              <w:t>2. Środki zapewniające komfort i ulgę w bólu dla danej osoby</w:t>
            </w:r>
          </w:p>
        </w:tc>
        <w:tc>
          <w:tcPr>
            <w:tcW w:w="538" w:type="dxa"/>
            <w:tcBorders>
              <w:top w:val="single" w:sz="4" w:space="0" w:color="auto"/>
              <w:left w:val="single" w:sz="4" w:space="0" w:color="auto"/>
            </w:tcBorders>
            <w:shd w:val="clear" w:color="auto" w:fill="FFFFFF"/>
            <w:vAlign w:val="bottom"/>
          </w:tcPr>
          <w:p w14:paraId="76CC899E" w14:textId="77777777" w:rsidR="00C53580" w:rsidRDefault="00000000" w:rsidP="00ED145A">
            <w:pPr>
              <w:pStyle w:val="Inne0"/>
              <w:shd w:val="clear" w:color="auto" w:fill="auto"/>
              <w:spacing w:after="0" w:line="240" w:lineRule="auto"/>
              <w:ind w:firstLine="200"/>
              <w:jc w:val="both"/>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tcPr>
          <w:p w14:paraId="1FC87680" w14:textId="77777777" w:rsidR="0061660A" w:rsidRDefault="0061660A" w:rsidP="00ED145A">
            <w:pPr>
              <w:rPr>
                <w:sz w:val="10"/>
                <w:szCs w:val="10"/>
              </w:rPr>
            </w:pPr>
          </w:p>
        </w:tc>
        <w:tc>
          <w:tcPr>
            <w:tcW w:w="538" w:type="dxa"/>
            <w:tcBorders>
              <w:top w:val="single" w:sz="4" w:space="0" w:color="auto"/>
              <w:left w:val="single" w:sz="4" w:space="0" w:color="auto"/>
            </w:tcBorders>
            <w:shd w:val="clear" w:color="auto" w:fill="FFFFFF"/>
            <w:vAlign w:val="bottom"/>
          </w:tcPr>
          <w:p w14:paraId="6876C8F7" w14:textId="77777777" w:rsidR="00C53580" w:rsidRDefault="00000000" w:rsidP="00ED145A">
            <w:pPr>
              <w:pStyle w:val="Inne0"/>
              <w:shd w:val="clear" w:color="auto" w:fill="auto"/>
              <w:spacing w:after="0" w:line="240" w:lineRule="auto"/>
              <w:ind w:firstLine="200"/>
              <w:jc w:val="both"/>
              <w:rPr>
                <w:sz w:val="19"/>
                <w:szCs w:val="19"/>
              </w:rPr>
            </w:pPr>
            <w:r>
              <w:rPr>
                <w:rFonts w:ascii="Tahoma" w:eastAsia="Tahoma" w:hAnsi="Tahoma" w:cs="Tahoma"/>
                <w:w w:val="70"/>
                <w:sz w:val="19"/>
                <w:szCs w:val="19"/>
              </w:rPr>
              <w:t>V</w:t>
            </w:r>
          </w:p>
        </w:tc>
        <w:tc>
          <w:tcPr>
            <w:tcW w:w="542" w:type="dxa"/>
            <w:tcBorders>
              <w:top w:val="single" w:sz="4" w:space="0" w:color="auto"/>
              <w:left w:val="single" w:sz="4" w:space="0" w:color="auto"/>
              <w:right w:val="single" w:sz="4" w:space="0" w:color="auto"/>
            </w:tcBorders>
            <w:shd w:val="clear" w:color="auto" w:fill="FFFFFF"/>
            <w:vAlign w:val="bottom"/>
          </w:tcPr>
          <w:p w14:paraId="30089BF9" w14:textId="77777777" w:rsidR="00C53580" w:rsidRDefault="00000000" w:rsidP="00ED145A">
            <w:pPr>
              <w:pStyle w:val="Inne0"/>
              <w:shd w:val="clear" w:color="auto" w:fill="auto"/>
              <w:spacing w:after="0" w:line="240" w:lineRule="auto"/>
              <w:jc w:val="center"/>
              <w:rPr>
                <w:sz w:val="19"/>
                <w:szCs w:val="19"/>
              </w:rPr>
            </w:pPr>
            <w:r>
              <w:rPr>
                <w:rFonts w:ascii="Tahoma" w:eastAsia="Tahoma" w:hAnsi="Tahoma" w:cs="Tahoma"/>
                <w:w w:val="70"/>
                <w:sz w:val="19"/>
                <w:szCs w:val="19"/>
              </w:rPr>
              <w:t>V</w:t>
            </w:r>
          </w:p>
        </w:tc>
      </w:tr>
      <w:tr w:rsidR="0061660A" w14:paraId="422A2865" w14:textId="77777777" w:rsidTr="00674B31">
        <w:trPr>
          <w:trHeight w:val="20"/>
        </w:trPr>
        <w:tc>
          <w:tcPr>
            <w:tcW w:w="7483" w:type="dxa"/>
            <w:tcBorders>
              <w:top w:val="single" w:sz="4" w:space="0" w:color="auto"/>
              <w:left w:val="single" w:sz="4" w:space="0" w:color="auto"/>
            </w:tcBorders>
            <w:shd w:val="clear" w:color="auto" w:fill="FFFFFF"/>
            <w:vAlign w:val="bottom"/>
          </w:tcPr>
          <w:p w14:paraId="254DE3D1" w14:textId="77777777" w:rsidR="00C53580" w:rsidRPr="00246D78" w:rsidRDefault="00000000" w:rsidP="00ED145A">
            <w:pPr>
              <w:pStyle w:val="Inne0"/>
              <w:shd w:val="clear" w:color="auto" w:fill="auto"/>
              <w:spacing w:after="0" w:line="240" w:lineRule="auto"/>
              <w:rPr>
                <w:sz w:val="19"/>
                <w:szCs w:val="19"/>
                <w:lang w:val="pl-PL"/>
              </w:rPr>
            </w:pPr>
            <w:r w:rsidRPr="00246D78">
              <w:rPr>
                <w:rFonts w:ascii="Tahoma" w:eastAsia="Tahoma" w:hAnsi="Tahoma" w:cs="Tahoma"/>
                <w:w w:val="70"/>
                <w:sz w:val="19"/>
                <w:szCs w:val="19"/>
                <w:lang w:val="pl-PL"/>
              </w:rPr>
              <w:t>3. Rola opieki paliatywnej w kontinuum opieki</w:t>
            </w:r>
          </w:p>
        </w:tc>
        <w:tc>
          <w:tcPr>
            <w:tcW w:w="538" w:type="dxa"/>
            <w:tcBorders>
              <w:top w:val="single" w:sz="4" w:space="0" w:color="auto"/>
              <w:left w:val="single" w:sz="4" w:space="0" w:color="auto"/>
            </w:tcBorders>
            <w:shd w:val="clear" w:color="auto" w:fill="FFFFFF"/>
            <w:vAlign w:val="bottom"/>
          </w:tcPr>
          <w:p w14:paraId="38299414" w14:textId="77777777" w:rsidR="00C53580" w:rsidRDefault="00000000" w:rsidP="00ED145A">
            <w:pPr>
              <w:pStyle w:val="Inne0"/>
              <w:shd w:val="clear" w:color="auto" w:fill="auto"/>
              <w:spacing w:after="0" w:line="240" w:lineRule="auto"/>
              <w:ind w:firstLine="200"/>
              <w:jc w:val="both"/>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tcPr>
          <w:p w14:paraId="2E22A439" w14:textId="77777777" w:rsidR="0061660A" w:rsidRDefault="0061660A" w:rsidP="00ED145A">
            <w:pPr>
              <w:rPr>
                <w:sz w:val="10"/>
                <w:szCs w:val="10"/>
              </w:rPr>
            </w:pPr>
          </w:p>
        </w:tc>
        <w:tc>
          <w:tcPr>
            <w:tcW w:w="538" w:type="dxa"/>
            <w:tcBorders>
              <w:top w:val="single" w:sz="4" w:space="0" w:color="auto"/>
              <w:left w:val="single" w:sz="4" w:space="0" w:color="auto"/>
            </w:tcBorders>
            <w:shd w:val="clear" w:color="auto" w:fill="FFFFFF"/>
            <w:vAlign w:val="bottom"/>
          </w:tcPr>
          <w:p w14:paraId="0202FA33" w14:textId="77777777" w:rsidR="00C53580" w:rsidRDefault="00000000" w:rsidP="00ED145A">
            <w:pPr>
              <w:pStyle w:val="Inne0"/>
              <w:shd w:val="clear" w:color="auto" w:fill="auto"/>
              <w:spacing w:after="0" w:line="240" w:lineRule="auto"/>
              <w:ind w:firstLine="200"/>
              <w:jc w:val="both"/>
              <w:rPr>
                <w:sz w:val="19"/>
                <w:szCs w:val="19"/>
              </w:rPr>
            </w:pPr>
            <w:r>
              <w:rPr>
                <w:rFonts w:ascii="Tahoma" w:eastAsia="Tahoma" w:hAnsi="Tahoma" w:cs="Tahoma"/>
                <w:w w:val="70"/>
                <w:sz w:val="19"/>
                <w:szCs w:val="19"/>
              </w:rPr>
              <w:t>V</w:t>
            </w:r>
          </w:p>
        </w:tc>
        <w:tc>
          <w:tcPr>
            <w:tcW w:w="542" w:type="dxa"/>
            <w:tcBorders>
              <w:top w:val="single" w:sz="4" w:space="0" w:color="auto"/>
              <w:left w:val="single" w:sz="4" w:space="0" w:color="auto"/>
              <w:right w:val="single" w:sz="4" w:space="0" w:color="auto"/>
            </w:tcBorders>
            <w:shd w:val="clear" w:color="auto" w:fill="FFFFFF"/>
            <w:vAlign w:val="bottom"/>
          </w:tcPr>
          <w:p w14:paraId="474521B0" w14:textId="77777777" w:rsidR="00C53580" w:rsidRDefault="00000000" w:rsidP="00ED145A">
            <w:pPr>
              <w:pStyle w:val="Inne0"/>
              <w:shd w:val="clear" w:color="auto" w:fill="auto"/>
              <w:spacing w:after="0" w:line="240" w:lineRule="auto"/>
              <w:ind w:firstLine="200"/>
              <w:jc w:val="both"/>
              <w:rPr>
                <w:sz w:val="19"/>
                <w:szCs w:val="19"/>
              </w:rPr>
            </w:pPr>
            <w:r>
              <w:rPr>
                <w:rFonts w:ascii="Tahoma" w:eastAsia="Tahoma" w:hAnsi="Tahoma" w:cs="Tahoma"/>
                <w:w w:val="70"/>
                <w:sz w:val="19"/>
                <w:szCs w:val="19"/>
              </w:rPr>
              <w:t>V</w:t>
            </w:r>
          </w:p>
        </w:tc>
      </w:tr>
      <w:tr w:rsidR="0061660A" w14:paraId="7AE9304C" w14:textId="77777777" w:rsidTr="00674B31">
        <w:trPr>
          <w:trHeight w:val="20"/>
        </w:trPr>
        <w:tc>
          <w:tcPr>
            <w:tcW w:w="7483" w:type="dxa"/>
            <w:tcBorders>
              <w:top w:val="single" w:sz="4" w:space="0" w:color="auto"/>
              <w:left w:val="single" w:sz="4" w:space="0" w:color="auto"/>
            </w:tcBorders>
            <w:shd w:val="clear" w:color="auto" w:fill="FFFFFF"/>
            <w:vAlign w:val="bottom"/>
          </w:tcPr>
          <w:p w14:paraId="665C71CC" w14:textId="77777777" w:rsidR="00C53580" w:rsidRPr="00246D78" w:rsidRDefault="00000000" w:rsidP="00ED145A">
            <w:pPr>
              <w:pStyle w:val="Inne0"/>
              <w:shd w:val="clear" w:color="auto" w:fill="auto"/>
              <w:spacing w:after="0" w:line="240" w:lineRule="auto"/>
              <w:rPr>
                <w:sz w:val="19"/>
                <w:szCs w:val="19"/>
                <w:lang w:val="pl-PL"/>
              </w:rPr>
            </w:pPr>
            <w:r w:rsidRPr="00246D78">
              <w:rPr>
                <w:rFonts w:ascii="Tahoma" w:eastAsia="Tahoma" w:hAnsi="Tahoma" w:cs="Tahoma"/>
                <w:w w:val="70"/>
                <w:sz w:val="19"/>
                <w:szCs w:val="19"/>
                <w:lang w:val="pl-PL"/>
              </w:rPr>
              <w:t>4. Świadczenie opieki paliatywnej w zależności od miejsca opieki</w:t>
            </w:r>
          </w:p>
        </w:tc>
        <w:tc>
          <w:tcPr>
            <w:tcW w:w="538" w:type="dxa"/>
            <w:tcBorders>
              <w:top w:val="single" w:sz="4" w:space="0" w:color="auto"/>
              <w:left w:val="single" w:sz="4" w:space="0" w:color="auto"/>
            </w:tcBorders>
            <w:shd w:val="clear" w:color="auto" w:fill="FFFFFF"/>
            <w:vAlign w:val="bottom"/>
          </w:tcPr>
          <w:p w14:paraId="0386876A" w14:textId="77777777" w:rsidR="00C53580" w:rsidRDefault="00000000" w:rsidP="00ED145A">
            <w:pPr>
              <w:pStyle w:val="Inne0"/>
              <w:shd w:val="clear" w:color="auto" w:fill="auto"/>
              <w:spacing w:after="0" w:line="240" w:lineRule="auto"/>
              <w:ind w:firstLine="200"/>
              <w:jc w:val="both"/>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tcPr>
          <w:p w14:paraId="5B059AFD" w14:textId="77777777" w:rsidR="0061660A" w:rsidRDefault="0061660A" w:rsidP="00ED145A">
            <w:pPr>
              <w:rPr>
                <w:sz w:val="10"/>
                <w:szCs w:val="10"/>
              </w:rPr>
            </w:pPr>
          </w:p>
        </w:tc>
        <w:tc>
          <w:tcPr>
            <w:tcW w:w="538" w:type="dxa"/>
            <w:tcBorders>
              <w:top w:val="single" w:sz="4" w:space="0" w:color="auto"/>
              <w:left w:val="single" w:sz="4" w:space="0" w:color="auto"/>
            </w:tcBorders>
            <w:shd w:val="clear" w:color="auto" w:fill="FFFFFF"/>
            <w:vAlign w:val="bottom"/>
          </w:tcPr>
          <w:p w14:paraId="0117BF92" w14:textId="77777777" w:rsidR="00C53580" w:rsidRDefault="00000000" w:rsidP="00ED145A">
            <w:pPr>
              <w:pStyle w:val="Inne0"/>
              <w:shd w:val="clear" w:color="auto" w:fill="auto"/>
              <w:spacing w:after="0" w:line="240" w:lineRule="auto"/>
              <w:ind w:firstLine="200"/>
              <w:jc w:val="both"/>
              <w:rPr>
                <w:sz w:val="19"/>
                <w:szCs w:val="19"/>
              </w:rPr>
            </w:pPr>
            <w:r>
              <w:rPr>
                <w:rFonts w:ascii="Tahoma" w:eastAsia="Tahoma" w:hAnsi="Tahoma" w:cs="Tahoma"/>
                <w:w w:val="70"/>
                <w:sz w:val="19"/>
                <w:szCs w:val="19"/>
              </w:rPr>
              <w:t>V</w:t>
            </w:r>
          </w:p>
        </w:tc>
        <w:tc>
          <w:tcPr>
            <w:tcW w:w="542" w:type="dxa"/>
            <w:tcBorders>
              <w:top w:val="single" w:sz="4" w:space="0" w:color="auto"/>
              <w:left w:val="single" w:sz="4" w:space="0" w:color="auto"/>
              <w:right w:val="single" w:sz="4" w:space="0" w:color="auto"/>
            </w:tcBorders>
            <w:shd w:val="clear" w:color="auto" w:fill="FFFFFF"/>
            <w:vAlign w:val="bottom"/>
          </w:tcPr>
          <w:p w14:paraId="071CE77C" w14:textId="77777777" w:rsidR="00C53580" w:rsidRDefault="00000000" w:rsidP="00ED145A">
            <w:pPr>
              <w:pStyle w:val="Inne0"/>
              <w:shd w:val="clear" w:color="auto" w:fill="auto"/>
              <w:spacing w:after="0" w:line="240" w:lineRule="auto"/>
              <w:ind w:firstLine="200"/>
              <w:jc w:val="both"/>
              <w:rPr>
                <w:sz w:val="19"/>
                <w:szCs w:val="19"/>
              </w:rPr>
            </w:pPr>
            <w:r>
              <w:rPr>
                <w:rFonts w:ascii="Tahoma" w:eastAsia="Tahoma" w:hAnsi="Tahoma" w:cs="Tahoma"/>
                <w:w w:val="70"/>
                <w:sz w:val="19"/>
                <w:szCs w:val="19"/>
              </w:rPr>
              <w:t>V</w:t>
            </w:r>
          </w:p>
        </w:tc>
      </w:tr>
      <w:tr w:rsidR="0061660A" w14:paraId="79DA0AE1" w14:textId="77777777" w:rsidTr="00674B31">
        <w:trPr>
          <w:trHeight w:val="20"/>
        </w:trPr>
        <w:tc>
          <w:tcPr>
            <w:tcW w:w="7483" w:type="dxa"/>
            <w:tcBorders>
              <w:top w:val="single" w:sz="4" w:space="0" w:color="auto"/>
              <w:left w:val="single" w:sz="4" w:space="0" w:color="auto"/>
            </w:tcBorders>
            <w:shd w:val="clear" w:color="auto" w:fill="FFFFFF"/>
            <w:vAlign w:val="bottom"/>
          </w:tcPr>
          <w:p w14:paraId="5EEEDE6A" w14:textId="77777777" w:rsidR="00C53580" w:rsidRPr="00246D78" w:rsidRDefault="00000000" w:rsidP="00ED145A">
            <w:pPr>
              <w:pStyle w:val="Inne0"/>
              <w:shd w:val="clear" w:color="auto" w:fill="auto"/>
              <w:spacing w:after="0" w:line="240" w:lineRule="auto"/>
              <w:rPr>
                <w:sz w:val="19"/>
                <w:szCs w:val="19"/>
                <w:lang w:val="pl-PL"/>
              </w:rPr>
            </w:pPr>
            <w:r w:rsidRPr="00246D78">
              <w:rPr>
                <w:rFonts w:ascii="Tahoma" w:eastAsia="Tahoma" w:hAnsi="Tahoma" w:cs="Tahoma"/>
                <w:w w:val="70"/>
                <w:sz w:val="19"/>
                <w:szCs w:val="19"/>
                <w:lang w:val="pl-PL"/>
              </w:rPr>
              <w:t>5. Fizyczne i emocjonalne kroki związane z przejściem od planów przedłużających życie do planów postępowania u schyłku życia</w:t>
            </w:r>
          </w:p>
        </w:tc>
        <w:tc>
          <w:tcPr>
            <w:tcW w:w="538" w:type="dxa"/>
            <w:tcBorders>
              <w:top w:val="single" w:sz="4" w:space="0" w:color="auto"/>
              <w:left w:val="single" w:sz="4" w:space="0" w:color="auto"/>
            </w:tcBorders>
            <w:shd w:val="clear" w:color="auto" w:fill="FFFFFF"/>
            <w:vAlign w:val="bottom"/>
          </w:tcPr>
          <w:p w14:paraId="0CD7620D" w14:textId="77777777" w:rsidR="00C53580" w:rsidRDefault="00000000" w:rsidP="00ED145A">
            <w:pPr>
              <w:pStyle w:val="Inne0"/>
              <w:shd w:val="clear" w:color="auto" w:fill="auto"/>
              <w:spacing w:after="0" w:line="240" w:lineRule="auto"/>
              <w:ind w:firstLine="200"/>
              <w:jc w:val="both"/>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tcPr>
          <w:p w14:paraId="3DD94286" w14:textId="77777777" w:rsidR="0061660A" w:rsidRDefault="0061660A" w:rsidP="00ED145A">
            <w:pPr>
              <w:rPr>
                <w:sz w:val="10"/>
                <w:szCs w:val="10"/>
              </w:rPr>
            </w:pPr>
          </w:p>
        </w:tc>
        <w:tc>
          <w:tcPr>
            <w:tcW w:w="538" w:type="dxa"/>
            <w:tcBorders>
              <w:top w:val="single" w:sz="4" w:space="0" w:color="auto"/>
              <w:left w:val="single" w:sz="4" w:space="0" w:color="auto"/>
            </w:tcBorders>
            <w:shd w:val="clear" w:color="auto" w:fill="FFFFFF"/>
            <w:vAlign w:val="bottom"/>
          </w:tcPr>
          <w:p w14:paraId="52D9D230" w14:textId="77777777" w:rsidR="00C53580" w:rsidRDefault="00000000" w:rsidP="00ED145A">
            <w:pPr>
              <w:pStyle w:val="Inne0"/>
              <w:shd w:val="clear" w:color="auto" w:fill="auto"/>
              <w:spacing w:after="0" w:line="240" w:lineRule="auto"/>
              <w:ind w:firstLine="200"/>
              <w:jc w:val="both"/>
              <w:rPr>
                <w:sz w:val="19"/>
                <w:szCs w:val="19"/>
              </w:rPr>
            </w:pPr>
            <w:r>
              <w:rPr>
                <w:rFonts w:ascii="Tahoma" w:eastAsia="Tahoma" w:hAnsi="Tahoma" w:cs="Tahoma"/>
                <w:w w:val="70"/>
                <w:sz w:val="19"/>
                <w:szCs w:val="19"/>
              </w:rPr>
              <w:t>V</w:t>
            </w:r>
          </w:p>
        </w:tc>
        <w:tc>
          <w:tcPr>
            <w:tcW w:w="542" w:type="dxa"/>
            <w:tcBorders>
              <w:top w:val="single" w:sz="4" w:space="0" w:color="auto"/>
              <w:left w:val="single" w:sz="4" w:space="0" w:color="auto"/>
              <w:right w:val="single" w:sz="4" w:space="0" w:color="auto"/>
            </w:tcBorders>
            <w:shd w:val="clear" w:color="auto" w:fill="FFFFFF"/>
            <w:vAlign w:val="bottom"/>
          </w:tcPr>
          <w:p w14:paraId="09616E88" w14:textId="77777777" w:rsidR="00C53580" w:rsidRDefault="00000000" w:rsidP="00ED145A">
            <w:pPr>
              <w:pStyle w:val="Inne0"/>
              <w:shd w:val="clear" w:color="auto" w:fill="auto"/>
              <w:spacing w:after="0" w:line="240" w:lineRule="auto"/>
              <w:ind w:firstLine="200"/>
              <w:jc w:val="both"/>
              <w:rPr>
                <w:sz w:val="19"/>
                <w:szCs w:val="19"/>
              </w:rPr>
            </w:pPr>
            <w:r>
              <w:rPr>
                <w:rFonts w:ascii="Tahoma" w:eastAsia="Tahoma" w:hAnsi="Tahoma" w:cs="Tahoma"/>
                <w:w w:val="70"/>
                <w:sz w:val="19"/>
                <w:szCs w:val="19"/>
              </w:rPr>
              <w:t>V</w:t>
            </w:r>
          </w:p>
        </w:tc>
      </w:tr>
      <w:tr w:rsidR="0061660A" w14:paraId="07A1670F" w14:textId="77777777" w:rsidTr="00674B31">
        <w:trPr>
          <w:trHeight w:val="20"/>
        </w:trPr>
        <w:tc>
          <w:tcPr>
            <w:tcW w:w="7483" w:type="dxa"/>
            <w:tcBorders>
              <w:top w:val="single" w:sz="4" w:space="0" w:color="auto"/>
              <w:left w:val="single" w:sz="4" w:space="0" w:color="auto"/>
            </w:tcBorders>
            <w:shd w:val="clear" w:color="auto" w:fill="FFFFFF"/>
            <w:vAlign w:val="bottom"/>
          </w:tcPr>
          <w:p w14:paraId="3CE051C6" w14:textId="77777777" w:rsidR="00C53580" w:rsidRPr="00246D78" w:rsidRDefault="00000000" w:rsidP="00ED145A">
            <w:pPr>
              <w:pStyle w:val="Inne0"/>
              <w:shd w:val="clear" w:color="auto" w:fill="auto"/>
              <w:spacing w:after="0" w:line="221" w:lineRule="auto"/>
              <w:ind w:left="420" w:hanging="420"/>
              <w:rPr>
                <w:sz w:val="19"/>
                <w:szCs w:val="19"/>
                <w:lang w:val="pl-PL"/>
              </w:rPr>
            </w:pPr>
            <w:r w:rsidRPr="00246D78">
              <w:rPr>
                <w:rFonts w:ascii="Tahoma" w:eastAsia="Tahoma" w:hAnsi="Tahoma" w:cs="Tahoma"/>
                <w:w w:val="70"/>
                <w:sz w:val="19"/>
                <w:szCs w:val="19"/>
                <w:lang w:val="pl-PL"/>
              </w:rPr>
              <w:t>6. Czynniki, które mogą wpływać na sposób postrzegania umierania przez daną osobę, w tym jej potrzeby fizyczne, emocjonalne, psychologiczne, duchowe, kulturowe i religijne.</w:t>
            </w:r>
          </w:p>
        </w:tc>
        <w:tc>
          <w:tcPr>
            <w:tcW w:w="538" w:type="dxa"/>
            <w:tcBorders>
              <w:top w:val="single" w:sz="4" w:space="0" w:color="auto"/>
              <w:left w:val="single" w:sz="4" w:space="0" w:color="auto"/>
            </w:tcBorders>
            <w:shd w:val="clear" w:color="auto" w:fill="FFFFFF"/>
          </w:tcPr>
          <w:p w14:paraId="04ADF279" w14:textId="77777777" w:rsidR="0061660A" w:rsidRPr="00246D78" w:rsidRDefault="0061660A" w:rsidP="00ED145A">
            <w:pPr>
              <w:rPr>
                <w:sz w:val="10"/>
                <w:szCs w:val="10"/>
                <w:lang w:val="pl-PL"/>
              </w:rPr>
            </w:pPr>
          </w:p>
        </w:tc>
        <w:tc>
          <w:tcPr>
            <w:tcW w:w="538" w:type="dxa"/>
            <w:tcBorders>
              <w:top w:val="single" w:sz="4" w:space="0" w:color="auto"/>
              <w:left w:val="single" w:sz="4" w:space="0" w:color="auto"/>
            </w:tcBorders>
            <w:shd w:val="clear" w:color="auto" w:fill="FFFFFF"/>
          </w:tcPr>
          <w:p w14:paraId="203BC1C2" w14:textId="77777777" w:rsidR="0061660A" w:rsidRPr="00246D78" w:rsidRDefault="0061660A" w:rsidP="00ED145A">
            <w:pPr>
              <w:rPr>
                <w:sz w:val="10"/>
                <w:szCs w:val="10"/>
                <w:lang w:val="pl-PL"/>
              </w:rPr>
            </w:pPr>
          </w:p>
        </w:tc>
        <w:tc>
          <w:tcPr>
            <w:tcW w:w="538" w:type="dxa"/>
            <w:tcBorders>
              <w:top w:val="single" w:sz="4" w:space="0" w:color="auto"/>
              <w:left w:val="single" w:sz="4" w:space="0" w:color="auto"/>
            </w:tcBorders>
            <w:shd w:val="clear" w:color="auto" w:fill="FFFFFF"/>
          </w:tcPr>
          <w:p w14:paraId="2F84F2FD" w14:textId="77777777" w:rsidR="00C53580" w:rsidRDefault="00000000" w:rsidP="00ED145A">
            <w:pPr>
              <w:pStyle w:val="Inne0"/>
              <w:shd w:val="clear" w:color="auto" w:fill="auto"/>
              <w:spacing w:after="0" w:line="240" w:lineRule="auto"/>
              <w:ind w:firstLine="200"/>
              <w:jc w:val="both"/>
              <w:rPr>
                <w:sz w:val="19"/>
                <w:szCs w:val="19"/>
              </w:rPr>
            </w:pPr>
            <w:r>
              <w:rPr>
                <w:rFonts w:ascii="Tahoma" w:eastAsia="Tahoma" w:hAnsi="Tahoma" w:cs="Tahoma"/>
                <w:w w:val="70"/>
                <w:sz w:val="19"/>
                <w:szCs w:val="19"/>
              </w:rPr>
              <w:t>V</w:t>
            </w:r>
          </w:p>
        </w:tc>
        <w:tc>
          <w:tcPr>
            <w:tcW w:w="542" w:type="dxa"/>
            <w:tcBorders>
              <w:top w:val="single" w:sz="4" w:space="0" w:color="auto"/>
              <w:left w:val="single" w:sz="4" w:space="0" w:color="auto"/>
              <w:right w:val="single" w:sz="4" w:space="0" w:color="auto"/>
            </w:tcBorders>
            <w:shd w:val="clear" w:color="auto" w:fill="FFFFFF"/>
          </w:tcPr>
          <w:p w14:paraId="1A6AA0A4" w14:textId="77777777" w:rsidR="00C53580" w:rsidRDefault="00000000" w:rsidP="00ED145A">
            <w:pPr>
              <w:pStyle w:val="Inne0"/>
              <w:shd w:val="clear" w:color="auto" w:fill="auto"/>
              <w:spacing w:after="0" w:line="240" w:lineRule="auto"/>
              <w:ind w:firstLine="200"/>
              <w:jc w:val="both"/>
              <w:rPr>
                <w:sz w:val="19"/>
                <w:szCs w:val="19"/>
              </w:rPr>
            </w:pPr>
            <w:r>
              <w:rPr>
                <w:rFonts w:ascii="Tahoma" w:eastAsia="Tahoma" w:hAnsi="Tahoma" w:cs="Tahoma"/>
                <w:w w:val="70"/>
                <w:sz w:val="19"/>
                <w:szCs w:val="19"/>
              </w:rPr>
              <w:t>V</w:t>
            </w:r>
          </w:p>
        </w:tc>
      </w:tr>
      <w:tr w:rsidR="0061660A" w14:paraId="4097789D" w14:textId="77777777" w:rsidTr="00674B31">
        <w:trPr>
          <w:trHeight w:val="20"/>
        </w:trPr>
        <w:tc>
          <w:tcPr>
            <w:tcW w:w="7483" w:type="dxa"/>
            <w:tcBorders>
              <w:top w:val="single" w:sz="4" w:space="0" w:color="auto"/>
              <w:left w:val="single" w:sz="4" w:space="0" w:color="auto"/>
            </w:tcBorders>
            <w:shd w:val="clear" w:color="auto" w:fill="FFFFFF"/>
            <w:vAlign w:val="bottom"/>
          </w:tcPr>
          <w:p w14:paraId="55FB55C2" w14:textId="77777777" w:rsidR="00C53580" w:rsidRPr="00246D78" w:rsidRDefault="00000000" w:rsidP="00ED145A">
            <w:pPr>
              <w:pStyle w:val="Inne0"/>
              <w:shd w:val="clear" w:color="auto" w:fill="auto"/>
              <w:spacing w:after="0" w:line="226" w:lineRule="auto"/>
              <w:ind w:left="420" w:hanging="420"/>
              <w:rPr>
                <w:sz w:val="19"/>
                <w:szCs w:val="19"/>
                <w:lang w:val="pl-PL"/>
              </w:rPr>
            </w:pPr>
            <w:r w:rsidRPr="00246D78">
              <w:rPr>
                <w:rFonts w:ascii="Tahoma" w:eastAsia="Tahoma" w:hAnsi="Tahoma" w:cs="Tahoma"/>
                <w:w w:val="70"/>
                <w:sz w:val="19"/>
                <w:szCs w:val="19"/>
                <w:lang w:val="pl-PL"/>
              </w:rPr>
              <w:t>7. Psychologiczne skutki nieuleczalnej prognozy i ostatnich dni życia oraz wewnętrzne i zewnętrzne strategie radzenia sobie z lękiem</w:t>
            </w:r>
          </w:p>
        </w:tc>
        <w:tc>
          <w:tcPr>
            <w:tcW w:w="538" w:type="dxa"/>
            <w:tcBorders>
              <w:top w:val="single" w:sz="4" w:space="0" w:color="auto"/>
              <w:left w:val="single" w:sz="4" w:space="0" w:color="auto"/>
            </w:tcBorders>
            <w:shd w:val="clear" w:color="auto" w:fill="FFFFFF"/>
          </w:tcPr>
          <w:p w14:paraId="2615CCDE" w14:textId="77777777" w:rsidR="0061660A" w:rsidRPr="00246D78" w:rsidRDefault="0061660A" w:rsidP="00ED145A">
            <w:pPr>
              <w:rPr>
                <w:sz w:val="10"/>
                <w:szCs w:val="10"/>
                <w:lang w:val="pl-PL"/>
              </w:rPr>
            </w:pPr>
          </w:p>
        </w:tc>
        <w:tc>
          <w:tcPr>
            <w:tcW w:w="538" w:type="dxa"/>
            <w:tcBorders>
              <w:top w:val="single" w:sz="4" w:space="0" w:color="auto"/>
              <w:left w:val="single" w:sz="4" w:space="0" w:color="auto"/>
            </w:tcBorders>
            <w:shd w:val="clear" w:color="auto" w:fill="FFFFFF"/>
          </w:tcPr>
          <w:p w14:paraId="2D612EE0" w14:textId="77777777" w:rsidR="0061660A" w:rsidRPr="00246D78" w:rsidRDefault="0061660A" w:rsidP="00ED145A">
            <w:pPr>
              <w:rPr>
                <w:sz w:val="10"/>
                <w:szCs w:val="10"/>
                <w:lang w:val="pl-PL"/>
              </w:rPr>
            </w:pPr>
          </w:p>
        </w:tc>
        <w:tc>
          <w:tcPr>
            <w:tcW w:w="538" w:type="dxa"/>
            <w:tcBorders>
              <w:top w:val="single" w:sz="4" w:space="0" w:color="auto"/>
              <w:left w:val="single" w:sz="4" w:space="0" w:color="auto"/>
            </w:tcBorders>
            <w:shd w:val="clear" w:color="auto" w:fill="FFFFFF"/>
          </w:tcPr>
          <w:p w14:paraId="04501322" w14:textId="77777777" w:rsidR="00C53580" w:rsidRDefault="00000000" w:rsidP="00ED145A">
            <w:pPr>
              <w:pStyle w:val="Inne0"/>
              <w:shd w:val="clear" w:color="auto" w:fill="auto"/>
              <w:spacing w:after="0" w:line="240" w:lineRule="auto"/>
              <w:ind w:firstLine="200"/>
              <w:jc w:val="both"/>
              <w:rPr>
                <w:sz w:val="19"/>
                <w:szCs w:val="19"/>
              </w:rPr>
            </w:pPr>
            <w:r>
              <w:rPr>
                <w:rFonts w:ascii="Tahoma" w:eastAsia="Tahoma" w:hAnsi="Tahoma" w:cs="Tahoma"/>
                <w:w w:val="70"/>
                <w:sz w:val="19"/>
                <w:szCs w:val="19"/>
              </w:rPr>
              <w:t>V</w:t>
            </w:r>
          </w:p>
        </w:tc>
        <w:tc>
          <w:tcPr>
            <w:tcW w:w="542" w:type="dxa"/>
            <w:tcBorders>
              <w:top w:val="single" w:sz="4" w:space="0" w:color="auto"/>
              <w:left w:val="single" w:sz="4" w:space="0" w:color="auto"/>
              <w:right w:val="single" w:sz="4" w:space="0" w:color="auto"/>
            </w:tcBorders>
            <w:shd w:val="clear" w:color="auto" w:fill="FFFFFF"/>
          </w:tcPr>
          <w:p w14:paraId="0EFAA4F8" w14:textId="77777777" w:rsidR="00C53580" w:rsidRDefault="00000000" w:rsidP="00ED145A">
            <w:pPr>
              <w:pStyle w:val="Inne0"/>
              <w:shd w:val="clear" w:color="auto" w:fill="auto"/>
              <w:spacing w:after="0" w:line="240" w:lineRule="auto"/>
              <w:ind w:firstLine="200"/>
              <w:jc w:val="both"/>
              <w:rPr>
                <w:sz w:val="19"/>
                <w:szCs w:val="19"/>
              </w:rPr>
            </w:pPr>
            <w:r>
              <w:rPr>
                <w:rFonts w:ascii="Tahoma" w:eastAsia="Tahoma" w:hAnsi="Tahoma" w:cs="Tahoma"/>
                <w:w w:val="70"/>
                <w:sz w:val="19"/>
                <w:szCs w:val="19"/>
              </w:rPr>
              <w:t>V</w:t>
            </w:r>
          </w:p>
        </w:tc>
      </w:tr>
      <w:tr w:rsidR="0061660A" w14:paraId="6DE921CD" w14:textId="77777777" w:rsidTr="00674B31">
        <w:trPr>
          <w:trHeight w:val="20"/>
        </w:trPr>
        <w:tc>
          <w:tcPr>
            <w:tcW w:w="7483" w:type="dxa"/>
            <w:tcBorders>
              <w:top w:val="single" w:sz="4" w:space="0" w:color="auto"/>
              <w:left w:val="single" w:sz="4" w:space="0" w:color="auto"/>
            </w:tcBorders>
            <w:shd w:val="clear" w:color="auto" w:fill="FFFFFF"/>
            <w:vAlign w:val="bottom"/>
          </w:tcPr>
          <w:p w14:paraId="0DFAF38F" w14:textId="77777777" w:rsidR="00C53580" w:rsidRPr="00246D78" w:rsidRDefault="00000000" w:rsidP="00ED145A">
            <w:pPr>
              <w:pStyle w:val="Inne0"/>
              <w:shd w:val="clear" w:color="auto" w:fill="auto"/>
              <w:spacing w:after="0" w:line="226" w:lineRule="auto"/>
              <w:ind w:left="420" w:hanging="420"/>
              <w:rPr>
                <w:sz w:val="19"/>
                <w:szCs w:val="19"/>
                <w:lang w:val="pl-PL"/>
              </w:rPr>
            </w:pPr>
            <w:r w:rsidRPr="00246D78">
              <w:rPr>
                <w:rFonts w:ascii="Tahoma" w:eastAsia="Tahoma" w:hAnsi="Tahoma" w:cs="Tahoma"/>
                <w:w w:val="70"/>
                <w:sz w:val="19"/>
                <w:szCs w:val="19"/>
                <w:lang w:val="pl-PL"/>
              </w:rPr>
              <w:t>8. Odpowiednie strategie reagowania i wspierania emocjonalnych, duchowych i fizycznych potrzeb jednostek i ich rodzin, szczególnie w sytuacjach stresowych.</w:t>
            </w:r>
          </w:p>
        </w:tc>
        <w:tc>
          <w:tcPr>
            <w:tcW w:w="538" w:type="dxa"/>
            <w:tcBorders>
              <w:top w:val="single" w:sz="4" w:space="0" w:color="auto"/>
              <w:left w:val="single" w:sz="4" w:space="0" w:color="auto"/>
            </w:tcBorders>
            <w:shd w:val="clear" w:color="auto" w:fill="FFFFFF"/>
          </w:tcPr>
          <w:p w14:paraId="6F5E643A" w14:textId="77777777" w:rsidR="00C53580" w:rsidRDefault="00000000" w:rsidP="00ED145A">
            <w:pPr>
              <w:pStyle w:val="Inne0"/>
              <w:shd w:val="clear" w:color="auto" w:fill="auto"/>
              <w:spacing w:after="0" w:line="240" w:lineRule="auto"/>
              <w:ind w:firstLine="200"/>
              <w:jc w:val="both"/>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tcPr>
          <w:p w14:paraId="1337F684" w14:textId="77777777" w:rsidR="0061660A" w:rsidRDefault="0061660A" w:rsidP="00ED145A">
            <w:pPr>
              <w:rPr>
                <w:sz w:val="10"/>
                <w:szCs w:val="10"/>
              </w:rPr>
            </w:pPr>
          </w:p>
        </w:tc>
        <w:tc>
          <w:tcPr>
            <w:tcW w:w="538" w:type="dxa"/>
            <w:tcBorders>
              <w:top w:val="single" w:sz="4" w:space="0" w:color="auto"/>
              <w:left w:val="single" w:sz="4" w:space="0" w:color="auto"/>
            </w:tcBorders>
            <w:shd w:val="clear" w:color="auto" w:fill="FFFFFF"/>
          </w:tcPr>
          <w:p w14:paraId="64F8D9BA" w14:textId="77777777" w:rsidR="00C53580" w:rsidRDefault="00000000" w:rsidP="00ED145A">
            <w:pPr>
              <w:pStyle w:val="Inne0"/>
              <w:shd w:val="clear" w:color="auto" w:fill="auto"/>
              <w:spacing w:after="0" w:line="240" w:lineRule="auto"/>
              <w:ind w:firstLine="200"/>
              <w:jc w:val="both"/>
              <w:rPr>
                <w:sz w:val="19"/>
                <w:szCs w:val="19"/>
              </w:rPr>
            </w:pPr>
            <w:r>
              <w:rPr>
                <w:rFonts w:ascii="Tahoma" w:eastAsia="Tahoma" w:hAnsi="Tahoma" w:cs="Tahoma"/>
                <w:w w:val="70"/>
                <w:sz w:val="19"/>
                <w:szCs w:val="19"/>
              </w:rPr>
              <w:t>V</w:t>
            </w:r>
          </w:p>
        </w:tc>
        <w:tc>
          <w:tcPr>
            <w:tcW w:w="542" w:type="dxa"/>
            <w:tcBorders>
              <w:top w:val="single" w:sz="4" w:space="0" w:color="auto"/>
              <w:left w:val="single" w:sz="4" w:space="0" w:color="auto"/>
              <w:right w:val="single" w:sz="4" w:space="0" w:color="auto"/>
            </w:tcBorders>
            <w:shd w:val="clear" w:color="auto" w:fill="FFFFFF"/>
          </w:tcPr>
          <w:p w14:paraId="39C5A21E" w14:textId="77777777" w:rsidR="00C53580" w:rsidRDefault="00000000" w:rsidP="00ED145A">
            <w:pPr>
              <w:pStyle w:val="Inne0"/>
              <w:shd w:val="clear" w:color="auto" w:fill="auto"/>
              <w:spacing w:after="0" w:line="240" w:lineRule="auto"/>
              <w:ind w:firstLine="200"/>
              <w:jc w:val="both"/>
              <w:rPr>
                <w:sz w:val="19"/>
                <w:szCs w:val="19"/>
              </w:rPr>
            </w:pPr>
            <w:r>
              <w:rPr>
                <w:rFonts w:ascii="Tahoma" w:eastAsia="Tahoma" w:hAnsi="Tahoma" w:cs="Tahoma"/>
                <w:w w:val="70"/>
                <w:sz w:val="19"/>
                <w:szCs w:val="19"/>
              </w:rPr>
              <w:t>V</w:t>
            </w:r>
          </w:p>
        </w:tc>
      </w:tr>
      <w:tr w:rsidR="0061660A" w14:paraId="0D419D73" w14:textId="77777777" w:rsidTr="00674B31">
        <w:trPr>
          <w:trHeight w:val="20"/>
        </w:trPr>
        <w:tc>
          <w:tcPr>
            <w:tcW w:w="7483" w:type="dxa"/>
            <w:tcBorders>
              <w:top w:val="single" w:sz="4" w:space="0" w:color="auto"/>
              <w:left w:val="single" w:sz="4" w:space="0" w:color="auto"/>
            </w:tcBorders>
            <w:shd w:val="clear" w:color="auto" w:fill="FFFFFF"/>
            <w:vAlign w:val="bottom"/>
          </w:tcPr>
          <w:p w14:paraId="23C2AB90" w14:textId="77777777" w:rsidR="00C53580" w:rsidRPr="00246D78" w:rsidRDefault="00000000" w:rsidP="00ED145A">
            <w:pPr>
              <w:pStyle w:val="Inne0"/>
              <w:shd w:val="clear" w:color="auto" w:fill="auto"/>
              <w:spacing w:after="0" w:line="221" w:lineRule="auto"/>
              <w:ind w:left="420" w:hanging="420"/>
              <w:rPr>
                <w:sz w:val="19"/>
                <w:szCs w:val="19"/>
                <w:lang w:val="pl-PL"/>
              </w:rPr>
            </w:pPr>
            <w:r w:rsidRPr="00246D78">
              <w:rPr>
                <w:rFonts w:ascii="Tahoma" w:eastAsia="Tahoma" w:hAnsi="Tahoma" w:cs="Tahoma"/>
                <w:w w:val="70"/>
                <w:sz w:val="19"/>
                <w:szCs w:val="19"/>
                <w:lang w:val="pl-PL"/>
              </w:rPr>
              <w:t>9. Szczególne słabości lub wrażliwość, na przykład w odniesieniu do dzieci i poczucia winy, wstydu lub napiętnowania związanego z chorobą, w przypadku osób z partnerem cierpiącym na tę samą chorobę lub rokowania oraz w przypadku osób bez wsparcia ze strony rodziny.</w:t>
            </w:r>
          </w:p>
        </w:tc>
        <w:tc>
          <w:tcPr>
            <w:tcW w:w="538" w:type="dxa"/>
            <w:tcBorders>
              <w:top w:val="single" w:sz="4" w:space="0" w:color="auto"/>
              <w:left w:val="single" w:sz="4" w:space="0" w:color="auto"/>
            </w:tcBorders>
            <w:shd w:val="clear" w:color="auto" w:fill="FFFFFF"/>
          </w:tcPr>
          <w:p w14:paraId="7E3C70FA" w14:textId="77777777" w:rsidR="0061660A" w:rsidRPr="00246D78" w:rsidRDefault="0061660A" w:rsidP="00ED145A">
            <w:pPr>
              <w:rPr>
                <w:sz w:val="10"/>
                <w:szCs w:val="10"/>
                <w:lang w:val="pl-PL"/>
              </w:rPr>
            </w:pPr>
          </w:p>
        </w:tc>
        <w:tc>
          <w:tcPr>
            <w:tcW w:w="538" w:type="dxa"/>
            <w:tcBorders>
              <w:top w:val="single" w:sz="4" w:space="0" w:color="auto"/>
              <w:left w:val="single" w:sz="4" w:space="0" w:color="auto"/>
            </w:tcBorders>
            <w:shd w:val="clear" w:color="auto" w:fill="FFFFFF"/>
          </w:tcPr>
          <w:p w14:paraId="6FC71377" w14:textId="77777777" w:rsidR="0061660A" w:rsidRPr="00246D78" w:rsidRDefault="0061660A" w:rsidP="00ED145A">
            <w:pPr>
              <w:rPr>
                <w:sz w:val="10"/>
                <w:szCs w:val="10"/>
                <w:lang w:val="pl-PL"/>
              </w:rPr>
            </w:pPr>
          </w:p>
        </w:tc>
        <w:tc>
          <w:tcPr>
            <w:tcW w:w="538" w:type="dxa"/>
            <w:tcBorders>
              <w:top w:val="single" w:sz="4" w:space="0" w:color="auto"/>
              <w:left w:val="single" w:sz="4" w:space="0" w:color="auto"/>
            </w:tcBorders>
            <w:shd w:val="clear" w:color="auto" w:fill="FFFFFF"/>
          </w:tcPr>
          <w:p w14:paraId="4342A4C1" w14:textId="77777777" w:rsidR="00C53580" w:rsidRDefault="00000000" w:rsidP="00ED145A">
            <w:pPr>
              <w:pStyle w:val="Inne0"/>
              <w:shd w:val="clear" w:color="auto" w:fill="auto"/>
              <w:spacing w:after="0" w:line="240" w:lineRule="auto"/>
              <w:ind w:firstLine="200"/>
              <w:jc w:val="both"/>
              <w:rPr>
                <w:sz w:val="19"/>
                <w:szCs w:val="19"/>
              </w:rPr>
            </w:pPr>
            <w:r>
              <w:rPr>
                <w:rFonts w:ascii="Tahoma" w:eastAsia="Tahoma" w:hAnsi="Tahoma" w:cs="Tahoma"/>
                <w:w w:val="70"/>
                <w:sz w:val="19"/>
                <w:szCs w:val="19"/>
              </w:rPr>
              <w:t>V</w:t>
            </w:r>
          </w:p>
        </w:tc>
        <w:tc>
          <w:tcPr>
            <w:tcW w:w="542" w:type="dxa"/>
            <w:tcBorders>
              <w:top w:val="single" w:sz="4" w:space="0" w:color="auto"/>
              <w:left w:val="single" w:sz="4" w:space="0" w:color="auto"/>
              <w:right w:val="single" w:sz="4" w:space="0" w:color="auto"/>
            </w:tcBorders>
            <w:shd w:val="clear" w:color="auto" w:fill="FFFFFF"/>
          </w:tcPr>
          <w:p w14:paraId="6EB768EF" w14:textId="77777777" w:rsidR="00C53580" w:rsidRDefault="00000000" w:rsidP="00ED145A">
            <w:pPr>
              <w:pStyle w:val="Inne0"/>
              <w:shd w:val="clear" w:color="auto" w:fill="auto"/>
              <w:spacing w:after="0" w:line="240" w:lineRule="auto"/>
              <w:jc w:val="center"/>
              <w:rPr>
                <w:sz w:val="19"/>
                <w:szCs w:val="19"/>
              </w:rPr>
            </w:pPr>
            <w:r>
              <w:rPr>
                <w:rFonts w:ascii="Tahoma" w:eastAsia="Tahoma" w:hAnsi="Tahoma" w:cs="Tahoma"/>
                <w:w w:val="70"/>
                <w:sz w:val="19"/>
                <w:szCs w:val="19"/>
              </w:rPr>
              <w:t>V</w:t>
            </w:r>
          </w:p>
        </w:tc>
      </w:tr>
      <w:tr w:rsidR="0061660A" w14:paraId="46C878DB" w14:textId="77777777" w:rsidTr="00674B31">
        <w:trPr>
          <w:trHeight w:val="20"/>
        </w:trPr>
        <w:tc>
          <w:tcPr>
            <w:tcW w:w="7483" w:type="dxa"/>
            <w:tcBorders>
              <w:top w:val="single" w:sz="4" w:space="0" w:color="auto"/>
              <w:left w:val="single" w:sz="4" w:space="0" w:color="auto"/>
            </w:tcBorders>
            <w:shd w:val="clear" w:color="auto" w:fill="FFFFFF"/>
            <w:vAlign w:val="bottom"/>
          </w:tcPr>
          <w:p w14:paraId="29420BBC" w14:textId="77777777" w:rsidR="00C53580" w:rsidRPr="00246D78" w:rsidRDefault="00000000" w:rsidP="00ED145A">
            <w:pPr>
              <w:pStyle w:val="Inne0"/>
              <w:shd w:val="clear" w:color="auto" w:fill="auto"/>
              <w:spacing w:after="0" w:line="240" w:lineRule="auto"/>
              <w:rPr>
                <w:sz w:val="19"/>
                <w:szCs w:val="19"/>
                <w:lang w:val="pl-PL"/>
              </w:rPr>
            </w:pPr>
            <w:r w:rsidRPr="00246D78">
              <w:rPr>
                <w:rFonts w:ascii="Tahoma" w:eastAsia="Tahoma" w:hAnsi="Tahoma" w:cs="Tahoma"/>
                <w:w w:val="70"/>
                <w:sz w:val="19"/>
                <w:szCs w:val="19"/>
                <w:lang w:val="pl-PL"/>
              </w:rPr>
              <w:t>10. Oznaki bliskiej śmierci i śmierci</w:t>
            </w:r>
          </w:p>
        </w:tc>
        <w:tc>
          <w:tcPr>
            <w:tcW w:w="538" w:type="dxa"/>
            <w:tcBorders>
              <w:top w:val="single" w:sz="4" w:space="0" w:color="auto"/>
              <w:left w:val="single" w:sz="4" w:space="0" w:color="auto"/>
            </w:tcBorders>
            <w:shd w:val="clear" w:color="auto" w:fill="FFFFFF"/>
            <w:vAlign w:val="bottom"/>
          </w:tcPr>
          <w:p w14:paraId="65C905A9" w14:textId="77777777" w:rsidR="00C53580" w:rsidRDefault="00000000" w:rsidP="00ED145A">
            <w:pPr>
              <w:pStyle w:val="Inne0"/>
              <w:shd w:val="clear" w:color="auto" w:fill="auto"/>
              <w:spacing w:after="0" w:line="240" w:lineRule="auto"/>
              <w:ind w:firstLine="200"/>
              <w:jc w:val="both"/>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tcPr>
          <w:p w14:paraId="6BEB007B" w14:textId="77777777" w:rsidR="0061660A" w:rsidRDefault="0061660A" w:rsidP="00ED145A">
            <w:pPr>
              <w:rPr>
                <w:sz w:val="10"/>
                <w:szCs w:val="10"/>
              </w:rPr>
            </w:pPr>
          </w:p>
        </w:tc>
        <w:tc>
          <w:tcPr>
            <w:tcW w:w="538" w:type="dxa"/>
            <w:tcBorders>
              <w:top w:val="single" w:sz="4" w:space="0" w:color="auto"/>
              <w:left w:val="single" w:sz="4" w:space="0" w:color="auto"/>
            </w:tcBorders>
            <w:shd w:val="clear" w:color="auto" w:fill="FFFFFF"/>
            <w:vAlign w:val="bottom"/>
          </w:tcPr>
          <w:p w14:paraId="317E5197" w14:textId="77777777" w:rsidR="00C53580" w:rsidRDefault="00000000" w:rsidP="00ED145A">
            <w:pPr>
              <w:pStyle w:val="Inne0"/>
              <w:shd w:val="clear" w:color="auto" w:fill="auto"/>
              <w:spacing w:after="0" w:line="240" w:lineRule="auto"/>
              <w:ind w:firstLine="200"/>
              <w:jc w:val="both"/>
              <w:rPr>
                <w:sz w:val="19"/>
                <w:szCs w:val="19"/>
              </w:rPr>
            </w:pPr>
            <w:r>
              <w:rPr>
                <w:rFonts w:ascii="Tahoma" w:eastAsia="Tahoma" w:hAnsi="Tahoma" w:cs="Tahoma"/>
                <w:w w:val="70"/>
                <w:sz w:val="19"/>
                <w:szCs w:val="19"/>
              </w:rPr>
              <w:t>V</w:t>
            </w:r>
          </w:p>
        </w:tc>
        <w:tc>
          <w:tcPr>
            <w:tcW w:w="542" w:type="dxa"/>
            <w:tcBorders>
              <w:top w:val="single" w:sz="4" w:space="0" w:color="auto"/>
              <w:left w:val="single" w:sz="4" w:space="0" w:color="auto"/>
              <w:right w:val="single" w:sz="4" w:space="0" w:color="auto"/>
            </w:tcBorders>
            <w:shd w:val="clear" w:color="auto" w:fill="FFFFFF"/>
            <w:vAlign w:val="bottom"/>
          </w:tcPr>
          <w:p w14:paraId="560CDEB4" w14:textId="77777777" w:rsidR="00C53580" w:rsidRDefault="00000000" w:rsidP="00ED145A">
            <w:pPr>
              <w:pStyle w:val="Inne0"/>
              <w:shd w:val="clear" w:color="auto" w:fill="auto"/>
              <w:spacing w:after="0" w:line="240" w:lineRule="auto"/>
              <w:jc w:val="center"/>
              <w:rPr>
                <w:sz w:val="19"/>
                <w:szCs w:val="19"/>
              </w:rPr>
            </w:pPr>
            <w:r>
              <w:rPr>
                <w:rFonts w:ascii="Tahoma" w:eastAsia="Tahoma" w:hAnsi="Tahoma" w:cs="Tahoma"/>
                <w:w w:val="70"/>
                <w:sz w:val="19"/>
                <w:szCs w:val="19"/>
              </w:rPr>
              <w:t>V</w:t>
            </w:r>
          </w:p>
        </w:tc>
      </w:tr>
      <w:tr w:rsidR="0061660A" w14:paraId="102BCDFB" w14:textId="77777777" w:rsidTr="00674B31">
        <w:trPr>
          <w:trHeight w:val="20"/>
        </w:trPr>
        <w:tc>
          <w:tcPr>
            <w:tcW w:w="7483" w:type="dxa"/>
            <w:tcBorders>
              <w:top w:val="single" w:sz="4" w:space="0" w:color="auto"/>
              <w:left w:val="single" w:sz="4" w:space="0" w:color="auto"/>
            </w:tcBorders>
            <w:shd w:val="clear" w:color="auto" w:fill="FFFFFF"/>
            <w:vAlign w:val="bottom"/>
          </w:tcPr>
          <w:p w14:paraId="13D13EC1" w14:textId="79D6E184" w:rsidR="00C53580" w:rsidRPr="00246D78" w:rsidRDefault="00000000" w:rsidP="00ED145A">
            <w:pPr>
              <w:pStyle w:val="Inne0"/>
              <w:shd w:val="clear" w:color="auto" w:fill="auto"/>
              <w:spacing w:after="0" w:line="221" w:lineRule="auto"/>
              <w:ind w:left="420" w:hanging="420"/>
              <w:rPr>
                <w:sz w:val="19"/>
                <w:szCs w:val="19"/>
                <w:lang w:val="pl-PL"/>
              </w:rPr>
            </w:pPr>
            <w:r w:rsidRPr="00246D78">
              <w:rPr>
                <w:rFonts w:ascii="Tahoma" w:eastAsia="Tahoma" w:hAnsi="Tahoma" w:cs="Tahoma"/>
                <w:w w:val="70"/>
                <w:sz w:val="19"/>
                <w:szCs w:val="19"/>
                <w:lang w:val="pl-PL"/>
              </w:rPr>
              <w:t>11. Procesy fizjologiczne i powszechne zaburzenia, stany i objawy związane z końcem życia i zbliżającą się śmiercią, w tym zmiany w diecie, apety</w:t>
            </w:r>
            <w:r w:rsidR="003F2E02">
              <w:rPr>
                <w:rFonts w:ascii="Tahoma" w:eastAsia="Tahoma" w:hAnsi="Tahoma" w:cs="Tahoma"/>
                <w:w w:val="70"/>
                <w:sz w:val="19"/>
                <w:szCs w:val="19"/>
                <w:lang w:val="pl-PL"/>
              </w:rPr>
              <w:t>cie</w:t>
            </w:r>
            <w:r w:rsidRPr="00246D78">
              <w:rPr>
                <w:rFonts w:ascii="Tahoma" w:eastAsia="Tahoma" w:hAnsi="Tahoma" w:cs="Tahoma"/>
                <w:w w:val="70"/>
                <w:sz w:val="19"/>
                <w:szCs w:val="19"/>
                <w:lang w:val="pl-PL"/>
              </w:rPr>
              <w:t>, pogorszenie funkcjonowania i obniżenie jakości życia</w:t>
            </w:r>
          </w:p>
        </w:tc>
        <w:tc>
          <w:tcPr>
            <w:tcW w:w="538" w:type="dxa"/>
            <w:tcBorders>
              <w:top w:val="single" w:sz="4" w:space="0" w:color="auto"/>
              <w:left w:val="single" w:sz="4" w:space="0" w:color="auto"/>
            </w:tcBorders>
            <w:shd w:val="clear" w:color="auto" w:fill="FFFFFF"/>
          </w:tcPr>
          <w:p w14:paraId="5D6139BE" w14:textId="77777777" w:rsidR="0061660A" w:rsidRPr="00246D78" w:rsidRDefault="0061660A" w:rsidP="00ED145A">
            <w:pPr>
              <w:rPr>
                <w:sz w:val="10"/>
                <w:szCs w:val="10"/>
                <w:lang w:val="pl-PL"/>
              </w:rPr>
            </w:pPr>
          </w:p>
        </w:tc>
        <w:tc>
          <w:tcPr>
            <w:tcW w:w="538" w:type="dxa"/>
            <w:tcBorders>
              <w:top w:val="single" w:sz="4" w:space="0" w:color="auto"/>
              <w:left w:val="single" w:sz="4" w:space="0" w:color="auto"/>
            </w:tcBorders>
            <w:shd w:val="clear" w:color="auto" w:fill="FFFFFF"/>
          </w:tcPr>
          <w:p w14:paraId="75F120BC" w14:textId="77777777" w:rsidR="0061660A" w:rsidRPr="00246D78" w:rsidRDefault="0061660A" w:rsidP="00ED145A">
            <w:pPr>
              <w:rPr>
                <w:sz w:val="10"/>
                <w:szCs w:val="10"/>
                <w:lang w:val="pl-PL"/>
              </w:rPr>
            </w:pPr>
          </w:p>
        </w:tc>
        <w:tc>
          <w:tcPr>
            <w:tcW w:w="538" w:type="dxa"/>
            <w:tcBorders>
              <w:top w:val="single" w:sz="4" w:space="0" w:color="auto"/>
              <w:left w:val="single" w:sz="4" w:space="0" w:color="auto"/>
            </w:tcBorders>
            <w:shd w:val="clear" w:color="auto" w:fill="FFFFFF"/>
          </w:tcPr>
          <w:p w14:paraId="3E81D005" w14:textId="77777777" w:rsidR="00C53580" w:rsidRDefault="00000000" w:rsidP="00ED145A">
            <w:pPr>
              <w:pStyle w:val="Inne0"/>
              <w:shd w:val="clear" w:color="auto" w:fill="auto"/>
              <w:spacing w:after="0" w:line="240" w:lineRule="auto"/>
              <w:ind w:firstLine="200"/>
              <w:jc w:val="both"/>
              <w:rPr>
                <w:sz w:val="19"/>
                <w:szCs w:val="19"/>
              </w:rPr>
            </w:pPr>
            <w:r>
              <w:rPr>
                <w:rFonts w:ascii="Tahoma" w:eastAsia="Tahoma" w:hAnsi="Tahoma" w:cs="Tahoma"/>
                <w:w w:val="70"/>
                <w:sz w:val="19"/>
                <w:szCs w:val="19"/>
              </w:rPr>
              <w:t>V</w:t>
            </w:r>
          </w:p>
        </w:tc>
        <w:tc>
          <w:tcPr>
            <w:tcW w:w="542" w:type="dxa"/>
            <w:tcBorders>
              <w:top w:val="single" w:sz="4" w:space="0" w:color="auto"/>
              <w:left w:val="single" w:sz="4" w:space="0" w:color="auto"/>
              <w:right w:val="single" w:sz="4" w:space="0" w:color="auto"/>
            </w:tcBorders>
            <w:shd w:val="clear" w:color="auto" w:fill="FFFFFF"/>
          </w:tcPr>
          <w:p w14:paraId="1516363F" w14:textId="77777777" w:rsidR="00C53580" w:rsidRDefault="00000000" w:rsidP="00ED145A">
            <w:pPr>
              <w:pStyle w:val="Inne0"/>
              <w:shd w:val="clear" w:color="auto" w:fill="auto"/>
              <w:spacing w:after="0" w:line="240" w:lineRule="auto"/>
              <w:jc w:val="center"/>
              <w:rPr>
                <w:sz w:val="19"/>
                <w:szCs w:val="19"/>
              </w:rPr>
            </w:pPr>
            <w:r>
              <w:rPr>
                <w:rFonts w:ascii="Tahoma" w:eastAsia="Tahoma" w:hAnsi="Tahoma" w:cs="Tahoma"/>
                <w:w w:val="70"/>
                <w:sz w:val="19"/>
                <w:szCs w:val="19"/>
              </w:rPr>
              <w:t>V</w:t>
            </w:r>
          </w:p>
        </w:tc>
      </w:tr>
      <w:tr w:rsidR="0061660A" w14:paraId="582C5528" w14:textId="77777777" w:rsidTr="00674B31">
        <w:trPr>
          <w:trHeight w:val="20"/>
        </w:trPr>
        <w:tc>
          <w:tcPr>
            <w:tcW w:w="7483" w:type="dxa"/>
            <w:tcBorders>
              <w:top w:val="single" w:sz="4" w:space="0" w:color="auto"/>
              <w:left w:val="single" w:sz="4" w:space="0" w:color="auto"/>
            </w:tcBorders>
            <w:shd w:val="clear" w:color="auto" w:fill="FFFFFF"/>
            <w:vAlign w:val="bottom"/>
          </w:tcPr>
          <w:p w14:paraId="7B89C768" w14:textId="77777777" w:rsidR="00C53580" w:rsidRPr="00246D78" w:rsidRDefault="00000000" w:rsidP="00ED145A">
            <w:pPr>
              <w:pStyle w:val="Inne0"/>
              <w:shd w:val="clear" w:color="auto" w:fill="auto"/>
              <w:spacing w:after="0" w:line="240" w:lineRule="auto"/>
              <w:rPr>
                <w:sz w:val="19"/>
                <w:szCs w:val="19"/>
                <w:lang w:val="pl-PL"/>
              </w:rPr>
            </w:pPr>
            <w:r w:rsidRPr="00246D78">
              <w:rPr>
                <w:rFonts w:ascii="Tahoma" w:eastAsia="Tahoma" w:hAnsi="Tahoma" w:cs="Tahoma"/>
                <w:w w:val="70"/>
                <w:sz w:val="19"/>
                <w:szCs w:val="19"/>
                <w:lang w:val="pl-PL"/>
              </w:rPr>
              <w:t>12. Zakres dostępnych opcji terapeutycznych, w tym wsparcie praktyczne lub terapia psychologiczna</w:t>
            </w:r>
          </w:p>
        </w:tc>
        <w:tc>
          <w:tcPr>
            <w:tcW w:w="538" w:type="dxa"/>
            <w:tcBorders>
              <w:top w:val="single" w:sz="4" w:space="0" w:color="auto"/>
              <w:left w:val="single" w:sz="4" w:space="0" w:color="auto"/>
            </w:tcBorders>
            <w:shd w:val="clear" w:color="auto" w:fill="FFFFFF"/>
          </w:tcPr>
          <w:p w14:paraId="6FB3EDF2" w14:textId="77777777" w:rsidR="0061660A" w:rsidRPr="00246D78" w:rsidRDefault="0061660A" w:rsidP="00ED145A">
            <w:pPr>
              <w:rPr>
                <w:sz w:val="10"/>
                <w:szCs w:val="10"/>
                <w:lang w:val="pl-PL"/>
              </w:rPr>
            </w:pPr>
          </w:p>
        </w:tc>
        <w:tc>
          <w:tcPr>
            <w:tcW w:w="538" w:type="dxa"/>
            <w:tcBorders>
              <w:top w:val="single" w:sz="4" w:space="0" w:color="auto"/>
              <w:left w:val="single" w:sz="4" w:space="0" w:color="auto"/>
            </w:tcBorders>
            <w:shd w:val="clear" w:color="auto" w:fill="FFFFFF"/>
          </w:tcPr>
          <w:p w14:paraId="64BC3ED8" w14:textId="77777777" w:rsidR="0061660A" w:rsidRPr="00246D78" w:rsidRDefault="0061660A" w:rsidP="00ED145A">
            <w:pPr>
              <w:rPr>
                <w:sz w:val="10"/>
                <w:szCs w:val="10"/>
                <w:lang w:val="pl-PL"/>
              </w:rPr>
            </w:pPr>
          </w:p>
        </w:tc>
        <w:tc>
          <w:tcPr>
            <w:tcW w:w="538" w:type="dxa"/>
            <w:tcBorders>
              <w:top w:val="single" w:sz="4" w:space="0" w:color="auto"/>
              <w:left w:val="single" w:sz="4" w:space="0" w:color="auto"/>
            </w:tcBorders>
            <w:shd w:val="clear" w:color="auto" w:fill="FFFFFF"/>
            <w:vAlign w:val="bottom"/>
          </w:tcPr>
          <w:p w14:paraId="24C3CDE5" w14:textId="77777777" w:rsidR="00C53580" w:rsidRDefault="00000000" w:rsidP="00ED145A">
            <w:pPr>
              <w:pStyle w:val="Inne0"/>
              <w:shd w:val="clear" w:color="auto" w:fill="auto"/>
              <w:spacing w:after="0" w:line="240" w:lineRule="auto"/>
              <w:ind w:firstLine="200"/>
              <w:jc w:val="both"/>
              <w:rPr>
                <w:sz w:val="19"/>
                <w:szCs w:val="19"/>
              </w:rPr>
            </w:pPr>
            <w:r>
              <w:rPr>
                <w:rFonts w:ascii="Tahoma" w:eastAsia="Tahoma" w:hAnsi="Tahoma" w:cs="Tahoma"/>
                <w:w w:val="70"/>
                <w:sz w:val="19"/>
                <w:szCs w:val="19"/>
              </w:rPr>
              <w:t>V</w:t>
            </w:r>
          </w:p>
        </w:tc>
        <w:tc>
          <w:tcPr>
            <w:tcW w:w="542" w:type="dxa"/>
            <w:tcBorders>
              <w:top w:val="single" w:sz="4" w:space="0" w:color="auto"/>
              <w:left w:val="single" w:sz="4" w:space="0" w:color="auto"/>
              <w:right w:val="single" w:sz="4" w:space="0" w:color="auto"/>
            </w:tcBorders>
            <w:shd w:val="clear" w:color="auto" w:fill="FFFFFF"/>
            <w:vAlign w:val="bottom"/>
          </w:tcPr>
          <w:p w14:paraId="06BE937A" w14:textId="77777777" w:rsidR="00C53580" w:rsidRDefault="00000000" w:rsidP="00ED145A">
            <w:pPr>
              <w:pStyle w:val="Inne0"/>
              <w:shd w:val="clear" w:color="auto" w:fill="auto"/>
              <w:spacing w:after="0" w:line="240" w:lineRule="auto"/>
              <w:jc w:val="center"/>
              <w:rPr>
                <w:sz w:val="19"/>
                <w:szCs w:val="19"/>
              </w:rPr>
            </w:pPr>
            <w:r>
              <w:rPr>
                <w:rFonts w:ascii="Tahoma" w:eastAsia="Tahoma" w:hAnsi="Tahoma" w:cs="Tahoma"/>
                <w:w w:val="70"/>
                <w:sz w:val="19"/>
                <w:szCs w:val="19"/>
              </w:rPr>
              <w:t>V</w:t>
            </w:r>
          </w:p>
        </w:tc>
      </w:tr>
      <w:tr w:rsidR="0061660A" w14:paraId="3BA9D20F" w14:textId="77777777" w:rsidTr="00674B31">
        <w:trPr>
          <w:trHeight w:val="20"/>
        </w:trPr>
        <w:tc>
          <w:tcPr>
            <w:tcW w:w="7483" w:type="dxa"/>
            <w:tcBorders>
              <w:top w:val="single" w:sz="4" w:space="0" w:color="auto"/>
              <w:left w:val="single" w:sz="4" w:space="0" w:color="auto"/>
            </w:tcBorders>
            <w:shd w:val="clear" w:color="auto" w:fill="FFFFFF"/>
            <w:vAlign w:val="bottom"/>
          </w:tcPr>
          <w:p w14:paraId="37CBD552" w14:textId="3A48CEA5" w:rsidR="00C53580" w:rsidRPr="00246D78" w:rsidRDefault="00000000" w:rsidP="00ED145A">
            <w:pPr>
              <w:pStyle w:val="Inne0"/>
              <w:shd w:val="clear" w:color="auto" w:fill="auto"/>
              <w:spacing w:after="0" w:line="240" w:lineRule="auto"/>
              <w:rPr>
                <w:sz w:val="19"/>
                <w:szCs w:val="19"/>
                <w:lang w:val="pl-PL"/>
              </w:rPr>
            </w:pPr>
            <w:r w:rsidRPr="00246D78">
              <w:rPr>
                <w:rFonts w:ascii="Tahoma" w:eastAsia="Tahoma" w:hAnsi="Tahoma" w:cs="Tahoma"/>
                <w:w w:val="70"/>
                <w:sz w:val="19"/>
                <w:szCs w:val="19"/>
                <w:lang w:val="pl-PL"/>
              </w:rPr>
              <w:t xml:space="preserve">13. Konsekwencje polecenia </w:t>
            </w:r>
            <w:r w:rsidR="003F2E02">
              <w:rPr>
                <w:rFonts w:ascii="Tahoma" w:eastAsia="Tahoma" w:hAnsi="Tahoma" w:cs="Tahoma"/>
                <w:w w:val="70"/>
                <w:sz w:val="19"/>
                <w:szCs w:val="19"/>
                <w:lang w:val="pl-PL"/>
              </w:rPr>
              <w:t>„</w:t>
            </w:r>
            <w:r w:rsidRPr="00246D78">
              <w:rPr>
                <w:rFonts w:ascii="Tahoma" w:eastAsia="Tahoma" w:hAnsi="Tahoma" w:cs="Tahoma"/>
                <w:w w:val="70"/>
                <w:sz w:val="19"/>
                <w:szCs w:val="19"/>
                <w:lang w:val="pl-PL"/>
              </w:rPr>
              <w:t>nie podejmuj próby resuscytacji</w:t>
            </w:r>
            <w:r w:rsidR="003F2E02">
              <w:rPr>
                <w:rFonts w:ascii="Tahoma" w:eastAsia="Tahoma" w:hAnsi="Tahoma" w:cs="Tahoma"/>
                <w:w w:val="70"/>
                <w:sz w:val="19"/>
                <w:szCs w:val="19"/>
                <w:lang w:val="pl-PL"/>
              </w:rPr>
              <w:t>”</w:t>
            </w:r>
            <w:r w:rsidRPr="00246D78">
              <w:rPr>
                <w:rFonts w:ascii="Tahoma" w:eastAsia="Tahoma" w:hAnsi="Tahoma" w:cs="Tahoma"/>
                <w:w w:val="70"/>
                <w:sz w:val="19"/>
                <w:szCs w:val="19"/>
                <w:lang w:val="pl-PL"/>
              </w:rPr>
              <w:t xml:space="preserve"> lub </w:t>
            </w:r>
            <w:r w:rsidR="003F2E02">
              <w:rPr>
                <w:rFonts w:ascii="Tahoma" w:eastAsia="Tahoma" w:hAnsi="Tahoma" w:cs="Tahoma"/>
                <w:w w:val="70"/>
                <w:sz w:val="19"/>
                <w:szCs w:val="19"/>
                <w:lang w:val="pl-PL"/>
              </w:rPr>
              <w:t>„</w:t>
            </w:r>
            <w:r w:rsidRPr="00246D78">
              <w:rPr>
                <w:rFonts w:ascii="Tahoma" w:eastAsia="Tahoma" w:hAnsi="Tahoma" w:cs="Tahoma"/>
                <w:w w:val="70"/>
                <w:sz w:val="19"/>
                <w:szCs w:val="19"/>
                <w:lang w:val="pl-PL"/>
              </w:rPr>
              <w:t>nie intubuj</w:t>
            </w:r>
            <w:r w:rsidR="003F2E02">
              <w:rPr>
                <w:rFonts w:ascii="Tahoma" w:eastAsia="Tahoma" w:hAnsi="Tahoma" w:cs="Tahoma"/>
                <w:w w:val="70"/>
                <w:sz w:val="19"/>
                <w:szCs w:val="19"/>
                <w:lang w:val="pl-PL"/>
              </w:rPr>
              <w:t>”</w:t>
            </w:r>
          </w:p>
        </w:tc>
        <w:tc>
          <w:tcPr>
            <w:tcW w:w="538" w:type="dxa"/>
            <w:tcBorders>
              <w:top w:val="single" w:sz="4" w:space="0" w:color="auto"/>
              <w:left w:val="single" w:sz="4" w:space="0" w:color="auto"/>
            </w:tcBorders>
            <w:shd w:val="clear" w:color="auto" w:fill="FFFFFF"/>
            <w:vAlign w:val="bottom"/>
          </w:tcPr>
          <w:p w14:paraId="21C372F2" w14:textId="77777777" w:rsidR="00C53580" w:rsidRDefault="00000000" w:rsidP="00ED145A">
            <w:pPr>
              <w:pStyle w:val="Inne0"/>
              <w:shd w:val="clear" w:color="auto" w:fill="auto"/>
              <w:spacing w:after="0" w:line="240" w:lineRule="auto"/>
              <w:ind w:firstLine="200"/>
              <w:jc w:val="both"/>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tcPr>
          <w:p w14:paraId="621D84AE" w14:textId="77777777" w:rsidR="0061660A" w:rsidRDefault="0061660A" w:rsidP="00ED145A">
            <w:pPr>
              <w:rPr>
                <w:sz w:val="10"/>
                <w:szCs w:val="10"/>
              </w:rPr>
            </w:pPr>
          </w:p>
        </w:tc>
        <w:tc>
          <w:tcPr>
            <w:tcW w:w="538" w:type="dxa"/>
            <w:tcBorders>
              <w:top w:val="single" w:sz="4" w:space="0" w:color="auto"/>
              <w:left w:val="single" w:sz="4" w:space="0" w:color="auto"/>
            </w:tcBorders>
            <w:shd w:val="clear" w:color="auto" w:fill="FFFFFF"/>
            <w:vAlign w:val="bottom"/>
          </w:tcPr>
          <w:p w14:paraId="2177EE17" w14:textId="77777777" w:rsidR="00C53580" w:rsidRDefault="00000000" w:rsidP="00ED145A">
            <w:pPr>
              <w:pStyle w:val="Inne0"/>
              <w:shd w:val="clear" w:color="auto" w:fill="auto"/>
              <w:spacing w:after="0" w:line="240" w:lineRule="auto"/>
              <w:ind w:firstLine="200"/>
              <w:jc w:val="both"/>
              <w:rPr>
                <w:sz w:val="19"/>
                <w:szCs w:val="19"/>
              </w:rPr>
            </w:pPr>
            <w:r>
              <w:rPr>
                <w:rFonts w:ascii="Tahoma" w:eastAsia="Tahoma" w:hAnsi="Tahoma" w:cs="Tahoma"/>
                <w:w w:val="70"/>
                <w:sz w:val="19"/>
                <w:szCs w:val="19"/>
              </w:rPr>
              <w:t>V</w:t>
            </w:r>
          </w:p>
        </w:tc>
        <w:tc>
          <w:tcPr>
            <w:tcW w:w="542" w:type="dxa"/>
            <w:tcBorders>
              <w:top w:val="single" w:sz="4" w:space="0" w:color="auto"/>
              <w:left w:val="single" w:sz="4" w:space="0" w:color="auto"/>
              <w:right w:val="single" w:sz="4" w:space="0" w:color="auto"/>
            </w:tcBorders>
            <w:shd w:val="clear" w:color="auto" w:fill="FFFFFF"/>
            <w:vAlign w:val="bottom"/>
          </w:tcPr>
          <w:p w14:paraId="10F5AAE5" w14:textId="77777777" w:rsidR="00C53580" w:rsidRDefault="00000000" w:rsidP="00ED145A">
            <w:pPr>
              <w:pStyle w:val="Inne0"/>
              <w:shd w:val="clear" w:color="auto" w:fill="auto"/>
              <w:spacing w:after="0" w:line="240" w:lineRule="auto"/>
              <w:jc w:val="center"/>
              <w:rPr>
                <w:sz w:val="19"/>
                <w:szCs w:val="19"/>
              </w:rPr>
            </w:pPr>
            <w:r>
              <w:rPr>
                <w:rFonts w:ascii="Tahoma" w:eastAsia="Tahoma" w:hAnsi="Tahoma" w:cs="Tahoma"/>
                <w:w w:val="70"/>
                <w:sz w:val="19"/>
                <w:szCs w:val="19"/>
              </w:rPr>
              <w:t>V</w:t>
            </w:r>
          </w:p>
        </w:tc>
      </w:tr>
      <w:tr w:rsidR="0061660A" w14:paraId="0347C6A1" w14:textId="77777777" w:rsidTr="00674B31">
        <w:trPr>
          <w:trHeight w:val="20"/>
        </w:trPr>
        <w:tc>
          <w:tcPr>
            <w:tcW w:w="7483" w:type="dxa"/>
            <w:tcBorders>
              <w:top w:val="single" w:sz="4" w:space="0" w:color="auto"/>
              <w:left w:val="single" w:sz="4" w:space="0" w:color="auto"/>
            </w:tcBorders>
            <w:shd w:val="clear" w:color="auto" w:fill="FFFFFF"/>
            <w:vAlign w:val="bottom"/>
          </w:tcPr>
          <w:p w14:paraId="7CEC4C22" w14:textId="77777777" w:rsidR="00C53580" w:rsidRPr="00246D78" w:rsidRDefault="00000000" w:rsidP="00ED145A">
            <w:pPr>
              <w:pStyle w:val="Inne0"/>
              <w:shd w:val="clear" w:color="auto" w:fill="auto"/>
              <w:spacing w:after="0" w:line="240" w:lineRule="auto"/>
              <w:rPr>
                <w:sz w:val="19"/>
                <w:szCs w:val="19"/>
                <w:lang w:val="pl-PL"/>
              </w:rPr>
            </w:pPr>
            <w:r w:rsidRPr="00246D78">
              <w:rPr>
                <w:rFonts w:ascii="Tahoma" w:eastAsia="Tahoma" w:hAnsi="Tahoma" w:cs="Tahoma"/>
                <w:w w:val="70"/>
                <w:sz w:val="19"/>
                <w:szCs w:val="19"/>
                <w:lang w:val="pl-PL"/>
              </w:rPr>
              <w:t>14. Znaczenie relacji, gdy dana osoba zbliża się do końca życia</w:t>
            </w:r>
          </w:p>
        </w:tc>
        <w:tc>
          <w:tcPr>
            <w:tcW w:w="538" w:type="dxa"/>
            <w:tcBorders>
              <w:top w:val="single" w:sz="4" w:space="0" w:color="auto"/>
              <w:left w:val="single" w:sz="4" w:space="0" w:color="auto"/>
            </w:tcBorders>
            <w:shd w:val="clear" w:color="auto" w:fill="FFFFFF"/>
            <w:vAlign w:val="bottom"/>
          </w:tcPr>
          <w:p w14:paraId="1031A785" w14:textId="77777777" w:rsidR="00C53580" w:rsidRDefault="00000000" w:rsidP="00ED145A">
            <w:pPr>
              <w:pStyle w:val="Inne0"/>
              <w:shd w:val="clear" w:color="auto" w:fill="auto"/>
              <w:spacing w:after="0" w:line="240" w:lineRule="auto"/>
              <w:ind w:firstLine="200"/>
              <w:jc w:val="both"/>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tcPr>
          <w:p w14:paraId="5BF453D6" w14:textId="77777777" w:rsidR="0061660A" w:rsidRDefault="0061660A" w:rsidP="00ED145A">
            <w:pPr>
              <w:rPr>
                <w:sz w:val="10"/>
                <w:szCs w:val="10"/>
              </w:rPr>
            </w:pPr>
          </w:p>
        </w:tc>
        <w:tc>
          <w:tcPr>
            <w:tcW w:w="538" w:type="dxa"/>
            <w:tcBorders>
              <w:top w:val="single" w:sz="4" w:space="0" w:color="auto"/>
              <w:left w:val="single" w:sz="4" w:space="0" w:color="auto"/>
            </w:tcBorders>
            <w:shd w:val="clear" w:color="auto" w:fill="FFFFFF"/>
            <w:vAlign w:val="bottom"/>
          </w:tcPr>
          <w:p w14:paraId="47410D43" w14:textId="77777777" w:rsidR="00C53580" w:rsidRDefault="00000000" w:rsidP="00ED145A">
            <w:pPr>
              <w:pStyle w:val="Inne0"/>
              <w:shd w:val="clear" w:color="auto" w:fill="auto"/>
              <w:spacing w:after="0" w:line="240" w:lineRule="auto"/>
              <w:ind w:firstLine="200"/>
              <w:jc w:val="both"/>
              <w:rPr>
                <w:sz w:val="19"/>
                <w:szCs w:val="19"/>
              </w:rPr>
            </w:pPr>
            <w:r>
              <w:rPr>
                <w:rFonts w:ascii="Tahoma" w:eastAsia="Tahoma" w:hAnsi="Tahoma" w:cs="Tahoma"/>
                <w:w w:val="70"/>
                <w:sz w:val="19"/>
                <w:szCs w:val="19"/>
              </w:rPr>
              <w:t>V</w:t>
            </w:r>
          </w:p>
        </w:tc>
        <w:tc>
          <w:tcPr>
            <w:tcW w:w="542" w:type="dxa"/>
            <w:tcBorders>
              <w:top w:val="single" w:sz="4" w:space="0" w:color="auto"/>
              <w:left w:val="single" w:sz="4" w:space="0" w:color="auto"/>
              <w:right w:val="single" w:sz="4" w:space="0" w:color="auto"/>
            </w:tcBorders>
            <w:shd w:val="clear" w:color="auto" w:fill="FFFFFF"/>
            <w:vAlign w:val="bottom"/>
          </w:tcPr>
          <w:p w14:paraId="25A698FC" w14:textId="77777777" w:rsidR="00C53580" w:rsidRDefault="00000000" w:rsidP="00ED145A">
            <w:pPr>
              <w:pStyle w:val="Inne0"/>
              <w:shd w:val="clear" w:color="auto" w:fill="auto"/>
              <w:spacing w:after="0" w:line="240" w:lineRule="auto"/>
              <w:jc w:val="center"/>
              <w:rPr>
                <w:sz w:val="19"/>
                <w:szCs w:val="19"/>
              </w:rPr>
            </w:pPr>
            <w:r>
              <w:rPr>
                <w:rFonts w:ascii="Tahoma" w:eastAsia="Tahoma" w:hAnsi="Tahoma" w:cs="Tahoma"/>
                <w:w w:val="70"/>
                <w:sz w:val="19"/>
                <w:szCs w:val="19"/>
              </w:rPr>
              <w:t>V</w:t>
            </w:r>
          </w:p>
        </w:tc>
      </w:tr>
      <w:tr w:rsidR="0061660A" w14:paraId="5C7EFD53" w14:textId="77777777" w:rsidTr="00674B31">
        <w:trPr>
          <w:trHeight w:val="20"/>
        </w:trPr>
        <w:tc>
          <w:tcPr>
            <w:tcW w:w="7483" w:type="dxa"/>
            <w:tcBorders>
              <w:top w:val="single" w:sz="4" w:space="0" w:color="auto"/>
              <w:left w:val="single" w:sz="4" w:space="0" w:color="auto"/>
            </w:tcBorders>
            <w:shd w:val="clear" w:color="auto" w:fill="FFFFFF"/>
            <w:vAlign w:val="bottom"/>
          </w:tcPr>
          <w:p w14:paraId="739BC21C" w14:textId="0DD69110" w:rsidR="00C53580" w:rsidRPr="00246D78" w:rsidRDefault="00000000" w:rsidP="00ED145A">
            <w:pPr>
              <w:pStyle w:val="Inne0"/>
              <w:shd w:val="clear" w:color="auto" w:fill="auto"/>
              <w:spacing w:after="0" w:line="240" w:lineRule="auto"/>
              <w:rPr>
                <w:sz w:val="19"/>
                <w:szCs w:val="19"/>
                <w:lang w:val="pl-PL"/>
              </w:rPr>
            </w:pPr>
            <w:r w:rsidRPr="00246D78">
              <w:rPr>
                <w:rFonts w:ascii="Tahoma" w:eastAsia="Tahoma" w:hAnsi="Tahoma" w:cs="Tahoma"/>
                <w:w w:val="70"/>
                <w:sz w:val="19"/>
                <w:szCs w:val="19"/>
                <w:lang w:val="pl-PL"/>
              </w:rPr>
              <w:t xml:space="preserve">15. Znaczenie ponownego skupienia uwagi na rodzinie po </w:t>
            </w:r>
            <w:r w:rsidR="003F2E02">
              <w:rPr>
                <w:rFonts w:ascii="Tahoma" w:eastAsia="Tahoma" w:hAnsi="Tahoma" w:cs="Tahoma"/>
                <w:w w:val="70"/>
                <w:sz w:val="19"/>
                <w:szCs w:val="19"/>
                <w:lang w:val="pl-PL"/>
              </w:rPr>
              <w:t>zgonie</w:t>
            </w:r>
          </w:p>
        </w:tc>
        <w:tc>
          <w:tcPr>
            <w:tcW w:w="538" w:type="dxa"/>
            <w:tcBorders>
              <w:top w:val="single" w:sz="4" w:space="0" w:color="auto"/>
              <w:left w:val="single" w:sz="4" w:space="0" w:color="auto"/>
            </w:tcBorders>
            <w:shd w:val="clear" w:color="auto" w:fill="FFFFFF"/>
            <w:vAlign w:val="bottom"/>
          </w:tcPr>
          <w:p w14:paraId="3972B226" w14:textId="77777777" w:rsidR="00C53580" w:rsidRDefault="00000000" w:rsidP="00ED145A">
            <w:pPr>
              <w:pStyle w:val="Inne0"/>
              <w:shd w:val="clear" w:color="auto" w:fill="auto"/>
              <w:spacing w:after="0" w:line="240" w:lineRule="auto"/>
              <w:ind w:firstLine="200"/>
              <w:jc w:val="both"/>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tcPr>
          <w:p w14:paraId="00291DAC" w14:textId="77777777" w:rsidR="0061660A" w:rsidRDefault="0061660A" w:rsidP="00ED145A">
            <w:pPr>
              <w:rPr>
                <w:sz w:val="10"/>
                <w:szCs w:val="10"/>
              </w:rPr>
            </w:pPr>
          </w:p>
        </w:tc>
        <w:tc>
          <w:tcPr>
            <w:tcW w:w="538" w:type="dxa"/>
            <w:tcBorders>
              <w:top w:val="single" w:sz="4" w:space="0" w:color="auto"/>
              <w:left w:val="single" w:sz="4" w:space="0" w:color="auto"/>
            </w:tcBorders>
            <w:shd w:val="clear" w:color="auto" w:fill="FFFFFF"/>
            <w:vAlign w:val="bottom"/>
          </w:tcPr>
          <w:p w14:paraId="4463F5FF" w14:textId="77777777" w:rsidR="00C53580" w:rsidRDefault="00000000" w:rsidP="00ED145A">
            <w:pPr>
              <w:pStyle w:val="Inne0"/>
              <w:shd w:val="clear" w:color="auto" w:fill="auto"/>
              <w:spacing w:after="0" w:line="240" w:lineRule="auto"/>
              <w:ind w:firstLine="200"/>
              <w:jc w:val="both"/>
              <w:rPr>
                <w:sz w:val="19"/>
                <w:szCs w:val="19"/>
              </w:rPr>
            </w:pPr>
            <w:r>
              <w:rPr>
                <w:rFonts w:ascii="Tahoma" w:eastAsia="Tahoma" w:hAnsi="Tahoma" w:cs="Tahoma"/>
                <w:w w:val="70"/>
                <w:sz w:val="19"/>
                <w:szCs w:val="19"/>
              </w:rPr>
              <w:t>V</w:t>
            </w:r>
          </w:p>
        </w:tc>
        <w:tc>
          <w:tcPr>
            <w:tcW w:w="542" w:type="dxa"/>
            <w:tcBorders>
              <w:top w:val="single" w:sz="4" w:space="0" w:color="auto"/>
              <w:left w:val="single" w:sz="4" w:space="0" w:color="auto"/>
              <w:right w:val="single" w:sz="4" w:space="0" w:color="auto"/>
            </w:tcBorders>
            <w:shd w:val="clear" w:color="auto" w:fill="FFFFFF"/>
            <w:vAlign w:val="bottom"/>
          </w:tcPr>
          <w:p w14:paraId="49E11F6A" w14:textId="77777777" w:rsidR="00C53580" w:rsidRDefault="00000000" w:rsidP="00ED145A">
            <w:pPr>
              <w:pStyle w:val="Inne0"/>
              <w:shd w:val="clear" w:color="auto" w:fill="auto"/>
              <w:spacing w:after="0" w:line="240" w:lineRule="auto"/>
              <w:ind w:firstLine="200"/>
              <w:jc w:val="both"/>
              <w:rPr>
                <w:sz w:val="19"/>
                <w:szCs w:val="19"/>
              </w:rPr>
            </w:pPr>
            <w:r>
              <w:rPr>
                <w:rFonts w:ascii="Tahoma" w:eastAsia="Tahoma" w:hAnsi="Tahoma" w:cs="Tahoma"/>
                <w:w w:val="70"/>
                <w:sz w:val="19"/>
                <w:szCs w:val="19"/>
              </w:rPr>
              <w:t>V</w:t>
            </w:r>
          </w:p>
        </w:tc>
      </w:tr>
      <w:tr w:rsidR="0061660A" w14:paraId="7DBF03D7" w14:textId="77777777" w:rsidTr="00674B31">
        <w:trPr>
          <w:trHeight w:val="20"/>
        </w:trPr>
        <w:tc>
          <w:tcPr>
            <w:tcW w:w="7483" w:type="dxa"/>
            <w:tcBorders>
              <w:top w:val="single" w:sz="4" w:space="0" w:color="auto"/>
              <w:left w:val="single" w:sz="4" w:space="0" w:color="auto"/>
            </w:tcBorders>
            <w:shd w:val="clear" w:color="auto" w:fill="FFFFFF"/>
            <w:vAlign w:val="bottom"/>
          </w:tcPr>
          <w:p w14:paraId="0EC92E80" w14:textId="77777777" w:rsidR="00C53580" w:rsidRPr="00246D78" w:rsidRDefault="00000000" w:rsidP="00ED145A">
            <w:pPr>
              <w:pStyle w:val="Inne0"/>
              <w:shd w:val="clear" w:color="auto" w:fill="auto"/>
              <w:spacing w:after="0" w:line="221" w:lineRule="auto"/>
              <w:ind w:left="420" w:hanging="420"/>
              <w:rPr>
                <w:sz w:val="19"/>
                <w:szCs w:val="19"/>
                <w:lang w:val="pl-PL"/>
              </w:rPr>
            </w:pPr>
            <w:r w:rsidRPr="00246D78">
              <w:rPr>
                <w:rFonts w:ascii="Tahoma" w:eastAsia="Tahoma" w:hAnsi="Tahoma" w:cs="Tahoma"/>
                <w:w w:val="70"/>
                <w:sz w:val="19"/>
                <w:szCs w:val="19"/>
                <w:lang w:val="pl-PL"/>
              </w:rPr>
              <w:t>16. Proces, rodzaje i różne przejawy straty, w tym żałoba, smutek i opłakiwanie; czynniki, które mogą wpływać na różne intensywności i czas trwania żałoby; i kiedy należy się do nich odnieść.</w:t>
            </w:r>
          </w:p>
        </w:tc>
        <w:tc>
          <w:tcPr>
            <w:tcW w:w="538" w:type="dxa"/>
            <w:tcBorders>
              <w:top w:val="single" w:sz="4" w:space="0" w:color="auto"/>
              <w:left w:val="single" w:sz="4" w:space="0" w:color="auto"/>
            </w:tcBorders>
            <w:shd w:val="clear" w:color="auto" w:fill="FFFFFF"/>
          </w:tcPr>
          <w:p w14:paraId="570993B4" w14:textId="77777777" w:rsidR="0061660A" w:rsidRPr="00246D78" w:rsidRDefault="0061660A" w:rsidP="00ED145A">
            <w:pPr>
              <w:rPr>
                <w:sz w:val="10"/>
                <w:szCs w:val="10"/>
                <w:lang w:val="pl-PL"/>
              </w:rPr>
            </w:pPr>
          </w:p>
        </w:tc>
        <w:tc>
          <w:tcPr>
            <w:tcW w:w="538" w:type="dxa"/>
            <w:tcBorders>
              <w:top w:val="single" w:sz="4" w:space="0" w:color="auto"/>
              <w:left w:val="single" w:sz="4" w:space="0" w:color="auto"/>
            </w:tcBorders>
            <w:shd w:val="clear" w:color="auto" w:fill="FFFFFF"/>
          </w:tcPr>
          <w:p w14:paraId="25744ADE" w14:textId="77777777" w:rsidR="0061660A" w:rsidRPr="00246D78" w:rsidRDefault="0061660A" w:rsidP="00ED145A">
            <w:pPr>
              <w:rPr>
                <w:sz w:val="10"/>
                <w:szCs w:val="10"/>
                <w:lang w:val="pl-PL"/>
              </w:rPr>
            </w:pPr>
          </w:p>
        </w:tc>
        <w:tc>
          <w:tcPr>
            <w:tcW w:w="538" w:type="dxa"/>
            <w:tcBorders>
              <w:top w:val="single" w:sz="4" w:space="0" w:color="auto"/>
              <w:left w:val="single" w:sz="4" w:space="0" w:color="auto"/>
            </w:tcBorders>
            <w:shd w:val="clear" w:color="auto" w:fill="FFFFFF"/>
          </w:tcPr>
          <w:p w14:paraId="7968DE64" w14:textId="77777777" w:rsidR="00C53580" w:rsidRDefault="00000000" w:rsidP="00ED145A">
            <w:pPr>
              <w:pStyle w:val="Inne0"/>
              <w:shd w:val="clear" w:color="auto" w:fill="auto"/>
              <w:spacing w:after="0" w:line="240" w:lineRule="auto"/>
              <w:ind w:firstLine="200"/>
              <w:jc w:val="both"/>
              <w:rPr>
                <w:sz w:val="19"/>
                <w:szCs w:val="19"/>
              </w:rPr>
            </w:pPr>
            <w:r>
              <w:rPr>
                <w:rFonts w:ascii="Tahoma" w:eastAsia="Tahoma" w:hAnsi="Tahoma" w:cs="Tahoma"/>
                <w:w w:val="70"/>
                <w:sz w:val="19"/>
                <w:szCs w:val="19"/>
              </w:rPr>
              <w:t>V</w:t>
            </w:r>
          </w:p>
        </w:tc>
        <w:tc>
          <w:tcPr>
            <w:tcW w:w="542" w:type="dxa"/>
            <w:tcBorders>
              <w:top w:val="single" w:sz="4" w:space="0" w:color="auto"/>
              <w:left w:val="single" w:sz="4" w:space="0" w:color="auto"/>
              <w:right w:val="single" w:sz="4" w:space="0" w:color="auto"/>
            </w:tcBorders>
            <w:shd w:val="clear" w:color="auto" w:fill="FFFFFF"/>
          </w:tcPr>
          <w:p w14:paraId="4728A7ED" w14:textId="77777777" w:rsidR="00C53580" w:rsidRDefault="00000000" w:rsidP="00ED145A">
            <w:pPr>
              <w:pStyle w:val="Inne0"/>
              <w:shd w:val="clear" w:color="auto" w:fill="auto"/>
              <w:spacing w:after="0" w:line="240" w:lineRule="auto"/>
              <w:ind w:firstLine="200"/>
              <w:jc w:val="both"/>
              <w:rPr>
                <w:sz w:val="19"/>
                <w:szCs w:val="19"/>
              </w:rPr>
            </w:pPr>
            <w:r>
              <w:rPr>
                <w:rFonts w:ascii="Tahoma" w:eastAsia="Tahoma" w:hAnsi="Tahoma" w:cs="Tahoma"/>
                <w:w w:val="70"/>
                <w:sz w:val="19"/>
                <w:szCs w:val="19"/>
              </w:rPr>
              <w:t>V</w:t>
            </w:r>
          </w:p>
        </w:tc>
      </w:tr>
      <w:tr w:rsidR="0061660A" w14:paraId="6B2C8BEA" w14:textId="77777777" w:rsidTr="00674B31">
        <w:trPr>
          <w:trHeight w:val="20"/>
        </w:trPr>
        <w:tc>
          <w:tcPr>
            <w:tcW w:w="7483" w:type="dxa"/>
            <w:tcBorders>
              <w:top w:val="single" w:sz="4" w:space="0" w:color="auto"/>
              <w:left w:val="single" w:sz="4" w:space="0" w:color="auto"/>
            </w:tcBorders>
            <w:shd w:val="clear" w:color="auto" w:fill="FFFFFF"/>
            <w:vAlign w:val="bottom"/>
          </w:tcPr>
          <w:p w14:paraId="240339A8" w14:textId="336AEB31" w:rsidR="00C53580" w:rsidRPr="00246D78" w:rsidRDefault="00000000" w:rsidP="00ED145A">
            <w:pPr>
              <w:pStyle w:val="Inne0"/>
              <w:shd w:val="clear" w:color="auto" w:fill="auto"/>
              <w:spacing w:after="0" w:line="240" w:lineRule="auto"/>
              <w:rPr>
                <w:sz w:val="19"/>
                <w:szCs w:val="19"/>
                <w:lang w:val="pl-PL"/>
              </w:rPr>
            </w:pPr>
            <w:r w:rsidRPr="00246D78">
              <w:rPr>
                <w:rFonts w:ascii="Tahoma" w:eastAsia="Tahoma" w:hAnsi="Tahoma" w:cs="Tahoma"/>
                <w:w w:val="70"/>
                <w:sz w:val="19"/>
                <w:szCs w:val="19"/>
                <w:lang w:val="pl-PL"/>
              </w:rPr>
              <w:t xml:space="preserve">17. Praktyczne ustalenia, które rodzina będzie musiała podjąć </w:t>
            </w:r>
            <w:r w:rsidR="003F2E02">
              <w:rPr>
                <w:rFonts w:ascii="Tahoma" w:eastAsia="Tahoma" w:hAnsi="Tahoma" w:cs="Tahoma"/>
                <w:w w:val="70"/>
                <w:sz w:val="19"/>
                <w:szCs w:val="19"/>
                <w:lang w:val="pl-PL"/>
              </w:rPr>
              <w:t>w następstwie zgonu</w:t>
            </w:r>
          </w:p>
        </w:tc>
        <w:tc>
          <w:tcPr>
            <w:tcW w:w="538" w:type="dxa"/>
            <w:tcBorders>
              <w:top w:val="single" w:sz="4" w:space="0" w:color="auto"/>
              <w:left w:val="single" w:sz="4" w:space="0" w:color="auto"/>
            </w:tcBorders>
            <w:shd w:val="clear" w:color="auto" w:fill="FFFFFF"/>
          </w:tcPr>
          <w:p w14:paraId="2AC7A0E6" w14:textId="77777777" w:rsidR="0061660A" w:rsidRPr="00246D78" w:rsidRDefault="0061660A" w:rsidP="00ED145A">
            <w:pPr>
              <w:rPr>
                <w:sz w:val="10"/>
                <w:szCs w:val="10"/>
                <w:lang w:val="pl-PL"/>
              </w:rPr>
            </w:pPr>
          </w:p>
        </w:tc>
        <w:tc>
          <w:tcPr>
            <w:tcW w:w="538" w:type="dxa"/>
            <w:tcBorders>
              <w:top w:val="single" w:sz="4" w:space="0" w:color="auto"/>
              <w:left w:val="single" w:sz="4" w:space="0" w:color="auto"/>
            </w:tcBorders>
            <w:shd w:val="clear" w:color="auto" w:fill="FFFFFF"/>
          </w:tcPr>
          <w:p w14:paraId="47745A3E" w14:textId="77777777" w:rsidR="0061660A" w:rsidRPr="00246D78" w:rsidRDefault="0061660A" w:rsidP="00ED145A">
            <w:pPr>
              <w:rPr>
                <w:sz w:val="10"/>
                <w:szCs w:val="10"/>
                <w:lang w:val="pl-PL"/>
              </w:rPr>
            </w:pPr>
          </w:p>
        </w:tc>
        <w:tc>
          <w:tcPr>
            <w:tcW w:w="538" w:type="dxa"/>
            <w:tcBorders>
              <w:top w:val="single" w:sz="4" w:space="0" w:color="auto"/>
              <w:left w:val="single" w:sz="4" w:space="0" w:color="auto"/>
            </w:tcBorders>
            <w:shd w:val="clear" w:color="auto" w:fill="FFFFFF"/>
            <w:vAlign w:val="bottom"/>
          </w:tcPr>
          <w:p w14:paraId="55B6C953" w14:textId="77777777" w:rsidR="00C53580" w:rsidRDefault="00000000" w:rsidP="00ED145A">
            <w:pPr>
              <w:pStyle w:val="Inne0"/>
              <w:shd w:val="clear" w:color="auto" w:fill="auto"/>
              <w:spacing w:after="0" w:line="240" w:lineRule="auto"/>
              <w:ind w:firstLine="200"/>
              <w:jc w:val="both"/>
              <w:rPr>
                <w:sz w:val="19"/>
                <w:szCs w:val="19"/>
              </w:rPr>
            </w:pPr>
            <w:r>
              <w:rPr>
                <w:rFonts w:ascii="Tahoma" w:eastAsia="Tahoma" w:hAnsi="Tahoma" w:cs="Tahoma"/>
                <w:w w:val="70"/>
                <w:sz w:val="19"/>
                <w:szCs w:val="19"/>
              </w:rPr>
              <w:t>V</w:t>
            </w:r>
          </w:p>
        </w:tc>
        <w:tc>
          <w:tcPr>
            <w:tcW w:w="542" w:type="dxa"/>
            <w:tcBorders>
              <w:top w:val="single" w:sz="4" w:space="0" w:color="auto"/>
              <w:left w:val="single" w:sz="4" w:space="0" w:color="auto"/>
              <w:right w:val="single" w:sz="4" w:space="0" w:color="auto"/>
            </w:tcBorders>
            <w:shd w:val="clear" w:color="auto" w:fill="FFFFFF"/>
            <w:vAlign w:val="bottom"/>
          </w:tcPr>
          <w:p w14:paraId="605655F5" w14:textId="77777777" w:rsidR="00C53580" w:rsidRDefault="00000000" w:rsidP="00ED145A">
            <w:pPr>
              <w:pStyle w:val="Inne0"/>
              <w:shd w:val="clear" w:color="auto" w:fill="auto"/>
              <w:spacing w:after="0" w:line="240" w:lineRule="auto"/>
              <w:ind w:firstLine="200"/>
              <w:jc w:val="both"/>
              <w:rPr>
                <w:sz w:val="19"/>
                <w:szCs w:val="19"/>
              </w:rPr>
            </w:pPr>
            <w:r>
              <w:rPr>
                <w:rFonts w:ascii="Tahoma" w:eastAsia="Tahoma" w:hAnsi="Tahoma" w:cs="Tahoma"/>
                <w:w w:val="70"/>
                <w:sz w:val="19"/>
                <w:szCs w:val="19"/>
              </w:rPr>
              <w:t>V</w:t>
            </w:r>
          </w:p>
        </w:tc>
      </w:tr>
      <w:tr w:rsidR="0061660A" w14:paraId="62588AD4" w14:textId="77777777" w:rsidTr="00674B31">
        <w:trPr>
          <w:trHeight w:val="20"/>
        </w:trPr>
        <w:tc>
          <w:tcPr>
            <w:tcW w:w="7483" w:type="dxa"/>
            <w:tcBorders>
              <w:top w:val="single" w:sz="4" w:space="0" w:color="auto"/>
              <w:left w:val="single" w:sz="4" w:space="0" w:color="auto"/>
            </w:tcBorders>
            <w:shd w:val="clear" w:color="auto" w:fill="FFFFFF"/>
            <w:vAlign w:val="bottom"/>
          </w:tcPr>
          <w:p w14:paraId="27009023" w14:textId="77777777" w:rsidR="00C53580" w:rsidRPr="00246D78" w:rsidRDefault="00000000" w:rsidP="00ED145A">
            <w:pPr>
              <w:pStyle w:val="Inne0"/>
              <w:shd w:val="clear" w:color="auto" w:fill="auto"/>
              <w:spacing w:after="0" w:line="240" w:lineRule="auto"/>
              <w:rPr>
                <w:sz w:val="19"/>
                <w:szCs w:val="19"/>
                <w:lang w:val="pl-PL"/>
              </w:rPr>
            </w:pPr>
            <w:r w:rsidRPr="00246D78">
              <w:rPr>
                <w:rFonts w:ascii="Tahoma" w:eastAsia="Tahoma" w:hAnsi="Tahoma" w:cs="Tahoma"/>
                <w:w w:val="70"/>
                <w:sz w:val="19"/>
                <w:szCs w:val="19"/>
                <w:lang w:val="pl-PL"/>
              </w:rPr>
              <w:t>18. Dostępne zasoby, informacje i wsparcie, sposób dostępu do nich oraz ryzyko i korzyści.</w:t>
            </w:r>
          </w:p>
        </w:tc>
        <w:tc>
          <w:tcPr>
            <w:tcW w:w="538" w:type="dxa"/>
            <w:tcBorders>
              <w:top w:val="single" w:sz="4" w:space="0" w:color="auto"/>
              <w:left w:val="single" w:sz="4" w:space="0" w:color="auto"/>
            </w:tcBorders>
            <w:shd w:val="clear" w:color="auto" w:fill="FFFFFF"/>
          </w:tcPr>
          <w:p w14:paraId="5BA65991" w14:textId="77777777" w:rsidR="0061660A" w:rsidRPr="00246D78" w:rsidRDefault="0061660A" w:rsidP="00ED145A">
            <w:pPr>
              <w:rPr>
                <w:sz w:val="10"/>
                <w:szCs w:val="10"/>
                <w:lang w:val="pl-PL"/>
              </w:rPr>
            </w:pPr>
          </w:p>
        </w:tc>
        <w:tc>
          <w:tcPr>
            <w:tcW w:w="538" w:type="dxa"/>
            <w:tcBorders>
              <w:top w:val="single" w:sz="4" w:space="0" w:color="auto"/>
              <w:left w:val="single" w:sz="4" w:space="0" w:color="auto"/>
            </w:tcBorders>
            <w:shd w:val="clear" w:color="auto" w:fill="FFFFFF"/>
          </w:tcPr>
          <w:p w14:paraId="17C6FB20" w14:textId="77777777" w:rsidR="0061660A" w:rsidRPr="00246D78" w:rsidRDefault="0061660A" w:rsidP="00ED145A">
            <w:pPr>
              <w:rPr>
                <w:sz w:val="10"/>
                <w:szCs w:val="10"/>
                <w:lang w:val="pl-PL"/>
              </w:rPr>
            </w:pPr>
          </w:p>
        </w:tc>
        <w:tc>
          <w:tcPr>
            <w:tcW w:w="538" w:type="dxa"/>
            <w:tcBorders>
              <w:top w:val="single" w:sz="4" w:space="0" w:color="auto"/>
              <w:left w:val="single" w:sz="4" w:space="0" w:color="auto"/>
            </w:tcBorders>
            <w:shd w:val="clear" w:color="auto" w:fill="FFFFFF"/>
            <w:vAlign w:val="bottom"/>
          </w:tcPr>
          <w:p w14:paraId="479CC03C" w14:textId="77777777" w:rsidR="00C53580" w:rsidRDefault="00000000" w:rsidP="00ED145A">
            <w:pPr>
              <w:pStyle w:val="Inne0"/>
              <w:shd w:val="clear" w:color="auto" w:fill="auto"/>
              <w:spacing w:after="0" w:line="240" w:lineRule="auto"/>
              <w:ind w:firstLine="200"/>
              <w:jc w:val="both"/>
              <w:rPr>
                <w:sz w:val="19"/>
                <w:szCs w:val="19"/>
              </w:rPr>
            </w:pPr>
            <w:r>
              <w:rPr>
                <w:rFonts w:ascii="Tahoma" w:eastAsia="Tahoma" w:hAnsi="Tahoma" w:cs="Tahoma"/>
                <w:w w:val="70"/>
                <w:sz w:val="19"/>
                <w:szCs w:val="19"/>
              </w:rPr>
              <w:t>V</w:t>
            </w:r>
          </w:p>
        </w:tc>
        <w:tc>
          <w:tcPr>
            <w:tcW w:w="542" w:type="dxa"/>
            <w:tcBorders>
              <w:top w:val="single" w:sz="4" w:space="0" w:color="auto"/>
              <w:left w:val="single" w:sz="4" w:space="0" w:color="auto"/>
              <w:right w:val="single" w:sz="4" w:space="0" w:color="auto"/>
            </w:tcBorders>
            <w:shd w:val="clear" w:color="auto" w:fill="FFFFFF"/>
            <w:vAlign w:val="bottom"/>
          </w:tcPr>
          <w:p w14:paraId="63878DD2" w14:textId="77777777" w:rsidR="00C53580" w:rsidRDefault="00000000" w:rsidP="00ED145A">
            <w:pPr>
              <w:pStyle w:val="Inne0"/>
              <w:shd w:val="clear" w:color="auto" w:fill="auto"/>
              <w:spacing w:after="0" w:line="240" w:lineRule="auto"/>
              <w:ind w:firstLine="200"/>
              <w:jc w:val="both"/>
              <w:rPr>
                <w:sz w:val="19"/>
                <w:szCs w:val="19"/>
              </w:rPr>
            </w:pPr>
            <w:r>
              <w:rPr>
                <w:rFonts w:ascii="Tahoma" w:eastAsia="Tahoma" w:hAnsi="Tahoma" w:cs="Tahoma"/>
                <w:w w:val="70"/>
                <w:sz w:val="19"/>
                <w:szCs w:val="19"/>
              </w:rPr>
              <w:t>V</w:t>
            </w:r>
          </w:p>
        </w:tc>
      </w:tr>
      <w:tr w:rsidR="0061660A" w14:paraId="62A1BE20" w14:textId="77777777" w:rsidTr="00674B31">
        <w:trPr>
          <w:trHeight w:val="20"/>
        </w:trPr>
        <w:tc>
          <w:tcPr>
            <w:tcW w:w="7483" w:type="dxa"/>
            <w:tcBorders>
              <w:top w:val="single" w:sz="4" w:space="0" w:color="auto"/>
              <w:left w:val="single" w:sz="4" w:space="0" w:color="auto"/>
            </w:tcBorders>
            <w:shd w:val="clear" w:color="auto" w:fill="FFFFFF"/>
            <w:vAlign w:val="bottom"/>
          </w:tcPr>
          <w:p w14:paraId="79D2C32D" w14:textId="1E94AC14" w:rsidR="00C53580" w:rsidRPr="00246D78" w:rsidRDefault="00000000" w:rsidP="00ED145A">
            <w:pPr>
              <w:pStyle w:val="Inne0"/>
              <w:shd w:val="clear" w:color="auto" w:fill="auto"/>
              <w:spacing w:after="0" w:line="240" w:lineRule="auto"/>
              <w:rPr>
                <w:sz w:val="19"/>
                <w:szCs w:val="19"/>
                <w:lang w:val="pl-PL"/>
              </w:rPr>
            </w:pPr>
            <w:r w:rsidRPr="00246D78">
              <w:rPr>
                <w:rFonts w:ascii="Tahoma" w:eastAsia="Tahoma" w:hAnsi="Tahoma" w:cs="Tahoma"/>
                <w:w w:val="70"/>
                <w:sz w:val="19"/>
                <w:szCs w:val="19"/>
                <w:lang w:val="pl-PL"/>
              </w:rPr>
              <w:t xml:space="preserve">19. Środki bezpieczeństwa i higieny, w tym środki </w:t>
            </w:r>
            <w:r w:rsidR="003F2E02">
              <w:rPr>
                <w:rFonts w:ascii="Tahoma" w:eastAsia="Tahoma" w:hAnsi="Tahoma" w:cs="Tahoma"/>
                <w:w w:val="70"/>
                <w:sz w:val="19"/>
                <w:szCs w:val="19"/>
                <w:lang w:val="pl-PL"/>
              </w:rPr>
              <w:t>zapobiegania zakażeniom</w:t>
            </w:r>
            <w:r w:rsidRPr="00246D78">
              <w:rPr>
                <w:rFonts w:ascii="Tahoma" w:eastAsia="Tahoma" w:hAnsi="Tahoma" w:cs="Tahoma"/>
                <w:w w:val="70"/>
                <w:sz w:val="19"/>
                <w:szCs w:val="19"/>
                <w:lang w:val="pl-PL"/>
              </w:rPr>
              <w:t xml:space="preserve"> oraz stosowanie i usuwanie środków ochrony indywidualnej</w:t>
            </w:r>
          </w:p>
        </w:tc>
        <w:tc>
          <w:tcPr>
            <w:tcW w:w="538" w:type="dxa"/>
            <w:tcBorders>
              <w:top w:val="single" w:sz="4" w:space="0" w:color="auto"/>
              <w:left w:val="single" w:sz="4" w:space="0" w:color="auto"/>
            </w:tcBorders>
            <w:shd w:val="clear" w:color="auto" w:fill="FFFFFF"/>
            <w:vAlign w:val="bottom"/>
          </w:tcPr>
          <w:p w14:paraId="25967F39" w14:textId="77777777" w:rsidR="00C53580" w:rsidRDefault="00000000" w:rsidP="00ED145A">
            <w:pPr>
              <w:pStyle w:val="Inne0"/>
              <w:shd w:val="clear" w:color="auto" w:fill="auto"/>
              <w:spacing w:after="0" w:line="240" w:lineRule="auto"/>
              <w:ind w:firstLine="200"/>
              <w:jc w:val="both"/>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tcPr>
          <w:p w14:paraId="199B7A83" w14:textId="77777777" w:rsidR="0061660A" w:rsidRDefault="0061660A" w:rsidP="00ED145A">
            <w:pPr>
              <w:rPr>
                <w:sz w:val="10"/>
                <w:szCs w:val="10"/>
              </w:rPr>
            </w:pPr>
          </w:p>
        </w:tc>
        <w:tc>
          <w:tcPr>
            <w:tcW w:w="538" w:type="dxa"/>
            <w:tcBorders>
              <w:top w:val="single" w:sz="4" w:space="0" w:color="auto"/>
              <w:left w:val="single" w:sz="4" w:space="0" w:color="auto"/>
            </w:tcBorders>
            <w:shd w:val="clear" w:color="auto" w:fill="FFFFFF"/>
            <w:vAlign w:val="bottom"/>
          </w:tcPr>
          <w:p w14:paraId="7CB7AE08" w14:textId="77777777" w:rsidR="00C53580" w:rsidRDefault="00000000" w:rsidP="00ED145A">
            <w:pPr>
              <w:pStyle w:val="Inne0"/>
              <w:shd w:val="clear" w:color="auto" w:fill="auto"/>
              <w:spacing w:after="0" w:line="240" w:lineRule="auto"/>
              <w:ind w:firstLine="200"/>
              <w:jc w:val="both"/>
              <w:rPr>
                <w:sz w:val="19"/>
                <w:szCs w:val="19"/>
              </w:rPr>
            </w:pPr>
            <w:r>
              <w:rPr>
                <w:rFonts w:ascii="Tahoma" w:eastAsia="Tahoma" w:hAnsi="Tahoma" w:cs="Tahoma"/>
                <w:w w:val="70"/>
                <w:sz w:val="19"/>
                <w:szCs w:val="19"/>
              </w:rPr>
              <w:t>V</w:t>
            </w:r>
          </w:p>
        </w:tc>
        <w:tc>
          <w:tcPr>
            <w:tcW w:w="542" w:type="dxa"/>
            <w:tcBorders>
              <w:top w:val="single" w:sz="4" w:space="0" w:color="auto"/>
              <w:left w:val="single" w:sz="4" w:space="0" w:color="auto"/>
              <w:right w:val="single" w:sz="4" w:space="0" w:color="auto"/>
            </w:tcBorders>
            <w:shd w:val="clear" w:color="auto" w:fill="FFFFFF"/>
            <w:vAlign w:val="bottom"/>
          </w:tcPr>
          <w:p w14:paraId="2D9C5CD2" w14:textId="77777777" w:rsidR="00C53580" w:rsidRDefault="00000000" w:rsidP="00ED145A">
            <w:pPr>
              <w:pStyle w:val="Inne0"/>
              <w:shd w:val="clear" w:color="auto" w:fill="auto"/>
              <w:spacing w:after="0" w:line="240" w:lineRule="auto"/>
              <w:ind w:firstLine="200"/>
              <w:jc w:val="both"/>
              <w:rPr>
                <w:sz w:val="19"/>
                <w:szCs w:val="19"/>
              </w:rPr>
            </w:pPr>
            <w:r>
              <w:rPr>
                <w:rFonts w:ascii="Tahoma" w:eastAsia="Tahoma" w:hAnsi="Tahoma" w:cs="Tahoma"/>
                <w:w w:val="70"/>
                <w:sz w:val="19"/>
                <w:szCs w:val="19"/>
              </w:rPr>
              <w:t>V</w:t>
            </w:r>
          </w:p>
        </w:tc>
      </w:tr>
      <w:tr w:rsidR="0061660A" w14:paraId="4E8AB9AC" w14:textId="77777777" w:rsidTr="00674B31">
        <w:trPr>
          <w:trHeight w:val="20"/>
        </w:trPr>
        <w:tc>
          <w:tcPr>
            <w:tcW w:w="7483" w:type="dxa"/>
            <w:tcBorders>
              <w:top w:val="single" w:sz="4" w:space="0" w:color="auto"/>
              <w:left w:val="single" w:sz="4" w:space="0" w:color="auto"/>
              <w:bottom w:val="single" w:sz="4" w:space="0" w:color="auto"/>
            </w:tcBorders>
            <w:shd w:val="clear" w:color="auto" w:fill="FFFFFF"/>
            <w:vAlign w:val="bottom"/>
          </w:tcPr>
          <w:p w14:paraId="7207C9A8" w14:textId="77777777" w:rsidR="00C53580" w:rsidRPr="00246D78" w:rsidRDefault="00000000" w:rsidP="00ED145A">
            <w:pPr>
              <w:pStyle w:val="Inne0"/>
              <w:shd w:val="clear" w:color="auto" w:fill="auto"/>
              <w:spacing w:after="0" w:line="240" w:lineRule="auto"/>
              <w:rPr>
                <w:sz w:val="19"/>
                <w:szCs w:val="19"/>
                <w:lang w:val="pl-PL"/>
              </w:rPr>
            </w:pPr>
            <w:r w:rsidRPr="00246D78">
              <w:rPr>
                <w:rFonts w:ascii="Tahoma" w:eastAsia="Tahoma" w:hAnsi="Tahoma" w:cs="Tahoma"/>
                <w:w w:val="70"/>
                <w:sz w:val="19"/>
                <w:szCs w:val="19"/>
                <w:lang w:val="pl-PL"/>
              </w:rPr>
              <w:t>20. Łańcuch zakażeń, rola higieny i warunków sanitarnych oraz zapobieganie zakażeniom związanym z opieką zdrowotną</w:t>
            </w:r>
          </w:p>
        </w:tc>
        <w:tc>
          <w:tcPr>
            <w:tcW w:w="538" w:type="dxa"/>
            <w:tcBorders>
              <w:top w:val="single" w:sz="4" w:space="0" w:color="auto"/>
              <w:left w:val="single" w:sz="4" w:space="0" w:color="auto"/>
              <w:bottom w:val="single" w:sz="4" w:space="0" w:color="auto"/>
            </w:tcBorders>
            <w:shd w:val="clear" w:color="auto" w:fill="FFFFFF"/>
            <w:vAlign w:val="bottom"/>
          </w:tcPr>
          <w:p w14:paraId="2FD031C9" w14:textId="77777777" w:rsidR="00C53580" w:rsidRDefault="00000000" w:rsidP="00ED145A">
            <w:pPr>
              <w:pStyle w:val="Inne0"/>
              <w:shd w:val="clear" w:color="auto" w:fill="auto"/>
              <w:spacing w:after="0" w:line="240" w:lineRule="auto"/>
              <w:ind w:firstLine="200"/>
              <w:jc w:val="both"/>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bottom w:val="single" w:sz="4" w:space="0" w:color="auto"/>
            </w:tcBorders>
            <w:shd w:val="clear" w:color="auto" w:fill="FFFFFF"/>
          </w:tcPr>
          <w:p w14:paraId="6112BA51" w14:textId="77777777" w:rsidR="0061660A" w:rsidRDefault="0061660A" w:rsidP="00ED145A">
            <w:pPr>
              <w:rPr>
                <w:sz w:val="10"/>
                <w:szCs w:val="10"/>
              </w:rPr>
            </w:pPr>
          </w:p>
        </w:tc>
        <w:tc>
          <w:tcPr>
            <w:tcW w:w="538" w:type="dxa"/>
            <w:tcBorders>
              <w:top w:val="single" w:sz="4" w:space="0" w:color="auto"/>
              <w:left w:val="single" w:sz="4" w:space="0" w:color="auto"/>
              <w:bottom w:val="single" w:sz="4" w:space="0" w:color="auto"/>
            </w:tcBorders>
            <w:shd w:val="clear" w:color="auto" w:fill="FFFFFF"/>
            <w:vAlign w:val="bottom"/>
          </w:tcPr>
          <w:p w14:paraId="2682AE83" w14:textId="77777777" w:rsidR="00C53580" w:rsidRDefault="00000000" w:rsidP="00ED145A">
            <w:pPr>
              <w:pStyle w:val="Inne0"/>
              <w:shd w:val="clear" w:color="auto" w:fill="auto"/>
              <w:spacing w:after="0" w:line="240" w:lineRule="auto"/>
              <w:ind w:firstLine="200"/>
              <w:jc w:val="both"/>
              <w:rPr>
                <w:sz w:val="19"/>
                <w:szCs w:val="19"/>
              </w:rPr>
            </w:pPr>
            <w:r>
              <w:rPr>
                <w:rFonts w:ascii="Tahoma" w:eastAsia="Tahoma" w:hAnsi="Tahoma" w:cs="Tahoma"/>
                <w:w w:val="70"/>
                <w:sz w:val="19"/>
                <w:szCs w:val="19"/>
              </w:rPr>
              <w:t>V</w:t>
            </w:r>
          </w:p>
        </w:tc>
        <w:tc>
          <w:tcPr>
            <w:tcW w:w="542" w:type="dxa"/>
            <w:tcBorders>
              <w:top w:val="single" w:sz="4" w:space="0" w:color="auto"/>
              <w:left w:val="single" w:sz="4" w:space="0" w:color="auto"/>
              <w:bottom w:val="single" w:sz="4" w:space="0" w:color="auto"/>
              <w:right w:val="single" w:sz="4" w:space="0" w:color="auto"/>
            </w:tcBorders>
            <w:shd w:val="clear" w:color="auto" w:fill="FFFFFF"/>
            <w:vAlign w:val="bottom"/>
          </w:tcPr>
          <w:p w14:paraId="7E6D9F71" w14:textId="77777777" w:rsidR="00C53580" w:rsidRDefault="00000000" w:rsidP="00ED145A">
            <w:pPr>
              <w:pStyle w:val="Inne0"/>
              <w:shd w:val="clear" w:color="auto" w:fill="auto"/>
              <w:spacing w:after="0" w:line="240" w:lineRule="auto"/>
              <w:ind w:firstLine="200"/>
              <w:jc w:val="both"/>
              <w:rPr>
                <w:sz w:val="19"/>
                <w:szCs w:val="19"/>
              </w:rPr>
            </w:pPr>
            <w:r>
              <w:rPr>
                <w:rFonts w:ascii="Tahoma" w:eastAsia="Tahoma" w:hAnsi="Tahoma" w:cs="Tahoma"/>
                <w:w w:val="70"/>
                <w:sz w:val="19"/>
                <w:szCs w:val="19"/>
              </w:rPr>
              <w:t>V</w:t>
            </w:r>
          </w:p>
        </w:tc>
      </w:tr>
    </w:tbl>
    <w:p w14:paraId="4F1431D3" w14:textId="77777777" w:rsidR="0061660A" w:rsidRDefault="0061660A">
      <w:pPr>
        <w:spacing w:line="1" w:lineRule="exact"/>
      </w:pPr>
    </w:p>
    <w:p w14:paraId="60C320E1" w14:textId="77777777" w:rsidR="003F2E02" w:rsidRDefault="003F2E02">
      <w:pPr>
        <w:pStyle w:val="Teksttreci40"/>
        <w:shd w:val="clear" w:color="auto" w:fill="auto"/>
        <w:spacing w:after="60"/>
        <w:jc w:val="right"/>
      </w:pPr>
    </w:p>
    <w:p w14:paraId="4FA3A731" w14:textId="77777777" w:rsidR="003F2E02" w:rsidRDefault="003F2E02">
      <w:pPr>
        <w:pStyle w:val="Teksttreci40"/>
        <w:shd w:val="clear" w:color="auto" w:fill="auto"/>
        <w:spacing w:after="60"/>
        <w:jc w:val="right"/>
      </w:pPr>
    </w:p>
    <w:p w14:paraId="63D50DE3" w14:textId="77777777" w:rsidR="003F2E02" w:rsidRDefault="003F2E02">
      <w:pPr>
        <w:pStyle w:val="Teksttreci40"/>
        <w:shd w:val="clear" w:color="auto" w:fill="auto"/>
        <w:spacing w:after="60"/>
        <w:jc w:val="right"/>
      </w:pPr>
    </w:p>
    <w:p w14:paraId="5112D013" w14:textId="77777777" w:rsidR="003F2E02" w:rsidRDefault="003F2E02">
      <w:pPr>
        <w:pStyle w:val="Teksttreci40"/>
        <w:shd w:val="clear" w:color="auto" w:fill="auto"/>
        <w:spacing w:after="60"/>
        <w:jc w:val="right"/>
      </w:pPr>
    </w:p>
    <w:p w14:paraId="010E3425" w14:textId="77777777" w:rsidR="003F2E02" w:rsidRDefault="003F2E02">
      <w:pPr>
        <w:pStyle w:val="Teksttreci40"/>
        <w:shd w:val="clear" w:color="auto" w:fill="auto"/>
        <w:spacing w:after="60"/>
        <w:jc w:val="right"/>
      </w:pPr>
    </w:p>
    <w:p w14:paraId="43EE1344" w14:textId="77777777" w:rsidR="003F2E02" w:rsidRDefault="003F2E02">
      <w:pPr>
        <w:pStyle w:val="Teksttreci40"/>
        <w:shd w:val="clear" w:color="auto" w:fill="auto"/>
        <w:spacing w:after="60"/>
        <w:jc w:val="right"/>
      </w:pPr>
    </w:p>
    <w:p w14:paraId="25FCF71E" w14:textId="77777777" w:rsidR="003F2E02" w:rsidRDefault="003F2E02">
      <w:pPr>
        <w:pStyle w:val="Teksttreci40"/>
        <w:shd w:val="clear" w:color="auto" w:fill="auto"/>
        <w:spacing w:after="60"/>
        <w:jc w:val="right"/>
      </w:pPr>
    </w:p>
    <w:p w14:paraId="54C856B9" w14:textId="5F0422FF" w:rsidR="00C53580" w:rsidRPr="003F2E02" w:rsidRDefault="00000000">
      <w:pPr>
        <w:pStyle w:val="Teksttreci40"/>
        <w:shd w:val="clear" w:color="auto" w:fill="auto"/>
        <w:spacing w:after="60"/>
        <w:jc w:val="right"/>
        <w:rPr>
          <w:lang w:val="pl-PL"/>
        </w:rPr>
        <w:sectPr w:rsidR="00C53580" w:rsidRPr="003F2E02" w:rsidSect="00E37064">
          <w:pgSz w:w="12142" w:h="16931"/>
          <w:pgMar w:top="1167" w:right="774" w:bottom="415" w:left="1254" w:header="0" w:footer="3" w:gutter="0"/>
          <w:cols w:space="720"/>
          <w:noEndnote/>
          <w:docGrid w:linePitch="360"/>
        </w:sectPr>
      </w:pPr>
      <w:r w:rsidRPr="003F2E02">
        <w:rPr>
          <w:lang w:val="pl-PL"/>
        </w:rPr>
        <w:t xml:space="preserve">3. </w:t>
      </w:r>
      <w:r w:rsidR="003F2E02" w:rsidRPr="003F2E02">
        <w:rPr>
          <w:lang w:val="pl-PL"/>
        </w:rPr>
        <w:t>CZYNNOŚCI</w:t>
      </w:r>
      <w:r w:rsidRPr="003F2E02">
        <w:rPr>
          <w:lang w:val="pl-PL"/>
        </w:rPr>
        <w:t xml:space="preserve"> PRAKTYCZNE 45</w:t>
      </w:r>
    </w:p>
    <w:p w14:paraId="24B3E6B4" w14:textId="373DCA7A" w:rsidR="00C53580" w:rsidRPr="00246D78" w:rsidRDefault="00000000">
      <w:pPr>
        <w:pStyle w:val="Teksttreci70"/>
        <w:framePr w:w="202" w:h="5515" w:hRule="exact" w:wrap="none" w:hAnchor="page" w:x="566" w:y="6"/>
        <w:shd w:val="clear" w:color="auto" w:fill="auto"/>
        <w:textDirection w:val="tbRl"/>
        <w:rPr>
          <w:lang w:val="pl-PL"/>
        </w:rPr>
      </w:pPr>
      <w:r w:rsidRPr="003F2E02">
        <w:rPr>
          <w:lang w:val="pl-PL"/>
        </w:rPr>
        <w:t>Domena I: Zdrowie jednostki -</w:t>
      </w:r>
      <w:r w:rsidRPr="00246D78">
        <w:rPr>
          <w:sz w:val="16"/>
          <w:szCs w:val="16"/>
          <w:lang w:val="pl-PL"/>
        </w:rPr>
        <w:t xml:space="preserve"> </w:t>
      </w:r>
      <w:r w:rsidR="003F2E02">
        <w:rPr>
          <w:lang w:val="pl-PL"/>
        </w:rPr>
        <w:t>czynności</w:t>
      </w:r>
      <w:r w:rsidRPr="00246D78">
        <w:rPr>
          <w:lang w:val="pl-PL"/>
        </w:rPr>
        <w:t xml:space="preserve"> praktyczne związane ze świadczeniem usług zdrowotnych dla jednostki</w:t>
      </w:r>
    </w:p>
    <w:p w14:paraId="24A645A8" w14:textId="2014E8FA" w:rsidR="00C53580" w:rsidRPr="00246D78" w:rsidRDefault="00000000" w:rsidP="003F2E02">
      <w:pPr>
        <w:pStyle w:val="Teksttreci80"/>
        <w:shd w:val="clear" w:color="auto" w:fill="auto"/>
        <w:ind w:left="709"/>
        <w:rPr>
          <w:lang w:val="pl-PL"/>
        </w:rPr>
      </w:pPr>
      <w:r w:rsidRPr="00246D78">
        <w:rPr>
          <w:lang w:val="pl-PL"/>
        </w:rPr>
        <w:t>DZIAŁANIE PRAKTYCZNE 16, ciąg dalszy</w:t>
      </w:r>
      <w:r w:rsidR="003F2E02">
        <w:rPr>
          <w:lang w:val="pl-PL"/>
        </w:rPr>
        <w:t xml:space="preserve"> z poprzedniej strony</w:t>
      </w:r>
    </w:p>
    <w:p w14:paraId="19CB15B3" w14:textId="77777777" w:rsidR="00C53580" w:rsidRDefault="00000000" w:rsidP="003F2E02">
      <w:pPr>
        <w:pStyle w:val="Nagwek80"/>
        <w:keepNext/>
        <w:keepLines/>
        <w:shd w:val="clear" w:color="auto" w:fill="auto"/>
        <w:spacing w:after="0"/>
        <w:ind w:left="709" w:firstLine="0"/>
        <w:rPr>
          <w:lang w:val="pl-PL"/>
        </w:rPr>
      </w:pPr>
      <w:bookmarkStart w:id="71" w:name="bookmark93"/>
      <w:r w:rsidRPr="00246D78">
        <w:rPr>
          <w:lang w:val="pl-PL"/>
        </w:rPr>
        <w:t>ZARZĄDZANIE OPIEKĄ U SCHYŁKU ŻYCIA I W ŻAŁOBIE</w:t>
      </w:r>
      <w:bookmarkEnd w:id="71"/>
    </w:p>
    <w:p w14:paraId="7AA916BC" w14:textId="77777777" w:rsidR="003F2E02" w:rsidRPr="00246D78" w:rsidRDefault="003F2E02" w:rsidP="003F2E02">
      <w:pPr>
        <w:pStyle w:val="Nagwek80"/>
        <w:keepNext/>
        <w:keepLines/>
        <w:shd w:val="clear" w:color="auto" w:fill="auto"/>
        <w:spacing w:after="0"/>
        <w:ind w:left="709" w:firstLine="0"/>
        <w:rPr>
          <w:lang w:val="pl-PL"/>
        </w:rPr>
      </w:pPr>
    </w:p>
    <w:tbl>
      <w:tblPr>
        <w:tblOverlap w:val="never"/>
        <w:tblW w:w="9639" w:type="dxa"/>
        <w:tblInd w:w="704" w:type="dxa"/>
        <w:tblLayout w:type="fixed"/>
        <w:tblCellMar>
          <w:left w:w="10" w:type="dxa"/>
          <w:right w:w="10" w:type="dxa"/>
        </w:tblCellMar>
        <w:tblLook w:val="04A0" w:firstRow="1" w:lastRow="0" w:firstColumn="1" w:lastColumn="0" w:noHBand="0" w:noVBand="1"/>
      </w:tblPr>
      <w:tblGrid>
        <w:gridCol w:w="350"/>
        <w:gridCol w:w="7133"/>
        <w:gridCol w:w="538"/>
        <w:gridCol w:w="538"/>
        <w:gridCol w:w="538"/>
        <w:gridCol w:w="542"/>
      </w:tblGrid>
      <w:tr w:rsidR="0061660A" w14:paraId="49B33CCD" w14:textId="77777777" w:rsidTr="003F2E02">
        <w:trPr>
          <w:trHeight w:val="20"/>
        </w:trPr>
        <w:tc>
          <w:tcPr>
            <w:tcW w:w="350" w:type="dxa"/>
            <w:tcBorders>
              <w:top w:val="single" w:sz="4" w:space="0" w:color="auto"/>
              <w:left w:val="single" w:sz="4" w:space="0" w:color="auto"/>
            </w:tcBorders>
            <w:shd w:val="clear" w:color="auto" w:fill="FFFFFF"/>
            <w:vAlign w:val="bottom"/>
          </w:tcPr>
          <w:p w14:paraId="1F0C3B70" w14:textId="77777777" w:rsidR="00C53580" w:rsidRDefault="00000000" w:rsidP="003F2E02">
            <w:pPr>
              <w:pStyle w:val="Inne0"/>
              <w:shd w:val="clear" w:color="auto" w:fill="auto"/>
              <w:spacing w:after="0" w:line="240" w:lineRule="auto"/>
              <w:jc w:val="center"/>
              <w:rPr>
                <w:sz w:val="19"/>
                <w:szCs w:val="19"/>
              </w:rPr>
            </w:pPr>
            <w:r>
              <w:rPr>
                <w:rFonts w:ascii="Tahoma" w:eastAsia="Tahoma" w:hAnsi="Tahoma" w:cs="Tahoma"/>
                <w:w w:val="70"/>
                <w:sz w:val="19"/>
                <w:szCs w:val="19"/>
              </w:rPr>
              <w:t>21.</w:t>
            </w:r>
          </w:p>
        </w:tc>
        <w:tc>
          <w:tcPr>
            <w:tcW w:w="7133" w:type="dxa"/>
            <w:tcBorders>
              <w:top w:val="single" w:sz="4" w:space="0" w:color="auto"/>
            </w:tcBorders>
            <w:shd w:val="clear" w:color="auto" w:fill="FFFFFF"/>
            <w:vAlign w:val="bottom"/>
          </w:tcPr>
          <w:p w14:paraId="3350EF23" w14:textId="77777777" w:rsidR="00C53580" w:rsidRPr="00246D78" w:rsidRDefault="00000000" w:rsidP="003F2E02">
            <w:pPr>
              <w:pStyle w:val="Inne0"/>
              <w:shd w:val="clear" w:color="auto" w:fill="auto"/>
              <w:spacing w:after="0" w:line="240" w:lineRule="auto"/>
              <w:rPr>
                <w:sz w:val="19"/>
                <w:szCs w:val="19"/>
                <w:lang w:val="pl-PL"/>
              </w:rPr>
            </w:pPr>
            <w:r w:rsidRPr="00246D78">
              <w:rPr>
                <w:rFonts w:ascii="Tahoma" w:eastAsia="Tahoma" w:hAnsi="Tahoma" w:cs="Tahoma"/>
                <w:w w:val="70"/>
                <w:sz w:val="19"/>
                <w:szCs w:val="19"/>
                <w:lang w:val="pl-PL"/>
              </w:rPr>
              <w:t>Zasady bezpieczeństwa pacjentów i jakości opieki</w:t>
            </w:r>
          </w:p>
        </w:tc>
        <w:tc>
          <w:tcPr>
            <w:tcW w:w="538" w:type="dxa"/>
            <w:tcBorders>
              <w:top w:val="single" w:sz="4" w:space="0" w:color="auto"/>
              <w:left w:val="single" w:sz="4" w:space="0" w:color="auto"/>
            </w:tcBorders>
            <w:shd w:val="clear" w:color="auto" w:fill="FFFFFF"/>
            <w:vAlign w:val="bottom"/>
          </w:tcPr>
          <w:p w14:paraId="42F2D513" w14:textId="77777777" w:rsidR="00C53580" w:rsidRDefault="00000000" w:rsidP="003F2E02">
            <w:pPr>
              <w:pStyle w:val="Inne0"/>
              <w:shd w:val="clear" w:color="auto" w:fill="auto"/>
              <w:spacing w:after="0" w:line="240" w:lineRule="auto"/>
              <w:jc w:val="center"/>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vAlign w:val="bottom"/>
          </w:tcPr>
          <w:p w14:paraId="78E51F0D" w14:textId="77777777" w:rsidR="00C53580" w:rsidRDefault="00000000" w:rsidP="003F2E02">
            <w:pPr>
              <w:pStyle w:val="Inne0"/>
              <w:shd w:val="clear" w:color="auto" w:fill="auto"/>
              <w:spacing w:after="0" w:line="240" w:lineRule="auto"/>
              <w:jc w:val="center"/>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vAlign w:val="bottom"/>
          </w:tcPr>
          <w:p w14:paraId="08E53E2C" w14:textId="77777777" w:rsidR="00C53580" w:rsidRDefault="00000000" w:rsidP="003F2E02">
            <w:pPr>
              <w:pStyle w:val="Inne0"/>
              <w:shd w:val="clear" w:color="auto" w:fill="auto"/>
              <w:spacing w:after="0" w:line="240" w:lineRule="auto"/>
              <w:jc w:val="center"/>
              <w:rPr>
                <w:sz w:val="19"/>
                <w:szCs w:val="19"/>
              </w:rPr>
            </w:pPr>
            <w:r>
              <w:rPr>
                <w:rFonts w:ascii="Tahoma" w:eastAsia="Tahoma" w:hAnsi="Tahoma" w:cs="Tahoma"/>
                <w:w w:val="70"/>
                <w:sz w:val="19"/>
                <w:szCs w:val="19"/>
              </w:rPr>
              <w:t>V</w:t>
            </w:r>
          </w:p>
        </w:tc>
        <w:tc>
          <w:tcPr>
            <w:tcW w:w="542" w:type="dxa"/>
            <w:tcBorders>
              <w:top w:val="single" w:sz="4" w:space="0" w:color="auto"/>
              <w:left w:val="single" w:sz="4" w:space="0" w:color="auto"/>
              <w:right w:val="single" w:sz="4" w:space="0" w:color="auto"/>
            </w:tcBorders>
            <w:shd w:val="clear" w:color="auto" w:fill="FFFFFF"/>
            <w:vAlign w:val="bottom"/>
          </w:tcPr>
          <w:p w14:paraId="5D8EC89E" w14:textId="77777777" w:rsidR="00C53580" w:rsidRDefault="00000000" w:rsidP="003F2E02">
            <w:pPr>
              <w:pStyle w:val="Inne0"/>
              <w:shd w:val="clear" w:color="auto" w:fill="auto"/>
              <w:spacing w:after="0" w:line="240" w:lineRule="auto"/>
              <w:jc w:val="center"/>
              <w:rPr>
                <w:sz w:val="19"/>
                <w:szCs w:val="19"/>
              </w:rPr>
            </w:pPr>
            <w:r>
              <w:rPr>
                <w:rFonts w:ascii="Tahoma" w:eastAsia="Tahoma" w:hAnsi="Tahoma" w:cs="Tahoma"/>
                <w:w w:val="70"/>
                <w:sz w:val="19"/>
                <w:szCs w:val="19"/>
              </w:rPr>
              <w:t>V</w:t>
            </w:r>
          </w:p>
        </w:tc>
      </w:tr>
      <w:tr w:rsidR="0061660A" w14:paraId="340DD23B" w14:textId="77777777" w:rsidTr="003F2E02">
        <w:trPr>
          <w:trHeight w:val="20"/>
        </w:trPr>
        <w:tc>
          <w:tcPr>
            <w:tcW w:w="350" w:type="dxa"/>
            <w:tcBorders>
              <w:top w:val="single" w:sz="4" w:space="0" w:color="auto"/>
              <w:left w:val="single" w:sz="4" w:space="0" w:color="auto"/>
            </w:tcBorders>
            <w:shd w:val="clear" w:color="auto" w:fill="FFFFFF"/>
            <w:vAlign w:val="bottom"/>
          </w:tcPr>
          <w:p w14:paraId="7C30516C" w14:textId="77777777" w:rsidR="00C53580" w:rsidRDefault="00000000" w:rsidP="003F2E02">
            <w:pPr>
              <w:pStyle w:val="Inne0"/>
              <w:shd w:val="clear" w:color="auto" w:fill="auto"/>
              <w:spacing w:after="0" w:line="240" w:lineRule="auto"/>
              <w:jc w:val="center"/>
              <w:rPr>
                <w:sz w:val="19"/>
                <w:szCs w:val="19"/>
              </w:rPr>
            </w:pPr>
            <w:r>
              <w:rPr>
                <w:rFonts w:ascii="Tahoma" w:eastAsia="Tahoma" w:hAnsi="Tahoma" w:cs="Tahoma"/>
                <w:w w:val="70"/>
                <w:sz w:val="19"/>
                <w:szCs w:val="19"/>
              </w:rPr>
              <w:t>22.</w:t>
            </w:r>
          </w:p>
        </w:tc>
        <w:tc>
          <w:tcPr>
            <w:tcW w:w="7133" w:type="dxa"/>
            <w:tcBorders>
              <w:top w:val="single" w:sz="4" w:space="0" w:color="auto"/>
            </w:tcBorders>
            <w:shd w:val="clear" w:color="auto" w:fill="FFFFFF"/>
            <w:vAlign w:val="bottom"/>
          </w:tcPr>
          <w:p w14:paraId="64B08AFA" w14:textId="77777777" w:rsidR="00C53580" w:rsidRPr="00246D78" w:rsidRDefault="00000000" w:rsidP="003F2E02">
            <w:pPr>
              <w:pStyle w:val="Inne0"/>
              <w:shd w:val="clear" w:color="auto" w:fill="auto"/>
              <w:spacing w:after="0" w:line="240" w:lineRule="auto"/>
              <w:rPr>
                <w:sz w:val="19"/>
                <w:szCs w:val="19"/>
                <w:lang w:val="pl-PL"/>
              </w:rPr>
            </w:pPr>
            <w:r w:rsidRPr="00246D78">
              <w:rPr>
                <w:rFonts w:ascii="Tahoma" w:eastAsia="Tahoma" w:hAnsi="Tahoma" w:cs="Tahoma"/>
                <w:w w:val="70"/>
                <w:sz w:val="19"/>
                <w:szCs w:val="19"/>
                <w:lang w:val="pl-PL"/>
              </w:rPr>
              <w:t>Środki postępowania ze zwłokami, w tym procedury kliniczne w przypadku chorób zakaźnych</w:t>
            </w:r>
          </w:p>
        </w:tc>
        <w:tc>
          <w:tcPr>
            <w:tcW w:w="538" w:type="dxa"/>
            <w:tcBorders>
              <w:top w:val="single" w:sz="4" w:space="0" w:color="auto"/>
              <w:left w:val="single" w:sz="4" w:space="0" w:color="auto"/>
            </w:tcBorders>
            <w:shd w:val="clear" w:color="auto" w:fill="FFFFFF"/>
            <w:vAlign w:val="bottom"/>
          </w:tcPr>
          <w:p w14:paraId="63D084A4" w14:textId="77777777" w:rsidR="00C53580" w:rsidRDefault="00000000" w:rsidP="003F2E02">
            <w:pPr>
              <w:pStyle w:val="Inne0"/>
              <w:shd w:val="clear" w:color="auto" w:fill="auto"/>
              <w:spacing w:after="0" w:line="240" w:lineRule="auto"/>
              <w:jc w:val="center"/>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tcPr>
          <w:p w14:paraId="517D7007" w14:textId="77777777" w:rsidR="0061660A" w:rsidRDefault="0061660A" w:rsidP="003F2E02">
            <w:pPr>
              <w:rPr>
                <w:sz w:val="10"/>
                <w:szCs w:val="10"/>
              </w:rPr>
            </w:pPr>
          </w:p>
        </w:tc>
        <w:tc>
          <w:tcPr>
            <w:tcW w:w="538" w:type="dxa"/>
            <w:tcBorders>
              <w:top w:val="single" w:sz="4" w:space="0" w:color="auto"/>
              <w:left w:val="single" w:sz="4" w:space="0" w:color="auto"/>
            </w:tcBorders>
            <w:shd w:val="clear" w:color="auto" w:fill="FFFFFF"/>
            <w:vAlign w:val="bottom"/>
          </w:tcPr>
          <w:p w14:paraId="543F9E53" w14:textId="77777777" w:rsidR="00C53580" w:rsidRDefault="00000000" w:rsidP="003F2E02">
            <w:pPr>
              <w:pStyle w:val="Inne0"/>
              <w:shd w:val="clear" w:color="auto" w:fill="auto"/>
              <w:spacing w:after="0" w:line="240" w:lineRule="auto"/>
              <w:jc w:val="center"/>
              <w:rPr>
                <w:sz w:val="19"/>
                <w:szCs w:val="19"/>
              </w:rPr>
            </w:pPr>
            <w:r>
              <w:rPr>
                <w:rFonts w:ascii="Tahoma" w:eastAsia="Tahoma" w:hAnsi="Tahoma" w:cs="Tahoma"/>
                <w:w w:val="70"/>
                <w:sz w:val="19"/>
                <w:szCs w:val="19"/>
              </w:rPr>
              <w:t>V</w:t>
            </w:r>
          </w:p>
        </w:tc>
        <w:tc>
          <w:tcPr>
            <w:tcW w:w="542" w:type="dxa"/>
            <w:tcBorders>
              <w:top w:val="single" w:sz="4" w:space="0" w:color="auto"/>
              <w:left w:val="single" w:sz="4" w:space="0" w:color="auto"/>
              <w:right w:val="single" w:sz="4" w:space="0" w:color="auto"/>
            </w:tcBorders>
            <w:shd w:val="clear" w:color="auto" w:fill="FFFFFF"/>
            <w:vAlign w:val="bottom"/>
          </w:tcPr>
          <w:p w14:paraId="27A9B191" w14:textId="77777777" w:rsidR="00C53580" w:rsidRDefault="00000000" w:rsidP="003F2E02">
            <w:pPr>
              <w:pStyle w:val="Inne0"/>
              <w:shd w:val="clear" w:color="auto" w:fill="auto"/>
              <w:spacing w:after="0" w:line="240" w:lineRule="auto"/>
              <w:jc w:val="center"/>
              <w:rPr>
                <w:sz w:val="19"/>
                <w:szCs w:val="19"/>
              </w:rPr>
            </w:pPr>
            <w:r>
              <w:rPr>
                <w:rFonts w:ascii="Tahoma" w:eastAsia="Tahoma" w:hAnsi="Tahoma" w:cs="Tahoma"/>
                <w:w w:val="70"/>
                <w:sz w:val="19"/>
                <w:szCs w:val="19"/>
              </w:rPr>
              <w:t>V</w:t>
            </w:r>
          </w:p>
        </w:tc>
      </w:tr>
      <w:tr w:rsidR="0061660A" w14:paraId="7D2D9CEB" w14:textId="77777777" w:rsidTr="003F2E02">
        <w:trPr>
          <w:trHeight w:val="20"/>
        </w:trPr>
        <w:tc>
          <w:tcPr>
            <w:tcW w:w="350" w:type="dxa"/>
            <w:tcBorders>
              <w:top w:val="single" w:sz="4" w:space="0" w:color="auto"/>
              <w:left w:val="single" w:sz="4" w:space="0" w:color="auto"/>
            </w:tcBorders>
            <w:shd w:val="clear" w:color="auto" w:fill="FFFFFF"/>
            <w:vAlign w:val="bottom"/>
          </w:tcPr>
          <w:p w14:paraId="1146F103" w14:textId="77777777" w:rsidR="00C53580" w:rsidRDefault="00000000" w:rsidP="003F2E02">
            <w:pPr>
              <w:pStyle w:val="Inne0"/>
              <w:shd w:val="clear" w:color="auto" w:fill="auto"/>
              <w:spacing w:after="0" w:line="240" w:lineRule="auto"/>
              <w:jc w:val="center"/>
              <w:rPr>
                <w:sz w:val="19"/>
                <w:szCs w:val="19"/>
              </w:rPr>
            </w:pPr>
            <w:r>
              <w:rPr>
                <w:rFonts w:ascii="Tahoma" w:eastAsia="Tahoma" w:hAnsi="Tahoma" w:cs="Tahoma"/>
                <w:w w:val="70"/>
                <w:sz w:val="19"/>
                <w:szCs w:val="19"/>
              </w:rPr>
              <w:t>23.</w:t>
            </w:r>
          </w:p>
        </w:tc>
        <w:tc>
          <w:tcPr>
            <w:tcW w:w="7133" w:type="dxa"/>
            <w:tcBorders>
              <w:top w:val="single" w:sz="4" w:space="0" w:color="auto"/>
            </w:tcBorders>
            <w:shd w:val="clear" w:color="auto" w:fill="FFFFFF"/>
            <w:vAlign w:val="bottom"/>
          </w:tcPr>
          <w:p w14:paraId="6998AFD1" w14:textId="77777777" w:rsidR="00C53580" w:rsidRPr="00246D78" w:rsidRDefault="00000000" w:rsidP="003F2E02">
            <w:pPr>
              <w:pStyle w:val="Inne0"/>
              <w:shd w:val="clear" w:color="auto" w:fill="auto"/>
              <w:spacing w:after="0" w:line="240" w:lineRule="auto"/>
              <w:rPr>
                <w:sz w:val="19"/>
                <w:szCs w:val="19"/>
                <w:lang w:val="pl-PL"/>
              </w:rPr>
            </w:pPr>
            <w:r w:rsidRPr="00246D78">
              <w:rPr>
                <w:rFonts w:ascii="Tahoma" w:eastAsia="Tahoma" w:hAnsi="Tahoma" w:cs="Tahoma"/>
                <w:w w:val="70"/>
                <w:sz w:val="19"/>
                <w:szCs w:val="19"/>
                <w:lang w:val="pl-PL"/>
              </w:rPr>
              <w:t>Procesy fizjologiczne zachodzące po śmierci</w:t>
            </w:r>
          </w:p>
        </w:tc>
        <w:tc>
          <w:tcPr>
            <w:tcW w:w="538" w:type="dxa"/>
            <w:tcBorders>
              <w:top w:val="single" w:sz="4" w:space="0" w:color="auto"/>
              <w:left w:val="single" w:sz="4" w:space="0" w:color="auto"/>
            </w:tcBorders>
            <w:shd w:val="clear" w:color="auto" w:fill="FFFFFF"/>
            <w:vAlign w:val="bottom"/>
          </w:tcPr>
          <w:p w14:paraId="219DD9D1" w14:textId="77777777" w:rsidR="00C53580" w:rsidRDefault="00000000" w:rsidP="003F2E02">
            <w:pPr>
              <w:pStyle w:val="Inne0"/>
              <w:shd w:val="clear" w:color="auto" w:fill="auto"/>
              <w:spacing w:after="0" w:line="240" w:lineRule="auto"/>
              <w:jc w:val="center"/>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tcPr>
          <w:p w14:paraId="3FB9E830" w14:textId="77777777" w:rsidR="0061660A" w:rsidRDefault="0061660A" w:rsidP="003F2E02">
            <w:pPr>
              <w:rPr>
                <w:sz w:val="10"/>
                <w:szCs w:val="10"/>
              </w:rPr>
            </w:pPr>
          </w:p>
        </w:tc>
        <w:tc>
          <w:tcPr>
            <w:tcW w:w="538" w:type="dxa"/>
            <w:tcBorders>
              <w:top w:val="single" w:sz="4" w:space="0" w:color="auto"/>
              <w:left w:val="single" w:sz="4" w:space="0" w:color="auto"/>
            </w:tcBorders>
            <w:shd w:val="clear" w:color="auto" w:fill="FFFFFF"/>
            <w:vAlign w:val="bottom"/>
          </w:tcPr>
          <w:p w14:paraId="5A0D5B4B" w14:textId="77777777" w:rsidR="00C53580" w:rsidRDefault="00000000" w:rsidP="003F2E02">
            <w:pPr>
              <w:pStyle w:val="Inne0"/>
              <w:shd w:val="clear" w:color="auto" w:fill="auto"/>
              <w:spacing w:after="0" w:line="240" w:lineRule="auto"/>
              <w:jc w:val="center"/>
              <w:rPr>
                <w:sz w:val="19"/>
                <w:szCs w:val="19"/>
              </w:rPr>
            </w:pPr>
            <w:r>
              <w:rPr>
                <w:rFonts w:ascii="Tahoma" w:eastAsia="Tahoma" w:hAnsi="Tahoma" w:cs="Tahoma"/>
                <w:w w:val="70"/>
                <w:sz w:val="19"/>
                <w:szCs w:val="19"/>
              </w:rPr>
              <w:t>V</w:t>
            </w:r>
          </w:p>
        </w:tc>
        <w:tc>
          <w:tcPr>
            <w:tcW w:w="542" w:type="dxa"/>
            <w:tcBorders>
              <w:top w:val="single" w:sz="4" w:space="0" w:color="auto"/>
              <w:left w:val="single" w:sz="4" w:space="0" w:color="auto"/>
              <w:right w:val="single" w:sz="4" w:space="0" w:color="auto"/>
            </w:tcBorders>
            <w:shd w:val="clear" w:color="auto" w:fill="FFFFFF"/>
            <w:vAlign w:val="bottom"/>
          </w:tcPr>
          <w:p w14:paraId="4D742EA0" w14:textId="77777777" w:rsidR="00C53580" w:rsidRDefault="00000000" w:rsidP="003F2E02">
            <w:pPr>
              <w:pStyle w:val="Inne0"/>
              <w:shd w:val="clear" w:color="auto" w:fill="auto"/>
              <w:spacing w:after="0" w:line="240" w:lineRule="auto"/>
              <w:jc w:val="center"/>
              <w:rPr>
                <w:sz w:val="19"/>
                <w:szCs w:val="19"/>
              </w:rPr>
            </w:pPr>
            <w:r>
              <w:rPr>
                <w:rFonts w:ascii="Tahoma" w:eastAsia="Tahoma" w:hAnsi="Tahoma" w:cs="Tahoma"/>
                <w:w w:val="70"/>
                <w:sz w:val="19"/>
                <w:szCs w:val="19"/>
              </w:rPr>
              <w:t>V</w:t>
            </w:r>
          </w:p>
        </w:tc>
      </w:tr>
      <w:tr w:rsidR="0061660A" w14:paraId="343C9787" w14:textId="77777777" w:rsidTr="003F2E02">
        <w:trPr>
          <w:trHeight w:val="20"/>
        </w:trPr>
        <w:tc>
          <w:tcPr>
            <w:tcW w:w="350" w:type="dxa"/>
            <w:tcBorders>
              <w:top w:val="single" w:sz="4" w:space="0" w:color="auto"/>
              <w:left w:val="single" w:sz="4" w:space="0" w:color="auto"/>
              <w:bottom w:val="single" w:sz="4" w:space="0" w:color="auto"/>
            </w:tcBorders>
            <w:shd w:val="clear" w:color="auto" w:fill="FFFFFF"/>
            <w:vAlign w:val="bottom"/>
          </w:tcPr>
          <w:p w14:paraId="59E9D9AE" w14:textId="77777777" w:rsidR="00C53580" w:rsidRDefault="00000000" w:rsidP="003F2E02">
            <w:pPr>
              <w:pStyle w:val="Inne0"/>
              <w:shd w:val="clear" w:color="auto" w:fill="auto"/>
              <w:spacing w:after="0" w:line="240" w:lineRule="auto"/>
              <w:jc w:val="center"/>
              <w:rPr>
                <w:sz w:val="19"/>
                <w:szCs w:val="19"/>
              </w:rPr>
            </w:pPr>
            <w:r>
              <w:rPr>
                <w:rFonts w:ascii="Tahoma" w:eastAsia="Tahoma" w:hAnsi="Tahoma" w:cs="Tahoma"/>
                <w:w w:val="70"/>
                <w:sz w:val="19"/>
                <w:szCs w:val="19"/>
              </w:rPr>
              <w:t>24.</w:t>
            </w:r>
          </w:p>
        </w:tc>
        <w:tc>
          <w:tcPr>
            <w:tcW w:w="7133" w:type="dxa"/>
            <w:tcBorders>
              <w:top w:val="single" w:sz="4" w:space="0" w:color="auto"/>
              <w:bottom w:val="single" w:sz="4" w:space="0" w:color="auto"/>
            </w:tcBorders>
            <w:shd w:val="clear" w:color="auto" w:fill="FFFFFF"/>
            <w:vAlign w:val="bottom"/>
          </w:tcPr>
          <w:p w14:paraId="7B50E138" w14:textId="77777777" w:rsidR="00C53580" w:rsidRPr="00246D78" w:rsidRDefault="00000000" w:rsidP="003F2E02">
            <w:pPr>
              <w:pStyle w:val="Inne0"/>
              <w:shd w:val="clear" w:color="auto" w:fill="auto"/>
              <w:spacing w:after="0" w:line="240" w:lineRule="auto"/>
              <w:rPr>
                <w:sz w:val="19"/>
                <w:szCs w:val="19"/>
                <w:lang w:val="pl-PL"/>
              </w:rPr>
            </w:pPr>
            <w:r w:rsidRPr="00246D78">
              <w:rPr>
                <w:rFonts w:ascii="Tahoma" w:eastAsia="Tahoma" w:hAnsi="Tahoma" w:cs="Tahoma"/>
                <w:w w:val="70"/>
                <w:sz w:val="19"/>
                <w:szCs w:val="19"/>
                <w:lang w:val="pl-PL"/>
              </w:rPr>
              <w:t>Lokalne i krajowe procedury, protokoły i wymogi prawne</w:t>
            </w:r>
          </w:p>
        </w:tc>
        <w:tc>
          <w:tcPr>
            <w:tcW w:w="538" w:type="dxa"/>
            <w:tcBorders>
              <w:top w:val="single" w:sz="4" w:space="0" w:color="auto"/>
              <w:left w:val="single" w:sz="4" w:space="0" w:color="auto"/>
              <w:bottom w:val="single" w:sz="4" w:space="0" w:color="auto"/>
            </w:tcBorders>
            <w:shd w:val="clear" w:color="auto" w:fill="FFFFFF"/>
          </w:tcPr>
          <w:p w14:paraId="68DD0898" w14:textId="77777777" w:rsidR="0061660A" w:rsidRPr="00246D78" w:rsidRDefault="0061660A" w:rsidP="003F2E02">
            <w:pPr>
              <w:rPr>
                <w:sz w:val="10"/>
                <w:szCs w:val="10"/>
                <w:lang w:val="pl-PL"/>
              </w:rPr>
            </w:pPr>
          </w:p>
        </w:tc>
        <w:tc>
          <w:tcPr>
            <w:tcW w:w="538" w:type="dxa"/>
            <w:tcBorders>
              <w:top w:val="single" w:sz="4" w:space="0" w:color="auto"/>
              <w:left w:val="single" w:sz="4" w:space="0" w:color="auto"/>
              <w:bottom w:val="single" w:sz="4" w:space="0" w:color="auto"/>
            </w:tcBorders>
            <w:shd w:val="clear" w:color="auto" w:fill="FFFFFF"/>
          </w:tcPr>
          <w:p w14:paraId="029F94C0" w14:textId="77777777" w:rsidR="0061660A" w:rsidRPr="00246D78" w:rsidRDefault="0061660A" w:rsidP="003F2E02">
            <w:pPr>
              <w:rPr>
                <w:sz w:val="10"/>
                <w:szCs w:val="10"/>
                <w:lang w:val="pl-PL"/>
              </w:rPr>
            </w:pPr>
          </w:p>
        </w:tc>
        <w:tc>
          <w:tcPr>
            <w:tcW w:w="538" w:type="dxa"/>
            <w:tcBorders>
              <w:top w:val="single" w:sz="4" w:space="0" w:color="auto"/>
              <w:left w:val="single" w:sz="4" w:space="0" w:color="auto"/>
              <w:bottom w:val="single" w:sz="4" w:space="0" w:color="auto"/>
            </w:tcBorders>
            <w:shd w:val="clear" w:color="auto" w:fill="FFFFFF"/>
            <w:vAlign w:val="bottom"/>
          </w:tcPr>
          <w:p w14:paraId="3F1A41F2" w14:textId="77777777" w:rsidR="00C53580" w:rsidRDefault="00000000" w:rsidP="003F2E02">
            <w:pPr>
              <w:pStyle w:val="Inne0"/>
              <w:shd w:val="clear" w:color="auto" w:fill="auto"/>
              <w:spacing w:after="0" w:line="240" w:lineRule="auto"/>
              <w:jc w:val="center"/>
              <w:rPr>
                <w:sz w:val="19"/>
                <w:szCs w:val="19"/>
              </w:rPr>
            </w:pPr>
            <w:r>
              <w:rPr>
                <w:rFonts w:ascii="Tahoma" w:eastAsia="Tahoma" w:hAnsi="Tahoma" w:cs="Tahoma"/>
                <w:w w:val="70"/>
                <w:sz w:val="19"/>
                <w:szCs w:val="19"/>
              </w:rPr>
              <w:t>V</w:t>
            </w:r>
          </w:p>
        </w:tc>
        <w:tc>
          <w:tcPr>
            <w:tcW w:w="542" w:type="dxa"/>
            <w:tcBorders>
              <w:top w:val="single" w:sz="4" w:space="0" w:color="auto"/>
              <w:left w:val="single" w:sz="4" w:space="0" w:color="auto"/>
              <w:bottom w:val="single" w:sz="4" w:space="0" w:color="auto"/>
              <w:right w:val="single" w:sz="4" w:space="0" w:color="auto"/>
            </w:tcBorders>
            <w:shd w:val="clear" w:color="auto" w:fill="FFFFFF"/>
            <w:vAlign w:val="bottom"/>
          </w:tcPr>
          <w:p w14:paraId="6D60C398" w14:textId="77777777" w:rsidR="00C53580" w:rsidRDefault="00000000" w:rsidP="003F2E02">
            <w:pPr>
              <w:pStyle w:val="Inne0"/>
              <w:shd w:val="clear" w:color="auto" w:fill="auto"/>
              <w:spacing w:after="0" w:line="240" w:lineRule="auto"/>
              <w:jc w:val="center"/>
              <w:rPr>
                <w:sz w:val="19"/>
                <w:szCs w:val="19"/>
              </w:rPr>
            </w:pPr>
            <w:r>
              <w:rPr>
                <w:rFonts w:ascii="Tahoma" w:eastAsia="Tahoma" w:hAnsi="Tahoma" w:cs="Tahoma"/>
                <w:w w:val="70"/>
                <w:sz w:val="19"/>
                <w:szCs w:val="19"/>
              </w:rPr>
              <w:t>V</w:t>
            </w:r>
          </w:p>
        </w:tc>
      </w:tr>
    </w:tbl>
    <w:p w14:paraId="138DF2E2" w14:textId="77777777" w:rsidR="0061660A" w:rsidRDefault="0061660A" w:rsidP="003F2E02">
      <w:pPr>
        <w:spacing w:line="1" w:lineRule="exact"/>
      </w:pPr>
    </w:p>
    <w:p w14:paraId="18FE4AF3" w14:textId="77777777" w:rsidR="0061660A" w:rsidRPr="00246D78" w:rsidRDefault="0061660A">
      <w:pPr>
        <w:spacing w:line="360" w:lineRule="exact"/>
        <w:rPr>
          <w:lang w:val="pl-PL"/>
        </w:rPr>
      </w:pPr>
    </w:p>
    <w:p w14:paraId="6E8E031F" w14:textId="77777777" w:rsidR="0061660A" w:rsidRPr="00246D78" w:rsidRDefault="0061660A">
      <w:pPr>
        <w:spacing w:line="360" w:lineRule="exact"/>
        <w:rPr>
          <w:lang w:val="pl-PL"/>
        </w:rPr>
      </w:pPr>
    </w:p>
    <w:p w14:paraId="591ABAF7" w14:textId="77777777" w:rsidR="0061660A" w:rsidRPr="00246D78" w:rsidRDefault="0061660A">
      <w:pPr>
        <w:spacing w:line="360" w:lineRule="exact"/>
        <w:rPr>
          <w:lang w:val="pl-PL"/>
        </w:rPr>
      </w:pPr>
    </w:p>
    <w:p w14:paraId="71837590" w14:textId="77777777" w:rsidR="0061660A" w:rsidRPr="00246D78" w:rsidRDefault="0061660A">
      <w:pPr>
        <w:spacing w:line="360" w:lineRule="exact"/>
        <w:rPr>
          <w:lang w:val="pl-PL"/>
        </w:rPr>
      </w:pPr>
    </w:p>
    <w:p w14:paraId="5B41FB5D" w14:textId="77777777" w:rsidR="0061660A" w:rsidRPr="00246D78" w:rsidRDefault="0061660A">
      <w:pPr>
        <w:spacing w:line="360" w:lineRule="exact"/>
        <w:rPr>
          <w:lang w:val="pl-PL"/>
        </w:rPr>
      </w:pPr>
    </w:p>
    <w:p w14:paraId="0D5507EA" w14:textId="77777777" w:rsidR="0061660A" w:rsidRPr="00246D78" w:rsidRDefault="0061660A">
      <w:pPr>
        <w:spacing w:line="360" w:lineRule="exact"/>
        <w:rPr>
          <w:lang w:val="pl-PL"/>
        </w:rPr>
      </w:pPr>
    </w:p>
    <w:p w14:paraId="121D496B" w14:textId="77777777" w:rsidR="0061660A" w:rsidRPr="00246D78" w:rsidRDefault="0061660A">
      <w:pPr>
        <w:spacing w:line="360" w:lineRule="exact"/>
        <w:rPr>
          <w:lang w:val="pl-PL"/>
        </w:rPr>
      </w:pPr>
    </w:p>
    <w:p w14:paraId="08964433" w14:textId="77777777" w:rsidR="0061660A" w:rsidRPr="00246D78" w:rsidRDefault="0061660A">
      <w:pPr>
        <w:spacing w:line="360" w:lineRule="exact"/>
        <w:rPr>
          <w:lang w:val="pl-PL"/>
        </w:rPr>
      </w:pPr>
    </w:p>
    <w:p w14:paraId="07C30018" w14:textId="77777777" w:rsidR="0061660A" w:rsidRPr="00246D78" w:rsidRDefault="0061660A">
      <w:pPr>
        <w:spacing w:line="360" w:lineRule="exact"/>
        <w:rPr>
          <w:lang w:val="pl-PL"/>
        </w:rPr>
      </w:pPr>
    </w:p>
    <w:p w14:paraId="5EE74899" w14:textId="77777777" w:rsidR="0061660A" w:rsidRPr="00246D78" w:rsidRDefault="0061660A">
      <w:pPr>
        <w:spacing w:line="360" w:lineRule="exact"/>
        <w:rPr>
          <w:lang w:val="pl-PL"/>
        </w:rPr>
      </w:pPr>
    </w:p>
    <w:p w14:paraId="69D8F20B" w14:textId="77777777" w:rsidR="0061660A" w:rsidRPr="00246D78" w:rsidRDefault="0061660A">
      <w:pPr>
        <w:spacing w:line="360" w:lineRule="exact"/>
        <w:rPr>
          <w:lang w:val="pl-PL"/>
        </w:rPr>
      </w:pPr>
    </w:p>
    <w:p w14:paraId="42CA6F61" w14:textId="77777777" w:rsidR="0061660A" w:rsidRPr="00246D78" w:rsidRDefault="0061660A">
      <w:pPr>
        <w:spacing w:line="360" w:lineRule="exact"/>
        <w:rPr>
          <w:lang w:val="pl-PL"/>
        </w:rPr>
      </w:pPr>
    </w:p>
    <w:p w14:paraId="6B1FBED7" w14:textId="77777777" w:rsidR="0061660A" w:rsidRPr="00246D78" w:rsidRDefault="0061660A">
      <w:pPr>
        <w:spacing w:line="360" w:lineRule="exact"/>
        <w:rPr>
          <w:lang w:val="pl-PL"/>
        </w:rPr>
      </w:pPr>
    </w:p>
    <w:p w14:paraId="3BE93FCF" w14:textId="77777777" w:rsidR="0061660A" w:rsidRPr="00246D78" w:rsidRDefault="0061660A">
      <w:pPr>
        <w:spacing w:line="360" w:lineRule="exact"/>
        <w:rPr>
          <w:lang w:val="pl-PL"/>
        </w:rPr>
      </w:pPr>
    </w:p>
    <w:p w14:paraId="7E41ABDB" w14:textId="77777777" w:rsidR="0061660A" w:rsidRPr="00246D78" w:rsidRDefault="0061660A">
      <w:pPr>
        <w:spacing w:line="360" w:lineRule="exact"/>
        <w:rPr>
          <w:lang w:val="pl-PL"/>
        </w:rPr>
      </w:pPr>
    </w:p>
    <w:p w14:paraId="386AF196" w14:textId="77777777" w:rsidR="0061660A" w:rsidRPr="00246D78" w:rsidRDefault="0061660A">
      <w:pPr>
        <w:spacing w:line="360" w:lineRule="exact"/>
        <w:rPr>
          <w:lang w:val="pl-PL"/>
        </w:rPr>
      </w:pPr>
    </w:p>
    <w:p w14:paraId="79C2D93C" w14:textId="77777777" w:rsidR="0061660A" w:rsidRPr="00246D78" w:rsidRDefault="0061660A">
      <w:pPr>
        <w:spacing w:line="360" w:lineRule="exact"/>
        <w:rPr>
          <w:lang w:val="pl-PL"/>
        </w:rPr>
      </w:pPr>
    </w:p>
    <w:p w14:paraId="4314D985" w14:textId="77777777" w:rsidR="0061660A" w:rsidRPr="00246D78" w:rsidRDefault="0061660A">
      <w:pPr>
        <w:spacing w:line="360" w:lineRule="exact"/>
        <w:rPr>
          <w:lang w:val="pl-PL"/>
        </w:rPr>
      </w:pPr>
    </w:p>
    <w:p w14:paraId="11E98D93" w14:textId="77777777" w:rsidR="0061660A" w:rsidRPr="00246D78" w:rsidRDefault="0061660A">
      <w:pPr>
        <w:spacing w:line="360" w:lineRule="exact"/>
        <w:rPr>
          <w:lang w:val="pl-PL"/>
        </w:rPr>
      </w:pPr>
    </w:p>
    <w:p w14:paraId="47E8F41A" w14:textId="77777777" w:rsidR="0061660A" w:rsidRPr="00246D78" w:rsidRDefault="0061660A">
      <w:pPr>
        <w:spacing w:line="360" w:lineRule="exact"/>
        <w:rPr>
          <w:lang w:val="pl-PL"/>
        </w:rPr>
      </w:pPr>
    </w:p>
    <w:p w14:paraId="4EE97006" w14:textId="77777777" w:rsidR="0061660A" w:rsidRPr="00246D78" w:rsidRDefault="0061660A">
      <w:pPr>
        <w:spacing w:line="360" w:lineRule="exact"/>
        <w:rPr>
          <w:lang w:val="pl-PL"/>
        </w:rPr>
      </w:pPr>
    </w:p>
    <w:p w14:paraId="6C7B6334" w14:textId="77777777" w:rsidR="0061660A" w:rsidRPr="00246D78" w:rsidRDefault="0061660A">
      <w:pPr>
        <w:spacing w:line="360" w:lineRule="exact"/>
        <w:rPr>
          <w:lang w:val="pl-PL"/>
        </w:rPr>
      </w:pPr>
    </w:p>
    <w:p w14:paraId="5499B79A" w14:textId="77777777" w:rsidR="0061660A" w:rsidRPr="00246D78" w:rsidRDefault="0061660A">
      <w:pPr>
        <w:spacing w:line="360" w:lineRule="exact"/>
        <w:rPr>
          <w:lang w:val="pl-PL"/>
        </w:rPr>
      </w:pPr>
    </w:p>
    <w:p w14:paraId="28257693" w14:textId="77777777" w:rsidR="0061660A" w:rsidRPr="00246D78" w:rsidRDefault="0061660A">
      <w:pPr>
        <w:spacing w:line="360" w:lineRule="exact"/>
        <w:rPr>
          <w:lang w:val="pl-PL"/>
        </w:rPr>
      </w:pPr>
    </w:p>
    <w:p w14:paraId="4042A0E5" w14:textId="77777777" w:rsidR="0061660A" w:rsidRPr="00246D78" w:rsidRDefault="0061660A">
      <w:pPr>
        <w:spacing w:line="360" w:lineRule="exact"/>
        <w:rPr>
          <w:lang w:val="pl-PL"/>
        </w:rPr>
      </w:pPr>
    </w:p>
    <w:p w14:paraId="57235392" w14:textId="77777777" w:rsidR="0061660A" w:rsidRPr="00246D78" w:rsidRDefault="0061660A">
      <w:pPr>
        <w:spacing w:line="360" w:lineRule="exact"/>
        <w:rPr>
          <w:lang w:val="pl-PL"/>
        </w:rPr>
      </w:pPr>
    </w:p>
    <w:p w14:paraId="0149F4D7" w14:textId="77777777" w:rsidR="0061660A" w:rsidRPr="00246D78" w:rsidRDefault="0061660A">
      <w:pPr>
        <w:spacing w:line="360" w:lineRule="exact"/>
        <w:rPr>
          <w:lang w:val="pl-PL"/>
        </w:rPr>
      </w:pPr>
    </w:p>
    <w:p w14:paraId="0D4285B2" w14:textId="77777777" w:rsidR="0061660A" w:rsidRPr="00246D78" w:rsidRDefault="0061660A">
      <w:pPr>
        <w:spacing w:line="360" w:lineRule="exact"/>
        <w:rPr>
          <w:lang w:val="pl-PL"/>
        </w:rPr>
      </w:pPr>
    </w:p>
    <w:p w14:paraId="4C0FA9DF" w14:textId="77777777" w:rsidR="0061660A" w:rsidRPr="00246D78" w:rsidRDefault="0061660A">
      <w:pPr>
        <w:spacing w:line="360" w:lineRule="exact"/>
        <w:rPr>
          <w:lang w:val="pl-PL"/>
        </w:rPr>
      </w:pPr>
    </w:p>
    <w:p w14:paraId="0FF4BBCD" w14:textId="77777777" w:rsidR="0061660A" w:rsidRPr="00246D78" w:rsidRDefault="0061660A">
      <w:pPr>
        <w:spacing w:line="360" w:lineRule="exact"/>
        <w:rPr>
          <w:lang w:val="pl-PL"/>
        </w:rPr>
      </w:pPr>
    </w:p>
    <w:p w14:paraId="3AD552EF" w14:textId="77777777" w:rsidR="0061660A" w:rsidRPr="00246D78" w:rsidRDefault="0061660A">
      <w:pPr>
        <w:spacing w:line="360" w:lineRule="exact"/>
        <w:rPr>
          <w:lang w:val="pl-PL"/>
        </w:rPr>
      </w:pPr>
    </w:p>
    <w:p w14:paraId="24DB5BCA" w14:textId="77777777" w:rsidR="0061660A" w:rsidRPr="00246D78" w:rsidRDefault="0061660A">
      <w:pPr>
        <w:spacing w:line="360" w:lineRule="exact"/>
        <w:rPr>
          <w:lang w:val="pl-PL"/>
        </w:rPr>
      </w:pPr>
    </w:p>
    <w:p w14:paraId="0E5D1A5F" w14:textId="77777777" w:rsidR="0061660A" w:rsidRPr="00246D78" w:rsidRDefault="0061660A">
      <w:pPr>
        <w:spacing w:line="360" w:lineRule="exact"/>
        <w:rPr>
          <w:lang w:val="pl-PL"/>
        </w:rPr>
      </w:pPr>
    </w:p>
    <w:p w14:paraId="24C954A7" w14:textId="77777777" w:rsidR="0061660A" w:rsidRPr="00246D78" w:rsidRDefault="0061660A">
      <w:pPr>
        <w:spacing w:line="360" w:lineRule="exact"/>
        <w:rPr>
          <w:lang w:val="pl-PL"/>
        </w:rPr>
      </w:pPr>
    </w:p>
    <w:p w14:paraId="5AC14F9A" w14:textId="77777777" w:rsidR="0061660A" w:rsidRPr="00246D78" w:rsidRDefault="0061660A">
      <w:pPr>
        <w:spacing w:line="360" w:lineRule="exact"/>
        <w:rPr>
          <w:lang w:val="pl-PL"/>
        </w:rPr>
      </w:pPr>
    </w:p>
    <w:p w14:paraId="4517A4FB" w14:textId="77777777" w:rsidR="0061660A" w:rsidRPr="00246D78" w:rsidRDefault="0061660A">
      <w:pPr>
        <w:spacing w:line="360" w:lineRule="exact"/>
        <w:rPr>
          <w:lang w:val="pl-PL"/>
        </w:rPr>
      </w:pPr>
    </w:p>
    <w:p w14:paraId="37210973" w14:textId="77777777" w:rsidR="0061660A" w:rsidRDefault="0061660A">
      <w:pPr>
        <w:spacing w:line="360" w:lineRule="exact"/>
        <w:rPr>
          <w:lang w:val="pl-PL"/>
        </w:rPr>
      </w:pPr>
    </w:p>
    <w:p w14:paraId="014403E9" w14:textId="392D9192" w:rsidR="003F2E02" w:rsidRPr="00246D78" w:rsidRDefault="003F2E02" w:rsidP="003F2E02">
      <w:pPr>
        <w:pStyle w:val="Teksttreci40"/>
        <w:shd w:val="clear" w:color="auto" w:fill="auto"/>
        <w:spacing w:after="0"/>
        <w:rPr>
          <w:lang w:val="pl-PL"/>
        </w:rPr>
      </w:pPr>
      <w:r w:rsidRPr="00246D78">
        <w:rPr>
          <w:lang w:val="pl-PL"/>
        </w:rPr>
        <w:t xml:space="preserve">46 GLOBALNE RAMY KOMPETENCJI I WYNIKÓW DLA POWSZECHNEGO </w:t>
      </w:r>
      <w:r>
        <w:rPr>
          <w:lang w:val="pl-PL"/>
        </w:rPr>
        <w:t>DOSTĘPU DO OPIEKI</w:t>
      </w:r>
      <w:r w:rsidRPr="00246D78">
        <w:rPr>
          <w:lang w:val="pl-PL"/>
        </w:rPr>
        <w:t xml:space="preserve"> ZDROWOTNE</w:t>
      </w:r>
      <w:r>
        <w:rPr>
          <w:lang w:val="pl-PL"/>
        </w:rPr>
        <w:t>J</w:t>
      </w:r>
    </w:p>
    <w:p w14:paraId="506C3896" w14:textId="77777777" w:rsidR="0061660A" w:rsidRPr="00246D78" w:rsidRDefault="0061660A">
      <w:pPr>
        <w:spacing w:line="1" w:lineRule="exact"/>
        <w:rPr>
          <w:lang w:val="pl-PL"/>
        </w:rPr>
        <w:sectPr w:rsidR="0061660A" w:rsidRPr="00246D78" w:rsidSect="00E37064">
          <w:pgSz w:w="12142" w:h="16931"/>
          <w:pgMar w:top="1165" w:right="1251" w:bottom="413" w:left="565" w:header="0" w:footer="3" w:gutter="0"/>
          <w:cols w:space="720"/>
          <w:noEndnote/>
          <w:docGrid w:linePitch="360"/>
        </w:sectPr>
      </w:pPr>
    </w:p>
    <w:p w14:paraId="62C3BF83" w14:textId="34A32678" w:rsidR="00C53580" w:rsidRPr="00246D78" w:rsidRDefault="00A86963" w:rsidP="00C77C17">
      <w:pPr>
        <w:pStyle w:val="Teksttreci80"/>
        <w:shd w:val="clear" w:color="auto" w:fill="auto"/>
        <w:rPr>
          <w:lang w:val="pl-PL"/>
        </w:rPr>
      </w:pPr>
      <w:r>
        <w:rPr>
          <w:lang w:val="pl-PL"/>
        </w:rPr>
        <w:t xml:space="preserve">CZYNNOŚĆ PRAKTYCZNA NR </w:t>
      </w:r>
      <w:r w:rsidRPr="00246D78">
        <w:rPr>
          <w:lang w:val="pl-PL"/>
        </w:rPr>
        <w:t>17</w:t>
      </w:r>
    </w:p>
    <w:p w14:paraId="0A96E972" w14:textId="77777777" w:rsidR="00C53580" w:rsidRDefault="00000000" w:rsidP="00C77C17">
      <w:pPr>
        <w:pStyle w:val="Nagwek80"/>
        <w:keepNext/>
        <w:keepLines/>
        <w:shd w:val="clear" w:color="auto" w:fill="auto"/>
        <w:spacing w:after="0"/>
        <w:ind w:firstLine="0"/>
        <w:rPr>
          <w:lang w:val="pl-PL"/>
        </w:rPr>
      </w:pPr>
      <w:bookmarkStart w:id="72" w:name="bookmark94"/>
      <w:r w:rsidRPr="00246D78">
        <w:rPr>
          <w:lang w:val="pl-PL"/>
        </w:rPr>
        <w:t>ZGŁASZANIE CHORÓB, STANÓW LUB ZDARZEŃ PODLEGAJĄCYCH OBOWIĄZKOWI ZGŁOSZENIA</w:t>
      </w:r>
      <w:bookmarkEnd w:id="72"/>
    </w:p>
    <w:p w14:paraId="125B71E3" w14:textId="77777777" w:rsidR="00FE6F67" w:rsidRPr="00246D78" w:rsidRDefault="00FE6F67" w:rsidP="00C77C17">
      <w:pPr>
        <w:pStyle w:val="Nagwek80"/>
        <w:keepNext/>
        <w:keepLines/>
        <w:shd w:val="clear" w:color="auto" w:fill="auto"/>
        <w:spacing w:after="0"/>
        <w:ind w:firstLine="0"/>
        <w:rPr>
          <w:lang w:val="pl-PL"/>
        </w:rPr>
      </w:pPr>
    </w:p>
    <w:tbl>
      <w:tblPr>
        <w:tblOverlap w:val="never"/>
        <w:tblW w:w="0" w:type="auto"/>
        <w:tblLayout w:type="fixed"/>
        <w:tblCellMar>
          <w:left w:w="10" w:type="dxa"/>
          <w:right w:w="10" w:type="dxa"/>
        </w:tblCellMar>
        <w:tblLook w:val="04A0" w:firstRow="1" w:lastRow="0" w:firstColumn="1" w:lastColumn="0" w:noHBand="0" w:noVBand="1"/>
      </w:tblPr>
      <w:tblGrid>
        <w:gridCol w:w="350"/>
        <w:gridCol w:w="1834"/>
        <w:gridCol w:w="7454"/>
      </w:tblGrid>
      <w:tr w:rsidR="0061660A" w:rsidRPr="008E27AE" w14:paraId="25DFF3F6" w14:textId="77777777" w:rsidTr="005D1713">
        <w:trPr>
          <w:cantSplit/>
          <w:trHeight w:val="20"/>
        </w:trPr>
        <w:tc>
          <w:tcPr>
            <w:tcW w:w="2184" w:type="dxa"/>
            <w:gridSpan w:val="2"/>
            <w:tcBorders>
              <w:top w:val="single" w:sz="4" w:space="0" w:color="auto"/>
              <w:left w:val="single" w:sz="4" w:space="0" w:color="auto"/>
            </w:tcBorders>
            <w:shd w:val="clear" w:color="auto" w:fill="FFFFFF"/>
          </w:tcPr>
          <w:p w14:paraId="5A86809F" w14:textId="77777777" w:rsidR="00C53580" w:rsidRDefault="00000000" w:rsidP="005D1713">
            <w:pPr>
              <w:pStyle w:val="Inne0"/>
              <w:shd w:val="clear" w:color="auto" w:fill="auto"/>
              <w:spacing w:after="0" w:line="240" w:lineRule="auto"/>
              <w:rPr>
                <w:sz w:val="19"/>
                <w:szCs w:val="19"/>
              </w:rPr>
            </w:pPr>
            <w:r>
              <w:rPr>
                <w:rFonts w:ascii="Tahoma" w:eastAsia="Tahoma" w:hAnsi="Tahoma" w:cs="Tahoma"/>
                <w:w w:val="70"/>
                <w:sz w:val="19"/>
                <w:szCs w:val="19"/>
              </w:rPr>
              <w:t>Zadania</w:t>
            </w:r>
          </w:p>
        </w:tc>
        <w:tc>
          <w:tcPr>
            <w:tcW w:w="7454" w:type="dxa"/>
            <w:tcBorders>
              <w:top w:val="single" w:sz="4" w:space="0" w:color="auto"/>
              <w:left w:val="single" w:sz="4" w:space="0" w:color="auto"/>
              <w:right w:val="single" w:sz="4" w:space="0" w:color="auto"/>
            </w:tcBorders>
            <w:shd w:val="clear" w:color="auto" w:fill="FFFFFF"/>
            <w:vAlign w:val="bottom"/>
          </w:tcPr>
          <w:p w14:paraId="7501352A" w14:textId="7AC3C523" w:rsidR="00C53580" w:rsidRPr="00246D78" w:rsidRDefault="00000000" w:rsidP="005D1713">
            <w:pPr>
              <w:pStyle w:val="Inne0"/>
              <w:shd w:val="clear" w:color="auto" w:fill="auto"/>
              <w:tabs>
                <w:tab w:val="left" w:pos="235"/>
              </w:tabs>
              <w:spacing w:after="0" w:line="216" w:lineRule="auto"/>
              <w:rPr>
                <w:sz w:val="19"/>
                <w:szCs w:val="19"/>
                <w:lang w:val="pl-PL"/>
              </w:rPr>
            </w:pPr>
            <w:r w:rsidRPr="00246D78">
              <w:rPr>
                <w:rFonts w:ascii="Tahoma" w:eastAsia="Tahoma" w:hAnsi="Tahoma" w:cs="Tahoma"/>
                <w:w w:val="70"/>
                <w:sz w:val="19"/>
                <w:szCs w:val="19"/>
                <w:lang w:val="pl-PL"/>
              </w:rPr>
              <w:t>1.</w:t>
            </w:r>
            <w:r w:rsidRPr="00246D78">
              <w:rPr>
                <w:rFonts w:ascii="Tahoma" w:eastAsia="Tahoma" w:hAnsi="Tahoma" w:cs="Tahoma"/>
                <w:w w:val="70"/>
                <w:sz w:val="19"/>
                <w:szCs w:val="19"/>
                <w:lang w:val="pl-PL"/>
              </w:rPr>
              <w:tab/>
            </w:r>
            <w:r w:rsidR="009E6B74">
              <w:rPr>
                <w:rFonts w:ascii="Tahoma" w:eastAsia="Tahoma" w:hAnsi="Tahoma" w:cs="Tahoma"/>
                <w:w w:val="70"/>
                <w:sz w:val="19"/>
                <w:szCs w:val="19"/>
                <w:lang w:val="pl-PL"/>
              </w:rPr>
              <w:t>P</w:t>
            </w:r>
            <w:r w:rsidRPr="00246D78">
              <w:rPr>
                <w:rFonts w:ascii="Tahoma" w:eastAsia="Tahoma" w:hAnsi="Tahoma" w:cs="Tahoma"/>
                <w:w w:val="70"/>
                <w:sz w:val="19"/>
                <w:szCs w:val="19"/>
                <w:lang w:val="pl-PL"/>
              </w:rPr>
              <w:t>otwierdzenie informacji o chorobie, s</w:t>
            </w:r>
            <w:r w:rsidR="009E6B74">
              <w:rPr>
                <w:rFonts w:ascii="Tahoma" w:eastAsia="Tahoma" w:hAnsi="Tahoma" w:cs="Tahoma"/>
                <w:w w:val="70"/>
                <w:sz w:val="19"/>
                <w:szCs w:val="19"/>
                <w:lang w:val="pl-PL"/>
              </w:rPr>
              <w:t xml:space="preserve">tanie </w:t>
            </w:r>
            <w:r w:rsidRPr="00246D78">
              <w:rPr>
                <w:rFonts w:ascii="Tahoma" w:eastAsia="Tahoma" w:hAnsi="Tahoma" w:cs="Tahoma"/>
                <w:w w:val="70"/>
                <w:sz w:val="19"/>
                <w:szCs w:val="19"/>
                <w:lang w:val="pl-PL"/>
              </w:rPr>
              <w:t>lub zdarzeniu w odniesieniu do kryteriów zgłaszania</w:t>
            </w:r>
          </w:p>
          <w:p w14:paraId="4A61918E" w14:textId="30BFB3CE" w:rsidR="00C53580" w:rsidRPr="00246D78" w:rsidRDefault="00000000" w:rsidP="005D1713">
            <w:pPr>
              <w:pStyle w:val="Inne0"/>
              <w:shd w:val="clear" w:color="auto" w:fill="auto"/>
              <w:tabs>
                <w:tab w:val="left" w:pos="240"/>
              </w:tabs>
              <w:spacing w:after="0" w:line="216" w:lineRule="auto"/>
              <w:rPr>
                <w:sz w:val="19"/>
                <w:szCs w:val="19"/>
                <w:lang w:val="pl-PL"/>
              </w:rPr>
            </w:pPr>
            <w:r w:rsidRPr="00246D78">
              <w:rPr>
                <w:rFonts w:ascii="Tahoma" w:eastAsia="Tahoma" w:hAnsi="Tahoma" w:cs="Tahoma"/>
                <w:w w:val="70"/>
                <w:sz w:val="19"/>
                <w:szCs w:val="19"/>
                <w:lang w:val="pl-PL"/>
              </w:rPr>
              <w:t xml:space="preserve">2. </w:t>
            </w:r>
            <w:r w:rsidRPr="00246D78">
              <w:rPr>
                <w:rFonts w:ascii="Tahoma" w:eastAsia="Tahoma" w:hAnsi="Tahoma" w:cs="Tahoma"/>
                <w:w w:val="70"/>
                <w:sz w:val="19"/>
                <w:szCs w:val="19"/>
                <w:lang w:val="pl-PL"/>
              </w:rPr>
              <w:tab/>
            </w:r>
            <w:r w:rsidR="009E6B74">
              <w:rPr>
                <w:rFonts w:ascii="Tahoma" w:eastAsia="Tahoma" w:hAnsi="Tahoma" w:cs="Tahoma"/>
                <w:w w:val="70"/>
                <w:sz w:val="19"/>
                <w:szCs w:val="19"/>
                <w:lang w:val="pl-PL"/>
              </w:rPr>
              <w:t xml:space="preserve">Złożenie </w:t>
            </w:r>
            <w:r w:rsidRPr="00246D78">
              <w:rPr>
                <w:rFonts w:ascii="Tahoma" w:eastAsia="Tahoma" w:hAnsi="Tahoma" w:cs="Tahoma"/>
                <w:w w:val="70"/>
                <w:sz w:val="19"/>
                <w:szCs w:val="19"/>
                <w:lang w:val="pl-PL"/>
              </w:rPr>
              <w:t>raportu</w:t>
            </w:r>
          </w:p>
          <w:p w14:paraId="1C19D3D3" w14:textId="4CB76A8F" w:rsidR="00C53580" w:rsidRPr="00246D78" w:rsidRDefault="00000000" w:rsidP="005D1713">
            <w:pPr>
              <w:pStyle w:val="Inne0"/>
              <w:shd w:val="clear" w:color="auto" w:fill="auto"/>
              <w:tabs>
                <w:tab w:val="left" w:pos="240"/>
              </w:tabs>
              <w:spacing w:after="0" w:line="216" w:lineRule="auto"/>
              <w:ind w:left="300" w:hanging="300"/>
              <w:rPr>
                <w:sz w:val="19"/>
                <w:szCs w:val="19"/>
                <w:lang w:val="pl-PL"/>
              </w:rPr>
            </w:pPr>
            <w:r w:rsidRPr="00246D78">
              <w:rPr>
                <w:rFonts w:ascii="Tahoma" w:eastAsia="Tahoma" w:hAnsi="Tahoma" w:cs="Tahoma"/>
                <w:w w:val="70"/>
                <w:sz w:val="19"/>
                <w:szCs w:val="19"/>
                <w:lang w:val="pl-PL"/>
              </w:rPr>
              <w:t xml:space="preserve">3. </w:t>
            </w:r>
            <w:r w:rsidRPr="00246D78">
              <w:rPr>
                <w:rFonts w:ascii="Tahoma" w:eastAsia="Tahoma" w:hAnsi="Tahoma" w:cs="Tahoma"/>
                <w:w w:val="70"/>
                <w:sz w:val="19"/>
                <w:szCs w:val="19"/>
                <w:lang w:val="pl-PL"/>
              </w:rPr>
              <w:tab/>
            </w:r>
            <w:r w:rsidR="009E6B74">
              <w:rPr>
                <w:rFonts w:ascii="Tahoma" w:eastAsia="Tahoma" w:hAnsi="Tahoma" w:cs="Tahoma"/>
                <w:w w:val="70"/>
                <w:sz w:val="19"/>
                <w:szCs w:val="19"/>
                <w:lang w:val="pl-PL"/>
              </w:rPr>
              <w:t>P</w:t>
            </w:r>
            <w:r w:rsidRPr="00246D78">
              <w:rPr>
                <w:rFonts w:ascii="Tahoma" w:eastAsia="Tahoma" w:hAnsi="Tahoma" w:cs="Tahoma"/>
                <w:w w:val="70"/>
                <w:sz w:val="19"/>
                <w:szCs w:val="19"/>
                <w:lang w:val="pl-PL"/>
              </w:rPr>
              <w:t xml:space="preserve">odejmowanie działań w celu zapewnienia, że choroba, stan lub zdarzenie są uwzględniane w indywidualnych planach zarządzania i reakcjach </w:t>
            </w:r>
            <w:r w:rsidR="009E6B74">
              <w:rPr>
                <w:rFonts w:ascii="Tahoma" w:eastAsia="Tahoma" w:hAnsi="Tahoma" w:cs="Tahoma"/>
                <w:w w:val="70"/>
                <w:sz w:val="19"/>
                <w:szCs w:val="19"/>
                <w:lang w:val="pl-PL"/>
              </w:rPr>
              <w:t>placówki</w:t>
            </w:r>
          </w:p>
        </w:tc>
      </w:tr>
      <w:tr w:rsidR="0061660A" w:rsidRPr="008E27AE" w14:paraId="2CB0ED2E" w14:textId="77777777" w:rsidTr="005D1713">
        <w:trPr>
          <w:cantSplit/>
          <w:trHeight w:val="20"/>
        </w:trPr>
        <w:tc>
          <w:tcPr>
            <w:tcW w:w="350" w:type="dxa"/>
            <w:vMerge w:val="restart"/>
            <w:tcBorders>
              <w:top w:val="single" w:sz="4" w:space="0" w:color="auto"/>
              <w:left w:val="single" w:sz="4" w:space="0" w:color="auto"/>
            </w:tcBorders>
            <w:shd w:val="clear" w:color="auto" w:fill="FFFFFF"/>
            <w:textDirection w:val="btLr"/>
          </w:tcPr>
          <w:p w14:paraId="1B9EE196" w14:textId="77777777" w:rsidR="00C53580" w:rsidRDefault="00000000" w:rsidP="005D1713">
            <w:pPr>
              <w:pStyle w:val="Inne0"/>
              <w:shd w:val="clear" w:color="auto" w:fill="auto"/>
              <w:spacing w:after="0" w:line="240" w:lineRule="auto"/>
              <w:jc w:val="center"/>
              <w:rPr>
                <w:sz w:val="19"/>
                <w:szCs w:val="19"/>
              </w:rPr>
            </w:pPr>
            <w:r>
              <w:rPr>
                <w:rFonts w:ascii="Tahoma" w:eastAsia="Tahoma" w:hAnsi="Tahoma" w:cs="Tahoma"/>
                <w:w w:val="70"/>
                <w:sz w:val="19"/>
                <w:szCs w:val="19"/>
              </w:rPr>
              <w:t>Przykładowe role zawodowe</w:t>
            </w:r>
          </w:p>
        </w:tc>
        <w:tc>
          <w:tcPr>
            <w:tcW w:w="1834" w:type="dxa"/>
            <w:tcBorders>
              <w:top w:val="single" w:sz="4" w:space="0" w:color="auto"/>
              <w:left w:val="single" w:sz="4" w:space="0" w:color="auto"/>
            </w:tcBorders>
            <w:shd w:val="clear" w:color="auto" w:fill="FFFFFF"/>
            <w:vAlign w:val="bottom"/>
          </w:tcPr>
          <w:p w14:paraId="3940FA54" w14:textId="3A979172" w:rsidR="00C53580" w:rsidRPr="00246D78" w:rsidRDefault="00000000" w:rsidP="005D1713">
            <w:pPr>
              <w:pStyle w:val="Inne0"/>
              <w:shd w:val="clear" w:color="auto" w:fill="auto"/>
              <w:spacing w:after="0" w:line="221" w:lineRule="auto"/>
              <w:rPr>
                <w:sz w:val="19"/>
                <w:szCs w:val="19"/>
                <w:lang w:val="pl-PL"/>
              </w:rPr>
            </w:pPr>
            <w:r w:rsidRPr="00246D78">
              <w:rPr>
                <w:rFonts w:ascii="Tahoma" w:eastAsia="Tahoma" w:hAnsi="Tahoma" w:cs="Tahoma"/>
                <w:w w:val="70"/>
                <w:sz w:val="19"/>
                <w:szCs w:val="19"/>
                <w:lang w:val="pl-PL"/>
              </w:rPr>
              <w:t xml:space="preserve">Profil A (np. </w:t>
            </w:r>
            <w:r w:rsidR="009E6B74">
              <w:rPr>
                <w:rFonts w:ascii="Tahoma" w:eastAsia="Tahoma" w:hAnsi="Tahoma" w:cs="Tahoma"/>
                <w:w w:val="70"/>
                <w:sz w:val="19"/>
                <w:szCs w:val="19"/>
                <w:lang w:val="pl-PL"/>
              </w:rPr>
              <w:t xml:space="preserve">młodszy </w:t>
            </w:r>
            <w:r w:rsidRPr="00246D78">
              <w:rPr>
                <w:rFonts w:ascii="Tahoma" w:eastAsia="Tahoma" w:hAnsi="Tahoma" w:cs="Tahoma"/>
                <w:w w:val="70"/>
                <w:sz w:val="19"/>
                <w:szCs w:val="19"/>
                <w:lang w:val="pl-PL"/>
              </w:rPr>
              <w:t>specjalista pielęgniarstwa)</w:t>
            </w:r>
          </w:p>
        </w:tc>
        <w:tc>
          <w:tcPr>
            <w:tcW w:w="7454" w:type="dxa"/>
            <w:tcBorders>
              <w:top w:val="single" w:sz="4" w:space="0" w:color="auto"/>
              <w:left w:val="single" w:sz="4" w:space="0" w:color="auto"/>
              <w:right w:val="single" w:sz="4" w:space="0" w:color="auto"/>
            </w:tcBorders>
            <w:shd w:val="clear" w:color="auto" w:fill="FFFFFF"/>
          </w:tcPr>
          <w:p w14:paraId="0CD04342" w14:textId="77777777" w:rsidR="00C53580" w:rsidRPr="00246D78" w:rsidRDefault="00000000" w:rsidP="005D1713">
            <w:pPr>
              <w:pStyle w:val="Inne0"/>
              <w:shd w:val="clear" w:color="auto" w:fill="auto"/>
              <w:spacing w:after="0" w:line="240" w:lineRule="auto"/>
              <w:rPr>
                <w:sz w:val="19"/>
                <w:szCs w:val="19"/>
                <w:lang w:val="pl-PL"/>
              </w:rPr>
            </w:pPr>
            <w:r w:rsidRPr="00246D78">
              <w:rPr>
                <w:rFonts w:ascii="Tahoma" w:eastAsia="Tahoma" w:hAnsi="Tahoma" w:cs="Tahoma"/>
                <w:w w:val="70"/>
                <w:sz w:val="19"/>
                <w:szCs w:val="19"/>
                <w:lang w:val="pl-PL"/>
              </w:rPr>
              <w:t>- Zbieranie informacji w celu wsparcia raportowania i nadzoru</w:t>
            </w:r>
          </w:p>
        </w:tc>
      </w:tr>
      <w:tr w:rsidR="0061660A" w:rsidRPr="008E27AE" w14:paraId="645374FC" w14:textId="77777777" w:rsidTr="005D1713">
        <w:trPr>
          <w:cantSplit/>
          <w:trHeight w:val="20"/>
        </w:trPr>
        <w:tc>
          <w:tcPr>
            <w:tcW w:w="350" w:type="dxa"/>
            <w:vMerge/>
            <w:tcBorders>
              <w:left w:val="single" w:sz="4" w:space="0" w:color="auto"/>
            </w:tcBorders>
            <w:shd w:val="clear" w:color="auto" w:fill="FFFFFF"/>
            <w:textDirection w:val="btLr"/>
          </w:tcPr>
          <w:p w14:paraId="1A87CC03" w14:textId="77777777" w:rsidR="0061660A" w:rsidRPr="00246D78" w:rsidRDefault="0061660A" w:rsidP="005D1713">
            <w:pPr>
              <w:rPr>
                <w:lang w:val="pl-PL"/>
              </w:rPr>
            </w:pPr>
          </w:p>
        </w:tc>
        <w:tc>
          <w:tcPr>
            <w:tcW w:w="1834" w:type="dxa"/>
            <w:tcBorders>
              <w:top w:val="single" w:sz="4" w:space="0" w:color="auto"/>
              <w:left w:val="single" w:sz="4" w:space="0" w:color="auto"/>
            </w:tcBorders>
            <w:shd w:val="clear" w:color="auto" w:fill="FFFFFF"/>
            <w:vAlign w:val="bottom"/>
          </w:tcPr>
          <w:p w14:paraId="66AA61CF" w14:textId="77777777" w:rsidR="00C53580" w:rsidRDefault="00000000" w:rsidP="005D1713">
            <w:pPr>
              <w:pStyle w:val="Inne0"/>
              <w:shd w:val="clear" w:color="auto" w:fill="auto"/>
              <w:spacing w:after="0" w:line="240" w:lineRule="auto"/>
              <w:rPr>
                <w:sz w:val="19"/>
                <w:szCs w:val="19"/>
              </w:rPr>
            </w:pPr>
            <w:r>
              <w:rPr>
                <w:rFonts w:ascii="Tahoma" w:eastAsia="Tahoma" w:hAnsi="Tahoma" w:cs="Tahoma"/>
                <w:w w:val="70"/>
                <w:sz w:val="19"/>
                <w:szCs w:val="19"/>
              </w:rPr>
              <w:t>Profil B (np. CHW)</w:t>
            </w:r>
          </w:p>
        </w:tc>
        <w:tc>
          <w:tcPr>
            <w:tcW w:w="7454" w:type="dxa"/>
            <w:vMerge w:val="restart"/>
            <w:tcBorders>
              <w:top w:val="single" w:sz="4" w:space="0" w:color="auto"/>
              <w:left w:val="single" w:sz="4" w:space="0" w:color="auto"/>
              <w:right w:val="single" w:sz="4" w:space="0" w:color="auto"/>
            </w:tcBorders>
            <w:shd w:val="clear" w:color="auto" w:fill="FFFFFF"/>
          </w:tcPr>
          <w:p w14:paraId="3177306C" w14:textId="569AD58D" w:rsidR="00C53580" w:rsidRPr="00246D78" w:rsidRDefault="00000000" w:rsidP="005D1713">
            <w:pPr>
              <w:pStyle w:val="Inne0"/>
              <w:shd w:val="clear" w:color="auto" w:fill="auto"/>
              <w:tabs>
                <w:tab w:val="left" w:pos="125"/>
              </w:tabs>
              <w:spacing w:after="0" w:line="240" w:lineRule="auto"/>
              <w:rPr>
                <w:sz w:val="19"/>
                <w:szCs w:val="19"/>
                <w:lang w:val="pl-PL"/>
              </w:rPr>
            </w:pPr>
            <w:r w:rsidRPr="00246D78">
              <w:rPr>
                <w:rFonts w:ascii="Tahoma" w:eastAsia="Tahoma" w:hAnsi="Tahoma" w:cs="Tahoma"/>
                <w:w w:val="70"/>
                <w:sz w:val="19"/>
                <w:szCs w:val="19"/>
                <w:lang w:val="pl-PL"/>
              </w:rPr>
              <w:t>-</w:t>
            </w:r>
            <w:r w:rsidR="009E6B74">
              <w:rPr>
                <w:rFonts w:ascii="Tahoma" w:eastAsia="Tahoma" w:hAnsi="Tahoma" w:cs="Tahoma"/>
                <w:w w:val="70"/>
                <w:sz w:val="19"/>
                <w:szCs w:val="19"/>
                <w:lang w:val="pl-PL"/>
              </w:rPr>
              <w:t xml:space="preserve"> </w:t>
            </w:r>
            <w:r w:rsidRPr="00246D78">
              <w:rPr>
                <w:rFonts w:ascii="Tahoma" w:eastAsia="Tahoma" w:hAnsi="Tahoma" w:cs="Tahoma"/>
                <w:w w:val="70"/>
                <w:sz w:val="19"/>
                <w:szCs w:val="19"/>
                <w:lang w:val="pl-PL"/>
              </w:rPr>
              <w:t xml:space="preserve">Zbieranie informacji w celu wsparcia </w:t>
            </w:r>
            <w:r w:rsidR="009E6B74" w:rsidRPr="00246D78">
              <w:rPr>
                <w:rFonts w:ascii="Tahoma" w:eastAsia="Tahoma" w:hAnsi="Tahoma" w:cs="Tahoma"/>
                <w:w w:val="70"/>
                <w:sz w:val="19"/>
                <w:szCs w:val="19"/>
                <w:lang w:val="pl-PL"/>
              </w:rPr>
              <w:t>raportowania</w:t>
            </w:r>
            <w:r w:rsidRPr="00246D78">
              <w:rPr>
                <w:rFonts w:ascii="Tahoma" w:eastAsia="Tahoma" w:hAnsi="Tahoma" w:cs="Tahoma"/>
                <w:w w:val="70"/>
                <w:sz w:val="19"/>
                <w:szCs w:val="19"/>
                <w:lang w:val="pl-PL"/>
              </w:rPr>
              <w:t xml:space="preserve"> i nadzoru</w:t>
            </w:r>
          </w:p>
          <w:p w14:paraId="4DAC9A7F" w14:textId="2BA329B0" w:rsidR="00C53580" w:rsidRDefault="00000000" w:rsidP="005D1713">
            <w:pPr>
              <w:pStyle w:val="Inne0"/>
              <w:shd w:val="clear" w:color="auto" w:fill="auto"/>
              <w:tabs>
                <w:tab w:val="left" w:pos="130"/>
              </w:tabs>
              <w:spacing w:after="0" w:line="221" w:lineRule="auto"/>
              <w:rPr>
                <w:rFonts w:ascii="Tahoma" w:eastAsia="Tahoma" w:hAnsi="Tahoma" w:cs="Tahoma"/>
                <w:w w:val="70"/>
                <w:sz w:val="19"/>
                <w:szCs w:val="19"/>
                <w:lang w:val="pl-PL"/>
              </w:rPr>
            </w:pPr>
            <w:r w:rsidRPr="00246D78">
              <w:rPr>
                <w:rFonts w:ascii="Tahoma" w:eastAsia="Tahoma" w:hAnsi="Tahoma" w:cs="Tahoma"/>
                <w:w w:val="70"/>
                <w:sz w:val="19"/>
                <w:szCs w:val="19"/>
                <w:lang w:val="pl-PL"/>
              </w:rPr>
              <w:t>-</w:t>
            </w:r>
            <w:r w:rsidR="009E6B74">
              <w:rPr>
                <w:rFonts w:ascii="Tahoma" w:eastAsia="Tahoma" w:hAnsi="Tahoma" w:cs="Tahoma"/>
                <w:w w:val="70"/>
                <w:sz w:val="19"/>
                <w:szCs w:val="19"/>
                <w:lang w:val="pl-PL"/>
              </w:rPr>
              <w:t xml:space="preserve"> </w:t>
            </w:r>
            <w:r w:rsidRPr="00246D78">
              <w:rPr>
                <w:rFonts w:ascii="Tahoma" w:eastAsia="Tahoma" w:hAnsi="Tahoma" w:cs="Tahoma"/>
                <w:w w:val="70"/>
                <w:sz w:val="19"/>
                <w:szCs w:val="19"/>
                <w:lang w:val="pl-PL"/>
              </w:rPr>
              <w:t>Zgłaszanie chorób lub zdarzeń podlegających obowiązkowi zgłoszenia</w:t>
            </w:r>
            <w:r w:rsidR="009E6B74">
              <w:rPr>
                <w:rFonts w:ascii="Tahoma" w:eastAsia="Tahoma" w:hAnsi="Tahoma" w:cs="Tahoma"/>
                <w:w w:val="70"/>
                <w:sz w:val="19"/>
                <w:szCs w:val="19"/>
                <w:lang w:val="pl-PL"/>
              </w:rPr>
              <w:t xml:space="preserve"> lub zgłaszanych dobrowolnie</w:t>
            </w:r>
          </w:p>
          <w:p w14:paraId="0377B792" w14:textId="77777777" w:rsidR="009E6B74" w:rsidRDefault="009E6B74" w:rsidP="005D1713">
            <w:pPr>
              <w:pStyle w:val="Inne0"/>
              <w:shd w:val="clear" w:color="auto" w:fill="auto"/>
              <w:tabs>
                <w:tab w:val="left" w:pos="130"/>
              </w:tabs>
              <w:spacing w:after="0" w:line="221" w:lineRule="auto"/>
              <w:rPr>
                <w:rFonts w:ascii="Tahoma" w:eastAsia="Tahoma" w:hAnsi="Tahoma" w:cs="Tahoma"/>
                <w:w w:val="70"/>
                <w:sz w:val="19"/>
                <w:szCs w:val="19"/>
                <w:lang w:val="pl-PL"/>
              </w:rPr>
            </w:pPr>
          </w:p>
          <w:p w14:paraId="3D6E84DE" w14:textId="77777777" w:rsidR="009E6B74" w:rsidRDefault="009E6B74" w:rsidP="005D1713">
            <w:pPr>
              <w:pStyle w:val="Inne0"/>
              <w:shd w:val="clear" w:color="auto" w:fill="auto"/>
              <w:tabs>
                <w:tab w:val="left" w:pos="130"/>
              </w:tabs>
              <w:spacing w:after="0" w:line="221" w:lineRule="auto"/>
              <w:rPr>
                <w:rFonts w:ascii="Tahoma" w:eastAsia="Tahoma" w:hAnsi="Tahoma" w:cs="Tahoma"/>
                <w:w w:val="70"/>
                <w:sz w:val="19"/>
                <w:szCs w:val="19"/>
                <w:lang w:val="pl-PL"/>
              </w:rPr>
            </w:pPr>
          </w:p>
          <w:p w14:paraId="1FED7559" w14:textId="77777777" w:rsidR="009E6B74" w:rsidRDefault="009E6B74" w:rsidP="005D1713">
            <w:pPr>
              <w:pStyle w:val="Inne0"/>
              <w:shd w:val="clear" w:color="auto" w:fill="auto"/>
              <w:tabs>
                <w:tab w:val="left" w:pos="130"/>
              </w:tabs>
              <w:spacing w:after="0" w:line="221" w:lineRule="auto"/>
              <w:rPr>
                <w:rFonts w:ascii="Tahoma" w:eastAsia="Tahoma" w:hAnsi="Tahoma" w:cs="Tahoma"/>
                <w:w w:val="70"/>
                <w:sz w:val="19"/>
                <w:szCs w:val="19"/>
                <w:lang w:val="pl-PL"/>
              </w:rPr>
            </w:pPr>
          </w:p>
          <w:p w14:paraId="44895A21" w14:textId="15C13B41" w:rsidR="009E6B74" w:rsidRPr="00246D78" w:rsidRDefault="009E6B74" w:rsidP="005D1713">
            <w:pPr>
              <w:pStyle w:val="Inne0"/>
              <w:shd w:val="clear" w:color="auto" w:fill="auto"/>
              <w:tabs>
                <w:tab w:val="left" w:pos="130"/>
              </w:tabs>
              <w:spacing w:after="0" w:line="221" w:lineRule="auto"/>
              <w:rPr>
                <w:sz w:val="19"/>
                <w:szCs w:val="19"/>
                <w:lang w:val="pl-PL"/>
              </w:rPr>
            </w:pPr>
          </w:p>
        </w:tc>
      </w:tr>
      <w:tr w:rsidR="0061660A" w14:paraId="167DEF2F" w14:textId="77777777" w:rsidTr="005D1713">
        <w:trPr>
          <w:cantSplit/>
          <w:trHeight w:val="20"/>
        </w:trPr>
        <w:tc>
          <w:tcPr>
            <w:tcW w:w="350" w:type="dxa"/>
            <w:vMerge/>
            <w:tcBorders>
              <w:left w:val="single" w:sz="4" w:space="0" w:color="auto"/>
            </w:tcBorders>
            <w:shd w:val="clear" w:color="auto" w:fill="FFFFFF"/>
            <w:textDirection w:val="btLr"/>
          </w:tcPr>
          <w:p w14:paraId="70BBCEF2" w14:textId="77777777" w:rsidR="0061660A" w:rsidRPr="00246D78" w:rsidRDefault="0061660A" w:rsidP="005D1713">
            <w:pPr>
              <w:rPr>
                <w:lang w:val="pl-PL"/>
              </w:rPr>
            </w:pPr>
          </w:p>
        </w:tc>
        <w:tc>
          <w:tcPr>
            <w:tcW w:w="1834" w:type="dxa"/>
            <w:tcBorders>
              <w:top w:val="single" w:sz="4" w:space="0" w:color="auto"/>
              <w:left w:val="single" w:sz="4" w:space="0" w:color="auto"/>
            </w:tcBorders>
            <w:shd w:val="clear" w:color="auto" w:fill="FFFFFF"/>
            <w:vAlign w:val="bottom"/>
          </w:tcPr>
          <w:p w14:paraId="6FFF0D3A" w14:textId="77777777" w:rsidR="00C53580" w:rsidRDefault="00000000" w:rsidP="005D1713">
            <w:pPr>
              <w:pStyle w:val="Inne0"/>
              <w:shd w:val="clear" w:color="auto" w:fill="auto"/>
              <w:spacing w:after="0" w:line="240" w:lineRule="auto"/>
              <w:rPr>
                <w:sz w:val="19"/>
                <w:szCs w:val="19"/>
              </w:rPr>
            </w:pPr>
            <w:r>
              <w:rPr>
                <w:rFonts w:ascii="Tahoma" w:eastAsia="Tahoma" w:hAnsi="Tahoma" w:cs="Tahoma"/>
                <w:w w:val="70"/>
                <w:sz w:val="19"/>
                <w:szCs w:val="19"/>
              </w:rPr>
              <w:t>Profil C (np. pielęgniarka)</w:t>
            </w:r>
          </w:p>
        </w:tc>
        <w:tc>
          <w:tcPr>
            <w:tcW w:w="7454" w:type="dxa"/>
            <w:vMerge/>
            <w:tcBorders>
              <w:left w:val="single" w:sz="4" w:space="0" w:color="auto"/>
              <w:right w:val="single" w:sz="4" w:space="0" w:color="auto"/>
            </w:tcBorders>
            <w:shd w:val="clear" w:color="auto" w:fill="FFFFFF"/>
          </w:tcPr>
          <w:p w14:paraId="26AB58E4" w14:textId="77777777" w:rsidR="0061660A" w:rsidRDefault="0061660A" w:rsidP="005D1713"/>
        </w:tc>
      </w:tr>
      <w:tr w:rsidR="0061660A" w:rsidRPr="008E27AE" w14:paraId="77A3D4C0" w14:textId="77777777" w:rsidTr="005D1713">
        <w:trPr>
          <w:cantSplit/>
          <w:trHeight w:val="20"/>
        </w:trPr>
        <w:tc>
          <w:tcPr>
            <w:tcW w:w="350" w:type="dxa"/>
            <w:vMerge/>
            <w:tcBorders>
              <w:left w:val="single" w:sz="4" w:space="0" w:color="auto"/>
            </w:tcBorders>
            <w:shd w:val="clear" w:color="auto" w:fill="FFFFFF"/>
            <w:textDirection w:val="btLr"/>
          </w:tcPr>
          <w:p w14:paraId="784D9512" w14:textId="77777777" w:rsidR="0061660A" w:rsidRDefault="0061660A" w:rsidP="005D1713"/>
        </w:tc>
        <w:tc>
          <w:tcPr>
            <w:tcW w:w="1834" w:type="dxa"/>
            <w:tcBorders>
              <w:top w:val="single" w:sz="4" w:space="0" w:color="auto"/>
              <w:left w:val="single" w:sz="4" w:space="0" w:color="auto"/>
            </w:tcBorders>
            <w:shd w:val="clear" w:color="auto" w:fill="FFFFFF"/>
          </w:tcPr>
          <w:p w14:paraId="535CB9D1" w14:textId="77777777" w:rsidR="00C53580" w:rsidRPr="00246D78" w:rsidRDefault="00000000" w:rsidP="005D1713">
            <w:pPr>
              <w:pStyle w:val="Inne0"/>
              <w:shd w:val="clear" w:color="auto" w:fill="auto"/>
              <w:spacing w:after="0" w:line="221" w:lineRule="auto"/>
              <w:rPr>
                <w:sz w:val="19"/>
                <w:szCs w:val="19"/>
                <w:lang w:val="pl-PL"/>
              </w:rPr>
            </w:pPr>
            <w:r w:rsidRPr="00246D78">
              <w:rPr>
                <w:rFonts w:ascii="Tahoma" w:eastAsia="Tahoma" w:hAnsi="Tahoma" w:cs="Tahoma"/>
                <w:w w:val="70"/>
                <w:sz w:val="19"/>
                <w:szCs w:val="19"/>
                <w:lang w:val="pl-PL"/>
              </w:rPr>
              <w:t>Profil D (np. ratownik medyczny)</w:t>
            </w:r>
          </w:p>
        </w:tc>
        <w:tc>
          <w:tcPr>
            <w:tcW w:w="7454" w:type="dxa"/>
            <w:vMerge/>
            <w:tcBorders>
              <w:left w:val="single" w:sz="4" w:space="0" w:color="auto"/>
              <w:right w:val="single" w:sz="4" w:space="0" w:color="auto"/>
            </w:tcBorders>
            <w:shd w:val="clear" w:color="auto" w:fill="FFFFFF"/>
          </w:tcPr>
          <w:p w14:paraId="27515E85" w14:textId="77777777" w:rsidR="0061660A" w:rsidRPr="00246D78" w:rsidRDefault="0061660A" w:rsidP="005D1713">
            <w:pPr>
              <w:rPr>
                <w:lang w:val="pl-PL"/>
              </w:rPr>
            </w:pPr>
          </w:p>
        </w:tc>
      </w:tr>
    </w:tbl>
    <w:p w14:paraId="6325D20B" w14:textId="77777777" w:rsidR="0061660A" w:rsidRPr="00246D78" w:rsidRDefault="0061660A" w:rsidP="005D1713">
      <w:pPr>
        <w:spacing w:line="1" w:lineRule="exact"/>
        <w:rPr>
          <w:lang w:val="pl-PL"/>
        </w:rPr>
      </w:pPr>
    </w:p>
    <w:tbl>
      <w:tblPr>
        <w:tblOverlap w:val="never"/>
        <w:tblW w:w="0" w:type="auto"/>
        <w:tblLayout w:type="fixed"/>
        <w:tblCellMar>
          <w:left w:w="10" w:type="dxa"/>
          <w:right w:w="10" w:type="dxa"/>
        </w:tblCellMar>
        <w:tblLook w:val="04A0" w:firstRow="1" w:lastRow="0" w:firstColumn="1" w:lastColumn="0" w:noHBand="0" w:noVBand="1"/>
      </w:tblPr>
      <w:tblGrid>
        <w:gridCol w:w="307"/>
        <w:gridCol w:w="7176"/>
        <w:gridCol w:w="538"/>
        <w:gridCol w:w="538"/>
        <w:gridCol w:w="538"/>
        <w:gridCol w:w="542"/>
      </w:tblGrid>
      <w:tr w:rsidR="0061660A" w14:paraId="5C803691" w14:textId="77777777" w:rsidTr="00BA4728">
        <w:trPr>
          <w:trHeight w:val="20"/>
        </w:trPr>
        <w:tc>
          <w:tcPr>
            <w:tcW w:w="307" w:type="dxa"/>
            <w:tcBorders>
              <w:left w:val="single" w:sz="4" w:space="0" w:color="auto"/>
            </w:tcBorders>
            <w:shd w:val="clear" w:color="auto" w:fill="FFFFFF"/>
          </w:tcPr>
          <w:p w14:paraId="3CF7D96C" w14:textId="77777777" w:rsidR="00C53580" w:rsidRDefault="00000000" w:rsidP="00BA4728">
            <w:pPr>
              <w:pStyle w:val="Inne0"/>
              <w:framePr w:w="9638" w:h="3216" w:vSpace="293" w:wrap="none" w:hAnchor="page" w:x="1255" w:y="3884"/>
              <w:shd w:val="clear" w:color="auto" w:fill="auto"/>
              <w:spacing w:after="0" w:line="240" w:lineRule="auto"/>
              <w:jc w:val="center"/>
              <w:rPr>
                <w:sz w:val="19"/>
                <w:szCs w:val="19"/>
              </w:rPr>
            </w:pPr>
            <w:r>
              <w:rPr>
                <w:rFonts w:ascii="Tahoma" w:eastAsia="Tahoma" w:hAnsi="Tahoma" w:cs="Tahoma"/>
                <w:w w:val="70"/>
                <w:sz w:val="19"/>
                <w:szCs w:val="19"/>
              </w:rPr>
              <w:t>1.</w:t>
            </w:r>
          </w:p>
        </w:tc>
        <w:tc>
          <w:tcPr>
            <w:tcW w:w="7176" w:type="dxa"/>
            <w:shd w:val="clear" w:color="auto" w:fill="FFFFFF"/>
          </w:tcPr>
          <w:p w14:paraId="0B5CCD85" w14:textId="77777777" w:rsidR="00C53580" w:rsidRPr="00246D78" w:rsidRDefault="00000000" w:rsidP="00BA4728">
            <w:pPr>
              <w:pStyle w:val="Inne0"/>
              <w:framePr w:w="9638" w:h="3216" w:vSpace="293" w:wrap="none" w:hAnchor="page" w:x="1255" w:y="3884"/>
              <w:shd w:val="clear" w:color="auto" w:fill="auto"/>
              <w:spacing w:after="0" w:line="221" w:lineRule="auto"/>
              <w:rPr>
                <w:sz w:val="19"/>
                <w:szCs w:val="19"/>
                <w:lang w:val="pl-PL"/>
              </w:rPr>
            </w:pPr>
            <w:r w:rsidRPr="00246D78">
              <w:rPr>
                <w:rFonts w:ascii="Tahoma" w:eastAsia="Tahoma" w:hAnsi="Tahoma" w:cs="Tahoma"/>
                <w:w w:val="70"/>
                <w:sz w:val="19"/>
                <w:szCs w:val="19"/>
                <w:lang w:val="pl-PL"/>
              </w:rPr>
              <w:t>Rola obowiązkowego zgłaszania w nadzorze nad chorobami zakaźnymi, prawne poświadczanie urodzeń i zgonów oraz przyczyn zgonów, a także zarządzanie jakością</w:t>
            </w:r>
          </w:p>
        </w:tc>
        <w:tc>
          <w:tcPr>
            <w:tcW w:w="538" w:type="dxa"/>
            <w:tcBorders>
              <w:left w:val="single" w:sz="4" w:space="0" w:color="auto"/>
            </w:tcBorders>
            <w:shd w:val="clear" w:color="auto" w:fill="FFFFFF"/>
          </w:tcPr>
          <w:p w14:paraId="02450D29" w14:textId="77777777" w:rsidR="00C53580" w:rsidRDefault="00000000" w:rsidP="00BA4728">
            <w:pPr>
              <w:pStyle w:val="Inne0"/>
              <w:framePr w:w="9638" w:h="3216" w:vSpace="293" w:wrap="none" w:hAnchor="page" w:x="1255" w:y="3884"/>
              <w:shd w:val="clear" w:color="auto" w:fill="auto"/>
              <w:spacing w:after="0" w:line="240" w:lineRule="auto"/>
              <w:jc w:val="center"/>
              <w:rPr>
                <w:sz w:val="19"/>
                <w:szCs w:val="19"/>
              </w:rPr>
            </w:pPr>
            <w:r>
              <w:rPr>
                <w:rFonts w:ascii="Tahoma" w:eastAsia="Tahoma" w:hAnsi="Tahoma" w:cs="Tahoma"/>
                <w:w w:val="70"/>
                <w:sz w:val="19"/>
                <w:szCs w:val="19"/>
              </w:rPr>
              <w:t>V</w:t>
            </w:r>
          </w:p>
        </w:tc>
        <w:tc>
          <w:tcPr>
            <w:tcW w:w="538" w:type="dxa"/>
            <w:tcBorders>
              <w:left w:val="single" w:sz="4" w:space="0" w:color="auto"/>
            </w:tcBorders>
            <w:shd w:val="clear" w:color="auto" w:fill="FFFFFF"/>
          </w:tcPr>
          <w:p w14:paraId="2E1686F5" w14:textId="77777777" w:rsidR="00C53580" w:rsidRDefault="00000000" w:rsidP="00BA4728">
            <w:pPr>
              <w:pStyle w:val="Inne0"/>
              <w:framePr w:w="9638" w:h="3216" w:vSpace="293" w:wrap="none" w:hAnchor="page" w:x="1255" w:y="3884"/>
              <w:shd w:val="clear" w:color="auto" w:fill="auto"/>
              <w:spacing w:after="0" w:line="240" w:lineRule="auto"/>
              <w:jc w:val="center"/>
              <w:rPr>
                <w:sz w:val="19"/>
                <w:szCs w:val="19"/>
              </w:rPr>
            </w:pPr>
            <w:r>
              <w:rPr>
                <w:rFonts w:ascii="Tahoma" w:eastAsia="Tahoma" w:hAnsi="Tahoma" w:cs="Tahoma"/>
                <w:w w:val="70"/>
                <w:sz w:val="19"/>
                <w:szCs w:val="19"/>
              </w:rPr>
              <w:t>V</w:t>
            </w:r>
          </w:p>
        </w:tc>
        <w:tc>
          <w:tcPr>
            <w:tcW w:w="538" w:type="dxa"/>
            <w:tcBorders>
              <w:left w:val="single" w:sz="4" w:space="0" w:color="auto"/>
            </w:tcBorders>
            <w:shd w:val="clear" w:color="auto" w:fill="FFFFFF"/>
          </w:tcPr>
          <w:p w14:paraId="31442D2A" w14:textId="77777777" w:rsidR="00C53580" w:rsidRDefault="00000000" w:rsidP="00BA4728">
            <w:pPr>
              <w:pStyle w:val="Inne0"/>
              <w:framePr w:w="9638" w:h="3216" w:vSpace="293" w:wrap="none" w:hAnchor="page" w:x="1255" w:y="3884"/>
              <w:shd w:val="clear" w:color="auto" w:fill="auto"/>
              <w:spacing w:after="0" w:line="240" w:lineRule="auto"/>
              <w:jc w:val="center"/>
              <w:rPr>
                <w:sz w:val="19"/>
                <w:szCs w:val="19"/>
              </w:rPr>
            </w:pPr>
            <w:r>
              <w:rPr>
                <w:rFonts w:ascii="Tahoma" w:eastAsia="Tahoma" w:hAnsi="Tahoma" w:cs="Tahoma"/>
                <w:w w:val="70"/>
                <w:sz w:val="19"/>
                <w:szCs w:val="19"/>
              </w:rPr>
              <w:t>V</w:t>
            </w:r>
          </w:p>
        </w:tc>
        <w:tc>
          <w:tcPr>
            <w:tcW w:w="542" w:type="dxa"/>
            <w:tcBorders>
              <w:left w:val="single" w:sz="4" w:space="0" w:color="auto"/>
              <w:right w:val="single" w:sz="4" w:space="0" w:color="auto"/>
            </w:tcBorders>
            <w:shd w:val="clear" w:color="auto" w:fill="FFFFFF"/>
          </w:tcPr>
          <w:p w14:paraId="1F856BAB" w14:textId="77777777" w:rsidR="00C53580" w:rsidRDefault="00000000" w:rsidP="00BA4728">
            <w:pPr>
              <w:pStyle w:val="Inne0"/>
              <w:framePr w:w="9638" w:h="3216" w:vSpace="293" w:wrap="none" w:hAnchor="page" w:x="1255" w:y="3884"/>
              <w:shd w:val="clear" w:color="auto" w:fill="auto"/>
              <w:spacing w:after="0" w:line="240" w:lineRule="auto"/>
              <w:jc w:val="center"/>
              <w:rPr>
                <w:sz w:val="19"/>
                <w:szCs w:val="19"/>
              </w:rPr>
            </w:pPr>
            <w:r>
              <w:rPr>
                <w:rFonts w:ascii="Tahoma" w:eastAsia="Tahoma" w:hAnsi="Tahoma" w:cs="Tahoma"/>
                <w:w w:val="70"/>
                <w:sz w:val="19"/>
                <w:szCs w:val="19"/>
              </w:rPr>
              <w:t>V</w:t>
            </w:r>
          </w:p>
        </w:tc>
      </w:tr>
      <w:tr w:rsidR="0061660A" w14:paraId="57D057E1" w14:textId="77777777" w:rsidTr="00BA4728">
        <w:trPr>
          <w:trHeight w:val="20"/>
        </w:trPr>
        <w:tc>
          <w:tcPr>
            <w:tcW w:w="307" w:type="dxa"/>
            <w:tcBorders>
              <w:top w:val="single" w:sz="4" w:space="0" w:color="auto"/>
              <w:left w:val="single" w:sz="4" w:space="0" w:color="auto"/>
            </w:tcBorders>
            <w:shd w:val="clear" w:color="auto" w:fill="FFFFFF"/>
          </w:tcPr>
          <w:p w14:paraId="3DBA4266" w14:textId="77777777" w:rsidR="00C53580" w:rsidRDefault="00000000" w:rsidP="00BA4728">
            <w:pPr>
              <w:pStyle w:val="Inne0"/>
              <w:framePr w:w="9638" w:h="3216" w:vSpace="293" w:wrap="none" w:hAnchor="page" w:x="1255" w:y="3884"/>
              <w:shd w:val="clear" w:color="auto" w:fill="auto"/>
              <w:spacing w:after="0" w:line="240" w:lineRule="auto"/>
              <w:jc w:val="center"/>
              <w:rPr>
                <w:sz w:val="19"/>
                <w:szCs w:val="19"/>
              </w:rPr>
            </w:pPr>
            <w:r>
              <w:rPr>
                <w:rFonts w:ascii="Tahoma" w:eastAsia="Tahoma" w:hAnsi="Tahoma" w:cs="Tahoma"/>
                <w:w w:val="70"/>
                <w:sz w:val="19"/>
                <w:szCs w:val="19"/>
              </w:rPr>
              <w:t>2.</w:t>
            </w:r>
          </w:p>
        </w:tc>
        <w:tc>
          <w:tcPr>
            <w:tcW w:w="7176" w:type="dxa"/>
            <w:tcBorders>
              <w:top w:val="single" w:sz="4" w:space="0" w:color="auto"/>
            </w:tcBorders>
            <w:shd w:val="clear" w:color="auto" w:fill="FFFFFF"/>
          </w:tcPr>
          <w:p w14:paraId="2D922836" w14:textId="77777777" w:rsidR="00C53580" w:rsidRPr="00246D78" w:rsidRDefault="00000000" w:rsidP="00BA4728">
            <w:pPr>
              <w:pStyle w:val="Inne0"/>
              <w:framePr w:w="9638" w:h="3216" w:vSpace="293" w:wrap="none" w:hAnchor="page" w:x="1255" w:y="3884"/>
              <w:shd w:val="clear" w:color="auto" w:fill="auto"/>
              <w:spacing w:after="0" w:line="240" w:lineRule="auto"/>
              <w:rPr>
                <w:sz w:val="19"/>
                <w:szCs w:val="19"/>
                <w:lang w:val="pl-PL"/>
              </w:rPr>
            </w:pPr>
            <w:r w:rsidRPr="00246D78">
              <w:rPr>
                <w:rFonts w:ascii="Tahoma" w:eastAsia="Tahoma" w:hAnsi="Tahoma" w:cs="Tahoma"/>
                <w:w w:val="70"/>
                <w:sz w:val="19"/>
                <w:szCs w:val="19"/>
                <w:lang w:val="pl-PL"/>
              </w:rPr>
              <w:t>Korzystanie z pomocy w podejmowaniu decyzji i rozpoznawanie wzorców</w:t>
            </w:r>
          </w:p>
        </w:tc>
        <w:tc>
          <w:tcPr>
            <w:tcW w:w="538" w:type="dxa"/>
            <w:tcBorders>
              <w:top w:val="single" w:sz="4" w:space="0" w:color="auto"/>
              <w:left w:val="single" w:sz="4" w:space="0" w:color="auto"/>
            </w:tcBorders>
            <w:shd w:val="clear" w:color="auto" w:fill="FFFFFF"/>
          </w:tcPr>
          <w:p w14:paraId="5B1D5B55" w14:textId="77777777" w:rsidR="00C53580" w:rsidRDefault="00000000" w:rsidP="00BA4728">
            <w:pPr>
              <w:pStyle w:val="Inne0"/>
              <w:framePr w:w="9638" w:h="3216" w:vSpace="293" w:wrap="none" w:hAnchor="page" w:x="1255" w:y="3884"/>
              <w:shd w:val="clear" w:color="auto" w:fill="auto"/>
              <w:spacing w:after="0" w:line="240" w:lineRule="auto"/>
              <w:jc w:val="center"/>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tcPr>
          <w:p w14:paraId="1045C32B" w14:textId="77777777" w:rsidR="00C53580" w:rsidRDefault="00000000" w:rsidP="00BA4728">
            <w:pPr>
              <w:pStyle w:val="Inne0"/>
              <w:framePr w:w="9638" w:h="3216" w:vSpace="293" w:wrap="none" w:hAnchor="page" w:x="1255" w:y="3884"/>
              <w:shd w:val="clear" w:color="auto" w:fill="auto"/>
              <w:spacing w:after="0" w:line="240" w:lineRule="auto"/>
              <w:jc w:val="center"/>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tcPr>
          <w:p w14:paraId="5F5D02B0" w14:textId="77777777" w:rsidR="00C53580" w:rsidRDefault="00000000" w:rsidP="00BA4728">
            <w:pPr>
              <w:pStyle w:val="Inne0"/>
              <w:framePr w:w="9638" w:h="3216" w:vSpace="293" w:wrap="none" w:hAnchor="page" w:x="1255" w:y="3884"/>
              <w:shd w:val="clear" w:color="auto" w:fill="auto"/>
              <w:spacing w:after="0" w:line="240" w:lineRule="auto"/>
              <w:jc w:val="center"/>
              <w:rPr>
                <w:sz w:val="19"/>
                <w:szCs w:val="19"/>
              </w:rPr>
            </w:pPr>
            <w:r>
              <w:rPr>
                <w:rFonts w:ascii="Tahoma" w:eastAsia="Tahoma" w:hAnsi="Tahoma" w:cs="Tahoma"/>
                <w:w w:val="70"/>
                <w:sz w:val="19"/>
                <w:szCs w:val="19"/>
              </w:rPr>
              <w:t>V</w:t>
            </w:r>
          </w:p>
        </w:tc>
        <w:tc>
          <w:tcPr>
            <w:tcW w:w="542" w:type="dxa"/>
            <w:tcBorders>
              <w:top w:val="single" w:sz="4" w:space="0" w:color="auto"/>
              <w:left w:val="single" w:sz="4" w:space="0" w:color="auto"/>
              <w:right w:val="single" w:sz="4" w:space="0" w:color="auto"/>
            </w:tcBorders>
            <w:shd w:val="clear" w:color="auto" w:fill="FFFFFF"/>
          </w:tcPr>
          <w:p w14:paraId="0E3D1160" w14:textId="77777777" w:rsidR="00C53580" w:rsidRDefault="00000000" w:rsidP="00BA4728">
            <w:pPr>
              <w:pStyle w:val="Inne0"/>
              <w:framePr w:w="9638" w:h="3216" w:vSpace="293" w:wrap="none" w:hAnchor="page" w:x="1255" w:y="3884"/>
              <w:shd w:val="clear" w:color="auto" w:fill="auto"/>
              <w:spacing w:after="0" w:line="240" w:lineRule="auto"/>
              <w:jc w:val="center"/>
              <w:rPr>
                <w:sz w:val="19"/>
                <w:szCs w:val="19"/>
              </w:rPr>
            </w:pPr>
            <w:r>
              <w:rPr>
                <w:rFonts w:ascii="Tahoma" w:eastAsia="Tahoma" w:hAnsi="Tahoma" w:cs="Tahoma"/>
                <w:w w:val="70"/>
                <w:sz w:val="19"/>
                <w:szCs w:val="19"/>
              </w:rPr>
              <w:t>V</w:t>
            </w:r>
          </w:p>
        </w:tc>
      </w:tr>
      <w:tr w:rsidR="0061660A" w14:paraId="47366616" w14:textId="77777777" w:rsidTr="00BA4728">
        <w:trPr>
          <w:trHeight w:val="20"/>
        </w:trPr>
        <w:tc>
          <w:tcPr>
            <w:tcW w:w="307" w:type="dxa"/>
            <w:tcBorders>
              <w:top w:val="single" w:sz="4" w:space="0" w:color="auto"/>
              <w:left w:val="single" w:sz="4" w:space="0" w:color="auto"/>
            </w:tcBorders>
            <w:shd w:val="clear" w:color="auto" w:fill="FFFFFF"/>
          </w:tcPr>
          <w:p w14:paraId="6EC841EE" w14:textId="77777777" w:rsidR="00C53580" w:rsidRDefault="00000000" w:rsidP="00BA4728">
            <w:pPr>
              <w:pStyle w:val="Inne0"/>
              <w:framePr w:w="9638" w:h="3216" w:vSpace="293" w:wrap="none" w:hAnchor="page" w:x="1255" w:y="3884"/>
              <w:shd w:val="clear" w:color="auto" w:fill="auto"/>
              <w:spacing w:after="0" w:line="240" w:lineRule="auto"/>
              <w:jc w:val="center"/>
              <w:rPr>
                <w:sz w:val="19"/>
                <w:szCs w:val="19"/>
              </w:rPr>
            </w:pPr>
            <w:r>
              <w:rPr>
                <w:rFonts w:ascii="Tahoma" w:eastAsia="Tahoma" w:hAnsi="Tahoma" w:cs="Tahoma"/>
                <w:w w:val="70"/>
                <w:sz w:val="19"/>
                <w:szCs w:val="19"/>
              </w:rPr>
              <w:t>3.</w:t>
            </w:r>
          </w:p>
        </w:tc>
        <w:tc>
          <w:tcPr>
            <w:tcW w:w="7176" w:type="dxa"/>
            <w:tcBorders>
              <w:top w:val="single" w:sz="4" w:space="0" w:color="auto"/>
            </w:tcBorders>
            <w:shd w:val="clear" w:color="auto" w:fill="FFFFFF"/>
          </w:tcPr>
          <w:p w14:paraId="13963695" w14:textId="2E758F30" w:rsidR="00C53580" w:rsidRPr="00246D78" w:rsidRDefault="00000000" w:rsidP="00BA4728">
            <w:pPr>
              <w:pStyle w:val="Inne0"/>
              <w:framePr w:w="9638" w:h="3216" w:vSpace="293" w:wrap="none" w:hAnchor="page" w:x="1255" w:y="3884"/>
              <w:shd w:val="clear" w:color="auto" w:fill="auto"/>
              <w:spacing w:after="0" w:line="240" w:lineRule="auto"/>
              <w:rPr>
                <w:sz w:val="19"/>
                <w:szCs w:val="19"/>
                <w:lang w:val="pl-PL"/>
              </w:rPr>
            </w:pPr>
            <w:r w:rsidRPr="00246D78">
              <w:rPr>
                <w:rFonts w:ascii="Tahoma" w:eastAsia="Tahoma" w:hAnsi="Tahoma" w:cs="Tahoma"/>
                <w:w w:val="70"/>
                <w:sz w:val="19"/>
                <w:szCs w:val="19"/>
                <w:lang w:val="pl-PL"/>
              </w:rPr>
              <w:t>Osoby i podmioty, któr</w:t>
            </w:r>
            <w:r w:rsidR="00BA4728">
              <w:rPr>
                <w:rFonts w:ascii="Tahoma" w:eastAsia="Tahoma" w:hAnsi="Tahoma" w:cs="Tahoma"/>
                <w:w w:val="70"/>
                <w:sz w:val="19"/>
                <w:szCs w:val="19"/>
                <w:lang w:val="pl-PL"/>
              </w:rPr>
              <w:t xml:space="preserve">ym </w:t>
            </w:r>
            <w:r w:rsidRPr="00246D78">
              <w:rPr>
                <w:rFonts w:ascii="Tahoma" w:eastAsia="Tahoma" w:hAnsi="Tahoma" w:cs="Tahoma"/>
                <w:w w:val="70"/>
                <w:sz w:val="19"/>
                <w:szCs w:val="19"/>
                <w:lang w:val="pl-PL"/>
              </w:rPr>
              <w:t>informacj</w:t>
            </w:r>
            <w:r w:rsidR="00BA4728">
              <w:rPr>
                <w:rFonts w:ascii="Tahoma" w:eastAsia="Tahoma" w:hAnsi="Tahoma" w:cs="Tahoma"/>
                <w:w w:val="70"/>
                <w:sz w:val="19"/>
                <w:szCs w:val="19"/>
                <w:lang w:val="pl-PL"/>
              </w:rPr>
              <w:t>e należy zgłosić</w:t>
            </w:r>
            <w:r w:rsidRPr="00246D78">
              <w:rPr>
                <w:rFonts w:ascii="Tahoma" w:eastAsia="Tahoma" w:hAnsi="Tahoma" w:cs="Tahoma"/>
                <w:w w:val="70"/>
                <w:sz w:val="19"/>
                <w:szCs w:val="19"/>
                <w:lang w:val="pl-PL"/>
              </w:rPr>
              <w:t xml:space="preserve">, w tym </w:t>
            </w:r>
            <w:r w:rsidR="00BA4728">
              <w:rPr>
                <w:rFonts w:ascii="Tahoma" w:eastAsia="Tahoma" w:hAnsi="Tahoma" w:cs="Tahoma"/>
                <w:w w:val="70"/>
                <w:sz w:val="19"/>
                <w:szCs w:val="19"/>
                <w:lang w:val="pl-PL"/>
              </w:rPr>
              <w:t>osoba, której dotyczą</w:t>
            </w:r>
          </w:p>
        </w:tc>
        <w:tc>
          <w:tcPr>
            <w:tcW w:w="538" w:type="dxa"/>
            <w:tcBorders>
              <w:top w:val="single" w:sz="4" w:space="0" w:color="auto"/>
              <w:left w:val="single" w:sz="4" w:space="0" w:color="auto"/>
            </w:tcBorders>
            <w:shd w:val="clear" w:color="auto" w:fill="FFFFFF"/>
          </w:tcPr>
          <w:p w14:paraId="04B8B3FF" w14:textId="77777777" w:rsidR="0061660A" w:rsidRPr="00246D78" w:rsidRDefault="0061660A" w:rsidP="00BA4728">
            <w:pPr>
              <w:framePr w:w="9638" w:h="3216" w:vSpace="293" w:wrap="none" w:hAnchor="page" w:x="1255" w:y="3884"/>
              <w:jc w:val="center"/>
              <w:rPr>
                <w:sz w:val="10"/>
                <w:szCs w:val="10"/>
                <w:lang w:val="pl-PL"/>
              </w:rPr>
            </w:pPr>
          </w:p>
        </w:tc>
        <w:tc>
          <w:tcPr>
            <w:tcW w:w="538" w:type="dxa"/>
            <w:tcBorders>
              <w:top w:val="single" w:sz="4" w:space="0" w:color="auto"/>
              <w:left w:val="single" w:sz="4" w:space="0" w:color="auto"/>
            </w:tcBorders>
            <w:shd w:val="clear" w:color="auto" w:fill="FFFFFF"/>
          </w:tcPr>
          <w:p w14:paraId="3CDDE426" w14:textId="77777777" w:rsidR="00C53580" w:rsidRDefault="00000000" w:rsidP="00BA4728">
            <w:pPr>
              <w:pStyle w:val="Inne0"/>
              <w:framePr w:w="9638" w:h="3216" w:vSpace="293" w:wrap="none" w:hAnchor="page" w:x="1255" w:y="3884"/>
              <w:shd w:val="clear" w:color="auto" w:fill="auto"/>
              <w:spacing w:after="0" w:line="240" w:lineRule="auto"/>
              <w:jc w:val="center"/>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tcPr>
          <w:p w14:paraId="27866D95" w14:textId="77777777" w:rsidR="00C53580" w:rsidRDefault="00000000" w:rsidP="00BA4728">
            <w:pPr>
              <w:pStyle w:val="Inne0"/>
              <w:framePr w:w="9638" w:h="3216" w:vSpace="293" w:wrap="none" w:hAnchor="page" w:x="1255" w:y="3884"/>
              <w:shd w:val="clear" w:color="auto" w:fill="auto"/>
              <w:spacing w:after="0" w:line="240" w:lineRule="auto"/>
              <w:jc w:val="center"/>
              <w:rPr>
                <w:sz w:val="19"/>
                <w:szCs w:val="19"/>
              </w:rPr>
            </w:pPr>
            <w:r>
              <w:rPr>
                <w:rFonts w:ascii="Tahoma" w:eastAsia="Tahoma" w:hAnsi="Tahoma" w:cs="Tahoma"/>
                <w:w w:val="70"/>
                <w:sz w:val="19"/>
                <w:szCs w:val="19"/>
              </w:rPr>
              <w:t>V</w:t>
            </w:r>
          </w:p>
        </w:tc>
        <w:tc>
          <w:tcPr>
            <w:tcW w:w="542" w:type="dxa"/>
            <w:tcBorders>
              <w:top w:val="single" w:sz="4" w:space="0" w:color="auto"/>
              <w:left w:val="single" w:sz="4" w:space="0" w:color="auto"/>
              <w:right w:val="single" w:sz="4" w:space="0" w:color="auto"/>
            </w:tcBorders>
            <w:shd w:val="clear" w:color="auto" w:fill="FFFFFF"/>
          </w:tcPr>
          <w:p w14:paraId="6B26B68E" w14:textId="77777777" w:rsidR="00C53580" w:rsidRDefault="00000000" w:rsidP="00BA4728">
            <w:pPr>
              <w:pStyle w:val="Inne0"/>
              <w:framePr w:w="9638" w:h="3216" w:vSpace="293" w:wrap="none" w:hAnchor="page" w:x="1255" w:y="3884"/>
              <w:shd w:val="clear" w:color="auto" w:fill="auto"/>
              <w:spacing w:after="0" w:line="240" w:lineRule="auto"/>
              <w:jc w:val="center"/>
              <w:rPr>
                <w:sz w:val="19"/>
                <w:szCs w:val="19"/>
              </w:rPr>
            </w:pPr>
            <w:r>
              <w:rPr>
                <w:rFonts w:ascii="Tahoma" w:eastAsia="Tahoma" w:hAnsi="Tahoma" w:cs="Tahoma"/>
                <w:w w:val="70"/>
                <w:sz w:val="19"/>
                <w:szCs w:val="19"/>
              </w:rPr>
              <w:t>V</w:t>
            </w:r>
          </w:p>
        </w:tc>
      </w:tr>
      <w:tr w:rsidR="0061660A" w14:paraId="612350D2" w14:textId="77777777" w:rsidTr="00BA4728">
        <w:trPr>
          <w:trHeight w:val="20"/>
        </w:trPr>
        <w:tc>
          <w:tcPr>
            <w:tcW w:w="307" w:type="dxa"/>
            <w:tcBorders>
              <w:top w:val="single" w:sz="4" w:space="0" w:color="auto"/>
              <w:left w:val="single" w:sz="4" w:space="0" w:color="auto"/>
            </w:tcBorders>
            <w:shd w:val="clear" w:color="auto" w:fill="FFFFFF"/>
          </w:tcPr>
          <w:p w14:paraId="0CF7479E" w14:textId="77777777" w:rsidR="00C53580" w:rsidRDefault="00000000" w:rsidP="00BA4728">
            <w:pPr>
              <w:pStyle w:val="Inne0"/>
              <w:framePr w:w="9638" w:h="3216" w:vSpace="293" w:wrap="none" w:hAnchor="page" w:x="1255" w:y="3884"/>
              <w:shd w:val="clear" w:color="auto" w:fill="auto"/>
              <w:spacing w:after="0" w:line="240" w:lineRule="auto"/>
              <w:jc w:val="center"/>
              <w:rPr>
                <w:sz w:val="19"/>
                <w:szCs w:val="19"/>
              </w:rPr>
            </w:pPr>
            <w:r>
              <w:rPr>
                <w:rFonts w:ascii="Tahoma" w:eastAsia="Tahoma" w:hAnsi="Tahoma" w:cs="Tahoma"/>
                <w:w w:val="70"/>
                <w:sz w:val="19"/>
                <w:szCs w:val="19"/>
              </w:rPr>
              <w:t>4.</w:t>
            </w:r>
          </w:p>
        </w:tc>
        <w:tc>
          <w:tcPr>
            <w:tcW w:w="7176" w:type="dxa"/>
            <w:tcBorders>
              <w:top w:val="single" w:sz="4" w:space="0" w:color="auto"/>
            </w:tcBorders>
            <w:shd w:val="clear" w:color="auto" w:fill="FFFFFF"/>
          </w:tcPr>
          <w:p w14:paraId="058321EA" w14:textId="77777777" w:rsidR="00C53580" w:rsidRPr="00246D78" w:rsidRDefault="00000000" w:rsidP="00BA4728">
            <w:pPr>
              <w:pStyle w:val="Inne0"/>
              <w:framePr w:w="9638" w:h="3216" w:vSpace="293" w:wrap="none" w:hAnchor="page" w:x="1255" w:y="3884"/>
              <w:shd w:val="clear" w:color="auto" w:fill="auto"/>
              <w:spacing w:after="0" w:line="240" w:lineRule="auto"/>
              <w:rPr>
                <w:sz w:val="19"/>
                <w:szCs w:val="19"/>
                <w:lang w:val="pl-PL"/>
              </w:rPr>
            </w:pPr>
            <w:r w:rsidRPr="00246D78">
              <w:rPr>
                <w:rFonts w:ascii="Tahoma" w:eastAsia="Tahoma" w:hAnsi="Tahoma" w:cs="Tahoma"/>
                <w:w w:val="70"/>
                <w:sz w:val="19"/>
                <w:szCs w:val="19"/>
                <w:lang w:val="pl-PL"/>
              </w:rPr>
              <w:t>Kryteria obowiązkowego i dobrowolnego zgłaszania chorób, stanów i zdarzeń</w:t>
            </w:r>
          </w:p>
        </w:tc>
        <w:tc>
          <w:tcPr>
            <w:tcW w:w="538" w:type="dxa"/>
            <w:tcBorders>
              <w:top w:val="single" w:sz="4" w:space="0" w:color="auto"/>
              <w:left w:val="single" w:sz="4" w:space="0" w:color="auto"/>
            </w:tcBorders>
            <w:shd w:val="clear" w:color="auto" w:fill="FFFFFF"/>
          </w:tcPr>
          <w:p w14:paraId="12B8B340" w14:textId="77777777" w:rsidR="0061660A" w:rsidRPr="00246D78" w:rsidRDefault="0061660A" w:rsidP="00BA4728">
            <w:pPr>
              <w:framePr w:w="9638" w:h="3216" w:vSpace="293" w:wrap="none" w:hAnchor="page" w:x="1255" w:y="3884"/>
              <w:jc w:val="center"/>
              <w:rPr>
                <w:sz w:val="10"/>
                <w:szCs w:val="10"/>
                <w:lang w:val="pl-PL"/>
              </w:rPr>
            </w:pPr>
          </w:p>
        </w:tc>
        <w:tc>
          <w:tcPr>
            <w:tcW w:w="538" w:type="dxa"/>
            <w:tcBorders>
              <w:top w:val="single" w:sz="4" w:space="0" w:color="auto"/>
              <w:left w:val="single" w:sz="4" w:space="0" w:color="auto"/>
            </w:tcBorders>
            <w:shd w:val="clear" w:color="auto" w:fill="FFFFFF"/>
          </w:tcPr>
          <w:p w14:paraId="52C15C4A" w14:textId="77777777" w:rsidR="00C53580" w:rsidRDefault="00000000" w:rsidP="00BA4728">
            <w:pPr>
              <w:pStyle w:val="Inne0"/>
              <w:framePr w:w="9638" w:h="3216" w:vSpace="293" w:wrap="none" w:hAnchor="page" w:x="1255" w:y="3884"/>
              <w:shd w:val="clear" w:color="auto" w:fill="auto"/>
              <w:spacing w:after="0" w:line="240" w:lineRule="auto"/>
              <w:jc w:val="center"/>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tcPr>
          <w:p w14:paraId="5EFE6C01" w14:textId="77777777" w:rsidR="00C53580" w:rsidRDefault="00000000" w:rsidP="00BA4728">
            <w:pPr>
              <w:pStyle w:val="Inne0"/>
              <w:framePr w:w="9638" w:h="3216" w:vSpace="293" w:wrap="none" w:hAnchor="page" w:x="1255" w:y="3884"/>
              <w:shd w:val="clear" w:color="auto" w:fill="auto"/>
              <w:spacing w:after="0" w:line="240" w:lineRule="auto"/>
              <w:jc w:val="center"/>
              <w:rPr>
                <w:sz w:val="19"/>
                <w:szCs w:val="19"/>
              </w:rPr>
            </w:pPr>
            <w:r>
              <w:rPr>
                <w:rFonts w:ascii="Tahoma" w:eastAsia="Tahoma" w:hAnsi="Tahoma" w:cs="Tahoma"/>
                <w:w w:val="70"/>
                <w:sz w:val="19"/>
                <w:szCs w:val="19"/>
              </w:rPr>
              <w:t>V</w:t>
            </w:r>
          </w:p>
        </w:tc>
        <w:tc>
          <w:tcPr>
            <w:tcW w:w="542" w:type="dxa"/>
            <w:tcBorders>
              <w:top w:val="single" w:sz="4" w:space="0" w:color="auto"/>
              <w:left w:val="single" w:sz="4" w:space="0" w:color="auto"/>
              <w:right w:val="single" w:sz="4" w:space="0" w:color="auto"/>
            </w:tcBorders>
            <w:shd w:val="clear" w:color="auto" w:fill="FFFFFF"/>
          </w:tcPr>
          <w:p w14:paraId="61825C7F" w14:textId="77777777" w:rsidR="00C53580" w:rsidRDefault="00000000" w:rsidP="00BA4728">
            <w:pPr>
              <w:pStyle w:val="Inne0"/>
              <w:framePr w:w="9638" w:h="3216" w:vSpace="293" w:wrap="none" w:hAnchor="page" w:x="1255" w:y="3884"/>
              <w:shd w:val="clear" w:color="auto" w:fill="auto"/>
              <w:spacing w:after="0" w:line="240" w:lineRule="auto"/>
              <w:jc w:val="center"/>
              <w:rPr>
                <w:sz w:val="19"/>
                <w:szCs w:val="19"/>
              </w:rPr>
            </w:pPr>
            <w:r>
              <w:rPr>
                <w:rFonts w:ascii="Tahoma" w:eastAsia="Tahoma" w:hAnsi="Tahoma" w:cs="Tahoma"/>
                <w:w w:val="70"/>
                <w:sz w:val="19"/>
                <w:szCs w:val="19"/>
              </w:rPr>
              <w:t>V</w:t>
            </w:r>
          </w:p>
        </w:tc>
      </w:tr>
      <w:tr w:rsidR="0061660A" w14:paraId="62396411" w14:textId="77777777" w:rsidTr="00BA4728">
        <w:trPr>
          <w:trHeight w:val="20"/>
        </w:trPr>
        <w:tc>
          <w:tcPr>
            <w:tcW w:w="307" w:type="dxa"/>
            <w:tcBorders>
              <w:top w:val="single" w:sz="4" w:space="0" w:color="auto"/>
              <w:left w:val="single" w:sz="4" w:space="0" w:color="auto"/>
            </w:tcBorders>
            <w:shd w:val="clear" w:color="auto" w:fill="FFFFFF"/>
          </w:tcPr>
          <w:p w14:paraId="22E07C94" w14:textId="77777777" w:rsidR="00C53580" w:rsidRDefault="00000000" w:rsidP="00BA4728">
            <w:pPr>
              <w:pStyle w:val="Inne0"/>
              <w:framePr w:w="9638" w:h="3216" w:vSpace="293" w:wrap="none" w:hAnchor="page" w:x="1255" w:y="3884"/>
              <w:shd w:val="clear" w:color="auto" w:fill="auto"/>
              <w:spacing w:after="0" w:line="240" w:lineRule="auto"/>
              <w:jc w:val="center"/>
              <w:rPr>
                <w:sz w:val="19"/>
                <w:szCs w:val="19"/>
              </w:rPr>
            </w:pPr>
            <w:r>
              <w:rPr>
                <w:rFonts w:ascii="Tahoma" w:eastAsia="Tahoma" w:hAnsi="Tahoma" w:cs="Tahoma"/>
                <w:w w:val="70"/>
                <w:sz w:val="19"/>
                <w:szCs w:val="19"/>
              </w:rPr>
              <w:t>5.</w:t>
            </w:r>
          </w:p>
        </w:tc>
        <w:tc>
          <w:tcPr>
            <w:tcW w:w="7176" w:type="dxa"/>
            <w:tcBorders>
              <w:top w:val="single" w:sz="4" w:space="0" w:color="auto"/>
            </w:tcBorders>
            <w:shd w:val="clear" w:color="auto" w:fill="FFFFFF"/>
          </w:tcPr>
          <w:p w14:paraId="19181003" w14:textId="77777777" w:rsidR="00C53580" w:rsidRPr="00246D78" w:rsidRDefault="00000000" w:rsidP="00BA4728">
            <w:pPr>
              <w:pStyle w:val="Inne0"/>
              <w:framePr w:w="9638" w:h="3216" w:vSpace="293" w:wrap="none" w:hAnchor="page" w:x="1255" w:y="3884"/>
              <w:shd w:val="clear" w:color="auto" w:fill="auto"/>
              <w:spacing w:after="0" w:line="240" w:lineRule="auto"/>
              <w:rPr>
                <w:sz w:val="19"/>
                <w:szCs w:val="19"/>
                <w:lang w:val="pl-PL"/>
              </w:rPr>
            </w:pPr>
            <w:r w:rsidRPr="00246D78">
              <w:rPr>
                <w:rFonts w:ascii="Tahoma" w:eastAsia="Tahoma" w:hAnsi="Tahoma" w:cs="Tahoma"/>
                <w:w w:val="70"/>
                <w:sz w:val="19"/>
                <w:szCs w:val="19"/>
                <w:lang w:val="pl-PL"/>
              </w:rPr>
              <w:t>Okoliczności, w których dana osoba jest powiadamiana lub nie jest powiadamiana o dokonanym na jej temat zgłoszeniu</w:t>
            </w:r>
          </w:p>
        </w:tc>
        <w:tc>
          <w:tcPr>
            <w:tcW w:w="538" w:type="dxa"/>
            <w:tcBorders>
              <w:top w:val="single" w:sz="4" w:space="0" w:color="auto"/>
              <w:left w:val="single" w:sz="4" w:space="0" w:color="auto"/>
            </w:tcBorders>
            <w:shd w:val="clear" w:color="auto" w:fill="FFFFFF"/>
          </w:tcPr>
          <w:p w14:paraId="4B2AF930" w14:textId="77777777" w:rsidR="0061660A" w:rsidRPr="00246D78" w:rsidRDefault="0061660A" w:rsidP="00BA4728">
            <w:pPr>
              <w:framePr w:w="9638" w:h="3216" w:vSpace="293" w:wrap="none" w:hAnchor="page" w:x="1255" w:y="3884"/>
              <w:jc w:val="center"/>
              <w:rPr>
                <w:sz w:val="10"/>
                <w:szCs w:val="10"/>
                <w:lang w:val="pl-PL"/>
              </w:rPr>
            </w:pPr>
          </w:p>
        </w:tc>
        <w:tc>
          <w:tcPr>
            <w:tcW w:w="538" w:type="dxa"/>
            <w:tcBorders>
              <w:top w:val="single" w:sz="4" w:space="0" w:color="auto"/>
              <w:left w:val="single" w:sz="4" w:space="0" w:color="auto"/>
            </w:tcBorders>
            <w:shd w:val="clear" w:color="auto" w:fill="FFFFFF"/>
          </w:tcPr>
          <w:p w14:paraId="4AA685D2" w14:textId="77777777" w:rsidR="0061660A" w:rsidRPr="00246D78" w:rsidRDefault="0061660A" w:rsidP="00BA4728">
            <w:pPr>
              <w:framePr w:w="9638" w:h="3216" w:vSpace="293" w:wrap="none" w:hAnchor="page" w:x="1255" w:y="3884"/>
              <w:jc w:val="center"/>
              <w:rPr>
                <w:sz w:val="10"/>
                <w:szCs w:val="10"/>
                <w:lang w:val="pl-PL"/>
              </w:rPr>
            </w:pPr>
          </w:p>
        </w:tc>
        <w:tc>
          <w:tcPr>
            <w:tcW w:w="538" w:type="dxa"/>
            <w:tcBorders>
              <w:top w:val="single" w:sz="4" w:space="0" w:color="auto"/>
              <w:left w:val="single" w:sz="4" w:space="0" w:color="auto"/>
            </w:tcBorders>
            <w:shd w:val="clear" w:color="auto" w:fill="FFFFFF"/>
          </w:tcPr>
          <w:p w14:paraId="7168ABE4" w14:textId="77777777" w:rsidR="00C53580" w:rsidRDefault="00000000" w:rsidP="00BA4728">
            <w:pPr>
              <w:pStyle w:val="Inne0"/>
              <w:framePr w:w="9638" w:h="3216" w:vSpace="293" w:wrap="none" w:hAnchor="page" w:x="1255" w:y="3884"/>
              <w:shd w:val="clear" w:color="auto" w:fill="auto"/>
              <w:spacing w:after="0" w:line="240" w:lineRule="auto"/>
              <w:jc w:val="center"/>
              <w:rPr>
                <w:sz w:val="19"/>
                <w:szCs w:val="19"/>
              </w:rPr>
            </w:pPr>
            <w:r>
              <w:rPr>
                <w:rFonts w:ascii="Tahoma" w:eastAsia="Tahoma" w:hAnsi="Tahoma" w:cs="Tahoma"/>
                <w:w w:val="70"/>
                <w:sz w:val="19"/>
                <w:szCs w:val="19"/>
              </w:rPr>
              <w:t>V</w:t>
            </w:r>
          </w:p>
        </w:tc>
        <w:tc>
          <w:tcPr>
            <w:tcW w:w="542" w:type="dxa"/>
            <w:tcBorders>
              <w:top w:val="single" w:sz="4" w:space="0" w:color="auto"/>
              <w:left w:val="single" w:sz="4" w:space="0" w:color="auto"/>
              <w:right w:val="single" w:sz="4" w:space="0" w:color="auto"/>
            </w:tcBorders>
            <w:shd w:val="clear" w:color="auto" w:fill="FFFFFF"/>
          </w:tcPr>
          <w:p w14:paraId="57974B87" w14:textId="77777777" w:rsidR="00C53580" w:rsidRDefault="00000000" w:rsidP="00BA4728">
            <w:pPr>
              <w:pStyle w:val="Inne0"/>
              <w:framePr w:w="9638" w:h="3216" w:vSpace="293" w:wrap="none" w:hAnchor="page" w:x="1255" w:y="3884"/>
              <w:shd w:val="clear" w:color="auto" w:fill="auto"/>
              <w:spacing w:after="0" w:line="240" w:lineRule="auto"/>
              <w:jc w:val="center"/>
              <w:rPr>
                <w:sz w:val="19"/>
                <w:szCs w:val="19"/>
              </w:rPr>
            </w:pPr>
            <w:r>
              <w:rPr>
                <w:rFonts w:ascii="Tahoma" w:eastAsia="Tahoma" w:hAnsi="Tahoma" w:cs="Tahoma"/>
                <w:w w:val="70"/>
                <w:sz w:val="19"/>
                <w:szCs w:val="19"/>
              </w:rPr>
              <w:t>V</w:t>
            </w:r>
          </w:p>
        </w:tc>
      </w:tr>
      <w:tr w:rsidR="0061660A" w14:paraId="11C0B457" w14:textId="77777777" w:rsidTr="00BA4728">
        <w:trPr>
          <w:trHeight w:val="20"/>
        </w:trPr>
        <w:tc>
          <w:tcPr>
            <w:tcW w:w="307" w:type="dxa"/>
            <w:tcBorders>
              <w:top w:val="single" w:sz="4" w:space="0" w:color="auto"/>
              <w:left w:val="single" w:sz="4" w:space="0" w:color="auto"/>
            </w:tcBorders>
            <w:shd w:val="clear" w:color="auto" w:fill="FFFFFF"/>
          </w:tcPr>
          <w:p w14:paraId="4EC0BAD7" w14:textId="77777777" w:rsidR="00C53580" w:rsidRDefault="00000000" w:rsidP="00BA4728">
            <w:pPr>
              <w:pStyle w:val="Inne0"/>
              <w:framePr w:w="9638" w:h="3216" w:vSpace="293" w:wrap="none" w:hAnchor="page" w:x="1255" w:y="3884"/>
              <w:shd w:val="clear" w:color="auto" w:fill="auto"/>
              <w:spacing w:after="0" w:line="240" w:lineRule="auto"/>
              <w:jc w:val="center"/>
              <w:rPr>
                <w:sz w:val="19"/>
                <w:szCs w:val="19"/>
              </w:rPr>
            </w:pPr>
            <w:r>
              <w:rPr>
                <w:rFonts w:ascii="Tahoma" w:eastAsia="Tahoma" w:hAnsi="Tahoma" w:cs="Tahoma"/>
                <w:w w:val="70"/>
                <w:sz w:val="19"/>
                <w:szCs w:val="19"/>
              </w:rPr>
              <w:t>6.</w:t>
            </w:r>
          </w:p>
        </w:tc>
        <w:tc>
          <w:tcPr>
            <w:tcW w:w="7176" w:type="dxa"/>
            <w:tcBorders>
              <w:top w:val="single" w:sz="4" w:space="0" w:color="auto"/>
            </w:tcBorders>
            <w:shd w:val="clear" w:color="auto" w:fill="FFFFFF"/>
          </w:tcPr>
          <w:p w14:paraId="52CC9BB4" w14:textId="77777777" w:rsidR="00C53580" w:rsidRPr="00246D78" w:rsidRDefault="00000000" w:rsidP="00BA4728">
            <w:pPr>
              <w:pStyle w:val="Inne0"/>
              <w:framePr w:w="9638" w:h="3216" w:vSpace="293" w:wrap="none" w:hAnchor="page" w:x="1255" w:y="3884"/>
              <w:shd w:val="clear" w:color="auto" w:fill="auto"/>
              <w:spacing w:after="0" w:line="240" w:lineRule="auto"/>
              <w:rPr>
                <w:sz w:val="19"/>
                <w:szCs w:val="19"/>
                <w:lang w:val="pl-PL"/>
              </w:rPr>
            </w:pPr>
            <w:r w:rsidRPr="00246D78">
              <w:rPr>
                <w:rFonts w:ascii="Tahoma" w:eastAsia="Tahoma" w:hAnsi="Tahoma" w:cs="Tahoma"/>
                <w:w w:val="70"/>
                <w:sz w:val="19"/>
                <w:szCs w:val="19"/>
                <w:lang w:val="pl-PL"/>
              </w:rPr>
              <w:t>Informacje, które należy uwzględnić w raporcie</w:t>
            </w:r>
          </w:p>
        </w:tc>
        <w:tc>
          <w:tcPr>
            <w:tcW w:w="538" w:type="dxa"/>
            <w:tcBorders>
              <w:top w:val="single" w:sz="4" w:space="0" w:color="auto"/>
              <w:left w:val="single" w:sz="4" w:space="0" w:color="auto"/>
            </w:tcBorders>
            <w:shd w:val="clear" w:color="auto" w:fill="FFFFFF"/>
          </w:tcPr>
          <w:p w14:paraId="0E7E1AD1" w14:textId="77777777" w:rsidR="0061660A" w:rsidRPr="00246D78" w:rsidRDefault="0061660A" w:rsidP="00BA4728">
            <w:pPr>
              <w:framePr w:w="9638" w:h="3216" w:vSpace="293" w:wrap="none" w:hAnchor="page" w:x="1255" w:y="3884"/>
              <w:jc w:val="center"/>
              <w:rPr>
                <w:sz w:val="10"/>
                <w:szCs w:val="10"/>
                <w:lang w:val="pl-PL"/>
              </w:rPr>
            </w:pPr>
          </w:p>
        </w:tc>
        <w:tc>
          <w:tcPr>
            <w:tcW w:w="538" w:type="dxa"/>
            <w:tcBorders>
              <w:top w:val="single" w:sz="4" w:space="0" w:color="auto"/>
              <w:left w:val="single" w:sz="4" w:space="0" w:color="auto"/>
            </w:tcBorders>
            <w:shd w:val="clear" w:color="auto" w:fill="FFFFFF"/>
          </w:tcPr>
          <w:p w14:paraId="16D76FE9" w14:textId="77777777" w:rsidR="00C53580" w:rsidRDefault="00000000" w:rsidP="00BA4728">
            <w:pPr>
              <w:pStyle w:val="Inne0"/>
              <w:framePr w:w="9638" w:h="3216" w:vSpace="293" w:wrap="none" w:hAnchor="page" w:x="1255" w:y="3884"/>
              <w:shd w:val="clear" w:color="auto" w:fill="auto"/>
              <w:spacing w:after="0" w:line="240" w:lineRule="auto"/>
              <w:jc w:val="center"/>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tcPr>
          <w:p w14:paraId="61ED0905" w14:textId="77777777" w:rsidR="00C53580" w:rsidRDefault="00000000" w:rsidP="00BA4728">
            <w:pPr>
              <w:pStyle w:val="Inne0"/>
              <w:framePr w:w="9638" w:h="3216" w:vSpace="293" w:wrap="none" w:hAnchor="page" w:x="1255" w:y="3884"/>
              <w:shd w:val="clear" w:color="auto" w:fill="auto"/>
              <w:spacing w:after="0" w:line="240" w:lineRule="auto"/>
              <w:jc w:val="center"/>
              <w:rPr>
                <w:sz w:val="19"/>
                <w:szCs w:val="19"/>
              </w:rPr>
            </w:pPr>
            <w:r>
              <w:rPr>
                <w:rFonts w:ascii="Tahoma" w:eastAsia="Tahoma" w:hAnsi="Tahoma" w:cs="Tahoma"/>
                <w:w w:val="70"/>
                <w:sz w:val="19"/>
                <w:szCs w:val="19"/>
              </w:rPr>
              <w:t>V</w:t>
            </w:r>
          </w:p>
        </w:tc>
        <w:tc>
          <w:tcPr>
            <w:tcW w:w="542" w:type="dxa"/>
            <w:tcBorders>
              <w:top w:val="single" w:sz="4" w:space="0" w:color="auto"/>
              <w:left w:val="single" w:sz="4" w:space="0" w:color="auto"/>
              <w:right w:val="single" w:sz="4" w:space="0" w:color="auto"/>
            </w:tcBorders>
            <w:shd w:val="clear" w:color="auto" w:fill="FFFFFF"/>
          </w:tcPr>
          <w:p w14:paraId="5D7FFAAD" w14:textId="77777777" w:rsidR="00C53580" w:rsidRDefault="00000000" w:rsidP="00BA4728">
            <w:pPr>
              <w:pStyle w:val="Inne0"/>
              <w:framePr w:w="9638" w:h="3216" w:vSpace="293" w:wrap="none" w:hAnchor="page" w:x="1255" w:y="3884"/>
              <w:shd w:val="clear" w:color="auto" w:fill="auto"/>
              <w:spacing w:after="0" w:line="240" w:lineRule="auto"/>
              <w:jc w:val="center"/>
              <w:rPr>
                <w:sz w:val="19"/>
                <w:szCs w:val="19"/>
              </w:rPr>
            </w:pPr>
            <w:r>
              <w:rPr>
                <w:rFonts w:ascii="Tahoma" w:eastAsia="Tahoma" w:hAnsi="Tahoma" w:cs="Tahoma"/>
                <w:w w:val="70"/>
                <w:sz w:val="19"/>
                <w:szCs w:val="19"/>
              </w:rPr>
              <w:t>V</w:t>
            </w:r>
          </w:p>
        </w:tc>
      </w:tr>
      <w:tr w:rsidR="0061660A" w14:paraId="799A73AB" w14:textId="77777777" w:rsidTr="00BA4728">
        <w:trPr>
          <w:trHeight w:val="20"/>
        </w:trPr>
        <w:tc>
          <w:tcPr>
            <w:tcW w:w="307" w:type="dxa"/>
            <w:tcBorders>
              <w:top w:val="single" w:sz="4" w:space="0" w:color="auto"/>
              <w:left w:val="single" w:sz="4" w:space="0" w:color="auto"/>
            </w:tcBorders>
            <w:shd w:val="clear" w:color="auto" w:fill="FFFFFF"/>
          </w:tcPr>
          <w:p w14:paraId="28D319E4" w14:textId="77777777" w:rsidR="00C53580" w:rsidRDefault="00000000" w:rsidP="00BA4728">
            <w:pPr>
              <w:pStyle w:val="Inne0"/>
              <w:framePr w:w="9638" w:h="3216" w:vSpace="293" w:wrap="none" w:hAnchor="page" w:x="1255" w:y="3884"/>
              <w:shd w:val="clear" w:color="auto" w:fill="auto"/>
              <w:spacing w:after="0" w:line="240" w:lineRule="auto"/>
              <w:jc w:val="center"/>
              <w:rPr>
                <w:sz w:val="19"/>
                <w:szCs w:val="19"/>
              </w:rPr>
            </w:pPr>
            <w:r>
              <w:rPr>
                <w:rFonts w:ascii="Tahoma" w:eastAsia="Tahoma" w:hAnsi="Tahoma" w:cs="Tahoma"/>
                <w:w w:val="70"/>
                <w:sz w:val="19"/>
                <w:szCs w:val="19"/>
              </w:rPr>
              <w:t>7.</w:t>
            </w:r>
          </w:p>
        </w:tc>
        <w:tc>
          <w:tcPr>
            <w:tcW w:w="7176" w:type="dxa"/>
            <w:tcBorders>
              <w:top w:val="single" w:sz="4" w:space="0" w:color="auto"/>
            </w:tcBorders>
            <w:shd w:val="clear" w:color="auto" w:fill="FFFFFF"/>
          </w:tcPr>
          <w:p w14:paraId="459500B7" w14:textId="70E5B0F1" w:rsidR="00C53580" w:rsidRPr="00246D78" w:rsidRDefault="00000000" w:rsidP="00BA4728">
            <w:pPr>
              <w:pStyle w:val="Inne0"/>
              <w:framePr w:w="9638" w:h="3216" w:vSpace="293" w:wrap="none" w:hAnchor="page" w:x="1255" w:y="3884"/>
              <w:shd w:val="clear" w:color="auto" w:fill="auto"/>
              <w:spacing w:after="0" w:line="221" w:lineRule="auto"/>
              <w:rPr>
                <w:sz w:val="19"/>
                <w:szCs w:val="19"/>
                <w:lang w:val="pl-PL"/>
              </w:rPr>
            </w:pPr>
            <w:r w:rsidRPr="00246D78">
              <w:rPr>
                <w:rFonts w:ascii="Tahoma" w:eastAsia="Tahoma" w:hAnsi="Tahoma" w:cs="Tahoma"/>
                <w:w w:val="70"/>
                <w:sz w:val="19"/>
                <w:szCs w:val="19"/>
                <w:lang w:val="pl-PL"/>
              </w:rPr>
              <w:t xml:space="preserve">Międzynarodowa Statystyczna Klasyfikacja Chorób i Problemów Zdrowotnych, </w:t>
            </w:r>
            <w:r w:rsidR="00BA4728">
              <w:rPr>
                <w:rFonts w:ascii="Tahoma" w:eastAsia="Tahoma" w:hAnsi="Tahoma" w:cs="Tahoma"/>
                <w:w w:val="70"/>
                <w:sz w:val="19"/>
                <w:szCs w:val="19"/>
                <w:lang w:val="pl-PL"/>
              </w:rPr>
              <w:t xml:space="preserve">wersja </w:t>
            </w:r>
            <w:r w:rsidRPr="00246D78">
              <w:rPr>
                <w:rFonts w:ascii="Tahoma" w:eastAsia="Tahoma" w:hAnsi="Tahoma" w:cs="Tahoma"/>
                <w:w w:val="70"/>
                <w:sz w:val="19"/>
                <w:szCs w:val="19"/>
                <w:lang w:val="pl-PL"/>
              </w:rPr>
              <w:t>dziesiąta, oraz inne odpowiednie systemy klasyfikacji lub powiadamiania</w:t>
            </w:r>
          </w:p>
        </w:tc>
        <w:tc>
          <w:tcPr>
            <w:tcW w:w="538" w:type="dxa"/>
            <w:tcBorders>
              <w:top w:val="single" w:sz="4" w:space="0" w:color="auto"/>
              <w:left w:val="single" w:sz="4" w:space="0" w:color="auto"/>
            </w:tcBorders>
            <w:shd w:val="clear" w:color="auto" w:fill="FFFFFF"/>
          </w:tcPr>
          <w:p w14:paraId="004951DD" w14:textId="77777777" w:rsidR="0061660A" w:rsidRPr="00246D78" w:rsidRDefault="0061660A" w:rsidP="00BA4728">
            <w:pPr>
              <w:framePr w:w="9638" w:h="3216" w:vSpace="293" w:wrap="none" w:hAnchor="page" w:x="1255" w:y="3884"/>
              <w:jc w:val="center"/>
              <w:rPr>
                <w:sz w:val="10"/>
                <w:szCs w:val="10"/>
                <w:lang w:val="pl-PL"/>
              </w:rPr>
            </w:pPr>
          </w:p>
        </w:tc>
        <w:tc>
          <w:tcPr>
            <w:tcW w:w="538" w:type="dxa"/>
            <w:tcBorders>
              <w:top w:val="single" w:sz="4" w:space="0" w:color="auto"/>
              <w:left w:val="single" w:sz="4" w:space="0" w:color="auto"/>
            </w:tcBorders>
            <w:shd w:val="clear" w:color="auto" w:fill="FFFFFF"/>
          </w:tcPr>
          <w:p w14:paraId="17D6358C" w14:textId="77777777" w:rsidR="00C53580" w:rsidRDefault="00000000" w:rsidP="00BA4728">
            <w:pPr>
              <w:pStyle w:val="Inne0"/>
              <w:framePr w:w="9638" w:h="3216" w:vSpace="293" w:wrap="none" w:hAnchor="page" w:x="1255" w:y="3884"/>
              <w:shd w:val="clear" w:color="auto" w:fill="auto"/>
              <w:spacing w:after="0" w:line="240" w:lineRule="auto"/>
              <w:jc w:val="center"/>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tcPr>
          <w:p w14:paraId="0FD1006C" w14:textId="77777777" w:rsidR="00C53580" w:rsidRDefault="00000000" w:rsidP="00BA4728">
            <w:pPr>
              <w:pStyle w:val="Inne0"/>
              <w:framePr w:w="9638" w:h="3216" w:vSpace="293" w:wrap="none" w:hAnchor="page" w:x="1255" w:y="3884"/>
              <w:shd w:val="clear" w:color="auto" w:fill="auto"/>
              <w:spacing w:after="0" w:line="240" w:lineRule="auto"/>
              <w:jc w:val="center"/>
              <w:rPr>
                <w:sz w:val="19"/>
                <w:szCs w:val="19"/>
              </w:rPr>
            </w:pPr>
            <w:r>
              <w:rPr>
                <w:rFonts w:ascii="Tahoma" w:eastAsia="Tahoma" w:hAnsi="Tahoma" w:cs="Tahoma"/>
                <w:w w:val="70"/>
                <w:sz w:val="19"/>
                <w:szCs w:val="19"/>
              </w:rPr>
              <w:t>V</w:t>
            </w:r>
          </w:p>
        </w:tc>
        <w:tc>
          <w:tcPr>
            <w:tcW w:w="542" w:type="dxa"/>
            <w:tcBorders>
              <w:top w:val="single" w:sz="4" w:space="0" w:color="auto"/>
              <w:left w:val="single" w:sz="4" w:space="0" w:color="auto"/>
              <w:right w:val="single" w:sz="4" w:space="0" w:color="auto"/>
            </w:tcBorders>
            <w:shd w:val="clear" w:color="auto" w:fill="FFFFFF"/>
          </w:tcPr>
          <w:p w14:paraId="6009F8CB" w14:textId="77777777" w:rsidR="00C53580" w:rsidRDefault="00000000" w:rsidP="00BA4728">
            <w:pPr>
              <w:pStyle w:val="Inne0"/>
              <w:framePr w:w="9638" w:h="3216" w:vSpace="293" w:wrap="none" w:hAnchor="page" w:x="1255" w:y="3884"/>
              <w:shd w:val="clear" w:color="auto" w:fill="auto"/>
              <w:spacing w:after="0" w:line="240" w:lineRule="auto"/>
              <w:jc w:val="center"/>
              <w:rPr>
                <w:sz w:val="19"/>
                <w:szCs w:val="19"/>
              </w:rPr>
            </w:pPr>
            <w:r>
              <w:rPr>
                <w:rFonts w:ascii="Tahoma" w:eastAsia="Tahoma" w:hAnsi="Tahoma" w:cs="Tahoma"/>
                <w:w w:val="70"/>
                <w:sz w:val="19"/>
                <w:szCs w:val="19"/>
              </w:rPr>
              <w:t>V</w:t>
            </w:r>
          </w:p>
        </w:tc>
      </w:tr>
      <w:tr w:rsidR="0061660A" w14:paraId="09F793CC" w14:textId="77777777" w:rsidTr="00BA4728">
        <w:trPr>
          <w:trHeight w:val="20"/>
        </w:trPr>
        <w:tc>
          <w:tcPr>
            <w:tcW w:w="307" w:type="dxa"/>
            <w:tcBorders>
              <w:top w:val="single" w:sz="4" w:space="0" w:color="auto"/>
              <w:left w:val="single" w:sz="4" w:space="0" w:color="auto"/>
            </w:tcBorders>
            <w:shd w:val="clear" w:color="auto" w:fill="FFFFFF"/>
          </w:tcPr>
          <w:p w14:paraId="35545711" w14:textId="77777777" w:rsidR="00C53580" w:rsidRDefault="00000000" w:rsidP="00BA4728">
            <w:pPr>
              <w:pStyle w:val="Inne0"/>
              <w:framePr w:w="9638" w:h="3216" w:vSpace="293" w:wrap="none" w:hAnchor="page" w:x="1255" w:y="3884"/>
              <w:shd w:val="clear" w:color="auto" w:fill="auto"/>
              <w:spacing w:after="0" w:line="240" w:lineRule="auto"/>
              <w:jc w:val="center"/>
              <w:rPr>
                <w:sz w:val="19"/>
                <w:szCs w:val="19"/>
              </w:rPr>
            </w:pPr>
            <w:r>
              <w:rPr>
                <w:rFonts w:ascii="Tahoma" w:eastAsia="Tahoma" w:hAnsi="Tahoma" w:cs="Tahoma"/>
                <w:w w:val="70"/>
                <w:sz w:val="19"/>
                <w:szCs w:val="19"/>
              </w:rPr>
              <w:t>8.</w:t>
            </w:r>
          </w:p>
        </w:tc>
        <w:tc>
          <w:tcPr>
            <w:tcW w:w="7176" w:type="dxa"/>
            <w:tcBorders>
              <w:top w:val="single" w:sz="4" w:space="0" w:color="auto"/>
            </w:tcBorders>
            <w:shd w:val="clear" w:color="auto" w:fill="FFFFFF"/>
          </w:tcPr>
          <w:p w14:paraId="7F9CE909" w14:textId="77777777" w:rsidR="00C53580" w:rsidRPr="00246D78" w:rsidRDefault="00000000" w:rsidP="00BA4728">
            <w:pPr>
              <w:pStyle w:val="Inne0"/>
              <w:framePr w:w="9638" w:h="3216" w:vSpace="293" w:wrap="none" w:hAnchor="page" w:x="1255" w:y="3884"/>
              <w:shd w:val="clear" w:color="auto" w:fill="auto"/>
              <w:spacing w:after="0" w:line="240" w:lineRule="auto"/>
              <w:rPr>
                <w:sz w:val="19"/>
                <w:szCs w:val="19"/>
                <w:lang w:val="pl-PL"/>
              </w:rPr>
            </w:pPr>
            <w:r w:rsidRPr="00246D78">
              <w:rPr>
                <w:rFonts w:ascii="Tahoma" w:eastAsia="Tahoma" w:hAnsi="Tahoma" w:cs="Tahoma"/>
                <w:w w:val="70"/>
                <w:sz w:val="19"/>
                <w:szCs w:val="19"/>
                <w:lang w:val="pl-PL"/>
              </w:rPr>
              <w:t>Czynniki ryzyka, droga przenoszenia i cechy kliniczne choroby podlegającej obowiązkowi zgłoszenia</w:t>
            </w:r>
          </w:p>
        </w:tc>
        <w:tc>
          <w:tcPr>
            <w:tcW w:w="538" w:type="dxa"/>
            <w:tcBorders>
              <w:top w:val="single" w:sz="4" w:space="0" w:color="auto"/>
              <w:left w:val="single" w:sz="4" w:space="0" w:color="auto"/>
            </w:tcBorders>
            <w:shd w:val="clear" w:color="auto" w:fill="FFFFFF"/>
          </w:tcPr>
          <w:p w14:paraId="41A4F182" w14:textId="77777777" w:rsidR="0061660A" w:rsidRPr="00246D78" w:rsidRDefault="0061660A" w:rsidP="00BA4728">
            <w:pPr>
              <w:framePr w:w="9638" w:h="3216" w:vSpace="293" w:wrap="none" w:hAnchor="page" w:x="1255" w:y="3884"/>
              <w:jc w:val="center"/>
              <w:rPr>
                <w:sz w:val="10"/>
                <w:szCs w:val="10"/>
                <w:lang w:val="pl-PL"/>
              </w:rPr>
            </w:pPr>
          </w:p>
        </w:tc>
        <w:tc>
          <w:tcPr>
            <w:tcW w:w="538" w:type="dxa"/>
            <w:tcBorders>
              <w:top w:val="single" w:sz="4" w:space="0" w:color="auto"/>
              <w:left w:val="single" w:sz="4" w:space="0" w:color="auto"/>
            </w:tcBorders>
            <w:shd w:val="clear" w:color="auto" w:fill="FFFFFF"/>
          </w:tcPr>
          <w:p w14:paraId="6FD1F026" w14:textId="77777777" w:rsidR="00C53580" w:rsidRDefault="00000000" w:rsidP="00BA4728">
            <w:pPr>
              <w:pStyle w:val="Inne0"/>
              <w:framePr w:w="9638" w:h="3216" w:vSpace="293" w:wrap="none" w:hAnchor="page" w:x="1255" w:y="3884"/>
              <w:shd w:val="clear" w:color="auto" w:fill="auto"/>
              <w:spacing w:after="0" w:line="240" w:lineRule="auto"/>
              <w:jc w:val="center"/>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tcPr>
          <w:p w14:paraId="63F6DF88" w14:textId="77777777" w:rsidR="00C53580" w:rsidRDefault="00000000" w:rsidP="00BA4728">
            <w:pPr>
              <w:pStyle w:val="Inne0"/>
              <w:framePr w:w="9638" w:h="3216" w:vSpace="293" w:wrap="none" w:hAnchor="page" w:x="1255" w:y="3884"/>
              <w:shd w:val="clear" w:color="auto" w:fill="auto"/>
              <w:spacing w:after="0" w:line="240" w:lineRule="auto"/>
              <w:jc w:val="center"/>
              <w:rPr>
                <w:sz w:val="19"/>
                <w:szCs w:val="19"/>
              </w:rPr>
            </w:pPr>
            <w:r>
              <w:rPr>
                <w:rFonts w:ascii="Tahoma" w:eastAsia="Tahoma" w:hAnsi="Tahoma" w:cs="Tahoma"/>
                <w:w w:val="70"/>
                <w:sz w:val="19"/>
                <w:szCs w:val="19"/>
              </w:rPr>
              <w:t>V</w:t>
            </w:r>
          </w:p>
        </w:tc>
        <w:tc>
          <w:tcPr>
            <w:tcW w:w="542" w:type="dxa"/>
            <w:tcBorders>
              <w:top w:val="single" w:sz="4" w:space="0" w:color="auto"/>
              <w:left w:val="single" w:sz="4" w:space="0" w:color="auto"/>
              <w:right w:val="single" w:sz="4" w:space="0" w:color="auto"/>
            </w:tcBorders>
            <w:shd w:val="clear" w:color="auto" w:fill="FFFFFF"/>
          </w:tcPr>
          <w:p w14:paraId="10EA5CD2" w14:textId="77777777" w:rsidR="00C53580" w:rsidRDefault="00000000" w:rsidP="00BA4728">
            <w:pPr>
              <w:pStyle w:val="Inne0"/>
              <w:framePr w:w="9638" w:h="3216" w:vSpace="293" w:wrap="none" w:hAnchor="page" w:x="1255" w:y="3884"/>
              <w:shd w:val="clear" w:color="auto" w:fill="auto"/>
              <w:spacing w:after="0" w:line="240" w:lineRule="auto"/>
              <w:jc w:val="center"/>
              <w:rPr>
                <w:sz w:val="19"/>
                <w:szCs w:val="19"/>
              </w:rPr>
            </w:pPr>
            <w:r>
              <w:rPr>
                <w:rFonts w:ascii="Tahoma" w:eastAsia="Tahoma" w:hAnsi="Tahoma" w:cs="Tahoma"/>
                <w:w w:val="70"/>
                <w:sz w:val="19"/>
                <w:szCs w:val="19"/>
              </w:rPr>
              <w:t>V</w:t>
            </w:r>
          </w:p>
        </w:tc>
      </w:tr>
      <w:tr w:rsidR="0061660A" w14:paraId="4ED64F8F" w14:textId="77777777" w:rsidTr="00BA4728">
        <w:trPr>
          <w:trHeight w:val="20"/>
        </w:trPr>
        <w:tc>
          <w:tcPr>
            <w:tcW w:w="307" w:type="dxa"/>
            <w:tcBorders>
              <w:top w:val="single" w:sz="4" w:space="0" w:color="auto"/>
              <w:left w:val="single" w:sz="4" w:space="0" w:color="auto"/>
              <w:bottom w:val="single" w:sz="4" w:space="0" w:color="auto"/>
            </w:tcBorders>
            <w:shd w:val="clear" w:color="auto" w:fill="FFFFFF"/>
          </w:tcPr>
          <w:p w14:paraId="79EDB2BA" w14:textId="77777777" w:rsidR="00C53580" w:rsidRDefault="00000000" w:rsidP="00BA4728">
            <w:pPr>
              <w:pStyle w:val="Inne0"/>
              <w:framePr w:w="9638" w:h="3216" w:vSpace="293" w:wrap="none" w:hAnchor="page" w:x="1255" w:y="3884"/>
              <w:shd w:val="clear" w:color="auto" w:fill="auto"/>
              <w:spacing w:after="0" w:line="240" w:lineRule="auto"/>
              <w:jc w:val="center"/>
              <w:rPr>
                <w:sz w:val="19"/>
                <w:szCs w:val="19"/>
              </w:rPr>
            </w:pPr>
            <w:r>
              <w:rPr>
                <w:rFonts w:ascii="Tahoma" w:eastAsia="Tahoma" w:hAnsi="Tahoma" w:cs="Tahoma"/>
                <w:w w:val="70"/>
                <w:sz w:val="19"/>
                <w:szCs w:val="19"/>
              </w:rPr>
              <w:t>9.</w:t>
            </w:r>
          </w:p>
        </w:tc>
        <w:tc>
          <w:tcPr>
            <w:tcW w:w="7176" w:type="dxa"/>
            <w:tcBorders>
              <w:top w:val="single" w:sz="4" w:space="0" w:color="auto"/>
              <w:bottom w:val="single" w:sz="4" w:space="0" w:color="auto"/>
            </w:tcBorders>
            <w:shd w:val="clear" w:color="auto" w:fill="FFFFFF"/>
          </w:tcPr>
          <w:p w14:paraId="2EEE7D90" w14:textId="77777777" w:rsidR="00C53580" w:rsidRPr="00246D78" w:rsidRDefault="00000000" w:rsidP="00BA4728">
            <w:pPr>
              <w:pStyle w:val="Inne0"/>
              <w:framePr w:w="9638" w:h="3216" w:vSpace="293" w:wrap="none" w:hAnchor="page" w:x="1255" w:y="3884"/>
              <w:shd w:val="clear" w:color="auto" w:fill="auto"/>
              <w:spacing w:after="0" w:line="240" w:lineRule="auto"/>
              <w:rPr>
                <w:sz w:val="19"/>
                <w:szCs w:val="19"/>
                <w:lang w:val="pl-PL"/>
              </w:rPr>
            </w:pPr>
            <w:r w:rsidRPr="00246D78">
              <w:rPr>
                <w:rFonts w:ascii="Tahoma" w:eastAsia="Tahoma" w:hAnsi="Tahoma" w:cs="Tahoma"/>
                <w:w w:val="70"/>
                <w:sz w:val="19"/>
                <w:szCs w:val="19"/>
                <w:lang w:val="pl-PL"/>
              </w:rPr>
              <w:t>Konsekwencje dla indywidualnego planu zarządzania lub reakcji placówki</w:t>
            </w:r>
          </w:p>
        </w:tc>
        <w:tc>
          <w:tcPr>
            <w:tcW w:w="538" w:type="dxa"/>
            <w:tcBorders>
              <w:top w:val="single" w:sz="4" w:space="0" w:color="auto"/>
              <w:left w:val="single" w:sz="4" w:space="0" w:color="auto"/>
              <w:bottom w:val="single" w:sz="4" w:space="0" w:color="auto"/>
            </w:tcBorders>
            <w:shd w:val="clear" w:color="auto" w:fill="FFFFFF"/>
          </w:tcPr>
          <w:p w14:paraId="0E53B7AF" w14:textId="77777777" w:rsidR="0061660A" w:rsidRPr="00246D78" w:rsidRDefault="0061660A" w:rsidP="00BA4728">
            <w:pPr>
              <w:framePr w:w="9638" w:h="3216" w:vSpace="293" w:wrap="none" w:hAnchor="page" w:x="1255" w:y="3884"/>
              <w:jc w:val="center"/>
              <w:rPr>
                <w:sz w:val="10"/>
                <w:szCs w:val="10"/>
                <w:lang w:val="pl-PL"/>
              </w:rPr>
            </w:pPr>
          </w:p>
        </w:tc>
        <w:tc>
          <w:tcPr>
            <w:tcW w:w="538" w:type="dxa"/>
            <w:tcBorders>
              <w:top w:val="single" w:sz="4" w:space="0" w:color="auto"/>
              <w:left w:val="single" w:sz="4" w:space="0" w:color="auto"/>
              <w:bottom w:val="single" w:sz="4" w:space="0" w:color="auto"/>
            </w:tcBorders>
            <w:shd w:val="clear" w:color="auto" w:fill="FFFFFF"/>
          </w:tcPr>
          <w:p w14:paraId="3CBA7B28" w14:textId="77777777" w:rsidR="00C53580" w:rsidRDefault="00000000" w:rsidP="00BA4728">
            <w:pPr>
              <w:pStyle w:val="Inne0"/>
              <w:framePr w:w="9638" w:h="3216" w:vSpace="293" w:wrap="none" w:hAnchor="page" w:x="1255" w:y="3884"/>
              <w:shd w:val="clear" w:color="auto" w:fill="auto"/>
              <w:spacing w:after="0" w:line="240" w:lineRule="auto"/>
              <w:jc w:val="center"/>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bottom w:val="single" w:sz="4" w:space="0" w:color="auto"/>
            </w:tcBorders>
            <w:shd w:val="clear" w:color="auto" w:fill="FFFFFF"/>
          </w:tcPr>
          <w:p w14:paraId="59138B6A" w14:textId="77777777" w:rsidR="00C53580" w:rsidRDefault="00000000" w:rsidP="00BA4728">
            <w:pPr>
              <w:pStyle w:val="Inne0"/>
              <w:framePr w:w="9638" w:h="3216" w:vSpace="293" w:wrap="none" w:hAnchor="page" w:x="1255" w:y="3884"/>
              <w:shd w:val="clear" w:color="auto" w:fill="auto"/>
              <w:spacing w:after="0" w:line="240" w:lineRule="auto"/>
              <w:jc w:val="center"/>
              <w:rPr>
                <w:sz w:val="19"/>
                <w:szCs w:val="19"/>
              </w:rPr>
            </w:pPr>
            <w:r>
              <w:rPr>
                <w:rFonts w:ascii="Tahoma" w:eastAsia="Tahoma" w:hAnsi="Tahoma" w:cs="Tahoma"/>
                <w:w w:val="70"/>
                <w:sz w:val="19"/>
                <w:szCs w:val="19"/>
              </w:rPr>
              <w:t>V</w:t>
            </w:r>
          </w:p>
        </w:tc>
        <w:tc>
          <w:tcPr>
            <w:tcW w:w="542" w:type="dxa"/>
            <w:tcBorders>
              <w:top w:val="single" w:sz="4" w:space="0" w:color="auto"/>
              <w:left w:val="single" w:sz="4" w:space="0" w:color="auto"/>
              <w:bottom w:val="single" w:sz="4" w:space="0" w:color="auto"/>
              <w:right w:val="single" w:sz="4" w:space="0" w:color="auto"/>
            </w:tcBorders>
            <w:shd w:val="clear" w:color="auto" w:fill="FFFFFF"/>
          </w:tcPr>
          <w:p w14:paraId="5DD85233" w14:textId="77777777" w:rsidR="00C53580" w:rsidRDefault="00000000" w:rsidP="00BA4728">
            <w:pPr>
              <w:pStyle w:val="Inne0"/>
              <w:framePr w:w="9638" w:h="3216" w:vSpace="293" w:wrap="none" w:hAnchor="page" w:x="1255" w:y="3884"/>
              <w:shd w:val="clear" w:color="auto" w:fill="auto"/>
              <w:spacing w:after="0" w:line="240" w:lineRule="auto"/>
              <w:jc w:val="center"/>
              <w:rPr>
                <w:sz w:val="19"/>
                <w:szCs w:val="19"/>
              </w:rPr>
            </w:pPr>
            <w:r>
              <w:rPr>
                <w:rFonts w:ascii="Tahoma" w:eastAsia="Tahoma" w:hAnsi="Tahoma" w:cs="Tahoma"/>
                <w:w w:val="70"/>
                <w:sz w:val="19"/>
                <w:szCs w:val="19"/>
              </w:rPr>
              <w:t>V</w:t>
            </w:r>
          </w:p>
        </w:tc>
      </w:tr>
    </w:tbl>
    <w:p w14:paraId="0EB70369" w14:textId="77777777" w:rsidR="0061660A" w:rsidRDefault="0061660A">
      <w:pPr>
        <w:framePr w:w="9638" w:h="3216" w:vSpace="293" w:wrap="none" w:hAnchor="page" w:x="1255" w:y="3884"/>
        <w:spacing w:line="1" w:lineRule="exact"/>
      </w:pPr>
    </w:p>
    <w:p w14:paraId="1E0A7A2F" w14:textId="467529FC" w:rsidR="00C53580" w:rsidRPr="009E6B74" w:rsidRDefault="00000000" w:rsidP="009E6B74">
      <w:pPr>
        <w:pStyle w:val="Podpistabeli0"/>
        <w:framePr w:w="9601" w:h="269" w:wrap="none" w:vAnchor="page" w:hAnchor="page" w:x="1243" w:y="4753"/>
        <w:pBdr>
          <w:top w:val="single" w:sz="0" w:space="0" w:color="000000"/>
          <w:left w:val="single" w:sz="0" w:space="0" w:color="000000"/>
          <w:bottom w:val="single" w:sz="0" w:space="0" w:color="000000"/>
          <w:right w:val="single" w:sz="0" w:space="0" w:color="000000"/>
        </w:pBdr>
        <w:shd w:val="clear" w:color="auto" w:fill="000000"/>
        <w:tabs>
          <w:tab w:val="left" w:pos="7613"/>
        </w:tabs>
        <w:rPr>
          <w:sz w:val="19"/>
          <w:szCs w:val="19"/>
          <w:lang w:val="pl-PL"/>
        </w:rPr>
      </w:pPr>
      <w:r w:rsidRPr="009E6B74">
        <w:rPr>
          <w:rFonts w:ascii="Tahoma" w:eastAsia="Tahoma" w:hAnsi="Tahoma" w:cs="Tahoma"/>
          <w:b/>
          <w:bCs/>
          <w:color w:val="FFFFFF"/>
          <w:w w:val="70"/>
          <w:sz w:val="19"/>
          <w:szCs w:val="19"/>
          <w:lang w:val="pl-PL"/>
        </w:rPr>
        <w:t>Treści programowe</w:t>
      </w:r>
      <w:r w:rsidR="009E6B74" w:rsidRPr="009E6B74">
        <w:rPr>
          <w:rFonts w:ascii="Tahoma" w:eastAsia="Tahoma" w:hAnsi="Tahoma" w:cs="Tahoma"/>
          <w:b/>
          <w:bCs/>
          <w:color w:val="FFFFFF"/>
          <w:w w:val="70"/>
          <w:sz w:val="19"/>
          <w:szCs w:val="19"/>
          <w:lang w:val="pl-PL"/>
        </w:rPr>
        <w:t xml:space="preserve"> </w:t>
      </w:r>
      <w:r w:rsidR="009E6B74" w:rsidRPr="009E6B74">
        <w:rPr>
          <w:rFonts w:ascii="Tahoma" w:eastAsia="Tahoma" w:hAnsi="Tahoma" w:cs="Tahoma"/>
          <w:b/>
          <w:bCs/>
          <w:color w:val="FFFFFF"/>
          <w:w w:val="70"/>
          <w:sz w:val="19"/>
          <w:szCs w:val="19"/>
          <w:lang w:val="pl-PL"/>
        </w:rPr>
        <w:tab/>
        <w:t xml:space="preserve">   </w:t>
      </w:r>
      <w:r w:rsidRPr="009E6B74">
        <w:rPr>
          <w:rFonts w:ascii="Tahoma" w:eastAsia="Tahoma" w:hAnsi="Tahoma" w:cs="Tahoma"/>
          <w:b/>
          <w:bCs/>
          <w:color w:val="FFFFFF"/>
          <w:w w:val="70"/>
          <w:sz w:val="19"/>
          <w:szCs w:val="19"/>
          <w:lang w:val="pl-PL"/>
        </w:rPr>
        <w:t>A</w:t>
      </w:r>
      <w:r w:rsidR="009E6B74" w:rsidRPr="009E6B74">
        <w:rPr>
          <w:rFonts w:ascii="Tahoma" w:eastAsia="Tahoma" w:hAnsi="Tahoma" w:cs="Tahoma"/>
          <w:b/>
          <w:bCs/>
          <w:color w:val="FFFFFF"/>
          <w:w w:val="70"/>
          <w:sz w:val="19"/>
          <w:szCs w:val="19"/>
          <w:lang w:val="pl-PL"/>
        </w:rPr>
        <w:t xml:space="preserve">           </w:t>
      </w:r>
      <w:r w:rsidRPr="009E6B74">
        <w:rPr>
          <w:rFonts w:ascii="Tahoma" w:eastAsia="Tahoma" w:hAnsi="Tahoma" w:cs="Tahoma"/>
          <w:b/>
          <w:bCs/>
          <w:color w:val="FFFFFF"/>
          <w:w w:val="70"/>
          <w:sz w:val="19"/>
          <w:szCs w:val="19"/>
          <w:lang w:val="pl-PL"/>
        </w:rPr>
        <w:t>B</w:t>
      </w:r>
      <w:r w:rsidR="009E6B74" w:rsidRPr="009E6B74">
        <w:rPr>
          <w:rFonts w:ascii="Tahoma" w:eastAsia="Tahoma" w:hAnsi="Tahoma" w:cs="Tahoma"/>
          <w:b/>
          <w:bCs/>
          <w:color w:val="FFFFFF"/>
          <w:w w:val="70"/>
          <w:sz w:val="19"/>
          <w:szCs w:val="19"/>
          <w:lang w:val="pl-PL"/>
        </w:rPr>
        <w:t xml:space="preserve"> </w:t>
      </w:r>
      <w:r w:rsidR="009E6B74">
        <w:rPr>
          <w:rFonts w:ascii="Tahoma" w:eastAsia="Tahoma" w:hAnsi="Tahoma" w:cs="Tahoma"/>
          <w:b/>
          <w:bCs/>
          <w:color w:val="FFFFFF"/>
          <w:w w:val="70"/>
          <w:sz w:val="19"/>
          <w:szCs w:val="19"/>
          <w:lang w:val="pl-PL"/>
        </w:rPr>
        <w:t xml:space="preserve">          </w:t>
      </w:r>
      <w:r w:rsidRPr="009E6B74">
        <w:rPr>
          <w:rFonts w:ascii="Tahoma" w:eastAsia="Tahoma" w:hAnsi="Tahoma" w:cs="Tahoma"/>
          <w:b/>
          <w:bCs/>
          <w:color w:val="FFFFFF"/>
          <w:w w:val="70"/>
          <w:sz w:val="19"/>
          <w:szCs w:val="19"/>
          <w:lang w:val="pl-PL"/>
        </w:rPr>
        <w:t>C</w:t>
      </w:r>
      <w:r w:rsidR="009E6B74">
        <w:rPr>
          <w:rFonts w:ascii="Tahoma" w:eastAsia="Tahoma" w:hAnsi="Tahoma" w:cs="Tahoma"/>
          <w:b/>
          <w:bCs/>
          <w:color w:val="FFFFFF"/>
          <w:w w:val="70"/>
          <w:sz w:val="19"/>
          <w:szCs w:val="19"/>
          <w:lang w:val="pl-PL"/>
        </w:rPr>
        <w:t xml:space="preserve">           D</w:t>
      </w:r>
    </w:p>
    <w:p w14:paraId="12FE28E8" w14:textId="2073E81E" w:rsidR="00C53580" w:rsidRPr="00246D78" w:rsidRDefault="00000000">
      <w:pPr>
        <w:pStyle w:val="Teksttreci70"/>
        <w:framePr w:w="202" w:h="5496" w:hRule="exact" w:wrap="none" w:hAnchor="page" w:x="11340" w:y="6"/>
        <w:shd w:val="clear" w:color="auto" w:fill="auto"/>
        <w:textDirection w:val="tbRl"/>
        <w:rPr>
          <w:lang w:val="pl-PL"/>
        </w:rPr>
      </w:pPr>
      <w:r w:rsidRPr="00246D78">
        <w:rPr>
          <w:lang w:val="pl-PL"/>
        </w:rPr>
        <w:t xml:space="preserve">Domena I: Zdrowie jednostki - </w:t>
      </w:r>
      <w:r w:rsidR="00C77C17">
        <w:rPr>
          <w:lang w:val="pl-PL"/>
        </w:rPr>
        <w:t>czynności</w:t>
      </w:r>
      <w:r w:rsidRPr="00246D78">
        <w:rPr>
          <w:lang w:val="pl-PL"/>
        </w:rPr>
        <w:t xml:space="preserve"> praktyczne związane ze świadczeniem usług zdrowotnych dla jednostki</w:t>
      </w:r>
    </w:p>
    <w:p w14:paraId="222A8841" w14:textId="2D830BE5" w:rsidR="00C53580" w:rsidRPr="00246D78" w:rsidRDefault="00C53580">
      <w:pPr>
        <w:spacing w:line="360" w:lineRule="exact"/>
        <w:rPr>
          <w:lang w:val="pl-PL"/>
        </w:rPr>
      </w:pPr>
    </w:p>
    <w:p w14:paraId="54B9F7CF" w14:textId="77777777" w:rsidR="0061660A" w:rsidRPr="00246D78" w:rsidRDefault="0061660A">
      <w:pPr>
        <w:spacing w:line="360" w:lineRule="exact"/>
        <w:rPr>
          <w:lang w:val="pl-PL"/>
        </w:rPr>
      </w:pPr>
    </w:p>
    <w:p w14:paraId="7D64A400" w14:textId="77777777" w:rsidR="0061660A" w:rsidRPr="00246D78" w:rsidRDefault="0061660A">
      <w:pPr>
        <w:spacing w:line="360" w:lineRule="exact"/>
        <w:rPr>
          <w:lang w:val="pl-PL"/>
        </w:rPr>
      </w:pPr>
    </w:p>
    <w:p w14:paraId="18F4921B" w14:textId="77777777" w:rsidR="0061660A" w:rsidRPr="00246D78" w:rsidRDefault="0061660A">
      <w:pPr>
        <w:spacing w:line="360" w:lineRule="exact"/>
        <w:rPr>
          <w:lang w:val="pl-PL"/>
        </w:rPr>
      </w:pPr>
    </w:p>
    <w:p w14:paraId="7995E441" w14:textId="77777777" w:rsidR="0061660A" w:rsidRPr="00246D78" w:rsidRDefault="0061660A">
      <w:pPr>
        <w:spacing w:line="360" w:lineRule="exact"/>
        <w:rPr>
          <w:lang w:val="pl-PL"/>
        </w:rPr>
      </w:pPr>
    </w:p>
    <w:p w14:paraId="066298A3" w14:textId="77777777" w:rsidR="0061660A" w:rsidRPr="00246D78" w:rsidRDefault="0061660A">
      <w:pPr>
        <w:spacing w:line="360" w:lineRule="exact"/>
        <w:rPr>
          <w:lang w:val="pl-PL"/>
        </w:rPr>
      </w:pPr>
    </w:p>
    <w:p w14:paraId="0F8664FB" w14:textId="77777777" w:rsidR="0061660A" w:rsidRPr="00246D78" w:rsidRDefault="0061660A">
      <w:pPr>
        <w:spacing w:line="360" w:lineRule="exact"/>
        <w:rPr>
          <w:lang w:val="pl-PL"/>
        </w:rPr>
      </w:pPr>
    </w:p>
    <w:p w14:paraId="31DCBAC4" w14:textId="77777777" w:rsidR="0061660A" w:rsidRPr="00246D78" w:rsidRDefault="0061660A">
      <w:pPr>
        <w:spacing w:line="360" w:lineRule="exact"/>
        <w:rPr>
          <w:lang w:val="pl-PL"/>
        </w:rPr>
      </w:pPr>
    </w:p>
    <w:p w14:paraId="7BF5B2E9" w14:textId="77777777" w:rsidR="0061660A" w:rsidRPr="00246D78" w:rsidRDefault="0061660A">
      <w:pPr>
        <w:spacing w:line="360" w:lineRule="exact"/>
        <w:rPr>
          <w:lang w:val="pl-PL"/>
        </w:rPr>
      </w:pPr>
    </w:p>
    <w:p w14:paraId="1BDDA050" w14:textId="77777777" w:rsidR="0061660A" w:rsidRPr="00246D78" w:rsidRDefault="0061660A">
      <w:pPr>
        <w:spacing w:line="360" w:lineRule="exact"/>
        <w:rPr>
          <w:lang w:val="pl-PL"/>
        </w:rPr>
      </w:pPr>
    </w:p>
    <w:p w14:paraId="205BE6B8" w14:textId="77777777" w:rsidR="0061660A" w:rsidRPr="00246D78" w:rsidRDefault="0061660A">
      <w:pPr>
        <w:spacing w:line="360" w:lineRule="exact"/>
        <w:rPr>
          <w:lang w:val="pl-PL"/>
        </w:rPr>
      </w:pPr>
    </w:p>
    <w:p w14:paraId="00AEE987" w14:textId="77777777" w:rsidR="0061660A" w:rsidRPr="00246D78" w:rsidRDefault="0061660A">
      <w:pPr>
        <w:spacing w:line="360" w:lineRule="exact"/>
        <w:rPr>
          <w:lang w:val="pl-PL"/>
        </w:rPr>
      </w:pPr>
    </w:p>
    <w:p w14:paraId="51419ADC" w14:textId="77777777" w:rsidR="0061660A" w:rsidRPr="00246D78" w:rsidRDefault="0061660A">
      <w:pPr>
        <w:spacing w:line="360" w:lineRule="exact"/>
        <w:rPr>
          <w:lang w:val="pl-PL"/>
        </w:rPr>
      </w:pPr>
    </w:p>
    <w:p w14:paraId="5CDEDA50" w14:textId="77777777" w:rsidR="0061660A" w:rsidRPr="00246D78" w:rsidRDefault="0061660A">
      <w:pPr>
        <w:spacing w:line="360" w:lineRule="exact"/>
        <w:rPr>
          <w:lang w:val="pl-PL"/>
        </w:rPr>
      </w:pPr>
    </w:p>
    <w:p w14:paraId="6C6A260C" w14:textId="77777777" w:rsidR="0061660A" w:rsidRPr="00246D78" w:rsidRDefault="0061660A">
      <w:pPr>
        <w:spacing w:line="360" w:lineRule="exact"/>
        <w:rPr>
          <w:lang w:val="pl-PL"/>
        </w:rPr>
      </w:pPr>
    </w:p>
    <w:p w14:paraId="3F428548" w14:textId="77777777" w:rsidR="0061660A" w:rsidRPr="00246D78" w:rsidRDefault="0061660A">
      <w:pPr>
        <w:spacing w:line="360" w:lineRule="exact"/>
        <w:rPr>
          <w:lang w:val="pl-PL"/>
        </w:rPr>
      </w:pPr>
    </w:p>
    <w:p w14:paraId="75FFFCC9" w14:textId="77777777" w:rsidR="0061660A" w:rsidRPr="00246D78" w:rsidRDefault="0061660A">
      <w:pPr>
        <w:spacing w:line="360" w:lineRule="exact"/>
        <w:rPr>
          <w:lang w:val="pl-PL"/>
        </w:rPr>
      </w:pPr>
    </w:p>
    <w:p w14:paraId="78919EDB" w14:textId="77777777" w:rsidR="0061660A" w:rsidRPr="00246D78" w:rsidRDefault="0061660A">
      <w:pPr>
        <w:spacing w:line="360" w:lineRule="exact"/>
        <w:rPr>
          <w:lang w:val="pl-PL"/>
        </w:rPr>
      </w:pPr>
    </w:p>
    <w:p w14:paraId="058830DF" w14:textId="77777777" w:rsidR="0061660A" w:rsidRPr="00246D78" w:rsidRDefault="0061660A">
      <w:pPr>
        <w:spacing w:line="360" w:lineRule="exact"/>
        <w:rPr>
          <w:lang w:val="pl-PL"/>
        </w:rPr>
      </w:pPr>
    </w:p>
    <w:p w14:paraId="54C7917C" w14:textId="77777777" w:rsidR="0061660A" w:rsidRPr="00246D78" w:rsidRDefault="0061660A">
      <w:pPr>
        <w:spacing w:line="360" w:lineRule="exact"/>
        <w:rPr>
          <w:lang w:val="pl-PL"/>
        </w:rPr>
      </w:pPr>
    </w:p>
    <w:p w14:paraId="07251DEA" w14:textId="77777777" w:rsidR="0061660A" w:rsidRPr="00246D78" w:rsidRDefault="0061660A">
      <w:pPr>
        <w:spacing w:line="360" w:lineRule="exact"/>
        <w:rPr>
          <w:lang w:val="pl-PL"/>
        </w:rPr>
      </w:pPr>
    </w:p>
    <w:p w14:paraId="35F941A5" w14:textId="77777777" w:rsidR="0061660A" w:rsidRPr="00246D78" w:rsidRDefault="0061660A">
      <w:pPr>
        <w:spacing w:line="360" w:lineRule="exact"/>
        <w:rPr>
          <w:lang w:val="pl-PL"/>
        </w:rPr>
      </w:pPr>
    </w:p>
    <w:p w14:paraId="36583427" w14:textId="77777777" w:rsidR="0061660A" w:rsidRPr="00246D78" w:rsidRDefault="0061660A">
      <w:pPr>
        <w:spacing w:line="360" w:lineRule="exact"/>
        <w:rPr>
          <w:lang w:val="pl-PL"/>
        </w:rPr>
      </w:pPr>
    </w:p>
    <w:p w14:paraId="70D59481" w14:textId="77777777" w:rsidR="0061660A" w:rsidRPr="00246D78" w:rsidRDefault="0061660A">
      <w:pPr>
        <w:spacing w:line="360" w:lineRule="exact"/>
        <w:rPr>
          <w:lang w:val="pl-PL"/>
        </w:rPr>
      </w:pPr>
    </w:p>
    <w:p w14:paraId="4CAF1EFC" w14:textId="77777777" w:rsidR="0061660A" w:rsidRPr="00246D78" w:rsidRDefault="0061660A">
      <w:pPr>
        <w:spacing w:line="360" w:lineRule="exact"/>
        <w:rPr>
          <w:lang w:val="pl-PL"/>
        </w:rPr>
      </w:pPr>
    </w:p>
    <w:p w14:paraId="754488C7" w14:textId="77777777" w:rsidR="0061660A" w:rsidRPr="00246D78" w:rsidRDefault="0061660A">
      <w:pPr>
        <w:spacing w:line="360" w:lineRule="exact"/>
        <w:rPr>
          <w:lang w:val="pl-PL"/>
        </w:rPr>
      </w:pPr>
    </w:p>
    <w:p w14:paraId="61403553" w14:textId="77777777" w:rsidR="0061660A" w:rsidRPr="00246D78" w:rsidRDefault="0061660A">
      <w:pPr>
        <w:spacing w:line="360" w:lineRule="exact"/>
        <w:rPr>
          <w:lang w:val="pl-PL"/>
        </w:rPr>
      </w:pPr>
    </w:p>
    <w:p w14:paraId="774A94E1" w14:textId="77777777" w:rsidR="0061660A" w:rsidRPr="00246D78" w:rsidRDefault="0061660A">
      <w:pPr>
        <w:spacing w:line="360" w:lineRule="exact"/>
        <w:rPr>
          <w:lang w:val="pl-PL"/>
        </w:rPr>
      </w:pPr>
    </w:p>
    <w:p w14:paraId="033E72E1" w14:textId="77777777" w:rsidR="0061660A" w:rsidRPr="00246D78" w:rsidRDefault="0061660A">
      <w:pPr>
        <w:spacing w:line="360" w:lineRule="exact"/>
        <w:rPr>
          <w:lang w:val="pl-PL"/>
        </w:rPr>
      </w:pPr>
    </w:p>
    <w:p w14:paraId="0DC9CE06" w14:textId="77777777" w:rsidR="0061660A" w:rsidRPr="00246D78" w:rsidRDefault="0061660A">
      <w:pPr>
        <w:spacing w:line="360" w:lineRule="exact"/>
        <w:rPr>
          <w:lang w:val="pl-PL"/>
        </w:rPr>
      </w:pPr>
    </w:p>
    <w:p w14:paraId="11F17D13" w14:textId="77777777" w:rsidR="0061660A" w:rsidRPr="00246D78" w:rsidRDefault="0061660A">
      <w:pPr>
        <w:spacing w:line="360" w:lineRule="exact"/>
        <w:rPr>
          <w:lang w:val="pl-PL"/>
        </w:rPr>
      </w:pPr>
    </w:p>
    <w:p w14:paraId="7857F18E" w14:textId="77777777" w:rsidR="0061660A" w:rsidRPr="00246D78" w:rsidRDefault="0061660A">
      <w:pPr>
        <w:spacing w:line="360" w:lineRule="exact"/>
        <w:rPr>
          <w:lang w:val="pl-PL"/>
        </w:rPr>
      </w:pPr>
    </w:p>
    <w:p w14:paraId="300B861A" w14:textId="2A6354CD" w:rsidR="00D40884" w:rsidRPr="00246D78" w:rsidRDefault="00D40884" w:rsidP="00D40884">
      <w:pPr>
        <w:pStyle w:val="Teksttreci40"/>
        <w:shd w:val="clear" w:color="auto" w:fill="auto"/>
        <w:spacing w:after="0"/>
        <w:jc w:val="right"/>
        <w:rPr>
          <w:lang w:val="pl-PL"/>
        </w:rPr>
      </w:pPr>
      <w:r w:rsidRPr="00246D78">
        <w:rPr>
          <w:lang w:val="pl-PL"/>
        </w:rPr>
        <w:t xml:space="preserve">3. </w:t>
      </w:r>
      <w:r>
        <w:rPr>
          <w:lang w:val="pl-PL"/>
        </w:rPr>
        <w:t>CZYNNOŚCI</w:t>
      </w:r>
      <w:r w:rsidRPr="00246D78">
        <w:rPr>
          <w:lang w:val="pl-PL"/>
        </w:rPr>
        <w:t xml:space="preserve"> PRAKTYCZNE</w:t>
      </w:r>
      <w:r>
        <w:rPr>
          <w:lang w:val="pl-PL"/>
        </w:rPr>
        <w:tab/>
      </w:r>
      <w:r>
        <w:rPr>
          <w:lang w:val="pl-PL"/>
        </w:rPr>
        <w:tab/>
      </w:r>
      <w:r w:rsidRPr="00246D78">
        <w:rPr>
          <w:lang w:val="pl-PL"/>
        </w:rPr>
        <w:t>47</w:t>
      </w:r>
    </w:p>
    <w:p w14:paraId="0C0201FD" w14:textId="45246411" w:rsidR="00D40884" w:rsidRPr="00246D78" w:rsidRDefault="00D40884" w:rsidP="00D40884">
      <w:pPr>
        <w:pStyle w:val="Teksttreci40"/>
        <w:shd w:val="clear" w:color="auto" w:fill="auto"/>
        <w:spacing w:after="0"/>
        <w:rPr>
          <w:lang w:val="pl-PL"/>
        </w:rPr>
      </w:pPr>
    </w:p>
    <w:p w14:paraId="4181C7A2" w14:textId="77777777" w:rsidR="0061660A" w:rsidRPr="00246D78" w:rsidRDefault="0061660A">
      <w:pPr>
        <w:spacing w:line="1" w:lineRule="exact"/>
        <w:rPr>
          <w:lang w:val="pl-PL"/>
        </w:rPr>
        <w:sectPr w:rsidR="0061660A" w:rsidRPr="00246D78" w:rsidSect="00E37064">
          <w:pgSz w:w="12142" w:h="16931"/>
          <w:pgMar w:top="1174" w:right="601" w:bottom="427" w:left="1235" w:header="0" w:footer="3" w:gutter="0"/>
          <w:cols w:space="720"/>
          <w:noEndnote/>
          <w:docGrid w:linePitch="360"/>
        </w:sectPr>
      </w:pPr>
    </w:p>
    <w:p w14:paraId="2AD47283" w14:textId="69C0B28F" w:rsidR="00C53580" w:rsidRPr="00246D78" w:rsidRDefault="00000000">
      <w:pPr>
        <w:spacing w:line="1" w:lineRule="exact"/>
        <w:rPr>
          <w:lang w:val="pl-PL"/>
        </w:rPr>
      </w:pPr>
      <w:r>
        <w:rPr>
          <w:noProof/>
        </w:rPr>
        <mc:AlternateContent>
          <mc:Choice Requires="wps">
            <w:drawing>
              <wp:anchor distT="0" distB="0" distL="0" distR="0" simplePos="0" relativeHeight="251678720" behindDoc="0" locked="0" layoutInCell="1" allowOverlap="1" wp14:anchorId="29567643" wp14:editId="5724C38C">
                <wp:simplePos x="0" y="0"/>
                <wp:positionH relativeFrom="page">
                  <wp:posOffset>360680</wp:posOffset>
                </wp:positionH>
                <wp:positionV relativeFrom="paragraph">
                  <wp:posOffset>12700</wp:posOffset>
                </wp:positionV>
                <wp:extent cx="128270" cy="3505200"/>
                <wp:effectExtent l="0" t="0" r="0" b="0"/>
                <wp:wrapNone/>
                <wp:docPr id="193" name="Shape 193"/>
                <wp:cNvGraphicFramePr/>
                <a:graphic xmlns:a="http://schemas.openxmlformats.org/drawingml/2006/main">
                  <a:graphicData uri="http://schemas.microsoft.com/office/word/2010/wordprocessingShape">
                    <wps:wsp>
                      <wps:cNvSpPr txBox="1"/>
                      <wps:spPr>
                        <a:xfrm>
                          <a:off x="0" y="0"/>
                          <a:ext cx="128270" cy="3505200"/>
                        </a:xfrm>
                        <a:prstGeom prst="rect">
                          <a:avLst/>
                        </a:prstGeom>
                        <a:noFill/>
                      </wps:spPr>
                      <wps:txbx>
                        <w:txbxContent>
                          <w:p w14:paraId="2D722BB2" w14:textId="53A30C07" w:rsidR="00C53580" w:rsidRPr="003F7590" w:rsidRDefault="00000000">
                            <w:pPr>
                              <w:pStyle w:val="Podpisobrazu0"/>
                              <w:shd w:val="clear" w:color="auto" w:fill="auto"/>
                              <w:spacing w:line="240" w:lineRule="auto"/>
                              <w:rPr>
                                <w:sz w:val="9"/>
                                <w:szCs w:val="9"/>
                                <w:lang w:val="pl-PL"/>
                              </w:rPr>
                            </w:pPr>
                            <w:r w:rsidRPr="00992D52">
                              <w:rPr>
                                <w:rFonts w:ascii="Tahoma" w:eastAsia="Tahoma" w:hAnsi="Tahoma" w:cs="Tahoma"/>
                                <w:sz w:val="9"/>
                                <w:szCs w:val="9"/>
                                <w:lang w:val="pl-PL"/>
                              </w:rPr>
                              <w:t xml:space="preserve">Domena I: Zdrowie jednostki </w:t>
                            </w:r>
                            <w:r w:rsidR="00992D52">
                              <w:rPr>
                                <w:rFonts w:ascii="Tahoma" w:eastAsia="Tahoma" w:hAnsi="Tahoma" w:cs="Tahoma"/>
                                <w:sz w:val="9"/>
                                <w:szCs w:val="9"/>
                                <w:lang w:val="pl-PL"/>
                              </w:rPr>
                              <w:t>–</w:t>
                            </w:r>
                            <w:r w:rsidRPr="003F7590">
                              <w:rPr>
                                <w:rFonts w:ascii="Tahoma" w:eastAsia="Tahoma" w:hAnsi="Tahoma" w:cs="Tahoma"/>
                                <w:sz w:val="16"/>
                                <w:szCs w:val="16"/>
                                <w:lang w:val="pl-PL"/>
                              </w:rPr>
                              <w:t xml:space="preserve"> </w:t>
                            </w:r>
                            <w:r w:rsidR="00992D52">
                              <w:rPr>
                                <w:rFonts w:ascii="Tahoma" w:eastAsia="Tahoma" w:hAnsi="Tahoma" w:cs="Tahoma"/>
                                <w:sz w:val="9"/>
                                <w:szCs w:val="9"/>
                                <w:lang w:val="pl-PL"/>
                              </w:rPr>
                              <w:t xml:space="preserve">czynności </w:t>
                            </w:r>
                            <w:r w:rsidRPr="003F7590">
                              <w:rPr>
                                <w:rFonts w:ascii="Tahoma" w:eastAsia="Tahoma" w:hAnsi="Tahoma" w:cs="Tahoma"/>
                                <w:sz w:val="9"/>
                                <w:szCs w:val="9"/>
                                <w:lang w:val="pl-PL"/>
                              </w:rPr>
                              <w:t xml:space="preserve"> praktyczne związane ze świadczeniem usług zdrowotnych dla jednostki</w:t>
                            </w:r>
                          </w:p>
                        </w:txbxContent>
                      </wps:txbx>
                      <wps:bodyPr vert="vert" lIns="0" tIns="0" rIns="0" bIns="0" upright="1"/>
                    </wps:wsp>
                  </a:graphicData>
                </a:graphic>
              </wp:anchor>
            </w:drawing>
          </mc:Choice>
          <mc:Fallback>
            <w:pict>
              <v:shape w14:anchorId="29567643" id="Shape 193" o:spid="_x0000_s1093" type="#_x0000_t202" style="position:absolute;margin-left:28.4pt;margin-top:1pt;width:10.1pt;height:276pt;z-index:2516787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" filled="f" stroked="f">
                <v:textbox style="layout-flow:vertical" inset="0,0,0,0">
                  <w:txbxContent>
                    <w:p w14:paraId="2D722BB2" w14:textId="53A30C07" w:rsidR="00C53580" w:rsidRPr="003F7590" w:rsidRDefault="00000000">
                      <w:pPr>
                        <w:pStyle w:val="Podpisobrazu0"/>
                        <w:shd w:val="clear" w:color="auto" w:fill="auto"/>
                        <w:spacing w:line="240" w:lineRule="auto"/>
                        <w:rPr>
                          <w:sz w:val="9"/>
                          <w:szCs w:val="9"/>
                          <w:lang w:val="pl-PL"/>
                        </w:rPr>
                      </w:pPr>
                      <w:r w:rsidRPr="00992D52">
                        <w:rPr>
                          <w:rFonts w:ascii="Tahoma" w:eastAsia="Tahoma" w:hAnsi="Tahoma" w:cs="Tahoma"/>
                          <w:sz w:val="9"/>
                          <w:szCs w:val="9"/>
                          <w:lang w:val="pl-PL"/>
                        </w:rPr>
                        <w:t xml:space="preserve">Domena I: Zdrowie jednostki </w:t>
                      </w:r>
                      <w:r w:rsidR="00992D52">
                        <w:rPr>
                          <w:rFonts w:ascii="Tahoma" w:eastAsia="Tahoma" w:hAnsi="Tahoma" w:cs="Tahoma"/>
                          <w:sz w:val="9"/>
                          <w:szCs w:val="9"/>
                          <w:lang w:val="pl-PL"/>
                        </w:rPr>
                        <w:t>–</w:t>
                      </w:r>
                      <w:r w:rsidRPr="003F7590">
                        <w:rPr>
                          <w:rFonts w:ascii="Tahoma" w:eastAsia="Tahoma" w:hAnsi="Tahoma" w:cs="Tahoma"/>
                          <w:sz w:val="16"/>
                          <w:szCs w:val="16"/>
                          <w:lang w:val="pl-PL"/>
                        </w:rPr>
                        <w:t xml:space="preserve"> </w:t>
                      </w:r>
                      <w:r w:rsidR="00992D52">
                        <w:rPr>
                          <w:rFonts w:ascii="Tahoma" w:eastAsia="Tahoma" w:hAnsi="Tahoma" w:cs="Tahoma"/>
                          <w:sz w:val="9"/>
                          <w:szCs w:val="9"/>
                          <w:lang w:val="pl-PL"/>
                        </w:rPr>
                        <w:t xml:space="preserve">czynności </w:t>
                      </w:r>
                      <w:r w:rsidRPr="003F7590">
                        <w:rPr>
                          <w:rFonts w:ascii="Tahoma" w:eastAsia="Tahoma" w:hAnsi="Tahoma" w:cs="Tahoma"/>
                          <w:sz w:val="9"/>
                          <w:szCs w:val="9"/>
                          <w:lang w:val="pl-PL"/>
                        </w:rPr>
                        <w:t xml:space="preserve"> praktyczne związane ze świadczeniem usług zdrowotnych dla jednostki</w:t>
                      </w:r>
                    </w:p>
                  </w:txbxContent>
                </v:textbox>
                <w10:wrap anchorx="page"/>
              </v:shape>
            </w:pict>
          </mc:Fallback>
        </mc:AlternateContent>
      </w:r>
    </w:p>
    <w:p w14:paraId="3339CB34" w14:textId="2AF0212B" w:rsidR="00C53580" w:rsidRDefault="00A86963">
      <w:pPr>
        <w:pStyle w:val="Teksttreci80"/>
        <w:shd w:val="clear" w:color="auto" w:fill="auto"/>
        <w:ind w:firstLine="460"/>
        <w:rPr>
          <w:lang w:val="pl-PL"/>
        </w:rPr>
      </w:pPr>
      <w:r>
        <w:rPr>
          <w:lang w:val="pl-PL"/>
        </w:rPr>
        <w:t xml:space="preserve">CZYNNOŚĆ PRAKTYCZNA NR </w:t>
      </w:r>
      <w:r w:rsidRPr="00246D78">
        <w:rPr>
          <w:lang w:val="pl-PL"/>
        </w:rPr>
        <w:t>18</w:t>
      </w:r>
    </w:p>
    <w:p w14:paraId="24C545EF" w14:textId="28DB18A9" w:rsidR="00877812" w:rsidRDefault="00877812">
      <w:pPr>
        <w:pStyle w:val="Teksttreci80"/>
        <w:shd w:val="clear" w:color="auto" w:fill="auto"/>
        <w:ind w:firstLine="460"/>
        <w:rPr>
          <w:lang w:val="pl-PL"/>
        </w:rPr>
      </w:pPr>
      <w:r>
        <w:rPr>
          <w:lang w:val="pl-PL"/>
        </w:rPr>
        <w:t>DOSTARCZANIE LUB OTRZYMYWANIE PREZENTACJI KLINICZNEJ</w:t>
      </w:r>
    </w:p>
    <w:p w14:paraId="5EBF07B6" w14:textId="77777777" w:rsidR="00877812" w:rsidRDefault="00877812">
      <w:pPr>
        <w:pStyle w:val="Teksttreci80"/>
        <w:shd w:val="clear" w:color="auto" w:fill="auto"/>
        <w:ind w:firstLine="460"/>
        <w:rPr>
          <w:lang w:val="pl-PL"/>
        </w:rPr>
      </w:pPr>
    </w:p>
    <w:tbl>
      <w:tblPr>
        <w:tblOverlap w:val="never"/>
        <w:tblW w:w="9638" w:type="dxa"/>
        <w:tblInd w:w="562" w:type="dxa"/>
        <w:tblLayout w:type="fixed"/>
        <w:tblCellMar>
          <w:left w:w="10" w:type="dxa"/>
          <w:right w:w="10" w:type="dxa"/>
        </w:tblCellMar>
        <w:tblLook w:val="04A0" w:firstRow="1" w:lastRow="0" w:firstColumn="1" w:lastColumn="0" w:noHBand="0" w:noVBand="1"/>
      </w:tblPr>
      <w:tblGrid>
        <w:gridCol w:w="350"/>
        <w:gridCol w:w="1834"/>
        <w:gridCol w:w="7454"/>
      </w:tblGrid>
      <w:tr w:rsidR="00877812" w:rsidRPr="00F26462" w14:paraId="7C318AF7" w14:textId="77777777" w:rsidTr="00877812">
        <w:trPr>
          <w:cantSplit/>
          <w:trHeight w:val="20"/>
        </w:trPr>
        <w:tc>
          <w:tcPr>
            <w:tcW w:w="2184" w:type="dxa"/>
            <w:gridSpan w:val="2"/>
            <w:tcBorders>
              <w:top w:val="single" w:sz="4" w:space="0" w:color="auto"/>
              <w:left w:val="single" w:sz="4" w:space="0" w:color="auto"/>
            </w:tcBorders>
            <w:shd w:val="clear" w:color="auto" w:fill="FFFFFF"/>
          </w:tcPr>
          <w:p w14:paraId="649792B3" w14:textId="77777777" w:rsidR="00877812" w:rsidRDefault="00877812" w:rsidP="001F671E">
            <w:pPr>
              <w:pStyle w:val="Inne0"/>
              <w:shd w:val="clear" w:color="auto" w:fill="auto"/>
              <w:spacing w:after="0" w:line="240" w:lineRule="auto"/>
              <w:rPr>
                <w:sz w:val="19"/>
                <w:szCs w:val="19"/>
              </w:rPr>
            </w:pPr>
            <w:r>
              <w:rPr>
                <w:rFonts w:ascii="Tahoma" w:eastAsia="Tahoma" w:hAnsi="Tahoma" w:cs="Tahoma"/>
                <w:w w:val="70"/>
                <w:sz w:val="19"/>
                <w:szCs w:val="19"/>
              </w:rPr>
              <w:t>Zadania</w:t>
            </w:r>
          </w:p>
        </w:tc>
        <w:tc>
          <w:tcPr>
            <w:tcW w:w="7454" w:type="dxa"/>
            <w:tcBorders>
              <w:top w:val="single" w:sz="4" w:space="0" w:color="auto"/>
              <w:left w:val="single" w:sz="4" w:space="0" w:color="auto"/>
              <w:right w:val="single" w:sz="4" w:space="0" w:color="auto"/>
            </w:tcBorders>
            <w:shd w:val="clear" w:color="auto" w:fill="FFFFFF"/>
            <w:vAlign w:val="bottom"/>
          </w:tcPr>
          <w:p w14:paraId="25E3CD6C" w14:textId="677ACC70" w:rsidR="00877812" w:rsidRPr="00246D78" w:rsidRDefault="00877812" w:rsidP="001F671E">
            <w:pPr>
              <w:pStyle w:val="Inne0"/>
              <w:shd w:val="clear" w:color="auto" w:fill="auto"/>
              <w:tabs>
                <w:tab w:val="left" w:pos="235"/>
              </w:tabs>
              <w:spacing w:after="0" w:line="216" w:lineRule="auto"/>
              <w:rPr>
                <w:sz w:val="19"/>
                <w:szCs w:val="19"/>
                <w:lang w:val="pl-PL"/>
              </w:rPr>
            </w:pPr>
            <w:r w:rsidRPr="00246D78">
              <w:rPr>
                <w:rFonts w:ascii="Tahoma" w:eastAsia="Tahoma" w:hAnsi="Tahoma" w:cs="Tahoma"/>
                <w:w w:val="70"/>
                <w:sz w:val="19"/>
                <w:szCs w:val="19"/>
                <w:lang w:val="pl-PL"/>
              </w:rPr>
              <w:t>1.</w:t>
            </w:r>
            <w:r w:rsidRPr="00246D78">
              <w:rPr>
                <w:rFonts w:ascii="Tahoma" w:eastAsia="Tahoma" w:hAnsi="Tahoma" w:cs="Tahoma"/>
                <w:w w:val="70"/>
                <w:sz w:val="19"/>
                <w:szCs w:val="19"/>
                <w:lang w:val="pl-PL"/>
              </w:rPr>
              <w:tab/>
            </w:r>
            <w:r>
              <w:rPr>
                <w:rFonts w:ascii="Tahoma" w:eastAsia="Tahoma" w:hAnsi="Tahoma" w:cs="Tahoma"/>
                <w:w w:val="70"/>
                <w:sz w:val="19"/>
                <w:szCs w:val="19"/>
                <w:lang w:val="pl-PL"/>
              </w:rPr>
              <w:t>Planowanie prezentacji (w tym przekazywanie opieki, skierowania, planowanie opieki zespołowej i obchodów)</w:t>
            </w:r>
          </w:p>
          <w:p w14:paraId="2F4C6D65" w14:textId="4D91C8D5" w:rsidR="00877812" w:rsidRPr="00246D78" w:rsidRDefault="00877812" w:rsidP="001F671E">
            <w:pPr>
              <w:pStyle w:val="Inne0"/>
              <w:shd w:val="clear" w:color="auto" w:fill="auto"/>
              <w:tabs>
                <w:tab w:val="left" w:pos="240"/>
              </w:tabs>
              <w:spacing w:after="0" w:line="216" w:lineRule="auto"/>
              <w:rPr>
                <w:sz w:val="19"/>
                <w:szCs w:val="19"/>
                <w:lang w:val="pl-PL"/>
              </w:rPr>
            </w:pPr>
            <w:r w:rsidRPr="00246D78">
              <w:rPr>
                <w:rFonts w:ascii="Tahoma" w:eastAsia="Tahoma" w:hAnsi="Tahoma" w:cs="Tahoma"/>
                <w:w w:val="70"/>
                <w:sz w:val="19"/>
                <w:szCs w:val="19"/>
                <w:lang w:val="pl-PL"/>
              </w:rPr>
              <w:t xml:space="preserve">2. </w:t>
            </w:r>
            <w:r w:rsidRPr="00246D78">
              <w:rPr>
                <w:rFonts w:ascii="Tahoma" w:eastAsia="Tahoma" w:hAnsi="Tahoma" w:cs="Tahoma"/>
                <w:w w:val="70"/>
                <w:sz w:val="19"/>
                <w:szCs w:val="19"/>
                <w:lang w:val="pl-PL"/>
              </w:rPr>
              <w:tab/>
            </w:r>
            <w:r>
              <w:rPr>
                <w:rFonts w:ascii="Tahoma" w:eastAsia="Tahoma" w:hAnsi="Tahoma" w:cs="Tahoma"/>
                <w:w w:val="70"/>
                <w:sz w:val="19"/>
                <w:szCs w:val="19"/>
                <w:lang w:val="pl-PL"/>
              </w:rPr>
              <w:t>Przekazywanie informacji o osobach</w:t>
            </w:r>
          </w:p>
          <w:p w14:paraId="2FA78AB5" w14:textId="77777777" w:rsidR="00877812" w:rsidRDefault="00877812" w:rsidP="001F671E">
            <w:pPr>
              <w:pStyle w:val="Inne0"/>
              <w:shd w:val="clear" w:color="auto" w:fill="auto"/>
              <w:tabs>
                <w:tab w:val="left" w:pos="240"/>
              </w:tabs>
              <w:spacing w:after="0" w:line="216" w:lineRule="auto"/>
              <w:ind w:left="300" w:hanging="300"/>
              <w:rPr>
                <w:rFonts w:ascii="Tahoma" w:eastAsia="Tahoma" w:hAnsi="Tahoma" w:cs="Tahoma"/>
                <w:w w:val="70"/>
                <w:sz w:val="19"/>
                <w:szCs w:val="19"/>
                <w:lang w:val="pl-PL"/>
              </w:rPr>
            </w:pPr>
            <w:r w:rsidRPr="00246D78">
              <w:rPr>
                <w:rFonts w:ascii="Tahoma" w:eastAsia="Tahoma" w:hAnsi="Tahoma" w:cs="Tahoma"/>
                <w:w w:val="70"/>
                <w:sz w:val="19"/>
                <w:szCs w:val="19"/>
                <w:lang w:val="pl-PL"/>
              </w:rPr>
              <w:t xml:space="preserve">3. </w:t>
            </w:r>
            <w:r w:rsidRPr="00246D78">
              <w:rPr>
                <w:rFonts w:ascii="Tahoma" w:eastAsia="Tahoma" w:hAnsi="Tahoma" w:cs="Tahoma"/>
                <w:w w:val="70"/>
                <w:sz w:val="19"/>
                <w:szCs w:val="19"/>
                <w:lang w:val="pl-PL"/>
              </w:rPr>
              <w:tab/>
            </w:r>
            <w:r>
              <w:rPr>
                <w:rFonts w:ascii="Tahoma" w:eastAsia="Tahoma" w:hAnsi="Tahoma" w:cs="Tahoma"/>
                <w:w w:val="70"/>
                <w:sz w:val="19"/>
                <w:szCs w:val="19"/>
                <w:lang w:val="pl-PL"/>
              </w:rPr>
              <w:t>Upewnienie się, że wszystkie zaangażowane osoby tak samo rozumieją przekazane informacje</w:t>
            </w:r>
          </w:p>
          <w:p w14:paraId="220D8845" w14:textId="3DF76056" w:rsidR="00877812" w:rsidRPr="00246D78" w:rsidRDefault="00877812" w:rsidP="001F671E">
            <w:pPr>
              <w:pStyle w:val="Inne0"/>
              <w:shd w:val="clear" w:color="auto" w:fill="auto"/>
              <w:tabs>
                <w:tab w:val="left" w:pos="240"/>
              </w:tabs>
              <w:spacing w:after="0" w:line="216" w:lineRule="auto"/>
              <w:ind w:left="300" w:hanging="300"/>
              <w:rPr>
                <w:sz w:val="19"/>
                <w:szCs w:val="19"/>
                <w:lang w:val="pl-PL"/>
              </w:rPr>
            </w:pPr>
            <w:r>
              <w:rPr>
                <w:rFonts w:ascii="Tahoma" w:eastAsia="Tahoma" w:hAnsi="Tahoma" w:cs="Tahoma"/>
                <w:w w:val="70"/>
                <w:sz w:val="19"/>
                <w:szCs w:val="19"/>
                <w:lang w:val="pl-PL"/>
              </w:rPr>
              <w:t>4.   Przekazanie odpowiedzialności za opiekę</w:t>
            </w:r>
          </w:p>
        </w:tc>
      </w:tr>
      <w:tr w:rsidR="00877812" w:rsidRPr="008E27AE" w14:paraId="797B019E" w14:textId="77777777" w:rsidTr="00877812">
        <w:trPr>
          <w:cantSplit/>
          <w:trHeight w:val="20"/>
        </w:trPr>
        <w:tc>
          <w:tcPr>
            <w:tcW w:w="350" w:type="dxa"/>
            <w:vMerge w:val="restart"/>
            <w:tcBorders>
              <w:top w:val="single" w:sz="4" w:space="0" w:color="auto"/>
              <w:left w:val="single" w:sz="4" w:space="0" w:color="auto"/>
            </w:tcBorders>
            <w:shd w:val="clear" w:color="auto" w:fill="FFFFFF"/>
            <w:textDirection w:val="btLr"/>
          </w:tcPr>
          <w:p w14:paraId="13AD2603" w14:textId="77777777" w:rsidR="00877812" w:rsidRDefault="00877812" w:rsidP="001F671E">
            <w:pPr>
              <w:pStyle w:val="Inne0"/>
              <w:shd w:val="clear" w:color="auto" w:fill="auto"/>
              <w:spacing w:after="0" w:line="240" w:lineRule="auto"/>
              <w:jc w:val="center"/>
              <w:rPr>
                <w:sz w:val="19"/>
                <w:szCs w:val="19"/>
              </w:rPr>
            </w:pPr>
            <w:r>
              <w:rPr>
                <w:rFonts w:ascii="Tahoma" w:eastAsia="Tahoma" w:hAnsi="Tahoma" w:cs="Tahoma"/>
                <w:w w:val="70"/>
                <w:sz w:val="19"/>
                <w:szCs w:val="19"/>
              </w:rPr>
              <w:t>Przykładowe role zawodowe</w:t>
            </w:r>
          </w:p>
        </w:tc>
        <w:tc>
          <w:tcPr>
            <w:tcW w:w="1834" w:type="dxa"/>
            <w:tcBorders>
              <w:top w:val="single" w:sz="4" w:space="0" w:color="auto"/>
              <w:left w:val="single" w:sz="4" w:space="0" w:color="auto"/>
            </w:tcBorders>
            <w:shd w:val="clear" w:color="auto" w:fill="FFFFFF"/>
            <w:vAlign w:val="bottom"/>
          </w:tcPr>
          <w:p w14:paraId="7497F35D" w14:textId="77777777" w:rsidR="00877812" w:rsidRPr="00246D78" w:rsidRDefault="00877812" w:rsidP="001F671E">
            <w:pPr>
              <w:pStyle w:val="Inne0"/>
              <w:shd w:val="clear" w:color="auto" w:fill="auto"/>
              <w:spacing w:after="0" w:line="221" w:lineRule="auto"/>
              <w:rPr>
                <w:sz w:val="19"/>
                <w:szCs w:val="19"/>
                <w:lang w:val="pl-PL"/>
              </w:rPr>
            </w:pPr>
            <w:r w:rsidRPr="00246D78">
              <w:rPr>
                <w:rFonts w:ascii="Tahoma" w:eastAsia="Tahoma" w:hAnsi="Tahoma" w:cs="Tahoma"/>
                <w:w w:val="70"/>
                <w:sz w:val="19"/>
                <w:szCs w:val="19"/>
                <w:lang w:val="pl-PL"/>
              </w:rPr>
              <w:t xml:space="preserve">Profil A (np. </w:t>
            </w:r>
            <w:r>
              <w:rPr>
                <w:rFonts w:ascii="Tahoma" w:eastAsia="Tahoma" w:hAnsi="Tahoma" w:cs="Tahoma"/>
                <w:w w:val="70"/>
                <w:sz w:val="19"/>
                <w:szCs w:val="19"/>
                <w:lang w:val="pl-PL"/>
              </w:rPr>
              <w:t xml:space="preserve">młodszy </w:t>
            </w:r>
            <w:r w:rsidRPr="00246D78">
              <w:rPr>
                <w:rFonts w:ascii="Tahoma" w:eastAsia="Tahoma" w:hAnsi="Tahoma" w:cs="Tahoma"/>
                <w:w w:val="70"/>
                <w:sz w:val="19"/>
                <w:szCs w:val="19"/>
                <w:lang w:val="pl-PL"/>
              </w:rPr>
              <w:t>specjalista pielęgniarstwa)</w:t>
            </w:r>
          </w:p>
        </w:tc>
        <w:tc>
          <w:tcPr>
            <w:tcW w:w="7454" w:type="dxa"/>
            <w:tcBorders>
              <w:top w:val="single" w:sz="4" w:space="0" w:color="auto"/>
              <w:left w:val="single" w:sz="4" w:space="0" w:color="auto"/>
              <w:right w:val="single" w:sz="4" w:space="0" w:color="auto"/>
            </w:tcBorders>
            <w:shd w:val="clear" w:color="auto" w:fill="FFFFFF"/>
          </w:tcPr>
          <w:p w14:paraId="0460326C" w14:textId="77777777" w:rsidR="00877812" w:rsidRPr="00246D78" w:rsidRDefault="00877812" w:rsidP="001F671E">
            <w:pPr>
              <w:pStyle w:val="Inne0"/>
              <w:shd w:val="clear" w:color="auto" w:fill="auto"/>
              <w:spacing w:after="0" w:line="240" w:lineRule="auto"/>
              <w:rPr>
                <w:sz w:val="19"/>
                <w:szCs w:val="19"/>
                <w:lang w:val="pl-PL"/>
              </w:rPr>
            </w:pPr>
            <w:r w:rsidRPr="00246D78">
              <w:rPr>
                <w:rFonts w:ascii="Tahoma" w:eastAsia="Tahoma" w:hAnsi="Tahoma" w:cs="Tahoma"/>
                <w:w w:val="70"/>
                <w:sz w:val="19"/>
                <w:szCs w:val="19"/>
                <w:lang w:val="pl-PL"/>
              </w:rPr>
              <w:t>- Zbieranie informacji w celu wsparcia raportowania i nadzoru</w:t>
            </w:r>
          </w:p>
        </w:tc>
      </w:tr>
      <w:tr w:rsidR="00877812" w:rsidRPr="008E27AE" w14:paraId="0C752BED" w14:textId="77777777" w:rsidTr="00877812">
        <w:trPr>
          <w:cantSplit/>
          <w:trHeight w:val="20"/>
        </w:trPr>
        <w:tc>
          <w:tcPr>
            <w:tcW w:w="350" w:type="dxa"/>
            <w:vMerge/>
            <w:tcBorders>
              <w:left w:val="single" w:sz="4" w:space="0" w:color="auto"/>
            </w:tcBorders>
            <w:shd w:val="clear" w:color="auto" w:fill="FFFFFF"/>
            <w:textDirection w:val="btLr"/>
          </w:tcPr>
          <w:p w14:paraId="7EFA06ED" w14:textId="77777777" w:rsidR="00877812" w:rsidRPr="00246D78" w:rsidRDefault="00877812" w:rsidP="001F671E">
            <w:pPr>
              <w:rPr>
                <w:lang w:val="pl-PL"/>
              </w:rPr>
            </w:pPr>
          </w:p>
        </w:tc>
        <w:tc>
          <w:tcPr>
            <w:tcW w:w="1834" w:type="dxa"/>
            <w:tcBorders>
              <w:top w:val="single" w:sz="4" w:space="0" w:color="auto"/>
              <w:left w:val="single" w:sz="4" w:space="0" w:color="auto"/>
            </w:tcBorders>
            <w:shd w:val="clear" w:color="auto" w:fill="FFFFFF"/>
            <w:vAlign w:val="bottom"/>
          </w:tcPr>
          <w:p w14:paraId="58E8AE1A" w14:textId="77777777" w:rsidR="00877812" w:rsidRDefault="00877812" w:rsidP="001F671E">
            <w:pPr>
              <w:pStyle w:val="Inne0"/>
              <w:shd w:val="clear" w:color="auto" w:fill="auto"/>
              <w:spacing w:after="0" w:line="240" w:lineRule="auto"/>
              <w:rPr>
                <w:sz w:val="19"/>
                <w:szCs w:val="19"/>
              </w:rPr>
            </w:pPr>
            <w:r>
              <w:rPr>
                <w:rFonts w:ascii="Tahoma" w:eastAsia="Tahoma" w:hAnsi="Tahoma" w:cs="Tahoma"/>
                <w:w w:val="70"/>
                <w:sz w:val="19"/>
                <w:szCs w:val="19"/>
              </w:rPr>
              <w:t>Profil B (np. CHW)</w:t>
            </w:r>
          </w:p>
        </w:tc>
        <w:tc>
          <w:tcPr>
            <w:tcW w:w="7454" w:type="dxa"/>
            <w:vMerge w:val="restart"/>
            <w:tcBorders>
              <w:top w:val="single" w:sz="4" w:space="0" w:color="auto"/>
              <w:left w:val="single" w:sz="4" w:space="0" w:color="auto"/>
              <w:right w:val="single" w:sz="4" w:space="0" w:color="auto"/>
            </w:tcBorders>
            <w:shd w:val="clear" w:color="auto" w:fill="FFFFFF"/>
          </w:tcPr>
          <w:p w14:paraId="716C0CF5" w14:textId="01640E43" w:rsidR="00877812" w:rsidRPr="00246D78" w:rsidRDefault="00877812" w:rsidP="001F671E">
            <w:pPr>
              <w:pStyle w:val="Inne0"/>
              <w:shd w:val="clear" w:color="auto" w:fill="auto"/>
              <w:tabs>
                <w:tab w:val="left" w:pos="125"/>
              </w:tabs>
              <w:spacing w:after="0" w:line="240" w:lineRule="auto"/>
              <w:rPr>
                <w:sz w:val="19"/>
                <w:szCs w:val="19"/>
                <w:lang w:val="pl-PL"/>
              </w:rPr>
            </w:pPr>
            <w:r w:rsidRPr="00246D78">
              <w:rPr>
                <w:rFonts w:ascii="Tahoma" w:eastAsia="Tahoma" w:hAnsi="Tahoma" w:cs="Tahoma"/>
                <w:w w:val="70"/>
                <w:sz w:val="19"/>
                <w:szCs w:val="19"/>
                <w:lang w:val="pl-PL"/>
              </w:rPr>
              <w:t>-</w:t>
            </w:r>
            <w:r>
              <w:rPr>
                <w:rFonts w:ascii="Tahoma" w:eastAsia="Tahoma" w:hAnsi="Tahoma" w:cs="Tahoma"/>
                <w:w w:val="70"/>
                <w:sz w:val="19"/>
                <w:szCs w:val="19"/>
                <w:lang w:val="pl-PL"/>
              </w:rPr>
              <w:t xml:space="preserve"> Dostarczanie klinicznej prezentacji na temat osób, które mamy pod opieką</w:t>
            </w:r>
          </w:p>
          <w:p w14:paraId="593A1A53" w14:textId="2FB09CB5" w:rsidR="00877812" w:rsidRDefault="00877812" w:rsidP="001F671E">
            <w:pPr>
              <w:pStyle w:val="Inne0"/>
              <w:shd w:val="clear" w:color="auto" w:fill="auto"/>
              <w:tabs>
                <w:tab w:val="left" w:pos="130"/>
              </w:tabs>
              <w:spacing w:after="0" w:line="221" w:lineRule="auto"/>
              <w:rPr>
                <w:rFonts w:ascii="Tahoma" w:eastAsia="Tahoma" w:hAnsi="Tahoma" w:cs="Tahoma"/>
                <w:w w:val="70"/>
                <w:sz w:val="19"/>
                <w:szCs w:val="19"/>
                <w:lang w:val="pl-PL"/>
              </w:rPr>
            </w:pPr>
            <w:r w:rsidRPr="00246D78">
              <w:rPr>
                <w:rFonts w:ascii="Tahoma" w:eastAsia="Tahoma" w:hAnsi="Tahoma" w:cs="Tahoma"/>
                <w:w w:val="70"/>
                <w:sz w:val="19"/>
                <w:szCs w:val="19"/>
                <w:lang w:val="pl-PL"/>
              </w:rPr>
              <w:t>-</w:t>
            </w:r>
            <w:r>
              <w:rPr>
                <w:rFonts w:ascii="Tahoma" w:eastAsia="Tahoma" w:hAnsi="Tahoma" w:cs="Tahoma"/>
                <w:w w:val="70"/>
                <w:sz w:val="19"/>
                <w:szCs w:val="19"/>
                <w:lang w:val="pl-PL"/>
              </w:rPr>
              <w:t xml:space="preserve"> Otrzymywanie informacji o osobach, nad którymi przejmujemy opiekę</w:t>
            </w:r>
          </w:p>
          <w:p w14:paraId="2510BDCB" w14:textId="77777777" w:rsidR="00877812" w:rsidRDefault="00877812" w:rsidP="001F671E">
            <w:pPr>
              <w:pStyle w:val="Inne0"/>
              <w:shd w:val="clear" w:color="auto" w:fill="auto"/>
              <w:tabs>
                <w:tab w:val="left" w:pos="130"/>
              </w:tabs>
              <w:spacing w:after="0" w:line="221" w:lineRule="auto"/>
              <w:rPr>
                <w:rFonts w:ascii="Tahoma" w:eastAsia="Tahoma" w:hAnsi="Tahoma" w:cs="Tahoma"/>
                <w:w w:val="70"/>
                <w:sz w:val="19"/>
                <w:szCs w:val="19"/>
                <w:lang w:val="pl-PL"/>
              </w:rPr>
            </w:pPr>
          </w:p>
          <w:p w14:paraId="0E4DCDD8" w14:textId="77777777" w:rsidR="00877812" w:rsidRDefault="00877812" w:rsidP="001F671E">
            <w:pPr>
              <w:pStyle w:val="Inne0"/>
              <w:shd w:val="clear" w:color="auto" w:fill="auto"/>
              <w:tabs>
                <w:tab w:val="left" w:pos="130"/>
              </w:tabs>
              <w:spacing w:after="0" w:line="221" w:lineRule="auto"/>
              <w:rPr>
                <w:rFonts w:ascii="Tahoma" w:eastAsia="Tahoma" w:hAnsi="Tahoma" w:cs="Tahoma"/>
                <w:w w:val="70"/>
                <w:sz w:val="19"/>
                <w:szCs w:val="19"/>
                <w:lang w:val="pl-PL"/>
              </w:rPr>
            </w:pPr>
          </w:p>
          <w:p w14:paraId="59DE9AAE" w14:textId="77777777" w:rsidR="00877812" w:rsidRDefault="00877812" w:rsidP="001F671E">
            <w:pPr>
              <w:pStyle w:val="Inne0"/>
              <w:shd w:val="clear" w:color="auto" w:fill="auto"/>
              <w:tabs>
                <w:tab w:val="left" w:pos="130"/>
              </w:tabs>
              <w:spacing w:after="0" w:line="221" w:lineRule="auto"/>
              <w:rPr>
                <w:rFonts w:ascii="Tahoma" w:eastAsia="Tahoma" w:hAnsi="Tahoma" w:cs="Tahoma"/>
                <w:w w:val="70"/>
                <w:sz w:val="19"/>
                <w:szCs w:val="19"/>
                <w:lang w:val="pl-PL"/>
              </w:rPr>
            </w:pPr>
          </w:p>
          <w:p w14:paraId="4BE0DC6D" w14:textId="77777777" w:rsidR="00877812" w:rsidRPr="00246D78" w:rsidRDefault="00877812" w:rsidP="001F671E">
            <w:pPr>
              <w:pStyle w:val="Inne0"/>
              <w:shd w:val="clear" w:color="auto" w:fill="auto"/>
              <w:tabs>
                <w:tab w:val="left" w:pos="130"/>
              </w:tabs>
              <w:spacing w:after="0" w:line="221" w:lineRule="auto"/>
              <w:rPr>
                <w:sz w:val="19"/>
                <w:szCs w:val="19"/>
                <w:lang w:val="pl-PL"/>
              </w:rPr>
            </w:pPr>
          </w:p>
        </w:tc>
      </w:tr>
      <w:tr w:rsidR="00877812" w14:paraId="4232DA51" w14:textId="77777777" w:rsidTr="00877812">
        <w:trPr>
          <w:cantSplit/>
          <w:trHeight w:val="20"/>
        </w:trPr>
        <w:tc>
          <w:tcPr>
            <w:tcW w:w="350" w:type="dxa"/>
            <w:vMerge/>
            <w:tcBorders>
              <w:left w:val="single" w:sz="4" w:space="0" w:color="auto"/>
            </w:tcBorders>
            <w:shd w:val="clear" w:color="auto" w:fill="FFFFFF"/>
            <w:textDirection w:val="btLr"/>
          </w:tcPr>
          <w:p w14:paraId="0622CCE9" w14:textId="77777777" w:rsidR="00877812" w:rsidRPr="00246D78" w:rsidRDefault="00877812" w:rsidP="001F671E">
            <w:pPr>
              <w:rPr>
                <w:lang w:val="pl-PL"/>
              </w:rPr>
            </w:pPr>
          </w:p>
        </w:tc>
        <w:tc>
          <w:tcPr>
            <w:tcW w:w="1834" w:type="dxa"/>
            <w:tcBorders>
              <w:top w:val="single" w:sz="4" w:space="0" w:color="auto"/>
              <w:left w:val="single" w:sz="4" w:space="0" w:color="auto"/>
            </w:tcBorders>
            <w:shd w:val="clear" w:color="auto" w:fill="FFFFFF"/>
            <w:vAlign w:val="bottom"/>
          </w:tcPr>
          <w:p w14:paraId="001BC7C3" w14:textId="77777777" w:rsidR="00877812" w:rsidRDefault="00877812" w:rsidP="001F671E">
            <w:pPr>
              <w:pStyle w:val="Inne0"/>
              <w:shd w:val="clear" w:color="auto" w:fill="auto"/>
              <w:spacing w:after="0" w:line="240" w:lineRule="auto"/>
              <w:rPr>
                <w:sz w:val="19"/>
                <w:szCs w:val="19"/>
              </w:rPr>
            </w:pPr>
            <w:r>
              <w:rPr>
                <w:rFonts w:ascii="Tahoma" w:eastAsia="Tahoma" w:hAnsi="Tahoma" w:cs="Tahoma"/>
                <w:w w:val="70"/>
                <w:sz w:val="19"/>
                <w:szCs w:val="19"/>
              </w:rPr>
              <w:t>Profil C (np. pielęgniarka)</w:t>
            </w:r>
          </w:p>
        </w:tc>
        <w:tc>
          <w:tcPr>
            <w:tcW w:w="7454" w:type="dxa"/>
            <w:vMerge/>
            <w:tcBorders>
              <w:left w:val="single" w:sz="4" w:space="0" w:color="auto"/>
              <w:right w:val="single" w:sz="4" w:space="0" w:color="auto"/>
            </w:tcBorders>
            <w:shd w:val="clear" w:color="auto" w:fill="FFFFFF"/>
          </w:tcPr>
          <w:p w14:paraId="44CB3165" w14:textId="77777777" w:rsidR="00877812" w:rsidRDefault="00877812" w:rsidP="001F671E"/>
        </w:tc>
      </w:tr>
      <w:tr w:rsidR="00877812" w:rsidRPr="008E27AE" w14:paraId="15D92851" w14:textId="77777777" w:rsidTr="00877812">
        <w:trPr>
          <w:cantSplit/>
          <w:trHeight w:val="20"/>
        </w:trPr>
        <w:tc>
          <w:tcPr>
            <w:tcW w:w="350" w:type="dxa"/>
            <w:vMerge/>
            <w:tcBorders>
              <w:left w:val="single" w:sz="4" w:space="0" w:color="auto"/>
            </w:tcBorders>
            <w:shd w:val="clear" w:color="auto" w:fill="FFFFFF"/>
            <w:textDirection w:val="btLr"/>
          </w:tcPr>
          <w:p w14:paraId="33EE297F" w14:textId="77777777" w:rsidR="00877812" w:rsidRDefault="00877812" w:rsidP="001F671E"/>
        </w:tc>
        <w:tc>
          <w:tcPr>
            <w:tcW w:w="1834" w:type="dxa"/>
            <w:tcBorders>
              <w:top w:val="single" w:sz="4" w:space="0" w:color="auto"/>
              <w:left w:val="single" w:sz="4" w:space="0" w:color="auto"/>
            </w:tcBorders>
            <w:shd w:val="clear" w:color="auto" w:fill="FFFFFF"/>
          </w:tcPr>
          <w:p w14:paraId="52BABF55" w14:textId="77777777" w:rsidR="00877812" w:rsidRPr="00246D78" w:rsidRDefault="00877812" w:rsidP="001F671E">
            <w:pPr>
              <w:pStyle w:val="Inne0"/>
              <w:shd w:val="clear" w:color="auto" w:fill="auto"/>
              <w:spacing w:after="0" w:line="221" w:lineRule="auto"/>
              <w:rPr>
                <w:sz w:val="19"/>
                <w:szCs w:val="19"/>
                <w:lang w:val="pl-PL"/>
              </w:rPr>
            </w:pPr>
            <w:r w:rsidRPr="00246D78">
              <w:rPr>
                <w:rFonts w:ascii="Tahoma" w:eastAsia="Tahoma" w:hAnsi="Tahoma" w:cs="Tahoma"/>
                <w:w w:val="70"/>
                <w:sz w:val="19"/>
                <w:szCs w:val="19"/>
                <w:lang w:val="pl-PL"/>
              </w:rPr>
              <w:t>Profil D (np. ratownik medyczny)</w:t>
            </w:r>
          </w:p>
        </w:tc>
        <w:tc>
          <w:tcPr>
            <w:tcW w:w="7454" w:type="dxa"/>
            <w:vMerge/>
            <w:tcBorders>
              <w:left w:val="single" w:sz="4" w:space="0" w:color="auto"/>
              <w:right w:val="single" w:sz="4" w:space="0" w:color="auto"/>
            </w:tcBorders>
            <w:shd w:val="clear" w:color="auto" w:fill="FFFFFF"/>
          </w:tcPr>
          <w:p w14:paraId="614B03AF" w14:textId="77777777" w:rsidR="00877812" w:rsidRPr="00246D78" w:rsidRDefault="00877812" w:rsidP="001F671E">
            <w:pPr>
              <w:rPr>
                <w:lang w:val="pl-PL"/>
              </w:rPr>
            </w:pPr>
          </w:p>
        </w:tc>
      </w:tr>
    </w:tbl>
    <w:p w14:paraId="6890842F" w14:textId="77777777" w:rsidR="00992D52" w:rsidRDefault="00877812" w:rsidP="00877812">
      <w:pPr>
        <w:pStyle w:val="Teksttreci80"/>
        <w:shd w:val="clear" w:color="auto" w:fill="auto"/>
        <w:ind w:firstLine="460"/>
        <w:rPr>
          <w:b w:val="0"/>
          <w:bCs w:val="0"/>
          <w:lang w:val="pl-PL"/>
        </w:rPr>
      </w:pPr>
      <w:r>
        <w:rPr>
          <w:noProof/>
        </w:rPr>
        <mc:AlternateContent>
          <mc:Choice Requires="wps">
            <w:drawing>
              <wp:anchor distT="191770" distB="5486400" distL="114300" distR="114300" simplePos="0" relativeHeight="125829469" behindDoc="0" locked="0" layoutInCell="1" allowOverlap="1" wp14:anchorId="44623D3F" wp14:editId="44028F7D">
                <wp:simplePos x="0" y="0"/>
                <wp:positionH relativeFrom="page">
                  <wp:posOffset>844550</wp:posOffset>
                </wp:positionH>
                <wp:positionV relativeFrom="paragraph">
                  <wp:posOffset>447040</wp:posOffset>
                </wp:positionV>
                <wp:extent cx="6120130" cy="1454150"/>
                <wp:effectExtent l="0" t="0" r="0" b="0"/>
                <wp:wrapTopAndBottom/>
                <wp:docPr id="203" name="Shape 203"/>
                <wp:cNvGraphicFramePr/>
                <a:graphic xmlns:a="http://schemas.openxmlformats.org/drawingml/2006/main">
                  <a:graphicData uri="http://schemas.microsoft.com/office/word/2010/wordprocessingShape">
                    <wps:wsp>
                      <wps:cNvSpPr txBox="1"/>
                      <wps:spPr>
                        <a:xfrm>
                          <a:off x="0" y="0"/>
                          <a:ext cx="6120130" cy="1454150"/>
                        </a:xfrm>
                        <a:prstGeom prst="rect">
                          <a:avLst/>
                        </a:prstGeom>
                        <a:noFill/>
                      </wps:spPr>
                      <wps:txbx>
                        <w:txbxContent>
                          <w:tbl>
                            <w:tblPr>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307"/>
                              <w:gridCol w:w="7176"/>
                              <w:gridCol w:w="538"/>
                              <w:gridCol w:w="538"/>
                              <w:gridCol w:w="538"/>
                              <w:gridCol w:w="542"/>
                            </w:tblGrid>
                            <w:tr w:rsidR="0061660A" w14:paraId="2C84A2D0" w14:textId="77777777" w:rsidTr="00877812">
                              <w:trPr>
                                <w:trHeight w:val="20"/>
                                <w:tblHeader/>
                              </w:trPr>
                              <w:tc>
                                <w:tcPr>
                                  <w:tcW w:w="307" w:type="dxa"/>
                                  <w:shd w:val="clear" w:color="auto" w:fill="FFFFFF"/>
                                </w:tcPr>
                                <w:p w14:paraId="240DC76C" w14:textId="77777777" w:rsidR="00C53580" w:rsidRDefault="00000000" w:rsidP="00877812">
                                  <w:pPr>
                                    <w:pStyle w:val="Inne0"/>
                                    <w:shd w:val="clear" w:color="auto" w:fill="auto"/>
                                    <w:spacing w:after="0" w:line="240" w:lineRule="auto"/>
                                    <w:jc w:val="center"/>
                                    <w:rPr>
                                      <w:sz w:val="19"/>
                                      <w:szCs w:val="19"/>
                                    </w:rPr>
                                  </w:pPr>
                                  <w:r>
                                    <w:rPr>
                                      <w:rFonts w:ascii="Tahoma" w:eastAsia="Tahoma" w:hAnsi="Tahoma" w:cs="Tahoma"/>
                                      <w:w w:val="70"/>
                                      <w:sz w:val="19"/>
                                      <w:szCs w:val="19"/>
                                    </w:rPr>
                                    <w:t>1.</w:t>
                                  </w:r>
                                </w:p>
                              </w:tc>
                              <w:tc>
                                <w:tcPr>
                                  <w:tcW w:w="7176" w:type="dxa"/>
                                  <w:shd w:val="clear" w:color="auto" w:fill="FFFFFF"/>
                                </w:tcPr>
                                <w:p w14:paraId="3FA82F0F" w14:textId="288A0673" w:rsidR="00C53580" w:rsidRPr="003F7590" w:rsidRDefault="00000000" w:rsidP="00877812">
                                  <w:pPr>
                                    <w:pStyle w:val="Inne0"/>
                                    <w:shd w:val="clear" w:color="auto" w:fill="auto"/>
                                    <w:spacing w:after="0" w:line="240" w:lineRule="auto"/>
                                    <w:rPr>
                                      <w:sz w:val="19"/>
                                      <w:szCs w:val="19"/>
                                      <w:lang w:val="pl-PL"/>
                                    </w:rPr>
                                  </w:pPr>
                                  <w:r w:rsidRPr="003F7590">
                                    <w:rPr>
                                      <w:rFonts w:ascii="Tahoma" w:eastAsia="Tahoma" w:hAnsi="Tahoma" w:cs="Tahoma"/>
                                      <w:w w:val="70"/>
                                      <w:sz w:val="19"/>
                                      <w:szCs w:val="19"/>
                                      <w:lang w:val="pl-PL"/>
                                    </w:rPr>
                                    <w:t>Cechy i bariery skutecznej komunikacji podczas przekaz</w:t>
                                  </w:r>
                                  <w:r w:rsidR="00877812">
                                    <w:rPr>
                                      <w:rFonts w:ascii="Tahoma" w:eastAsia="Tahoma" w:hAnsi="Tahoma" w:cs="Tahoma"/>
                                      <w:w w:val="70"/>
                                      <w:sz w:val="19"/>
                                      <w:szCs w:val="19"/>
                                      <w:lang w:val="pl-PL"/>
                                    </w:rPr>
                                    <w:t>yw</w:t>
                                  </w:r>
                                  <w:r w:rsidRPr="003F7590">
                                    <w:rPr>
                                      <w:rFonts w:ascii="Tahoma" w:eastAsia="Tahoma" w:hAnsi="Tahoma" w:cs="Tahoma"/>
                                      <w:w w:val="70"/>
                                      <w:sz w:val="19"/>
                                      <w:szCs w:val="19"/>
                                      <w:lang w:val="pl-PL"/>
                                    </w:rPr>
                                    <w:t>ania</w:t>
                                  </w:r>
                                </w:p>
                              </w:tc>
                              <w:tc>
                                <w:tcPr>
                                  <w:tcW w:w="538" w:type="dxa"/>
                                  <w:shd w:val="clear" w:color="auto" w:fill="FFFFFF"/>
                                </w:tcPr>
                                <w:p w14:paraId="32222E76" w14:textId="77777777" w:rsidR="00C53580" w:rsidRDefault="00000000">
                                  <w:pPr>
                                    <w:pStyle w:val="Inne0"/>
                                    <w:shd w:val="clear" w:color="auto" w:fill="auto"/>
                                    <w:spacing w:after="0" w:line="240" w:lineRule="auto"/>
                                    <w:jc w:val="center"/>
                                    <w:rPr>
                                      <w:sz w:val="19"/>
                                      <w:szCs w:val="19"/>
                                    </w:rPr>
                                  </w:pPr>
                                  <w:r>
                                    <w:rPr>
                                      <w:rFonts w:ascii="Tahoma" w:eastAsia="Tahoma" w:hAnsi="Tahoma" w:cs="Tahoma"/>
                                      <w:w w:val="70"/>
                                      <w:sz w:val="19"/>
                                      <w:szCs w:val="19"/>
                                    </w:rPr>
                                    <w:t>V</w:t>
                                  </w:r>
                                </w:p>
                              </w:tc>
                              <w:tc>
                                <w:tcPr>
                                  <w:tcW w:w="538" w:type="dxa"/>
                                  <w:shd w:val="clear" w:color="auto" w:fill="FFFFFF"/>
                                </w:tcPr>
                                <w:p w14:paraId="645D40CD" w14:textId="77777777" w:rsidR="00C53580" w:rsidRDefault="00000000">
                                  <w:pPr>
                                    <w:pStyle w:val="Inne0"/>
                                    <w:shd w:val="clear" w:color="auto" w:fill="auto"/>
                                    <w:spacing w:after="0" w:line="240" w:lineRule="auto"/>
                                    <w:jc w:val="center"/>
                                    <w:rPr>
                                      <w:sz w:val="19"/>
                                      <w:szCs w:val="19"/>
                                    </w:rPr>
                                  </w:pPr>
                                  <w:r>
                                    <w:rPr>
                                      <w:rFonts w:ascii="Tahoma" w:eastAsia="Tahoma" w:hAnsi="Tahoma" w:cs="Tahoma"/>
                                      <w:w w:val="70"/>
                                      <w:sz w:val="19"/>
                                      <w:szCs w:val="19"/>
                                    </w:rPr>
                                    <w:t>V</w:t>
                                  </w:r>
                                </w:p>
                              </w:tc>
                              <w:tc>
                                <w:tcPr>
                                  <w:tcW w:w="538" w:type="dxa"/>
                                  <w:shd w:val="clear" w:color="auto" w:fill="FFFFFF"/>
                                </w:tcPr>
                                <w:p w14:paraId="688BF3CD" w14:textId="77777777" w:rsidR="00C53580" w:rsidRDefault="00000000">
                                  <w:pPr>
                                    <w:pStyle w:val="Inne0"/>
                                    <w:shd w:val="clear" w:color="auto" w:fill="auto"/>
                                    <w:spacing w:after="0" w:line="240" w:lineRule="auto"/>
                                    <w:jc w:val="center"/>
                                    <w:rPr>
                                      <w:sz w:val="19"/>
                                      <w:szCs w:val="19"/>
                                    </w:rPr>
                                  </w:pPr>
                                  <w:r>
                                    <w:rPr>
                                      <w:rFonts w:ascii="Tahoma" w:eastAsia="Tahoma" w:hAnsi="Tahoma" w:cs="Tahoma"/>
                                      <w:w w:val="70"/>
                                      <w:sz w:val="19"/>
                                      <w:szCs w:val="19"/>
                                    </w:rPr>
                                    <w:t>V</w:t>
                                  </w:r>
                                </w:p>
                              </w:tc>
                              <w:tc>
                                <w:tcPr>
                                  <w:tcW w:w="542" w:type="dxa"/>
                                  <w:shd w:val="clear" w:color="auto" w:fill="FFFFFF"/>
                                </w:tcPr>
                                <w:p w14:paraId="5C14FEED" w14:textId="77777777" w:rsidR="00C53580" w:rsidRDefault="00000000">
                                  <w:pPr>
                                    <w:pStyle w:val="Inne0"/>
                                    <w:shd w:val="clear" w:color="auto" w:fill="auto"/>
                                    <w:spacing w:after="0" w:line="240" w:lineRule="auto"/>
                                    <w:jc w:val="center"/>
                                    <w:rPr>
                                      <w:sz w:val="19"/>
                                      <w:szCs w:val="19"/>
                                    </w:rPr>
                                  </w:pPr>
                                  <w:r>
                                    <w:rPr>
                                      <w:rFonts w:ascii="Tahoma" w:eastAsia="Tahoma" w:hAnsi="Tahoma" w:cs="Tahoma"/>
                                      <w:w w:val="70"/>
                                      <w:sz w:val="19"/>
                                      <w:szCs w:val="19"/>
                                    </w:rPr>
                                    <w:t>V</w:t>
                                  </w:r>
                                </w:p>
                              </w:tc>
                            </w:tr>
                            <w:tr w:rsidR="0061660A" w14:paraId="0231B55C" w14:textId="77777777" w:rsidTr="00877812">
                              <w:trPr>
                                <w:trHeight w:val="20"/>
                              </w:trPr>
                              <w:tc>
                                <w:tcPr>
                                  <w:tcW w:w="307" w:type="dxa"/>
                                  <w:shd w:val="clear" w:color="auto" w:fill="FFFFFF"/>
                                </w:tcPr>
                                <w:p w14:paraId="7766E1CC" w14:textId="77777777" w:rsidR="00C53580" w:rsidRDefault="00000000" w:rsidP="00877812">
                                  <w:pPr>
                                    <w:pStyle w:val="Inne0"/>
                                    <w:shd w:val="clear" w:color="auto" w:fill="auto"/>
                                    <w:spacing w:after="0" w:line="240" w:lineRule="auto"/>
                                    <w:jc w:val="center"/>
                                    <w:rPr>
                                      <w:sz w:val="19"/>
                                      <w:szCs w:val="19"/>
                                    </w:rPr>
                                  </w:pPr>
                                  <w:r>
                                    <w:rPr>
                                      <w:rFonts w:ascii="Tahoma" w:eastAsia="Tahoma" w:hAnsi="Tahoma" w:cs="Tahoma"/>
                                      <w:w w:val="70"/>
                                      <w:sz w:val="19"/>
                                      <w:szCs w:val="19"/>
                                    </w:rPr>
                                    <w:t>2.</w:t>
                                  </w:r>
                                </w:p>
                              </w:tc>
                              <w:tc>
                                <w:tcPr>
                                  <w:tcW w:w="7176" w:type="dxa"/>
                                  <w:shd w:val="clear" w:color="auto" w:fill="FFFFFF"/>
                                </w:tcPr>
                                <w:p w14:paraId="40F13FF4" w14:textId="77777777" w:rsidR="00C53580" w:rsidRPr="003F7590" w:rsidRDefault="00000000" w:rsidP="00877812">
                                  <w:pPr>
                                    <w:pStyle w:val="Inne0"/>
                                    <w:shd w:val="clear" w:color="auto" w:fill="auto"/>
                                    <w:spacing w:after="0" w:line="240" w:lineRule="auto"/>
                                    <w:rPr>
                                      <w:sz w:val="19"/>
                                      <w:szCs w:val="19"/>
                                      <w:lang w:val="pl-PL"/>
                                    </w:rPr>
                                  </w:pPr>
                                  <w:r w:rsidRPr="003F7590">
                                    <w:rPr>
                                      <w:rFonts w:ascii="Tahoma" w:eastAsia="Tahoma" w:hAnsi="Tahoma" w:cs="Tahoma"/>
                                      <w:w w:val="70"/>
                                      <w:sz w:val="19"/>
                                      <w:szCs w:val="19"/>
                                      <w:lang w:val="pl-PL"/>
                                    </w:rPr>
                                    <w:t>Rola skutecznego przekazywania opieki w opiece jakościowej i bezpieczeństwie pacjentów</w:t>
                                  </w:r>
                                </w:p>
                              </w:tc>
                              <w:tc>
                                <w:tcPr>
                                  <w:tcW w:w="538" w:type="dxa"/>
                                  <w:shd w:val="clear" w:color="auto" w:fill="FFFFFF"/>
                                  <w:vAlign w:val="bottom"/>
                                </w:tcPr>
                                <w:p w14:paraId="022F3C66" w14:textId="77777777" w:rsidR="00C53580" w:rsidRDefault="00000000">
                                  <w:pPr>
                                    <w:pStyle w:val="Inne0"/>
                                    <w:shd w:val="clear" w:color="auto" w:fill="auto"/>
                                    <w:spacing w:after="0" w:line="240" w:lineRule="auto"/>
                                    <w:jc w:val="center"/>
                                    <w:rPr>
                                      <w:sz w:val="19"/>
                                      <w:szCs w:val="19"/>
                                    </w:rPr>
                                  </w:pPr>
                                  <w:r>
                                    <w:rPr>
                                      <w:rFonts w:ascii="Tahoma" w:eastAsia="Tahoma" w:hAnsi="Tahoma" w:cs="Tahoma"/>
                                      <w:w w:val="70"/>
                                      <w:sz w:val="19"/>
                                      <w:szCs w:val="19"/>
                                    </w:rPr>
                                    <w:t>V</w:t>
                                  </w:r>
                                </w:p>
                              </w:tc>
                              <w:tc>
                                <w:tcPr>
                                  <w:tcW w:w="538" w:type="dxa"/>
                                  <w:shd w:val="clear" w:color="auto" w:fill="FFFFFF"/>
                                  <w:vAlign w:val="bottom"/>
                                </w:tcPr>
                                <w:p w14:paraId="692CD6D7" w14:textId="77777777" w:rsidR="00C53580" w:rsidRDefault="00000000">
                                  <w:pPr>
                                    <w:pStyle w:val="Inne0"/>
                                    <w:shd w:val="clear" w:color="auto" w:fill="auto"/>
                                    <w:spacing w:after="0" w:line="240" w:lineRule="auto"/>
                                    <w:jc w:val="center"/>
                                    <w:rPr>
                                      <w:sz w:val="19"/>
                                      <w:szCs w:val="19"/>
                                    </w:rPr>
                                  </w:pPr>
                                  <w:r>
                                    <w:rPr>
                                      <w:rFonts w:ascii="Tahoma" w:eastAsia="Tahoma" w:hAnsi="Tahoma" w:cs="Tahoma"/>
                                      <w:w w:val="70"/>
                                      <w:sz w:val="19"/>
                                      <w:szCs w:val="19"/>
                                    </w:rPr>
                                    <w:t>V</w:t>
                                  </w:r>
                                </w:p>
                              </w:tc>
                              <w:tc>
                                <w:tcPr>
                                  <w:tcW w:w="538" w:type="dxa"/>
                                  <w:shd w:val="clear" w:color="auto" w:fill="FFFFFF"/>
                                  <w:vAlign w:val="bottom"/>
                                </w:tcPr>
                                <w:p w14:paraId="783AE260" w14:textId="77777777" w:rsidR="00C53580" w:rsidRDefault="00000000">
                                  <w:pPr>
                                    <w:pStyle w:val="Inne0"/>
                                    <w:shd w:val="clear" w:color="auto" w:fill="auto"/>
                                    <w:spacing w:after="0" w:line="240" w:lineRule="auto"/>
                                    <w:jc w:val="center"/>
                                    <w:rPr>
                                      <w:sz w:val="19"/>
                                      <w:szCs w:val="19"/>
                                    </w:rPr>
                                  </w:pPr>
                                  <w:r>
                                    <w:rPr>
                                      <w:rFonts w:ascii="Tahoma" w:eastAsia="Tahoma" w:hAnsi="Tahoma" w:cs="Tahoma"/>
                                      <w:w w:val="70"/>
                                      <w:sz w:val="19"/>
                                      <w:szCs w:val="19"/>
                                    </w:rPr>
                                    <w:t>V</w:t>
                                  </w:r>
                                </w:p>
                              </w:tc>
                              <w:tc>
                                <w:tcPr>
                                  <w:tcW w:w="542" w:type="dxa"/>
                                  <w:shd w:val="clear" w:color="auto" w:fill="FFFFFF"/>
                                  <w:vAlign w:val="bottom"/>
                                </w:tcPr>
                                <w:p w14:paraId="060B7FC7" w14:textId="77777777" w:rsidR="00C53580" w:rsidRDefault="00000000">
                                  <w:pPr>
                                    <w:pStyle w:val="Inne0"/>
                                    <w:shd w:val="clear" w:color="auto" w:fill="auto"/>
                                    <w:spacing w:after="0" w:line="240" w:lineRule="auto"/>
                                    <w:jc w:val="center"/>
                                    <w:rPr>
                                      <w:sz w:val="19"/>
                                      <w:szCs w:val="19"/>
                                    </w:rPr>
                                  </w:pPr>
                                  <w:r>
                                    <w:rPr>
                                      <w:rFonts w:ascii="Tahoma" w:eastAsia="Tahoma" w:hAnsi="Tahoma" w:cs="Tahoma"/>
                                      <w:w w:val="70"/>
                                      <w:sz w:val="19"/>
                                      <w:szCs w:val="19"/>
                                    </w:rPr>
                                    <w:t>V</w:t>
                                  </w:r>
                                </w:p>
                              </w:tc>
                            </w:tr>
                            <w:tr w:rsidR="0061660A" w14:paraId="7FC391ED" w14:textId="77777777" w:rsidTr="00877812">
                              <w:trPr>
                                <w:trHeight w:val="20"/>
                              </w:trPr>
                              <w:tc>
                                <w:tcPr>
                                  <w:tcW w:w="307" w:type="dxa"/>
                                  <w:shd w:val="clear" w:color="auto" w:fill="FFFFFF"/>
                                </w:tcPr>
                                <w:p w14:paraId="48074983" w14:textId="77777777" w:rsidR="00C53580" w:rsidRDefault="00000000" w:rsidP="00877812">
                                  <w:pPr>
                                    <w:pStyle w:val="Inne0"/>
                                    <w:shd w:val="clear" w:color="auto" w:fill="auto"/>
                                    <w:spacing w:after="0" w:line="240" w:lineRule="auto"/>
                                    <w:jc w:val="center"/>
                                    <w:rPr>
                                      <w:sz w:val="19"/>
                                      <w:szCs w:val="19"/>
                                    </w:rPr>
                                  </w:pPr>
                                  <w:r>
                                    <w:rPr>
                                      <w:rFonts w:ascii="Tahoma" w:eastAsia="Tahoma" w:hAnsi="Tahoma" w:cs="Tahoma"/>
                                      <w:w w:val="70"/>
                                      <w:sz w:val="19"/>
                                      <w:szCs w:val="19"/>
                                    </w:rPr>
                                    <w:t>3.</w:t>
                                  </w:r>
                                </w:p>
                              </w:tc>
                              <w:tc>
                                <w:tcPr>
                                  <w:tcW w:w="7176" w:type="dxa"/>
                                  <w:shd w:val="clear" w:color="auto" w:fill="FFFFFF"/>
                                </w:tcPr>
                                <w:p w14:paraId="5A9BFE2F" w14:textId="7AEDC50F" w:rsidR="00C53580" w:rsidRPr="003F7590" w:rsidRDefault="00000000" w:rsidP="00877812">
                                  <w:pPr>
                                    <w:pStyle w:val="Inne0"/>
                                    <w:shd w:val="clear" w:color="auto" w:fill="auto"/>
                                    <w:spacing w:after="0" w:line="240" w:lineRule="auto"/>
                                    <w:rPr>
                                      <w:sz w:val="19"/>
                                      <w:szCs w:val="19"/>
                                      <w:lang w:val="pl-PL"/>
                                    </w:rPr>
                                  </w:pPr>
                                  <w:r w:rsidRPr="003F7590">
                                    <w:rPr>
                                      <w:rFonts w:ascii="Tahoma" w:eastAsia="Tahoma" w:hAnsi="Tahoma" w:cs="Tahoma"/>
                                      <w:w w:val="70"/>
                                      <w:sz w:val="19"/>
                                      <w:szCs w:val="19"/>
                                      <w:lang w:val="pl-PL"/>
                                    </w:rPr>
                                    <w:t>Cel prezentacji, w tym przekazani</w:t>
                                  </w:r>
                                  <w:r w:rsidR="00877812">
                                    <w:rPr>
                                      <w:rFonts w:ascii="Tahoma" w:eastAsia="Tahoma" w:hAnsi="Tahoma" w:cs="Tahoma"/>
                                      <w:w w:val="70"/>
                                      <w:sz w:val="19"/>
                                      <w:szCs w:val="19"/>
                                      <w:lang w:val="pl-PL"/>
                                    </w:rPr>
                                    <w:t>a</w:t>
                                  </w:r>
                                  <w:r w:rsidRPr="003F7590">
                                    <w:rPr>
                                      <w:rFonts w:ascii="Tahoma" w:eastAsia="Tahoma" w:hAnsi="Tahoma" w:cs="Tahoma"/>
                                      <w:w w:val="70"/>
                                      <w:sz w:val="19"/>
                                      <w:szCs w:val="19"/>
                                      <w:lang w:val="pl-PL"/>
                                    </w:rPr>
                                    <w:t xml:space="preserve"> i skierowania</w:t>
                                  </w:r>
                                </w:p>
                              </w:tc>
                              <w:tc>
                                <w:tcPr>
                                  <w:tcW w:w="538" w:type="dxa"/>
                                  <w:shd w:val="clear" w:color="auto" w:fill="FFFFFF"/>
                                  <w:vAlign w:val="bottom"/>
                                </w:tcPr>
                                <w:p w14:paraId="2D732884" w14:textId="77777777" w:rsidR="00C53580" w:rsidRDefault="00000000">
                                  <w:pPr>
                                    <w:pStyle w:val="Inne0"/>
                                    <w:shd w:val="clear" w:color="auto" w:fill="auto"/>
                                    <w:spacing w:after="0" w:line="240" w:lineRule="auto"/>
                                    <w:jc w:val="center"/>
                                    <w:rPr>
                                      <w:sz w:val="19"/>
                                      <w:szCs w:val="19"/>
                                    </w:rPr>
                                  </w:pPr>
                                  <w:r>
                                    <w:rPr>
                                      <w:rFonts w:ascii="Tahoma" w:eastAsia="Tahoma" w:hAnsi="Tahoma" w:cs="Tahoma"/>
                                      <w:w w:val="70"/>
                                      <w:sz w:val="19"/>
                                      <w:szCs w:val="19"/>
                                    </w:rPr>
                                    <w:t>V</w:t>
                                  </w:r>
                                </w:p>
                              </w:tc>
                              <w:tc>
                                <w:tcPr>
                                  <w:tcW w:w="538" w:type="dxa"/>
                                  <w:shd w:val="clear" w:color="auto" w:fill="FFFFFF"/>
                                  <w:vAlign w:val="bottom"/>
                                </w:tcPr>
                                <w:p w14:paraId="35E628D2" w14:textId="77777777" w:rsidR="00C53580" w:rsidRDefault="00000000">
                                  <w:pPr>
                                    <w:pStyle w:val="Inne0"/>
                                    <w:shd w:val="clear" w:color="auto" w:fill="auto"/>
                                    <w:spacing w:after="0" w:line="240" w:lineRule="auto"/>
                                    <w:jc w:val="center"/>
                                    <w:rPr>
                                      <w:sz w:val="19"/>
                                      <w:szCs w:val="19"/>
                                    </w:rPr>
                                  </w:pPr>
                                  <w:r>
                                    <w:rPr>
                                      <w:rFonts w:ascii="Tahoma" w:eastAsia="Tahoma" w:hAnsi="Tahoma" w:cs="Tahoma"/>
                                      <w:w w:val="70"/>
                                      <w:sz w:val="19"/>
                                      <w:szCs w:val="19"/>
                                    </w:rPr>
                                    <w:t>V</w:t>
                                  </w:r>
                                </w:p>
                              </w:tc>
                              <w:tc>
                                <w:tcPr>
                                  <w:tcW w:w="538" w:type="dxa"/>
                                  <w:shd w:val="clear" w:color="auto" w:fill="FFFFFF"/>
                                  <w:vAlign w:val="bottom"/>
                                </w:tcPr>
                                <w:p w14:paraId="59B8C419" w14:textId="77777777" w:rsidR="00C53580" w:rsidRDefault="00000000">
                                  <w:pPr>
                                    <w:pStyle w:val="Inne0"/>
                                    <w:shd w:val="clear" w:color="auto" w:fill="auto"/>
                                    <w:spacing w:after="0" w:line="240" w:lineRule="auto"/>
                                    <w:jc w:val="center"/>
                                    <w:rPr>
                                      <w:sz w:val="19"/>
                                      <w:szCs w:val="19"/>
                                    </w:rPr>
                                  </w:pPr>
                                  <w:r>
                                    <w:rPr>
                                      <w:rFonts w:ascii="Tahoma" w:eastAsia="Tahoma" w:hAnsi="Tahoma" w:cs="Tahoma"/>
                                      <w:w w:val="70"/>
                                      <w:sz w:val="19"/>
                                      <w:szCs w:val="19"/>
                                    </w:rPr>
                                    <w:t>V</w:t>
                                  </w:r>
                                </w:p>
                              </w:tc>
                              <w:tc>
                                <w:tcPr>
                                  <w:tcW w:w="542" w:type="dxa"/>
                                  <w:shd w:val="clear" w:color="auto" w:fill="FFFFFF"/>
                                  <w:vAlign w:val="bottom"/>
                                </w:tcPr>
                                <w:p w14:paraId="2047DBAF" w14:textId="77777777" w:rsidR="00C53580" w:rsidRDefault="00000000">
                                  <w:pPr>
                                    <w:pStyle w:val="Inne0"/>
                                    <w:shd w:val="clear" w:color="auto" w:fill="auto"/>
                                    <w:spacing w:after="0" w:line="240" w:lineRule="auto"/>
                                    <w:jc w:val="center"/>
                                    <w:rPr>
                                      <w:sz w:val="19"/>
                                      <w:szCs w:val="19"/>
                                    </w:rPr>
                                  </w:pPr>
                                  <w:r>
                                    <w:rPr>
                                      <w:rFonts w:ascii="Tahoma" w:eastAsia="Tahoma" w:hAnsi="Tahoma" w:cs="Tahoma"/>
                                      <w:w w:val="70"/>
                                      <w:sz w:val="19"/>
                                      <w:szCs w:val="19"/>
                                    </w:rPr>
                                    <w:t>V</w:t>
                                  </w:r>
                                </w:p>
                              </w:tc>
                            </w:tr>
                            <w:tr w:rsidR="0061660A" w14:paraId="726F20E7" w14:textId="77777777" w:rsidTr="00877812">
                              <w:trPr>
                                <w:trHeight w:val="20"/>
                              </w:trPr>
                              <w:tc>
                                <w:tcPr>
                                  <w:tcW w:w="307" w:type="dxa"/>
                                  <w:shd w:val="clear" w:color="auto" w:fill="FFFFFF"/>
                                </w:tcPr>
                                <w:p w14:paraId="0CC22AA3" w14:textId="77777777" w:rsidR="00C53580" w:rsidRDefault="00000000" w:rsidP="00877812">
                                  <w:pPr>
                                    <w:pStyle w:val="Inne0"/>
                                    <w:shd w:val="clear" w:color="auto" w:fill="auto"/>
                                    <w:spacing w:after="0" w:line="240" w:lineRule="auto"/>
                                    <w:jc w:val="center"/>
                                    <w:rPr>
                                      <w:sz w:val="19"/>
                                      <w:szCs w:val="19"/>
                                    </w:rPr>
                                  </w:pPr>
                                  <w:r>
                                    <w:rPr>
                                      <w:rFonts w:ascii="Tahoma" w:eastAsia="Tahoma" w:hAnsi="Tahoma" w:cs="Tahoma"/>
                                      <w:w w:val="70"/>
                                      <w:sz w:val="19"/>
                                      <w:szCs w:val="19"/>
                                    </w:rPr>
                                    <w:t>4.</w:t>
                                  </w:r>
                                </w:p>
                              </w:tc>
                              <w:tc>
                                <w:tcPr>
                                  <w:tcW w:w="7176" w:type="dxa"/>
                                  <w:shd w:val="clear" w:color="auto" w:fill="FFFFFF"/>
                                </w:tcPr>
                                <w:p w14:paraId="0FEA544F" w14:textId="77777777" w:rsidR="00C53580" w:rsidRPr="003F7590" w:rsidRDefault="00000000" w:rsidP="00877812">
                                  <w:pPr>
                                    <w:pStyle w:val="Inne0"/>
                                    <w:shd w:val="clear" w:color="auto" w:fill="auto"/>
                                    <w:spacing w:after="0" w:line="240" w:lineRule="auto"/>
                                    <w:rPr>
                                      <w:sz w:val="19"/>
                                      <w:szCs w:val="19"/>
                                      <w:lang w:val="pl-PL"/>
                                    </w:rPr>
                                  </w:pPr>
                                  <w:r w:rsidRPr="003F7590">
                                    <w:rPr>
                                      <w:rFonts w:ascii="Tahoma" w:eastAsia="Tahoma" w:hAnsi="Tahoma" w:cs="Tahoma"/>
                                      <w:w w:val="70"/>
                                      <w:sz w:val="19"/>
                                      <w:szCs w:val="19"/>
                                      <w:lang w:val="pl-PL"/>
                                    </w:rPr>
                                    <w:t>Rola, jaką inni będą odgrywać w zarządzaniu opieką</w:t>
                                  </w:r>
                                </w:p>
                              </w:tc>
                              <w:tc>
                                <w:tcPr>
                                  <w:tcW w:w="538" w:type="dxa"/>
                                  <w:shd w:val="clear" w:color="auto" w:fill="FFFFFF"/>
                                  <w:vAlign w:val="bottom"/>
                                </w:tcPr>
                                <w:p w14:paraId="2BB10ACE" w14:textId="77777777" w:rsidR="00C53580" w:rsidRDefault="00000000">
                                  <w:pPr>
                                    <w:pStyle w:val="Inne0"/>
                                    <w:shd w:val="clear" w:color="auto" w:fill="auto"/>
                                    <w:spacing w:after="0" w:line="240" w:lineRule="auto"/>
                                    <w:jc w:val="center"/>
                                    <w:rPr>
                                      <w:sz w:val="19"/>
                                      <w:szCs w:val="19"/>
                                    </w:rPr>
                                  </w:pPr>
                                  <w:r>
                                    <w:rPr>
                                      <w:rFonts w:ascii="Tahoma" w:eastAsia="Tahoma" w:hAnsi="Tahoma" w:cs="Tahoma"/>
                                      <w:w w:val="70"/>
                                      <w:sz w:val="19"/>
                                      <w:szCs w:val="19"/>
                                    </w:rPr>
                                    <w:t>V</w:t>
                                  </w:r>
                                </w:p>
                              </w:tc>
                              <w:tc>
                                <w:tcPr>
                                  <w:tcW w:w="538" w:type="dxa"/>
                                  <w:shd w:val="clear" w:color="auto" w:fill="FFFFFF"/>
                                  <w:vAlign w:val="bottom"/>
                                </w:tcPr>
                                <w:p w14:paraId="41F84BD7" w14:textId="77777777" w:rsidR="00C53580" w:rsidRDefault="00000000">
                                  <w:pPr>
                                    <w:pStyle w:val="Inne0"/>
                                    <w:shd w:val="clear" w:color="auto" w:fill="auto"/>
                                    <w:spacing w:after="0" w:line="240" w:lineRule="auto"/>
                                    <w:jc w:val="center"/>
                                    <w:rPr>
                                      <w:sz w:val="19"/>
                                      <w:szCs w:val="19"/>
                                    </w:rPr>
                                  </w:pPr>
                                  <w:r>
                                    <w:rPr>
                                      <w:rFonts w:ascii="Tahoma" w:eastAsia="Tahoma" w:hAnsi="Tahoma" w:cs="Tahoma"/>
                                      <w:w w:val="70"/>
                                      <w:sz w:val="19"/>
                                      <w:szCs w:val="19"/>
                                    </w:rPr>
                                    <w:t>V</w:t>
                                  </w:r>
                                </w:p>
                              </w:tc>
                              <w:tc>
                                <w:tcPr>
                                  <w:tcW w:w="538" w:type="dxa"/>
                                  <w:shd w:val="clear" w:color="auto" w:fill="FFFFFF"/>
                                  <w:vAlign w:val="bottom"/>
                                </w:tcPr>
                                <w:p w14:paraId="6D824A20" w14:textId="77777777" w:rsidR="00C53580" w:rsidRDefault="00000000">
                                  <w:pPr>
                                    <w:pStyle w:val="Inne0"/>
                                    <w:shd w:val="clear" w:color="auto" w:fill="auto"/>
                                    <w:spacing w:after="0" w:line="240" w:lineRule="auto"/>
                                    <w:jc w:val="center"/>
                                    <w:rPr>
                                      <w:sz w:val="19"/>
                                      <w:szCs w:val="19"/>
                                    </w:rPr>
                                  </w:pPr>
                                  <w:r>
                                    <w:rPr>
                                      <w:rFonts w:ascii="Tahoma" w:eastAsia="Tahoma" w:hAnsi="Tahoma" w:cs="Tahoma"/>
                                      <w:w w:val="70"/>
                                      <w:sz w:val="19"/>
                                      <w:szCs w:val="19"/>
                                    </w:rPr>
                                    <w:t>V</w:t>
                                  </w:r>
                                </w:p>
                              </w:tc>
                              <w:tc>
                                <w:tcPr>
                                  <w:tcW w:w="542" w:type="dxa"/>
                                  <w:shd w:val="clear" w:color="auto" w:fill="FFFFFF"/>
                                  <w:vAlign w:val="bottom"/>
                                </w:tcPr>
                                <w:p w14:paraId="3A62915B" w14:textId="77777777" w:rsidR="00C53580" w:rsidRDefault="00000000">
                                  <w:pPr>
                                    <w:pStyle w:val="Inne0"/>
                                    <w:shd w:val="clear" w:color="auto" w:fill="auto"/>
                                    <w:spacing w:after="0" w:line="240" w:lineRule="auto"/>
                                    <w:jc w:val="center"/>
                                    <w:rPr>
                                      <w:sz w:val="19"/>
                                      <w:szCs w:val="19"/>
                                    </w:rPr>
                                  </w:pPr>
                                  <w:r>
                                    <w:rPr>
                                      <w:rFonts w:ascii="Tahoma" w:eastAsia="Tahoma" w:hAnsi="Tahoma" w:cs="Tahoma"/>
                                      <w:w w:val="70"/>
                                      <w:sz w:val="19"/>
                                      <w:szCs w:val="19"/>
                                    </w:rPr>
                                    <w:t>V</w:t>
                                  </w:r>
                                </w:p>
                              </w:tc>
                            </w:tr>
                            <w:tr w:rsidR="0061660A" w14:paraId="35700E51" w14:textId="77777777" w:rsidTr="00877812">
                              <w:trPr>
                                <w:trHeight w:val="20"/>
                              </w:trPr>
                              <w:tc>
                                <w:tcPr>
                                  <w:tcW w:w="307" w:type="dxa"/>
                                  <w:shd w:val="clear" w:color="auto" w:fill="FFFFFF"/>
                                </w:tcPr>
                                <w:p w14:paraId="2C4E3DBF" w14:textId="77777777" w:rsidR="00C53580" w:rsidRDefault="00000000" w:rsidP="00877812">
                                  <w:pPr>
                                    <w:pStyle w:val="Inne0"/>
                                    <w:shd w:val="clear" w:color="auto" w:fill="auto"/>
                                    <w:spacing w:after="0" w:line="240" w:lineRule="auto"/>
                                    <w:jc w:val="center"/>
                                    <w:rPr>
                                      <w:sz w:val="19"/>
                                      <w:szCs w:val="19"/>
                                    </w:rPr>
                                  </w:pPr>
                                  <w:r>
                                    <w:rPr>
                                      <w:rFonts w:ascii="Tahoma" w:eastAsia="Tahoma" w:hAnsi="Tahoma" w:cs="Tahoma"/>
                                      <w:w w:val="70"/>
                                      <w:sz w:val="19"/>
                                      <w:szCs w:val="19"/>
                                    </w:rPr>
                                    <w:t>5.</w:t>
                                  </w:r>
                                </w:p>
                              </w:tc>
                              <w:tc>
                                <w:tcPr>
                                  <w:tcW w:w="7176" w:type="dxa"/>
                                  <w:shd w:val="clear" w:color="auto" w:fill="FFFFFF"/>
                                </w:tcPr>
                                <w:p w14:paraId="50A39DBB" w14:textId="77777777" w:rsidR="00C53580" w:rsidRPr="003F7590" w:rsidRDefault="00000000" w:rsidP="00877812">
                                  <w:pPr>
                                    <w:pStyle w:val="Inne0"/>
                                    <w:shd w:val="clear" w:color="auto" w:fill="auto"/>
                                    <w:spacing w:after="0" w:line="221" w:lineRule="auto"/>
                                    <w:rPr>
                                      <w:sz w:val="19"/>
                                      <w:szCs w:val="19"/>
                                      <w:lang w:val="pl-PL"/>
                                    </w:rPr>
                                  </w:pPr>
                                  <w:r w:rsidRPr="003F7590">
                                    <w:rPr>
                                      <w:rFonts w:ascii="Tahoma" w:eastAsia="Tahoma" w:hAnsi="Tahoma" w:cs="Tahoma"/>
                                      <w:w w:val="70"/>
                                      <w:sz w:val="19"/>
                                      <w:szCs w:val="19"/>
                                      <w:lang w:val="pl-PL"/>
                                    </w:rPr>
                                    <w:t>Czynniki pozwalające zaplanować skuteczną prezentację, w tym odpowiedni zespół medyczny, środowisko i pokrycie obowiązków klinicznych.</w:t>
                                  </w:r>
                                </w:p>
                              </w:tc>
                              <w:tc>
                                <w:tcPr>
                                  <w:tcW w:w="538" w:type="dxa"/>
                                  <w:shd w:val="clear" w:color="auto" w:fill="FFFFFF"/>
                                </w:tcPr>
                                <w:p w14:paraId="2FE6E481" w14:textId="77777777" w:rsidR="00C53580" w:rsidRDefault="00000000">
                                  <w:pPr>
                                    <w:pStyle w:val="Inne0"/>
                                    <w:shd w:val="clear" w:color="auto" w:fill="auto"/>
                                    <w:spacing w:after="0" w:line="240" w:lineRule="auto"/>
                                    <w:jc w:val="center"/>
                                    <w:rPr>
                                      <w:sz w:val="19"/>
                                      <w:szCs w:val="19"/>
                                    </w:rPr>
                                  </w:pPr>
                                  <w:r>
                                    <w:rPr>
                                      <w:rFonts w:ascii="Tahoma" w:eastAsia="Tahoma" w:hAnsi="Tahoma" w:cs="Tahoma"/>
                                      <w:w w:val="70"/>
                                      <w:sz w:val="19"/>
                                      <w:szCs w:val="19"/>
                                    </w:rPr>
                                    <w:t>V</w:t>
                                  </w:r>
                                </w:p>
                              </w:tc>
                              <w:tc>
                                <w:tcPr>
                                  <w:tcW w:w="538" w:type="dxa"/>
                                  <w:shd w:val="clear" w:color="auto" w:fill="FFFFFF"/>
                                </w:tcPr>
                                <w:p w14:paraId="47D8ECF9" w14:textId="77777777" w:rsidR="00C53580" w:rsidRDefault="00000000">
                                  <w:pPr>
                                    <w:pStyle w:val="Inne0"/>
                                    <w:shd w:val="clear" w:color="auto" w:fill="auto"/>
                                    <w:spacing w:after="0" w:line="240" w:lineRule="auto"/>
                                    <w:jc w:val="center"/>
                                    <w:rPr>
                                      <w:sz w:val="19"/>
                                      <w:szCs w:val="19"/>
                                    </w:rPr>
                                  </w:pPr>
                                  <w:r>
                                    <w:rPr>
                                      <w:rFonts w:ascii="Tahoma" w:eastAsia="Tahoma" w:hAnsi="Tahoma" w:cs="Tahoma"/>
                                      <w:w w:val="70"/>
                                      <w:sz w:val="19"/>
                                      <w:szCs w:val="19"/>
                                    </w:rPr>
                                    <w:t>V</w:t>
                                  </w:r>
                                </w:p>
                              </w:tc>
                              <w:tc>
                                <w:tcPr>
                                  <w:tcW w:w="538" w:type="dxa"/>
                                  <w:shd w:val="clear" w:color="auto" w:fill="FFFFFF"/>
                                </w:tcPr>
                                <w:p w14:paraId="6807EA91" w14:textId="77777777" w:rsidR="00C53580" w:rsidRDefault="00000000">
                                  <w:pPr>
                                    <w:pStyle w:val="Inne0"/>
                                    <w:shd w:val="clear" w:color="auto" w:fill="auto"/>
                                    <w:spacing w:after="0" w:line="240" w:lineRule="auto"/>
                                    <w:jc w:val="center"/>
                                    <w:rPr>
                                      <w:sz w:val="19"/>
                                      <w:szCs w:val="19"/>
                                    </w:rPr>
                                  </w:pPr>
                                  <w:r>
                                    <w:rPr>
                                      <w:rFonts w:ascii="Tahoma" w:eastAsia="Tahoma" w:hAnsi="Tahoma" w:cs="Tahoma"/>
                                      <w:w w:val="70"/>
                                      <w:sz w:val="19"/>
                                      <w:szCs w:val="19"/>
                                    </w:rPr>
                                    <w:t>V</w:t>
                                  </w:r>
                                </w:p>
                              </w:tc>
                              <w:tc>
                                <w:tcPr>
                                  <w:tcW w:w="542" w:type="dxa"/>
                                  <w:shd w:val="clear" w:color="auto" w:fill="FFFFFF"/>
                                </w:tcPr>
                                <w:p w14:paraId="12BE9BEA" w14:textId="77777777" w:rsidR="00C53580" w:rsidRDefault="00000000">
                                  <w:pPr>
                                    <w:pStyle w:val="Inne0"/>
                                    <w:shd w:val="clear" w:color="auto" w:fill="auto"/>
                                    <w:spacing w:after="0" w:line="240" w:lineRule="auto"/>
                                    <w:jc w:val="center"/>
                                    <w:rPr>
                                      <w:sz w:val="19"/>
                                      <w:szCs w:val="19"/>
                                    </w:rPr>
                                  </w:pPr>
                                  <w:r>
                                    <w:rPr>
                                      <w:rFonts w:ascii="Tahoma" w:eastAsia="Tahoma" w:hAnsi="Tahoma" w:cs="Tahoma"/>
                                      <w:w w:val="70"/>
                                      <w:sz w:val="19"/>
                                      <w:szCs w:val="19"/>
                                    </w:rPr>
                                    <w:t>V</w:t>
                                  </w:r>
                                </w:p>
                              </w:tc>
                            </w:tr>
                            <w:tr w:rsidR="0061660A" w14:paraId="0D7842AB" w14:textId="77777777" w:rsidTr="00877812">
                              <w:trPr>
                                <w:trHeight w:val="20"/>
                              </w:trPr>
                              <w:tc>
                                <w:tcPr>
                                  <w:tcW w:w="307" w:type="dxa"/>
                                  <w:shd w:val="clear" w:color="auto" w:fill="FFFFFF"/>
                                </w:tcPr>
                                <w:p w14:paraId="26E1F6A5" w14:textId="77777777" w:rsidR="00C53580" w:rsidRDefault="00000000" w:rsidP="00877812">
                                  <w:pPr>
                                    <w:pStyle w:val="Inne0"/>
                                    <w:shd w:val="clear" w:color="auto" w:fill="auto"/>
                                    <w:spacing w:after="0" w:line="240" w:lineRule="auto"/>
                                    <w:jc w:val="center"/>
                                    <w:rPr>
                                      <w:sz w:val="19"/>
                                      <w:szCs w:val="19"/>
                                    </w:rPr>
                                  </w:pPr>
                                  <w:r>
                                    <w:rPr>
                                      <w:rFonts w:ascii="Tahoma" w:eastAsia="Tahoma" w:hAnsi="Tahoma" w:cs="Tahoma"/>
                                      <w:w w:val="70"/>
                                      <w:sz w:val="19"/>
                                      <w:szCs w:val="19"/>
                                    </w:rPr>
                                    <w:t>6.</w:t>
                                  </w:r>
                                </w:p>
                              </w:tc>
                              <w:tc>
                                <w:tcPr>
                                  <w:tcW w:w="7176" w:type="dxa"/>
                                  <w:shd w:val="clear" w:color="auto" w:fill="FFFFFF"/>
                                </w:tcPr>
                                <w:p w14:paraId="45BFDAC7" w14:textId="77777777" w:rsidR="00C53580" w:rsidRPr="003F7590" w:rsidRDefault="00000000" w:rsidP="00877812">
                                  <w:pPr>
                                    <w:pStyle w:val="Inne0"/>
                                    <w:shd w:val="clear" w:color="auto" w:fill="auto"/>
                                    <w:spacing w:after="0" w:line="221" w:lineRule="auto"/>
                                    <w:rPr>
                                      <w:sz w:val="19"/>
                                      <w:szCs w:val="19"/>
                                      <w:lang w:val="pl-PL"/>
                                    </w:rPr>
                                  </w:pPr>
                                  <w:r w:rsidRPr="003F7590">
                                    <w:rPr>
                                      <w:rFonts w:ascii="Tahoma" w:eastAsia="Tahoma" w:hAnsi="Tahoma" w:cs="Tahoma"/>
                                      <w:w w:val="70"/>
                                      <w:sz w:val="19"/>
                                      <w:szCs w:val="19"/>
                                      <w:lang w:val="pl-PL"/>
                                    </w:rPr>
                                    <w:t>Zasadnicza treść prezentacji klinicznej (w tym czas, wzorce i ustalenia subiektywnych i obiektywnych informacji o osobach, plan postępowania, najbliższe dalsze kroki)</w:t>
                                  </w:r>
                                </w:p>
                              </w:tc>
                              <w:tc>
                                <w:tcPr>
                                  <w:tcW w:w="538" w:type="dxa"/>
                                  <w:shd w:val="clear" w:color="auto" w:fill="FFFFFF"/>
                                </w:tcPr>
                                <w:p w14:paraId="6C38DF07" w14:textId="77777777" w:rsidR="00C53580" w:rsidRDefault="00000000">
                                  <w:pPr>
                                    <w:pStyle w:val="Inne0"/>
                                    <w:shd w:val="clear" w:color="auto" w:fill="auto"/>
                                    <w:spacing w:after="0" w:line="240" w:lineRule="auto"/>
                                    <w:jc w:val="center"/>
                                    <w:rPr>
                                      <w:sz w:val="19"/>
                                      <w:szCs w:val="19"/>
                                    </w:rPr>
                                  </w:pPr>
                                  <w:r>
                                    <w:rPr>
                                      <w:rFonts w:ascii="Tahoma" w:eastAsia="Tahoma" w:hAnsi="Tahoma" w:cs="Tahoma"/>
                                      <w:w w:val="70"/>
                                      <w:sz w:val="19"/>
                                      <w:szCs w:val="19"/>
                                    </w:rPr>
                                    <w:t>V</w:t>
                                  </w:r>
                                </w:p>
                              </w:tc>
                              <w:tc>
                                <w:tcPr>
                                  <w:tcW w:w="538" w:type="dxa"/>
                                  <w:shd w:val="clear" w:color="auto" w:fill="FFFFFF"/>
                                </w:tcPr>
                                <w:p w14:paraId="5CD10E78" w14:textId="77777777" w:rsidR="00C53580" w:rsidRDefault="00000000">
                                  <w:pPr>
                                    <w:pStyle w:val="Inne0"/>
                                    <w:shd w:val="clear" w:color="auto" w:fill="auto"/>
                                    <w:spacing w:after="0" w:line="240" w:lineRule="auto"/>
                                    <w:jc w:val="center"/>
                                    <w:rPr>
                                      <w:sz w:val="19"/>
                                      <w:szCs w:val="19"/>
                                    </w:rPr>
                                  </w:pPr>
                                  <w:r>
                                    <w:rPr>
                                      <w:rFonts w:ascii="Tahoma" w:eastAsia="Tahoma" w:hAnsi="Tahoma" w:cs="Tahoma"/>
                                      <w:w w:val="70"/>
                                      <w:sz w:val="19"/>
                                      <w:szCs w:val="19"/>
                                    </w:rPr>
                                    <w:t>V</w:t>
                                  </w:r>
                                </w:p>
                              </w:tc>
                              <w:tc>
                                <w:tcPr>
                                  <w:tcW w:w="538" w:type="dxa"/>
                                  <w:shd w:val="clear" w:color="auto" w:fill="FFFFFF"/>
                                </w:tcPr>
                                <w:p w14:paraId="5B250668" w14:textId="77777777" w:rsidR="00C53580" w:rsidRDefault="00000000">
                                  <w:pPr>
                                    <w:pStyle w:val="Inne0"/>
                                    <w:shd w:val="clear" w:color="auto" w:fill="auto"/>
                                    <w:spacing w:after="0" w:line="240" w:lineRule="auto"/>
                                    <w:jc w:val="center"/>
                                    <w:rPr>
                                      <w:sz w:val="19"/>
                                      <w:szCs w:val="19"/>
                                    </w:rPr>
                                  </w:pPr>
                                  <w:r>
                                    <w:rPr>
                                      <w:rFonts w:ascii="Tahoma" w:eastAsia="Tahoma" w:hAnsi="Tahoma" w:cs="Tahoma"/>
                                      <w:w w:val="70"/>
                                      <w:sz w:val="19"/>
                                      <w:szCs w:val="19"/>
                                    </w:rPr>
                                    <w:t>V</w:t>
                                  </w:r>
                                </w:p>
                              </w:tc>
                              <w:tc>
                                <w:tcPr>
                                  <w:tcW w:w="542" w:type="dxa"/>
                                  <w:shd w:val="clear" w:color="auto" w:fill="FFFFFF"/>
                                </w:tcPr>
                                <w:p w14:paraId="3673A471" w14:textId="77777777" w:rsidR="00C53580" w:rsidRDefault="00000000">
                                  <w:pPr>
                                    <w:pStyle w:val="Inne0"/>
                                    <w:shd w:val="clear" w:color="auto" w:fill="auto"/>
                                    <w:spacing w:after="0" w:line="240" w:lineRule="auto"/>
                                    <w:jc w:val="center"/>
                                    <w:rPr>
                                      <w:sz w:val="19"/>
                                      <w:szCs w:val="19"/>
                                    </w:rPr>
                                  </w:pPr>
                                  <w:r>
                                    <w:rPr>
                                      <w:rFonts w:ascii="Tahoma" w:eastAsia="Tahoma" w:hAnsi="Tahoma" w:cs="Tahoma"/>
                                      <w:w w:val="70"/>
                                      <w:sz w:val="19"/>
                                      <w:szCs w:val="19"/>
                                    </w:rPr>
                                    <w:t>V</w:t>
                                  </w:r>
                                </w:p>
                              </w:tc>
                            </w:tr>
                          </w:tbl>
                          <w:p w14:paraId="59A255C3" w14:textId="77777777" w:rsidR="0061660A" w:rsidRDefault="0061660A">
                            <w:pPr>
                              <w:spacing w:line="1" w:lineRule="exact"/>
                            </w:pPr>
                          </w:p>
                        </w:txbxContent>
                      </wps:txbx>
                      <wps:bodyPr lIns="0" tIns="0" rIns="0" bIns="0"/>
                    </wps:wsp>
                  </a:graphicData>
                </a:graphic>
              </wp:anchor>
            </w:drawing>
          </mc:Choice>
          <mc:Fallback>
            <w:pict>
              <v:shape w14:anchorId="44623D3F" id="Shape 203" o:spid="_x0000_s1094" type="#_x0000_t202" style="position:absolute;left:0;text-align:left;margin-left:66.5pt;margin-top:35.2pt;width:481.9pt;height:114.5pt;z-index:125829469;visibility:visible;mso-wrap-style:square;mso-wrap-distance-left:9pt;mso-wrap-distance-top:15.1pt;mso-wrap-distance-right:9pt;mso-wrap-distance-bottom:6in;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" filled="f" stroked="f">
                <v:textbox inset="0,0,0,0">
                  <w:txbxContent>
                    <w:tbl>
                      <w:tblPr>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307"/>
                        <w:gridCol w:w="7176"/>
                        <w:gridCol w:w="538"/>
                        <w:gridCol w:w="538"/>
                        <w:gridCol w:w="538"/>
                        <w:gridCol w:w="542"/>
                      </w:tblGrid>
                      <w:tr w:rsidR="0061660A" w14:paraId="2C84A2D0" w14:textId="77777777" w:rsidTr="00877812">
                        <w:trPr>
                          <w:trHeight w:val="20"/>
                          <w:tblHeader/>
                        </w:trPr>
                        <w:tc>
                          <w:tcPr>
                            <w:tcW w:w="307" w:type="dxa"/>
                            <w:shd w:val="clear" w:color="auto" w:fill="FFFFFF"/>
                          </w:tcPr>
                          <w:p w14:paraId="240DC76C" w14:textId="77777777" w:rsidR="00C53580" w:rsidRDefault="00000000" w:rsidP="00877812">
                            <w:pPr>
                              <w:pStyle w:val="Inne0"/>
                              <w:shd w:val="clear" w:color="auto" w:fill="auto"/>
                              <w:spacing w:after="0" w:line="240" w:lineRule="auto"/>
                              <w:jc w:val="center"/>
                              <w:rPr>
                                <w:sz w:val="19"/>
                                <w:szCs w:val="19"/>
                              </w:rPr>
                            </w:pPr>
                            <w:r>
                              <w:rPr>
                                <w:rFonts w:ascii="Tahoma" w:eastAsia="Tahoma" w:hAnsi="Tahoma" w:cs="Tahoma"/>
                                <w:w w:val="70"/>
                                <w:sz w:val="19"/>
                                <w:szCs w:val="19"/>
                              </w:rPr>
                              <w:t>1.</w:t>
                            </w:r>
                          </w:p>
                        </w:tc>
                        <w:tc>
                          <w:tcPr>
                            <w:tcW w:w="7176" w:type="dxa"/>
                            <w:shd w:val="clear" w:color="auto" w:fill="FFFFFF"/>
                          </w:tcPr>
                          <w:p w14:paraId="3FA82F0F" w14:textId="288A0673" w:rsidR="00C53580" w:rsidRPr="003F7590" w:rsidRDefault="00000000" w:rsidP="00877812">
                            <w:pPr>
                              <w:pStyle w:val="Inne0"/>
                              <w:shd w:val="clear" w:color="auto" w:fill="auto"/>
                              <w:spacing w:after="0" w:line="240" w:lineRule="auto"/>
                              <w:rPr>
                                <w:sz w:val="19"/>
                                <w:szCs w:val="19"/>
                                <w:lang w:val="pl-PL"/>
                              </w:rPr>
                            </w:pPr>
                            <w:r w:rsidRPr="003F7590">
                              <w:rPr>
                                <w:rFonts w:ascii="Tahoma" w:eastAsia="Tahoma" w:hAnsi="Tahoma" w:cs="Tahoma"/>
                                <w:w w:val="70"/>
                                <w:sz w:val="19"/>
                                <w:szCs w:val="19"/>
                                <w:lang w:val="pl-PL"/>
                              </w:rPr>
                              <w:t>Cechy i bariery skutecznej komunikacji podczas przekaz</w:t>
                            </w:r>
                            <w:r w:rsidR="00877812">
                              <w:rPr>
                                <w:rFonts w:ascii="Tahoma" w:eastAsia="Tahoma" w:hAnsi="Tahoma" w:cs="Tahoma"/>
                                <w:w w:val="70"/>
                                <w:sz w:val="19"/>
                                <w:szCs w:val="19"/>
                                <w:lang w:val="pl-PL"/>
                              </w:rPr>
                              <w:t>yw</w:t>
                            </w:r>
                            <w:r w:rsidRPr="003F7590">
                              <w:rPr>
                                <w:rFonts w:ascii="Tahoma" w:eastAsia="Tahoma" w:hAnsi="Tahoma" w:cs="Tahoma"/>
                                <w:w w:val="70"/>
                                <w:sz w:val="19"/>
                                <w:szCs w:val="19"/>
                                <w:lang w:val="pl-PL"/>
                              </w:rPr>
                              <w:t>ania</w:t>
                            </w:r>
                          </w:p>
                        </w:tc>
                        <w:tc>
                          <w:tcPr>
                            <w:tcW w:w="538" w:type="dxa"/>
                            <w:shd w:val="clear" w:color="auto" w:fill="FFFFFF"/>
                          </w:tcPr>
                          <w:p w14:paraId="32222E76" w14:textId="77777777" w:rsidR="00C53580" w:rsidRDefault="00000000">
                            <w:pPr>
                              <w:pStyle w:val="Inne0"/>
                              <w:shd w:val="clear" w:color="auto" w:fill="auto"/>
                              <w:spacing w:after="0" w:line="240" w:lineRule="auto"/>
                              <w:jc w:val="center"/>
                              <w:rPr>
                                <w:sz w:val="19"/>
                                <w:szCs w:val="19"/>
                              </w:rPr>
                            </w:pPr>
                            <w:r>
                              <w:rPr>
                                <w:rFonts w:ascii="Tahoma" w:eastAsia="Tahoma" w:hAnsi="Tahoma" w:cs="Tahoma"/>
                                <w:w w:val="70"/>
                                <w:sz w:val="19"/>
                                <w:szCs w:val="19"/>
                              </w:rPr>
                              <w:t>V</w:t>
                            </w:r>
                          </w:p>
                        </w:tc>
                        <w:tc>
                          <w:tcPr>
                            <w:tcW w:w="538" w:type="dxa"/>
                            <w:shd w:val="clear" w:color="auto" w:fill="FFFFFF"/>
                          </w:tcPr>
                          <w:p w14:paraId="645D40CD" w14:textId="77777777" w:rsidR="00C53580" w:rsidRDefault="00000000">
                            <w:pPr>
                              <w:pStyle w:val="Inne0"/>
                              <w:shd w:val="clear" w:color="auto" w:fill="auto"/>
                              <w:spacing w:after="0" w:line="240" w:lineRule="auto"/>
                              <w:jc w:val="center"/>
                              <w:rPr>
                                <w:sz w:val="19"/>
                                <w:szCs w:val="19"/>
                              </w:rPr>
                            </w:pPr>
                            <w:r>
                              <w:rPr>
                                <w:rFonts w:ascii="Tahoma" w:eastAsia="Tahoma" w:hAnsi="Tahoma" w:cs="Tahoma"/>
                                <w:w w:val="70"/>
                                <w:sz w:val="19"/>
                                <w:szCs w:val="19"/>
                              </w:rPr>
                              <w:t>V</w:t>
                            </w:r>
                          </w:p>
                        </w:tc>
                        <w:tc>
                          <w:tcPr>
                            <w:tcW w:w="538" w:type="dxa"/>
                            <w:shd w:val="clear" w:color="auto" w:fill="FFFFFF"/>
                          </w:tcPr>
                          <w:p w14:paraId="688BF3CD" w14:textId="77777777" w:rsidR="00C53580" w:rsidRDefault="00000000">
                            <w:pPr>
                              <w:pStyle w:val="Inne0"/>
                              <w:shd w:val="clear" w:color="auto" w:fill="auto"/>
                              <w:spacing w:after="0" w:line="240" w:lineRule="auto"/>
                              <w:jc w:val="center"/>
                              <w:rPr>
                                <w:sz w:val="19"/>
                                <w:szCs w:val="19"/>
                              </w:rPr>
                            </w:pPr>
                            <w:r>
                              <w:rPr>
                                <w:rFonts w:ascii="Tahoma" w:eastAsia="Tahoma" w:hAnsi="Tahoma" w:cs="Tahoma"/>
                                <w:w w:val="70"/>
                                <w:sz w:val="19"/>
                                <w:szCs w:val="19"/>
                              </w:rPr>
                              <w:t>V</w:t>
                            </w:r>
                          </w:p>
                        </w:tc>
                        <w:tc>
                          <w:tcPr>
                            <w:tcW w:w="542" w:type="dxa"/>
                            <w:shd w:val="clear" w:color="auto" w:fill="FFFFFF"/>
                          </w:tcPr>
                          <w:p w14:paraId="5C14FEED" w14:textId="77777777" w:rsidR="00C53580" w:rsidRDefault="00000000">
                            <w:pPr>
                              <w:pStyle w:val="Inne0"/>
                              <w:shd w:val="clear" w:color="auto" w:fill="auto"/>
                              <w:spacing w:after="0" w:line="240" w:lineRule="auto"/>
                              <w:jc w:val="center"/>
                              <w:rPr>
                                <w:sz w:val="19"/>
                                <w:szCs w:val="19"/>
                              </w:rPr>
                            </w:pPr>
                            <w:r>
                              <w:rPr>
                                <w:rFonts w:ascii="Tahoma" w:eastAsia="Tahoma" w:hAnsi="Tahoma" w:cs="Tahoma"/>
                                <w:w w:val="70"/>
                                <w:sz w:val="19"/>
                                <w:szCs w:val="19"/>
                              </w:rPr>
                              <w:t>V</w:t>
                            </w:r>
                          </w:p>
                        </w:tc>
                      </w:tr>
                      <w:tr w:rsidR="0061660A" w14:paraId="0231B55C" w14:textId="77777777" w:rsidTr="00877812">
                        <w:trPr>
                          <w:trHeight w:val="20"/>
                        </w:trPr>
                        <w:tc>
                          <w:tcPr>
                            <w:tcW w:w="307" w:type="dxa"/>
                            <w:shd w:val="clear" w:color="auto" w:fill="FFFFFF"/>
                          </w:tcPr>
                          <w:p w14:paraId="7766E1CC" w14:textId="77777777" w:rsidR="00C53580" w:rsidRDefault="00000000" w:rsidP="00877812">
                            <w:pPr>
                              <w:pStyle w:val="Inne0"/>
                              <w:shd w:val="clear" w:color="auto" w:fill="auto"/>
                              <w:spacing w:after="0" w:line="240" w:lineRule="auto"/>
                              <w:jc w:val="center"/>
                              <w:rPr>
                                <w:sz w:val="19"/>
                                <w:szCs w:val="19"/>
                              </w:rPr>
                            </w:pPr>
                            <w:r>
                              <w:rPr>
                                <w:rFonts w:ascii="Tahoma" w:eastAsia="Tahoma" w:hAnsi="Tahoma" w:cs="Tahoma"/>
                                <w:w w:val="70"/>
                                <w:sz w:val="19"/>
                                <w:szCs w:val="19"/>
                              </w:rPr>
                              <w:t>2.</w:t>
                            </w:r>
                          </w:p>
                        </w:tc>
                        <w:tc>
                          <w:tcPr>
                            <w:tcW w:w="7176" w:type="dxa"/>
                            <w:shd w:val="clear" w:color="auto" w:fill="FFFFFF"/>
                          </w:tcPr>
                          <w:p w14:paraId="40F13FF4" w14:textId="77777777" w:rsidR="00C53580" w:rsidRPr="003F7590" w:rsidRDefault="00000000" w:rsidP="00877812">
                            <w:pPr>
                              <w:pStyle w:val="Inne0"/>
                              <w:shd w:val="clear" w:color="auto" w:fill="auto"/>
                              <w:spacing w:after="0" w:line="240" w:lineRule="auto"/>
                              <w:rPr>
                                <w:sz w:val="19"/>
                                <w:szCs w:val="19"/>
                                <w:lang w:val="pl-PL"/>
                              </w:rPr>
                            </w:pPr>
                            <w:r w:rsidRPr="003F7590">
                              <w:rPr>
                                <w:rFonts w:ascii="Tahoma" w:eastAsia="Tahoma" w:hAnsi="Tahoma" w:cs="Tahoma"/>
                                <w:w w:val="70"/>
                                <w:sz w:val="19"/>
                                <w:szCs w:val="19"/>
                                <w:lang w:val="pl-PL"/>
                              </w:rPr>
                              <w:t>Rola skutecznego przekazywania opieki w opiece jakościowej i bezpieczeństwie pacjentów</w:t>
                            </w:r>
                          </w:p>
                        </w:tc>
                        <w:tc>
                          <w:tcPr>
                            <w:tcW w:w="538" w:type="dxa"/>
                            <w:shd w:val="clear" w:color="auto" w:fill="FFFFFF"/>
                            <w:vAlign w:val="bottom"/>
                          </w:tcPr>
                          <w:p w14:paraId="022F3C66" w14:textId="77777777" w:rsidR="00C53580" w:rsidRDefault="00000000">
                            <w:pPr>
                              <w:pStyle w:val="Inne0"/>
                              <w:shd w:val="clear" w:color="auto" w:fill="auto"/>
                              <w:spacing w:after="0" w:line="240" w:lineRule="auto"/>
                              <w:jc w:val="center"/>
                              <w:rPr>
                                <w:sz w:val="19"/>
                                <w:szCs w:val="19"/>
                              </w:rPr>
                            </w:pPr>
                            <w:r>
                              <w:rPr>
                                <w:rFonts w:ascii="Tahoma" w:eastAsia="Tahoma" w:hAnsi="Tahoma" w:cs="Tahoma"/>
                                <w:w w:val="70"/>
                                <w:sz w:val="19"/>
                                <w:szCs w:val="19"/>
                              </w:rPr>
                              <w:t>V</w:t>
                            </w:r>
                          </w:p>
                        </w:tc>
                        <w:tc>
                          <w:tcPr>
                            <w:tcW w:w="538" w:type="dxa"/>
                            <w:shd w:val="clear" w:color="auto" w:fill="FFFFFF"/>
                            <w:vAlign w:val="bottom"/>
                          </w:tcPr>
                          <w:p w14:paraId="692CD6D7" w14:textId="77777777" w:rsidR="00C53580" w:rsidRDefault="00000000">
                            <w:pPr>
                              <w:pStyle w:val="Inne0"/>
                              <w:shd w:val="clear" w:color="auto" w:fill="auto"/>
                              <w:spacing w:after="0" w:line="240" w:lineRule="auto"/>
                              <w:jc w:val="center"/>
                              <w:rPr>
                                <w:sz w:val="19"/>
                                <w:szCs w:val="19"/>
                              </w:rPr>
                            </w:pPr>
                            <w:r>
                              <w:rPr>
                                <w:rFonts w:ascii="Tahoma" w:eastAsia="Tahoma" w:hAnsi="Tahoma" w:cs="Tahoma"/>
                                <w:w w:val="70"/>
                                <w:sz w:val="19"/>
                                <w:szCs w:val="19"/>
                              </w:rPr>
                              <w:t>V</w:t>
                            </w:r>
                          </w:p>
                        </w:tc>
                        <w:tc>
                          <w:tcPr>
                            <w:tcW w:w="538" w:type="dxa"/>
                            <w:shd w:val="clear" w:color="auto" w:fill="FFFFFF"/>
                            <w:vAlign w:val="bottom"/>
                          </w:tcPr>
                          <w:p w14:paraId="783AE260" w14:textId="77777777" w:rsidR="00C53580" w:rsidRDefault="00000000">
                            <w:pPr>
                              <w:pStyle w:val="Inne0"/>
                              <w:shd w:val="clear" w:color="auto" w:fill="auto"/>
                              <w:spacing w:after="0" w:line="240" w:lineRule="auto"/>
                              <w:jc w:val="center"/>
                              <w:rPr>
                                <w:sz w:val="19"/>
                                <w:szCs w:val="19"/>
                              </w:rPr>
                            </w:pPr>
                            <w:r>
                              <w:rPr>
                                <w:rFonts w:ascii="Tahoma" w:eastAsia="Tahoma" w:hAnsi="Tahoma" w:cs="Tahoma"/>
                                <w:w w:val="70"/>
                                <w:sz w:val="19"/>
                                <w:szCs w:val="19"/>
                              </w:rPr>
                              <w:t>V</w:t>
                            </w:r>
                          </w:p>
                        </w:tc>
                        <w:tc>
                          <w:tcPr>
                            <w:tcW w:w="542" w:type="dxa"/>
                            <w:shd w:val="clear" w:color="auto" w:fill="FFFFFF"/>
                            <w:vAlign w:val="bottom"/>
                          </w:tcPr>
                          <w:p w14:paraId="060B7FC7" w14:textId="77777777" w:rsidR="00C53580" w:rsidRDefault="00000000">
                            <w:pPr>
                              <w:pStyle w:val="Inne0"/>
                              <w:shd w:val="clear" w:color="auto" w:fill="auto"/>
                              <w:spacing w:after="0" w:line="240" w:lineRule="auto"/>
                              <w:jc w:val="center"/>
                              <w:rPr>
                                <w:sz w:val="19"/>
                                <w:szCs w:val="19"/>
                              </w:rPr>
                            </w:pPr>
                            <w:r>
                              <w:rPr>
                                <w:rFonts w:ascii="Tahoma" w:eastAsia="Tahoma" w:hAnsi="Tahoma" w:cs="Tahoma"/>
                                <w:w w:val="70"/>
                                <w:sz w:val="19"/>
                                <w:szCs w:val="19"/>
                              </w:rPr>
                              <w:t>V</w:t>
                            </w:r>
                          </w:p>
                        </w:tc>
                      </w:tr>
                      <w:tr w:rsidR="0061660A" w14:paraId="7FC391ED" w14:textId="77777777" w:rsidTr="00877812">
                        <w:trPr>
                          <w:trHeight w:val="20"/>
                        </w:trPr>
                        <w:tc>
                          <w:tcPr>
                            <w:tcW w:w="307" w:type="dxa"/>
                            <w:shd w:val="clear" w:color="auto" w:fill="FFFFFF"/>
                          </w:tcPr>
                          <w:p w14:paraId="48074983" w14:textId="77777777" w:rsidR="00C53580" w:rsidRDefault="00000000" w:rsidP="00877812">
                            <w:pPr>
                              <w:pStyle w:val="Inne0"/>
                              <w:shd w:val="clear" w:color="auto" w:fill="auto"/>
                              <w:spacing w:after="0" w:line="240" w:lineRule="auto"/>
                              <w:jc w:val="center"/>
                              <w:rPr>
                                <w:sz w:val="19"/>
                                <w:szCs w:val="19"/>
                              </w:rPr>
                            </w:pPr>
                            <w:r>
                              <w:rPr>
                                <w:rFonts w:ascii="Tahoma" w:eastAsia="Tahoma" w:hAnsi="Tahoma" w:cs="Tahoma"/>
                                <w:w w:val="70"/>
                                <w:sz w:val="19"/>
                                <w:szCs w:val="19"/>
                              </w:rPr>
                              <w:t>3.</w:t>
                            </w:r>
                          </w:p>
                        </w:tc>
                        <w:tc>
                          <w:tcPr>
                            <w:tcW w:w="7176" w:type="dxa"/>
                            <w:shd w:val="clear" w:color="auto" w:fill="FFFFFF"/>
                          </w:tcPr>
                          <w:p w14:paraId="5A9BFE2F" w14:textId="7AEDC50F" w:rsidR="00C53580" w:rsidRPr="003F7590" w:rsidRDefault="00000000" w:rsidP="00877812">
                            <w:pPr>
                              <w:pStyle w:val="Inne0"/>
                              <w:shd w:val="clear" w:color="auto" w:fill="auto"/>
                              <w:spacing w:after="0" w:line="240" w:lineRule="auto"/>
                              <w:rPr>
                                <w:sz w:val="19"/>
                                <w:szCs w:val="19"/>
                                <w:lang w:val="pl-PL"/>
                              </w:rPr>
                            </w:pPr>
                            <w:r w:rsidRPr="003F7590">
                              <w:rPr>
                                <w:rFonts w:ascii="Tahoma" w:eastAsia="Tahoma" w:hAnsi="Tahoma" w:cs="Tahoma"/>
                                <w:w w:val="70"/>
                                <w:sz w:val="19"/>
                                <w:szCs w:val="19"/>
                                <w:lang w:val="pl-PL"/>
                              </w:rPr>
                              <w:t>Cel prezentacji, w tym przekazani</w:t>
                            </w:r>
                            <w:r w:rsidR="00877812">
                              <w:rPr>
                                <w:rFonts w:ascii="Tahoma" w:eastAsia="Tahoma" w:hAnsi="Tahoma" w:cs="Tahoma"/>
                                <w:w w:val="70"/>
                                <w:sz w:val="19"/>
                                <w:szCs w:val="19"/>
                                <w:lang w:val="pl-PL"/>
                              </w:rPr>
                              <w:t>a</w:t>
                            </w:r>
                            <w:r w:rsidRPr="003F7590">
                              <w:rPr>
                                <w:rFonts w:ascii="Tahoma" w:eastAsia="Tahoma" w:hAnsi="Tahoma" w:cs="Tahoma"/>
                                <w:w w:val="70"/>
                                <w:sz w:val="19"/>
                                <w:szCs w:val="19"/>
                                <w:lang w:val="pl-PL"/>
                              </w:rPr>
                              <w:t xml:space="preserve"> i skierowania</w:t>
                            </w:r>
                          </w:p>
                        </w:tc>
                        <w:tc>
                          <w:tcPr>
                            <w:tcW w:w="538" w:type="dxa"/>
                            <w:shd w:val="clear" w:color="auto" w:fill="FFFFFF"/>
                            <w:vAlign w:val="bottom"/>
                          </w:tcPr>
                          <w:p w14:paraId="2D732884" w14:textId="77777777" w:rsidR="00C53580" w:rsidRDefault="00000000">
                            <w:pPr>
                              <w:pStyle w:val="Inne0"/>
                              <w:shd w:val="clear" w:color="auto" w:fill="auto"/>
                              <w:spacing w:after="0" w:line="240" w:lineRule="auto"/>
                              <w:jc w:val="center"/>
                              <w:rPr>
                                <w:sz w:val="19"/>
                                <w:szCs w:val="19"/>
                              </w:rPr>
                            </w:pPr>
                            <w:r>
                              <w:rPr>
                                <w:rFonts w:ascii="Tahoma" w:eastAsia="Tahoma" w:hAnsi="Tahoma" w:cs="Tahoma"/>
                                <w:w w:val="70"/>
                                <w:sz w:val="19"/>
                                <w:szCs w:val="19"/>
                              </w:rPr>
                              <w:t>V</w:t>
                            </w:r>
                          </w:p>
                        </w:tc>
                        <w:tc>
                          <w:tcPr>
                            <w:tcW w:w="538" w:type="dxa"/>
                            <w:shd w:val="clear" w:color="auto" w:fill="FFFFFF"/>
                            <w:vAlign w:val="bottom"/>
                          </w:tcPr>
                          <w:p w14:paraId="35E628D2" w14:textId="77777777" w:rsidR="00C53580" w:rsidRDefault="00000000">
                            <w:pPr>
                              <w:pStyle w:val="Inne0"/>
                              <w:shd w:val="clear" w:color="auto" w:fill="auto"/>
                              <w:spacing w:after="0" w:line="240" w:lineRule="auto"/>
                              <w:jc w:val="center"/>
                              <w:rPr>
                                <w:sz w:val="19"/>
                                <w:szCs w:val="19"/>
                              </w:rPr>
                            </w:pPr>
                            <w:r>
                              <w:rPr>
                                <w:rFonts w:ascii="Tahoma" w:eastAsia="Tahoma" w:hAnsi="Tahoma" w:cs="Tahoma"/>
                                <w:w w:val="70"/>
                                <w:sz w:val="19"/>
                                <w:szCs w:val="19"/>
                              </w:rPr>
                              <w:t>V</w:t>
                            </w:r>
                          </w:p>
                        </w:tc>
                        <w:tc>
                          <w:tcPr>
                            <w:tcW w:w="538" w:type="dxa"/>
                            <w:shd w:val="clear" w:color="auto" w:fill="FFFFFF"/>
                            <w:vAlign w:val="bottom"/>
                          </w:tcPr>
                          <w:p w14:paraId="59B8C419" w14:textId="77777777" w:rsidR="00C53580" w:rsidRDefault="00000000">
                            <w:pPr>
                              <w:pStyle w:val="Inne0"/>
                              <w:shd w:val="clear" w:color="auto" w:fill="auto"/>
                              <w:spacing w:after="0" w:line="240" w:lineRule="auto"/>
                              <w:jc w:val="center"/>
                              <w:rPr>
                                <w:sz w:val="19"/>
                                <w:szCs w:val="19"/>
                              </w:rPr>
                            </w:pPr>
                            <w:r>
                              <w:rPr>
                                <w:rFonts w:ascii="Tahoma" w:eastAsia="Tahoma" w:hAnsi="Tahoma" w:cs="Tahoma"/>
                                <w:w w:val="70"/>
                                <w:sz w:val="19"/>
                                <w:szCs w:val="19"/>
                              </w:rPr>
                              <w:t>V</w:t>
                            </w:r>
                          </w:p>
                        </w:tc>
                        <w:tc>
                          <w:tcPr>
                            <w:tcW w:w="542" w:type="dxa"/>
                            <w:shd w:val="clear" w:color="auto" w:fill="FFFFFF"/>
                            <w:vAlign w:val="bottom"/>
                          </w:tcPr>
                          <w:p w14:paraId="2047DBAF" w14:textId="77777777" w:rsidR="00C53580" w:rsidRDefault="00000000">
                            <w:pPr>
                              <w:pStyle w:val="Inne0"/>
                              <w:shd w:val="clear" w:color="auto" w:fill="auto"/>
                              <w:spacing w:after="0" w:line="240" w:lineRule="auto"/>
                              <w:jc w:val="center"/>
                              <w:rPr>
                                <w:sz w:val="19"/>
                                <w:szCs w:val="19"/>
                              </w:rPr>
                            </w:pPr>
                            <w:r>
                              <w:rPr>
                                <w:rFonts w:ascii="Tahoma" w:eastAsia="Tahoma" w:hAnsi="Tahoma" w:cs="Tahoma"/>
                                <w:w w:val="70"/>
                                <w:sz w:val="19"/>
                                <w:szCs w:val="19"/>
                              </w:rPr>
                              <w:t>V</w:t>
                            </w:r>
                          </w:p>
                        </w:tc>
                      </w:tr>
                      <w:tr w:rsidR="0061660A" w14:paraId="726F20E7" w14:textId="77777777" w:rsidTr="00877812">
                        <w:trPr>
                          <w:trHeight w:val="20"/>
                        </w:trPr>
                        <w:tc>
                          <w:tcPr>
                            <w:tcW w:w="307" w:type="dxa"/>
                            <w:shd w:val="clear" w:color="auto" w:fill="FFFFFF"/>
                          </w:tcPr>
                          <w:p w14:paraId="0CC22AA3" w14:textId="77777777" w:rsidR="00C53580" w:rsidRDefault="00000000" w:rsidP="00877812">
                            <w:pPr>
                              <w:pStyle w:val="Inne0"/>
                              <w:shd w:val="clear" w:color="auto" w:fill="auto"/>
                              <w:spacing w:after="0" w:line="240" w:lineRule="auto"/>
                              <w:jc w:val="center"/>
                              <w:rPr>
                                <w:sz w:val="19"/>
                                <w:szCs w:val="19"/>
                              </w:rPr>
                            </w:pPr>
                            <w:r>
                              <w:rPr>
                                <w:rFonts w:ascii="Tahoma" w:eastAsia="Tahoma" w:hAnsi="Tahoma" w:cs="Tahoma"/>
                                <w:w w:val="70"/>
                                <w:sz w:val="19"/>
                                <w:szCs w:val="19"/>
                              </w:rPr>
                              <w:t>4.</w:t>
                            </w:r>
                          </w:p>
                        </w:tc>
                        <w:tc>
                          <w:tcPr>
                            <w:tcW w:w="7176" w:type="dxa"/>
                            <w:shd w:val="clear" w:color="auto" w:fill="FFFFFF"/>
                          </w:tcPr>
                          <w:p w14:paraId="0FEA544F" w14:textId="77777777" w:rsidR="00C53580" w:rsidRPr="003F7590" w:rsidRDefault="00000000" w:rsidP="00877812">
                            <w:pPr>
                              <w:pStyle w:val="Inne0"/>
                              <w:shd w:val="clear" w:color="auto" w:fill="auto"/>
                              <w:spacing w:after="0" w:line="240" w:lineRule="auto"/>
                              <w:rPr>
                                <w:sz w:val="19"/>
                                <w:szCs w:val="19"/>
                                <w:lang w:val="pl-PL"/>
                              </w:rPr>
                            </w:pPr>
                            <w:r w:rsidRPr="003F7590">
                              <w:rPr>
                                <w:rFonts w:ascii="Tahoma" w:eastAsia="Tahoma" w:hAnsi="Tahoma" w:cs="Tahoma"/>
                                <w:w w:val="70"/>
                                <w:sz w:val="19"/>
                                <w:szCs w:val="19"/>
                                <w:lang w:val="pl-PL"/>
                              </w:rPr>
                              <w:t>Rola, jaką inni będą odgrywać w zarządzaniu opieką</w:t>
                            </w:r>
                          </w:p>
                        </w:tc>
                        <w:tc>
                          <w:tcPr>
                            <w:tcW w:w="538" w:type="dxa"/>
                            <w:shd w:val="clear" w:color="auto" w:fill="FFFFFF"/>
                            <w:vAlign w:val="bottom"/>
                          </w:tcPr>
                          <w:p w14:paraId="2BB10ACE" w14:textId="77777777" w:rsidR="00C53580" w:rsidRDefault="00000000">
                            <w:pPr>
                              <w:pStyle w:val="Inne0"/>
                              <w:shd w:val="clear" w:color="auto" w:fill="auto"/>
                              <w:spacing w:after="0" w:line="240" w:lineRule="auto"/>
                              <w:jc w:val="center"/>
                              <w:rPr>
                                <w:sz w:val="19"/>
                                <w:szCs w:val="19"/>
                              </w:rPr>
                            </w:pPr>
                            <w:r>
                              <w:rPr>
                                <w:rFonts w:ascii="Tahoma" w:eastAsia="Tahoma" w:hAnsi="Tahoma" w:cs="Tahoma"/>
                                <w:w w:val="70"/>
                                <w:sz w:val="19"/>
                                <w:szCs w:val="19"/>
                              </w:rPr>
                              <w:t>V</w:t>
                            </w:r>
                          </w:p>
                        </w:tc>
                        <w:tc>
                          <w:tcPr>
                            <w:tcW w:w="538" w:type="dxa"/>
                            <w:shd w:val="clear" w:color="auto" w:fill="FFFFFF"/>
                            <w:vAlign w:val="bottom"/>
                          </w:tcPr>
                          <w:p w14:paraId="41F84BD7" w14:textId="77777777" w:rsidR="00C53580" w:rsidRDefault="00000000">
                            <w:pPr>
                              <w:pStyle w:val="Inne0"/>
                              <w:shd w:val="clear" w:color="auto" w:fill="auto"/>
                              <w:spacing w:after="0" w:line="240" w:lineRule="auto"/>
                              <w:jc w:val="center"/>
                              <w:rPr>
                                <w:sz w:val="19"/>
                                <w:szCs w:val="19"/>
                              </w:rPr>
                            </w:pPr>
                            <w:r>
                              <w:rPr>
                                <w:rFonts w:ascii="Tahoma" w:eastAsia="Tahoma" w:hAnsi="Tahoma" w:cs="Tahoma"/>
                                <w:w w:val="70"/>
                                <w:sz w:val="19"/>
                                <w:szCs w:val="19"/>
                              </w:rPr>
                              <w:t>V</w:t>
                            </w:r>
                          </w:p>
                        </w:tc>
                        <w:tc>
                          <w:tcPr>
                            <w:tcW w:w="538" w:type="dxa"/>
                            <w:shd w:val="clear" w:color="auto" w:fill="FFFFFF"/>
                            <w:vAlign w:val="bottom"/>
                          </w:tcPr>
                          <w:p w14:paraId="6D824A20" w14:textId="77777777" w:rsidR="00C53580" w:rsidRDefault="00000000">
                            <w:pPr>
                              <w:pStyle w:val="Inne0"/>
                              <w:shd w:val="clear" w:color="auto" w:fill="auto"/>
                              <w:spacing w:after="0" w:line="240" w:lineRule="auto"/>
                              <w:jc w:val="center"/>
                              <w:rPr>
                                <w:sz w:val="19"/>
                                <w:szCs w:val="19"/>
                              </w:rPr>
                            </w:pPr>
                            <w:r>
                              <w:rPr>
                                <w:rFonts w:ascii="Tahoma" w:eastAsia="Tahoma" w:hAnsi="Tahoma" w:cs="Tahoma"/>
                                <w:w w:val="70"/>
                                <w:sz w:val="19"/>
                                <w:szCs w:val="19"/>
                              </w:rPr>
                              <w:t>V</w:t>
                            </w:r>
                          </w:p>
                        </w:tc>
                        <w:tc>
                          <w:tcPr>
                            <w:tcW w:w="542" w:type="dxa"/>
                            <w:shd w:val="clear" w:color="auto" w:fill="FFFFFF"/>
                            <w:vAlign w:val="bottom"/>
                          </w:tcPr>
                          <w:p w14:paraId="3A62915B" w14:textId="77777777" w:rsidR="00C53580" w:rsidRDefault="00000000">
                            <w:pPr>
                              <w:pStyle w:val="Inne0"/>
                              <w:shd w:val="clear" w:color="auto" w:fill="auto"/>
                              <w:spacing w:after="0" w:line="240" w:lineRule="auto"/>
                              <w:jc w:val="center"/>
                              <w:rPr>
                                <w:sz w:val="19"/>
                                <w:szCs w:val="19"/>
                              </w:rPr>
                            </w:pPr>
                            <w:r>
                              <w:rPr>
                                <w:rFonts w:ascii="Tahoma" w:eastAsia="Tahoma" w:hAnsi="Tahoma" w:cs="Tahoma"/>
                                <w:w w:val="70"/>
                                <w:sz w:val="19"/>
                                <w:szCs w:val="19"/>
                              </w:rPr>
                              <w:t>V</w:t>
                            </w:r>
                          </w:p>
                        </w:tc>
                      </w:tr>
                      <w:tr w:rsidR="0061660A" w14:paraId="35700E51" w14:textId="77777777" w:rsidTr="00877812">
                        <w:trPr>
                          <w:trHeight w:val="20"/>
                        </w:trPr>
                        <w:tc>
                          <w:tcPr>
                            <w:tcW w:w="307" w:type="dxa"/>
                            <w:shd w:val="clear" w:color="auto" w:fill="FFFFFF"/>
                          </w:tcPr>
                          <w:p w14:paraId="2C4E3DBF" w14:textId="77777777" w:rsidR="00C53580" w:rsidRDefault="00000000" w:rsidP="00877812">
                            <w:pPr>
                              <w:pStyle w:val="Inne0"/>
                              <w:shd w:val="clear" w:color="auto" w:fill="auto"/>
                              <w:spacing w:after="0" w:line="240" w:lineRule="auto"/>
                              <w:jc w:val="center"/>
                              <w:rPr>
                                <w:sz w:val="19"/>
                                <w:szCs w:val="19"/>
                              </w:rPr>
                            </w:pPr>
                            <w:r>
                              <w:rPr>
                                <w:rFonts w:ascii="Tahoma" w:eastAsia="Tahoma" w:hAnsi="Tahoma" w:cs="Tahoma"/>
                                <w:w w:val="70"/>
                                <w:sz w:val="19"/>
                                <w:szCs w:val="19"/>
                              </w:rPr>
                              <w:t>5.</w:t>
                            </w:r>
                          </w:p>
                        </w:tc>
                        <w:tc>
                          <w:tcPr>
                            <w:tcW w:w="7176" w:type="dxa"/>
                            <w:shd w:val="clear" w:color="auto" w:fill="FFFFFF"/>
                          </w:tcPr>
                          <w:p w14:paraId="50A39DBB" w14:textId="77777777" w:rsidR="00C53580" w:rsidRPr="003F7590" w:rsidRDefault="00000000" w:rsidP="00877812">
                            <w:pPr>
                              <w:pStyle w:val="Inne0"/>
                              <w:shd w:val="clear" w:color="auto" w:fill="auto"/>
                              <w:spacing w:after="0" w:line="221" w:lineRule="auto"/>
                              <w:rPr>
                                <w:sz w:val="19"/>
                                <w:szCs w:val="19"/>
                                <w:lang w:val="pl-PL"/>
                              </w:rPr>
                            </w:pPr>
                            <w:r w:rsidRPr="003F7590">
                              <w:rPr>
                                <w:rFonts w:ascii="Tahoma" w:eastAsia="Tahoma" w:hAnsi="Tahoma" w:cs="Tahoma"/>
                                <w:w w:val="70"/>
                                <w:sz w:val="19"/>
                                <w:szCs w:val="19"/>
                                <w:lang w:val="pl-PL"/>
                              </w:rPr>
                              <w:t>Czynniki pozwalające zaplanować skuteczną prezentację, w tym odpowiedni zespół medyczny, środowisko i pokrycie obowiązków klinicznych.</w:t>
                            </w:r>
                          </w:p>
                        </w:tc>
                        <w:tc>
                          <w:tcPr>
                            <w:tcW w:w="538" w:type="dxa"/>
                            <w:shd w:val="clear" w:color="auto" w:fill="FFFFFF"/>
                          </w:tcPr>
                          <w:p w14:paraId="2FE6E481" w14:textId="77777777" w:rsidR="00C53580" w:rsidRDefault="00000000">
                            <w:pPr>
                              <w:pStyle w:val="Inne0"/>
                              <w:shd w:val="clear" w:color="auto" w:fill="auto"/>
                              <w:spacing w:after="0" w:line="240" w:lineRule="auto"/>
                              <w:jc w:val="center"/>
                              <w:rPr>
                                <w:sz w:val="19"/>
                                <w:szCs w:val="19"/>
                              </w:rPr>
                            </w:pPr>
                            <w:r>
                              <w:rPr>
                                <w:rFonts w:ascii="Tahoma" w:eastAsia="Tahoma" w:hAnsi="Tahoma" w:cs="Tahoma"/>
                                <w:w w:val="70"/>
                                <w:sz w:val="19"/>
                                <w:szCs w:val="19"/>
                              </w:rPr>
                              <w:t>V</w:t>
                            </w:r>
                          </w:p>
                        </w:tc>
                        <w:tc>
                          <w:tcPr>
                            <w:tcW w:w="538" w:type="dxa"/>
                            <w:shd w:val="clear" w:color="auto" w:fill="FFFFFF"/>
                          </w:tcPr>
                          <w:p w14:paraId="47D8ECF9" w14:textId="77777777" w:rsidR="00C53580" w:rsidRDefault="00000000">
                            <w:pPr>
                              <w:pStyle w:val="Inne0"/>
                              <w:shd w:val="clear" w:color="auto" w:fill="auto"/>
                              <w:spacing w:after="0" w:line="240" w:lineRule="auto"/>
                              <w:jc w:val="center"/>
                              <w:rPr>
                                <w:sz w:val="19"/>
                                <w:szCs w:val="19"/>
                              </w:rPr>
                            </w:pPr>
                            <w:r>
                              <w:rPr>
                                <w:rFonts w:ascii="Tahoma" w:eastAsia="Tahoma" w:hAnsi="Tahoma" w:cs="Tahoma"/>
                                <w:w w:val="70"/>
                                <w:sz w:val="19"/>
                                <w:szCs w:val="19"/>
                              </w:rPr>
                              <w:t>V</w:t>
                            </w:r>
                          </w:p>
                        </w:tc>
                        <w:tc>
                          <w:tcPr>
                            <w:tcW w:w="538" w:type="dxa"/>
                            <w:shd w:val="clear" w:color="auto" w:fill="FFFFFF"/>
                          </w:tcPr>
                          <w:p w14:paraId="6807EA91" w14:textId="77777777" w:rsidR="00C53580" w:rsidRDefault="00000000">
                            <w:pPr>
                              <w:pStyle w:val="Inne0"/>
                              <w:shd w:val="clear" w:color="auto" w:fill="auto"/>
                              <w:spacing w:after="0" w:line="240" w:lineRule="auto"/>
                              <w:jc w:val="center"/>
                              <w:rPr>
                                <w:sz w:val="19"/>
                                <w:szCs w:val="19"/>
                              </w:rPr>
                            </w:pPr>
                            <w:r>
                              <w:rPr>
                                <w:rFonts w:ascii="Tahoma" w:eastAsia="Tahoma" w:hAnsi="Tahoma" w:cs="Tahoma"/>
                                <w:w w:val="70"/>
                                <w:sz w:val="19"/>
                                <w:szCs w:val="19"/>
                              </w:rPr>
                              <w:t>V</w:t>
                            </w:r>
                          </w:p>
                        </w:tc>
                        <w:tc>
                          <w:tcPr>
                            <w:tcW w:w="542" w:type="dxa"/>
                            <w:shd w:val="clear" w:color="auto" w:fill="FFFFFF"/>
                          </w:tcPr>
                          <w:p w14:paraId="12BE9BEA" w14:textId="77777777" w:rsidR="00C53580" w:rsidRDefault="00000000">
                            <w:pPr>
                              <w:pStyle w:val="Inne0"/>
                              <w:shd w:val="clear" w:color="auto" w:fill="auto"/>
                              <w:spacing w:after="0" w:line="240" w:lineRule="auto"/>
                              <w:jc w:val="center"/>
                              <w:rPr>
                                <w:sz w:val="19"/>
                                <w:szCs w:val="19"/>
                              </w:rPr>
                            </w:pPr>
                            <w:r>
                              <w:rPr>
                                <w:rFonts w:ascii="Tahoma" w:eastAsia="Tahoma" w:hAnsi="Tahoma" w:cs="Tahoma"/>
                                <w:w w:val="70"/>
                                <w:sz w:val="19"/>
                                <w:szCs w:val="19"/>
                              </w:rPr>
                              <w:t>V</w:t>
                            </w:r>
                          </w:p>
                        </w:tc>
                      </w:tr>
                      <w:tr w:rsidR="0061660A" w14:paraId="0D7842AB" w14:textId="77777777" w:rsidTr="00877812">
                        <w:trPr>
                          <w:trHeight w:val="20"/>
                        </w:trPr>
                        <w:tc>
                          <w:tcPr>
                            <w:tcW w:w="307" w:type="dxa"/>
                            <w:shd w:val="clear" w:color="auto" w:fill="FFFFFF"/>
                          </w:tcPr>
                          <w:p w14:paraId="26E1F6A5" w14:textId="77777777" w:rsidR="00C53580" w:rsidRDefault="00000000" w:rsidP="00877812">
                            <w:pPr>
                              <w:pStyle w:val="Inne0"/>
                              <w:shd w:val="clear" w:color="auto" w:fill="auto"/>
                              <w:spacing w:after="0" w:line="240" w:lineRule="auto"/>
                              <w:jc w:val="center"/>
                              <w:rPr>
                                <w:sz w:val="19"/>
                                <w:szCs w:val="19"/>
                              </w:rPr>
                            </w:pPr>
                            <w:r>
                              <w:rPr>
                                <w:rFonts w:ascii="Tahoma" w:eastAsia="Tahoma" w:hAnsi="Tahoma" w:cs="Tahoma"/>
                                <w:w w:val="70"/>
                                <w:sz w:val="19"/>
                                <w:szCs w:val="19"/>
                              </w:rPr>
                              <w:t>6.</w:t>
                            </w:r>
                          </w:p>
                        </w:tc>
                        <w:tc>
                          <w:tcPr>
                            <w:tcW w:w="7176" w:type="dxa"/>
                            <w:shd w:val="clear" w:color="auto" w:fill="FFFFFF"/>
                          </w:tcPr>
                          <w:p w14:paraId="45BFDAC7" w14:textId="77777777" w:rsidR="00C53580" w:rsidRPr="003F7590" w:rsidRDefault="00000000" w:rsidP="00877812">
                            <w:pPr>
                              <w:pStyle w:val="Inne0"/>
                              <w:shd w:val="clear" w:color="auto" w:fill="auto"/>
                              <w:spacing w:after="0" w:line="221" w:lineRule="auto"/>
                              <w:rPr>
                                <w:sz w:val="19"/>
                                <w:szCs w:val="19"/>
                                <w:lang w:val="pl-PL"/>
                              </w:rPr>
                            </w:pPr>
                            <w:r w:rsidRPr="003F7590">
                              <w:rPr>
                                <w:rFonts w:ascii="Tahoma" w:eastAsia="Tahoma" w:hAnsi="Tahoma" w:cs="Tahoma"/>
                                <w:w w:val="70"/>
                                <w:sz w:val="19"/>
                                <w:szCs w:val="19"/>
                                <w:lang w:val="pl-PL"/>
                              </w:rPr>
                              <w:t>Zasadnicza treść prezentacji klinicznej (w tym czas, wzorce i ustalenia subiektywnych i obiektywnych informacji o osobach, plan postępowania, najbliższe dalsze kroki)</w:t>
                            </w:r>
                          </w:p>
                        </w:tc>
                        <w:tc>
                          <w:tcPr>
                            <w:tcW w:w="538" w:type="dxa"/>
                            <w:shd w:val="clear" w:color="auto" w:fill="FFFFFF"/>
                          </w:tcPr>
                          <w:p w14:paraId="6C38DF07" w14:textId="77777777" w:rsidR="00C53580" w:rsidRDefault="00000000">
                            <w:pPr>
                              <w:pStyle w:val="Inne0"/>
                              <w:shd w:val="clear" w:color="auto" w:fill="auto"/>
                              <w:spacing w:after="0" w:line="240" w:lineRule="auto"/>
                              <w:jc w:val="center"/>
                              <w:rPr>
                                <w:sz w:val="19"/>
                                <w:szCs w:val="19"/>
                              </w:rPr>
                            </w:pPr>
                            <w:r>
                              <w:rPr>
                                <w:rFonts w:ascii="Tahoma" w:eastAsia="Tahoma" w:hAnsi="Tahoma" w:cs="Tahoma"/>
                                <w:w w:val="70"/>
                                <w:sz w:val="19"/>
                                <w:szCs w:val="19"/>
                              </w:rPr>
                              <w:t>V</w:t>
                            </w:r>
                          </w:p>
                        </w:tc>
                        <w:tc>
                          <w:tcPr>
                            <w:tcW w:w="538" w:type="dxa"/>
                            <w:shd w:val="clear" w:color="auto" w:fill="FFFFFF"/>
                          </w:tcPr>
                          <w:p w14:paraId="5CD10E78" w14:textId="77777777" w:rsidR="00C53580" w:rsidRDefault="00000000">
                            <w:pPr>
                              <w:pStyle w:val="Inne0"/>
                              <w:shd w:val="clear" w:color="auto" w:fill="auto"/>
                              <w:spacing w:after="0" w:line="240" w:lineRule="auto"/>
                              <w:jc w:val="center"/>
                              <w:rPr>
                                <w:sz w:val="19"/>
                                <w:szCs w:val="19"/>
                              </w:rPr>
                            </w:pPr>
                            <w:r>
                              <w:rPr>
                                <w:rFonts w:ascii="Tahoma" w:eastAsia="Tahoma" w:hAnsi="Tahoma" w:cs="Tahoma"/>
                                <w:w w:val="70"/>
                                <w:sz w:val="19"/>
                                <w:szCs w:val="19"/>
                              </w:rPr>
                              <w:t>V</w:t>
                            </w:r>
                          </w:p>
                        </w:tc>
                        <w:tc>
                          <w:tcPr>
                            <w:tcW w:w="538" w:type="dxa"/>
                            <w:shd w:val="clear" w:color="auto" w:fill="FFFFFF"/>
                          </w:tcPr>
                          <w:p w14:paraId="5B250668" w14:textId="77777777" w:rsidR="00C53580" w:rsidRDefault="00000000">
                            <w:pPr>
                              <w:pStyle w:val="Inne0"/>
                              <w:shd w:val="clear" w:color="auto" w:fill="auto"/>
                              <w:spacing w:after="0" w:line="240" w:lineRule="auto"/>
                              <w:jc w:val="center"/>
                              <w:rPr>
                                <w:sz w:val="19"/>
                                <w:szCs w:val="19"/>
                              </w:rPr>
                            </w:pPr>
                            <w:r>
                              <w:rPr>
                                <w:rFonts w:ascii="Tahoma" w:eastAsia="Tahoma" w:hAnsi="Tahoma" w:cs="Tahoma"/>
                                <w:w w:val="70"/>
                                <w:sz w:val="19"/>
                                <w:szCs w:val="19"/>
                              </w:rPr>
                              <w:t>V</w:t>
                            </w:r>
                          </w:p>
                        </w:tc>
                        <w:tc>
                          <w:tcPr>
                            <w:tcW w:w="542" w:type="dxa"/>
                            <w:shd w:val="clear" w:color="auto" w:fill="FFFFFF"/>
                          </w:tcPr>
                          <w:p w14:paraId="3673A471" w14:textId="77777777" w:rsidR="00C53580" w:rsidRDefault="00000000">
                            <w:pPr>
                              <w:pStyle w:val="Inne0"/>
                              <w:shd w:val="clear" w:color="auto" w:fill="auto"/>
                              <w:spacing w:after="0" w:line="240" w:lineRule="auto"/>
                              <w:jc w:val="center"/>
                              <w:rPr>
                                <w:sz w:val="19"/>
                                <w:szCs w:val="19"/>
                              </w:rPr>
                            </w:pPr>
                            <w:r>
                              <w:rPr>
                                <w:rFonts w:ascii="Tahoma" w:eastAsia="Tahoma" w:hAnsi="Tahoma" w:cs="Tahoma"/>
                                <w:w w:val="70"/>
                                <w:sz w:val="19"/>
                                <w:szCs w:val="19"/>
                              </w:rPr>
                              <w:t>V</w:t>
                            </w:r>
                          </w:p>
                        </w:tc>
                      </w:tr>
                    </w:tbl>
                    <w:p w14:paraId="59A255C3" w14:textId="77777777" w:rsidR="0061660A" w:rsidRDefault="0061660A">
                      <w:pPr>
                        <w:spacing w:line="1" w:lineRule="exact"/>
                      </w:pPr>
                    </w:p>
                  </w:txbxContent>
                </v:textbox>
                <w10:wrap type="topAndBottom" anchorx="page"/>
              </v:shape>
            </w:pict>
          </mc:Fallback>
        </mc:AlternateContent>
      </w:r>
      <w:r>
        <w:rPr>
          <w:noProof/>
        </w:rPr>
        <mc:AlternateContent>
          <mc:Choice Requires="wps">
            <w:drawing>
              <wp:anchor distT="0" distB="0" distL="0" distR="0" simplePos="0" relativeHeight="251684864" behindDoc="0" locked="0" layoutInCell="1" allowOverlap="1" wp14:anchorId="2147EF6F" wp14:editId="5735A120">
                <wp:simplePos x="0" y="0"/>
                <wp:positionH relativeFrom="page">
                  <wp:posOffset>5665470</wp:posOffset>
                </wp:positionH>
                <wp:positionV relativeFrom="paragraph">
                  <wp:posOffset>232410</wp:posOffset>
                </wp:positionV>
                <wp:extent cx="1299210" cy="170815"/>
                <wp:effectExtent l="0" t="0" r="0" b="0"/>
                <wp:wrapNone/>
                <wp:docPr id="207" name="Shape 207"/>
                <wp:cNvGraphicFramePr/>
                <a:graphic xmlns:a="http://schemas.openxmlformats.org/drawingml/2006/main">
                  <a:graphicData uri="http://schemas.microsoft.com/office/word/2010/wordprocessingShape">
                    <wps:wsp>
                      <wps:cNvSpPr txBox="1"/>
                      <wps:spPr>
                        <a:xfrm>
                          <a:off x="0" y="0"/>
                          <a:ext cx="1299210" cy="170815"/>
                        </a:xfrm>
                        <a:prstGeom prst="rect">
                          <a:avLst/>
                        </a:prstGeom>
                        <a:noFill/>
                      </wps:spPr>
                      <wps:txbx>
                        <w:txbxContent>
                          <w:p w14:paraId="4529EAD4" w14:textId="539641D1" w:rsidR="00C53580" w:rsidRDefault="00000000">
                            <w:pPr>
                              <w:pStyle w:val="Podpistabeli0"/>
                              <w:pBdr>
                                <w:top w:val="single" w:sz="0" w:space="0" w:color="000000"/>
                                <w:left w:val="single" w:sz="0" w:space="0" w:color="000000"/>
                                <w:bottom w:val="single" w:sz="0" w:space="0" w:color="000000"/>
                                <w:right w:val="single" w:sz="0" w:space="0" w:color="000000"/>
                              </w:pBdr>
                              <w:shd w:val="clear" w:color="auto" w:fill="000000"/>
                              <w:rPr>
                                <w:sz w:val="19"/>
                                <w:szCs w:val="19"/>
                              </w:rPr>
                            </w:pPr>
                            <w:r>
                              <w:rPr>
                                <w:rFonts w:ascii="Tahoma" w:eastAsia="Tahoma" w:hAnsi="Tahoma" w:cs="Tahoma"/>
                                <w:b/>
                                <w:bCs/>
                                <w:color w:val="FFFFFF"/>
                                <w:w w:val="70"/>
                                <w:sz w:val="19"/>
                                <w:szCs w:val="19"/>
                              </w:rPr>
                              <w:t xml:space="preserve">A </w:t>
                            </w:r>
                            <w:r w:rsidR="00877812">
                              <w:rPr>
                                <w:rFonts w:ascii="Tahoma" w:eastAsia="Tahoma" w:hAnsi="Tahoma" w:cs="Tahoma"/>
                                <w:b/>
                                <w:bCs/>
                                <w:color w:val="FFFFFF"/>
                                <w:w w:val="70"/>
                                <w:sz w:val="19"/>
                                <w:szCs w:val="19"/>
                              </w:rPr>
                              <w:t xml:space="preserve">           </w:t>
                            </w:r>
                            <w:r>
                              <w:rPr>
                                <w:rFonts w:ascii="Tahoma" w:eastAsia="Tahoma" w:hAnsi="Tahoma" w:cs="Tahoma"/>
                                <w:b/>
                                <w:bCs/>
                                <w:color w:val="FFFFFF"/>
                                <w:w w:val="70"/>
                                <w:sz w:val="19"/>
                                <w:szCs w:val="19"/>
                              </w:rPr>
                              <w:t xml:space="preserve">B </w:t>
                            </w:r>
                            <w:r w:rsidR="00877812">
                              <w:rPr>
                                <w:rFonts w:ascii="Tahoma" w:eastAsia="Tahoma" w:hAnsi="Tahoma" w:cs="Tahoma"/>
                                <w:b/>
                                <w:bCs/>
                                <w:color w:val="FFFFFF"/>
                                <w:w w:val="70"/>
                                <w:sz w:val="19"/>
                                <w:szCs w:val="19"/>
                              </w:rPr>
                              <w:t xml:space="preserve">           </w:t>
                            </w:r>
                            <w:r>
                              <w:rPr>
                                <w:rFonts w:ascii="Tahoma" w:eastAsia="Tahoma" w:hAnsi="Tahoma" w:cs="Tahoma"/>
                                <w:b/>
                                <w:bCs/>
                                <w:color w:val="FFFFFF"/>
                                <w:w w:val="70"/>
                                <w:sz w:val="19"/>
                                <w:szCs w:val="19"/>
                              </w:rPr>
                              <w:t xml:space="preserve">C </w:t>
                            </w:r>
                            <w:r w:rsidR="00877812">
                              <w:rPr>
                                <w:rFonts w:ascii="Tahoma" w:eastAsia="Tahoma" w:hAnsi="Tahoma" w:cs="Tahoma"/>
                                <w:b/>
                                <w:bCs/>
                                <w:color w:val="FFFFFF"/>
                                <w:w w:val="70"/>
                                <w:sz w:val="19"/>
                                <w:szCs w:val="19"/>
                              </w:rPr>
                              <w:t xml:space="preserve">          </w:t>
                            </w:r>
                            <w:r>
                              <w:rPr>
                                <w:rFonts w:ascii="Tahoma" w:eastAsia="Tahoma" w:hAnsi="Tahoma" w:cs="Tahoma"/>
                                <w:b/>
                                <w:bCs/>
                                <w:color w:val="FFFFFF"/>
                                <w:w w:val="70"/>
                                <w:sz w:val="19"/>
                                <w:szCs w:val="19"/>
                              </w:rPr>
                              <w:t>D</w:t>
                            </w:r>
                          </w:p>
                        </w:txbxContent>
                      </wps:txbx>
                      <wps:bodyPr wrap="square" lIns="0" tIns="0" rIns="0" bIns="0"/>
                    </wps:wsp>
                  </a:graphicData>
                </a:graphic>
                <wp14:sizeRelH relativeFrom="margin">
                  <wp14:pctWidth>0</wp14:pctWidth>
                </wp14:sizeRelH>
              </wp:anchor>
            </w:drawing>
          </mc:Choice>
          <mc:Fallback>
            <w:pict>
              <v:shape w14:anchorId="2147EF6F" id="Shape 207" o:spid="_x0000_s1095" type="#_x0000_t202" style="position:absolute;left:0;text-align:left;margin-left:446.1pt;margin-top:18.3pt;width:102.3pt;height:13.45pt;z-index:251684864;visibility:visible;mso-wrap-style:square;mso-width-percent:0;mso-wrap-distance-left:0;mso-wrap-distance-top:0;mso-wrap-distance-right:0;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" filled="f" stroked="f">
                <v:textbox inset="0,0,0,0">
                  <w:txbxContent>
                    <w:p w14:paraId="4529EAD4" w14:textId="539641D1" w:rsidR="00C53580" w:rsidRDefault="00000000">
                      <w:pPr>
                        <w:pStyle w:val="Podpistabeli0"/>
                        <w:pBdr>
                          <w:top w:val="single" w:sz="0" w:space="0" w:color="000000"/>
                          <w:left w:val="single" w:sz="0" w:space="0" w:color="000000"/>
                          <w:bottom w:val="single" w:sz="0" w:space="0" w:color="000000"/>
                          <w:right w:val="single" w:sz="0" w:space="0" w:color="000000"/>
                        </w:pBdr>
                        <w:shd w:val="clear" w:color="auto" w:fill="000000"/>
                        <w:rPr>
                          <w:sz w:val="19"/>
                          <w:szCs w:val="19"/>
                        </w:rPr>
                      </w:pPr>
                      <w:r>
                        <w:rPr>
                          <w:rFonts w:ascii="Tahoma" w:eastAsia="Tahoma" w:hAnsi="Tahoma" w:cs="Tahoma"/>
                          <w:b/>
                          <w:bCs/>
                          <w:color w:val="FFFFFF"/>
                          <w:w w:val="70"/>
                          <w:sz w:val="19"/>
                          <w:szCs w:val="19"/>
                        </w:rPr>
                        <w:t xml:space="preserve">A </w:t>
                      </w:r>
                      <w:r w:rsidR="00877812">
                        <w:rPr>
                          <w:rFonts w:ascii="Tahoma" w:eastAsia="Tahoma" w:hAnsi="Tahoma" w:cs="Tahoma"/>
                          <w:b/>
                          <w:bCs/>
                          <w:color w:val="FFFFFF"/>
                          <w:w w:val="70"/>
                          <w:sz w:val="19"/>
                          <w:szCs w:val="19"/>
                        </w:rPr>
                        <w:t xml:space="preserve">           </w:t>
                      </w:r>
                      <w:r>
                        <w:rPr>
                          <w:rFonts w:ascii="Tahoma" w:eastAsia="Tahoma" w:hAnsi="Tahoma" w:cs="Tahoma"/>
                          <w:b/>
                          <w:bCs/>
                          <w:color w:val="FFFFFF"/>
                          <w:w w:val="70"/>
                          <w:sz w:val="19"/>
                          <w:szCs w:val="19"/>
                        </w:rPr>
                        <w:t xml:space="preserve">B </w:t>
                      </w:r>
                      <w:r w:rsidR="00877812">
                        <w:rPr>
                          <w:rFonts w:ascii="Tahoma" w:eastAsia="Tahoma" w:hAnsi="Tahoma" w:cs="Tahoma"/>
                          <w:b/>
                          <w:bCs/>
                          <w:color w:val="FFFFFF"/>
                          <w:w w:val="70"/>
                          <w:sz w:val="19"/>
                          <w:szCs w:val="19"/>
                        </w:rPr>
                        <w:t xml:space="preserve">           </w:t>
                      </w:r>
                      <w:r>
                        <w:rPr>
                          <w:rFonts w:ascii="Tahoma" w:eastAsia="Tahoma" w:hAnsi="Tahoma" w:cs="Tahoma"/>
                          <w:b/>
                          <w:bCs/>
                          <w:color w:val="FFFFFF"/>
                          <w:w w:val="70"/>
                          <w:sz w:val="19"/>
                          <w:szCs w:val="19"/>
                        </w:rPr>
                        <w:t xml:space="preserve">C </w:t>
                      </w:r>
                      <w:r w:rsidR="00877812">
                        <w:rPr>
                          <w:rFonts w:ascii="Tahoma" w:eastAsia="Tahoma" w:hAnsi="Tahoma" w:cs="Tahoma"/>
                          <w:b/>
                          <w:bCs/>
                          <w:color w:val="FFFFFF"/>
                          <w:w w:val="70"/>
                          <w:sz w:val="19"/>
                          <w:szCs w:val="19"/>
                        </w:rPr>
                        <w:t xml:space="preserve">          </w:t>
                      </w:r>
                      <w:r>
                        <w:rPr>
                          <w:rFonts w:ascii="Tahoma" w:eastAsia="Tahoma" w:hAnsi="Tahoma" w:cs="Tahoma"/>
                          <w:b/>
                          <w:bCs/>
                          <w:color w:val="FFFFFF"/>
                          <w:w w:val="70"/>
                          <w:sz w:val="19"/>
                          <w:szCs w:val="19"/>
                        </w:rPr>
                        <w:t>D</w:t>
                      </w:r>
                    </w:p>
                  </w:txbxContent>
                </v:textbox>
                <w10:wrap anchorx="page"/>
              </v:shape>
            </w:pict>
          </mc:Fallback>
        </mc:AlternateContent>
      </w:r>
      <w:r>
        <w:rPr>
          <w:noProof/>
        </w:rPr>
        <mc:AlternateContent>
          <mc:Choice Requires="wps">
            <w:drawing>
              <wp:anchor distT="0" distB="0" distL="0" distR="0" simplePos="0" relativeHeight="251683840" behindDoc="0" locked="0" layoutInCell="1" allowOverlap="1" wp14:anchorId="7B96A1AE" wp14:editId="63F212D7">
                <wp:simplePos x="0" y="0"/>
                <wp:positionH relativeFrom="page">
                  <wp:posOffset>834390</wp:posOffset>
                </wp:positionH>
                <wp:positionV relativeFrom="paragraph">
                  <wp:posOffset>228600</wp:posOffset>
                </wp:positionV>
                <wp:extent cx="4808220" cy="170815"/>
                <wp:effectExtent l="0" t="0" r="0" b="0"/>
                <wp:wrapNone/>
                <wp:docPr id="205" name="Shape 205"/>
                <wp:cNvGraphicFramePr/>
                <a:graphic xmlns:a="http://schemas.openxmlformats.org/drawingml/2006/main">
                  <a:graphicData uri="http://schemas.microsoft.com/office/word/2010/wordprocessingShape">
                    <wps:wsp>
                      <wps:cNvSpPr txBox="1"/>
                      <wps:spPr>
                        <a:xfrm>
                          <a:off x="0" y="0"/>
                          <a:ext cx="4808220" cy="170815"/>
                        </a:xfrm>
                        <a:prstGeom prst="rect">
                          <a:avLst/>
                        </a:prstGeom>
                        <a:noFill/>
                      </wps:spPr>
                      <wps:txbx>
                        <w:txbxContent>
                          <w:p w14:paraId="5FAF8515" w14:textId="03C5D59B" w:rsidR="00C53580" w:rsidRDefault="00000000">
                            <w:pPr>
                              <w:pStyle w:val="Podpistabeli0"/>
                              <w:pBdr>
                                <w:top w:val="single" w:sz="0" w:space="0" w:color="000000"/>
                                <w:left w:val="single" w:sz="0" w:space="0" w:color="000000"/>
                                <w:bottom w:val="single" w:sz="0" w:space="0" w:color="000000"/>
                                <w:right w:val="single" w:sz="0" w:space="0" w:color="000000"/>
                              </w:pBdr>
                              <w:shd w:val="clear" w:color="auto" w:fill="000000"/>
                              <w:rPr>
                                <w:sz w:val="19"/>
                                <w:szCs w:val="19"/>
                              </w:rPr>
                            </w:pPr>
                            <w:r>
                              <w:rPr>
                                <w:rFonts w:ascii="Tahoma" w:eastAsia="Tahoma" w:hAnsi="Tahoma" w:cs="Tahoma"/>
                                <w:b/>
                                <w:bCs/>
                                <w:color w:val="FFFFFF"/>
                                <w:w w:val="70"/>
                                <w:sz w:val="19"/>
                                <w:szCs w:val="19"/>
                              </w:rPr>
                              <w:t>Treś</w:t>
                            </w:r>
                            <w:r w:rsidR="00877812">
                              <w:rPr>
                                <w:rFonts w:ascii="Tahoma" w:eastAsia="Tahoma" w:hAnsi="Tahoma" w:cs="Tahoma"/>
                                <w:b/>
                                <w:bCs/>
                                <w:color w:val="FFFFFF"/>
                                <w:w w:val="70"/>
                                <w:sz w:val="19"/>
                                <w:szCs w:val="19"/>
                              </w:rPr>
                              <w:t>ci</w:t>
                            </w:r>
                            <w:r>
                              <w:rPr>
                                <w:rFonts w:ascii="Tahoma" w:eastAsia="Tahoma" w:hAnsi="Tahoma" w:cs="Tahoma"/>
                                <w:b/>
                                <w:bCs/>
                                <w:color w:val="FFFFFF"/>
                                <w:w w:val="70"/>
                                <w:sz w:val="19"/>
                                <w:szCs w:val="19"/>
                              </w:rPr>
                              <w:t xml:space="preserve"> program</w:t>
                            </w:r>
                            <w:r w:rsidR="00877812">
                              <w:rPr>
                                <w:rFonts w:ascii="Tahoma" w:eastAsia="Tahoma" w:hAnsi="Tahoma" w:cs="Tahoma"/>
                                <w:b/>
                                <w:bCs/>
                                <w:color w:val="FFFFFF"/>
                                <w:w w:val="70"/>
                                <w:sz w:val="19"/>
                                <w:szCs w:val="19"/>
                              </w:rPr>
                              <w:t>owe</w:t>
                            </w:r>
                          </w:p>
                        </w:txbxContent>
                      </wps:txbx>
                      <wps:bodyPr wrap="square" lIns="0" tIns="0" rIns="0" bIns="0"/>
                    </wps:wsp>
                  </a:graphicData>
                </a:graphic>
                <wp14:sizeRelH relativeFrom="margin">
                  <wp14:pctWidth>0</wp14:pctWidth>
                </wp14:sizeRelH>
              </wp:anchor>
            </w:drawing>
          </mc:Choice>
          <mc:Fallback>
            <w:pict>
              <v:shape w14:anchorId="7B96A1AE" id="Shape 205" o:spid="_x0000_s1096" type="#_x0000_t202" style="position:absolute;left:0;text-align:left;margin-left:65.7pt;margin-top:18pt;width:378.6pt;height:13.45pt;z-index:251683840;visibility:visible;mso-wrap-style:square;mso-width-percent:0;mso-wrap-distance-left:0;mso-wrap-distance-top:0;mso-wrap-distance-right:0;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" filled="f" stroked="f">
                <v:textbox inset="0,0,0,0">
                  <w:txbxContent>
                    <w:p w14:paraId="5FAF8515" w14:textId="03C5D59B" w:rsidR="00C53580" w:rsidRDefault="00000000">
                      <w:pPr>
                        <w:pStyle w:val="Podpistabeli0"/>
                        <w:pBdr>
                          <w:top w:val="single" w:sz="0" w:space="0" w:color="000000"/>
                          <w:left w:val="single" w:sz="0" w:space="0" w:color="000000"/>
                          <w:bottom w:val="single" w:sz="0" w:space="0" w:color="000000"/>
                          <w:right w:val="single" w:sz="0" w:space="0" w:color="000000"/>
                        </w:pBdr>
                        <w:shd w:val="clear" w:color="auto" w:fill="000000"/>
                        <w:rPr>
                          <w:sz w:val="19"/>
                          <w:szCs w:val="19"/>
                        </w:rPr>
                      </w:pPr>
                      <w:r>
                        <w:rPr>
                          <w:rFonts w:ascii="Tahoma" w:eastAsia="Tahoma" w:hAnsi="Tahoma" w:cs="Tahoma"/>
                          <w:b/>
                          <w:bCs/>
                          <w:color w:val="FFFFFF"/>
                          <w:w w:val="70"/>
                          <w:sz w:val="19"/>
                          <w:szCs w:val="19"/>
                        </w:rPr>
                        <w:t>Treś</w:t>
                      </w:r>
                      <w:r w:rsidR="00877812">
                        <w:rPr>
                          <w:rFonts w:ascii="Tahoma" w:eastAsia="Tahoma" w:hAnsi="Tahoma" w:cs="Tahoma"/>
                          <w:b/>
                          <w:bCs/>
                          <w:color w:val="FFFFFF"/>
                          <w:w w:val="70"/>
                          <w:sz w:val="19"/>
                          <w:szCs w:val="19"/>
                        </w:rPr>
                        <w:t>ci</w:t>
                      </w:r>
                      <w:r>
                        <w:rPr>
                          <w:rFonts w:ascii="Tahoma" w:eastAsia="Tahoma" w:hAnsi="Tahoma" w:cs="Tahoma"/>
                          <w:b/>
                          <w:bCs/>
                          <w:color w:val="FFFFFF"/>
                          <w:w w:val="70"/>
                          <w:sz w:val="19"/>
                          <w:szCs w:val="19"/>
                        </w:rPr>
                        <w:t xml:space="preserve"> program</w:t>
                      </w:r>
                      <w:r w:rsidR="00877812">
                        <w:rPr>
                          <w:rFonts w:ascii="Tahoma" w:eastAsia="Tahoma" w:hAnsi="Tahoma" w:cs="Tahoma"/>
                          <w:b/>
                          <w:bCs/>
                          <w:color w:val="FFFFFF"/>
                          <w:w w:val="70"/>
                          <w:sz w:val="19"/>
                          <w:szCs w:val="19"/>
                        </w:rPr>
                        <w:t>owe</w:t>
                      </w:r>
                    </w:p>
                  </w:txbxContent>
                </v:textbox>
                <w10:wrap anchorx="page"/>
              </v:shape>
            </w:pict>
          </mc:Fallback>
        </mc:AlternateContent>
      </w:r>
    </w:p>
    <w:p w14:paraId="2E388325" w14:textId="77777777" w:rsidR="00877812" w:rsidRDefault="00877812" w:rsidP="00877812">
      <w:pPr>
        <w:pStyle w:val="Teksttreci80"/>
        <w:shd w:val="clear" w:color="auto" w:fill="auto"/>
        <w:ind w:firstLine="460"/>
        <w:rPr>
          <w:b w:val="0"/>
          <w:bCs w:val="0"/>
          <w:lang w:val="pl-PL"/>
        </w:rPr>
      </w:pPr>
    </w:p>
    <w:p w14:paraId="490BE6B3" w14:textId="1BFFA8E6" w:rsidR="00877812" w:rsidRPr="00246D78" w:rsidRDefault="00877812" w:rsidP="00877812">
      <w:pPr>
        <w:pStyle w:val="Teksttreci40"/>
        <w:shd w:val="clear" w:color="auto" w:fill="auto"/>
        <w:spacing w:after="0"/>
        <w:rPr>
          <w:lang w:val="pl-PL"/>
        </w:rPr>
      </w:pPr>
      <w:r w:rsidRPr="00246D78">
        <w:rPr>
          <w:lang w:val="pl-PL"/>
        </w:rPr>
        <w:t>4</w:t>
      </w:r>
      <w:r>
        <w:rPr>
          <w:lang w:val="pl-PL"/>
        </w:rPr>
        <w:t>8</w:t>
      </w:r>
      <w:r w:rsidRPr="00246D78">
        <w:rPr>
          <w:lang w:val="pl-PL"/>
        </w:rPr>
        <w:t xml:space="preserve"> GLOBALNE RAMY KOMPETENCJI I WYNIKÓW DLA POWSZECHNEGO </w:t>
      </w:r>
      <w:r>
        <w:rPr>
          <w:lang w:val="pl-PL"/>
        </w:rPr>
        <w:t>DOSTĘPU DO OPIEKI</w:t>
      </w:r>
      <w:r w:rsidRPr="00246D78">
        <w:rPr>
          <w:lang w:val="pl-PL"/>
        </w:rPr>
        <w:t xml:space="preserve"> ZDROWOTNE</w:t>
      </w:r>
      <w:r>
        <w:rPr>
          <w:lang w:val="pl-PL"/>
        </w:rPr>
        <w:t>J</w:t>
      </w:r>
    </w:p>
    <w:p w14:paraId="4544B15D" w14:textId="44E7F0FC" w:rsidR="00877812" w:rsidRPr="00877812" w:rsidRDefault="00877812" w:rsidP="00877812">
      <w:pPr>
        <w:pStyle w:val="Teksttreci80"/>
        <w:shd w:val="clear" w:color="auto" w:fill="auto"/>
        <w:ind w:firstLine="460"/>
        <w:rPr>
          <w:b w:val="0"/>
          <w:bCs w:val="0"/>
          <w:lang w:val="pl-PL"/>
        </w:rPr>
        <w:sectPr w:rsidR="00877812" w:rsidRPr="00877812" w:rsidSect="00E37064">
          <w:pgSz w:w="12142" w:h="16931"/>
          <w:pgMar w:top="1158" w:right="1249" w:bottom="421" w:left="779" w:header="0" w:footer="3" w:gutter="0"/>
          <w:cols w:space="720"/>
          <w:noEndnote/>
          <w:docGrid w:linePitch="360"/>
        </w:sectPr>
      </w:pPr>
    </w:p>
    <w:p w14:paraId="77551CFD" w14:textId="189E1E9C" w:rsidR="00C53580" w:rsidRPr="00246D78" w:rsidRDefault="00A86963" w:rsidP="00877812">
      <w:pPr>
        <w:pStyle w:val="Teksttreci80"/>
        <w:shd w:val="clear" w:color="auto" w:fill="auto"/>
        <w:rPr>
          <w:lang w:val="pl-PL"/>
        </w:rPr>
      </w:pPr>
      <w:r>
        <w:rPr>
          <w:lang w:val="pl-PL"/>
        </w:rPr>
        <w:t>CZYNNOŚĆ PRAKTYCZNA NR</w:t>
      </w:r>
      <w:r w:rsidRPr="00246D78">
        <w:rPr>
          <w:lang w:val="pl-PL"/>
        </w:rPr>
        <w:t xml:space="preserve"> 19</w:t>
      </w:r>
    </w:p>
    <w:p w14:paraId="17461ECF" w14:textId="77777777" w:rsidR="00C53580" w:rsidRDefault="00000000" w:rsidP="00877812">
      <w:pPr>
        <w:pStyle w:val="Nagwek80"/>
        <w:keepNext/>
        <w:keepLines/>
        <w:shd w:val="clear" w:color="auto" w:fill="auto"/>
        <w:spacing w:after="0"/>
        <w:ind w:firstLine="0"/>
        <w:rPr>
          <w:lang w:val="pl-PL"/>
        </w:rPr>
      </w:pPr>
      <w:bookmarkStart w:id="73" w:name="bookmark96"/>
      <w:r w:rsidRPr="00246D78">
        <w:rPr>
          <w:lang w:val="pl-PL"/>
        </w:rPr>
        <w:t>PRZENOSZENIE I TRANSPORT OSÓB</w:t>
      </w:r>
      <w:bookmarkEnd w:id="73"/>
    </w:p>
    <w:p w14:paraId="08B77716" w14:textId="77777777" w:rsidR="008C7EE3" w:rsidRPr="00246D78" w:rsidRDefault="008C7EE3" w:rsidP="00877812">
      <w:pPr>
        <w:pStyle w:val="Nagwek80"/>
        <w:keepNext/>
        <w:keepLines/>
        <w:shd w:val="clear" w:color="auto" w:fill="auto"/>
        <w:spacing w:after="0"/>
        <w:ind w:firstLine="0"/>
        <w:rPr>
          <w:lang w:val="pl-PL"/>
        </w:rPr>
      </w:pPr>
    </w:p>
    <w:tbl>
      <w:tblPr>
        <w:tblOverlap w:val="never"/>
        <w:tblW w:w="0" w:type="auto"/>
        <w:tblLayout w:type="fixed"/>
        <w:tblCellMar>
          <w:left w:w="10" w:type="dxa"/>
          <w:right w:w="10" w:type="dxa"/>
        </w:tblCellMar>
        <w:tblLook w:val="04A0" w:firstRow="1" w:lastRow="0" w:firstColumn="1" w:lastColumn="0" w:noHBand="0" w:noVBand="1"/>
      </w:tblPr>
      <w:tblGrid>
        <w:gridCol w:w="350"/>
        <w:gridCol w:w="1834"/>
        <w:gridCol w:w="7454"/>
      </w:tblGrid>
      <w:tr w:rsidR="0061660A" w:rsidRPr="008E27AE" w14:paraId="4CD077F2" w14:textId="77777777" w:rsidTr="008C7EE3">
        <w:trPr>
          <w:cantSplit/>
          <w:trHeight w:val="20"/>
        </w:trPr>
        <w:tc>
          <w:tcPr>
            <w:tcW w:w="2184" w:type="dxa"/>
            <w:gridSpan w:val="2"/>
            <w:tcBorders>
              <w:top w:val="single" w:sz="4" w:space="0" w:color="auto"/>
              <w:left w:val="single" w:sz="4" w:space="0" w:color="auto"/>
            </w:tcBorders>
            <w:shd w:val="clear" w:color="auto" w:fill="FFFFFF"/>
          </w:tcPr>
          <w:p w14:paraId="78189947" w14:textId="77777777" w:rsidR="00C53580" w:rsidRDefault="00000000" w:rsidP="008C7EE3">
            <w:pPr>
              <w:pStyle w:val="Inne0"/>
              <w:shd w:val="clear" w:color="auto" w:fill="auto"/>
              <w:spacing w:after="0" w:line="240" w:lineRule="auto"/>
              <w:rPr>
                <w:sz w:val="19"/>
                <w:szCs w:val="19"/>
              </w:rPr>
            </w:pPr>
            <w:r>
              <w:rPr>
                <w:rFonts w:ascii="Tahoma" w:eastAsia="Tahoma" w:hAnsi="Tahoma" w:cs="Tahoma"/>
                <w:w w:val="70"/>
                <w:sz w:val="19"/>
                <w:szCs w:val="19"/>
              </w:rPr>
              <w:t>Zadania</w:t>
            </w:r>
          </w:p>
        </w:tc>
        <w:tc>
          <w:tcPr>
            <w:tcW w:w="7454" w:type="dxa"/>
            <w:tcBorders>
              <w:top w:val="single" w:sz="4" w:space="0" w:color="auto"/>
              <w:left w:val="single" w:sz="4" w:space="0" w:color="auto"/>
              <w:right w:val="single" w:sz="4" w:space="0" w:color="auto"/>
            </w:tcBorders>
            <w:shd w:val="clear" w:color="auto" w:fill="FFFFFF"/>
            <w:vAlign w:val="bottom"/>
          </w:tcPr>
          <w:p w14:paraId="62BD2DD4" w14:textId="4425E3C6" w:rsidR="00C53580" w:rsidRPr="00246D78" w:rsidRDefault="00000000" w:rsidP="008C7EE3">
            <w:pPr>
              <w:pStyle w:val="Inne0"/>
              <w:shd w:val="clear" w:color="auto" w:fill="auto"/>
              <w:tabs>
                <w:tab w:val="left" w:pos="230"/>
              </w:tabs>
              <w:spacing w:after="0" w:line="240" w:lineRule="auto"/>
              <w:rPr>
                <w:sz w:val="19"/>
                <w:szCs w:val="19"/>
                <w:lang w:val="pl-PL"/>
              </w:rPr>
            </w:pPr>
            <w:r w:rsidRPr="00246D78">
              <w:rPr>
                <w:rFonts w:ascii="Tahoma" w:eastAsia="Tahoma" w:hAnsi="Tahoma" w:cs="Tahoma"/>
                <w:w w:val="70"/>
                <w:sz w:val="19"/>
                <w:szCs w:val="19"/>
                <w:lang w:val="pl-PL"/>
              </w:rPr>
              <w:t xml:space="preserve">1. </w:t>
            </w:r>
            <w:r w:rsidRPr="00246D78">
              <w:rPr>
                <w:rFonts w:ascii="Tahoma" w:eastAsia="Tahoma" w:hAnsi="Tahoma" w:cs="Tahoma"/>
                <w:w w:val="70"/>
                <w:sz w:val="19"/>
                <w:szCs w:val="19"/>
                <w:lang w:val="pl-PL"/>
              </w:rPr>
              <w:tab/>
            </w:r>
            <w:r w:rsidR="00153955">
              <w:rPr>
                <w:rFonts w:ascii="Tahoma" w:eastAsia="Tahoma" w:hAnsi="Tahoma" w:cs="Tahoma"/>
                <w:w w:val="70"/>
                <w:sz w:val="19"/>
                <w:szCs w:val="19"/>
                <w:lang w:val="pl-PL"/>
              </w:rPr>
              <w:t>O</w:t>
            </w:r>
            <w:r w:rsidRPr="00246D78">
              <w:rPr>
                <w:rFonts w:ascii="Tahoma" w:eastAsia="Tahoma" w:hAnsi="Tahoma" w:cs="Tahoma"/>
                <w:w w:val="70"/>
                <w:sz w:val="19"/>
                <w:szCs w:val="19"/>
                <w:lang w:val="pl-PL"/>
              </w:rPr>
              <w:t>cena i planowanie potrzeb osób w zakresie prze</w:t>
            </w:r>
            <w:r w:rsidR="00153955">
              <w:rPr>
                <w:rFonts w:ascii="Tahoma" w:eastAsia="Tahoma" w:hAnsi="Tahoma" w:cs="Tahoma"/>
                <w:w w:val="70"/>
                <w:sz w:val="19"/>
                <w:szCs w:val="19"/>
                <w:lang w:val="pl-PL"/>
              </w:rPr>
              <w:t>noszenia</w:t>
            </w:r>
            <w:r w:rsidRPr="00246D78">
              <w:rPr>
                <w:rFonts w:ascii="Tahoma" w:eastAsia="Tahoma" w:hAnsi="Tahoma" w:cs="Tahoma"/>
                <w:w w:val="70"/>
                <w:sz w:val="19"/>
                <w:szCs w:val="19"/>
                <w:lang w:val="pl-PL"/>
              </w:rPr>
              <w:t xml:space="preserve">, </w:t>
            </w:r>
            <w:r w:rsidR="00F75626">
              <w:rPr>
                <w:rFonts w:ascii="Tahoma" w:eastAsia="Tahoma" w:hAnsi="Tahoma" w:cs="Tahoma"/>
                <w:w w:val="70"/>
                <w:sz w:val="19"/>
                <w:szCs w:val="19"/>
                <w:lang w:val="pl-PL"/>
              </w:rPr>
              <w:t>relokacji</w:t>
            </w:r>
            <w:r w:rsidRPr="00246D78">
              <w:rPr>
                <w:rFonts w:ascii="Tahoma" w:eastAsia="Tahoma" w:hAnsi="Tahoma" w:cs="Tahoma"/>
                <w:w w:val="70"/>
                <w:sz w:val="19"/>
                <w:szCs w:val="19"/>
                <w:lang w:val="pl-PL"/>
              </w:rPr>
              <w:t xml:space="preserve"> i transportu</w:t>
            </w:r>
          </w:p>
          <w:p w14:paraId="0E9413BB" w14:textId="77777777" w:rsidR="00C53580" w:rsidRPr="00246D78" w:rsidRDefault="00000000" w:rsidP="008C7EE3">
            <w:pPr>
              <w:pStyle w:val="Inne0"/>
              <w:shd w:val="clear" w:color="auto" w:fill="auto"/>
              <w:tabs>
                <w:tab w:val="left" w:pos="240"/>
              </w:tabs>
              <w:spacing w:after="0" w:line="221" w:lineRule="auto"/>
              <w:rPr>
                <w:sz w:val="19"/>
                <w:szCs w:val="19"/>
                <w:lang w:val="pl-PL"/>
              </w:rPr>
            </w:pPr>
            <w:r w:rsidRPr="00246D78">
              <w:rPr>
                <w:rFonts w:ascii="Tahoma" w:eastAsia="Tahoma" w:hAnsi="Tahoma" w:cs="Tahoma"/>
                <w:w w:val="70"/>
                <w:sz w:val="19"/>
                <w:szCs w:val="19"/>
                <w:lang w:val="pl-PL"/>
              </w:rPr>
              <w:t>2.</w:t>
            </w:r>
            <w:r w:rsidRPr="00246D78">
              <w:rPr>
                <w:rFonts w:ascii="Tahoma" w:eastAsia="Tahoma" w:hAnsi="Tahoma" w:cs="Tahoma"/>
                <w:w w:val="70"/>
                <w:sz w:val="19"/>
                <w:szCs w:val="19"/>
                <w:lang w:val="pl-PL"/>
              </w:rPr>
              <w:tab/>
              <w:t>Poszukiwanie informacji o potrzebach i preferencjach danej osoby</w:t>
            </w:r>
          </w:p>
          <w:p w14:paraId="61C5AE1F" w14:textId="71796819" w:rsidR="00C53580" w:rsidRPr="00246D78" w:rsidRDefault="00000000" w:rsidP="008C7EE3">
            <w:pPr>
              <w:pStyle w:val="Inne0"/>
              <w:shd w:val="clear" w:color="auto" w:fill="auto"/>
              <w:tabs>
                <w:tab w:val="left" w:pos="250"/>
              </w:tabs>
              <w:spacing w:after="0" w:line="221" w:lineRule="auto"/>
              <w:rPr>
                <w:sz w:val="19"/>
                <w:szCs w:val="19"/>
                <w:lang w:val="pl-PL"/>
              </w:rPr>
            </w:pPr>
            <w:r w:rsidRPr="00246D78">
              <w:rPr>
                <w:rFonts w:ascii="Tahoma" w:eastAsia="Tahoma" w:hAnsi="Tahoma" w:cs="Tahoma"/>
                <w:w w:val="70"/>
                <w:sz w:val="19"/>
                <w:szCs w:val="19"/>
                <w:lang w:val="pl-PL"/>
              </w:rPr>
              <w:t xml:space="preserve">3. </w:t>
            </w:r>
            <w:r w:rsidRPr="00246D78">
              <w:rPr>
                <w:rFonts w:ascii="Tahoma" w:eastAsia="Tahoma" w:hAnsi="Tahoma" w:cs="Tahoma"/>
                <w:w w:val="70"/>
                <w:sz w:val="19"/>
                <w:szCs w:val="19"/>
                <w:lang w:val="pl-PL"/>
              </w:rPr>
              <w:tab/>
            </w:r>
            <w:r w:rsidR="00153955">
              <w:rPr>
                <w:rFonts w:ascii="Tahoma" w:eastAsia="Tahoma" w:hAnsi="Tahoma" w:cs="Tahoma"/>
                <w:w w:val="70"/>
                <w:sz w:val="19"/>
                <w:szCs w:val="19"/>
                <w:lang w:val="pl-PL"/>
              </w:rPr>
              <w:t>P</w:t>
            </w:r>
            <w:r w:rsidRPr="00246D78">
              <w:rPr>
                <w:rFonts w:ascii="Tahoma" w:eastAsia="Tahoma" w:hAnsi="Tahoma" w:cs="Tahoma"/>
                <w:w w:val="70"/>
                <w:sz w:val="19"/>
                <w:szCs w:val="19"/>
                <w:lang w:val="pl-PL"/>
              </w:rPr>
              <w:t xml:space="preserve">rzygotowanie </w:t>
            </w:r>
            <w:r w:rsidR="00153955">
              <w:rPr>
                <w:rFonts w:ascii="Tahoma" w:eastAsia="Tahoma" w:hAnsi="Tahoma" w:cs="Tahoma"/>
                <w:w w:val="70"/>
                <w:sz w:val="19"/>
                <w:szCs w:val="19"/>
                <w:lang w:val="pl-PL"/>
              </w:rPr>
              <w:t>osoby</w:t>
            </w:r>
            <w:r w:rsidRPr="00246D78">
              <w:rPr>
                <w:rFonts w:ascii="Tahoma" w:eastAsia="Tahoma" w:hAnsi="Tahoma" w:cs="Tahoma"/>
                <w:w w:val="70"/>
                <w:sz w:val="19"/>
                <w:szCs w:val="19"/>
                <w:lang w:val="pl-PL"/>
              </w:rPr>
              <w:t xml:space="preserve"> i niezbędnego sprzętu</w:t>
            </w:r>
          </w:p>
          <w:p w14:paraId="77B5B626" w14:textId="38FC8E5E" w:rsidR="00C53580" w:rsidRPr="00246D78" w:rsidRDefault="00000000" w:rsidP="008C7EE3">
            <w:pPr>
              <w:pStyle w:val="Inne0"/>
              <w:shd w:val="clear" w:color="auto" w:fill="auto"/>
              <w:tabs>
                <w:tab w:val="left" w:pos="250"/>
              </w:tabs>
              <w:spacing w:after="0" w:line="221" w:lineRule="auto"/>
              <w:rPr>
                <w:sz w:val="19"/>
                <w:szCs w:val="19"/>
                <w:lang w:val="pl-PL"/>
              </w:rPr>
            </w:pPr>
            <w:r w:rsidRPr="00246D78">
              <w:rPr>
                <w:rFonts w:ascii="Tahoma" w:eastAsia="Tahoma" w:hAnsi="Tahoma" w:cs="Tahoma"/>
                <w:w w:val="70"/>
                <w:sz w:val="19"/>
                <w:szCs w:val="19"/>
                <w:lang w:val="pl-PL"/>
              </w:rPr>
              <w:t xml:space="preserve">4. </w:t>
            </w:r>
            <w:r w:rsidRPr="00246D78">
              <w:rPr>
                <w:rFonts w:ascii="Tahoma" w:eastAsia="Tahoma" w:hAnsi="Tahoma" w:cs="Tahoma"/>
                <w:w w:val="70"/>
                <w:sz w:val="19"/>
                <w:szCs w:val="19"/>
                <w:lang w:val="pl-PL"/>
              </w:rPr>
              <w:tab/>
            </w:r>
            <w:r w:rsidR="00153955">
              <w:rPr>
                <w:rFonts w:ascii="Tahoma" w:eastAsia="Tahoma" w:hAnsi="Tahoma" w:cs="Tahoma"/>
                <w:w w:val="70"/>
                <w:sz w:val="19"/>
                <w:szCs w:val="19"/>
                <w:lang w:val="pl-PL"/>
              </w:rPr>
              <w:t>K</w:t>
            </w:r>
            <w:r w:rsidRPr="00246D78">
              <w:rPr>
                <w:rFonts w:ascii="Tahoma" w:eastAsia="Tahoma" w:hAnsi="Tahoma" w:cs="Tahoma"/>
                <w:w w:val="70"/>
                <w:sz w:val="19"/>
                <w:szCs w:val="19"/>
                <w:lang w:val="pl-PL"/>
              </w:rPr>
              <w:t>orzystanie z dostępnych lokalnie środków pomocniczych do, przenoszenia</w:t>
            </w:r>
            <w:r w:rsidR="00153955">
              <w:rPr>
                <w:rFonts w:ascii="Tahoma" w:eastAsia="Tahoma" w:hAnsi="Tahoma" w:cs="Tahoma"/>
                <w:w w:val="70"/>
                <w:sz w:val="19"/>
                <w:szCs w:val="19"/>
                <w:lang w:val="pl-PL"/>
              </w:rPr>
              <w:t>, relokacji</w:t>
            </w:r>
            <w:r w:rsidRPr="00246D78">
              <w:rPr>
                <w:rFonts w:ascii="Tahoma" w:eastAsia="Tahoma" w:hAnsi="Tahoma" w:cs="Tahoma"/>
                <w:w w:val="70"/>
                <w:sz w:val="19"/>
                <w:szCs w:val="19"/>
                <w:lang w:val="pl-PL"/>
              </w:rPr>
              <w:t xml:space="preserve"> i transportu osoby</w:t>
            </w:r>
          </w:p>
          <w:p w14:paraId="1119B64F" w14:textId="60741B14" w:rsidR="00C53580" w:rsidRPr="00246D78" w:rsidRDefault="00000000" w:rsidP="008C7EE3">
            <w:pPr>
              <w:pStyle w:val="Inne0"/>
              <w:shd w:val="clear" w:color="auto" w:fill="auto"/>
              <w:tabs>
                <w:tab w:val="left" w:pos="245"/>
              </w:tabs>
              <w:spacing w:after="0" w:line="216" w:lineRule="auto"/>
              <w:rPr>
                <w:sz w:val="19"/>
                <w:szCs w:val="19"/>
                <w:lang w:val="pl-PL"/>
              </w:rPr>
            </w:pPr>
            <w:r w:rsidRPr="00246D78">
              <w:rPr>
                <w:rFonts w:ascii="Tahoma" w:eastAsia="Tahoma" w:hAnsi="Tahoma" w:cs="Tahoma"/>
                <w:w w:val="70"/>
                <w:sz w:val="19"/>
                <w:szCs w:val="19"/>
                <w:lang w:val="pl-PL"/>
              </w:rPr>
              <w:t>5.</w:t>
            </w:r>
            <w:r w:rsidRPr="00246D78">
              <w:rPr>
                <w:rFonts w:ascii="Tahoma" w:eastAsia="Tahoma" w:hAnsi="Tahoma" w:cs="Tahoma"/>
                <w:w w:val="70"/>
                <w:sz w:val="19"/>
                <w:szCs w:val="19"/>
                <w:lang w:val="pl-PL"/>
              </w:rPr>
              <w:tab/>
              <w:t xml:space="preserve">Monitorowanie </w:t>
            </w:r>
            <w:r w:rsidR="00153955">
              <w:rPr>
                <w:rFonts w:ascii="Tahoma" w:eastAsia="Tahoma" w:hAnsi="Tahoma" w:cs="Tahoma"/>
                <w:w w:val="70"/>
                <w:sz w:val="19"/>
                <w:szCs w:val="19"/>
                <w:lang w:val="pl-PL"/>
              </w:rPr>
              <w:t>reakcji</w:t>
            </w:r>
            <w:r w:rsidRPr="00246D78">
              <w:rPr>
                <w:rFonts w:ascii="Tahoma" w:eastAsia="Tahoma" w:hAnsi="Tahoma" w:cs="Tahoma"/>
                <w:w w:val="70"/>
                <w:sz w:val="19"/>
                <w:szCs w:val="19"/>
                <w:lang w:val="pl-PL"/>
              </w:rPr>
              <w:t xml:space="preserve"> danej osoby</w:t>
            </w:r>
          </w:p>
          <w:p w14:paraId="2273BAC2" w14:textId="7322A268" w:rsidR="00C53580" w:rsidRPr="00246D78" w:rsidRDefault="00000000" w:rsidP="008C7EE3">
            <w:pPr>
              <w:pStyle w:val="Inne0"/>
              <w:shd w:val="clear" w:color="auto" w:fill="auto"/>
              <w:tabs>
                <w:tab w:val="left" w:pos="250"/>
              </w:tabs>
              <w:spacing w:after="0" w:line="221" w:lineRule="auto"/>
              <w:rPr>
                <w:sz w:val="19"/>
                <w:szCs w:val="19"/>
                <w:lang w:val="pl-PL"/>
              </w:rPr>
            </w:pPr>
            <w:r w:rsidRPr="00246D78">
              <w:rPr>
                <w:rFonts w:ascii="Tahoma" w:eastAsia="Tahoma" w:hAnsi="Tahoma" w:cs="Tahoma"/>
                <w:w w:val="70"/>
                <w:sz w:val="19"/>
                <w:szCs w:val="19"/>
                <w:lang w:val="pl-PL"/>
              </w:rPr>
              <w:t>6.</w:t>
            </w:r>
            <w:r w:rsidRPr="00246D78">
              <w:rPr>
                <w:rFonts w:ascii="Tahoma" w:eastAsia="Tahoma" w:hAnsi="Tahoma" w:cs="Tahoma"/>
                <w:w w:val="70"/>
                <w:sz w:val="19"/>
                <w:szCs w:val="19"/>
                <w:lang w:val="pl-PL"/>
              </w:rPr>
              <w:tab/>
            </w:r>
            <w:r w:rsidR="00153955">
              <w:rPr>
                <w:rFonts w:ascii="Tahoma" w:eastAsia="Tahoma" w:hAnsi="Tahoma" w:cs="Tahoma"/>
                <w:w w:val="70"/>
                <w:sz w:val="19"/>
                <w:szCs w:val="19"/>
                <w:lang w:val="pl-PL"/>
              </w:rPr>
              <w:t>Z</w:t>
            </w:r>
            <w:r w:rsidRPr="00246D78">
              <w:rPr>
                <w:rFonts w:ascii="Tahoma" w:eastAsia="Tahoma" w:hAnsi="Tahoma" w:cs="Tahoma"/>
                <w:w w:val="70"/>
                <w:sz w:val="19"/>
                <w:szCs w:val="19"/>
                <w:lang w:val="pl-PL"/>
              </w:rPr>
              <w:t xml:space="preserve">wracanie sprzętu i </w:t>
            </w:r>
            <w:r w:rsidR="00153955">
              <w:rPr>
                <w:rFonts w:ascii="Tahoma" w:eastAsia="Tahoma" w:hAnsi="Tahoma" w:cs="Tahoma"/>
                <w:w w:val="70"/>
                <w:sz w:val="19"/>
                <w:szCs w:val="19"/>
                <w:lang w:val="pl-PL"/>
              </w:rPr>
              <w:t xml:space="preserve">przywracanie </w:t>
            </w:r>
            <w:r w:rsidRPr="00246D78">
              <w:rPr>
                <w:rFonts w:ascii="Tahoma" w:eastAsia="Tahoma" w:hAnsi="Tahoma" w:cs="Tahoma"/>
                <w:w w:val="70"/>
                <w:sz w:val="19"/>
                <w:szCs w:val="19"/>
                <w:lang w:val="pl-PL"/>
              </w:rPr>
              <w:t>środowiska do ponownego użycia</w:t>
            </w:r>
          </w:p>
        </w:tc>
      </w:tr>
      <w:tr w:rsidR="0061660A" w:rsidRPr="008E27AE" w14:paraId="10968377" w14:textId="77777777" w:rsidTr="008C7EE3">
        <w:trPr>
          <w:cantSplit/>
          <w:trHeight w:val="20"/>
        </w:trPr>
        <w:tc>
          <w:tcPr>
            <w:tcW w:w="350" w:type="dxa"/>
            <w:vMerge w:val="restart"/>
            <w:tcBorders>
              <w:top w:val="single" w:sz="4" w:space="0" w:color="auto"/>
              <w:left w:val="single" w:sz="4" w:space="0" w:color="auto"/>
            </w:tcBorders>
            <w:shd w:val="clear" w:color="auto" w:fill="FFFFFF"/>
            <w:textDirection w:val="btLr"/>
          </w:tcPr>
          <w:p w14:paraId="74966616" w14:textId="77777777" w:rsidR="00C53580" w:rsidRDefault="00000000" w:rsidP="008C7EE3">
            <w:pPr>
              <w:pStyle w:val="Inne0"/>
              <w:shd w:val="clear" w:color="auto" w:fill="auto"/>
              <w:spacing w:after="0" w:line="240" w:lineRule="auto"/>
              <w:rPr>
                <w:sz w:val="19"/>
                <w:szCs w:val="19"/>
              </w:rPr>
            </w:pPr>
            <w:r>
              <w:rPr>
                <w:rFonts w:ascii="Tahoma" w:eastAsia="Tahoma" w:hAnsi="Tahoma" w:cs="Tahoma"/>
                <w:w w:val="70"/>
                <w:sz w:val="19"/>
                <w:szCs w:val="19"/>
              </w:rPr>
              <w:t>Przykładowe role zawodowe</w:t>
            </w:r>
          </w:p>
        </w:tc>
        <w:tc>
          <w:tcPr>
            <w:tcW w:w="1834" w:type="dxa"/>
            <w:tcBorders>
              <w:top w:val="single" w:sz="4" w:space="0" w:color="auto"/>
              <w:left w:val="single" w:sz="4" w:space="0" w:color="auto"/>
            </w:tcBorders>
            <w:shd w:val="clear" w:color="auto" w:fill="FFFFFF"/>
            <w:vAlign w:val="bottom"/>
          </w:tcPr>
          <w:p w14:paraId="48D75EC4" w14:textId="5289FF0A" w:rsidR="00C53580" w:rsidRPr="00246D78" w:rsidRDefault="00000000" w:rsidP="008C7EE3">
            <w:pPr>
              <w:pStyle w:val="Inne0"/>
              <w:shd w:val="clear" w:color="auto" w:fill="auto"/>
              <w:spacing w:after="0" w:line="216" w:lineRule="auto"/>
              <w:rPr>
                <w:sz w:val="19"/>
                <w:szCs w:val="19"/>
                <w:lang w:val="pl-PL"/>
              </w:rPr>
            </w:pPr>
            <w:r w:rsidRPr="00246D78">
              <w:rPr>
                <w:rFonts w:ascii="Tahoma" w:eastAsia="Tahoma" w:hAnsi="Tahoma" w:cs="Tahoma"/>
                <w:w w:val="70"/>
                <w:sz w:val="19"/>
                <w:szCs w:val="19"/>
                <w:lang w:val="pl-PL"/>
              </w:rPr>
              <w:t xml:space="preserve">Profil A (np. </w:t>
            </w:r>
            <w:r w:rsidR="00153955">
              <w:rPr>
                <w:rFonts w:ascii="Tahoma" w:eastAsia="Tahoma" w:hAnsi="Tahoma" w:cs="Tahoma"/>
                <w:w w:val="70"/>
                <w:sz w:val="19"/>
                <w:szCs w:val="19"/>
                <w:lang w:val="pl-PL"/>
              </w:rPr>
              <w:t xml:space="preserve">młodszy </w:t>
            </w:r>
            <w:r w:rsidRPr="00246D78">
              <w:rPr>
                <w:rFonts w:ascii="Tahoma" w:eastAsia="Tahoma" w:hAnsi="Tahoma" w:cs="Tahoma"/>
                <w:w w:val="70"/>
                <w:sz w:val="19"/>
                <w:szCs w:val="19"/>
                <w:lang w:val="pl-PL"/>
              </w:rPr>
              <w:t>specjalista pielęgniarstwa)</w:t>
            </w:r>
          </w:p>
        </w:tc>
        <w:tc>
          <w:tcPr>
            <w:tcW w:w="7454" w:type="dxa"/>
            <w:tcBorders>
              <w:top w:val="single" w:sz="4" w:space="0" w:color="auto"/>
              <w:left w:val="single" w:sz="4" w:space="0" w:color="auto"/>
              <w:right w:val="single" w:sz="4" w:space="0" w:color="auto"/>
            </w:tcBorders>
            <w:shd w:val="clear" w:color="auto" w:fill="FFFFFF"/>
            <w:vAlign w:val="bottom"/>
          </w:tcPr>
          <w:p w14:paraId="095B59F3" w14:textId="17D9AD64" w:rsidR="00C53580" w:rsidRPr="00246D78" w:rsidRDefault="00000000" w:rsidP="008C7EE3">
            <w:pPr>
              <w:pStyle w:val="Inne0"/>
              <w:shd w:val="clear" w:color="auto" w:fill="auto"/>
              <w:spacing w:after="0" w:line="216" w:lineRule="auto"/>
              <w:ind w:left="180" w:hanging="180"/>
              <w:rPr>
                <w:sz w:val="19"/>
                <w:szCs w:val="19"/>
                <w:lang w:val="pl-PL"/>
              </w:rPr>
            </w:pPr>
            <w:r w:rsidRPr="00246D78">
              <w:rPr>
                <w:rFonts w:ascii="Tahoma" w:eastAsia="Tahoma" w:hAnsi="Tahoma" w:cs="Tahoma"/>
                <w:w w:val="70"/>
                <w:sz w:val="19"/>
                <w:szCs w:val="19"/>
                <w:lang w:val="pl-PL"/>
              </w:rPr>
              <w:t>- Przenoszenie lub transportowanie osoby przy użyciu technik podnoszenia lub pomocy nie</w:t>
            </w:r>
            <w:r w:rsidR="00153955">
              <w:rPr>
                <w:rFonts w:ascii="Tahoma" w:eastAsia="Tahoma" w:hAnsi="Tahoma" w:cs="Tahoma"/>
                <w:w w:val="70"/>
                <w:sz w:val="19"/>
                <w:szCs w:val="19"/>
                <w:lang w:val="pl-PL"/>
              </w:rPr>
              <w:t>-</w:t>
            </w:r>
            <w:r w:rsidRPr="00246D78">
              <w:rPr>
                <w:rFonts w:ascii="Tahoma" w:eastAsia="Tahoma" w:hAnsi="Tahoma" w:cs="Tahoma"/>
                <w:w w:val="70"/>
                <w:sz w:val="19"/>
                <w:szCs w:val="19"/>
                <w:lang w:val="pl-PL"/>
              </w:rPr>
              <w:t xml:space="preserve">mechanicznych, takich jak podnośnik, </w:t>
            </w:r>
            <w:r w:rsidR="00153955">
              <w:rPr>
                <w:rFonts w:ascii="Tahoma" w:eastAsia="Tahoma" w:hAnsi="Tahoma" w:cs="Tahoma"/>
                <w:w w:val="70"/>
                <w:sz w:val="19"/>
                <w:szCs w:val="19"/>
                <w:lang w:val="pl-PL"/>
              </w:rPr>
              <w:t>platforma</w:t>
            </w:r>
            <w:r w:rsidRPr="00246D78">
              <w:rPr>
                <w:rFonts w:ascii="Tahoma" w:eastAsia="Tahoma" w:hAnsi="Tahoma" w:cs="Tahoma"/>
                <w:w w:val="70"/>
                <w:sz w:val="19"/>
                <w:szCs w:val="19"/>
                <w:lang w:val="pl-PL"/>
              </w:rPr>
              <w:t xml:space="preserve"> do przenoszenia lub wózek inwalidzki.</w:t>
            </w:r>
          </w:p>
        </w:tc>
      </w:tr>
      <w:tr w:rsidR="0061660A" w14:paraId="4A0F408D" w14:textId="77777777" w:rsidTr="008C7EE3">
        <w:trPr>
          <w:cantSplit/>
          <w:trHeight w:val="20"/>
        </w:trPr>
        <w:tc>
          <w:tcPr>
            <w:tcW w:w="350" w:type="dxa"/>
            <w:vMerge/>
            <w:tcBorders>
              <w:left w:val="single" w:sz="4" w:space="0" w:color="auto"/>
            </w:tcBorders>
            <w:shd w:val="clear" w:color="auto" w:fill="FFFFFF"/>
            <w:textDirection w:val="btLr"/>
          </w:tcPr>
          <w:p w14:paraId="793E2AF1" w14:textId="77777777" w:rsidR="0061660A" w:rsidRPr="00246D78" w:rsidRDefault="0061660A" w:rsidP="008C7EE3">
            <w:pPr>
              <w:rPr>
                <w:lang w:val="pl-PL"/>
              </w:rPr>
            </w:pPr>
          </w:p>
        </w:tc>
        <w:tc>
          <w:tcPr>
            <w:tcW w:w="1834" w:type="dxa"/>
            <w:tcBorders>
              <w:top w:val="single" w:sz="4" w:space="0" w:color="auto"/>
              <w:left w:val="single" w:sz="4" w:space="0" w:color="auto"/>
            </w:tcBorders>
            <w:shd w:val="clear" w:color="auto" w:fill="FFFFFF"/>
            <w:vAlign w:val="bottom"/>
          </w:tcPr>
          <w:p w14:paraId="61026106" w14:textId="77777777" w:rsidR="00C53580" w:rsidRDefault="00000000" w:rsidP="008C7EE3">
            <w:pPr>
              <w:pStyle w:val="Inne0"/>
              <w:shd w:val="clear" w:color="auto" w:fill="auto"/>
              <w:spacing w:after="0" w:line="240" w:lineRule="auto"/>
              <w:rPr>
                <w:sz w:val="19"/>
                <w:szCs w:val="19"/>
              </w:rPr>
            </w:pPr>
            <w:r>
              <w:rPr>
                <w:rFonts w:ascii="Tahoma" w:eastAsia="Tahoma" w:hAnsi="Tahoma" w:cs="Tahoma"/>
                <w:w w:val="70"/>
                <w:sz w:val="19"/>
                <w:szCs w:val="19"/>
              </w:rPr>
              <w:t>Profil B (np. CHW)</w:t>
            </w:r>
          </w:p>
        </w:tc>
        <w:tc>
          <w:tcPr>
            <w:tcW w:w="7454" w:type="dxa"/>
            <w:tcBorders>
              <w:top w:val="single" w:sz="4" w:space="0" w:color="auto"/>
              <w:left w:val="single" w:sz="4" w:space="0" w:color="auto"/>
              <w:right w:val="single" w:sz="4" w:space="0" w:color="auto"/>
            </w:tcBorders>
            <w:shd w:val="clear" w:color="auto" w:fill="FFFFFF"/>
            <w:vAlign w:val="bottom"/>
          </w:tcPr>
          <w:p w14:paraId="33511E96" w14:textId="77777777" w:rsidR="00C53580" w:rsidRDefault="00000000" w:rsidP="008C7EE3">
            <w:pPr>
              <w:pStyle w:val="Inne0"/>
              <w:shd w:val="clear" w:color="auto" w:fill="auto"/>
              <w:spacing w:after="0" w:line="240" w:lineRule="auto"/>
              <w:rPr>
                <w:sz w:val="19"/>
                <w:szCs w:val="19"/>
              </w:rPr>
            </w:pPr>
            <w:r>
              <w:rPr>
                <w:rFonts w:ascii="Tahoma" w:eastAsia="Tahoma" w:hAnsi="Tahoma" w:cs="Tahoma"/>
                <w:w w:val="70"/>
                <w:sz w:val="19"/>
                <w:szCs w:val="19"/>
              </w:rPr>
              <w:t>[Nie dotyczy]</w:t>
            </w:r>
          </w:p>
        </w:tc>
      </w:tr>
      <w:tr w:rsidR="0061660A" w:rsidRPr="008E27AE" w14:paraId="503912EE" w14:textId="77777777" w:rsidTr="008C7EE3">
        <w:trPr>
          <w:cantSplit/>
          <w:trHeight w:val="20"/>
        </w:trPr>
        <w:tc>
          <w:tcPr>
            <w:tcW w:w="350" w:type="dxa"/>
            <w:vMerge/>
            <w:tcBorders>
              <w:left w:val="single" w:sz="4" w:space="0" w:color="auto"/>
            </w:tcBorders>
            <w:shd w:val="clear" w:color="auto" w:fill="FFFFFF"/>
            <w:textDirection w:val="btLr"/>
          </w:tcPr>
          <w:p w14:paraId="462C35D1" w14:textId="77777777" w:rsidR="0061660A" w:rsidRDefault="0061660A" w:rsidP="008C7EE3"/>
        </w:tc>
        <w:tc>
          <w:tcPr>
            <w:tcW w:w="1834" w:type="dxa"/>
            <w:tcBorders>
              <w:top w:val="single" w:sz="4" w:space="0" w:color="auto"/>
              <w:left w:val="single" w:sz="4" w:space="0" w:color="auto"/>
            </w:tcBorders>
            <w:shd w:val="clear" w:color="auto" w:fill="FFFFFF"/>
          </w:tcPr>
          <w:p w14:paraId="29196F8A" w14:textId="77777777" w:rsidR="00C53580" w:rsidRDefault="00000000" w:rsidP="008C7EE3">
            <w:pPr>
              <w:pStyle w:val="Inne0"/>
              <w:shd w:val="clear" w:color="auto" w:fill="auto"/>
              <w:spacing w:after="0" w:line="240" w:lineRule="auto"/>
              <w:rPr>
                <w:sz w:val="19"/>
                <w:szCs w:val="19"/>
              </w:rPr>
            </w:pPr>
            <w:r>
              <w:rPr>
                <w:rFonts w:ascii="Tahoma" w:eastAsia="Tahoma" w:hAnsi="Tahoma" w:cs="Tahoma"/>
                <w:w w:val="70"/>
                <w:sz w:val="19"/>
                <w:szCs w:val="19"/>
              </w:rPr>
              <w:t>Profil C (np. pielęgniarka)</w:t>
            </w:r>
          </w:p>
        </w:tc>
        <w:tc>
          <w:tcPr>
            <w:tcW w:w="7454" w:type="dxa"/>
            <w:tcBorders>
              <w:top w:val="single" w:sz="4" w:space="0" w:color="auto"/>
              <w:left w:val="single" w:sz="4" w:space="0" w:color="auto"/>
              <w:right w:val="single" w:sz="4" w:space="0" w:color="auto"/>
            </w:tcBorders>
            <w:shd w:val="clear" w:color="auto" w:fill="FFFFFF"/>
            <w:vAlign w:val="bottom"/>
          </w:tcPr>
          <w:p w14:paraId="4FD8C817" w14:textId="14DD85A9" w:rsidR="00C53580" w:rsidRPr="00246D78" w:rsidRDefault="00000000" w:rsidP="008C7EE3">
            <w:pPr>
              <w:pStyle w:val="Inne0"/>
              <w:shd w:val="clear" w:color="auto" w:fill="auto"/>
              <w:tabs>
                <w:tab w:val="left" w:pos="125"/>
              </w:tabs>
              <w:spacing w:after="0" w:line="240" w:lineRule="auto"/>
              <w:rPr>
                <w:sz w:val="19"/>
                <w:szCs w:val="19"/>
                <w:lang w:val="pl-PL"/>
              </w:rPr>
            </w:pPr>
            <w:r w:rsidRPr="00246D78">
              <w:rPr>
                <w:rFonts w:ascii="Tahoma" w:eastAsia="Tahoma" w:hAnsi="Tahoma" w:cs="Tahoma"/>
                <w:w w:val="70"/>
                <w:sz w:val="19"/>
                <w:szCs w:val="19"/>
                <w:lang w:val="pl-PL"/>
              </w:rPr>
              <w:t>-</w:t>
            </w:r>
            <w:r w:rsidR="00153955">
              <w:rPr>
                <w:rFonts w:ascii="Tahoma" w:eastAsia="Tahoma" w:hAnsi="Tahoma" w:cs="Tahoma"/>
                <w:w w:val="70"/>
                <w:sz w:val="19"/>
                <w:szCs w:val="19"/>
                <w:lang w:val="pl-PL"/>
              </w:rPr>
              <w:t xml:space="preserve"> </w:t>
            </w:r>
            <w:r w:rsidRPr="00246D78">
              <w:rPr>
                <w:rFonts w:ascii="Tahoma" w:eastAsia="Tahoma" w:hAnsi="Tahoma" w:cs="Tahoma"/>
                <w:w w:val="70"/>
                <w:sz w:val="19"/>
                <w:szCs w:val="19"/>
                <w:lang w:val="pl-PL"/>
              </w:rPr>
              <w:t>Przenoszenie lub transportowanie osoby przy użyciu technik podnoszenia oraz mechanicznych lub nie</w:t>
            </w:r>
            <w:r w:rsidR="00153955">
              <w:rPr>
                <w:rFonts w:ascii="Tahoma" w:eastAsia="Tahoma" w:hAnsi="Tahoma" w:cs="Tahoma"/>
                <w:w w:val="70"/>
                <w:sz w:val="19"/>
                <w:szCs w:val="19"/>
                <w:lang w:val="pl-PL"/>
              </w:rPr>
              <w:t>-</w:t>
            </w:r>
            <w:r w:rsidRPr="00246D78">
              <w:rPr>
                <w:rFonts w:ascii="Tahoma" w:eastAsia="Tahoma" w:hAnsi="Tahoma" w:cs="Tahoma"/>
                <w:w w:val="70"/>
                <w:sz w:val="19"/>
                <w:szCs w:val="19"/>
                <w:lang w:val="pl-PL"/>
              </w:rPr>
              <w:t>mechanicznych środków pomocniczych, takich jak podnośniki.</w:t>
            </w:r>
          </w:p>
          <w:p w14:paraId="4A80F4B8" w14:textId="48AC5F88" w:rsidR="00C53580" w:rsidRPr="00246D78" w:rsidRDefault="00000000" w:rsidP="008C7EE3">
            <w:pPr>
              <w:pStyle w:val="Inne0"/>
              <w:shd w:val="clear" w:color="auto" w:fill="auto"/>
              <w:tabs>
                <w:tab w:val="left" w:pos="125"/>
              </w:tabs>
              <w:spacing w:after="0" w:line="216" w:lineRule="auto"/>
              <w:rPr>
                <w:sz w:val="19"/>
                <w:szCs w:val="19"/>
                <w:lang w:val="pl-PL"/>
              </w:rPr>
            </w:pPr>
            <w:r w:rsidRPr="00246D78">
              <w:rPr>
                <w:rFonts w:ascii="Tahoma" w:eastAsia="Tahoma" w:hAnsi="Tahoma" w:cs="Tahoma"/>
                <w:w w:val="70"/>
                <w:sz w:val="19"/>
                <w:szCs w:val="19"/>
                <w:lang w:val="pl-PL"/>
              </w:rPr>
              <w:t>-</w:t>
            </w:r>
            <w:r w:rsidR="00153955">
              <w:rPr>
                <w:rFonts w:ascii="Tahoma" w:eastAsia="Tahoma" w:hAnsi="Tahoma" w:cs="Tahoma"/>
                <w:w w:val="70"/>
                <w:sz w:val="19"/>
                <w:szCs w:val="19"/>
                <w:lang w:val="pl-PL"/>
              </w:rPr>
              <w:t xml:space="preserve"> P</w:t>
            </w:r>
            <w:r w:rsidRPr="00246D78">
              <w:rPr>
                <w:rFonts w:ascii="Tahoma" w:eastAsia="Tahoma" w:hAnsi="Tahoma" w:cs="Tahoma"/>
                <w:w w:val="70"/>
                <w:sz w:val="19"/>
                <w:szCs w:val="19"/>
                <w:lang w:val="pl-PL"/>
              </w:rPr>
              <w:t>rzenoszenie lub transport osoby o złożonych potrzebach, na przykład z urazem kręgosłupa lub wspomaganiem oddychania</w:t>
            </w:r>
          </w:p>
        </w:tc>
      </w:tr>
      <w:tr w:rsidR="0061660A" w:rsidRPr="008E27AE" w14:paraId="30DA93A4" w14:textId="77777777" w:rsidTr="008C7EE3">
        <w:trPr>
          <w:cantSplit/>
          <w:trHeight w:val="20"/>
        </w:trPr>
        <w:tc>
          <w:tcPr>
            <w:tcW w:w="350" w:type="dxa"/>
            <w:vMerge/>
            <w:tcBorders>
              <w:left w:val="single" w:sz="4" w:space="0" w:color="auto"/>
            </w:tcBorders>
            <w:shd w:val="clear" w:color="auto" w:fill="FFFFFF"/>
            <w:textDirection w:val="btLr"/>
          </w:tcPr>
          <w:p w14:paraId="3898175E" w14:textId="77777777" w:rsidR="0061660A" w:rsidRPr="00246D78" w:rsidRDefault="0061660A" w:rsidP="008C7EE3">
            <w:pPr>
              <w:rPr>
                <w:lang w:val="pl-PL"/>
              </w:rPr>
            </w:pPr>
          </w:p>
        </w:tc>
        <w:tc>
          <w:tcPr>
            <w:tcW w:w="1834" w:type="dxa"/>
            <w:tcBorders>
              <w:top w:val="single" w:sz="4" w:space="0" w:color="auto"/>
              <w:left w:val="single" w:sz="4" w:space="0" w:color="auto"/>
            </w:tcBorders>
            <w:shd w:val="clear" w:color="auto" w:fill="FFFFFF"/>
          </w:tcPr>
          <w:p w14:paraId="3DC541FF" w14:textId="77777777" w:rsidR="00C53580" w:rsidRPr="00246D78" w:rsidRDefault="00000000" w:rsidP="008C7EE3">
            <w:pPr>
              <w:pStyle w:val="Inne0"/>
              <w:shd w:val="clear" w:color="auto" w:fill="auto"/>
              <w:spacing w:after="0" w:line="221" w:lineRule="auto"/>
              <w:rPr>
                <w:sz w:val="19"/>
                <w:szCs w:val="19"/>
                <w:lang w:val="pl-PL"/>
              </w:rPr>
            </w:pPr>
            <w:r w:rsidRPr="00246D78">
              <w:rPr>
                <w:rFonts w:ascii="Tahoma" w:eastAsia="Tahoma" w:hAnsi="Tahoma" w:cs="Tahoma"/>
                <w:w w:val="70"/>
                <w:sz w:val="19"/>
                <w:szCs w:val="19"/>
                <w:lang w:val="pl-PL"/>
              </w:rPr>
              <w:t>Profil D (np. ratownik medyczny)</w:t>
            </w:r>
          </w:p>
        </w:tc>
        <w:tc>
          <w:tcPr>
            <w:tcW w:w="7454" w:type="dxa"/>
            <w:tcBorders>
              <w:top w:val="single" w:sz="4" w:space="0" w:color="auto"/>
              <w:left w:val="single" w:sz="4" w:space="0" w:color="auto"/>
              <w:right w:val="single" w:sz="4" w:space="0" w:color="auto"/>
            </w:tcBorders>
            <w:shd w:val="clear" w:color="auto" w:fill="FFFFFF"/>
          </w:tcPr>
          <w:p w14:paraId="5381AD1A" w14:textId="77777777" w:rsidR="00C53580" w:rsidRPr="00246D78" w:rsidRDefault="00000000" w:rsidP="008C7EE3">
            <w:pPr>
              <w:pStyle w:val="Inne0"/>
              <w:shd w:val="clear" w:color="auto" w:fill="auto"/>
              <w:spacing w:after="0" w:line="221" w:lineRule="auto"/>
              <w:ind w:left="180" w:hanging="180"/>
              <w:rPr>
                <w:sz w:val="19"/>
                <w:szCs w:val="19"/>
                <w:lang w:val="pl-PL"/>
              </w:rPr>
            </w:pPr>
            <w:r w:rsidRPr="00246D78">
              <w:rPr>
                <w:rFonts w:ascii="Tahoma" w:eastAsia="Tahoma" w:hAnsi="Tahoma" w:cs="Tahoma"/>
                <w:w w:val="70"/>
                <w:sz w:val="19"/>
                <w:szCs w:val="19"/>
                <w:lang w:val="pl-PL"/>
              </w:rPr>
              <w:t>- Kierowanie zespołem przenoszącym lub transportującym osobę o złożonych potrzebach, na przykład z urazem kręgosłupa lub wspomaganiem oddychania.</w:t>
            </w:r>
          </w:p>
        </w:tc>
      </w:tr>
    </w:tbl>
    <w:p w14:paraId="4C5EC236" w14:textId="77777777" w:rsidR="0061660A" w:rsidRPr="00246D78" w:rsidRDefault="0061660A" w:rsidP="008C7EE3">
      <w:pPr>
        <w:spacing w:line="1" w:lineRule="exact"/>
        <w:rPr>
          <w:lang w:val="pl-PL"/>
        </w:rPr>
      </w:pPr>
    </w:p>
    <w:tbl>
      <w:tblPr>
        <w:tblOverlap w:val="never"/>
        <w:tblW w:w="498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328"/>
        <w:gridCol w:w="7177"/>
        <w:gridCol w:w="524"/>
        <w:gridCol w:w="524"/>
        <w:gridCol w:w="524"/>
        <w:gridCol w:w="518"/>
      </w:tblGrid>
      <w:tr w:rsidR="00F75626" w14:paraId="79E37ADE" w14:textId="77777777" w:rsidTr="00F75626">
        <w:trPr>
          <w:trHeight w:val="20"/>
        </w:trPr>
        <w:tc>
          <w:tcPr>
            <w:tcW w:w="171" w:type="pct"/>
            <w:shd w:val="clear" w:color="auto" w:fill="FFFFFF"/>
          </w:tcPr>
          <w:p w14:paraId="6A4D5DF8" w14:textId="77777777" w:rsidR="00F75626" w:rsidRDefault="00F75626" w:rsidP="00F75626">
            <w:pPr>
              <w:pStyle w:val="Inne0"/>
              <w:framePr w:w="9638" w:h="4368" w:vSpace="274" w:wrap="none" w:hAnchor="page" w:x="1253" w:y="4283"/>
              <w:shd w:val="clear" w:color="auto" w:fill="auto"/>
              <w:spacing w:after="0" w:line="240" w:lineRule="auto"/>
              <w:jc w:val="center"/>
              <w:rPr>
                <w:sz w:val="19"/>
                <w:szCs w:val="19"/>
              </w:rPr>
            </w:pPr>
            <w:r>
              <w:rPr>
                <w:rFonts w:ascii="Tahoma" w:eastAsia="Tahoma" w:hAnsi="Tahoma" w:cs="Tahoma"/>
                <w:w w:val="70"/>
                <w:sz w:val="19"/>
                <w:szCs w:val="19"/>
              </w:rPr>
              <w:t>1.</w:t>
            </w:r>
          </w:p>
        </w:tc>
        <w:tc>
          <w:tcPr>
            <w:tcW w:w="3740" w:type="pct"/>
            <w:shd w:val="clear" w:color="auto" w:fill="FFFFFF"/>
          </w:tcPr>
          <w:p w14:paraId="351AD075" w14:textId="08EE8BCA" w:rsidR="00F75626" w:rsidRPr="00246D78" w:rsidRDefault="00F75626" w:rsidP="00F75626">
            <w:pPr>
              <w:pStyle w:val="Inne0"/>
              <w:framePr w:w="9638" w:h="4368" w:vSpace="274" w:wrap="none" w:hAnchor="page" w:x="1253" w:y="4283"/>
              <w:shd w:val="clear" w:color="auto" w:fill="auto"/>
              <w:spacing w:after="0" w:line="240" w:lineRule="auto"/>
              <w:rPr>
                <w:sz w:val="19"/>
                <w:szCs w:val="19"/>
                <w:lang w:val="pl-PL"/>
              </w:rPr>
            </w:pPr>
            <w:r w:rsidRPr="00246D78">
              <w:rPr>
                <w:rFonts w:ascii="Tahoma" w:eastAsia="Tahoma" w:hAnsi="Tahoma" w:cs="Tahoma"/>
                <w:w w:val="70"/>
                <w:sz w:val="19"/>
                <w:szCs w:val="19"/>
                <w:lang w:val="pl-PL"/>
              </w:rPr>
              <w:t xml:space="preserve">Zasady i techniki bezpiecznego przemieszczania, </w:t>
            </w:r>
            <w:r>
              <w:rPr>
                <w:rFonts w:ascii="Tahoma" w:eastAsia="Tahoma" w:hAnsi="Tahoma" w:cs="Tahoma"/>
                <w:w w:val="70"/>
                <w:sz w:val="19"/>
                <w:szCs w:val="19"/>
                <w:lang w:val="pl-PL"/>
              </w:rPr>
              <w:t>relokacji</w:t>
            </w:r>
            <w:r w:rsidRPr="00246D78">
              <w:rPr>
                <w:rFonts w:ascii="Tahoma" w:eastAsia="Tahoma" w:hAnsi="Tahoma" w:cs="Tahoma"/>
                <w:w w:val="70"/>
                <w:sz w:val="19"/>
                <w:szCs w:val="19"/>
                <w:lang w:val="pl-PL"/>
              </w:rPr>
              <w:t xml:space="preserve"> i transportu</w:t>
            </w:r>
          </w:p>
        </w:tc>
        <w:tc>
          <w:tcPr>
            <w:tcW w:w="273" w:type="pct"/>
            <w:shd w:val="clear" w:color="auto" w:fill="FFFFFF"/>
          </w:tcPr>
          <w:p w14:paraId="29971300" w14:textId="16457F73" w:rsidR="00F75626" w:rsidRPr="00F75626" w:rsidRDefault="00F75626" w:rsidP="00F75626">
            <w:pPr>
              <w:pStyle w:val="Inne0"/>
              <w:framePr w:w="9638" w:h="4368" w:vSpace="274" w:wrap="none" w:hAnchor="page" w:x="1253" w:y="4283"/>
              <w:shd w:val="clear" w:color="auto" w:fill="auto"/>
              <w:spacing w:after="0" w:line="240" w:lineRule="auto"/>
              <w:jc w:val="center"/>
              <w:rPr>
                <w:rFonts w:ascii="Tahoma" w:eastAsia="Tahoma" w:hAnsi="Tahoma" w:cs="Tahoma"/>
                <w:w w:val="70"/>
                <w:sz w:val="19"/>
                <w:szCs w:val="19"/>
                <w:lang w:val="pl-PL"/>
              </w:rPr>
            </w:pPr>
            <w:r>
              <w:rPr>
                <w:rFonts w:ascii="Tahoma" w:eastAsia="Tahoma" w:hAnsi="Tahoma" w:cs="Tahoma"/>
                <w:w w:val="70"/>
                <w:sz w:val="19"/>
                <w:szCs w:val="19"/>
              </w:rPr>
              <w:t>V</w:t>
            </w:r>
          </w:p>
        </w:tc>
        <w:tc>
          <w:tcPr>
            <w:tcW w:w="273" w:type="pct"/>
            <w:shd w:val="clear" w:color="auto" w:fill="FFFFFF"/>
          </w:tcPr>
          <w:p w14:paraId="01C1998A" w14:textId="59764738" w:rsidR="00F75626" w:rsidRPr="00F75626" w:rsidRDefault="00F75626" w:rsidP="00F75626">
            <w:pPr>
              <w:pStyle w:val="Inne0"/>
              <w:framePr w:w="9638" w:h="4368" w:vSpace="274" w:wrap="none" w:hAnchor="page" w:x="1253" w:y="4283"/>
              <w:shd w:val="clear" w:color="auto" w:fill="auto"/>
              <w:spacing w:after="0" w:line="240" w:lineRule="auto"/>
              <w:jc w:val="center"/>
              <w:rPr>
                <w:rFonts w:ascii="Tahoma" w:eastAsia="Tahoma" w:hAnsi="Tahoma" w:cs="Tahoma"/>
                <w:w w:val="70"/>
                <w:sz w:val="19"/>
                <w:szCs w:val="19"/>
                <w:lang w:val="pl-PL"/>
              </w:rPr>
            </w:pPr>
          </w:p>
        </w:tc>
        <w:tc>
          <w:tcPr>
            <w:tcW w:w="273" w:type="pct"/>
            <w:shd w:val="clear" w:color="auto" w:fill="FFFFFF"/>
          </w:tcPr>
          <w:p w14:paraId="216A5864" w14:textId="4F32FFD1" w:rsidR="00F75626" w:rsidRDefault="00F75626" w:rsidP="00F75626">
            <w:pPr>
              <w:framePr w:w="9638" w:h="4368" w:vSpace="274" w:wrap="none" w:hAnchor="page" w:x="1253" w:y="4283"/>
              <w:jc w:val="center"/>
              <w:rPr>
                <w:sz w:val="10"/>
                <w:szCs w:val="10"/>
              </w:rPr>
            </w:pPr>
            <w:r>
              <w:rPr>
                <w:rFonts w:ascii="Tahoma" w:eastAsia="Tahoma" w:hAnsi="Tahoma" w:cs="Tahoma"/>
                <w:w w:val="70"/>
                <w:sz w:val="19"/>
                <w:szCs w:val="19"/>
              </w:rPr>
              <w:t>V</w:t>
            </w:r>
          </w:p>
        </w:tc>
        <w:tc>
          <w:tcPr>
            <w:tcW w:w="270" w:type="pct"/>
            <w:shd w:val="clear" w:color="auto" w:fill="FFFFFF"/>
          </w:tcPr>
          <w:p w14:paraId="07CDADCD" w14:textId="77777777" w:rsidR="00F75626" w:rsidRDefault="00F75626" w:rsidP="00F75626">
            <w:pPr>
              <w:pStyle w:val="Inne0"/>
              <w:framePr w:w="9638" w:h="4368" w:vSpace="274" w:wrap="none" w:hAnchor="page" w:x="1253" w:y="4283"/>
              <w:shd w:val="clear" w:color="auto" w:fill="auto"/>
              <w:spacing w:after="0" w:line="240" w:lineRule="auto"/>
              <w:jc w:val="center"/>
              <w:rPr>
                <w:sz w:val="19"/>
                <w:szCs w:val="19"/>
              </w:rPr>
            </w:pPr>
            <w:r>
              <w:rPr>
                <w:rFonts w:ascii="Tahoma" w:eastAsia="Tahoma" w:hAnsi="Tahoma" w:cs="Tahoma"/>
                <w:w w:val="70"/>
                <w:sz w:val="19"/>
                <w:szCs w:val="19"/>
              </w:rPr>
              <w:t>V</w:t>
            </w:r>
          </w:p>
        </w:tc>
      </w:tr>
      <w:tr w:rsidR="00F75626" w14:paraId="1EE78BA4" w14:textId="77777777" w:rsidTr="00F75626">
        <w:trPr>
          <w:trHeight w:val="20"/>
        </w:trPr>
        <w:tc>
          <w:tcPr>
            <w:tcW w:w="171" w:type="pct"/>
            <w:shd w:val="clear" w:color="auto" w:fill="FFFFFF"/>
          </w:tcPr>
          <w:p w14:paraId="26ED82EC" w14:textId="77777777" w:rsidR="00F75626" w:rsidRDefault="00F75626" w:rsidP="00F75626">
            <w:pPr>
              <w:pStyle w:val="Inne0"/>
              <w:framePr w:w="9638" w:h="4368" w:vSpace="274" w:wrap="none" w:hAnchor="page" w:x="1253" w:y="4283"/>
              <w:shd w:val="clear" w:color="auto" w:fill="auto"/>
              <w:spacing w:after="0" w:line="240" w:lineRule="auto"/>
              <w:jc w:val="center"/>
              <w:rPr>
                <w:sz w:val="19"/>
                <w:szCs w:val="19"/>
              </w:rPr>
            </w:pPr>
            <w:r>
              <w:rPr>
                <w:rFonts w:ascii="Tahoma" w:eastAsia="Tahoma" w:hAnsi="Tahoma" w:cs="Tahoma"/>
                <w:w w:val="70"/>
                <w:sz w:val="19"/>
                <w:szCs w:val="19"/>
              </w:rPr>
              <w:t>2.</w:t>
            </w:r>
          </w:p>
        </w:tc>
        <w:tc>
          <w:tcPr>
            <w:tcW w:w="3740" w:type="pct"/>
            <w:shd w:val="clear" w:color="auto" w:fill="FFFFFF"/>
          </w:tcPr>
          <w:p w14:paraId="00C45D59" w14:textId="77777777" w:rsidR="00F75626" w:rsidRPr="00246D78" w:rsidRDefault="00F75626" w:rsidP="00F75626">
            <w:pPr>
              <w:pStyle w:val="Inne0"/>
              <w:framePr w:w="9638" w:h="4368" w:vSpace="274" w:wrap="none" w:hAnchor="page" w:x="1253" w:y="4283"/>
              <w:shd w:val="clear" w:color="auto" w:fill="auto"/>
              <w:spacing w:after="0" w:line="240" w:lineRule="auto"/>
              <w:rPr>
                <w:sz w:val="19"/>
                <w:szCs w:val="19"/>
                <w:lang w:val="pl-PL"/>
              </w:rPr>
            </w:pPr>
            <w:r w:rsidRPr="00246D78">
              <w:rPr>
                <w:rFonts w:ascii="Tahoma" w:eastAsia="Tahoma" w:hAnsi="Tahoma" w:cs="Tahoma"/>
                <w:w w:val="70"/>
                <w:sz w:val="19"/>
                <w:szCs w:val="19"/>
                <w:lang w:val="pl-PL"/>
              </w:rPr>
              <w:t>Techniki przeprowadzania oceny ryzyka środowiskowego lub osobistego</w:t>
            </w:r>
          </w:p>
        </w:tc>
        <w:tc>
          <w:tcPr>
            <w:tcW w:w="273" w:type="pct"/>
            <w:shd w:val="clear" w:color="auto" w:fill="FFFFFF"/>
          </w:tcPr>
          <w:p w14:paraId="324BA574" w14:textId="033716AE" w:rsidR="00F75626" w:rsidRPr="00F75626" w:rsidRDefault="00F75626" w:rsidP="00F75626">
            <w:pPr>
              <w:pStyle w:val="Inne0"/>
              <w:framePr w:w="9638" w:h="4368" w:vSpace="274" w:wrap="none" w:hAnchor="page" w:x="1253" w:y="4283"/>
              <w:shd w:val="clear" w:color="auto" w:fill="auto"/>
              <w:spacing w:after="0" w:line="240" w:lineRule="auto"/>
              <w:jc w:val="center"/>
              <w:rPr>
                <w:rFonts w:ascii="Tahoma" w:eastAsia="Tahoma" w:hAnsi="Tahoma" w:cs="Tahoma"/>
                <w:w w:val="70"/>
                <w:sz w:val="19"/>
                <w:szCs w:val="19"/>
                <w:lang w:val="pl-PL"/>
              </w:rPr>
            </w:pPr>
            <w:r>
              <w:rPr>
                <w:rFonts w:ascii="Tahoma" w:eastAsia="Tahoma" w:hAnsi="Tahoma" w:cs="Tahoma"/>
                <w:w w:val="70"/>
                <w:sz w:val="19"/>
                <w:szCs w:val="19"/>
              </w:rPr>
              <w:t>V</w:t>
            </w:r>
          </w:p>
        </w:tc>
        <w:tc>
          <w:tcPr>
            <w:tcW w:w="273" w:type="pct"/>
            <w:shd w:val="clear" w:color="auto" w:fill="FFFFFF"/>
          </w:tcPr>
          <w:p w14:paraId="5ECEE54C" w14:textId="23C0B0CE" w:rsidR="00F75626" w:rsidRPr="00F75626" w:rsidRDefault="00F75626" w:rsidP="00F75626">
            <w:pPr>
              <w:pStyle w:val="Inne0"/>
              <w:framePr w:w="9638" w:h="4368" w:vSpace="274" w:wrap="none" w:hAnchor="page" w:x="1253" w:y="4283"/>
              <w:shd w:val="clear" w:color="auto" w:fill="auto"/>
              <w:spacing w:after="0" w:line="240" w:lineRule="auto"/>
              <w:jc w:val="center"/>
              <w:rPr>
                <w:rFonts w:ascii="Tahoma" w:eastAsia="Tahoma" w:hAnsi="Tahoma" w:cs="Tahoma"/>
                <w:w w:val="70"/>
                <w:sz w:val="19"/>
                <w:szCs w:val="19"/>
                <w:lang w:val="pl-PL"/>
              </w:rPr>
            </w:pPr>
          </w:p>
        </w:tc>
        <w:tc>
          <w:tcPr>
            <w:tcW w:w="273" w:type="pct"/>
            <w:shd w:val="clear" w:color="auto" w:fill="FFFFFF"/>
          </w:tcPr>
          <w:p w14:paraId="455491D0" w14:textId="728CE1F2" w:rsidR="00F75626" w:rsidRDefault="00F75626" w:rsidP="00F75626">
            <w:pPr>
              <w:framePr w:w="9638" w:h="4368" w:vSpace="274" w:wrap="none" w:hAnchor="page" w:x="1253" w:y="4283"/>
              <w:jc w:val="center"/>
              <w:rPr>
                <w:sz w:val="10"/>
                <w:szCs w:val="10"/>
              </w:rPr>
            </w:pPr>
            <w:r>
              <w:rPr>
                <w:rFonts w:ascii="Tahoma" w:eastAsia="Tahoma" w:hAnsi="Tahoma" w:cs="Tahoma"/>
                <w:w w:val="70"/>
                <w:sz w:val="19"/>
                <w:szCs w:val="19"/>
              </w:rPr>
              <w:t>V</w:t>
            </w:r>
          </w:p>
        </w:tc>
        <w:tc>
          <w:tcPr>
            <w:tcW w:w="270" w:type="pct"/>
            <w:shd w:val="clear" w:color="auto" w:fill="FFFFFF"/>
          </w:tcPr>
          <w:p w14:paraId="586AC03A" w14:textId="77777777" w:rsidR="00F75626" w:rsidRDefault="00F75626" w:rsidP="00F75626">
            <w:pPr>
              <w:pStyle w:val="Inne0"/>
              <w:framePr w:w="9638" w:h="4368" w:vSpace="274" w:wrap="none" w:hAnchor="page" w:x="1253" w:y="4283"/>
              <w:shd w:val="clear" w:color="auto" w:fill="auto"/>
              <w:spacing w:after="0" w:line="240" w:lineRule="auto"/>
              <w:jc w:val="center"/>
              <w:rPr>
                <w:sz w:val="19"/>
                <w:szCs w:val="19"/>
              </w:rPr>
            </w:pPr>
            <w:r>
              <w:rPr>
                <w:rFonts w:ascii="Tahoma" w:eastAsia="Tahoma" w:hAnsi="Tahoma" w:cs="Tahoma"/>
                <w:w w:val="70"/>
                <w:sz w:val="19"/>
                <w:szCs w:val="19"/>
              </w:rPr>
              <w:t>V</w:t>
            </w:r>
          </w:p>
        </w:tc>
      </w:tr>
      <w:tr w:rsidR="00F75626" w14:paraId="268C03C9" w14:textId="77777777" w:rsidTr="00F75626">
        <w:trPr>
          <w:trHeight w:val="20"/>
        </w:trPr>
        <w:tc>
          <w:tcPr>
            <w:tcW w:w="171" w:type="pct"/>
            <w:shd w:val="clear" w:color="auto" w:fill="FFFFFF"/>
          </w:tcPr>
          <w:p w14:paraId="33E4C814" w14:textId="77777777" w:rsidR="00F75626" w:rsidRDefault="00F75626" w:rsidP="00F75626">
            <w:pPr>
              <w:pStyle w:val="Inne0"/>
              <w:framePr w:w="9638" w:h="4368" w:vSpace="274" w:wrap="none" w:hAnchor="page" w:x="1253" w:y="4283"/>
              <w:shd w:val="clear" w:color="auto" w:fill="auto"/>
              <w:spacing w:after="0" w:line="240" w:lineRule="auto"/>
              <w:jc w:val="center"/>
              <w:rPr>
                <w:sz w:val="19"/>
                <w:szCs w:val="19"/>
              </w:rPr>
            </w:pPr>
            <w:r>
              <w:rPr>
                <w:rFonts w:ascii="Tahoma" w:eastAsia="Tahoma" w:hAnsi="Tahoma" w:cs="Tahoma"/>
                <w:w w:val="70"/>
                <w:sz w:val="19"/>
                <w:szCs w:val="19"/>
              </w:rPr>
              <w:t>3.</w:t>
            </w:r>
          </w:p>
        </w:tc>
        <w:tc>
          <w:tcPr>
            <w:tcW w:w="3740" w:type="pct"/>
            <w:shd w:val="clear" w:color="auto" w:fill="FFFFFF"/>
          </w:tcPr>
          <w:p w14:paraId="6ADC7544" w14:textId="77777777" w:rsidR="00F75626" w:rsidRPr="00246D78" w:rsidRDefault="00F75626" w:rsidP="00F75626">
            <w:pPr>
              <w:pStyle w:val="Inne0"/>
              <w:framePr w:w="9638" w:h="4368" w:vSpace="274" w:wrap="none" w:hAnchor="page" w:x="1253" w:y="4283"/>
              <w:shd w:val="clear" w:color="auto" w:fill="auto"/>
              <w:spacing w:after="0" w:line="216" w:lineRule="auto"/>
              <w:rPr>
                <w:sz w:val="19"/>
                <w:szCs w:val="19"/>
                <w:lang w:val="pl-PL"/>
              </w:rPr>
            </w:pPr>
            <w:r w:rsidRPr="00246D78">
              <w:rPr>
                <w:rFonts w:ascii="Tahoma" w:eastAsia="Tahoma" w:hAnsi="Tahoma" w:cs="Tahoma"/>
                <w:w w:val="70"/>
                <w:sz w:val="19"/>
                <w:szCs w:val="19"/>
                <w:lang w:val="pl-PL"/>
              </w:rPr>
              <w:t>Metody zapewniające bezpieczne środowisko, na przykład usuwanie przeszkód lub unikanie mokrych podłóg oraz zabezpieczanie zapasów tlenu na czas transportu.</w:t>
            </w:r>
          </w:p>
        </w:tc>
        <w:tc>
          <w:tcPr>
            <w:tcW w:w="273" w:type="pct"/>
            <w:shd w:val="clear" w:color="auto" w:fill="FFFFFF"/>
          </w:tcPr>
          <w:p w14:paraId="6302EC68" w14:textId="736DB1A7" w:rsidR="00F75626" w:rsidRPr="00F75626" w:rsidRDefault="00F75626" w:rsidP="00F75626">
            <w:pPr>
              <w:pStyle w:val="Inne0"/>
              <w:framePr w:w="9638" w:h="4368" w:vSpace="274" w:wrap="none" w:hAnchor="page" w:x="1253" w:y="4283"/>
              <w:shd w:val="clear" w:color="auto" w:fill="auto"/>
              <w:spacing w:after="0" w:line="240" w:lineRule="auto"/>
              <w:jc w:val="center"/>
              <w:rPr>
                <w:rFonts w:ascii="Tahoma" w:eastAsia="Tahoma" w:hAnsi="Tahoma" w:cs="Tahoma"/>
                <w:w w:val="70"/>
                <w:sz w:val="19"/>
                <w:szCs w:val="19"/>
                <w:lang w:val="pl-PL"/>
              </w:rPr>
            </w:pPr>
            <w:r>
              <w:rPr>
                <w:rFonts w:ascii="Tahoma" w:eastAsia="Tahoma" w:hAnsi="Tahoma" w:cs="Tahoma"/>
                <w:w w:val="70"/>
                <w:sz w:val="19"/>
                <w:szCs w:val="19"/>
              </w:rPr>
              <w:t>V</w:t>
            </w:r>
          </w:p>
        </w:tc>
        <w:tc>
          <w:tcPr>
            <w:tcW w:w="273" w:type="pct"/>
            <w:shd w:val="clear" w:color="auto" w:fill="FFFFFF"/>
          </w:tcPr>
          <w:p w14:paraId="167183F8" w14:textId="1B172C15" w:rsidR="00F75626" w:rsidRPr="00F75626" w:rsidRDefault="00F75626" w:rsidP="00F75626">
            <w:pPr>
              <w:pStyle w:val="Inne0"/>
              <w:framePr w:w="9638" w:h="4368" w:vSpace="274" w:wrap="none" w:hAnchor="page" w:x="1253" w:y="4283"/>
              <w:shd w:val="clear" w:color="auto" w:fill="auto"/>
              <w:spacing w:after="0" w:line="240" w:lineRule="auto"/>
              <w:jc w:val="center"/>
              <w:rPr>
                <w:rFonts w:ascii="Tahoma" w:eastAsia="Tahoma" w:hAnsi="Tahoma" w:cs="Tahoma"/>
                <w:w w:val="70"/>
                <w:sz w:val="19"/>
                <w:szCs w:val="19"/>
                <w:lang w:val="pl-PL"/>
              </w:rPr>
            </w:pPr>
          </w:p>
        </w:tc>
        <w:tc>
          <w:tcPr>
            <w:tcW w:w="273" w:type="pct"/>
            <w:shd w:val="clear" w:color="auto" w:fill="FFFFFF"/>
          </w:tcPr>
          <w:p w14:paraId="52F67F59" w14:textId="21C4E5C5" w:rsidR="00F75626" w:rsidRDefault="00F75626" w:rsidP="00F75626">
            <w:pPr>
              <w:framePr w:w="9638" w:h="4368" w:vSpace="274" w:wrap="none" w:hAnchor="page" w:x="1253" w:y="4283"/>
              <w:jc w:val="center"/>
              <w:rPr>
                <w:sz w:val="10"/>
                <w:szCs w:val="10"/>
              </w:rPr>
            </w:pPr>
            <w:r>
              <w:rPr>
                <w:rFonts w:ascii="Tahoma" w:eastAsia="Tahoma" w:hAnsi="Tahoma" w:cs="Tahoma"/>
                <w:w w:val="70"/>
                <w:sz w:val="19"/>
                <w:szCs w:val="19"/>
              </w:rPr>
              <w:t>V</w:t>
            </w:r>
          </w:p>
        </w:tc>
        <w:tc>
          <w:tcPr>
            <w:tcW w:w="270" w:type="pct"/>
            <w:shd w:val="clear" w:color="auto" w:fill="FFFFFF"/>
          </w:tcPr>
          <w:p w14:paraId="55805917" w14:textId="77777777" w:rsidR="00F75626" w:rsidRDefault="00F75626" w:rsidP="00F75626">
            <w:pPr>
              <w:pStyle w:val="Inne0"/>
              <w:framePr w:w="9638" w:h="4368" w:vSpace="274" w:wrap="none" w:hAnchor="page" w:x="1253" w:y="4283"/>
              <w:shd w:val="clear" w:color="auto" w:fill="auto"/>
              <w:spacing w:after="0" w:line="240" w:lineRule="auto"/>
              <w:jc w:val="center"/>
              <w:rPr>
                <w:sz w:val="19"/>
                <w:szCs w:val="19"/>
              </w:rPr>
            </w:pPr>
            <w:r>
              <w:rPr>
                <w:rFonts w:ascii="Tahoma" w:eastAsia="Tahoma" w:hAnsi="Tahoma" w:cs="Tahoma"/>
                <w:w w:val="70"/>
                <w:sz w:val="19"/>
                <w:szCs w:val="19"/>
              </w:rPr>
              <w:t>V</w:t>
            </w:r>
          </w:p>
        </w:tc>
      </w:tr>
      <w:tr w:rsidR="00F75626" w14:paraId="6FE12AB7" w14:textId="77777777" w:rsidTr="00F75626">
        <w:trPr>
          <w:trHeight w:val="20"/>
        </w:trPr>
        <w:tc>
          <w:tcPr>
            <w:tcW w:w="171" w:type="pct"/>
            <w:shd w:val="clear" w:color="auto" w:fill="FFFFFF"/>
          </w:tcPr>
          <w:p w14:paraId="6479FB7A" w14:textId="77777777" w:rsidR="00F75626" w:rsidRDefault="00F75626" w:rsidP="00F75626">
            <w:pPr>
              <w:pStyle w:val="Inne0"/>
              <w:framePr w:w="9638" w:h="4368" w:vSpace="274" w:wrap="none" w:hAnchor="page" w:x="1253" w:y="4283"/>
              <w:shd w:val="clear" w:color="auto" w:fill="auto"/>
              <w:spacing w:after="0" w:line="240" w:lineRule="auto"/>
              <w:jc w:val="center"/>
              <w:rPr>
                <w:sz w:val="19"/>
                <w:szCs w:val="19"/>
              </w:rPr>
            </w:pPr>
            <w:r>
              <w:rPr>
                <w:rFonts w:ascii="Tahoma" w:eastAsia="Tahoma" w:hAnsi="Tahoma" w:cs="Tahoma"/>
                <w:w w:val="70"/>
                <w:sz w:val="19"/>
                <w:szCs w:val="19"/>
              </w:rPr>
              <w:t>4.</w:t>
            </w:r>
          </w:p>
        </w:tc>
        <w:tc>
          <w:tcPr>
            <w:tcW w:w="3740" w:type="pct"/>
            <w:shd w:val="clear" w:color="auto" w:fill="FFFFFF"/>
          </w:tcPr>
          <w:p w14:paraId="36B15FC5" w14:textId="7CA00D66" w:rsidR="00F75626" w:rsidRPr="00246D78" w:rsidRDefault="00F75626" w:rsidP="00F75626">
            <w:pPr>
              <w:pStyle w:val="Inne0"/>
              <w:framePr w:w="9638" w:h="4368" w:vSpace="274" w:wrap="none" w:hAnchor="page" w:x="1253" w:y="4283"/>
              <w:shd w:val="clear" w:color="auto" w:fill="auto"/>
              <w:spacing w:after="0" w:line="240" w:lineRule="auto"/>
              <w:rPr>
                <w:sz w:val="19"/>
                <w:szCs w:val="19"/>
                <w:lang w:val="pl-PL"/>
              </w:rPr>
            </w:pPr>
            <w:r w:rsidRPr="00246D78">
              <w:rPr>
                <w:rFonts w:ascii="Tahoma" w:eastAsia="Tahoma" w:hAnsi="Tahoma" w:cs="Tahoma"/>
                <w:w w:val="70"/>
                <w:sz w:val="19"/>
                <w:szCs w:val="19"/>
                <w:lang w:val="pl-PL"/>
              </w:rPr>
              <w:t>Dostępność mechanicznych i nie</w:t>
            </w:r>
            <w:r>
              <w:rPr>
                <w:rFonts w:ascii="Tahoma" w:eastAsia="Tahoma" w:hAnsi="Tahoma" w:cs="Tahoma"/>
                <w:w w:val="70"/>
                <w:sz w:val="19"/>
                <w:szCs w:val="19"/>
                <w:lang w:val="pl-PL"/>
              </w:rPr>
              <w:t>-</w:t>
            </w:r>
            <w:r w:rsidRPr="00246D78">
              <w:rPr>
                <w:rFonts w:ascii="Tahoma" w:eastAsia="Tahoma" w:hAnsi="Tahoma" w:cs="Tahoma"/>
                <w:w w:val="70"/>
                <w:sz w:val="19"/>
                <w:szCs w:val="19"/>
                <w:lang w:val="pl-PL"/>
              </w:rPr>
              <w:t>mechanicznych środków pomocniczych i sprzętu</w:t>
            </w:r>
          </w:p>
        </w:tc>
        <w:tc>
          <w:tcPr>
            <w:tcW w:w="273" w:type="pct"/>
            <w:shd w:val="clear" w:color="auto" w:fill="FFFFFF"/>
          </w:tcPr>
          <w:p w14:paraId="28127212" w14:textId="52454676" w:rsidR="00F75626" w:rsidRPr="00F75626" w:rsidRDefault="00F75626" w:rsidP="00F75626">
            <w:pPr>
              <w:pStyle w:val="Inne0"/>
              <w:framePr w:w="9638" w:h="4368" w:vSpace="274" w:wrap="none" w:hAnchor="page" w:x="1253" w:y="4283"/>
              <w:shd w:val="clear" w:color="auto" w:fill="auto"/>
              <w:spacing w:after="0" w:line="240" w:lineRule="auto"/>
              <w:jc w:val="center"/>
              <w:rPr>
                <w:rFonts w:ascii="Tahoma" w:eastAsia="Tahoma" w:hAnsi="Tahoma" w:cs="Tahoma"/>
                <w:w w:val="70"/>
                <w:sz w:val="19"/>
                <w:szCs w:val="19"/>
                <w:lang w:val="pl-PL"/>
              </w:rPr>
            </w:pPr>
            <w:r>
              <w:rPr>
                <w:rFonts w:ascii="Tahoma" w:eastAsia="Tahoma" w:hAnsi="Tahoma" w:cs="Tahoma"/>
                <w:w w:val="70"/>
                <w:sz w:val="19"/>
                <w:szCs w:val="19"/>
              </w:rPr>
              <w:t>V</w:t>
            </w:r>
          </w:p>
        </w:tc>
        <w:tc>
          <w:tcPr>
            <w:tcW w:w="273" w:type="pct"/>
            <w:shd w:val="clear" w:color="auto" w:fill="FFFFFF"/>
          </w:tcPr>
          <w:p w14:paraId="0F4BFB0A" w14:textId="02343644" w:rsidR="00F75626" w:rsidRPr="00F75626" w:rsidRDefault="00F75626" w:rsidP="00F75626">
            <w:pPr>
              <w:pStyle w:val="Inne0"/>
              <w:framePr w:w="9638" w:h="4368" w:vSpace="274" w:wrap="none" w:hAnchor="page" w:x="1253" w:y="4283"/>
              <w:shd w:val="clear" w:color="auto" w:fill="auto"/>
              <w:spacing w:after="0" w:line="240" w:lineRule="auto"/>
              <w:jc w:val="center"/>
              <w:rPr>
                <w:rFonts w:ascii="Tahoma" w:eastAsia="Tahoma" w:hAnsi="Tahoma" w:cs="Tahoma"/>
                <w:w w:val="70"/>
                <w:sz w:val="19"/>
                <w:szCs w:val="19"/>
                <w:lang w:val="pl-PL"/>
              </w:rPr>
            </w:pPr>
          </w:p>
        </w:tc>
        <w:tc>
          <w:tcPr>
            <w:tcW w:w="273" w:type="pct"/>
            <w:shd w:val="clear" w:color="auto" w:fill="FFFFFF"/>
          </w:tcPr>
          <w:p w14:paraId="0A3233C0" w14:textId="19AF7CED" w:rsidR="00F75626" w:rsidRDefault="00F75626" w:rsidP="00F75626">
            <w:pPr>
              <w:framePr w:w="9638" w:h="4368" w:vSpace="274" w:wrap="none" w:hAnchor="page" w:x="1253" w:y="4283"/>
              <w:jc w:val="center"/>
              <w:rPr>
                <w:sz w:val="10"/>
                <w:szCs w:val="10"/>
              </w:rPr>
            </w:pPr>
            <w:r>
              <w:rPr>
                <w:rFonts w:ascii="Tahoma" w:eastAsia="Tahoma" w:hAnsi="Tahoma" w:cs="Tahoma"/>
                <w:w w:val="70"/>
                <w:sz w:val="19"/>
                <w:szCs w:val="19"/>
              </w:rPr>
              <w:t>V</w:t>
            </w:r>
          </w:p>
        </w:tc>
        <w:tc>
          <w:tcPr>
            <w:tcW w:w="270" w:type="pct"/>
            <w:shd w:val="clear" w:color="auto" w:fill="FFFFFF"/>
          </w:tcPr>
          <w:p w14:paraId="42F7F0F1" w14:textId="77777777" w:rsidR="00F75626" w:rsidRDefault="00F75626" w:rsidP="00F75626">
            <w:pPr>
              <w:pStyle w:val="Inne0"/>
              <w:framePr w:w="9638" w:h="4368" w:vSpace="274" w:wrap="none" w:hAnchor="page" w:x="1253" w:y="4283"/>
              <w:shd w:val="clear" w:color="auto" w:fill="auto"/>
              <w:spacing w:after="0" w:line="240" w:lineRule="auto"/>
              <w:jc w:val="center"/>
              <w:rPr>
                <w:sz w:val="19"/>
                <w:szCs w:val="19"/>
              </w:rPr>
            </w:pPr>
            <w:r>
              <w:rPr>
                <w:rFonts w:ascii="Tahoma" w:eastAsia="Tahoma" w:hAnsi="Tahoma" w:cs="Tahoma"/>
                <w:w w:val="70"/>
                <w:sz w:val="19"/>
                <w:szCs w:val="19"/>
              </w:rPr>
              <w:t>V</w:t>
            </w:r>
          </w:p>
        </w:tc>
      </w:tr>
      <w:tr w:rsidR="00F75626" w14:paraId="262FF017" w14:textId="77777777" w:rsidTr="00F75626">
        <w:trPr>
          <w:trHeight w:val="20"/>
        </w:trPr>
        <w:tc>
          <w:tcPr>
            <w:tcW w:w="171" w:type="pct"/>
            <w:shd w:val="clear" w:color="auto" w:fill="FFFFFF"/>
          </w:tcPr>
          <w:p w14:paraId="2C30A35F" w14:textId="77777777" w:rsidR="00F75626" w:rsidRDefault="00F75626" w:rsidP="00F75626">
            <w:pPr>
              <w:pStyle w:val="Inne0"/>
              <w:framePr w:w="9638" w:h="4368" w:vSpace="274" w:wrap="none" w:hAnchor="page" w:x="1253" w:y="4283"/>
              <w:shd w:val="clear" w:color="auto" w:fill="auto"/>
              <w:spacing w:after="0" w:line="240" w:lineRule="auto"/>
              <w:jc w:val="center"/>
              <w:rPr>
                <w:sz w:val="19"/>
                <w:szCs w:val="19"/>
              </w:rPr>
            </w:pPr>
            <w:r>
              <w:rPr>
                <w:rFonts w:ascii="Tahoma" w:eastAsia="Tahoma" w:hAnsi="Tahoma" w:cs="Tahoma"/>
                <w:w w:val="70"/>
                <w:sz w:val="19"/>
                <w:szCs w:val="19"/>
              </w:rPr>
              <w:t>5.</w:t>
            </w:r>
          </w:p>
        </w:tc>
        <w:tc>
          <w:tcPr>
            <w:tcW w:w="3740" w:type="pct"/>
            <w:shd w:val="clear" w:color="auto" w:fill="FFFFFF"/>
          </w:tcPr>
          <w:p w14:paraId="60F834C6" w14:textId="77777777" w:rsidR="00F75626" w:rsidRPr="00246D78" w:rsidRDefault="00F75626" w:rsidP="00F75626">
            <w:pPr>
              <w:pStyle w:val="Inne0"/>
              <w:framePr w:w="9638" w:h="4368" w:vSpace="274" w:wrap="none" w:hAnchor="page" w:x="1253" w:y="4283"/>
              <w:shd w:val="clear" w:color="auto" w:fill="auto"/>
              <w:spacing w:after="0" w:line="240" w:lineRule="auto"/>
              <w:rPr>
                <w:sz w:val="19"/>
                <w:szCs w:val="19"/>
                <w:lang w:val="pl-PL"/>
              </w:rPr>
            </w:pPr>
            <w:r w:rsidRPr="00246D78">
              <w:rPr>
                <w:rFonts w:ascii="Tahoma" w:eastAsia="Tahoma" w:hAnsi="Tahoma" w:cs="Tahoma"/>
                <w:w w:val="70"/>
                <w:sz w:val="19"/>
                <w:szCs w:val="19"/>
                <w:lang w:val="pl-PL"/>
              </w:rPr>
              <w:t>Metody stosowania unieruchomienia w przypadku podejrzenia urazu kręgosłupa lub głowy</w:t>
            </w:r>
          </w:p>
        </w:tc>
        <w:tc>
          <w:tcPr>
            <w:tcW w:w="273" w:type="pct"/>
            <w:shd w:val="clear" w:color="auto" w:fill="FFFFFF"/>
          </w:tcPr>
          <w:p w14:paraId="5FA7E180" w14:textId="46ACF1E9" w:rsidR="00F75626" w:rsidRPr="00F75626" w:rsidRDefault="00F75626" w:rsidP="00F75626">
            <w:pPr>
              <w:pStyle w:val="Inne0"/>
              <w:framePr w:w="9638" w:h="4368" w:vSpace="274" w:wrap="none" w:hAnchor="page" w:x="1253" w:y="4283"/>
              <w:shd w:val="clear" w:color="auto" w:fill="auto"/>
              <w:spacing w:after="0" w:line="240" w:lineRule="auto"/>
              <w:jc w:val="center"/>
              <w:rPr>
                <w:rFonts w:ascii="Tahoma" w:eastAsia="Tahoma" w:hAnsi="Tahoma" w:cs="Tahoma"/>
                <w:w w:val="70"/>
                <w:sz w:val="19"/>
                <w:szCs w:val="19"/>
                <w:lang w:val="pl-PL"/>
              </w:rPr>
            </w:pPr>
            <w:r>
              <w:rPr>
                <w:rFonts w:ascii="Tahoma" w:eastAsia="Tahoma" w:hAnsi="Tahoma" w:cs="Tahoma"/>
                <w:w w:val="70"/>
                <w:sz w:val="19"/>
                <w:szCs w:val="19"/>
              </w:rPr>
              <w:t>V</w:t>
            </w:r>
          </w:p>
        </w:tc>
        <w:tc>
          <w:tcPr>
            <w:tcW w:w="273" w:type="pct"/>
            <w:shd w:val="clear" w:color="auto" w:fill="FFFFFF"/>
          </w:tcPr>
          <w:p w14:paraId="6AC29DD7" w14:textId="66AEEC30" w:rsidR="00F75626" w:rsidRPr="00F75626" w:rsidRDefault="00F75626" w:rsidP="00F75626">
            <w:pPr>
              <w:pStyle w:val="Inne0"/>
              <w:framePr w:w="9638" w:h="4368" w:vSpace="274" w:wrap="none" w:hAnchor="page" w:x="1253" w:y="4283"/>
              <w:shd w:val="clear" w:color="auto" w:fill="auto"/>
              <w:spacing w:after="0" w:line="240" w:lineRule="auto"/>
              <w:jc w:val="center"/>
              <w:rPr>
                <w:rFonts w:ascii="Tahoma" w:eastAsia="Tahoma" w:hAnsi="Tahoma" w:cs="Tahoma"/>
                <w:w w:val="70"/>
                <w:sz w:val="19"/>
                <w:szCs w:val="19"/>
                <w:lang w:val="pl-PL"/>
              </w:rPr>
            </w:pPr>
          </w:p>
        </w:tc>
        <w:tc>
          <w:tcPr>
            <w:tcW w:w="273" w:type="pct"/>
            <w:shd w:val="clear" w:color="auto" w:fill="FFFFFF"/>
          </w:tcPr>
          <w:p w14:paraId="77D30E66" w14:textId="7C585913" w:rsidR="00F75626" w:rsidRDefault="00F75626" w:rsidP="00F75626">
            <w:pPr>
              <w:framePr w:w="9638" w:h="4368" w:vSpace="274" w:wrap="none" w:hAnchor="page" w:x="1253" w:y="4283"/>
              <w:jc w:val="center"/>
              <w:rPr>
                <w:sz w:val="10"/>
                <w:szCs w:val="10"/>
              </w:rPr>
            </w:pPr>
            <w:r>
              <w:rPr>
                <w:rFonts w:ascii="Tahoma" w:eastAsia="Tahoma" w:hAnsi="Tahoma" w:cs="Tahoma"/>
                <w:w w:val="70"/>
                <w:sz w:val="19"/>
                <w:szCs w:val="19"/>
              </w:rPr>
              <w:t>V</w:t>
            </w:r>
          </w:p>
        </w:tc>
        <w:tc>
          <w:tcPr>
            <w:tcW w:w="270" w:type="pct"/>
            <w:shd w:val="clear" w:color="auto" w:fill="FFFFFF"/>
          </w:tcPr>
          <w:p w14:paraId="76DC4BD9" w14:textId="77777777" w:rsidR="00F75626" w:rsidRDefault="00F75626" w:rsidP="00F75626">
            <w:pPr>
              <w:pStyle w:val="Inne0"/>
              <w:framePr w:w="9638" w:h="4368" w:vSpace="274" w:wrap="none" w:hAnchor="page" w:x="1253" w:y="4283"/>
              <w:shd w:val="clear" w:color="auto" w:fill="auto"/>
              <w:spacing w:after="0" w:line="240" w:lineRule="auto"/>
              <w:jc w:val="center"/>
              <w:rPr>
                <w:sz w:val="19"/>
                <w:szCs w:val="19"/>
              </w:rPr>
            </w:pPr>
            <w:r>
              <w:rPr>
                <w:rFonts w:ascii="Tahoma" w:eastAsia="Tahoma" w:hAnsi="Tahoma" w:cs="Tahoma"/>
                <w:w w:val="70"/>
                <w:sz w:val="19"/>
                <w:szCs w:val="19"/>
              </w:rPr>
              <w:t>V</w:t>
            </w:r>
          </w:p>
        </w:tc>
      </w:tr>
      <w:tr w:rsidR="00F75626" w14:paraId="4A6575B8" w14:textId="77777777" w:rsidTr="00F75626">
        <w:trPr>
          <w:trHeight w:val="20"/>
        </w:trPr>
        <w:tc>
          <w:tcPr>
            <w:tcW w:w="171" w:type="pct"/>
            <w:shd w:val="clear" w:color="auto" w:fill="FFFFFF"/>
          </w:tcPr>
          <w:p w14:paraId="181A6352" w14:textId="77777777" w:rsidR="00F75626" w:rsidRDefault="00F75626" w:rsidP="00F75626">
            <w:pPr>
              <w:pStyle w:val="Inne0"/>
              <w:framePr w:w="9638" w:h="4368" w:vSpace="274" w:wrap="none" w:hAnchor="page" w:x="1253" w:y="4283"/>
              <w:shd w:val="clear" w:color="auto" w:fill="auto"/>
              <w:spacing w:after="0" w:line="240" w:lineRule="auto"/>
              <w:jc w:val="center"/>
              <w:rPr>
                <w:sz w:val="19"/>
                <w:szCs w:val="19"/>
              </w:rPr>
            </w:pPr>
            <w:r>
              <w:rPr>
                <w:rFonts w:ascii="Tahoma" w:eastAsia="Tahoma" w:hAnsi="Tahoma" w:cs="Tahoma"/>
                <w:w w:val="70"/>
                <w:sz w:val="19"/>
                <w:szCs w:val="19"/>
              </w:rPr>
              <w:t>6.</w:t>
            </w:r>
          </w:p>
        </w:tc>
        <w:tc>
          <w:tcPr>
            <w:tcW w:w="3740" w:type="pct"/>
            <w:shd w:val="clear" w:color="auto" w:fill="FFFFFF"/>
          </w:tcPr>
          <w:p w14:paraId="476106C6" w14:textId="77777777" w:rsidR="00F75626" w:rsidRPr="00246D78" w:rsidRDefault="00F75626" w:rsidP="00F75626">
            <w:pPr>
              <w:pStyle w:val="Inne0"/>
              <w:framePr w:w="9638" w:h="4368" w:vSpace="274" w:wrap="none" w:hAnchor="page" w:x="1253" w:y="4283"/>
              <w:shd w:val="clear" w:color="auto" w:fill="auto"/>
              <w:spacing w:after="0" w:line="221" w:lineRule="auto"/>
              <w:rPr>
                <w:sz w:val="19"/>
                <w:szCs w:val="19"/>
                <w:lang w:val="pl-PL"/>
              </w:rPr>
            </w:pPr>
            <w:r w:rsidRPr="00246D78">
              <w:rPr>
                <w:rFonts w:ascii="Tahoma" w:eastAsia="Tahoma" w:hAnsi="Tahoma" w:cs="Tahoma"/>
                <w:w w:val="70"/>
                <w:sz w:val="19"/>
                <w:szCs w:val="19"/>
                <w:lang w:val="pl-PL"/>
              </w:rPr>
              <w:t>Znaczenie prawidłowych ruchów i pozycji dla zdrowia i bezpieczeństwa zarówno osoby, która ma zostać przeniesiona, jak i osób wykonujących zadanie.</w:t>
            </w:r>
          </w:p>
        </w:tc>
        <w:tc>
          <w:tcPr>
            <w:tcW w:w="273" w:type="pct"/>
            <w:shd w:val="clear" w:color="auto" w:fill="FFFFFF"/>
          </w:tcPr>
          <w:p w14:paraId="23ED345B" w14:textId="73C957B3" w:rsidR="00F75626" w:rsidRPr="00F75626" w:rsidRDefault="00F75626" w:rsidP="00F75626">
            <w:pPr>
              <w:pStyle w:val="Inne0"/>
              <w:framePr w:w="9638" w:h="4368" w:vSpace="274" w:wrap="none" w:hAnchor="page" w:x="1253" w:y="4283"/>
              <w:shd w:val="clear" w:color="auto" w:fill="auto"/>
              <w:spacing w:after="0" w:line="240" w:lineRule="auto"/>
              <w:jc w:val="center"/>
              <w:rPr>
                <w:rFonts w:ascii="Tahoma" w:eastAsia="Tahoma" w:hAnsi="Tahoma" w:cs="Tahoma"/>
                <w:w w:val="70"/>
                <w:sz w:val="19"/>
                <w:szCs w:val="19"/>
                <w:lang w:val="pl-PL"/>
              </w:rPr>
            </w:pPr>
            <w:r>
              <w:rPr>
                <w:rFonts w:ascii="Tahoma" w:eastAsia="Tahoma" w:hAnsi="Tahoma" w:cs="Tahoma"/>
                <w:w w:val="70"/>
                <w:sz w:val="19"/>
                <w:szCs w:val="19"/>
              </w:rPr>
              <w:t>V</w:t>
            </w:r>
          </w:p>
        </w:tc>
        <w:tc>
          <w:tcPr>
            <w:tcW w:w="273" w:type="pct"/>
            <w:shd w:val="clear" w:color="auto" w:fill="FFFFFF"/>
          </w:tcPr>
          <w:p w14:paraId="5480C5E3" w14:textId="4682D333" w:rsidR="00F75626" w:rsidRPr="00F75626" w:rsidRDefault="00F75626" w:rsidP="00F75626">
            <w:pPr>
              <w:pStyle w:val="Inne0"/>
              <w:framePr w:w="9638" w:h="4368" w:vSpace="274" w:wrap="none" w:hAnchor="page" w:x="1253" w:y="4283"/>
              <w:shd w:val="clear" w:color="auto" w:fill="auto"/>
              <w:spacing w:after="0" w:line="240" w:lineRule="auto"/>
              <w:jc w:val="center"/>
              <w:rPr>
                <w:rFonts w:ascii="Tahoma" w:eastAsia="Tahoma" w:hAnsi="Tahoma" w:cs="Tahoma"/>
                <w:w w:val="70"/>
                <w:sz w:val="19"/>
                <w:szCs w:val="19"/>
                <w:lang w:val="pl-PL"/>
              </w:rPr>
            </w:pPr>
          </w:p>
        </w:tc>
        <w:tc>
          <w:tcPr>
            <w:tcW w:w="273" w:type="pct"/>
            <w:shd w:val="clear" w:color="auto" w:fill="FFFFFF"/>
          </w:tcPr>
          <w:p w14:paraId="6DF6B541" w14:textId="645E2AF5" w:rsidR="00F75626" w:rsidRDefault="00F75626" w:rsidP="00F75626">
            <w:pPr>
              <w:framePr w:w="9638" w:h="4368" w:vSpace="274" w:wrap="none" w:hAnchor="page" w:x="1253" w:y="4283"/>
              <w:jc w:val="center"/>
              <w:rPr>
                <w:sz w:val="10"/>
                <w:szCs w:val="10"/>
              </w:rPr>
            </w:pPr>
            <w:r>
              <w:rPr>
                <w:rFonts w:ascii="Tahoma" w:eastAsia="Tahoma" w:hAnsi="Tahoma" w:cs="Tahoma"/>
                <w:w w:val="70"/>
                <w:sz w:val="19"/>
                <w:szCs w:val="19"/>
              </w:rPr>
              <w:t>V</w:t>
            </w:r>
          </w:p>
        </w:tc>
        <w:tc>
          <w:tcPr>
            <w:tcW w:w="270" w:type="pct"/>
            <w:shd w:val="clear" w:color="auto" w:fill="FFFFFF"/>
          </w:tcPr>
          <w:p w14:paraId="2C948303" w14:textId="77777777" w:rsidR="00F75626" w:rsidRDefault="00F75626" w:rsidP="00F75626">
            <w:pPr>
              <w:pStyle w:val="Inne0"/>
              <w:framePr w:w="9638" w:h="4368" w:vSpace="274" w:wrap="none" w:hAnchor="page" w:x="1253" w:y="4283"/>
              <w:shd w:val="clear" w:color="auto" w:fill="auto"/>
              <w:spacing w:after="0" w:line="240" w:lineRule="auto"/>
              <w:jc w:val="center"/>
              <w:rPr>
                <w:sz w:val="19"/>
                <w:szCs w:val="19"/>
              </w:rPr>
            </w:pPr>
            <w:r>
              <w:rPr>
                <w:rFonts w:ascii="Tahoma" w:eastAsia="Tahoma" w:hAnsi="Tahoma" w:cs="Tahoma"/>
                <w:w w:val="70"/>
                <w:sz w:val="19"/>
                <w:szCs w:val="19"/>
              </w:rPr>
              <w:t>V</w:t>
            </w:r>
          </w:p>
        </w:tc>
      </w:tr>
      <w:tr w:rsidR="00F75626" w14:paraId="2718F926" w14:textId="77777777" w:rsidTr="00F75626">
        <w:trPr>
          <w:trHeight w:val="20"/>
        </w:trPr>
        <w:tc>
          <w:tcPr>
            <w:tcW w:w="171" w:type="pct"/>
            <w:shd w:val="clear" w:color="auto" w:fill="FFFFFF"/>
          </w:tcPr>
          <w:p w14:paraId="3161F2EE" w14:textId="77777777" w:rsidR="00F75626" w:rsidRDefault="00F75626" w:rsidP="00F75626">
            <w:pPr>
              <w:pStyle w:val="Inne0"/>
              <w:framePr w:w="9638" w:h="4368" w:vSpace="274" w:wrap="none" w:hAnchor="page" w:x="1253" w:y="4283"/>
              <w:shd w:val="clear" w:color="auto" w:fill="auto"/>
              <w:spacing w:after="0" w:line="240" w:lineRule="auto"/>
              <w:jc w:val="center"/>
              <w:rPr>
                <w:sz w:val="19"/>
                <w:szCs w:val="19"/>
              </w:rPr>
            </w:pPr>
            <w:r>
              <w:rPr>
                <w:rFonts w:ascii="Tahoma" w:eastAsia="Tahoma" w:hAnsi="Tahoma" w:cs="Tahoma"/>
                <w:w w:val="70"/>
                <w:sz w:val="19"/>
                <w:szCs w:val="19"/>
              </w:rPr>
              <w:t>7.</w:t>
            </w:r>
          </w:p>
        </w:tc>
        <w:tc>
          <w:tcPr>
            <w:tcW w:w="3740" w:type="pct"/>
            <w:shd w:val="clear" w:color="auto" w:fill="FFFFFF"/>
          </w:tcPr>
          <w:p w14:paraId="15B15B32" w14:textId="7F38B5ED" w:rsidR="00F75626" w:rsidRPr="00246D78" w:rsidRDefault="00F75626" w:rsidP="00F75626">
            <w:pPr>
              <w:pStyle w:val="Inne0"/>
              <w:framePr w:w="9638" w:h="4368" w:vSpace="274" w:wrap="none" w:hAnchor="page" w:x="1253" w:y="4283"/>
              <w:shd w:val="clear" w:color="auto" w:fill="auto"/>
              <w:spacing w:after="0" w:line="240" w:lineRule="auto"/>
              <w:rPr>
                <w:sz w:val="19"/>
                <w:szCs w:val="19"/>
                <w:lang w:val="pl-PL"/>
              </w:rPr>
            </w:pPr>
            <w:r w:rsidRPr="00246D78">
              <w:rPr>
                <w:rFonts w:ascii="Tahoma" w:eastAsia="Tahoma" w:hAnsi="Tahoma" w:cs="Tahoma"/>
                <w:w w:val="70"/>
                <w:sz w:val="19"/>
                <w:szCs w:val="19"/>
                <w:lang w:val="pl-PL"/>
              </w:rPr>
              <w:t xml:space="preserve">Metody korzystania ze sprzętu, takiego jak </w:t>
            </w:r>
            <w:r>
              <w:rPr>
                <w:rFonts w:ascii="Tahoma" w:eastAsia="Tahoma" w:hAnsi="Tahoma" w:cs="Tahoma"/>
                <w:w w:val="70"/>
                <w:sz w:val="19"/>
                <w:szCs w:val="19"/>
                <w:lang w:val="pl-PL"/>
              </w:rPr>
              <w:t>platformy</w:t>
            </w:r>
            <w:r w:rsidRPr="00246D78">
              <w:rPr>
                <w:rFonts w:ascii="Tahoma" w:eastAsia="Tahoma" w:hAnsi="Tahoma" w:cs="Tahoma"/>
                <w:w w:val="70"/>
                <w:sz w:val="19"/>
                <w:szCs w:val="19"/>
                <w:lang w:val="pl-PL"/>
              </w:rPr>
              <w:t xml:space="preserve"> do przenoszenia, nosze, pasy, podnośniki, zawies</w:t>
            </w:r>
            <w:r>
              <w:rPr>
                <w:rFonts w:ascii="Tahoma" w:eastAsia="Tahoma" w:hAnsi="Tahoma" w:cs="Tahoma"/>
                <w:w w:val="70"/>
                <w:sz w:val="19"/>
                <w:szCs w:val="19"/>
                <w:lang w:val="pl-PL"/>
              </w:rPr>
              <w:t>zenia</w:t>
            </w:r>
            <w:r w:rsidRPr="00246D78">
              <w:rPr>
                <w:rFonts w:ascii="Tahoma" w:eastAsia="Tahoma" w:hAnsi="Tahoma" w:cs="Tahoma"/>
                <w:w w:val="70"/>
                <w:sz w:val="19"/>
                <w:szCs w:val="19"/>
                <w:lang w:val="pl-PL"/>
              </w:rPr>
              <w:t>, pomoce kąpielowe lub wózki</w:t>
            </w:r>
            <w:r>
              <w:rPr>
                <w:rFonts w:ascii="Tahoma" w:eastAsia="Tahoma" w:hAnsi="Tahoma" w:cs="Tahoma"/>
                <w:w w:val="70"/>
                <w:sz w:val="19"/>
                <w:szCs w:val="19"/>
                <w:lang w:val="pl-PL"/>
              </w:rPr>
              <w:t xml:space="preserve"> inwalidzkie</w:t>
            </w:r>
            <w:r w:rsidRPr="00246D78">
              <w:rPr>
                <w:rFonts w:ascii="Tahoma" w:eastAsia="Tahoma" w:hAnsi="Tahoma" w:cs="Tahoma"/>
                <w:w w:val="70"/>
                <w:sz w:val="19"/>
                <w:szCs w:val="19"/>
                <w:lang w:val="pl-PL"/>
              </w:rPr>
              <w:t>.</w:t>
            </w:r>
          </w:p>
        </w:tc>
        <w:tc>
          <w:tcPr>
            <w:tcW w:w="273" w:type="pct"/>
            <w:shd w:val="clear" w:color="auto" w:fill="FFFFFF"/>
          </w:tcPr>
          <w:p w14:paraId="7DC203CF" w14:textId="0E3668FD" w:rsidR="00F75626" w:rsidRPr="00F75626" w:rsidRDefault="00F75626" w:rsidP="00F75626">
            <w:pPr>
              <w:pStyle w:val="Inne0"/>
              <w:framePr w:w="9638" w:h="4368" w:vSpace="274" w:wrap="none" w:hAnchor="page" w:x="1253" w:y="4283"/>
              <w:shd w:val="clear" w:color="auto" w:fill="auto"/>
              <w:spacing w:after="0" w:line="240" w:lineRule="auto"/>
              <w:jc w:val="center"/>
              <w:rPr>
                <w:rFonts w:ascii="Tahoma" w:eastAsia="Tahoma" w:hAnsi="Tahoma" w:cs="Tahoma"/>
                <w:w w:val="70"/>
                <w:sz w:val="19"/>
                <w:szCs w:val="19"/>
                <w:lang w:val="pl-PL"/>
              </w:rPr>
            </w:pPr>
            <w:r>
              <w:rPr>
                <w:rFonts w:ascii="Tahoma" w:eastAsia="Tahoma" w:hAnsi="Tahoma" w:cs="Tahoma"/>
                <w:w w:val="70"/>
                <w:sz w:val="19"/>
                <w:szCs w:val="19"/>
              </w:rPr>
              <w:t>V</w:t>
            </w:r>
          </w:p>
        </w:tc>
        <w:tc>
          <w:tcPr>
            <w:tcW w:w="273" w:type="pct"/>
            <w:shd w:val="clear" w:color="auto" w:fill="FFFFFF"/>
          </w:tcPr>
          <w:p w14:paraId="5805F955" w14:textId="5DFE3EF4" w:rsidR="00F75626" w:rsidRPr="00F75626" w:rsidRDefault="00F75626" w:rsidP="00F75626">
            <w:pPr>
              <w:pStyle w:val="Inne0"/>
              <w:framePr w:w="9638" w:h="4368" w:vSpace="274" w:wrap="none" w:hAnchor="page" w:x="1253" w:y="4283"/>
              <w:shd w:val="clear" w:color="auto" w:fill="auto"/>
              <w:spacing w:after="0" w:line="240" w:lineRule="auto"/>
              <w:jc w:val="center"/>
              <w:rPr>
                <w:rFonts w:ascii="Tahoma" w:eastAsia="Tahoma" w:hAnsi="Tahoma" w:cs="Tahoma"/>
                <w:w w:val="70"/>
                <w:sz w:val="19"/>
                <w:szCs w:val="19"/>
                <w:lang w:val="pl-PL"/>
              </w:rPr>
            </w:pPr>
          </w:p>
        </w:tc>
        <w:tc>
          <w:tcPr>
            <w:tcW w:w="273" w:type="pct"/>
            <w:shd w:val="clear" w:color="auto" w:fill="FFFFFF"/>
          </w:tcPr>
          <w:p w14:paraId="50E28636" w14:textId="0BA2D8FE" w:rsidR="00F75626" w:rsidRDefault="00F75626" w:rsidP="00F75626">
            <w:pPr>
              <w:framePr w:w="9638" w:h="4368" w:vSpace="274" w:wrap="none" w:hAnchor="page" w:x="1253" w:y="4283"/>
              <w:jc w:val="center"/>
              <w:rPr>
                <w:sz w:val="10"/>
                <w:szCs w:val="10"/>
              </w:rPr>
            </w:pPr>
            <w:r>
              <w:rPr>
                <w:rFonts w:ascii="Tahoma" w:eastAsia="Tahoma" w:hAnsi="Tahoma" w:cs="Tahoma"/>
                <w:w w:val="70"/>
                <w:sz w:val="19"/>
                <w:szCs w:val="19"/>
              </w:rPr>
              <w:t>V</w:t>
            </w:r>
          </w:p>
        </w:tc>
        <w:tc>
          <w:tcPr>
            <w:tcW w:w="270" w:type="pct"/>
            <w:shd w:val="clear" w:color="auto" w:fill="FFFFFF"/>
          </w:tcPr>
          <w:p w14:paraId="1D43A767" w14:textId="77777777" w:rsidR="00F75626" w:rsidRDefault="00F75626" w:rsidP="00F75626">
            <w:pPr>
              <w:pStyle w:val="Inne0"/>
              <w:framePr w:w="9638" w:h="4368" w:vSpace="274" w:wrap="none" w:hAnchor="page" w:x="1253" w:y="4283"/>
              <w:shd w:val="clear" w:color="auto" w:fill="auto"/>
              <w:spacing w:after="0" w:line="240" w:lineRule="auto"/>
              <w:jc w:val="center"/>
              <w:rPr>
                <w:sz w:val="19"/>
                <w:szCs w:val="19"/>
              </w:rPr>
            </w:pPr>
            <w:r>
              <w:rPr>
                <w:rFonts w:ascii="Tahoma" w:eastAsia="Tahoma" w:hAnsi="Tahoma" w:cs="Tahoma"/>
                <w:w w:val="70"/>
                <w:sz w:val="19"/>
                <w:szCs w:val="19"/>
              </w:rPr>
              <w:t>V</w:t>
            </w:r>
          </w:p>
        </w:tc>
      </w:tr>
      <w:tr w:rsidR="00F75626" w14:paraId="769A5332" w14:textId="77777777" w:rsidTr="00F75626">
        <w:trPr>
          <w:trHeight w:val="20"/>
        </w:trPr>
        <w:tc>
          <w:tcPr>
            <w:tcW w:w="171" w:type="pct"/>
            <w:shd w:val="clear" w:color="auto" w:fill="FFFFFF"/>
          </w:tcPr>
          <w:p w14:paraId="041AF662" w14:textId="77777777" w:rsidR="00F75626" w:rsidRDefault="00F75626" w:rsidP="00F75626">
            <w:pPr>
              <w:pStyle w:val="Inne0"/>
              <w:framePr w:w="9638" w:h="4368" w:vSpace="274" w:wrap="none" w:hAnchor="page" w:x="1253" w:y="4283"/>
              <w:shd w:val="clear" w:color="auto" w:fill="auto"/>
              <w:spacing w:after="0" w:line="240" w:lineRule="auto"/>
              <w:jc w:val="center"/>
              <w:rPr>
                <w:sz w:val="19"/>
                <w:szCs w:val="19"/>
              </w:rPr>
            </w:pPr>
            <w:r>
              <w:rPr>
                <w:rFonts w:ascii="Tahoma" w:eastAsia="Tahoma" w:hAnsi="Tahoma" w:cs="Tahoma"/>
                <w:w w:val="70"/>
                <w:sz w:val="19"/>
                <w:szCs w:val="19"/>
              </w:rPr>
              <w:t>8.</w:t>
            </w:r>
          </w:p>
        </w:tc>
        <w:tc>
          <w:tcPr>
            <w:tcW w:w="3740" w:type="pct"/>
            <w:shd w:val="clear" w:color="auto" w:fill="FFFFFF"/>
          </w:tcPr>
          <w:p w14:paraId="196ABD55" w14:textId="77777777" w:rsidR="00F75626" w:rsidRPr="00246D78" w:rsidRDefault="00F75626" w:rsidP="00F75626">
            <w:pPr>
              <w:pStyle w:val="Inne0"/>
              <w:framePr w:w="9638" w:h="4368" w:vSpace="274" w:wrap="none" w:hAnchor="page" w:x="1253" w:y="4283"/>
              <w:shd w:val="clear" w:color="auto" w:fill="auto"/>
              <w:spacing w:after="0" w:line="240" w:lineRule="auto"/>
              <w:rPr>
                <w:sz w:val="19"/>
                <w:szCs w:val="19"/>
                <w:lang w:val="pl-PL"/>
              </w:rPr>
            </w:pPr>
            <w:r w:rsidRPr="00246D78">
              <w:rPr>
                <w:rFonts w:ascii="Tahoma" w:eastAsia="Tahoma" w:hAnsi="Tahoma" w:cs="Tahoma"/>
                <w:w w:val="70"/>
                <w:sz w:val="19"/>
                <w:szCs w:val="19"/>
                <w:lang w:val="pl-PL"/>
              </w:rPr>
              <w:t>Strategie i narzędzia umożliwiające danej osobie poproszenie o pomoc, na przykład dzwonek.</w:t>
            </w:r>
          </w:p>
        </w:tc>
        <w:tc>
          <w:tcPr>
            <w:tcW w:w="273" w:type="pct"/>
            <w:shd w:val="clear" w:color="auto" w:fill="FFFFFF"/>
          </w:tcPr>
          <w:p w14:paraId="3760E43D" w14:textId="5866683B" w:rsidR="00F75626" w:rsidRPr="00F75626" w:rsidRDefault="00F75626" w:rsidP="00F75626">
            <w:pPr>
              <w:pStyle w:val="Inne0"/>
              <w:framePr w:w="9638" w:h="4368" w:vSpace="274" w:wrap="none" w:hAnchor="page" w:x="1253" w:y="4283"/>
              <w:shd w:val="clear" w:color="auto" w:fill="auto"/>
              <w:spacing w:after="0" w:line="240" w:lineRule="auto"/>
              <w:jc w:val="center"/>
              <w:rPr>
                <w:rFonts w:ascii="Tahoma" w:eastAsia="Tahoma" w:hAnsi="Tahoma" w:cs="Tahoma"/>
                <w:w w:val="70"/>
                <w:sz w:val="19"/>
                <w:szCs w:val="19"/>
                <w:lang w:val="pl-PL"/>
              </w:rPr>
            </w:pPr>
            <w:r>
              <w:rPr>
                <w:rFonts w:ascii="Tahoma" w:eastAsia="Tahoma" w:hAnsi="Tahoma" w:cs="Tahoma"/>
                <w:w w:val="70"/>
                <w:sz w:val="19"/>
                <w:szCs w:val="19"/>
              </w:rPr>
              <w:t>V</w:t>
            </w:r>
          </w:p>
        </w:tc>
        <w:tc>
          <w:tcPr>
            <w:tcW w:w="273" w:type="pct"/>
            <w:shd w:val="clear" w:color="auto" w:fill="FFFFFF"/>
          </w:tcPr>
          <w:p w14:paraId="0C3D6385" w14:textId="17190EFE" w:rsidR="00F75626" w:rsidRPr="00F75626" w:rsidRDefault="00F75626" w:rsidP="00F75626">
            <w:pPr>
              <w:pStyle w:val="Inne0"/>
              <w:framePr w:w="9638" w:h="4368" w:vSpace="274" w:wrap="none" w:hAnchor="page" w:x="1253" w:y="4283"/>
              <w:shd w:val="clear" w:color="auto" w:fill="auto"/>
              <w:spacing w:after="0" w:line="240" w:lineRule="auto"/>
              <w:jc w:val="center"/>
              <w:rPr>
                <w:rFonts w:ascii="Tahoma" w:eastAsia="Tahoma" w:hAnsi="Tahoma" w:cs="Tahoma"/>
                <w:w w:val="70"/>
                <w:sz w:val="19"/>
                <w:szCs w:val="19"/>
                <w:lang w:val="pl-PL"/>
              </w:rPr>
            </w:pPr>
          </w:p>
        </w:tc>
        <w:tc>
          <w:tcPr>
            <w:tcW w:w="273" w:type="pct"/>
            <w:shd w:val="clear" w:color="auto" w:fill="FFFFFF"/>
          </w:tcPr>
          <w:p w14:paraId="035D3B0C" w14:textId="016B2F8A" w:rsidR="00F75626" w:rsidRDefault="00F75626" w:rsidP="00F75626">
            <w:pPr>
              <w:framePr w:w="9638" w:h="4368" w:vSpace="274" w:wrap="none" w:hAnchor="page" w:x="1253" w:y="4283"/>
              <w:jc w:val="center"/>
              <w:rPr>
                <w:sz w:val="10"/>
                <w:szCs w:val="10"/>
              </w:rPr>
            </w:pPr>
            <w:r>
              <w:rPr>
                <w:rFonts w:ascii="Tahoma" w:eastAsia="Tahoma" w:hAnsi="Tahoma" w:cs="Tahoma"/>
                <w:w w:val="70"/>
                <w:sz w:val="19"/>
                <w:szCs w:val="19"/>
              </w:rPr>
              <w:t>V</w:t>
            </w:r>
          </w:p>
        </w:tc>
        <w:tc>
          <w:tcPr>
            <w:tcW w:w="270" w:type="pct"/>
            <w:shd w:val="clear" w:color="auto" w:fill="FFFFFF"/>
          </w:tcPr>
          <w:p w14:paraId="2AAEF6DB" w14:textId="77777777" w:rsidR="00F75626" w:rsidRDefault="00F75626" w:rsidP="00F75626">
            <w:pPr>
              <w:pStyle w:val="Inne0"/>
              <w:framePr w:w="9638" w:h="4368" w:vSpace="274" w:wrap="none" w:hAnchor="page" w:x="1253" w:y="4283"/>
              <w:shd w:val="clear" w:color="auto" w:fill="auto"/>
              <w:spacing w:after="0" w:line="240" w:lineRule="auto"/>
              <w:jc w:val="center"/>
              <w:rPr>
                <w:sz w:val="19"/>
                <w:szCs w:val="19"/>
              </w:rPr>
            </w:pPr>
            <w:r>
              <w:rPr>
                <w:rFonts w:ascii="Tahoma" w:eastAsia="Tahoma" w:hAnsi="Tahoma" w:cs="Tahoma"/>
                <w:w w:val="70"/>
                <w:sz w:val="19"/>
                <w:szCs w:val="19"/>
              </w:rPr>
              <w:t>V</w:t>
            </w:r>
          </w:p>
        </w:tc>
      </w:tr>
      <w:tr w:rsidR="00F75626" w14:paraId="38ED1D17" w14:textId="77777777" w:rsidTr="00F75626">
        <w:trPr>
          <w:trHeight w:val="20"/>
        </w:trPr>
        <w:tc>
          <w:tcPr>
            <w:tcW w:w="171" w:type="pct"/>
            <w:shd w:val="clear" w:color="auto" w:fill="FFFFFF"/>
          </w:tcPr>
          <w:p w14:paraId="19769B7B" w14:textId="77777777" w:rsidR="00F75626" w:rsidRDefault="00F75626" w:rsidP="00F75626">
            <w:pPr>
              <w:pStyle w:val="Inne0"/>
              <w:framePr w:w="9638" w:h="4368" w:vSpace="274" w:wrap="none" w:hAnchor="page" w:x="1253" w:y="4283"/>
              <w:shd w:val="clear" w:color="auto" w:fill="auto"/>
              <w:spacing w:after="0" w:line="240" w:lineRule="auto"/>
              <w:jc w:val="center"/>
              <w:rPr>
                <w:sz w:val="19"/>
                <w:szCs w:val="19"/>
              </w:rPr>
            </w:pPr>
            <w:r>
              <w:rPr>
                <w:rFonts w:ascii="Tahoma" w:eastAsia="Tahoma" w:hAnsi="Tahoma" w:cs="Tahoma"/>
                <w:w w:val="70"/>
                <w:sz w:val="19"/>
                <w:szCs w:val="19"/>
              </w:rPr>
              <w:t>9.</w:t>
            </w:r>
          </w:p>
        </w:tc>
        <w:tc>
          <w:tcPr>
            <w:tcW w:w="3740" w:type="pct"/>
            <w:shd w:val="clear" w:color="auto" w:fill="FFFFFF"/>
          </w:tcPr>
          <w:p w14:paraId="763769F7" w14:textId="77777777" w:rsidR="00F75626" w:rsidRPr="00246D78" w:rsidRDefault="00F75626" w:rsidP="00F75626">
            <w:pPr>
              <w:pStyle w:val="Inne0"/>
              <w:framePr w:w="9638" w:h="4368" w:vSpace="274" w:wrap="none" w:hAnchor="page" w:x="1253" w:y="4283"/>
              <w:shd w:val="clear" w:color="auto" w:fill="auto"/>
              <w:spacing w:after="0" w:line="240" w:lineRule="auto"/>
              <w:rPr>
                <w:sz w:val="19"/>
                <w:szCs w:val="19"/>
                <w:lang w:val="pl-PL"/>
              </w:rPr>
            </w:pPr>
            <w:r w:rsidRPr="00246D78">
              <w:rPr>
                <w:rFonts w:ascii="Tahoma" w:eastAsia="Tahoma" w:hAnsi="Tahoma" w:cs="Tahoma"/>
                <w:w w:val="70"/>
                <w:sz w:val="19"/>
                <w:szCs w:val="19"/>
                <w:lang w:val="pl-PL"/>
              </w:rPr>
              <w:t>Parametry życiowe i inne wskaźniki niepożądanych reakcji lub pogorszenia stanu zdrowia podczas ruchu</w:t>
            </w:r>
          </w:p>
        </w:tc>
        <w:tc>
          <w:tcPr>
            <w:tcW w:w="273" w:type="pct"/>
            <w:shd w:val="clear" w:color="auto" w:fill="FFFFFF"/>
          </w:tcPr>
          <w:p w14:paraId="56642D51" w14:textId="6BB993B8" w:rsidR="00F75626" w:rsidRPr="00F75626" w:rsidRDefault="00F75626" w:rsidP="00F75626">
            <w:pPr>
              <w:pStyle w:val="Inne0"/>
              <w:framePr w:w="9638" w:h="4368" w:vSpace="274" w:wrap="none" w:hAnchor="page" w:x="1253" w:y="4283"/>
              <w:shd w:val="clear" w:color="auto" w:fill="auto"/>
              <w:spacing w:after="0" w:line="240" w:lineRule="auto"/>
              <w:jc w:val="center"/>
              <w:rPr>
                <w:rFonts w:ascii="Tahoma" w:eastAsia="Tahoma" w:hAnsi="Tahoma" w:cs="Tahoma"/>
                <w:w w:val="70"/>
                <w:sz w:val="19"/>
                <w:szCs w:val="19"/>
                <w:lang w:val="pl-PL"/>
              </w:rPr>
            </w:pPr>
            <w:r>
              <w:rPr>
                <w:rFonts w:ascii="Tahoma" w:eastAsia="Tahoma" w:hAnsi="Tahoma" w:cs="Tahoma"/>
                <w:w w:val="70"/>
                <w:sz w:val="19"/>
                <w:szCs w:val="19"/>
              </w:rPr>
              <w:t>V</w:t>
            </w:r>
          </w:p>
        </w:tc>
        <w:tc>
          <w:tcPr>
            <w:tcW w:w="273" w:type="pct"/>
            <w:shd w:val="clear" w:color="auto" w:fill="FFFFFF"/>
          </w:tcPr>
          <w:p w14:paraId="1929F5F0" w14:textId="1B20DA52" w:rsidR="00F75626" w:rsidRPr="00F75626" w:rsidRDefault="00F75626" w:rsidP="00F75626">
            <w:pPr>
              <w:pStyle w:val="Inne0"/>
              <w:framePr w:w="9638" w:h="4368" w:vSpace="274" w:wrap="none" w:hAnchor="page" w:x="1253" w:y="4283"/>
              <w:shd w:val="clear" w:color="auto" w:fill="auto"/>
              <w:spacing w:after="0" w:line="240" w:lineRule="auto"/>
              <w:jc w:val="center"/>
              <w:rPr>
                <w:rFonts w:ascii="Tahoma" w:eastAsia="Tahoma" w:hAnsi="Tahoma" w:cs="Tahoma"/>
                <w:w w:val="70"/>
                <w:sz w:val="19"/>
                <w:szCs w:val="19"/>
                <w:lang w:val="pl-PL"/>
              </w:rPr>
            </w:pPr>
          </w:p>
        </w:tc>
        <w:tc>
          <w:tcPr>
            <w:tcW w:w="273" w:type="pct"/>
            <w:shd w:val="clear" w:color="auto" w:fill="FFFFFF"/>
          </w:tcPr>
          <w:p w14:paraId="7616F5B5" w14:textId="080B7B81" w:rsidR="00F75626" w:rsidRDefault="00F75626" w:rsidP="00F75626">
            <w:pPr>
              <w:framePr w:w="9638" w:h="4368" w:vSpace="274" w:wrap="none" w:hAnchor="page" w:x="1253" w:y="4283"/>
              <w:jc w:val="center"/>
              <w:rPr>
                <w:sz w:val="10"/>
                <w:szCs w:val="10"/>
              </w:rPr>
            </w:pPr>
            <w:r>
              <w:rPr>
                <w:rFonts w:ascii="Tahoma" w:eastAsia="Tahoma" w:hAnsi="Tahoma" w:cs="Tahoma"/>
                <w:w w:val="70"/>
                <w:sz w:val="19"/>
                <w:szCs w:val="19"/>
              </w:rPr>
              <w:t>V</w:t>
            </w:r>
          </w:p>
        </w:tc>
        <w:tc>
          <w:tcPr>
            <w:tcW w:w="270" w:type="pct"/>
            <w:shd w:val="clear" w:color="auto" w:fill="FFFFFF"/>
          </w:tcPr>
          <w:p w14:paraId="69DD25AD" w14:textId="77777777" w:rsidR="00F75626" w:rsidRDefault="00F75626" w:rsidP="00F75626">
            <w:pPr>
              <w:pStyle w:val="Inne0"/>
              <w:framePr w:w="9638" w:h="4368" w:vSpace="274" w:wrap="none" w:hAnchor="page" w:x="1253" w:y="4283"/>
              <w:shd w:val="clear" w:color="auto" w:fill="auto"/>
              <w:spacing w:after="0" w:line="240" w:lineRule="auto"/>
              <w:jc w:val="center"/>
              <w:rPr>
                <w:sz w:val="19"/>
                <w:szCs w:val="19"/>
              </w:rPr>
            </w:pPr>
            <w:r>
              <w:rPr>
                <w:rFonts w:ascii="Tahoma" w:eastAsia="Tahoma" w:hAnsi="Tahoma" w:cs="Tahoma"/>
                <w:w w:val="70"/>
                <w:sz w:val="19"/>
                <w:szCs w:val="19"/>
              </w:rPr>
              <w:t>V</w:t>
            </w:r>
          </w:p>
        </w:tc>
      </w:tr>
      <w:tr w:rsidR="00F75626" w14:paraId="5DC101DA" w14:textId="77777777" w:rsidTr="00F75626">
        <w:trPr>
          <w:trHeight w:val="20"/>
        </w:trPr>
        <w:tc>
          <w:tcPr>
            <w:tcW w:w="171" w:type="pct"/>
            <w:shd w:val="clear" w:color="auto" w:fill="FFFFFF"/>
          </w:tcPr>
          <w:p w14:paraId="7B81D8F0" w14:textId="77777777" w:rsidR="00F75626" w:rsidRDefault="00F75626" w:rsidP="00F75626">
            <w:pPr>
              <w:pStyle w:val="Inne0"/>
              <w:framePr w:w="9638" w:h="4368" w:vSpace="274" w:wrap="none" w:hAnchor="page" w:x="1253" w:y="4283"/>
              <w:shd w:val="clear" w:color="auto" w:fill="auto"/>
              <w:spacing w:after="0" w:line="240" w:lineRule="auto"/>
              <w:jc w:val="center"/>
              <w:rPr>
                <w:sz w:val="19"/>
                <w:szCs w:val="19"/>
              </w:rPr>
            </w:pPr>
            <w:r>
              <w:rPr>
                <w:rFonts w:ascii="Tahoma" w:eastAsia="Tahoma" w:hAnsi="Tahoma" w:cs="Tahoma"/>
                <w:w w:val="70"/>
                <w:sz w:val="19"/>
                <w:szCs w:val="19"/>
              </w:rPr>
              <w:t>10.</w:t>
            </w:r>
          </w:p>
        </w:tc>
        <w:tc>
          <w:tcPr>
            <w:tcW w:w="3740" w:type="pct"/>
            <w:shd w:val="clear" w:color="auto" w:fill="FFFFFF"/>
          </w:tcPr>
          <w:p w14:paraId="3F6C6A5F" w14:textId="235868A0" w:rsidR="00F75626" w:rsidRPr="00246D78" w:rsidRDefault="00F75626" w:rsidP="00F75626">
            <w:pPr>
              <w:pStyle w:val="Inne0"/>
              <w:framePr w:w="9638" w:h="4368" w:vSpace="274" w:wrap="none" w:hAnchor="page" w:x="1253" w:y="4283"/>
              <w:shd w:val="clear" w:color="auto" w:fill="auto"/>
              <w:spacing w:after="0" w:line="240" w:lineRule="auto"/>
              <w:rPr>
                <w:sz w:val="19"/>
                <w:szCs w:val="19"/>
                <w:lang w:val="pl-PL"/>
              </w:rPr>
            </w:pPr>
            <w:r w:rsidRPr="00246D78">
              <w:rPr>
                <w:rFonts w:ascii="Tahoma" w:eastAsia="Tahoma" w:hAnsi="Tahoma" w:cs="Tahoma"/>
                <w:w w:val="70"/>
                <w:sz w:val="19"/>
                <w:szCs w:val="19"/>
                <w:lang w:val="pl-PL"/>
              </w:rPr>
              <w:t xml:space="preserve">Środki bezpieczeństwa i higieny, w tym środki </w:t>
            </w:r>
            <w:r>
              <w:rPr>
                <w:rFonts w:ascii="Tahoma" w:eastAsia="Tahoma" w:hAnsi="Tahoma" w:cs="Tahoma"/>
                <w:w w:val="70"/>
                <w:sz w:val="19"/>
                <w:szCs w:val="19"/>
                <w:lang w:val="pl-PL"/>
              </w:rPr>
              <w:t>zapobiegania zakażeniom</w:t>
            </w:r>
            <w:r w:rsidRPr="00246D78">
              <w:rPr>
                <w:rFonts w:ascii="Tahoma" w:eastAsia="Tahoma" w:hAnsi="Tahoma" w:cs="Tahoma"/>
                <w:w w:val="70"/>
                <w:sz w:val="19"/>
                <w:szCs w:val="19"/>
                <w:lang w:val="pl-PL"/>
              </w:rPr>
              <w:t xml:space="preserve"> oraz stosowanie i utylizacja środków ochrony indywidualnej</w:t>
            </w:r>
          </w:p>
        </w:tc>
        <w:tc>
          <w:tcPr>
            <w:tcW w:w="273" w:type="pct"/>
            <w:shd w:val="clear" w:color="auto" w:fill="FFFFFF"/>
          </w:tcPr>
          <w:p w14:paraId="05F81C1C" w14:textId="4964F673" w:rsidR="00F75626" w:rsidRPr="00F75626" w:rsidRDefault="00F75626" w:rsidP="00F75626">
            <w:pPr>
              <w:pStyle w:val="Inne0"/>
              <w:framePr w:w="9638" w:h="4368" w:vSpace="274" w:wrap="none" w:hAnchor="page" w:x="1253" w:y="4283"/>
              <w:shd w:val="clear" w:color="auto" w:fill="auto"/>
              <w:spacing w:after="0" w:line="240" w:lineRule="auto"/>
              <w:jc w:val="center"/>
              <w:rPr>
                <w:rFonts w:ascii="Tahoma" w:eastAsia="Tahoma" w:hAnsi="Tahoma" w:cs="Tahoma"/>
                <w:w w:val="70"/>
                <w:sz w:val="19"/>
                <w:szCs w:val="19"/>
                <w:lang w:val="pl-PL"/>
              </w:rPr>
            </w:pPr>
            <w:r>
              <w:rPr>
                <w:rFonts w:ascii="Tahoma" w:eastAsia="Tahoma" w:hAnsi="Tahoma" w:cs="Tahoma"/>
                <w:w w:val="70"/>
                <w:sz w:val="19"/>
                <w:szCs w:val="19"/>
              </w:rPr>
              <w:t>V</w:t>
            </w:r>
          </w:p>
        </w:tc>
        <w:tc>
          <w:tcPr>
            <w:tcW w:w="273" w:type="pct"/>
            <w:shd w:val="clear" w:color="auto" w:fill="FFFFFF"/>
          </w:tcPr>
          <w:p w14:paraId="3E498EC1" w14:textId="5C2B58BC" w:rsidR="00F75626" w:rsidRPr="00F75626" w:rsidRDefault="00F75626" w:rsidP="00F75626">
            <w:pPr>
              <w:pStyle w:val="Inne0"/>
              <w:framePr w:w="9638" w:h="4368" w:vSpace="274" w:wrap="none" w:hAnchor="page" w:x="1253" w:y="4283"/>
              <w:shd w:val="clear" w:color="auto" w:fill="auto"/>
              <w:spacing w:after="0" w:line="240" w:lineRule="auto"/>
              <w:jc w:val="center"/>
              <w:rPr>
                <w:rFonts w:ascii="Tahoma" w:eastAsia="Tahoma" w:hAnsi="Tahoma" w:cs="Tahoma"/>
                <w:w w:val="70"/>
                <w:sz w:val="19"/>
                <w:szCs w:val="19"/>
                <w:lang w:val="pl-PL"/>
              </w:rPr>
            </w:pPr>
          </w:p>
        </w:tc>
        <w:tc>
          <w:tcPr>
            <w:tcW w:w="273" w:type="pct"/>
            <w:shd w:val="clear" w:color="auto" w:fill="FFFFFF"/>
          </w:tcPr>
          <w:p w14:paraId="63631FB7" w14:textId="3B8DCA73" w:rsidR="00F75626" w:rsidRDefault="00F75626" w:rsidP="00F75626">
            <w:pPr>
              <w:framePr w:w="9638" w:h="4368" w:vSpace="274" w:wrap="none" w:hAnchor="page" w:x="1253" w:y="4283"/>
              <w:jc w:val="center"/>
              <w:rPr>
                <w:sz w:val="10"/>
                <w:szCs w:val="10"/>
              </w:rPr>
            </w:pPr>
            <w:r>
              <w:rPr>
                <w:rFonts w:ascii="Tahoma" w:eastAsia="Tahoma" w:hAnsi="Tahoma" w:cs="Tahoma"/>
                <w:w w:val="70"/>
                <w:sz w:val="19"/>
                <w:szCs w:val="19"/>
              </w:rPr>
              <w:t>V</w:t>
            </w:r>
          </w:p>
        </w:tc>
        <w:tc>
          <w:tcPr>
            <w:tcW w:w="270" w:type="pct"/>
            <w:shd w:val="clear" w:color="auto" w:fill="FFFFFF"/>
          </w:tcPr>
          <w:p w14:paraId="6CC48AF7" w14:textId="77777777" w:rsidR="00F75626" w:rsidRDefault="00F75626" w:rsidP="00F75626">
            <w:pPr>
              <w:pStyle w:val="Inne0"/>
              <w:framePr w:w="9638" w:h="4368" w:vSpace="274" w:wrap="none" w:hAnchor="page" w:x="1253" w:y="4283"/>
              <w:shd w:val="clear" w:color="auto" w:fill="auto"/>
              <w:spacing w:after="0" w:line="240" w:lineRule="auto"/>
              <w:jc w:val="center"/>
              <w:rPr>
                <w:sz w:val="19"/>
                <w:szCs w:val="19"/>
              </w:rPr>
            </w:pPr>
            <w:r>
              <w:rPr>
                <w:rFonts w:ascii="Tahoma" w:eastAsia="Tahoma" w:hAnsi="Tahoma" w:cs="Tahoma"/>
                <w:w w:val="70"/>
                <w:sz w:val="19"/>
                <w:szCs w:val="19"/>
              </w:rPr>
              <w:t>V</w:t>
            </w:r>
          </w:p>
        </w:tc>
      </w:tr>
      <w:tr w:rsidR="00F75626" w14:paraId="3687A42D" w14:textId="77777777" w:rsidTr="00F75626">
        <w:trPr>
          <w:trHeight w:val="20"/>
        </w:trPr>
        <w:tc>
          <w:tcPr>
            <w:tcW w:w="171" w:type="pct"/>
            <w:shd w:val="clear" w:color="auto" w:fill="FFFFFF"/>
          </w:tcPr>
          <w:p w14:paraId="5070DEA9" w14:textId="77777777" w:rsidR="00F75626" w:rsidRDefault="00F75626" w:rsidP="00F75626">
            <w:pPr>
              <w:pStyle w:val="Inne0"/>
              <w:framePr w:w="9638" w:h="4368" w:vSpace="274" w:wrap="none" w:hAnchor="page" w:x="1253" w:y="4283"/>
              <w:shd w:val="clear" w:color="auto" w:fill="auto"/>
              <w:spacing w:after="0" w:line="240" w:lineRule="auto"/>
              <w:jc w:val="center"/>
              <w:rPr>
                <w:sz w:val="19"/>
                <w:szCs w:val="19"/>
              </w:rPr>
            </w:pPr>
            <w:r>
              <w:rPr>
                <w:rFonts w:ascii="Tahoma" w:eastAsia="Tahoma" w:hAnsi="Tahoma" w:cs="Tahoma"/>
                <w:w w:val="70"/>
                <w:sz w:val="19"/>
                <w:szCs w:val="19"/>
              </w:rPr>
              <w:t>11.</w:t>
            </w:r>
          </w:p>
        </w:tc>
        <w:tc>
          <w:tcPr>
            <w:tcW w:w="3740" w:type="pct"/>
            <w:shd w:val="clear" w:color="auto" w:fill="FFFFFF"/>
          </w:tcPr>
          <w:p w14:paraId="151AEAC4" w14:textId="77777777" w:rsidR="00F75626" w:rsidRPr="00246D78" w:rsidRDefault="00F75626" w:rsidP="00F75626">
            <w:pPr>
              <w:pStyle w:val="Inne0"/>
              <w:framePr w:w="9638" w:h="4368" w:vSpace="274" w:wrap="none" w:hAnchor="page" w:x="1253" w:y="4283"/>
              <w:shd w:val="clear" w:color="auto" w:fill="auto"/>
              <w:spacing w:after="0" w:line="240" w:lineRule="auto"/>
              <w:rPr>
                <w:sz w:val="19"/>
                <w:szCs w:val="19"/>
                <w:lang w:val="pl-PL"/>
              </w:rPr>
            </w:pPr>
            <w:r w:rsidRPr="00246D78">
              <w:rPr>
                <w:rFonts w:ascii="Tahoma" w:eastAsia="Tahoma" w:hAnsi="Tahoma" w:cs="Tahoma"/>
                <w:w w:val="70"/>
                <w:sz w:val="19"/>
                <w:szCs w:val="19"/>
                <w:lang w:val="pl-PL"/>
              </w:rPr>
              <w:t>Łańcuch zakażeń, rola higieny i warunków sanitarnych oraz zapobieganie zakażeniom związanym z opieką zdrowotną</w:t>
            </w:r>
          </w:p>
        </w:tc>
        <w:tc>
          <w:tcPr>
            <w:tcW w:w="273" w:type="pct"/>
            <w:shd w:val="clear" w:color="auto" w:fill="FFFFFF"/>
          </w:tcPr>
          <w:p w14:paraId="354D619F" w14:textId="414F7650" w:rsidR="00F75626" w:rsidRPr="00F75626" w:rsidRDefault="00F75626" w:rsidP="00F75626">
            <w:pPr>
              <w:pStyle w:val="Inne0"/>
              <w:framePr w:w="9638" w:h="4368" w:vSpace="274" w:wrap="none" w:hAnchor="page" w:x="1253" w:y="4283"/>
              <w:shd w:val="clear" w:color="auto" w:fill="auto"/>
              <w:spacing w:after="0" w:line="240" w:lineRule="auto"/>
              <w:jc w:val="center"/>
              <w:rPr>
                <w:rFonts w:ascii="Tahoma" w:eastAsia="Tahoma" w:hAnsi="Tahoma" w:cs="Tahoma"/>
                <w:w w:val="70"/>
                <w:sz w:val="19"/>
                <w:szCs w:val="19"/>
                <w:lang w:val="pl-PL"/>
              </w:rPr>
            </w:pPr>
            <w:r>
              <w:rPr>
                <w:rFonts w:ascii="Tahoma" w:eastAsia="Tahoma" w:hAnsi="Tahoma" w:cs="Tahoma"/>
                <w:w w:val="70"/>
                <w:sz w:val="19"/>
                <w:szCs w:val="19"/>
              </w:rPr>
              <w:t>V</w:t>
            </w:r>
          </w:p>
        </w:tc>
        <w:tc>
          <w:tcPr>
            <w:tcW w:w="273" w:type="pct"/>
            <w:shd w:val="clear" w:color="auto" w:fill="FFFFFF"/>
          </w:tcPr>
          <w:p w14:paraId="54327150" w14:textId="1A5B22A9" w:rsidR="00F75626" w:rsidRPr="00F75626" w:rsidRDefault="00F75626" w:rsidP="00F75626">
            <w:pPr>
              <w:pStyle w:val="Inne0"/>
              <w:framePr w:w="9638" w:h="4368" w:vSpace="274" w:wrap="none" w:hAnchor="page" w:x="1253" w:y="4283"/>
              <w:shd w:val="clear" w:color="auto" w:fill="auto"/>
              <w:spacing w:after="0" w:line="240" w:lineRule="auto"/>
              <w:jc w:val="center"/>
              <w:rPr>
                <w:rFonts w:ascii="Tahoma" w:eastAsia="Tahoma" w:hAnsi="Tahoma" w:cs="Tahoma"/>
                <w:w w:val="70"/>
                <w:sz w:val="19"/>
                <w:szCs w:val="19"/>
                <w:lang w:val="pl-PL"/>
              </w:rPr>
            </w:pPr>
          </w:p>
        </w:tc>
        <w:tc>
          <w:tcPr>
            <w:tcW w:w="273" w:type="pct"/>
            <w:shd w:val="clear" w:color="auto" w:fill="FFFFFF"/>
          </w:tcPr>
          <w:p w14:paraId="3DF994A7" w14:textId="499C60CD" w:rsidR="00F75626" w:rsidRDefault="00F75626" w:rsidP="00F75626">
            <w:pPr>
              <w:framePr w:w="9638" w:h="4368" w:vSpace="274" w:wrap="none" w:hAnchor="page" w:x="1253" w:y="4283"/>
              <w:jc w:val="center"/>
              <w:rPr>
                <w:sz w:val="10"/>
                <w:szCs w:val="10"/>
              </w:rPr>
            </w:pPr>
            <w:r>
              <w:rPr>
                <w:rFonts w:ascii="Tahoma" w:eastAsia="Tahoma" w:hAnsi="Tahoma" w:cs="Tahoma"/>
                <w:w w:val="70"/>
                <w:sz w:val="19"/>
                <w:szCs w:val="19"/>
              </w:rPr>
              <w:t>V</w:t>
            </w:r>
          </w:p>
        </w:tc>
        <w:tc>
          <w:tcPr>
            <w:tcW w:w="270" w:type="pct"/>
            <w:shd w:val="clear" w:color="auto" w:fill="FFFFFF"/>
          </w:tcPr>
          <w:p w14:paraId="2AC89B71" w14:textId="77777777" w:rsidR="00F75626" w:rsidRDefault="00F75626" w:rsidP="00F75626">
            <w:pPr>
              <w:pStyle w:val="Inne0"/>
              <w:framePr w:w="9638" w:h="4368" w:vSpace="274" w:wrap="none" w:hAnchor="page" w:x="1253" w:y="4283"/>
              <w:shd w:val="clear" w:color="auto" w:fill="auto"/>
              <w:spacing w:after="0" w:line="240" w:lineRule="auto"/>
              <w:jc w:val="center"/>
              <w:rPr>
                <w:sz w:val="19"/>
                <w:szCs w:val="19"/>
              </w:rPr>
            </w:pPr>
            <w:r>
              <w:rPr>
                <w:rFonts w:ascii="Tahoma" w:eastAsia="Tahoma" w:hAnsi="Tahoma" w:cs="Tahoma"/>
                <w:w w:val="70"/>
                <w:sz w:val="19"/>
                <w:szCs w:val="19"/>
              </w:rPr>
              <w:t>V</w:t>
            </w:r>
          </w:p>
        </w:tc>
      </w:tr>
      <w:tr w:rsidR="00F75626" w14:paraId="25F632A1" w14:textId="77777777" w:rsidTr="00F75626">
        <w:trPr>
          <w:trHeight w:val="20"/>
        </w:trPr>
        <w:tc>
          <w:tcPr>
            <w:tcW w:w="171" w:type="pct"/>
            <w:shd w:val="clear" w:color="auto" w:fill="FFFFFF"/>
          </w:tcPr>
          <w:p w14:paraId="0CB2199C" w14:textId="77777777" w:rsidR="00F75626" w:rsidRDefault="00F75626" w:rsidP="00F75626">
            <w:pPr>
              <w:pStyle w:val="Inne0"/>
              <w:framePr w:w="9638" w:h="4368" w:vSpace="274" w:wrap="none" w:hAnchor="page" w:x="1253" w:y="4283"/>
              <w:shd w:val="clear" w:color="auto" w:fill="auto"/>
              <w:spacing w:after="0" w:line="240" w:lineRule="auto"/>
              <w:jc w:val="center"/>
              <w:rPr>
                <w:sz w:val="19"/>
                <w:szCs w:val="19"/>
              </w:rPr>
            </w:pPr>
            <w:r>
              <w:rPr>
                <w:rFonts w:ascii="Tahoma" w:eastAsia="Tahoma" w:hAnsi="Tahoma" w:cs="Tahoma"/>
                <w:w w:val="70"/>
                <w:sz w:val="19"/>
                <w:szCs w:val="19"/>
              </w:rPr>
              <w:t>12.</w:t>
            </w:r>
          </w:p>
        </w:tc>
        <w:tc>
          <w:tcPr>
            <w:tcW w:w="3740" w:type="pct"/>
            <w:shd w:val="clear" w:color="auto" w:fill="FFFFFF"/>
          </w:tcPr>
          <w:p w14:paraId="278D1F2F" w14:textId="77777777" w:rsidR="00F75626" w:rsidRPr="00246D78" w:rsidRDefault="00F75626" w:rsidP="00F75626">
            <w:pPr>
              <w:pStyle w:val="Inne0"/>
              <w:framePr w:w="9638" w:h="4368" w:vSpace="274" w:wrap="none" w:hAnchor="page" w:x="1253" w:y="4283"/>
              <w:shd w:val="clear" w:color="auto" w:fill="auto"/>
              <w:spacing w:after="0" w:line="221" w:lineRule="auto"/>
              <w:rPr>
                <w:sz w:val="19"/>
                <w:szCs w:val="19"/>
                <w:lang w:val="pl-PL"/>
              </w:rPr>
            </w:pPr>
            <w:r w:rsidRPr="00246D78">
              <w:rPr>
                <w:rFonts w:ascii="Tahoma" w:eastAsia="Tahoma" w:hAnsi="Tahoma" w:cs="Tahoma"/>
                <w:w w:val="70"/>
                <w:sz w:val="19"/>
                <w:szCs w:val="19"/>
                <w:lang w:val="pl-PL"/>
              </w:rPr>
              <w:t>Odpowiednie strategie reagowania i wspierania emocjonalnych, duchowych i fizycznych potrzeb jednostek i ich rodzin, szczególnie w sytuacjach stresowych i kryzysowych.</w:t>
            </w:r>
          </w:p>
        </w:tc>
        <w:tc>
          <w:tcPr>
            <w:tcW w:w="273" w:type="pct"/>
            <w:shd w:val="clear" w:color="auto" w:fill="FFFFFF"/>
          </w:tcPr>
          <w:p w14:paraId="403B61DF" w14:textId="207AC16B" w:rsidR="00F75626" w:rsidRPr="00F75626" w:rsidRDefault="00F75626" w:rsidP="00F75626">
            <w:pPr>
              <w:pStyle w:val="Inne0"/>
              <w:framePr w:w="9638" w:h="4368" w:vSpace="274" w:wrap="none" w:hAnchor="page" w:x="1253" w:y="4283"/>
              <w:shd w:val="clear" w:color="auto" w:fill="auto"/>
              <w:spacing w:after="0" w:line="240" w:lineRule="auto"/>
              <w:jc w:val="center"/>
              <w:rPr>
                <w:rFonts w:ascii="Tahoma" w:eastAsia="Tahoma" w:hAnsi="Tahoma" w:cs="Tahoma"/>
                <w:w w:val="70"/>
                <w:sz w:val="19"/>
                <w:szCs w:val="19"/>
                <w:lang w:val="pl-PL"/>
              </w:rPr>
            </w:pPr>
            <w:r>
              <w:rPr>
                <w:rFonts w:ascii="Tahoma" w:eastAsia="Tahoma" w:hAnsi="Tahoma" w:cs="Tahoma"/>
                <w:w w:val="70"/>
                <w:sz w:val="19"/>
                <w:szCs w:val="19"/>
              </w:rPr>
              <w:t>V</w:t>
            </w:r>
          </w:p>
        </w:tc>
        <w:tc>
          <w:tcPr>
            <w:tcW w:w="273" w:type="pct"/>
            <w:shd w:val="clear" w:color="auto" w:fill="FFFFFF"/>
          </w:tcPr>
          <w:p w14:paraId="4AEFA75E" w14:textId="74A6DB63" w:rsidR="00F75626" w:rsidRPr="00F75626" w:rsidRDefault="00F75626" w:rsidP="00F75626">
            <w:pPr>
              <w:pStyle w:val="Inne0"/>
              <w:framePr w:w="9638" w:h="4368" w:vSpace="274" w:wrap="none" w:hAnchor="page" w:x="1253" w:y="4283"/>
              <w:shd w:val="clear" w:color="auto" w:fill="auto"/>
              <w:spacing w:after="0" w:line="240" w:lineRule="auto"/>
              <w:jc w:val="center"/>
              <w:rPr>
                <w:rFonts w:ascii="Tahoma" w:eastAsia="Tahoma" w:hAnsi="Tahoma" w:cs="Tahoma"/>
                <w:w w:val="70"/>
                <w:sz w:val="19"/>
                <w:szCs w:val="19"/>
                <w:lang w:val="pl-PL"/>
              </w:rPr>
            </w:pPr>
          </w:p>
        </w:tc>
        <w:tc>
          <w:tcPr>
            <w:tcW w:w="273" w:type="pct"/>
            <w:shd w:val="clear" w:color="auto" w:fill="FFFFFF"/>
          </w:tcPr>
          <w:p w14:paraId="41CFE640" w14:textId="77777777" w:rsidR="00F75626" w:rsidRDefault="00F75626" w:rsidP="00F75626">
            <w:pPr>
              <w:framePr w:w="9638" w:h="4368" w:vSpace="274" w:wrap="none" w:hAnchor="page" w:x="1253" w:y="4283"/>
              <w:jc w:val="center"/>
              <w:rPr>
                <w:sz w:val="10"/>
                <w:szCs w:val="10"/>
              </w:rPr>
            </w:pPr>
          </w:p>
        </w:tc>
        <w:tc>
          <w:tcPr>
            <w:tcW w:w="270" w:type="pct"/>
            <w:shd w:val="clear" w:color="auto" w:fill="FFFFFF"/>
          </w:tcPr>
          <w:p w14:paraId="5FC10E5F" w14:textId="77777777" w:rsidR="00F75626" w:rsidRDefault="00F75626" w:rsidP="00F75626">
            <w:pPr>
              <w:pStyle w:val="Inne0"/>
              <w:framePr w:w="9638" w:h="4368" w:vSpace="274" w:wrap="none" w:hAnchor="page" w:x="1253" w:y="4283"/>
              <w:shd w:val="clear" w:color="auto" w:fill="auto"/>
              <w:spacing w:after="0" w:line="240" w:lineRule="auto"/>
              <w:jc w:val="center"/>
              <w:rPr>
                <w:sz w:val="19"/>
                <w:szCs w:val="19"/>
              </w:rPr>
            </w:pPr>
            <w:r>
              <w:rPr>
                <w:rFonts w:ascii="Tahoma" w:eastAsia="Tahoma" w:hAnsi="Tahoma" w:cs="Tahoma"/>
                <w:w w:val="70"/>
                <w:sz w:val="19"/>
                <w:szCs w:val="19"/>
              </w:rPr>
              <w:t>V</w:t>
            </w:r>
          </w:p>
        </w:tc>
      </w:tr>
    </w:tbl>
    <w:p w14:paraId="71011869" w14:textId="77777777" w:rsidR="0061660A" w:rsidRDefault="0061660A">
      <w:pPr>
        <w:framePr w:w="9638" w:h="4368" w:vSpace="274" w:wrap="none" w:hAnchor="page" w:x="1253" w:y="4283"/>
        <w:spacing w:line="1" w:lineRule="exact"/>
      </w:pPr>
    </w:p>
    <w:p w14:paraId="521270C0" w14:textId="7954EA72" w:rsidR="00C53580" w:rsidRPr="00F75626" w:rsidRDefault="00000000" w:rsidP="00153955">
      <w:pPr>
        <w:pStyle w:val="Podpistabeli0"/>
        <w:framePr w:w="9526" w:h="269" w:wrap="none" w:hAnchor="page" w:x="1311" w:y="4009"/>
        <w:pBdr>
          <w:top w:val="single" w:sz="0" w:space="0" w:color="000000"/>
          <w:left w:val="single" w:sz="0" w:space="0" w:color="000000"/>
          <w:bottom w:val="single" w:sz="0" w:space="0" w:color="000000"/>
          <w:right w:val="single" w:sz="0" w:space="0" w:color="000000"/>
        </w:pBdr>
        <w:shd w:val="clear" w:color="auto" w:fill="000000"/>
        <w:tabs>
          <w:tab w:val="left" w:pos="7613"/>
        </w:tabs>
        <w:rPr>
          <w:sz w:val="19"/>
          <w:szCs w:val="19"/>
          <w:lang w:val="pl-PL"/>
        </w:rPr>
      </w:pPr>
      <w:r w:rsidRPr="00F75626">
        <w:rPr>
          <w:rFonts w:ascii="Tahoma" w:eastAsia="Tahoma" w:hAnsi="Tahoma" w:cs="Tahoma"/>
          <w:b/>
          <w:bCs/>
          <w:color w:val="FFFFFF"/>
          <w:w w:val="70"/>
          <w:sz w:val="19"/>
          <w:szCs w:val="19"/>
          <w:lang w:val="pl-PL"/>
        </w:rPr>
        <w:t>Treści programowe</w:t>
      </w:r>
      <w:r w:rsidR="00153955" w:rsidRPr="00F75626">
        <w:rPr>
          <w:rFonts w:ascii="Tahoma" w:eastAsia="Tahoma" w:hAnsi="Tahoma" w:cs="Tahoma"/>
          <w:b/>
          <w:bCs/>
          <w:color w:val="FFFFFF"/>
          <w:w w:val="70"/>
          <w:sz w:val="19"/>
          <w:szCs w:val="19"/>
          <w:lang w:val="pl-PL"/>
        </w:rPr>
        <w:t xml:space="preserve"> </w:t>
      </w:r>
      <w:r w:rsidR="00153955" w:rsidRPr="00F75626">
        <w:rPr>
          <w:rFonts w:ascii="Tahoma" w:eastAsia="Tahoma" w:hAnsi="Tahoma" w:cs="Tahoma"/>
          <w:b/>
          <w:bCs/>
          <w:color w:val="FFFFFF"/>
          <w:w w:val="70"/>
          <w:sz w:val="19"/>
          <w:szCs w:val="19"/>
          <w:lang w:val="pl-PL"/>
        </w:rPr>
        <w:tab/>
      </w:r>
      <w:r w:rsidR="00153955" w:rsidRPr="00F75626">
        <w:rPr>
          <w:rFonts w:ascii="Tahoma" w:eastAsia="Tahoma" w:hAnsi="Tahoma" w:cs="Tahoma"/>
          <w:b/>
          <w:bCs/>
          <w:color w:val="FFFFFF"/>
          <w:w w:val="70"/>
          <w:sz w:val="19"/>
          <w:szCs w:val="19"/>
          <w:lang w:val="pl-PL"/>
        </w:rPr>
        <w:tab/>
      </w:r>
      <w:r w:rsidRPr="00F75626">
        <w:rPr>
          <w:rFonts w:ascii="Tahoma" w:eastAsia="Tahoma" w:hAnsi="Tahoma" w:cs="Tahoma"/>
          <w:b/>
          <w:bCs/>
          <w:color w:val="FFFFFF"/>
          <w:w w:val="70"/>
          <w:sz w:val="19"/>
          <w:szCs w:val="19"/>
          <w:lang w:val="pl-PL"/>
        </w:rPr>
        <w:t>A</w:t>
      </w:r>
      <w:r w:rsidR="00F75626" w:rsidRPr="00F75626">
        <w:rPr>
          <w:rFonts w:ascii="Tahoma" w:eastAsia="Tahoma" w:hAnsi="Tahoma" w:cs="Tahoma"/>
          <w:b/>
          <w:bCs/>
          <w:color w:val="FFFFFF"/>
          <w:w w:val="70"/>
          <w:sz w:val="19"/>
          <w:szCs w:val="19"/>
          <w:lang w:val="pl-PL"/>
        </w:rPr>
        <w:t xml:space="preserve">        </w:t>
      </w:r>
      <w:r w:rsidRPr="00F75626">
        <w:rPr>
          <w:rFonts w:ascii="Tahoma" w:eastAsia="Tahoma" w:hAnsi="Tahoma" w:cs="Tahoma"/>
          <w:b/>
          <w:bCs/>
          <w:color w:val="FFFFFF"/>
          <w:w w:val="70"/>
          <w:sz w:val="19"/>
          <w:szCs w:val="19"/>
          <w:lang w:val="pl-PL"/>
        </w:rPr>
        <w:t>B</w:t>
      </w:r>
      <w:r w:rsidR="00F75626" w:rsidRPr="00F75626">
        <w:rPr>
          <w:rFonts w:ascii="Tahoma" w:eastAsia="Tahoma" w:hAnsi="Tahoma" w:cs="Tahoma"/>
          <w:b/>
          <w:bCs/>
          <w:color w:val="FFFFFF"/>
          <w:w w:val="70"/>
          <w:sz w:val="19"/>
          <w:szCs w:val="19"/>
          <w:lang w:val="pl-PL"/>
        </w:rPr>
        <w:t xml:space="preserve"> </w:t>
      </w:r>
      <w:r w:rsidR="00F75626">
        <w:rPr>
          <w:rFonts w:ascii="Tahoma" w:eastAsia="Tahoma" w:hAnsi="Tahoma" w:cs="Tahoma"/>
          <w:b/>
          <w:bCs/>
          <w:color w:val="FFFFFF"/>
          <w:w w:val="70"/>
          <w:sz w:val="19"/>
          <w:szCs w:val="19"/>
          <w:lang w:val="pl-PL"/>
        </w:rPr>
        <w:t xml:space="preserve">          </w:t>
      </w:r>
      <w:r w:rsidRPr="00F75626">
        <w:rPr>
          <w:rFonts w:ascii="Tahoma" w:eastAsia="Tahoma" w:hAnsi="Tahoma" w:cs="Tahoma"/>
          <w:b/>
          <w:bCs/>
          <w:color w:val="FFFFFF"/>
          <w:w w:val="70"/>
          <w:sz w:val="19"/>
          <w:szCs w:val="19"/>
          <w:lang w:val="pl-PL"/>
        </w:rPr>
        <w:t>C</w:t>
      </w:r>
      <w:r w:rsidR="00F75626">
        <w:rPr>
          <w:rFonts w:ascii="Tahoma" w:eastAsia="Tahoma" w:hAnsi="Tahoma" w:cs="Tahoma"/>
          <w:b/>
          <w:bCs/>
          <w:color w:val="FFFFFF"/>
          <w:w w:val="70"/>
          <w:sz w:val="19"/>
          <w:szCs w:val="19"/>
          <w:lang w:val="pl-PL"/>
        </w:rPr>
        <w:t xml:space="preserve">           D</w:t>
      </w:r>
    </w:p>
    <w:p w14:paraId="287C524A" w14:textId="13417101" w:rsidR="00C53580" w:rsidRPr="00246D78" w:rsidRDefault="00000000">
      <w:pPr>
        <w:pStyle w:val="Teksttreci70"/>
        <w:framePr w:w="202" w:h="5515" w:hRule="exact" w:wrap="none" w:hAnchor="page" w:x="11338" w:y="6"/>
        <w:shd w:val="clear" w:color="auto" w:fill="auto"/>
        <w:textDirection w:val="tbRl"/>
        <w:rPr>
          <w:lang w:val="pl-PL"/>
        </w:rPr>
      </w:pPr>
      <w:r w:rsidRPr="008C7EE3">
        <w:rPr>
          <w:lang w:val="pl-PL"/>
        </w:rPr>
        <w:t xml:space="preserve">Domena I: Zdrowie jednostki </w:t>
      </w:r>
      <w:r w:rsidR="008C7EE3" w:rsidRPr="008C7EE3">
        <w:rPr>
          <w:lang w:val="pl-PL"/>
        </w:rPr>
        <w:t>–</w:t>
      </w:r>
      <w:r w:rsidRPr="00246D78">
        <w:rPr>
          <w:sz w:val="16"/>
          <w:szCs w:val="16"/>
          <w:lang w:val="pl-PL"/>
        </w:rPr>
        <w:t xml:space="preserve"> </w:t>
      </w:r>
      <w:r w:rsidR="00930896">
        <w:rPr>
          <w:lang w:val="pl-PL"/>
        </w:rPr>
        <w:t>cz</w:t>
      </w:r>
      <w:r w:rsidR="008C7EE3">
        <w:rPr>
          <w:lang w:val="pl-PL"/>
        </w:rPr>
        <w:t>yn</w:t>
      </w:r>
      <w:r w:rsidR="00930896">
        <w:rPr>
          <w:lang w:val="pl-PL"/>
        </w:rPr>
        <w:t>n</w:t>
      </w:r>
      <w:r w:rsidR="008C7EE3">
        <w:rPr>
          <w:lang w:val="pl-PL"/>
        </w:rPr>
        <w:t xml:space="preserve">ości </w:t>
      </w:r>
      <w:r w:rsidRPr="00246D78">
        <w:rPr>
          <w:lang w:val="pl-PL"/>
        </w:rPr>
        <w:t xml:space="preserve"> praktyczne związane ze świadczeniem usług zdrowotnych dla jednostki</w:t>
      </w:r>
    </w:p>
    <w:p w14:paraId="62F908D9" w14:textId="77777777" w:rsidR="0061660A" w:rsidRPr="00246D78" w:rsidRDefault="0061660A">
      <w:pPr>
        <w:spacing w:line="360" w:lineRule="exact"/>
        <w:rPr>
          <w:lang w:val="pl-PL"/>
        </w:rPr>
      </w:pPr>
    </w:p>
    <w:p w14:paraId="06D55343" w14:textId="77777777" w:rsidR="0061660A" w:rsidRPr="00246D78" w:rsidRDefault="0061660A">
      <w:pPr>
        <w:spacing w:line="360" w:lineRule="exact"/>
        <w:rPr>
          <w:lang w:val="pl-PL"/>
        </w:rPr>
      </w:pPr>
    </w:p>
    <w:p w14:paraId="40E7F06E" w14:textId="77777777" w:rsidR="0061660A" w:rsidRPr="00246D78" w:rsidRDefault="0061660A">
      <w:pPr>
        <w:spacing w:line="360" w:lineRule="exact"/>
        <w:rPr>
          <w:lang w:val="pl-PL"/>
        </w:rPr>
      </w:pPr>
    </w:p>
    <w:p w14:paraId="1CFF838E" w14:textId="77777777" w:rsidR="0061660A" w:rsidRPr="00246D78" w:rsidRDefault="0061660A">
      <w:pPr>
        <w:spacing w:line="360" w:lineRule="exact"/>
        <w:rPr>
          <w:lang w:val="pl-PL"/>
        </w:rPr>
      </w:pPr>
    </w:p>
    <w:p w14:paraId="11669F07" w14:textId="77777777" w:rsidR="0061660A" w:rsidRPr="00246D78" w:rsidRDefault="0061660A">
      <w:pPr>
        <w:spacing w:line="360" w:lineRule="exact"/>
        <w:rPr>
          <w:lang w:val="pl-PL"/>
        </w:rPr>
      </w:pPr>
    </w:p>
    <w:p w14:paraId="28EF8B1D" w14:textId="77777777" w:rsidR="0061660A" w:rsidRPr="00246D78" w:rsidRDefault="0061660A">
      <w:pPr>
        <w:spacing w:line="360" w:lineRule="exact"/>
        <w:rPr>
          <w:lang w:val="pl-PL"/>
        </w:rPr>
      </w:pPr>
    </w:p>
    <w:p w14:paraId="08B89A86" w14:textId="77777777" w:rsidR="0061660A" w:rsidRPr="00246D78" w:rsidRDefault="0061660A">
      <w:pPr>
        <w:spacing w:line="360" w:lineRule="exact"/>
        <w:rPr>
          <w:lang w:val="pl-PL"/>
        </w:rPr>
      </w:pPr>
    </w:p>
    <w:p w14:paraId="2D0CC8FE" w14:textId="77777777" w:rsidR="0061660A" w:rsidRPr="00246D78" w:rsidRDefault="0061660A">
      <w:pPr>
        <w:spacing w:line="360" w:lineRule="exact"/>
        <w:rPr>
          <w:lang w:val="pl-PL"/>
        </w:rPr>
      </w:pPr>
    </w:p>
    <w:p w14:paraId="5E878898" w14:textId="77777777" w:rsidR="0061660A" w:rsidRPr="00246D78" w:rsidRDefault="0061660A">
      <w:pPr>
        <w:spacing w:line="360" w:lineRule="exact"/>
        <w:rPr>
          <w:lang w:val="pl-PL"/>
        </w:rPr>
      </w:pPr>
    </w:p>
    <w:p w14:paraId="109024A2" w14:textId="77777777" w:rsidR="0061660A" w:rsidRPr="00246D78" w:rsidRDefault="0061660A">
      <w:pPr>
        <w:spacing w:line="360" w:lineRule="exact"/>
        <w:rPr>
          <w:lang w:val="pl-PL"/>
        </w:rPr>
      </w:pPr>
    </w:p>
    <w:p w14:paraId="04DA2688" w14:textId="77777777" w:rsidR="0061660A" w:rsidRPr="00246D78" w:rsidRDefault="0061660A">
      <w:pPr>
        <w:spacing w:line="360" w:lineRule="exact"/>
        <w:rPr>
          <w:lang w:val="pl-PL"/>
        </w:rPr>
      </w:pPr>
    </w:p>
    <w:p w14:paraId="4004F46A" w14:textId="77777777" w:rsidR="0061660A" w:rsidRPr="00246D78" w:rsidRDefault="0061660A">
      <w:pPr>
        <w:spacing w:line="360" w:lineRule="exact"/>
        <w:rPr>
          <w:lang w:val="pl-PL"/>
        </w:rPr>
      </w:pPr>
    </w:p>
    <w:p w14:paraId="19216B84" w14:textId="77777777" w:rsidR="0061660A" w:rsidRPr="00246D78" w:rsidRDefault="0061660A">
      <w:pPr>
        <w:spacing w:line="360" w:lineRule="exact"/>
        <w:rPr>
          <w:lang w:val="pl-PL"/>
        </w:rPr>
      </w:pPr>
    </w:p>
    <w:p w14:paraId="322654BC" w14:textId="77777777" w:rsidR="0061660A" w:rsidRPr="00246D78" w:rsidRDefault="0061660A">
      <w:pPr>
        <w:spacing w:line="360" w:lineRule="exact"/>
        <w:rPr>
          <w:lang w:val="pl-PL"/>
        </w:rPr>
      </w:pPr>
    </w:p>
    <w:p w14:paraId="038D8977" w14:textId="77777777" w:rsidR="0061660A" w:rsidRPr="00246D78" w:rsidRDefault="0061660A">
      <w:pPr>
        <w:spacing w:line="360" w:lineRule="exact"/>
        <w:rPr>
          <w:lang w:val="pl-PL"/>
        </w:rPr>
      </w:pPr>
    </w:p>
    <w:p w14:paraId="67DF538C" w14:textId="77777777" w:rsidR="0061660A" w:rsidRPr="00246D78" w:rsidRDefault="0061660A">
      <w:pPr>
        <w:spacing w:line="360" w:lineRule="exact"/>
        <w:rPr>
          <w:lang w:val="pl-PL"/>
        </w:rPr>
      </w:pPr>
    </w:p>
    <w:p w14:paraId="7D952056" w14:textId="77777777" w:rsidR="0061660A" w:rsidRPr="00246D78" w:rsidRDefault="0061660A">
      <w:pPr>
        <w:spacing w:line="360" w:lineRule="exact"/>
        <w:rPr>
          <w:lang w:val="pl-PL"/>
        </w:rPr>
      </w:pPr>
    </w:p>
    <w:p w14:paraId="5D067475" w14:textId="77777777" w:rsidR="0061660A" w:rsidRPr="00246D78" w:rsidRDefault="0061660A">
      <w:pPr>
        <w:spacing w:line="360" w:lineRule="exact"/>
        <w:rPr>
          <w:lang w:val="pl-PL"/>
        </w:rPr>
      </w:pPr>
    </w:p>
    <w:p w14:paraId="5BAE9806" w14:textId="77777777" w:rsidR="0061660A" w:rsidRPr="00246D78" w:rsidRDefault="0061660A">
      <w:pPr>
        <w:spacing w:line="360" w:lineRule="exact"/>
        <w:rPr>
          <w:lang w:val="pl-PL"/>
        </w:rPr>
      </w:pPr>
    </w:p>
    <w:p w14:paraId="540B111E" w14:textId="77777777" w:rsidR="0061660A" w:rsidRPr="00246D78" w:rsidRDefault="0061660A">
      <w:pPr>
        <w:spacing w:line="360" w:lineRule="exact"/>
        <w:rPr>
          <w:lang w:val="pl-PL"/>
        </w:rPr>
      </w:pPr>
    </w:p>
    <w:p w14:paraId="479C9E2A" w14:textId="77777777" w:rsidR="0061660A" w:rsidRPr="00246D78" w:rsidRDefault="0061660A">
      <w:pPr>
        <w:spacing w:line="360" w:lineRule="exact"/>
        <w:rPr>
          <w:lang w:val="pl-PL"/>
        </w:rPr>
      </w:pPr>
    </w:p>
    <w:p w14:paraId="5E6C8B2C" w14:textId="77777777" w:rsidR="0061660A" w:rsidRPr="00246D78" w:rsidRDefault="0061660A">
      <w:pPr>
        <w:spacing w:line="360" w:lineRule="exact"/>
        <w:rPr>
          <w:lang w:val="pl-PL"/>
        </w:rPr>
      </w:pPr>
    </w:p>
    <w:p w14:paraId="0523EFA1" w14:textId="77777777" w:rsidR="0061660A" w:rsidRPr="00246D78" w:rsidRDefault="0061660A">
      <w:pPr>
        <w:spacing w:line="360" w:lineRule="exact"/>
        <w:rPr>
          <w:lang w:val="pl-PL"/>
        </w:rPr>
      </w:pPr>
    </w:p>
    <w:p w14:paraId="4EACA265" w14:textId="77777777" w:rsidR="0061660A" w:rsidRPr="00246D78" w:rsidRDefault="0061660A">
      <w:pPr>
        <w:spacing w:line="360" w:lineRule="exact"/>
        <w:rPr>
          <w:lang w:val="pl-PL"/>
        </w:rPr>
      </w:pPr>
    </w:p>
    <w:p w14:paraId="4FDECB4A" w14:textId="77777777" w:rsidR="0061660A" w:rsidRPr="00246D78" w:rsidRDefault="0061660A">
      <w:pPr>
        <w:spacing w:line="360" w:lineRule="exact"/>
        <w:rPr>
          <w:lang w:val="pl-PL"/>
        </w:rPr>
      </w:pPr>
    </w:p>
    <w:p w14:paraId="3129C47A" w14:textId="77777777" w:rsidR="0061660A" w:rsidRPr="00246D78" w:rsidRDefault="0061660A">
      <w:pPr>
        <w:spacing w:line="360" w:lineRule="exact"/>
        <w:rPr>
          <w:lang w:val="pl-PL"/>
        </w:rPr>
      </w:pPr>
    </w:p>
    <w:p w14:paraId="2A635A0F" w14:textId="77777777" w:rsidR="0061660A" w:rsidRPr="00246D78" w:rsidRDefault="0061660A">
      <w:pPr>
        <w:spacing w:line="360" w:lineRule="exact"/>
        <w:rPr>
          <w:lang w:val="pl-PL"/>
        </w:rPr>
      </w:pPr>
    </w:p>
    <w:p w14:paraId="4082ADD7" w14:textId="77777777" w:rsidR="0061660A" w:rsidRPr="00246D78" w:rsidRDefault="0061660A">
      <w:pPr>
        <w:spacing w:line="360" w:lineRule="exact"/>
        <w:rPr>
          <w:lang w:val="pl-PL"/>
        </w:rPr>
      </w:pPr>
    </w:p>
    <w:p w14:paraId="7053FA61" w14:textId="77777777" w:rsidR="0061660A" w:rsidRPr="00246D78" w:rsidRDefault="0061660A">
      <w:pPr>
        <w:spacing w:line="360" w:lineRule="exact"/>
        <w:rPr>
          <w:lang w:val="pl-PL"/>
        </w:rPr>
      </w:pPr>
    </w:p>
    <w:p w14:paraId="60B93CF1" w14:textId="77777777" w:rsidR="0061660A" w:rsidRPr="00246D78" w:rsidRDefault="0061660A">
      <w:pPr>
        <w:spacing w:line="360" w:lineRule="exact"/>
        <w:rPr>
          <w:lang w:val="pl-PL"/>
        </w:rPr>
      </w:pPr>
    </w:p>
    <w:p w14:paraId="3D63E45C" w14:textId="77777777" w:rsidR="0061660A" w:rsidRPr="00246D78" w:rsidRDefault="0061660A">
      <w:pPr>
        <w:spacing w:line="360" w:lineRule="exact"/>
        <w:rPr>
          <w:lang w:val="pl-PL"/>
        </w:rPr>
      </w:pPr>
    </w:p>
    <w:p w14:paraId="65530EE2" w14:textId="2B9FDA61" w:rsidR="00F75626" w:rsidRPr="00246D78" w:rsidRDefault="00F75626" w:rsidP="00F75626">
      <w:pPr>
        <w:pStyle w:val="Teksttreci40"/>
        <w:shd w:val="clear" w:color="auto" w:fill="auto"/>
        <w:spacing w:after="0"/>
        <w:jc w:val="right"/>
        <w:rPr>
          <w:lang w:val="pl-PL"/>
        </w:rPr>
      </w:pPr>
      <w:r w:rsidRPr="00246D78">
        <w:rPr>
          <w:lang w:val="pl-PL"/>
        </w:rPr>
        <w:t xml:space="preserve">3. </w:t>
      </w:r>
      <w:r>
        <w:rPr>
          <w:lang w:val="pl-PL"/>
        </w:rPr>
        <w:t>CZYNNOŚCI</w:t>
      </w:r>
      <w:r w:rsidRPr="00246D78">
        <w:rPr>
          <w:lang w:val="pl-PL"/>
        </w:rPr>
        <w:t xml:space="preserve"> PRAKTYCZNE</w:t>
      </w:r>
      <w:r>
        <w:rPr>
          <w:lang w:val="pl-PL"/>
        </w:rPr>
        <w:t xml:space="preserve"> </w:t>
      </w:r>
      <w:r>
        <w:rPr>
          <w:lang w:val="pl-PL"/>
        </w:rPr>
        <w:tab/>
      </w:r>
      <w:r w:rsidRPr="00246D78">
        <w:rPr>
          <w:lang w:val="pl-PL"/>
        </w:rPr>
        <w:t>49</w:t>
      </w:r>
    </w:p>
    <w:p w14:paraId="7B3E44C2" w14:textId="77777777" w:rsidR="0061660A" w:rsidRPr="00246D78" w:rsidRDefault="0061660A">
      <w:pPr>
        <w:spacing w:line="1" w:lineRule="exact"/>
        <w:rPr>
          <w:lang w:val="pl-PL"/>
        </w:rPr>
        <w:sectPr w:rsidR="0061660A" w:rsidRPr="00246D78" w:rsidSect="00E37064">
          <w:pgSz w:w="12142" w:h="16931"/>
          <w:pgMar w:top="1165" w:right="604" w:bottom="413" w:left="1233" w:header="0" w:footer="3" w:gutter="0"/>
          <w:cols w:space="720"/>
          <w:noEndnote/>
          <w:docGrid w:linePitch="360"/>
        </w:sectPr>
      </w:pPr>
    </w:p>
    <w:p w14:paraId="1EE0C269" w14:textId="5E428EB4" w:rsidR="00C53580" w:rsidRPr="00246D78" w:rsidRDefault="00000000">
      <w:pPr>
        <w:pStyle w:val="Teksttreci70"/>
        <w:framePr w:w="202" w:h="5515" w:hRule="exact" w:wrap="none" w:hAnchor="page" w:x="566" w:y="6"/>
        <w:shd w:val="clear" w:color="auto" w:fill="auto"/>
        <w:textDirection w:val="tbRl"/>
        <w:rPr>
          <w:lang w:val="pl-PL"/>
        </w:rPr>
      </w:pPr>
      <w:r w:rsidRPr="00182890">
        <w:rPr>
          <w:lang w:val="pl-PL"/>
        </w:rPr>
        <w:t>Domena I: Zdrowie jednostki</w:t>
      </w:r>
      <w:r w:rsidRPr="00246D78">
        <w:rPr>
          <w:sz w:val="16"/>
          <w:szCs w:val="16"/>
          <w:lang w:val="pl-PL"/>
        </w:rPr>
        <w:t xml:space="preserve"> - </w:t>
      </w:r>
      <w:r w:rsidR="00182890">
        <w:rPr>
          <w:lang w:val="pl-PL"/>
        </w:rPr>
        <w:t>czynności</w:t>
      </w:r>
      <w:r w:rsidRPr="00246D78">
        <w:rPr>
          <w:lang w:val="pl-PL"/>
        </w:rPr>
        <w:t xml:space="preserve"> praktyczne związane ze świadczeniem usług zdrowotnych dla jednostki</w:t>
      </w:r>
    </w:p>
    <w:p w14:paraId="2F8EFA68" w14:textId="53DA4423" w:rsidR="00C53580" w:rsidRPr="00246D78" w:rsidRDefault="00A86963" w:rsidP="00182890">
      <w:pPr>
        <w:pStyle w:val="Teksttreci80"/>
        <w:shd w:val="clear" w:color="auto" w:fill="auto"/>
        <w:ind w:left="709"/>
        <w:rPr>
          <w:lang w:val="pl-PL"/>
        </w:rPr>
      </w:pPr>
      <w:r>
        <w:rPr>
          <w:lang w:val="pl-PL"/>
        </w:rPr>
        <w:t xml:space="preserve">CZYNNOŚĆ PRAKTYCZNA NR </w:t>
      </w:r>
      <w:r w:rsidRPr="00246D78">
        <w:rPr>
          <w:lang w:val="pl-PL"/>
        </w:rPr>
        <w:t>20</w:t>
      </w:r>
    </w:p>
    <w:p w14:paraId="1B292D78" w14:textId="77777777" w:rsidR="00C53580" w:rsidRDefault="00000000" w:rsidP="00182890">
      <w:pPr>
        <w:pStyle w:val="Nagwek80"/>
        <w:keepNext/>
        <w:keepLines/>
        <w:shd w:val="clear" w:color="auto" w:fill="auto"/>
        <w:spacing w:after="0"/>
        <w:ind w:left="709" w:firstLine="0"/>
        <w:rPr>
          <w:lang w:val="pl-PL"/>
        </w:rPr>
      </w:pPr>
      <w:bookmarkStart w:id="74" w:name="bookmark97"/>
      <w:r w:rsidRPr="00246D78">
        <w:rPr>
          <w:lang w:val="pl-PL"/>
        </w:rPr>
        <w:t>KOORDYNOWANIE PRZENIESIENIA DO INNEGO ŚRODOWISKA OPIEKI</w:t>
      </w:r>
      <w:bookmarkEnd w:id="74"/>
    </w:p>
    <w:p w14:paraId="5A4547B3" w14:textId="77777777" w:rsidR="00182890" w:rsidRPr="00246D78" w:rsidRDefault="00182890" w:rsidP="00182890">
      <w:pPr>
        <w:pStyle w:val="Nagwek80"/>
        <w:keepNext/>
        <w:keepLines/>
        <w:shd w:val="clear" w:color="auto" w:fill="auto"/>
        <w:spacing w:after="0"/>
        <w:ind w:left="709" w:firstLine="0"/>
        <w:rPr>
          <w:lang w:val="pl-PL"/>
        </w:rPr>
      </w:pPr>
    </w:p>
    <w:tbl>
      <w:tblPr>
        <w:tblOverlap w:val="never"/>
        <w:tblW w:w="9638" w:type="dxa"/>
        <w:tblInd w:w="704" w:type="dxa"/>
        <w:tblLayout w:type="fixed"/>
        <w:tblCellMar>
          <w:left w:w="10" w:type="dxa"/>
          <w:right w:w="10" w:type="dxa"/>
        </w:tblCellMar>
        <w:tblLook w:val="04A0" w:firstRow="1" w:lastRow="0" w:firstColumn="1" w:lastColumn="0" w:noHBand="0" w:noVBand="1"/>
      </w:tblPr>
      <w:tblGrid>
        <w:gridCol w:w="350"/>
        <w:gridCol w:w="1834"/>
        <w:gridCol w:w="7454"/>
      </w:tblGrid>
      <w:tr w:rsidR="0061660A" w:rsidRPr="008E27AE" w14:paraId="4A04B9CE" w14:textId="77777777" w:rsidTr="00182890">
        <w:trPr>
          <w:cantSplit/>
          <w:trHeight w:val="20"/>
        </w:trPr>
        <w:tc>
          <w:tcPr>
            <w:tcW w:w="2184" w:type="dxa"/>
            <w:gridSpan w:val="2"/>
            <w:tcBorders>
              <w:top w:val="single" w:sz="4" w:space="0" w:color="auto"/>
              <w:left w:val="single" w:sz="4" w:space="0" w:color="auto"/>
            </w:tcBorders>
            <w:shd w:val="clear" w:color="auto" w:fill="FFFFFF"/>
          </w:tcPr>
          <w:p w14:paraId="15C2053A" w14:textId="77777777" w:rsidR="00C53580" w:rsidRDefault="00000000" w:rsidP="00182890">
            <w:pPr>
              <w:pStyle w:val="Inne0"/>
              <w:shd w:val="clear" w:color="auto" w:fill="auto"/>
              <w:spacing w:after="0" w:line="240" w:lineRule="auto"/>
              <w:rPr>
                <w:sz w:val="19"/>
                <w:szCs w:val="19"/>
              </w:rPr>
            </w:pPr>
            <w:r>
              <w:rPr>
                <w:rFonts w:ascii="Tahoma" w:eastAsia="Tahoma" w:hAnsi="Tahoma" w:cs="Tahoma"/>
                <w:w w:val="70"/>
                <w:sz w:val="19"/>
                <w:szCs w:val="19"/>
              </w:rPr>
              <w:t>Zadania</w:t>
            </w:r>
          </w:p>
        </w:tc>
        <w:tc>
          <w:tcPr>
            <w:tcW w:w="7454" w:type="dxa"/>
            <w:tcBorders>
              <w:top w:val="single" w:sz="4" w:space="0" w:color="auto"/>
              <w:left w:val="single" w:sz="4" w:space="0" w:color="auto"/>
              <w:right w:val="single" w:sz="4" w:space="0" w:color="auto"/>
            </w:tcBorders>
            <w:shd w:val="clear" w:color="auto" w:fill="FFFFFF"/>
            <w:vAlign w:val="bottom"/>
          </w:tcPr>
          <w:p w14:paraId="4F4F3120" w14:textId="7DC1498B" w:rsidR="00C53580" w:rsidRPr="00246D78" w:rsidRDefault="00000000" w:rsidP="00182890">
            <w:pPr>
              <w:pStyle w:val="Inne0"/>
              <w:shd w:val="clear" w:color="auto" w:fill="auto"/>
              <w:tabs>
                <w:tab w:val="left" w:pos="235"/>
              </w:tabs>
              <w:spacing w:after="0" w:line="216" w:lineRule="auto"/>
              <w:rPr>
                <w:sz w:val="19"/>
                <w:szCs w:val="19"/>
                <w:lang w:val="pl-PL"/>
              </w:rPr>
            </w:pPr>
            <w:r w:rsidRPr="00246D78">
              <w:rPr>
                <w:rFonts w:ascii="Tahoma" w:eastAsia="Tahoma" w:hAnsi="Tahoma" w:cs="Tahoma"/>
                <w:w w:val="70"/>
                <w:sz w:val="19"/>
                <w:szCs w:val="19"/>
                <w:lang w:val="pl-PL"/>
              </w:rPr>
              <w:t>1.</w:t>
            </w:r>
            <w:r w:rsidRPr="00246D78">
              <w:rPr>
                <w:rFonts w:ascii="Tahoma" w:eastAsia="Tahoma" w:hAnsi="Tahoma" w:cs="Tahoma"/>
                <w:w w:val="70"/>
                <w:sz w:val="19"/>
                <w:szCs w:val="19"/>
                <w:lang w:val="pl-PL"/>
              </w:rPr>
              <w:tab/>
              <w:t xml:space="preserve">Potwierdzenie podstawy </w:t>
            </w:r>
            <w:r w:rsidR="00182890">
              <w:rPr>
                <w:rFonts w:ascii="Tahoma" w:eastAsia="Tahoma" w:hAnsi="Tahoma" w:cs="Tahoma"/>
                <w:w w:val="70"/>
                <w:sz w:val="19"/>
                <w:szCs w:val="19"/>
                <w:lang w:val="pl-PL"/>
              </w:rPr>
              <w:t>przeniesienia</w:t>
            </w:r>
          </w:p>
          <w:p w14:paraId="2C1C752A" w14:textId="381802FB" w:rsidR="00C53580" w:rsidRPr="00246D78" w:rsidRDefault="00000000" w:rsidP="00182890">
            <w:pPr>
              <w:pStyle w:val="Inne0"/>
              <w:shd w:val="clear" w:color="auto" w:fill="auto"/>
              <w:tabs>
                <w:tab w:val="left" w:pos="245"/>
              </w:tabs>
              <w:spacing w:after="0" w:line="216" w:lineRule="auto"/>
              <w:rPr>
                <w:sz w:val="19"/>
                <w:szCs w:val="19"/>
                <w:lang w:val="pl-PL"/>
              </w:rPr>
            </w:pPr>
            <w:r w:rsidRPr="00246D78">
              <w:rPr>
                <w:rFonts w:ascii="Tahoma" w:eastAsia="Tahoma" w:hAnsi="Tahoma" w:cs="Tahoma"/>
                <w:w w:val="70"/>
                <w:sz w:val="19"/>
                <w:szCs w:val="19"/>
                <w:lang w:val="pl-PL"/>
              </w:rPr>
              <w:t xml:space="preserve">2. </w:t>
            </w:r>
            <w:r w:rsidRPr="00246D78">
              <w:rPr>
                <w:rFonts w:ascii="Tahoma" w:eastAsia="Tahoma" w:hAnsi="Tahoma" w:cs="Tahoma"/>
                <w:w w:val="70"/>
                <w:sz w:val="19"/>
                <w:szCs w:val="19"/>
                <w:lang w:val="pl-PL"/>
              </w:rPr>
              <w:tab/>
            </w:r>
            <w:r w:rsidR="00182890">
              <w:rPr>
                <w:rFonts w:ascii="Tahoma" w:eastAsia="Tahoma" w:hAnsi="Tahoma" w:cs="Tahoma"/>
                <w:w w:val="70"/>
                <w:sz w:val="19"/>
                <w:szCs w:val="19"/>
                <w:lang w:val="pl-PL"/>
              </w:rPr>
              <w:t>O</w:t>
            </w:r>
            <w:r w:rsidRPr="00246D78">
              <w:rPr>
                <w:rFonts w:ascii="Tahoma" w:eastAsia="Tahoma" w:hAnsi="Tahoma" w:cs="Tahoma"/>
                <w:w w:val="70"/>
                <w:sz w:val="19"/>
                <w:szCs w:val="19"/>
                <w:lang w:val="pl-PL"/>
              </w:rPr>
              <w:t xml:space="preserve">cena </w:t>
            </w:r>
            <w:r w:rsidR="00182890">
              <w:rPr>
                <w:rFonts w:ascii="Tahoma" w:eastAsia="Tahoma" w:hAnsi="Tahoma" w:cs="Tahoma"/>
                <w:w w:val="70"/>
                <w:sz w:val="19"/>
                <w:szCs w:val="19"/>
                <w:lang w:val="pl-PL"/>
              </w:rPr>
              <w:t xml:space="preserve">różnych </w:t>
            </w:r>
            <w:r w:rsidRPr="00246D78">
              <w:rPr>
                <w:rFonts w:ascii="Tahoma" w:eastAsia="Tahoma" w:hAnsi="Tahoma" w:cs="Tahoma"/>
                <w:w w:val="70"/>
                <w:sz w:val="19"/>
                <w:szCs w:val="19"/>
                <w:lang w:val="pl-PL"/>
              </w:rPr>
              <w:t xml:space="preserve">opcji </w:t>
            </w:r>
            <w:r w:rsidR="00182890">
              <w:rPr>
                <w:rFonts w:ascii="Tahoma" w:eastAsia="Tahoma" w:hAnsi="Tahoma" w:cs="Tahoma"/>
                <w:w w:val="70"/>
                <w:sz w:val="19"/>
                <w:szCs w:val="19"/>
                <w:lang w:val="pl-PL"/>
              </w:rPr>
              <w:t>przeniesienia</w:t>
            </w:r>
          </w:p>
          <w:p w14:paraId="5AC78C3F" w14:textId="3C4985E3" w:rsidR="00C53580" w:rsidRPr="00246D78" w:rsidRDefault="00000000" w:rsidP="00182890">
            <w:pPr>
              <w:pStyle w:val="Inne0"/>
              <w:shd w:val="clear" w:color="auto" w:fill="auto"/>
              <w:tabs>
                <w:tab w:val="left" w:pos="250"/>
              </w:tabs>
              <w:spacing w:after="0" w:line="216" w:lineRule="auto"/>
              <w:rPr>
                <w:sz w:val="19"/>
                <w:szCs w:val="19"/>
                <w:lang w:val="pl-PL"/>
              </w:rPr>
            </w:pPr>
            <w:r w:rsidRPr="00246D78">
              <w:rPr>
                <w:rFonts w:ascii="Tahoma" w:eastAsia="Tahoma" w:hAnsi="Tahoma" w:cs="Tahoma"/>
                <w:w w:val="70"/>
                <w:sz w:val="19"/>
                <w:szCs w:val="19"/>
                <w:lang w:val="pl-PL"/>
              </w:rPr>
              <w:t xml:space="preserve">3. </w:t>
            </w:r>
            <w:r w:rsidRPr="00246D78">
              <w:rPr>
                <w:rFonts w:ascii="Tahoma" w:eastAsia="Tahoma" w:hAnsi="Tahoma" w:cs="Tahoma"/>
                <w:w w:val="70"/>
                <w:sz w:val="19"/>
                <w:szCs w:val="19"/>
                <w:lang w:val="pl-PL"/>
              </w:rPr>
              <w:tab/>
            </w:r>
            <w:r w:rsidR="00182890">
              <w:rPr>
                <w:rFonts w:ascii="Tahoma" w:eastAsia="Tahoma" w:hAnsi="Tahoma" w:cs="Tahoma"/>
                <w:w w:val="70"/>
                <w:sz w:val="19"/>
                <w:szCs w:val="19"/>
                <w:lang w:val="pl-PL"/>
              </w:rPr>
              <w:t>O</w:t>
            </w:r>
            <w:r w:rsidRPr="00246D78">
              <w:rPr>
                <w:rFonts w:ascii="Tahoma" w:eastAsia="Tahoma" w:hAnsi="Tahoma" w:cs="Tahoma"/>
                <w:w w:val="70"/>
                <w:sz w:val="19"/>
                <w:szCs w:val="19"/>
                <w:lang w:val="pl-PL"/>
              </w:rPr>
              <w:t xml:space="preserve">pracowanie planu </w:t>
            </w:r>
            <w:r w:rsidR="00182890">
              <w:rPr>
                <w:rFonts w:ascii="Tahoma" w:eastAsia="Tahoma" w:hAnsi="Tahoma" w:cs="Tahoma"/>
                <w:w w:val="70"/>
                <w:sz w:val="19"/>
                <w:szCs w:val="19"/>
                <w:lang w:val="pl-PL"/>
              </w:rPr>
              <w:t>przeniesienia</w:t>
            </w:r>
          </w:p>
          <w:p w14:paraId="345C2B5F" w14:textId="63FE0F90" w:rsidR="00C53580" w:rsidRPr="00246D78" w:rsidRDefault="00000000" w:rsidP="00182890">
            <w:pPr>
              <w:pStyle w:val="Inne0"/>
              <w:shd w:val="clear" w:color="auto" w:fill="auto"/>
              <w:tabs>
                <w:tab w:val="left" w:pos="245"/>
              </w:tabs>
              <w:spacing w:after="0" w:line="216" w:lineRule="auto"/>
              <w:ind w:left="300" w:hanging="300"/>
              <w:rPr>
                <w:sz w:val="19"/>
                <w:szCs w:val="19"/>
                <w:lang w:val="pl-PL"/>
              </w:rPr>
            </w:pPr>
            <w:r w:rsidRPr="00246D78">
              <w:rPr>
                <w:rFonts w:ascii="Tahoma" w:eastAsia="Tahoma" w:hAnsi="Tahoma" w:cs="Tahoma"/>
                <w:w w:val="70"/>
                <w:sz w:val="19"/>
                <w:szCs w:val="19"/>
                <w:lang w:val="pl-PL"/>
              </w:rPr>
              <w:t xml:space="preserve">4. </w:t>
            </w:r>
            <w:r w:rsidRPr="00246D78">
              <w:rPr>
                <w:rFonts w:ascii="Tahoma" w:eastAsia="Tahoma" w:hAnsi="Tahoma" w:cs="Tahoma"/>
                <w:w w:val="70"/>
                <w:sz w:val="19"/>
                <w:szCs w:val="19"/>
                <w:lang w:val="pl-PL"/>
              </w:rPr>
              <w:tab/>
            </w:r>
            <w:r w:rsidR="00182890">
              <w:rPr>
                <w:rFonts w:ascii="Tahoma" w:eastAsia="Tahoma" w:hAnsi="Tahoma" w:cs="Tahoma"/>
                <w:w w:val="70"/>
                <w:sz w:val="19"/>
                <w:szCs w:val="19"/>
                <w:lang w:val="pl-PL"/>
              </w:rPr>
              <w:t>P</w:t>
            </w:r>
            <w:r w:rsidRPr="00246D78">
              <w:rPr>
                <w:rFonts w:ascii="Tahoma" w:eastAsia="Tahoma" w:hAnsi="Tahoma" w:cs="Tahoma"/>
                <w:w w:val="70"/>
                <w:sz w:val="19"/>
                <w:szCs w:val="19"/>
                <w:lang w:val="pl-PL"/>
              </w:rPr>
              <w:t>otwierdzenie zgody na plan przeniesienia oraz działania i obowiązki odpowiednich stron zaangażowanych w przeniesienie</w:t>
            </w:r>
          </w:p>
          <w:p w14:paraId="4EF8B739" w14:textId="7FB9E8F9" w:rsidR="00C53580" w:rsidRPr="00246D78" w:rsidRDefault="00000000" w:rsidP="00182890">
            <w:pPr>
              <w:pStyle w:val="Inne0"/>
              <w:shd w:val="clear" w:color="auto" w:fill="auto"/>
              <w:tabs>
                <w:tab w:val="left" w:pos="245"/>
              </w:tabs>
              <w:spacing w:after="0" w:line="216" w:lineRule="auto"/>
              <w:rPr>
                <w:sz w:val="19"/>
                <w:szCs w:val="19"/>
                <w:lang w:val="pl-PL"/>
              </w:rPr>
            </w:pPr>
            <w:r w:rsidRPr="00246D78">
              <w:rPr>
                <w:rFonts w:ascii="Tahoma" w:eastAsia="Tahoma" w:hAnsi="Tahoma" w:cs="Tahoma"/>
                <w:w w:val="70"/>
                <w:sz w:val="19"/>
                <w:szCs w:val="19"/>
                <w:lang w:val="pl-PL"/>
              </w:rPr>
              <w:t>5.</w:t>
            </w:r>
            <w:r w:rsidRPr="00246D78">
              <w:rPr>
                <w:rFonts w:ascii="Tahoma" w:eastAsia="Tahoma" w:hAnsi="Tahoma" w:cs="Tahoma"/>
                <w:w w:val="70"/>
                <w:sz w:val="19"/>
                <w:szCs w:val="19"/>
                <w:lang w:val="pl-PL"/>
              </w:rPr>
              <w:tab/>
              <w:t xml:space="preserve">Dokonywanie praktycznych ustaleń dotyczących </w:t>
            </w:r>
            <w:r w:rsidR="00182890">
              <w:rPr>
                <w:rFonts w:ascii="Tahoma" w:eastAsia="Tahoma" w:hAnsi="Tahoma" w:cs="Tahoma"/>
                <w:w w:val="70"/>
                <w:sz w:val="19"/>
                <w:szCs w:val="19"/>
                <w:lang w:val="pl-PL"/>
              </w:rPr>
              <w:t>przeniesienia</w:t>
            </w:r>
          </w:p>
          <w:p w14:paraId="3699EC23" w14:textId="77777777" w:rsidR="00C53580" w:rsidRPr="00246D78" w:rsidRDefault="00000000" w:rsidP="00182890">
            <w:pPr>
              <w:pStyle w:val="Inne0"/>
              <w:shd w:val="clear" w:color="auto" w:fill="auto"/>
              <w:tabs>
                <w:tab w:val="left" w:pos="245"/>
              </w:tabs>
              <w:spacing w:after="0" w:line="216" w:lineRule="auto"/>
              <w:rPr>
                <w:sz w:val="19"/>
                <w:szCs w:val="19"/>
                <w:lang w:val="pl-PL"/>
              </w:rPr>
            </w:pPr>
            <w:r w:rsidRPr="00246D78">
              <w:rPr>
                <w:rFonts w:ascii="Tahoma" w:eastAsia="Tahoma" w:hAnsi="Tahoma" w:cs="Tahoma"/>
                <w:w w:val="70"/>
                <w:sz w:val="19"/>
                <w:szCs w:val="19"/>
                <w:lang w:val="pl-PL"/>
              </w:rPr>
              <w:t>6.</w:t>
            </w:r>
            <w:r w:rsidRPr="00246D78">
              <w:rPr>
                <w:rFonts w:ascii="Tahoma" w:eastAsia="Tahoma" w:hAnsi="Tahoma" w:cs="Tahoma"/>
                <w:w w:val="70"/>
                <w:sz w:val="19"/>
                <w:szCs w:val="19"/>
                <w:lang w:val="pl-PL"/>
              </w:rPr>
              <w:tab/>
              <w:t>Koordynowanie planu przeniesienia opieki</w:t>
            </w:r>
          </w:p>
        </w:tc>
      </w:tr>
      <w:tr w:rsidR="0061660A" w:rsidRPr="008E27AE" w14:paraId="6A3EA1E5" w14:textId="77777777" w:rsidTr="00182890">
        <w:trPr>
          <w:cantSplit/>
          <w:trHeight w:val="20"/>
        </w:trPr>
        <w:tc>
          <w:tcPr>
            <w:tcW w:w="350" w:type="dxa"/>
            <w:vMerge w:val="restart"/>
            <w:tcBorders>
              <w:top w:val="single" w:sz="4" w:space="0" w:color="auto"/>
              <w:left w:val="single" w:sz="4" w:space="0" w:color="auto"/>
            </w:tcBorders>
            <w:shd w:val="clear" w:color="auto" w:fill="FFFFFF"/>
            <w:textDirection w:val="btLr"/>
          </w:tcPr>
          <w:p w14:paraId="3258EB6E" w14:textId="77777777" w:rsidR="00C53580" w:rsidRDefault="00000000" w:rsidP="00182890">
            <w:pPr>
              <w:pStyle w:val="Inne0"/>
              <w:shd w:val="clear" w:color="auto" w:fill="auto"/>
              <w:spacing w:after="0" w:line="240" w:lineRule="auto"/>
              <w:jc w:val="center"/>
              <w:rPr>
                <w:sz w:val="19"/>
                <w:szCs w:val="19"/>
              </w:rPr>
            </w:pPr>
            <w:r>
              <w:rPr>
                <w:rFonts w:ascii="Tahoma" w:eastAsia="Tahoma" w:hAnsi="Tahoma" w:cs="Tahoma"/>
                <w:w w:val="70"/>
                <w:sz w:val="19"/>
                <w:szCs w:val="19"/>
              </w:rPr>
              <w:t>Przykładowe role zawodowe</w:t>
            </w:r>
          </w:p>
        </w:tc>
        <w:tc>
          <w:tcPr>
            <w:tcW w:w="1834" w:type="dxa"/>
            <w:tcBorders>
              <w:top w:val="single" w:sz="4" w:space="0" w:color="auto"/>
              <w:left w:val="single" w:sz="4" w:space="0" w:color="auto"/>
            </w:tcBorders>
            <w:shd w:val="clear" w:color="auto" w:fill="FFFFFF"/>
            <w:vAlign w:val="bottom"/>
          </w:tcPr>
          <w:p w14:paraId="184C9B67" w14:textId="56A176D3" w:rsidR="00C53580" w:rsidRPr="00246D78" w:rsidRDefault="00000000" w:rsidP="00182890">
            <w:pPr>
              <w:pStyle w:val="Inne0"/>
              <w:shd w:val="clear" w:color="auto" w:fill="auto"/>
              <w:spacing w:after="0" w:line="221" w:lineRule="auto"/>
              <w:rPr>
                <w:sz w:val="19"/>
                <w:szCs w:val="19"/>
                <w:lang w:val="pl-PL"/>
              </w:rPr>
            </w:pPr>
            <w:r w:rsidRPr="00246D78">
              <w:rPr>
                <w:rFonts w:ascii="Tahoma" w:eastAsia="Tahoma" w:hAnsi="Tahoma" w:cs="Tahoma"/>
                <w:w w:val="70"/>
                <w:sz w:val="19"/>
                <w:szCs w:val="19"/>
                <w:lang w:val="pl-PL"/>
              </w:rPr>
              <w:t xml:space="preserve">Profil A (np. </w:t>
            </w:r>
            <w:r w:rsidR="00182890">
              <w:rPr>
                <w:rFonts w:ascii="Tahoma" w:eastAsia="Tahoma" w:hAnsi="Tahoma" w:cs="Tahoma"/>
                <w:w w:val="70"/>
                <w:sz w:val="19"/>
                <w:szCs w:val="19"/>
                <w:lang w:val="pl-PL"/>
              </w:rPr>
              <w:t xml:space="preserve">młodszy </w:t>
            </w:r>
            <w:r w:rsidRPr="00246D78">
              <w:rPr>
                <w:rFonts w:ascii="Tahoma" w:eastAsia="Tahoma" w:hAnsi="Tahoma" w:cs="Tahoma"/>
                <w:w w:val="70"/>
                <w:sz w:val="19"/>
                <w:szCs w:val="19"/>
                <w:lang w:val="pl-PL"/>
              </w:rPr>
              <w:t>specjalista pielęgniarstwa)</w:t>
            </w:r>
          </w:p>
        </w:tc>
        <w:tc>
          <w:tcPr>
            <w:tcW w:w="7454" w:type="dxa"/>
            <w:tcBorders>
              <w:top w:val="single" w:sz="4" w:space="0" w:color="auto"/>
              <w:left w:val="single" w:sz="4" w:space="0" w:color="auto"/>
              <w:right w:val="single" w:sz="4" w:space="0" w:color="auto"/>
            </w:tcBorders>
            <w:shd w:val="clear" w:color="auto" w:fill="FFFFFF"/>
          </w:tcPr>
          <w:p w14:paraId="4DF279FC" w14:textId="4722461E" w:rsidR="00C53580" w:rsidRPr="00246D78" w:rsidRDefault="00000000" w:rsidP="00182890">
            <w:pPr>
              <w:pStyle w:val="Inne0"/>
              <w:shd w:val="clear" w:color="auto" w:fill="auto"/>
              <w:spacing w:after="0" w:line="240" w:lineRule="auto"/>
              <w:rPr>
                <w:sz w:val="19"/>
                <w:szCs w:val="19"/>
                <w:lang w:val="pl-PL"/>
              </w:rPr>
            </w:pPr>
            <w:r w:rsidRPr="00246D78">
              <w:rPr>
                <w:rFonts w:ascii="Tahoma" w:eastAsia="Tahoma" w:hAnsi="Tahoma" w:cs="Tahoma"/>
                <w:w w:val="70"/>
                <w:sz w:val="19"/>
                <w:szCs w:val="19"/>
                <w:lang w:val="pl-PL"/>
              </w:rPr>
              <w:t xml:space="preserve">- Podejmowanie działań ułatwiających </w:t>
            </w:r>
            <w:r w:rsidR="00182890">
              <w:rPr>
                <w:rFonts w:ascii="Tahoma" w:eastAsia="Tahoma" w:hAnsi="Tahoma" w:cs="Tahoma"/>
                <w:w w:val="70"/>
                <w:sz w:val="19"/>
                <w:szCs w:val="19"/>
                <w:lang w:val="pl-PL"/>
              </w:rPr>
              <w:t>przeniesienie</w:t>
            </w:r>
            <w:r w:rsidRPr="00246D78">
              <w:rPr>
                <w:rFonts w:ascii="Tahoma" w:eastAsia="Tahoma" w:hAnsi="Tahoma" w:cs="Tahoma"/>
                <w:w w:val="70"/>
                <w:sz w:val="19"/>
                <w:szCs w:val="19"/>
                <w:lang w:val="pl-PL"/>
              </w:rPr>
              <w:t xml:space="preserve"> w ramach istniejącego planu</w:t>
            </w:r>
          </w:p>
        </w:tc>
      </w:tr>
      <w:tr w:rsidR="0061660A" w:rsidRPr="008E27AE" w14:paraId="59C4484A" w14:textId="77777777" w:rsidTr="00182890">
        <w:trPr>
          <w:cantSplit/>
          <w:trHeight w:val="20"/>
        </w:trPr>
        <w:tc>
          <w:tcPr>
            <w:tcW w:w="350" w:type="dxa"/>
            <w:vMerge/>
            <w:tcBorders>
              <w:left w:val="single" w:sz="4" w:space="0" w:color="auto"/>
            </w:tcBorders>
            <w:shd w:val="clear" w:color="auto" w:fill="FFFFFF"/>
            <w:textDirection w:val="btLr"/>
          </w:tcPr>
          <w:p w14:paraId="7FD5B6DD" w14:textId="77777777" w:rsidR="0061660A" w:rsidRPr="00246D78" w:rsidRDefault="0061660A" w:rsidP="00182890">
            <w:pPr>
              <w:rPr>
                <w:lang w:val="pl-PL"/>
              </w:rPr>
            </w:pPr>
          </w:p>
        </w:tc>
        <w:tc>
          <w:tcPr>
            <w:tcW w:w="1834" w:type="dxa"/>
            <w:tcBorders>
              <w:top w:val="single" w:sz="4" w:space="0" w:color="auto"/>
              <w:left w:val="single" w:sz="4" w:space="0" w:color="auto"/>
            </w:tcBorders>
            <w:shd w:val="clear" w:color="auto" w:fill="FFFFFF"/>
          </w:tcPr>
          <w:p w14:paraId="44D532F9" w14:textId="77777777" w:rsidR="00C53580" w:rsidRDefault="00000000" w:rsidP="00182890">
            <w:pPr>
              <w:pStyle w:val="Inne0"/>
              <w:shd w:val="clear" w:color="auto" w:fill="auto"/>
              <w:spacing w:after="0" w:line="240" w:lineRule="auto"/>
              <w:rPr>
                <w:sz w:val="19"/>
                <w:szCs w:val="19"/>
              </w:rPr>
            </w:pPr>
            <w:r>
              <w:rPr>
                <w:rFonts w:ascii="Tahoma" w:eastAsia="Tahoma" w:hAnsi="Tahoma" w:cs="Tahoma"/>
                <w:w w:val="70"/>
                <w:sz w:val="19"/>
                <w:szCs w:val="19"/>
              </w:rPr>
              <w:t>Profil B (np. CHW)</w:t>
            </w:r>
          </w:p>
        </w:tc>
        <w:tc>
          <w:tcPr>
            <w:tcW w:w="7454" w:type="dxa"/>
            <w:tcBorders>
              <w:top w:val="single" w:sz="4" w:space="0" w:color="auto"/>
              <w:left w:val="single" w:sz="4" w:space="0" w:color="auto"/>
              <w:right w:val="single" w:sz="4" w:space="0" w:color="auto"/>
            </w:tcBorders>
            <w:shd w:val="clear" w:color="auto" w:fill="FFFFFF"/>
            <w:vAlign w:val="bottom"/>
          </w:tcPr>
          <w:p w14:paraId="42114982" w14:textId="7EF56976" w:rsidR="00C53580" w:rsidRPr="00246D78" w:rsidRDefault="00000000" w:rsidP="00182890">
            <w:pPr>
              <w:pStyle w:val="Inne0"/>
              <w:shd w:val="clear" w:color="auto" w:fill="auto"/>
              <w:tabs>
                <w:tab w:val="left" w:pos="130"/>
              </w:tabs>
              <w:spacing w:after="0" w:line="240" w:lineRule="auto"/>
              <w:rPr>
                <w:sz w:val="19"/>
                <w:szCs w:val="19"/>
                <w:lang w:val="pl-PL"/>
              </w:rPr>
            </w:pPr>
            <w:r w:rsidRPr="00246D78">
              <w:rPr>
                <w:rFonts w:ascii="Tahoma" w:eastAsia="Tahoma" w:hAnsi="Tahoma" w:cs="Tahoma"/>
                <w:w w:val="70"/>
                <w:sz w:val="19"/>
                <w:szCs w:val="19"/>
                <w:lang w:val="pl-PL"/>
              </w:rPr>
              <w:t>-</w:t>
            </w:r>
            <w:r w:rsidR="00182890">
              <w:rPr>
                <w:rFonts w:ascii="Tahoma" w:eastAsia="Tahoma" w:hAnsi="Tahoma" w:cs="Tahoma"/>
                <w:w w:val="70"/>
                <w:sz w:val="19"/>
                <w:szCs w:val="19"/>
                <w:lang w:val="pl-PL"/>
              </w:rPr>
              <w:t xml:space="preserve"> </w:t>
            </w:r>
            <w:r w:rsidRPr="00246D78">
              <w:rPr>
                <w:rFonts w:ascii="Tahoma" w:eastAsia="Tahoma" w:hAnsi="Tahoma" w:cs="Tahoma"/>
                <w:w w:val="70"/>
                <w:sz w:val="19"/>
                <w:szCs w:val="19"/>
                <w:lang w:val="pl-PL"/>
              </w:rPr>
              <w:t xml:space="preserve">Opracowanie i koordynacja planu </w:t>
            </w:r>
            <w:r w:rsidR="00182890">
              <w:rPr>
                <w:rFonts w:ascii="Tahoma" w:eastAsia="Tahoma" w:hAnsi="Tahoma" w:cs="Tahoma"/>
                <w:w w:val="70"/>
                <w:sz w:val="19"/>
                <w:szCs w:val="19"/>
                <w:lang w:val="pl-PL"/>
              </w:rPr>
              <w:t>przeniesienia</w:t>
            </w:r>
            <w:r w:rsidRPr="00246D78">
              <w:rPr>
                <w:rFonts w:ascii="Tahoma" w:eastAsia="Tahoma" w:hAnsi="Tahoma" w:cs="Tahoma"/>
                <w:w w:val="70"/>
                <w:sz w:val="19"/>
                <w:szCs w:val="19"/>
                <w:lang w:val="pl-PL"/>
              </w:rPr>
              <w:t xml:space="preserve"> ze społeczności</w:t>
            </w:r>
          </w:p>
          <w:p w14:paraId="2C3DCBE8" w14:textId="043427EC" w:rsidR="00C53580" w:rsidRPr="00246D78" w:rsidRDefault="00000000" w:rsidP="00182890">
            <w:pPr>
              <w:pStyle w:val="Inne0"/>
              <w:shd w:val="clear" w:color="auto" w:fill="auto"/>
              <w:tabs>
                <w:tab w:val="left" w:pos="120"/>
              </w:tabs>
              <w:spacing w:after="0" w:line="216" w:lineRule="auto"/>
              <w:rPr>
                <w:sz w:val="19"/>
                <w:szCs w:val="19"/>
                <w:lang w:val="pl-PL"/>
              </w:rPr>
            </w:pPr>
            <w:r w:rsidRPr="00246D78">
              <w:rPr>
                <w:rFonts w:ascii="Tahoma" w:eastAsia="Tahoma" w:hAnsi="Tahoma" w:cs="Tahoma"/>
                <w:w w:val="70"/>
                <w:sz w:val="19"/>
                <w:szCs w:val="19"/>
                <w:lang w:val="pl-PL"/>
              </w:rPr>
              <w:t>-</w:t>
            </w:r>
            <w:r w:rsidR="00182890">
              <w:rPr>
                <w:rFonts w:ascii="Tahoma" w:eastAsia="Tahoma" w:hAnsi="Tahoma" w:cs="Tahoma"/>
                <w:w w:val="70"/>
                <w:sz w:val="19"/>
                <w:szCs w:val="19"/>
                <w:lang w:val="pl-PL"/>
              </w:rPr>
              <w:t xml:space="preserve"> P</w:t>
            </w:r>
            <w:r w:rsidRPr="00246D78">
              <w:rPr>
                <w:rFonts w:ascii="Tahoma" w:eastAsia="Tahoma" w:hAnsi="Tahoma" w:cs="Tahoma"/>
                <w:w w:val="70"/>
                <w:sz w:val="19"/>
                <w:szCs w:val="19"/>
                <w:lang w:val="pl-PL"/>
              </w:rPr>
              <w:t xml:space="preserve">odejmowanie działań ułatwiających </w:t>
            </w:r>
            <w:r w:rsidR="00182890">
              <w:rPr>
                <w:rFonts w:ascii="Tahoma" w:eastAsia="Tahoma" w:hAnsi="Tahoma" w:cs="Tahoma"/>
                <w:w w:val="70"/>
                <w:sz w:val="19"/>
                <w:szCs w:val="19"/>
                <w:lang w:val="pl-PL"/>
              </w:rPr>
              <w:t>przeniesienie</w:t>
            </w:r>
            <w:r w:rsidRPr="00246D78">
              <w:rPr>
                <w:rFonts w:ascii="Tahoma" w:eastAsia="Tahoma" w:hAnsi="Tahoma" w:cs="Tahoma"/>
                <w:w w:val="70"/>
                <w:sz w:val="19"/>
                <w:szCs w:val="19"/>
                <w:lang w:val="pl-PL"/>
              </w:rPr>
              <w:t xml:space="preserve"> do i ze społeczności w ramach istniejącego planu</w:t>
            </w:r>
          </w:p>
        </w:tc>
      </w:tr>
      <w:tr w:rsidR="0061660A" w:rsidRPr="008E27AE" w14:paraId="378E46B7" w14:textId="77777777" w:rsidTr="00182890">
        <w:trPr>
          <w:cantSplit/>
          <w:trHeight w:val="20"/>
        </w:trPr>
        <w:tc>
          <w:tcPr>
            <w:tcW w:w="350" w:type="dxa"/>
            <w:vMerge/>
            <w:tcBorders>
              <w:left w:val="single" w:sz="4" w:space="0" w:color="auto"/>
            </w:tcBorders>
            <w:shd w:val="clear" w:color="auto" w:fill="FFFFFF"/>
            <w:textDirection w:val="btLr"/>
          </w:tcPr>
          <w:p w14:paraId="5A1623E3" w14:textId="77777777" w:rsidR="0061660A" w:rsidRPr="00246D78" w:rsidRDefault="0061660A" w:rsidP="00182890">
            <w:pPr>
              <w:rPr>
                <w:lang w:val="pl-PL"/>
              </w:rPr>
            </w:pPr>
          </w:p>
        </w:tc>
        <w:tc>
          <w:tcPr>
            <w:tcW w:w="1834" w:type="dxa"/>
            <w:tcBorders>
              <w:top w:val="single" w:sz="4" w:space="0" w:color="auto"/>
              <w:left w:val="single" w:sz="4" w:space="0" w:color="auto"/>
            </w:tcBorders>
            <w:shd w:val="clear" w:color="auto" w:fill="FFFFFF"/>
          </w:tcPr>
          <w:p w14:paraId="1E6B8F9D" w14:textId="77777777" w:rsidR="00C53580" w:rsidRDefault="00000000" w:rsidP="00182890">
            <w:pPr>
              <w:pStyle w:val="Inne0"/>
              <w:shd w:val="clear" w:color="auto" w:fill="auto"/>
              <w:spacing w:after="0" w:line="240" w:lineRule="auto"/>
              <w:rPr>
                <w:sz w:val="19"/>
                <w:szCs w:val="19"/>
              </w:rPr>
            </w:pPr>
            <w:r>
              <w:rPr>
                <w:rFonts w:ascii="Tahoma" w:eastAsia="Tahoma" w:hAnsi="Tahoma" w:cs="Tahoma"/>
                <w:w w:val="70"/>
                <w:sz w:val="19"/>
                <w:szCs w:val="19"/>
              </w:rPr>
              <w:t>Profil C (np. pielęgniarka)</w:t>
            </w:r>
          </w:p>
        </w:tc>
        <w:tc>
          <w:tcPr>
            <w:tcW w:w="7454" w:type="dxa"/>
            <w:tcBorders>
              <w:top w:val="single" w:sz="4" w:space="0" w:color="auto"/>
              <w:left w:val="single" w:sz="4" w:space="0" w:color="auto"/>
              <w:right w:val="single" w:sz="4" w:space="0" w:color="auto"/>
            </w:tcBorders>
            <w:shd w:val="clear" w:color="auto" w:fill="FFFFFF"/>
            <w:vAlign w:val="bottom"/>
          </w:tcPr>
          <w:p w14:paraId="1F712CD7" w14:textId="3DCD0B68" w:rsidR="00C53580" w:rsidRPr="00246D78" w:rsidRDefault="00000000" w:rsidP="00182890">
            <w:pPr>
              <w:pStyle w:val="Inne0"/>
              <w:shd w:val="clear" w:color="auto" w:fill="auto"/>
              <w:tabs>
                <w:tab w:val="left" w:pos="120"/>
              </w:tabs>
              <w:spacing w:after="0" w:line="240" w:lineRule="auto"/>
              <w:rPr>
                <w:sz w:val="19"/>
                <w:szCs w:val="19"/>
                <w:lang w:val="pl-PL"/>
              </w:rPr>
            </w:pPr>
            <w:r w:rsidRPr="00246D78">
              <w:rPr>
                <w:rFonts w:ascii="Tahoma" w:eastAsia="Tahoma" w:hAnsi="Tahoma" w:cs="Tahoma"/>
                <w:w w:val="70"/>
                <w:sz w:val="19"/>
                <w:szCs w:val="19"/>
                <w:lang w:val="pl-PL"/>
              </w:rPr>
              <w:t>-</w:t>
            </w:r>
            <w:r w:rsidR="00182890">
              <w:rPr>
                <w:rFonts w:ascii="Tahoma" w:eastAsia="Tahoma" w:hAnsi="Tahoma" w:cs="Tahoma"/>
                <w:w w:val="70"/>
                <w:sz w:val="19"/>
                <w:szCs w:val="19"/>
                <w:lang w:val="pl-PL"/>
              </w:rPr>
              <w:t xml:space="preserve"> </w:t>
            </w:r>
            <w:r w:rsidRPr="00246D78">
              <w:rPr>
                <w:rFonts w:ascii="Tahoma" w:eastAsia="Tahoma" w:hAnsi="Tahoma" w:cs="Tahoma"/>
                <w:w w:val="70"/>
                <w:sz w:val="19"/>
                <w:szCs w:val="19"/>
                <w:lang w:val="pl-PL"/>
              </w:rPr>
              <w:t xml:space="preserve">Podejmowanie działań ułatwiających </w:t>
            </w:r>
            <w:r w:rsidR="00182890">
              <w:rPr>
                <w:rFonts w:ascii="Tahoma" w:eastAsia="Tahoma" w:hAnsi="Tahoma" w:cs="Tahoma"/>
                <w:w w:val="70"/>
                <w:sz w:val="19"/>
                <w:szCs w:val="19"/>
                <w:lang w:val="pl-PL"/>
              </w:rPr>
              <w:t>przeniesienie</w:t>
            </w:r>
            <w:r w:rsidRPr="00246D78">
              <w:rPr>
                <w:rFonts w:ascii="Tahoma" w:eastAsia="Tahoma" w:hAnsi="Tahoma" w:cs="Tahoma"/>
                <w:w w:val="70"/>
                <w:sz w:val="19"/>
                <w:szCs w:val="19"/>
                <w:lang w:val="pl-PL"/>
              </w:rPr>
              <w:t xml:space="preserve"> w ramach istniejącego planu</w:t>
            </w:r>
          </w:p>
          <w:p w14:paraId="53D1ED6D" w14:textId="2266FA42" w:rsidR="00C53580" w:rsidRPr="00246D78" w:rsidRDefault="00000000" w:rsidP="00182890">
            <w:pPr>
              <w:pStyle w:val="Inne0"/>
              <w:shd w:val="clear" w:color="auto" w:fill="auto"/>
              <w:tabs>
                <w:tab w:val="left" w:pos="130"/>
              </w:tabs>
              <w:spacing w:after="0" w:line="221" w:lineRule="auto"/>
              <w:rPr>
                <w:sz w:val="19"/>
                <w:szCs w:val="19"/>
                <w:lang w:val="pl-PL"/>
              </w:rPr>
            </w:pPr>
            <w:r w:rsidRPr="00246D78">
              <w:rPr>
                <w:rFonts w:ascii="Tahoma" w:eastAsia="Tahoma" w:hAnsi="Tahoma" w:cs="Tahoma"/>
                <w:w w:val="70"/>
                <w:sz w:val="19"/>
                <w:szCs w:val="19"/>
                <w:lang w:val="pl-PL"/>
              </w:rPr>
              <w:t>-</w:t>
            </w:r>
            <w:r w:rsidR="00182890">
              <w:rPr>
                <w:rFonts w:ascii="Tahoma" w:eastAsia="Tahoma" w:hAnsi="Tahoma" w:cs="Tahoma"/>
                <w:w w:val="70"/>
                <w:sz w:val="19"/>
                <w:szCs w:val="19"/>
                <w:lang w:val="pl-PL"/>
              </w:rPr>
              <w:t xml:space="preserve"> P</w:t>
            </w:r>
            <w:r w:rsidRPr="00246D78">
              <w:rPr>
                <w:rFonts w:ascii="Tahoma" w:eastAsia="Tahoma" w:hAnsi="Tahoma" w:cs="Tahoma"/>
                <w:w w:val="70"/>
                <w:sz w:val="19"/>
                <w:szCs w:val="19"/>
                <w:lang w:val="pl-PL"/>
              </w:rPr>
              <w:t>roaktywne rozwiązywanie potencjalnych przeszkód dla ciągłości opieki</w:t>
            </w:r>
          </w:p>
        </w:tc>
      </w:tr>
      <w:tr w:rsidR="0061660A" w:rsidRPr="008E27AE" w14:paraId="06E5D7A2" w14:textId="77777777" w:rsidTr="00182890">
        <w:trPr>
          <w:cantSplit/>
          <w:trHeight w:val="20"/>
        </w:trPr>
        <w:tc>
          <w:tcPr>
            <w:tcW w:w="350" w:type="dxa"/>
            <w:vMerge/>
            <w:tcBorders>
              <w:left w:val="single" w:sz="4" w:space="0" w:color="auto"/>
            </w:tcBorders>
            <w:shd w:val="clear" w:color="auto" w:fill="FFFFFF"/>
            <w:textDirection w:val="btLr"/>
          </w:tcPr>
          <w:p w14:paraId="683BA555" w14:textId="77777777" w:rsidR="0061660A" w:rsidRPr="00246D78" w:rsidRDefault="0061660A" w:rsidP="00182890">
            <w:pPr>
              <w:rPr>
                <w:lang w:val="pl-PL"/>
              </w:rPr>
            </w:pPr>
          </w:p>
        </w:tc>
        <w:tc>
          <w:tcPr>
            <w:tcW w:w="1834" w:type="dxa"/>
            <w:tcBorders>
              <w:top w:val="single" w:sz="4" w:space="0" w:color="auto"/>
              <w:left w:val="single" w:sz="4" w:space="0" w:color="auto"/>
            </w:tcBorders>
            <w:shd w:val="clear" w:color="auto" w:fill="FFFFFF"/>
          </w:tcPr>
          <w:p w14:paraId="53429953" w14:textId="77777777" w:rsidR="00C53580" w:rsidRPr="00246D78" w:rsidRDefault="00000000" w:rsidP="00182890">
            <w:pPr>
              <w:pStyle w:val="Inne0"/>
              <w:shd w:val="clear" w:color="auto" w:fill="auto"/>
              <w:spacing w:after="0" w:line="221" w:lineRule="auto"/>
              <w:rPr>
                <w:sz w:val="19"/>
                <w:szCs w:val="19"/>
                <w:lang w:val="pl-PL"/>
              </w:rPr>
            </w:pPr>
            <w:r w:rsidRPr="00246D78">
              <w:rPr>
                <w:rFonts w:ascii="Tahoma" w:eastAsia="Tahoma" w:hAnsi="Tahoma" w:cs="Tahoma"/>
                <w:w w:val="70"/>
                <w:sz w:val="19"/>
                <w:szCs w:val="19"/>
                <w:lang w:val="pl-PL"/>
              </w:rPr>
              <w:t>Profil D (np. ratownik medyczny)</w:t>
            </w:r>
          </w:p>
        </w:tc>
        <w:tc>
          <w:tcPr>
            <w:tcW w:w="7454" w:type="dxa"/>
            <w:tcBorders>
              <w:top w:val="single" w:sz="4" w:space="0" w:color="auto"/>
              <w:left w:val="single" w:sz="4" w:space="0" w:color="auto"/>
              <w:right w:val="single" w:sz="4" w:space="0" w:color="auto"/>
            </w:tcBorders>
            <w:shd w:val="clear" w:color="auto" w:fill="FFFFFF"/>
            <w:vAlign w:val="bottom"/>
          </w:tcPr>
          <w:p w14:paraId="3D00F120" w14:textId="76BA4C3F" w:rsidR="00C53580" w:rsidRPr="00246D78" w:rsidRDefault="00000000" w:rsidP="00182890">
            <w:pPr>
              <w:pStyle w:val="Inne0"/>
              <w:shd w:val="clear" w:color="auto" w:fill="auto"/>
              <w:tabs>
                <w:tab w:val="left" w:pos="130"/>
              </w:tabs>
              <w:spacing w:after="0" w:line="240" w:lineRule="auto"/>
              <w:rPr>
                <w:sz w:val="19"/>
                <w:szCs w:val="19"/>
                <w:lang w:val="pl-PL"/>
              </w:rPr>
            </w:pPr>
            <w:r w:rsidRPr="00246D78">
              <w:rPr>
                <w:rFonts w:ascii="Tahoma" w:eastAsia="Tahoma" w:hAnsi="Tahoma" w:cs="Tahoma"/>
                <w:w w:val="70"/>
                <w:sz w:val="19"/>
                <w:szCs w:val="19"/>
                <w:lang w:val="pl-PL"/>
              </w:rPr>
              <w:t>-</w:t>
            </w:r>
            <w:r w:rsidR="00182890">
              <w:rPr>
                <w:rFonts w:ascii="Tahoma" w:eastAsia="Tahoma" w:hAnsi="Tahoma" w:cs="Tahoma"/>
                <w:w w:val="70"/>
                <w:sz w:val="19"/>
                <w:szCs w:val="19"/>
                <w:lang w:val="pl-PL"/>
              </w:rPr>
              <w:t xml:space="preserve"> </w:t>
            </w:r>
            <w:r w:rsidRPr="00246D78">
              <w:rPr>
                <w:rFonts w:ascii="Tahoma" w:eastAsia="Tahoma" w:hAnsi="Tahoma" w:cs="Tahoma"/>
                <w:w w:val="70"/>
                <w:sz w:val="19"/>
                <w:szCs w:val="19"/>
                <w:lang w:val="pl-PL"/>
              </w:rPr>
              <w:t xml:space="preserve">Ocena potrzeby </w:t>
            </w:r>
            <w:r w:rsidR="00182890">
              <w:rPr>
                <w:rFonts w:ascii="Tahoma" w:eastAsia="Tahoma" w:hAnsi="Tahoma" w:cs="Tahoma"/>
                <w:w w:val="70"/>
                <w:sz w:val="19"/>
                <w:szCs w:val="19"/>
                <w:lang w:val="pl-PL"/>
              </w:rPr>
              <w:t>przeniesienia</w:t>
            </w:r>
            <w:r w:rsidR="00182890" w:rsidRPr="00246D78">
              <w:rPr>
                <w:rFonts w:ascii="Tahoma" w:eastAsia="Tahoma" w:hAnsi="Tahoma" w:cs="Tahoma"/>
                <w:w w:val="70"/>
                <w:sz w:val="19"/>
                <w:szCs w:val="19"/>
                <w:lang w:val="pl-PL"/>
              </w:rPr>
              <w:t xml:space="preserve"> </w:t>
            </w:r>
            <w:r w:rsidRPr="00246D78">
              <w:rPr>
                <w:rFonts w:ascii="Tahoma" w:eastAsia="Tahoma" w:hAnsi="Tahoma" w:cs="Tahoma"/>
                <w:w w:val="70"/>
                <w:sz w:val="19"/>
                <w:szCs w:val="19"/>
                <w:lang w:val="pl-PL"/>
              </w:rPr>
              <w:t xml:space="preserve">i decyzja o </w:t>
            </w:r>
            <w:r w:rsidR="00182890">
              <w:rPr>
                <w:rFonts w:ascii="Tahoma" w:eastAsia="Tahoma" w:hAnsi="Tahoma" w:cs="Tahoma"/>
                <w:w w:val="70"/>
                <w:sz w:val="19"/>
                <w:szCs w:val="19"/>
                <w:lang w:val="pl-PL"/>
              </w:rPr>
              <w:t>przeniesieniu</w:t>
            </w:r>
          </w:p>
          <w:p w14:paraId="682F28A5" w14:textId="72F33161" w:rsidR="00C53580" w:rsidRPr="00246D78" w:rsidRDefault="00000000" w:rsidP="00182890">
            <w:pPr>
              <w:pStyle w:val="Inne0"/>
              <w:shd w:val="clear" w:color="auto" w:fill="auto"/>
              <w:tabs>
                <w:tab w:val="left" w:pos="130"/>
              </w:tabs>
              <w:spacing w:after="0" w:line="221" w:lineRule="auto"/>
              <w:rPr>
                <w:sz w:val="19"/>
                <w:szCs w:val="19"/>
                <w:lang w:val="pl-PL"/>
              </w:rPr>
            </w:pPr>
            <w:r w:rsidRPr="00246D78">
              <w:rPr>
                <w:rFonts w:ascii="Tahoma" w:eastAsia="Tahoma" w:hAnsi="Tahoma" w:cs="Tahoma"/>
                <w:w w:val="70"/>
                <w:sz w:val="19"/>
                <w:szCs w:val="19"/>
                <w:lang w:val="pl-PL"/>
              </w:rPr>
              <w:t>-</w:t>
            </w:r>
            <w:r w:rsidR="00182890">
              <w:rPr>
                <w:rFonts w:ascii="Tahoma" w:eastAsia="Tahoma" w:hAnsi="Tahoma" w:cs="Tahoma"/>
                <w:w w:val="70"/>
                <w:sz w:val="19"/>
                <w:szCs w:val="19"/>
                <w:lang w:val="pl-PL"/>
              </w:rPr>
              <w:t xml:space="preserve"> </w:t>
            </w:r>
            <w:r w:rsidRPr="00246D78">
              <w:rPr>
                <w:rFonts w:ascii="Tahoma" w:eastAsia="Tahoma" w:hAnsi="Tahoma" w:cs="Tahoma"/>
                <w:w w:val="70"/>
                <w:sz w:val="19"/>
                <w:szCs w:val="19"/>
                <w:lang w:val="pl-PL"/>
              </w:rPr>
              <w:t xml:space="preserve">Opracowywanie i koordynowanie planu </w:t>
            </w:r>
            <w:r w:rsidR="00182890">
              <w:rPr>
                <w:rFonts w:ascii="Tahoma" w:eastAsia="Tahoma" w:hAnsi="Tahoma" w:cs="Tahoma"/>
                <w:w w:val="70"/>
                <w:sz w:val="19"/>
                <w:szCs w:val="19"/>
                <w:lang w:val="pl-PL"/>
              </w:rPr>
              <w:t xml:space="preserve">przeniesienia </w:t>
            </w:r>
            <w:r w:rsidRPr="00246D78">
              <w:rPr>
                <w:rFonts w:ascii="Tahoma" w:eastAsia="Tahoma" w:hAnsi="Tahoma" w:cs="Tahoma"/>
                <w:w w:val="70"/>
                <w:sz w:val="19"/>
                <w:szCs w:val="19"/>
                <w:lang w:val="pl-PL"/>
              </w:rPr>
              <w:t>między różnymi środowiskami</w:t>
            </w:r>
          </w:p>
          <w:p w14:paraId="743741D7" w14:textId="7AFD5D5F" w:rsidR="00C53580" w:rsidRPr="00246D78" w:rsidRDefault="00000000" w:rsidP="00182890">
            <w:pPr>
              <w:pStyle w:val="Inne0"/>
              <w:shd w:val="clear" w:color="auto" w:fill="auto"/>
              <w:tabs>
                <w:tab w:val="left" w:pos="120"/>
              </w:tabs>
              <w:spacing w:after="0" w:line="221" w:lineRule="auto"/>
              <w:rPr>
                <w:sz w:val="19"/>
                <w:szCs w:val="19"/>
                <w:lang w:val="pl-PL"/>
              </w:rPr>
            </w:pPr>
            <w:r w:rsidRPr="00246D78">
              <w:rPr>
                <w:rFonts w:ascii="Tahoma" w:eastAsia="Tahoma" w:hAnsi="Tahoma" w:cs="Tahoma"/>
                <w:w w:val="70"/>
                <w:sz w:val="19"/>
                <w:szCs w:val="19"/>
                <w:lang w:val="pl-PL"/>
              </w:rPr>
              <w:t>-</w:t>
            </w:r>
            <w:r w:rsidR="00182890">
              <w:rPr>
                <w:rFonts w:ascii="Tahoma" w:eastAsia="Tahoma" w:hAnsi="Tahoma" w:cs="Tahoma"/>
                <w:w w:val="70"/>
                <w:sz w:val="19"/>
                <w:szCs w:val="19"/>
                <w:lang w:val="pl-PL"/>
              </w:rPr>
              <w:t xml:space="preserve"> O</w:t>
            </w:r>
            <w:r w:rsidRPr="00246D78">
              <w:rPr>
                <w:rFonts w:ascii="Tahoma" w:eastAsia="Tahoma" w:hAnsi="Tahoma" w:cs="Tahoma"/>
                <w:w w:val="70"/>
                <w:sz w:val="19"/>
                <w:szCs w:val="19"/>
                <w:lang w:val="pl-PL"/>
              </w:rPr>
              <w:t>dgrywanie aktywnej roli w umożliwieniu przeniesienia i proaktywne rozwiązywanie potencjalnych przeszkód dla ciągłości opieki</w:t>
            </w:r>
          </w:p>
        </w:tc>
      </w:tr>
    </w:tbl>
    <w:p w14:paraId="3A8E2583" w14:textId="77777777" w:rsidR="0061660A" w:rsidRPr="00246D78" w:rsidRDefault="0061660A" w:rsidP="00182890">
      <w:pPr>
        <w:spacing w:line="1" w:lineRule="exact"/>
        <w:rPr>
          <w:lang w:val="pl-PL"/>
        </w:rPr>
      </w:pPr>
    </w:p>
    <w:p w14:paraId="7A41ED40" w14:textId="26F1A344" w:rsidR="00C53580" w:rsidRPr="00182890" w:rsidRDefault="00000000" w:rsidP="00182890">
      <w:pPr>
        <w:pStyle w:val="Podpistabeli0"/>
        <w:framePr w:w="9561" w:h="264" w:wrap="none" w:hAnchor="page" w:x="1311" w:y="4523"/>
        <w:pBdr>
          <w:top w:val="single" w:sz="0" w:space="0" w:color="000000"/>
          <w:left w:val="single" w:sz="0" w:space="0" w:color="000000"/>
          <w:bottom w:val="single" w:sz="0" w:space="0" w:color="000000"/>
          <w:right w:val="single" w:sz="0" w:space="0" w:color="000000"/>
        </w:pBdr>
        <w:shd w:val="clear" w:color="auto" w:fill="000000"/>
        <w:tabs>
          <w:tab w:val="left" w:pos="7613"/>
        </w:tabs>
        <w:rPr>
          <w:sz w:val="19"/>
          <w:szCs w:val="19"/>
          <w:lang w:val="pl-PL"/>
        </w:rPr>
      </w:pPr>
      <w:r w:rsidRPr="00182890">
        <w:rPr>
          <w:rFonts w:ascii="Tahoma" w:eastAsia="Tahoma" w:hAnsi="Tahoma" w:cs="Tahoma"/>
          <w:b/>
          <w:bCs/>
          <w:color w:val="FFFFFF"/>
          <w:w w:val="70"/>
          <w:sz w:val="19"/>
          <w:szCs w:val="19"/>
          <w:lang w:val="pl-PL"/>
        </w:rPr>
        <w:t>Treści programowe</w:t>
      </w:r>
      <w:r w:rsidR="00182890" w:rsidRPr="00182890">
        <w:rPr>
          <w:rFonts w:ascii="Tahoma" w:eastAsia="Tahoma" w:hAnsi="Tahoma" w:cs="Tahoma"/>
          <w:b/>
          <w:bCs/>
          <w:color w:val="FFFFFF"/>
          <w:w w:val="70"/>
          <w:sz w:val="19"/>
          <w:szCs w:val="19"/>
          <w:lang w:val="pl-PL"/>
        </w:rPr>
        <w:t xml:space="preserve"> </w:t>
      </w:r>
      <w:r w:rsidR="00182890" w:rsidRPr="00182890">
        <w:rPr>
          <w:rFonts w:ascii="Tahoma" w:eastAsia="Tahoma" w:hAnsi="Tahoma" w:cs="Tahoma"/>
          <w:b/>
          <w:bCs/>
          <w:color w:val="FFFFFF"/>
          <w:w w:val="70"/>
          <w:sz w:val="19"/>
          <w:szCs w:val="19"/>
          <w:lang w:val="pl-PL"/>
        </w:rPr>
        <w:tab/>
      </w:r>
      <w:r w:rsidRPr="00182890">
        <w:rPr>
          <w:rFonts w:ascii="Tahoma" w:eastAsia="Tahoma" w:hAnsi="Tahoma" w:cs="Tahoma"/>
          <w:b/>
          <w:bCs/>
          <w:color w:val="FFFFFF"/>
          <w:w w:val="70"/>
          <w:sz w:val="19"/>
          <w:szCs w:val="19"/>
          <w:lang w:val="pl-PL"/>
        </w:rPr>
        <w:t>A</w:t>
      </w:r>
      <w:r w:rsidR="00182890" w:rsidRPr="00182890">
        <w:rPr>
          <w:rFonts w:ascii="Tahoma" w:eastAsia="Tahoma" w:hAnsi="Tahoma" w:cs="Tahoma"/>
          <w:b/>
          <w:bCs/>
          <w:color w:val="FFFFFF"/>
          <w:w w:val="70"/>
          <w:sz w:val="19"/>
          <w:szCs w:val="19"/>
          <w:lang w:val="pl-PL"/>
        </w:rPr>
        <w:t xml:space="preserve"> </w:t>
      </w:r>
      <w:r w:rsidR="00182890">
        <w:rPr>
          <w:rFonts w:ascii="Tahoma" w:eastAsia="Tahoma" w:hAnsi="Tahoma" w:cs="Tahoma"/>
          <w:b/>
          <w:bCs/>
          <w:color w:val="FFFFFF"/>
          <w:w w:val="70"/>
          <w:sz w:val="19"/>
          <w:szCs w:val="19"/>
          <w:lang w:val="pl-PL"/>
        </w:rPr>
        <w:t xml:space="preserve">            </w:t>
      </w:r>
      <w:r w:rsidRPr="00182890">
        <w:rPr>
          <w:rFonts w:ascii="Tahoma" w:eastAsia="Tahoma" w:hAnsi="Tahoma" w:cs="Tahoma"/>
          <w:b/>
          <w:bCs/>
          <w:color w:val="FFFFFF"/>
          <w:w w:val="70"/>
          <w:sz w:val="19"/>
          <w:szCs w:val="19"/>
          <w:lang w:val="pl-PL"/>
        </w:rPr>
        <w:t>B</w:t>
      </w:r>
      <w:r w:rsidR="00182890" w:rsidRPr="00182890">
        <w:rPr>
          <w:rFonts w:ascii="Tahoma" w:eastAsia="Tahoma" w:hAnsi="Tahoma" w:cs="Tahoma"/>
          <w:b/>
          <w:bCs/>
          <w:color w:val="FFFFFF"/>
          <w:w w:val="70"/>
          <w:sz w:val="19"/>
          <w:szCs w:val="19"/>
          <w:lang w:val="pl-PL"/>
        </w:rPr>
        <w:t xml:space="preserve">  </w:t>
      </w:r>
      <w:r w:rsidR="00182890">
        <w:rPr>
          <w:rFonts w:ascii="Tahoma" w:eastAsia="Tahoma" w:hAnsi="Tahoma" w:cs="Tahoma"/>
          <w:b/>
          <w:bCs/>
          <w:color w:val="FFFFFF"/>
          <w:w w:val="70"/>
          <w:sz w:val="19"/>
          <w:szCs w:val="19"/>
          <w:lang w:val="pl-PL"/>
        </w:rPr>
        <w:t xml:space="preserve">         </w:t>
      </w:r>
      <w:r w:rsidR="00182890" w:rsidRPr="00182890">
        <w:rPr>
          <w:rFonts w:ascii="Tahoma" w:eastAsia="Tahoma" w:hAnsi="Tahoma" w:cs="Tahoma"/>
          <w:b/>
          <w:bCs/>
          <w:color w:val="FFFFFF"/>
          <w:w w:val="70"/>
          <w:sz w:val="19"/>
          <w:szCs w:val="19"/>
          <w:lang w:val="pl-PL"/>
        </w:rPr>
        <w:t xml:space="preserve"> </w:t>
      </w:r>
      <w:r w:rsidRPr="00182890">
        <w:rPr>
          <w:rFonts w:ascii="Tahoma" w:eastAsia="Tahoma" w:hAnsi="Tahoma" w:cs="Tahoma"/>
          <w:b/>
          <w:bCs/>
          <w:color w:val="FFFFFF"/>
          <w:w w:val="70"/>
          <w:sz w:val="19"/>
          <w:szCs w:val="19"/>
          <w:lang w:val="pl-PL"/>
        </w:rPr>
        <w:t>C</w:t>
      </w:r>
      <w:r w:rsidR="00182890">
        <w:rPr>
          <w:rFonts w:ascii="Tahoma" w:eastAsia="Tahoma" w:hAnsi="Tahoma" w:cs="Tahoma"/>
          <w:b/>
          <w:bCs/>
          <w:color w:val="FFFFFF"/>
          <w:w w:val="70"/>
          <w:sz w:val="19"/>
          <w:szCs w:val="19"/>
          <w:lang w:val="pl-PL"/>
        </w:rPr>
        <w:t xml:space="preserve">         D</w:t>
      </w:r>
    </w:p>
    <w:tbl>
      <w:tblPr>
        <w:tblOverlap w:val="never"/>
        <w:tblW w:w="0" w:type="auto"/>
        <w:tblLayout w:type="fixed"/>
        <w:tblCellMar>
          <w:left w:w="10" w:type="dxa"/>
          <w:right w:w="10" w:type="dxa"/>
        </w:tblCellMar>
        <w:tblLook w:val="04A0" w:firstRow="1" w:lastRow="0" w:firstColumn="1" w:lastColumn="0" w:noHBand="0" w:noVBand="1"/>
      </w:tblPr>
      <w:tblGrid>
        <w:gridCol w:w="7483"/>
        <w:gridCol w:w="538"/>
        <w:gridCol w:w="538"/>
        <w:gridCol w:w="538"/>
        <w:gridCol w:w="542"/>
      </w:tblGrid>
      <w:tr w:rsidR="0061660A" w14:paraId="7A07980D" w14:textId="77777777" w:rsidTr="006D7C09">
        <w:trPr>
          <w:trHeight w:val="20"/>
        </w:trPr>
        <w:tc>
          <w:tcPr>
            <w:tcW w:w="7483" w:type="dxa"/>
            <w:tcBorders>
              <w:left w:val="single" w:sz="4" w:space="0" w:color="auto"/>
            </w:tcBorders>
            <w:shd w:val="clear" w:color="auto" w:fill="FFFFFF"/>
            <w:vAlign w:val="bottom"/>
          </w:tcPr>
          <w:p w14:paraId="4E37A836" w14:textId="77777777" w:rsidR="00C53580" w:rsidRPr="00246D78" w:rsidRDefault="00000000">
            <w:pPr>
              <w:pStyle w:val="Inne0"/>
              <w:framePr w:w="9638" w:h="6662" w:wrap="none" w:hAnchor="page" w:x="1253" w:y="4791"/>
              <w:shd w:val="clear" w:color="auto" w:fill="auto"/>
              <w:spacing w:after="0" w:line="240" w:lineRule="auto"/>
              <w:rPr>
                <w:sz w:val="19"/>
                <w:szCs w:val="19"/>
                <w:lang w:val="pl-PL"/>
              </w:rPr>
            </w:pPr>
            <w:r w:rsidRPr="00246D78">
              <w:rPr>
                <w:rFonts w:ascii="Tahoma" w:eastAsia="Tahoma" w:hAnsi="Tahoma" w:cs="Tahoma"/>
                <w:w w:val="70"/>
                <w:sz w:val="19"/>
                <w:szCs w:val="19"/>
                <w:lang w:val="pl-PL"/>
              </w:rPr>
              <w:t>1. Rola planu przeniesienia w zapewnieniu ciągłości opieki przed, w trakcie i po przeniesieniu</w:t>
            </w:r>
          </w:p>
        </w:tc>
        <w:tc>
          <w:tcPr>
            <w:tcW w:w="538" w:type="dxa"/>
            <w:tcBorders>
              <w:left w:val="single" w:sz="4" w:space="0" w:color="auto"/>
            </w:tcBorders>
            <w:shd w:val="clear" w:color="auto" w:fill="FFFFFF"/>
            <w:vAlign w:val="bottom"/>
          </w:tcPr>
          <w:p w14:paraId="483CF21D" w14:textId="77777777" w:rsidR="00C53580" w:rsidRDefault="00000000">
            <w:pPr>
              <w:pStyle w:val="Inne0"/>
              <w:framePr w:w="9638" w:h="6662" w:wrap="none" w:hAnchor="page" w:x="1253" w:y="4791"/>
              <w:shd w:val="clear" w:color="auto" w:fill="auto"/>
              <w:spacing w:after="0" w:line="240" w:lineRule="auto"/>
              <w:jc w:val="center"/>
              <w:rPr>
                <w:sz w:val="19"/>
                <w:szCs w:val="19"/>
              </w:rPr>
            </w:pPr>
            <w:r>
              <w:rPr>
                <w:rFonts w:ascii="Tahoma" w:eastAsia="Tahoma" w:hAnsi="Tahoma" w:cs="Tahoma"/>
                <w:w w:val="70"/>
                <w:sz w:val="19"/>
                <w:szCs w:val="19"/>
              </w:rPr>
              <w:t>V</w:t>
            </w:r>
          </w:p>
        </w:tc>
        <w:tc>
          <w:tcPr>
            <w:tcW w:w="538" w:type="dxa"/>
            <w:tcBorders>
              <w:left w:val="single" w:sz="4" w:space="0" w:color="auto"/>
            </w:tcBorders>
            <w:shd w:val="clear" w:color="auto" w:fill="FFFFFF"/>
            <w:vAlign w:val="bottom"/>
          </w:tcPr>
          <w:p w14:paraId="65211BD9" w14:textId="77777777" w:rsidR="00C53580" w:rsidRDefault="00000000">
            <w:pPr>
              <w:pStyle w:val="Inne0"/>
              <w:framePr w:w="9638" w:h="6662" w:wrap="none" w:hAnchor="page" w:x="1253" w:y="4791"/>
              <w:shd w:val="clear" w:color="auto" w:fill="auto"/>
              <w:spacing w:after="0" w:line="240" w:lineRule="auto"/>
              <w:jc w:val="center"/>
              <w:rPr>
                <w:sz w:val="19"/>
                <w:szCs w:val="19"/>
              </w:rPr>
            </w:pPr>
            <w:r>
              <w:rPr>
                <w:rFonts w:ascii="Tahoma" w:eastAsia="Tahoma" w:hAnsi="Tahoma" w:cs="Tahoma"/>
                <w:w w:val="70"/>
                <w:sz w:val="19"/>
                <w:szCs w:val="19"/>
              </w:rPr>
              <w:t>V</w:t>
            </w:r>
          </w:p>
        </w:tc>
        <w:tc>
          <w:tcPr>
            <w:tcW w:w="538" w:type="dxa"/>
            <w:tcBorders>
              <w:left w:val="single" w:sz="4" w:space="0" w:color="auto"/>
            </w:tcBorders>
            <w:shd w:val="clear" w:color="auto" w:fill="FFFFFF"/>
            <w:vAlign w:val="bottom"/>
          </w:tcPr>
          <w:p w14:paraId="42364174" w14:textId="77777777" w:rsidR="00C53580" w:rsidRDefault="00000000">
            <w:pPr>
              <w:pStyle w:val="Inne0"/>
              <w:framePr w:w="9638" w:h="6662" w:wrap="none" w:hAnchor="page" w:x="1253" w:y="4791"/>
              <w:shd w:val="clear" w:color="auto" w:fill="auto"/>
              <w:spacing w:after="0" w:line="240" w:lineRule="auto"/>
              <w:jc w:val="center"/>
              <w:rPr>
                <w:sz w:val="19"/>
                <w:szCs w:val="19"/>
              </w:rPr>
            </w:pPr>
            <w:r>
              <w:rPr>
                <w:rFonts w:ascii="Tahoma" w:eastAsia="Tahoma" w:hAnsi="Tahoma" w:cs="Tahoma"/>
                <w:w w:val="70"/>
                <w:sz w:val="19"/>
                <w:szCs w:val="19"/>
              </w:rPr>
              <w:t>V</w:t>
            </w:r>
          </w:p>
        </w:tc>
        <w:tc>
          <w:tcPr>
            <w:tcW w:w="542" w:type="dxa"/>
            <w:tcBorders>
              <w:left w:val="single" w:sz="4" w:space="0" w:color="auto"/>
              <w:right w:val="single" w:sz="4" w:space="0" w:color="auto"/>
            </w:tcBorders>
            <w:shd w:val="clear" w:color="auto" w:fill="FFFFFF"/>
            <w:vAlign w:val="bottom"/>
          </w:tcPr>
          <w:p w14:paraId="3679CF04" w14:textId="77777777" w:rsidR="00C53580" w:rsidRDefault="00000000">
            <w:pPr>
              <w:pStyle w:val="Inne0"/>
              <w:framePr w:w="9638" w:h="6662" w:wrap="none" w:hAnchor="page" w:x="1253" w:y="4791"/>
              <w:shd w:val="clear" w:color="auto" w:fill="auto"/>
              <w:spacing w:after="0" w:line="240" w:lineRule="auto"/>
              <w:jc w:val="center"/>
              <w:rPr>
                <w:sz w:val="19"/>
                <w:szCs w:val="19"/>
              </w:rPr>
            </w:pPr>
            <w:r>
              <w:rPr>
                <w:rFonts w:ascii="Tahoma" w:eastAsia="Tahoma" w:hAnsi="Tahoma" w:cs="Tahoma"/>
                <w:w w:val="70"/>
                <w:sz w:val="19"/>
                <w:szCs w:val="19"/>
              </w:rPr>
              <w:t>V</w:t>
            </w:r>
          </w:p>
        </w:tc>
      </w:tr>
      <w:tr w:rsidR="0061660A" w14:paraId="79CC6C00" w14:textId="77777777" w:rsidTr="006D7C09">
        <w:trPr>
          <w:trHeight w:val="20"/>
        </w:trPr>
        <w:tc>
          <w:tcPr>
            <w:tcW w:w="7483" w:type="dxa"/>
            <w:tcBorders>
              <w:top w:val="single" w:sz="4" w:space="0" w:color="auto"/>
              <w:left w:val="single" w:sz="4" w:space="0" w:color="auto"/>
            </w:tcBorders>
            <w:shd w:val="clear" w:color="auto" w:fill="FFFFFF"/>
            <w:vAlign w:val="bottom"/>
          </w:tcPr>
          <w:p w14:paraId="1061357E" w14:textId="04BA0964" w:rsidR="00C53580" w:rsidRPr="00246D78" w:rsidRDefault="00000000">
            <w:pPr>
              <w:pStyle w:val="Inne0"/>
              <w:framePr w:w="9638" w:h="6662" w:wrap="none" w:hAnchor="page" w:x="1253" w:y="4791"/>
              <w:shd w:val="clear" w:color="auto" w:fill="auto"/>
              <w:spacing w:after="0" w:line="218" w:lineRule="auto"/>
              <w:ind w:left="400" w:hanging="400"/>
              <w:rPr>
                <w:sz w:val="19"/>
                <w:szCs w:val="19"/>
                <w:lang w:val="pl-PL"/>
              </w:rPr>
            </w:pPr>
            <w:r w:rsidRPr="00246D78">
              <w:rPr>
                <w:rFonts w:ascii="Tahoma" w:eastAsia="Tahoma" w:hAnsi="Tahoma" w:cs="Tahoma"/>
                <w:w w:val="70"/>
                <w:sz w:val="19"/>
                <w:szCs w:val="19"/>
                <w:lang w:val="pl-PL"/>
              </w:rPr>
              <w:t xml:space="preserve">2. Zakres dostępnych usług i możliwe miejsca docelowe opieki (w tym usługi środowiskowe, szpitale, nieformalne sieci wsparcia, praktyka ogólna, usługi </w:t>
            </w:r>
            <w:r w:rsidR="006D7C09">
              <w:rPr>
                <w:rFonts w:ascii="Tahoma" w:eastAsia="Tahoma" w:hAnsi="Tahoma" w:cs="Tahoma"/>
                <w:w w:val="70"/>
                <w:sz w:val="19"/>
                <w:szCs w:val="19"/>
                <w:lang w:val="pl-PL"/>
              </w:rPr>
              <w:t xml:space="preserve">opieki </w:t>
            </w:r>
            <w:r w:rsidRPr="00246D78">
              <w:rPr>
                <w:rFonts w:ascii="Tahoma" w:eastAsia="Tahoma" w:hAnsi="Tahoma" w:cs="Tahoma"/>
                <w:w w:val="70"/>
                <w:sz w:val="19"/>
                <w:szCs w:val="19"/>
                <w:lang w:val="pl-PL"/>
              </w:rPr>
              <w:t>s</w:t>
            </w:r>
            <w:r w:rsidR="006D7C09">
              <w:rPr>
                <w:rFonts w:ascii="Tahoma" w:eastAsia="Tahoma" w:hAnsi="Tahoma" w:cs="Tahoma"/>
                <w:w w:val="70"/>
                <w:sz w:val="19"/>
                <w:szCs w:val="19"/>
                <w:lang w:val="pl-PL"/>
              </w:rPr>
              <w:t>połecznej</w:t>
            </w:r>
            <w:r w:rsidRPr="00246D78">
              <w:rPr>
                <w:rFonts w:ascii="Tahoma" w:eastAsia="Tahoma" w:hAnsi="Tahoma" w:cs="Tahoma"/>
                <w:w w:val="70"/>
                <w:sz w:val="19"/>
                <w:szCs w:val="19"/>
                <w:lang w:val="pl-PL"/>
              </w:rPr>
              <w:t>, sektor wolontariatu, opieka nad osobami słab</w:t>
            </w:r>
            <w:r w:rsidR="006D7C09">
              <w:rPr>
                <w:rFonts w:ascii="Tahoma" w:eastAsia="Tahoma" w:hAnsi="Tahoma" w:cs="Tahoma"/>
                <w:w w:val="70"/>
                <w:sz w:val="19"/>
                <w:szCs w:val="19"/>
                <w:lang w:val="pl-PL"/>
              </w:rPr>
              <w:t>sz</w:t>
            </w:r>
            <w:r w:rsidRPr="00246D78">
              <w:rPr>
                <w:rFonts w:ascii="Tahoma" w:eastAsia="Tahoma" w:hAnsi="Tahoma" w:cs="Tahoma"/>
                <w:w w:val="70"/>
                <w:sz w:val="19"/>
                <w:szCs w:val="19"/>
                <w:lang w:val="pl-PL"/>
              </w:rPr>
              <w:t>ymi, placówki opieki długoterminowej, domy opieki, dom) oraz ich role, struktury i funkcje w ramach systemu opieki zdrowotnej.</w:t>
            </w:r>
          </w:p>
        </w:tc>
        <w:tc>
          <w:tcPr>
            <w:tcW w:w="538" w:type="dxa"/>
            <w:tcBorders>
              <w:top w:val="single" w:sz="4" w:space="0" w:color="auto"/>
              <w:left w:val="single" w:sz="4" w:space="0" w:color="auto"/>
            </w:tcBorders>
            <w:shd w:val="clear" w:color="auto" w:fill="FFFFFF"/>
          </w:tcPr>
          <w:p w14:paraId="7C4DE588" w14:textId="77777777" w:rsidR="00C53580" w:rsidRDefault="00000000">
            <w:pPr>
              <w:pStyle w:val="Inne0"/>
              <w:framePr w:w="9638" w:h="6662" w:wrap="none" w:hAnchor="page" w:x="1253" w:y="4791"/>
              <w:shd w:val="clear" w:color="auto" w:fill="auto"/>
              <w:spacing w:after="0" w:line="240" w:lineRule="auto"/>
              <w:jc w:val="center"/>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tcPr>
          <w:p w14:paraId="536B8C8A" w14:textId="77777777" w:rsidR="00C53580" w:rsidRDefault="00000000">
            <w:pPr>
              <w:pStyle w:val="Inne0"/>
              <w:framePr w:w="9638" w:h="6662" w:wrap="none" w:hAnchor="page" w:x="1253" w:y="4791"/>
              <w:shd w:val="clear" w:color="auto" w:fill="auto"/>
              <w:spacing w:after="0" w:line="240" w:lineRule="auto"/>
              <w:jc w:val="center"/>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tcPr>
          <w:p w14:paraId="5FFB66F8" w14:textId="77777777" w:rsidR="00C53580" w:rsidRDefault="00000000">
            <w:pPr>
              <w:pStyle w:val="Inne0"/>
              <w:framePr w:w="9638" w:h="6662" w:wrap="none" w:hAnchor="page" w:x="1253" w:y="4791"/>
              <w:shd w:val="clear" w:color="auto" w:fill="auto"/>
              <w:spacing w:after="0" w:line="240" w:lineRule="auto"/>
              <w:jc w:val="center"/>
              <w:rPr>
                <w:sz w:val="19"/>
                <w:szCs w:val="19"/>
              </w:rPr>
            </w:pPr>
            <w:r>
              <w:rPr>
                <w:rFonts w:ascii="Tahoma" w:eastAsia="Tahoma" w:hAnsi="Tahoma" w:cs="Tahoma"/>
                <w:w w:val="70"/>
                <w:sz w:val="19"/>
                <w:szCs w:val="19"/>
              </w:rPr>
              <w:t>V</w:t>
            </w:r>
          </w:p>
        </w:tc>
        <w:tc>
          <w:tcPr>
            <w:tcW w:w="542" w:type="dxa"/>
            <w:tcBorders>
              <w:top w:val="single" w:sz="4" w:space="0" w:color="auto"/>
              <w:left w:val="single" w:sz="4" w:space="0" w:color="auto"/>
              <w:right w:val="single" w:sz="4" w:space="0" w:color="auto"/>
            </w:tcBorders>
            <w:shd w:val="clear" w:color="auto" w:fill="FFFFFF"/>
          </w:tcPr>
          <w:p w14:paraId="4AAA13F5" w14:textId="77777777" w:rsidR="00C53580" w:rsidRDefault="00000000">
            <w:pPr>
              <w:pStyle w:val="Inne0"/>
              <w:framePr w:w="9638" w:h="6662" w:wrap="none" w:hAnchor="page" w:x="1253" w:y="4791"/>
              <w:shd w:val="clear" w:color="auto" w:fill="auto"/>
              <w:spacing w:after="0" w:line="240" w:lineRule="auto"/>
              <w:jc w:val="center"/>
              <w:rPr>
                <w:sz w:val="19"/>
                <w:szCs w:val="19"/>
              </w:rPr>
            </w:pPr>
            <w:r>
              <w:rPr>
                <w:rFonts w:ascii="Tahoma" w:eastAsia="Tahoma" w:hAnsi="Tahoma" w:cs="Tahoma"/>
                <w:w w:val="70"/>
                <w:sz w:val="19"/>
                <w:szCs w:val="19"/>
              </w:rPr>
              <w:t>V</w:t>
            </w:r>
          </w:p>
        </w:tc>
      </w:tr>
      <w:tr w:rsidR="0061660A" w14:paraId="7B2077B7" w14:textId="77777777" w:rsidTr="006D7C09">
        <w:trPr>
          <w:trHeight w:val="20"/>
        </w:trPr>
        <w:tc>
          <w:tcPr>
            <w:tcW w:w="7483" w:type="dxa"/>
            <w:tcBorders>
              <w:top w:val="single" w:sz="4" w:space="0" w:color="auto"/>
              <w:left w:val="single" w:sz="4" w:space="0" w:color="auto"/>
            </w:tcBorders>
            <w:shd w:val="clear" w:color="auto" w:fill="FFFFFF"/>
            <w:vAlign w:val="bottom"/>
          </w:tcPr>
          <w:p w14:paraId="32583F93" w14:textId="77777777" w:rsidR="00C53580" w:rsidRPr="00246D78" w:rsidRDefault="00000000">
            <w:pPr>
              <w:pStyle w:val="Inne0"/>
              <w:framePr w:w="9638" w:h="6662" w:wrap="none" w:hAnchor="page" w:x="1253" w:y="4791"/>
              <w:shd w:val="clear" w:color="auto" w:fill="auto"/>
              <w:spacing w:after="0" w:line="240" w:lineRule="auto"/>
              <w:rPr>
                <w:sz w:val="19"/>
                <w:szCs w:val="19"/>
                <w:lang w:val="pl-PL"/>
              </w:rPr>
            </w:pPr>
            <w:r w:rsidRPr="00246D78">
              <w:rPr>
                <w:rFonts w:ascii="Tahoma" w:eastAsia="Tahoma" w:hAnsi="Tahoma" w:cs="Tahoma"/>
                <w:w w:val="70"/>
                <w:sz w:val="19"/>
                <w:szCs w:val="19"/>
                <w:lang w:val="pl-PL"/>
              </w:rPr>
              <w:t>3. Kryteria kwalifikowalności, względy finansowe, dostęp i dostępność miejsc docelowych opieki</w:t>
            </w:r>
          </w:p>
        </w:tc>
        <w:tc>
          <w:tcPr>
            <w:tcW w:w="538" w:type="dxa"/>
            <w:tcBorders>
              <w:top w:val="single" w:sz="4" w:space="0" w:color="auto"/>
              <w:left w:val="single" w:sz="4" w:space="0" w:color="auto"/>
            </w:tcBorders>
            <w:shd w:val="clear" w:color="auto" w:fill="FFFFFF"/>
          </w:tcPr>
          <w:p w14:paraId="7E8BC2BD" w14:textId="77777777" w:rsidR="0061660A" w:rsidRPr="00246D78" w:rsidRDefault="0061660A">
            <w:pPr>
              <w:framePr w:w="9638" w:h="6662" w:wrap="none" w:hAnchor="page" w:x="1253" w:y="4791"/>
              <w:rPr>
                <w:sz w:val="10"/>
                <w:szCs w:val="10"/>
                <w:lang w:val="pl-PL"/>
              </w:rPr>
            </w:pPr>
          </w:p>
        </w:tc>
        <w:tc>
          <w:tcPr>
            <w:tcW w:w="538" w:type="dxa"/>
            <w:tcBorders>
              <w:top w:val="single" w:sz="4" w:space="0" w:color="auto"/>
              <w:left w:val="single" w:sz="4" w:space="0" w:color="auto"/>
            </w:tcBorders>
            <w:shd w:val="clear" w:color="auto" w:fill="FFFFFF"/>
            <w:vAlign w:val="bottom"/>
          </w:tcPr>
          <w:p w14:paraId="52BAD2C8" w14:textId="77777777" w:rsidR="00C53580" w:rsidRDefault="00000000">
            <w:pPr>
              <w:pStyle w:val="Inne0"/>
              <w:framePr w:w="9638" w:h="6662" w:wrap="none" w:hAnchor="page" w:x="1253" w:y="4791"/>
              <w:shd w:val="clear" w:color="auto" w:fill="auto"/>
              <w:spacing w:after="0" w:line="240" w:lineRule="auto"/>
              <w:jc w:val="center"/>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vAlign w:val="bottom"/>
          </w:tcPr>
          <w:p w14:paraId="643521E3" w14:textId="77777777" w:rsidR="00C53580" w:rsidRDefault="00000000">
            <w:pPr>
              <w:pStyle w:val="Inne0"/>
              <w:framePr w:w="9638" w:h="6662" w:wrap="none" w:hAnchor="page" w:x="1253" w:y="4791"/>
              <w:shd w:val="clear" w:color="auto" w:fill="auto"/>
              <w:spacing w:after="0" w:line="240" w:lineRule="auto"/>
              <w:jc w:val="center"/>
              <w:rPr>
                <w:sz w:val="19"/>
                <w:szCs w:val="19"/>
              </w:rPr>
            </w:pPr>
            <w:r>
              <w:rPr>
                <w:rFonts w:ascii="Tahoma" w:eastAsia="Tahoma" w:hAnsi="Tahoma" w:cs="Tahoma"/>
                <w:w w:val="70"/>
                <w:sz w:val="19"/>
                <w:szCs w:val="19"/>
              </w:rPr>
              <w:t>V</w:t>
            </w:r>
          </w:p>
        </w:tc>
        <w:tc>
          <w:tcPr>
            <w:tcW w:w="542" w:type="dxa"/>
            <w:tcBorders>
              <w:top w:val="single" w:sz="4" w:space="0" w:color="auto"/>
              <w:left w:val="single" w:sz="4" w:space="0" w:color="auto"/>
              <w:right w:val="single" w:sz="4" w:space="0" w:color="auto"/>
            </w:tcBorders>
            <w:shd w:val="clear" w:color="auto" w:fill="FFFFFF"/>
            <w:vAlign w:val="bottom"/>
          </w:tcPr>
          <w:p w14:paraId="6561FC7F" w14:textId="77777777" w:rsidR="00C53580" w:rsidRDefault="00000000">
            <w:pPr>
              <w:pStyle w:val="Inne0"/>
              <w:framePr w:w="9638" w:h="6662" w:wrap="none" w:hAnchor="page" w:x="1253" w:y="4791"/>
              <w:shd w:val="clear" w:color="auto" w:fill="auto"/>
              <w:spacing w:after="0" w:line="240" w:lineRule="auto"/>
              <w:jc w:val="center"/>
              <w:rPr>
                <w:sz w:val="19"/>
                <w:szCs w:val="19"/>
              </w:rPr>
            </w:pPr>
            <w:r>
              <w:rPr>
                <w:rFonts w:ascii="Tahoma" w:eastAsia="Tahoma" w:hAnsi="Tahoma" w:cs="Tahoma"/>
                <w:w w:val="70"/>
                <w:sz w:val="19"/>
                <w:szCs w:val="19"/>
              </w:rPr>
              <w:t>V</w:t>
            </w:r>
          </w:p>
        </w:tc>
      </w:tr>
      <w:tr w:rsidR="0061660A" w14:paraId="66C479BD" w14:textId="77777777" w:rsidTr="006D7C09">
        <w:trPr>
          <w:trHeight w:val="20"/>
        </w:trPr>
        <w:tc>
          <w:tcPr>
            <w:tcW w:w="7483" w:type="dxa"/>
            <w:tcBorders>
              <w:top w:val="single" w:sz="4" w:space="0" w:color="auto"/>
              <w:left w:val="single" w:sz="4" w:space="0" w:color="auto"/>
            </w:tcBorders>
            <w:shd w:val="clear" w:color="auto" w:fill="FFFFFF"/>
            <w:vAlign w:val="bottom"/>
          </w:tcPr>
          <w:p w14:paraId="279D90AE" w14:textId="6BF33EF9" w:rsidR="00C53580" w:rsidRPr="00246D78" w:rsidRDefault="00000000">
            <w:pPr>
              <w:pStyle w:val="Inne0"/>
              <w:framePr w:w="9638" w:h="6662" w:wrap="none" w:hAnchor="page" w:x="1253" w:y="4791"/>
              <w:shd w:val="clear" w:color="auto" w:fill="auto"/>
              <w:spacing w:after="0" w:line="221" w:lineRule="auto"/>
              <w:ind w:left="400" w:hanging="400"/>
              <w:rPr>
                <w:sz w:val="19"/>
                <w:szCs w:val="19"/>
                <w:lang w:val="pl-PL"/>
              </w:rPr>
            </w:pPr>
            <w:r w:rsidRPr="00246D78">
              <w:rPr>
                <w:rFonts w:ascii="Tahoma" w:eastAsia="Tahoma" w:hAnsi="Tahoma" w:cs="Tahoma"/>
                <w:w w:val="70"/>
                <w:sz w:val="19"/>
                <w:szCs w:val="19"/>
                <w:lang w:val="pl-PL"/>
              </w:rPr>
              <w:t>4. Wpływ stanu poznawczego</w:t>
            </w:r>
            <w:r w:rsidR="006D7C09">
              <w:rPr>
                <w:rFonts w:ascii="Tahoma" w:eastAsia="Tahoma" w:hAnsi="Tahoma" w:cs="Tahoma"/>
                <w:w w:val="70"/>
                <w:sz w:val="19"/>
                <w:szCs w:val="19"/>
                <w:lang w:val="pl-PL"/>
              </w:rPr>
              <w:t xml:space="preserve"> jednostki</w:t>
            </w:r>
            <w:r w:rsidRPr="00246D78">
              <w:rPr>
                <w:rFonts w:ascii="Tahoma" w:eastAsia="Tahoma" w:hAnsi="Tahoma" w:cs="Tahoma"/>
                <w:w w:val="70"/>
                <w:sz w:val="19"/>
                <w:szCs w:val="19"/>
                <w:lang w:val="pl-PL"/>
              </w:rPr>
              <w:t xml:space="preserve">, </w:t>
            </w:r>
            <w:r w:rsidR="006D7C09">
              <w:rPr>
                <w:rFonts w:ascii="Tahoma" w:eastAsia="Tahoma" w:hAnsi="Tahoma" w:cs="Tahoma"/>
                <w:w w:val="70"/>
                <w:sz w:val="19"/>
                <w:szCs w:val="19"/>
                <w:lang w:val="pl-PL"/>
              </w:rPr>
              <w:t xml:space="preserve">jej </w:t>
            </w:r>
            <w:r w:rsidRPr="00246D78">
              <w:rPr>
                <w:rFonts w:ascii="Tahoma" w:eastAsia="Tahoma" w:hAnsi="Tahoma" w:cs="Tahoma"/>
                <w:w w:val="70"/>
                <w:sz w:val="19"/>
                <w:szCs w:val="19"/>
                <w:lang w:val="pl-PL"/>
              </w:rPr>
              <w:t xml:space="preserve">poziomu aktywności, wsparcia w domu, możliwości uzyskania leków oraz dostępu do usług opieki i wsparcia </w:t>
            </w:r>
            <w:r w:rsidR="006D7C09">
              <w:rPr>
                <w:rFonts w:ascii="Tahoma" w:eastAsia="Tahoma" w:hAnsi="Tahoma" w:cs="Tahoma"/>
                <w:w w:val="70"/>
                <w:sz w:val="19"/>
                <w:szCs w:val="19"/>
                <w:lang w:val="pl-PL"/>
              </w:rPr>
              <w:t>w</w:t>
            </w:r>
            <w:r w:rsidRPr="00246D78">
              <w:rPr>
                <w:rFonts w:ascii="Tahoma" w:eastAsia="Tahoma" w:hAnsi="Tahoma" w:cs="Tahoma"/>
                <w:w w:val="70"/>
                <w:sz w:val="19"/>
                <w:szCs w:val="19"/>
                <w:lang w:val="pl-PL"/>
              </w:rPr>
              <w:t xml:space="preserve"> preferowan</w:t>
            </w:r>
            <w:r w:rsidR="006D7C09">
              <w:rPr>
                <w:rFonts w:ascii="Tahoma" w:eastAsia="Tahoma" w:hAnsi="Tahoma" w:cs="Tahoma"/>
                <w:w w:val="70"/>
                <w:sz w:val="19"/>
                <w:szCs w:val="19"/>
                <w:lang w:val="pl-PL"/>
              </w:rPr>
              <w:t>ym</w:t>
            </w:r>
            <w:r w:rsidRPr="00246D78">
              <w:rPr>
                <w:rFonts w:ascii="Tahoma" w:eastAsia="Tahoma" w:hAnsi="Tahoma" w:cs="Tahoma"/>
                <w:w w:val="70"/>
                <w:sz w:val="19"/>
                <w:szCs w:val="19"/>
                <w:lang w:val="pl-PL"/>
              </w:rPr>
              <w:t xml:space="preserve"> miejsc</w:t>
            </w:r>
            <w:r w:rsidR="006D7C09">
              <w:rPr>
                <w:rFonts w:ascii="Tahoma" w:eastAsia="Tahoma" w:hAnsi="Tahoma" w:cs="Tahoma"/>
                <w:w w:val="70"/>
                <w:sz w:val="19"/>
                <w:szCs w:val="19"/>
                <w:lang w:val="pl-PL"/>
              </w:rPr>
              <w:t>u</w:t>
            </w:r>
            <w:r w:rsidRPr="00246D78">
              <w:rPr>
                <w:rFonts w:ascii="Tahoma" w:eastAsia="Tahoma" w:hAnsi="Tahoma" w:cs="Tahoma"/>
                <w:w w:val="70"/>
                <w:sz w:val="19"/>
                <w:szCs w:val="19"/>
                <w:lang w:val="pl-PL"/>
              </w:rPr>
              <w:t xml:space="preserve"> docelow</w:t>
            </w:r>
            <w:r w:rsidR="006D7C09">
              <w:rPr>
                <w:rFonts w:ascii="Tahoma" w:eastAsia="Tahoma" w:hAnsi="Tahoma" w:cs="Tahoma"/>
                <w:w w:val="70"/>
                <w:sz w:val="19"/>
                <w:szCs w:val="19"/>
                <w:lang w:val="pl-PL"/>
              </w:rPr>
              <w:t>ym</w:t>
            </w:r>
            <w:r w:rsidRPr="00246D78">
              <w:rPr>
                <w:rFonts w:ascii="Tahoma" w:eastAsia="Tahoma" w:hAnsi="Tahoma" w:cs="Tahoma"/>
                <w:w w:val="70"/>
                <w:sz w:val="19"/>
                <w:szCs w:val="19"/>
                <w:lang w:val="pl-PL"/>
              </w:rPr>
              <w:t xml:space="preserve"> opieki.</w:t>
            </w:r>
          </w:p>
        </w:tc>
        <w:tc>
          <w:tcPr>
            <w:tcW w:w="538" w:type="dxa"/>
            <w:tcBorders>
              <w:top w:val="single" w:sz="4" w:space="0" w:color="auto"/>
              <w:left w:val="single" w:sz="4" w:space="0" w:color="auto"/>
            </w:tcBorders>
            <w:shd w:val="clear" w:color="auto" w:fill="FFFFFF"/>
          </w:tcPr>
          <w:p w14:paraId="62C43DF3" w14:textId="77777777" w:rsidR="0061660A" w:rsidRPr="00246D78" w:rsidRDefault="0061660A">
            <w:pPr>
              <w:framePr w:w="9638" w:h="6662" w:wrap="none" w:hAnchor="page" w:x="1253" w:y="4791"/>
              <w:rPr>
                <w:sz w:val="10"/>
                <w:szCs w:val="10"/>
                <w:lang w:val="pl-PL"/>
              </w:rPr>
            </w:pPr>
          </w:p>
        </w:tc>
        <w:tc>
          <w:tcPr>
            <w:tcW w:w="538" w:type="dxa"/>
            <w:tcBorders>
              <w:top w:val="single" w:sz="4" w:space="0" w:color="auto"/>
              <w:left w:val="single" w:sz="4" w:space="0" w:color="auto"/>
            </w:tcBorders>
            <w:shd w:val="clear" w:color="auto" w:fill="FFFFFF"/>
          </w:tcPr>
          <w:p w14:paraId="1D896BD8" w14:textId="77777777" w:rsidR="00C53580" w:rsidRDefault="00000000">
            <w:pPr>
              <w:pStyle w:val="Inne0"/>
              <w:framePr w:w="9638" w:h="6662" w:wrap="none" w:hAnchor="page" w:x="1253" w:y="4791"/>
              <w:shd w:val="clear" w:color="auto" w:fill="auto"/>
              <w:spacing w:after="0" w:line="240" w:lineRule="auto"/>
              <w:jc w:val="center"/>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tcPr>
          <w:p w14:paraId="3BFB0BC5" w14:textId="77777777" w:rsidR="00C53580" w:rsidRDefault="00000000">
            <w:pPr>
              <w:pStyle w:val="Inne0"/>
              <w:framePr w:w="9638" w:h="6662" w:wrap="none" w:hAnchor="page" w:x="1253" w:y="4791"/>
              <w:shd w:val="clear" w:color="auto" w:fill="auto"/>
              <w:spacing w:after="0" w:line="240" w:lineRule="auto"/>
              <w:jc w:val="center"/>
              <w:rPr>
                <w:sz w:val="19"/>
                <w:szCs w:val="19"/>
              </w:rPr>
            </w:pPr>
            <w:r>
              <w:rPr>
                <w:rFonts w:ascii="Tahoma" w:eastAsia="Tahoma" w:hAnsi="Tahoma" w:cs="Tahoma"/>
                <w:w w:val="70"/>
                <w:sz w:val="19"/>
                <w:szCs w:val="19"/>
              </w:rPr>
              <w:t>V</w:t>
            </w:r>
          </w:p>
        </w:tc>
        <w:tc>
          <w:tcPr>
            <w:tcW w:w="542" w:type="dxa"/>
            <w:tcBorders>
              <w:top w:val="single" w:sz="4" w:space="0" w:color="auto"/>
              <w:left w:val="single" w:sz="4" w:space="0" w:color="auto"/>
              <w:right w:val="single" w:sz="4" w:space="0" w:color="auto"/>
            </w:tcBorders>
            <w:shd w:val="clear" w:color="auto" w:fill="FFFFFF"/>
          </w:tcPr>
          <w:p w14:paraId="28FF574A" w14:textId="77777777" w:rsidR="00C53580" w:rsidRDefault="00000000">
            <w:pPr>
              <w:pStyle w:val="Inne0"/>
              <w:framePr w:w="9638" w:h="6662" w:wrap="none" w:hAnchor="page" w:x="1253" w:y="4791"/>
              <w:shd w:val="clear" w:color="auto" w:fill="auto"/>
              <w:spacing w:after="0" w:line="240" w:lineRule="auto"/>
              <w:jc w:val="center"/>
              <w:rPr>
                <w:sz w:val="19"/>
                <w:szCs w:val="19"/>
              </w:rPr>
            </w:pPr>
            <w:r>
              <w:rPr>
                <w:rFonts w:ascii="Tahoma" w:eastAsia="Tahoma" w:hAnsi="Tahoma" w:cs="Tahoma"/>
                <w:w w:val="70"/>
                <w:sz w:val="19"/>
                <w:szCs w:val="19"/>
              </w:rPr>
              <w:t>V</w:t>
            </w:r>
          </w:p>
        </w:tc>
      </w:tr>
      <w:tr w:rsidR="0061660A" w14:paraId="0633D83F" w14:textId="77777777" w:rsidTr="006D7C09">
        <w:trPr>
          <w:trHeight w:val="20"/>
        </w:trPr>
        <w:tc>
          <w:tcPr>
            <w:tcW w:w="7483" w:type="dxa"/>
            <w:tcBorders>
              <w:top w:val="single" w:sz="4" w:space="0" w:color="auto"/>
              <w:left w:val="single" w:sz="4" w:space="0" w:color="auto"/>
            </w:tcBorders>
            <w:shd w:val="clear" w:color="auto" w:fill="FFFFFF"/>
            <w:vAlign w:val="bottom"/>
          </w:tcPr>
          <w:p w14:paraId="1A7F28EB" w14:textId="05B511FF" w:rsidR="00C53580" w:rsidRPr="00246D78" w:rsidRDefault="00000000">
            <w:pPr>
              <w:pStyle w:val="Inne0"/>
              <w:framePr w:w="9638" w:h="6662" w:wrap="none" w:hAnchor="page" w:x="1253" w:y="4791"/>
              <w:shd w:val="clear" w:color="auto" w:fill="auto"/>
              <w:spacing w:after="0" w:line="240" w:lineRule="auto"/>
              <w:rPr>
                <w:sz w:val="19"/>
                <w:szCs w:val="19"/>
                <w:lang w:val="pl-PL"/>
              </w:rPr>
            </w:pPr>
            <w:r w:rsidRPr="00246D78">
              <w:rPr>
                <w:rFonts w:ascii="Tahoma" w:eastAsia="Tahoma" w:hAnsi="Tahoma" w:cs="Tahoma"/>
                <w:w w:val="70"/>
                <w:sz w:val="19"/>
                <w:szCs w:val="19"/>
                <w:lang w:val="pl-PL"/>
              </w:rPr>
              <w:t xml:space="preserve">5. Kryteria i opcje oceny i priorytetyzacji skierowań i </w:t>
            </w:r>
            <w:r w:rsidR="006D7C09">
              <w:rPr>
                <w:rFonts w:ascii="Tahoma" w:eastAsia="Tahoma" w:hAnsi="Tahoma" w:cs="Tahoma"/>
                <w:w w:val="70"/>
                <w:sz w:val="19"/>
                <w:szCs w:val="19"/>
                <w:lang w:val="pl-PL"/>
              </w:rPr>
              <w:t>przeniesień</w:t>
            </w:r>
            <w:r w:rsidRPr="00246D78">
              <w:rPr>
                <w:rFonts w:ascii="Tahoma" w:eastAsia="Tahoma" w:hAnsi="Tahoma" w:cs="Tahoma"/>
                <w:w w:val="70"/>
                <w:sz w:val="19"/>
                <w:szCs w:val="19"/>
                <w:lang w:val="pl-PL"/>
              </w:rPr>
              <w:t xml:space="preserve"> opieki</w:t>
            </w:r>
          </w:p>
        </w:tc>
        <w:tc>
          <w:tcPr>
            <w:tcW w:w="538" w:type="dxa"/>
            <w:tcBorders>
              <w:top w:val="single" w:sz="4" w:space="0" w:color="auto"/>
              <w:left w:val="single" w:sz="4" w:space="0" w:color="auto"/>
            </w:tcBorders>
            <w:shd w:val="clear" w:color="auto" w:fill="FFFFFF"/>
          </w:tcPr>
          <w:p w14:paraId="1B51905F" w14:textId="77777777" w:rsidR="0061660A" w:rsidRPr="00246D78" w:rsidRDefault="0061660A">
            <w:pPr>
              <w:framePr w:w="9638" w:h="6662" w:wrap="none" w:hAnchor="page" w:x="1253" w:y="4791"/>
              <w:rPr>
                <w:sz w:val="10"/>
                <w:szCs w:val="10"/>
                <w:lang w:val="pl-PL"/>
              </w:rPr>
            </w:pPr>
          </w:p>
        </w:tc>
        <w:tc>
          <w:tcPr>
            <w:tcW w:w="538" w:type="dxa"/>
            <w:tcBorders>
              <w:top w:val="single" w:sz="4" w:space="0" w:color="auto"/>
              <w:left w:val="single" w:sz="4" w:space="0" w:color="auto"/>
            </w:tcBorders>
            <w:shd w:val="clear" w:color="auto" w:fill="FFFFFF"/>
            <w:vAlign w:val="bottom"/>
          </w:tcPr>
          <w:p w14:paraId="231C4D8D" w14:textId="77777777" w:rsidR="00C53580" w:rsidRDefault="00000000">
            <w:pPr>
              <w:pStyle w:val="Inne0"/>
              <w:framePr w:w="9638" w:h="6662" w:wrap="none" w:hAnchor="page" w:x="1253" w:y="4791"/>
              <w:shd w:val="clear" w:color="auto" w:fill="auto"/>
              <w:spacing w:after="0" w:line="240" w:lineRule="auto"/>
              <w:jc w:val="center"/>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vAlign w:val="bottom"/>
          </w:tcPr>
          <w:p w14:paraId="0FD7E72D" w14:textId="77777777" w:rsidR="00C53580" w:rsidRDefault="00000000">
            <w:pPr>
              <w:pStyle w:val="Inne0"/>
              <w:framePr w:w="9638" w:h="6662" w:wrap="none" w:hAnchor="page" w:x="1253" w:y="4791"/>
              <w:shd w:val="clear" w:color="auto" w:fill="auto"/>
              <w:spacing w:after="0" w:line="240" w:lineRule="auto"/>
              <w:jc w:val="center"/>
              <w:rPr>
                <w:sz w:val="19"/>
                <w:szCs w:val="19"/>
              </w:rPr>
            </w:pPr>
            <w:r>
              <w:rPr>
                <w:rFonts w:ascii="Tahoma" w:eastAsia="Tahoma" w:hAnsi="Tahoma" w:cs="Tahoma"/>
                <w:w w:val="70"/>
                <w:sz w:val="19"/>
                <w:szCs w:val="19"/>
              </w:rPr>
              <w:t>V</w:t>
            </w:r>
          </w:p>
        </w:tc>
        <w:tc>
          <w:tcPr>
            <w:tcW w:w="542" w:type="dxa"/>
            <w:tcBorders>
              <w:top w:val="single" w:sz="4" w:space="0" w:color="auto"/>
              <w:left w:val="single" w:sz="4" w:space="0" w:color="auto"/>
              <w:right w:val="single" w:sz="4" w:space="0" w:color="auto"/>
            </w:tcBorders>
            <w:shd w:val="clear" w:color="auto" w:fill="FFFFFF"/>
            <w:vAlign w:val="bottom"/>
          </w:tcPr>
          <w:p w14:paraId="68CC71BA" w14:textId="77777777" w:rsidR="00C53580" w:rsidRDefault="00000000">
            <w:pPr>
              <w:pStyle w:val="Inne0"/>
              <w:framePr w:w="9638" w:h="6662" w:wrap="none" w:hAnchor="page" w:x="1253" w:y="4791"/>
              <w:shd w:val="clear" w:color="auto" w:fill="auto"/>
              <w:spacing w:after="0" w:line="240" w:lineRule="auto"/>
              <w:jc w:val="center"/>
              <w:rPr>
                <w:sz w:val="19"/>
                <w:szCs w:val="19"/>
              </w:rPr>
            </w:pPr>
            <w:r>
              <w:rPr>
                <w:rFonts w:ascii="Tahoma" w:eastAsia="Tahoma" w:hAnsi="Tahoma" w:cs="Tahoma"/>
                <w:w w:val="70"/>
                <w:sz w:val="19"/>
                <w:szCs w:val="19"/>
              </w:rPr>
              <w:t>V</w:t>
            </w:r>
          </w:p>
        </w:tc>
      </w:tr>
      <w:tr w:rsidR="0061660A" w14:paraId="05F13D23" w14:textId="77777777" w:rsidTr="006D7C09">
        <w:trPr>
          <w:trHeight w:val="20"/>
        </w:trPr>
        <w:tc>
          <w:tcPr>
            <w:tcW w:w="7483" w:type="dxa"/>
            <w:tcBorders>
              <w:top w:val="single" w:sz="4" w:space="0" w:color="auto"/>
              <w:left w:val="single" w:sz="4" w:space="0" w:color="auto"/>
            </w:tcBorders>
            <w:shd w:val="clear" w:color="auto" w:fill="FFFFFF"/>
          </w:tcPr>
          <w:p w14:paraId="0DFB9D0A" w14:textId="123AA792" w:rsidR="00C53580" w:rsidRPr="00246D78" w:rsidRDefault="00000000">
            <w:pPr>
              <w:pStyle w:val="Inne0"/>
              <w:framePr w:w="9638" w:h="6662" w:wrap="none" w:hAnchor="page" w:x="1253" w:y="4791"/>
              <w:shd w:val="clear" w:color="auto" w:fill="auto"/>
              <w:spacing w:after="0" w:line="221" w:lineRule="auto"/>
              <w:ind w:left="400" w:hanging="400"/>
              <w:rPr>
                <w:sz w:val="19"/>
                <w:szCs w:val="19"/>
                <w:lang w:val="pl-PL"/>
              </w:rPr>
            </w:pPr>
            <w:r w:rsidRPr="00246D78">
              <w:rPr>
                <w:rFonts w:ascii="Tahoma" w:eastAsia="Tahoma" w:hAnsi="Tahoma" w:cs="Tahoma"/>
                <w:w w:val="70"/>
                <w:sz w:val="19"/>
                <w:szCs w:val="19"/>
                <w:lang w:val="pl-PL"/>
              </w:rPr>
              <w:t xml:space="preserve">6. Prawa </w:t>
            </w:r>
            <w:r w:rsidR="006D7C09">
              <w:rPr>
                <w:rFonts w:ascii="Tahoma" w:eastAsia="Tahoma" w:hAnsi="Tahoma" w:cs="Tahoma"/>
                <w:w w:val="70"/>
                <w:sz w:val="19"/>
                <w:szCs w:val="19"/>
                <w:lang w:val="pl-PL"/>
              </w:rPr>
              <w:t xml:space="preserve">opiekunów i </w:t>
            </w:r>
            <w:r w:rsidRPr="00246D78">
              <w:rPr>
                <w:rFonts w:ascii="Tahoma" w:eastAsia="Tahoma" w:hAnsi="Tahoma" w:cs="Tahoma"/>
                <w:w w:val="70"/>
                <w:sz w:val="19"/>
                <w:szCs w:val="19"/>
                <w:lang w:val="pl-PL"/>
              </w:rPr>
              <w:t>świadczeniodawców do od</w:t>
            </w:r>
            <w:r w:rsidR="006D7C09">
              <w:rPr>
                <w:rFonts w:ascii="Tahoma" w:eastAsia="Tahoma" w:hAnsi="Tahoma" w:cs="Tahoma"/>
                <w:w w:val="70"/>
                <w:sz w:val="19"/>
                <w:szCs w:val="19"/>
                <w:lang w:val="pl-PL"/>
              </w:rPr>
              <w:t>rzucenia</w:t>
            </w:r>
            <w:r w:rsidRPr="00246D78">
              <w:rPr>
                <w:rFonts w:ascii="Tahoma" w:eastAsia="Tahoma" w:hAnsi="Tahoma" w:cs="Tahoma"/>
                <w:w w:val="70"/>
                <w:sz w:val="19"/>
                <w:szCs w:val="19"/>
                <w:lang w:val="pl-PL"/>
              </w:rPr>
              <w:t xml:space="preserve"> skierowania, powody, dla których może się to zdarzyć, oraz strategie radzenia sobie z sytuacją</w:t>
            </w:r>
          </w:p>
        </w:tc>
        <w:tc>
          <w:tcPr>
            <w:tcW w:w="538" w:type="dxa"/>
            <w:tcBorders>
              <w:top w:val="single" w:sz="4" w:space="0" w:color="auto"/>
              <w:left w:val="single" w:sz="4" w:space="0" w:color="auto"/>
            </w:tcBorders>
            <w:shd w:val="clear" w:color="auto" w:fill="FFFFFF"/>
          </w:tcPr>
          <w:p w14:paraId="08C44C4C" w14:textId="77777777" w:rsidR="0061660A" w:rsidRPr="00246D78" w:rsidRDefault="0061660A">
            <w:pPr>
              <w:framePr w:w="9638" w:h="6662" w:wrap="none" w:hAnchor="page" w:x="1253" w:y="4791"/>
              <w:rPr>
                <w:sz w:val="10"/>
                <w:szCs w:val="10"/>
                <w:lang w:val="pl-PL"/>
              </w:rPr>
            </w:pPr>
          </w:p>
        </w:tc>
        <w:tc>
          <w:tcPr>
            <w:tcW w:w="538" w:type="dxa"/>
            <w:tcBorders>
              <w:top w:val="single" w:sz="4" w:space="0" w:color="auto"/>
              <w:left w:val="single" w:sz="4" w:space="0" w:color="auto"/>
            </w:tcBorders>
            <w:shd w:val="clear" w:color="auto" w:fill="FFFFFF"/>
          </w:tcPr>
          <w:p w14:paraId="6DAFB3E8" w14:textId="77777777" w:rsidR="00C53580" w:rsidRDefault="00000000">
            <w:pPr>
              <w:pStyle w:val="Inne0"/>
              <w:framePr w:w="9638" w:h="6662" w:wrap="none" w:hAnchor="page" w:x="1253" w:y="4791"/>
              <w:shd w:val="clear" w:color="auto" w:fill="auto"/>
              <w:spacing w:after="0" w:line="240" w:lineRule="auto"/>
              <w:jc w:val="center"/>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tcPr>
          <w:p w14:paraId="0895C33F" w14:textId="77777777" w:rsidR="00C53580" w:rsidRDefault="00000000">
            <w:pPr>
              <w:pStyle w:val="Inne0"/>
              <w:framePr w:w="9638" w:h="6662" w:wrap="none" w:hAnchor="page" w:x="1253" w:y="4791"/>
              <w:shd w:val="clear" w:color="auto" w:fill="auto"/>
              <w:spacing w:after="0" w:line="240" w:lineRule="auto"/>
              <w:jc w:val="center"/>
              <w:rPr>
                <w:sz w:val="19"/>
                <w:szCs w:val="19"/>
              </w:rPr>
            </w:pPr>
            <w:r>
              <w:rPr>
                <w:rFonts w:ascii="Tahoma" w:eastAsia="Tahoma" w:hAnsi="Tahoma" w:cs="Tahoma"/>
                <w:w w:val="70"/>
                <w:sz w:val="19"/>
                <w:szCs w:val="19"/>
              </w:rPr>
              <w:t>V</w:t>
            </w:r>
          </w:p>
        </w:tc>
        <w:tc>
          <w:tcPr>
            <w:tcW w:w="542" w:type="dxa"/>
            <w:tcBorders>
              <w:top w:val="single" w:sz="4" w:space="0" w:color="auto"/>
              <w:left w:val="single" w:sz="4" w:space="0" w:color="auto"/>
              <w:right w:val="single" w:sz="4" w:space="0" w:color="auto"/>
            </w:tcBorders>
            <w:shd w:val="clear" w:color="auto" w:fill="FFFFFF"/>
          </w:tcPr>
          <w:p w14:paraId="746FF404" w14:textId="77777777" w:rsidR="00C53580" w:rsidRDefault="00000000">
            <w:pPr>
              <w:pStyle w:val="Inne0"/>
              <w:framePr w:w="9638" w:h="6662" w:wrap="none" w:hAnchor="page" w:x="1253" w:y="4791"/>
              <w:shd w:val="clear" w:color="auto" w:fill="auto"/>
              <w:spacing w:after="0" w:line="240" w:lineRule="auto"/>
              <w:jc w:val="center"/>
              <w:rPr>
                <w:sz w:val="19"/>
                <w:szCs w:val="19"/>
              </w:rPr>
            </w:pPr>
            <w:r>
              <w:rPr>
                <w:rFonts w:ascii="Tahoma" w:eastAsia="Tahoma" w:hAnsi="Tahoma" w:cs="Tahoma"/>
                <w:w w:val="70"/>
                <w:sz w:val="19"/>
                <w:szCs w:val="19"/>
              </w:rPr>
              <w:t>V</w:t>
            </w:r>
          </w:p>
        </w:tc>
      </w:tr>
      <w:tr w:rsidR="0061660A" w14:paraId="4D314C92" w14:textId="77777777" w:rsidTr="006D7C09">
        <w:trPr>
          <w:trHeight w:val="20"/>
        </w:trPr>
        <w:tc>
          <w:tcPr>
            <w:tcW w:w="7483" w:type="dxa"/>
            <w:tcBorders>
              <w:top w:val="single" w:sz="4" w:space="0" w:color="auto"/>
              <w:left w:val="single" w:sz="4" w:space="0" w:color="auto"/>
            </w:tcBorders>
            <w:shd w:val="clear" w:color="auto" w:fill="FFFFFF"/>
            <w:vAlign w:val="bottom"/>
          </w:tcPr>
          <w:p w14:paraId="12C3089D" w14:textId="45131293" w:rsidR="00C53580" w:rsidRPr="00246D78" w:rsidRDefault="00000000">
            <w:pPr>
              <w:pStyle w:val="Inne0"/>
              <w:framePr w:w="9638" w:h="6662" w:wrap="none" w:hAnchor="page" w:x="1253" w:y="4791"/>
              <w:shd w:val="clear" w:color="auto" w:fill="auto"/>
              <w:spacing w:after="0" w:line="240" w:lineRule="auto"/>
              <w:rPr>
                <w:sz w:val="19"/>
                <w:szCs w:val="19"/>
                <w:lang w:val="pl-PL"/>
              </w:rPr>
            </w:pPr>
            <w:r w:rsidRPr="00246D78">
              <w:rPr>
                <w:rFonts w:ascii="Tahoma" w:eastAsia="Tahoma" w:hAnsi="Tahoma" w:cs="Tahoma"/>
                <w:w w:val="70"/>
                <w:sz w:val="19"/>
                <w:szCs w:val="19"/>
                <w:lang w:val="pl-PL"/>
              </w:rPr>
              <w:t xml:space="preserve">7. Metody i strategie radzenia sobie z niewłaściwymi </w:t>
            </w:r>
            <w:r w:rsidR="00A1476C">
              <w:rPr>
                <w:rFonts w:ascii="Tahoma" w:eastAsia="Tahoma" w:hAnsi="Tahoma" w:cs="Tahoma"/>
                <w:w w:val="70"/>
                <w:sz w:val="19"/>
                <w:szCs w:val="19"/>
                <w:lang w:val="pl-PL"/>
              </w:rPr>
              <w:t>skierowaniami</w:t>
            </w:r>
          </w:p>
        </w:tc>
        <w:tc>
          <w:tcPr>
            <w:tcW w:w="538" w:type="dxa"/>
            <w:tcBorders>
              <w:top w:val="single" w:sz="4" w:space="0" w:color="auto"/>
              <w:left w:val="single" w:sz="4" w:space="0" w:color="auto"/>
            </w:tcBorders>
            <w:shd w:val="clear" w:color="auto" w:fill="FFFFFF"/>
          </w:tcPr>
          <w:p w14:paraId="5F2E188B" w14:textId="77777777" w:rsidR="0061660A" w:rsidRPr="00246D78" w:rsidRDefault="0061660A">
            <w:pPr>
              <w:framePr w:w="9638" w:h="6662" w:wrap="none" w:hAnchor="page" w:x="1253" w:y="4791"/>
              <w:rPr>
                <w:sz w:val="10"/>
                <w:szCs w:val="10"/>
                <w:lang w:val="pl-PL"/>
              </w:rPr>
            </w:pPr>
          </w:p>
        </w:tc>
        <w:tc>
          <w:tcPr>
            <w:tcW w:w="538" w:type="dxa"/>
            <w:tcBorders>
              <w:top w:val="single" w:sz="4" w:space="0" w:color="auto"/>
              <w:left w:val="single" w:sz="4" w:space="0" w:color="auto"/>
            </w:tcBorders>
            <w:shd w:val="clear" w:color="auto" w:fill="FFFFFF"/>
          </w:tcPr>
          <w:p w14:paraId="06707E77" w14:textId="77777777" w:rsidR="0061660A" w:rsidRPr="00246D78" w:rsidRDefault="0061660A">
            <w:pPr>
              <w:framePr w:w="9638" w:h="6662" w:wrap="none" w:hAnchor="page" w:x="1253" w:y="4791"/>
              <w:rPr>
                <w:sz w:val="10"/>
                <w:szCs w:val="10"/>
                <w:lang w:val="pl-PL"/>
              </w:rPr>
            </w:pPr>
          </w:p>
        </w:tc>
        <w:tc>
          <w:tcPr>
            <w:tcW w:w="538" w:type="dxa"/>
            <w:tcBorders>
              <w:top w:val="single" w:sz="4" w:space="0" w:color="auto"/>
              <w:left w:val="single" w:sz="4" w:space="0" w:color="auto"/>
            </w:tcBorders>
            <w:shd w:val="clear" w:color="auto" w:fill="FFFFFF"/>
            <w:vAlign w:val="bottom"/>
          </w:tcPr>
          <w:p w14:paraId="24B05946" w14:textId="77777777" w:rsidR="00C53580" w:rsidRDefault="00000000">
            <w:pPr>
              <w:pStyle w:val="Inne0"/>
              <w:framePr w:w="9638" w:h="6662" w:wrap="none" w:hAnchor="page" w:x="1253" w:y="4791"/>
              <w:shd w:val="clear" w:color="auto" w:fill="auto"/>
              <w:spacing w:after="0" w:line="240" w:lineRule="auto"/>
              <w:jc w:val="center"/>
              <w:rPr>
                <w:sz w:val="19"/>
                <w:szCs w:val="19"/>
              </w:rPr>
            </w:pPr>
            <w:r>
              <w:rPr>
                <w:rFonts w:ascii="Tahoma" w:eastAsia="Tahoma" w:hAnsi="Tahoma" w:cs="Tahoma"/>
                <w:w w:val="70"/>
                <w:sz w:val="19"/>
                <w:szCs w:val="19"/>
              </w:rPr>
              <w:t>V</w:t>
            </w:r>
          </w:p>
        </w:tc>
        <w:tc>
          <w:tcPr>
            <w:tcW w:w="542" w:type="dxa"/>
            <w:tcBorders>
              <w:top w:val="single" w:sz="4" w:space="0" w:color="auto"/>
              <w:left w:val="single" w:sz="4" w:space="0" w:color="auto"/>
              <w:right w:val="single" w:sz="4" w:space="0" w:color="auto"/>
            </w:tcBorders>
            <w:shd w:val="clear" w:color="auto" w:fill="FFFFFF"/>
            <w:vAlign w:val="bottom"/>
          </w:tcPr>
          <w:p w14:paraId="1C5D9531" w14:textId="77777777" w:rsidR="00C53580" w:rsidRDefault="00000000">
            <w:pPr>
              <w:pStyle w:val="Inne0"/>
              <w:framePr w:w="9638" w:h="6662" w:wrap="none" w:hAnchor="page" w:x="1253" w:y="4791"/>
              <w:shd w:val="clear" w:color="auto" w:fill="auto"/>
              <w:spacing w:after="0" w:line="240" w:lineRule="auto"/>
              <w:jc w:val="center"/>
              <w:rPr>
                <w:sz w:val="19"/>
                <w:szCs w:val="19"/>
              </w:rPr>
            </w:pPr>
            <w:r>
              <w:rPr>
                <w:rFonts w:ascii="Tahoma" w:eastAsia="Tahoma" w:hAnsi="Tahoma" w:cs="Tahoma"/>
                <w:w w:val="70"/>
                <w:sz w:val="19"/>
                <w:szCs w:val="19"/>
              </w:rPr>
              <w:t>V</w:t>
            </w:r>
          </w:p>
        </w:tc>
      </w:tr>
      <w:tr w:rsidR="0061660A" w14:paraId="766C8DD2" w14:textId="77777777" w:rsidTr="006D7C09">
        <w:trPr>
          <w:trHeight w:val="20"/>
        </w:trPr>
        <w:tc>
          <w:tcPr>
            <w:tcW w:w="7483" w:type="dxa"/>
            <w:tcBorders>
              <w:top w:val="single" w:sz="4" w:space="0" w:color="auto"/>
              <w:left w:val="single" w:sz="4" w:space="0" w:color="auto"/>
            </w:tcBorders>
            <w:shd w:val="clear" w:color="auto" w:fill="FFFFFF"/>
            <w:vAlign w:val="bottom"/>
          </w:tcPr>
          <w:p w14:paraId="775359B9" w14:textId="1AFAA85E" w:rsidR="00C53580" w:rsidRPr="00246D78" w:rsidRDefault="00000000">
            <w:pPr>
              <w:pStyle w:val="Inne0"/>
              <w:framePr w:w="9638" w:h="6662" w:wrap="none" w:hAnchor="page" w:x="1253" w:y="4791"/>
              <w:shd w:val="clear" w:color="auto" w:fill="auto"/>
              <w:spacing w:after="0" w:line="221" w:lineRule="auto"/>
              <w:ind w:left="400" w:hanging="400"/>
              <w:rPr>
                <w:sz w:val="19"/>
                <w:szCs w:val="19"/>
                <w:lang w:val="pl-PL"/>
              </w:rPr>
            </w:pPr>
            <w:r w:rsidRPr="00246D78">
              <w:rPr>
                <w:rFonts w:ascii="Tahoma" w:eastAsia="Tahoma" w:hAnsi="Tahoma" w:cs="Tahoma"/>
                <w:w w:val="70"/>
                <w:sz w:val="19"/>
                <w:szCs w:val="19"/>
                <w:lang w:val="pl-PL"/>
              </w:rPr>
              <w:t>8. Wymagania logistyczne dotyczące przeniesienia i środowiska, w którym</w:t>
            </w:r>
            <w:r w:rsidR="00A1476C">
              <w:rPr>
                <w:rFonts w:ascii="Tahoma" w:eastAsia="Tahoma" w:hAnsi="Tahoma" w:cs="Tahoma"/>
                <w:w w:val="70"/>
                <w:sz w:val="19"/>
                <w:szCs w:val="19"/>
                <w:lang w:val="pl-PL"/>
              </w:rPr>
              <w:t xml:space="preserve"> ma być</w:t>
            </w:r>
            <w:r w:rsidRPr="00246D78">
              <w:rPr>
                <w:rFonts w:ascii="Tahoma" w:eastAsia="Tahoma" w:hAnsi="Tahoma" w:cs="Tahoma"/>
                <w:w w:val="70"/>
                <w:sz w:val="19"/>
                <w:szCs w:val="19"/>
                <w:lang w:val="pl-PL"/>
              </w:rPr>
              <w:t xml:space="preserve"> świadczona opieka, na przykład transport, pracownicy służby zdrowia, leki, pomoce w poruszaniu się lub adaptacje</w:t>
            </w:r>
          </w:p>
        </w:tc>
        <w:tc>
          <w:tcPr>
            <w:tcW w:w="538" w:type="dxa"/>
            <w:tcBorders>
              <w:top w:val="single" w:sz="4" w:space="0" w:color="auto"/>
              <w:left w:val="single" w:sz="4" w:space="0" w:color="auto"/>
            </w:tcBorders>
            <w:shd w:val="clear" w:color="auto" w:fill="FFFFFF"/>
          </w:tcPr>
          <w:p w14:paraId="53A6027F" w14:textId="77777777" w:rsidR="00C53580" w:rsidRDefault="00000000">
            <w:pPr>
              <w:pStyle w:val="Inne0"/>
              <w:framePr w:w="9638" w:h="6662" w:wrap="none" w:hAnchor="page" w:x="1253" w:y="4791"/>
              <w:shd w:val="clear" w:color="auto" w:fill="auto"/>
              <w:spacing w:after="0" w:line="240" w:lineRule="auto"/>
              <w:jc w:val="center"/>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tcPr>
          <w:p w14:paraId="22BA9862" w14:textId="77777777" w:rsidR="00C53580" w:rsidRDefault="00000000">
            <w:pPr>
              <w:pStyle w:val="Inne0"/>
              <w:framePr w:w="9638" w:h="6662" w:wrap="none" w:hAnchor="page" w:x="1253" w:y="4791"/>
              <w:shd w:val="clear" w:color="auto" w:fill="auto"/>
              <w:spacing w:after="0" w:line="240" w:lineRule="auto"/>
              <w:jc w:val="center"/>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tcPr>
          <w:p w14:paraId="6B749DB3" w14:textId="77777777" w:rsidR="00C53580" w:rsidRDefault="00000000">
            <w:pPr>
              <w:pStyle w:val="Inne0"/>
              <w:framePr w:w="9638" w:h="6662" w:wrap="none" w:hAnchor="page" w:x="1253" w:y="4791"/>
              <w:shd w:val="clear" w:color="auto" w:fill="auto"/>
              <w:spacing w:after="0" w:line="240" w:lineRule="auto"/>
              <w:jc w:val="center"/>
              <w:rPr>
                <w:sz w:val="19"/>
                <w:szCs w:val="19"/>
              </w:rPr>
            </w:pPr>
            <w:r>
              <w:rPr>
                <w:rFonts w:ascii="Tahoma" w:eastAsia="Tahoma" w:hAnsi="Tahoma" w:cs="Tahoma"/>
                <w:w w:val="70"/>
                <w:sz w:val="19"/>
                <w:szCs w:val="19"/>
              </w:rPr>
              <w:t>V</w:t>
            </w:r>
          </w:p>
        </w:tc>
        <w:tc>
          <w:tcPr>
            <w:tcW w:w="542" w:type="dxa"/>
            <w:tcBorders>
              <w:top w:val="single" w:sz="4" w:space="0" w:color="auto"/>
              <w:left w:val="single" w:sz="4" w:space="0" w:color="auto"/>
              <w:right w:val="single" w:sz="4" w:space="0" w:color="auto"/>
            </w:tcBorders>
            <w:shd w:val="clear" w:color="auto" w:fill="FFFFFF"/>
          </w:tcPr>
          <w:p w14:paraId="73D2BB69" w14:textId="77777777" w:rsidR="00C53580" w:rsidRDefault="00000000">
            <w:pPr>
              <w:pStyle w:val="Inne0"/>
              <w:framePr w:w="9638" w:h="6662" w:wrap="none" w:hAnchor="page" w:x="1253" w:y="4791"/>
              <w:shd w:val="clear" w:color="auto" w:fill="auto"/>
              <w:spacing w:after="0" w:line="240" w:lineRule="auto"/>
              <w:jc w:val="center"/>
              <w:rPr>
                <w:sz w:val="19"/>
                <w:szCs w:val="19"/>
              </w:rPr>
            </w:pPr>
            <w:r>
              <w:rPr>
                <w:rFonts w:ascii="Tahoma" w:eastAsia="Tahoma" w:hAnsi="Tahoma" w:cs="Tahoma"/>
                <w:w w:val="70"/>
                <w:sz w:val="19"/>
                <w:szCs w:val="19"/>
              </w:rPr>
              <w:t>V</w:t>
            </w:r>
          </w:p>
        </w:tc>
      </w:tr>
      <w:tr w:rsidR="0061660A" w14:paraId="59FC715B" w14:textId="77777777" w:rsidTr="006D7C09">
        <w:trPr>
          <w:trHeight w:val="20"/>
        </w:trPr>
        <w:tc>
          <w:tcPr>
            <w:tcW w:w="7483" w:type="dxa"/>
            <w:tcBorders>
              <w:top w:val="single" w:sz="4" w:space="0" w:color="auto"/>
              <w:left w:val="single" w:sz="4" w:space="0" w:color="auto"/>
            </w:tcBorders>
            <w:shd w:val="clear" w:color="auto" w:fill="FFFFFF"/>
          </w:tcPr>
          <w:p w14:paraId="3D89BA09" w14:textId="4B473A6D" w:rsidR="00C53580" w:rsidRPr="00246D78" w:rsidRDefault="00000000">
            <w:pPr>
              <w:pStyle w:val="Inne0"/>
              <w:framePr w:w="9638" w:h="6662" w:wrap="none" w:hAnchor="page" w:x="1253" w:y="4791"/>
              <w:shd w:val="clear" w:color="auto" w:fill="auto"/>
              <w:spacing w:after="0" w:line="221" w:lineRule="auto"/>
              <w:ind w:left="400" w:hanging="400"/>
              <w:rPr>
                <w:sz w:val="19"/>
                <w:szCs w:val="19"/>
                <w:lang w:val="pl-PL"/>
              </w:rPr>
            </w:pPr>
            <w:r w:rsidRPr="00246D78">
              <w:rPr>
                <w:rFonts w:ascii="Tahoma" w:eastAsia="Tahoma" w:hAnsi="Tahoma" w:cs="Tahoma"/>
                <w:w w:val="70"/>
                <w:sz w:val="19"/>
                <w:szCs w:val="19"/>
                <w:lang w:val="pl-PL"/>
              </w:rPr>
              <w:t xml:space="preserve">9. Znaczenie ponownej oceny </w:t>
            </w:r>
            <w:r w:rsidR="00A1476C">
              <w:rPr>
                <w:rFonts w:ascii="Tahoma" w:eastAsia="Tahoma" w:hAnsi="Tahoma" w:cs="Tahoma"/>
                <w:w w:val="70"/>
                <w:sz w:val="19"/>
                <w:szCs w:val="19"/>
                <w:lang w:val="pl-PL"/>
              </w:rPr>
              <w:t xml:space="preserve">stanu danej osoby </w:t>
            </w:r>
            <w:r w:rsidRPr="00246D78">
              <w:rPr>
                <w:rFonts w:ascii="Tahoma" w:eastAsia="Tahoma" w:hAnsi="Tahoma" w:cs="Tahoma"/>
                <w:w w:val="70"/>
                <w:sz w:val="19"/>
                <w:szCs w:val="19"/>
                <w:lang w:val="pl-PL"/>
              </w:rPr>
              <w:t xml:space="preserve">podczas </w:t>
            </w:r>
            <w:r w:rsidR="00A1476C">
              <w:rPr>
                <w:rFonts w:ascii="Tahoma" w:eastAsia="Tahoma" w:hAnsi="Tahoma" w:cs="Tahoma"/>
                <w:w w:val="70"/>
                <w:sz w:val="19"/>
                <w:szCs w:val="19"/>
                <w:lang w:val="pl-PL"/>
              </w:rPr>
              <w:t xml:space="preserve">jej </w:t>
            </w:r>
            <w:r w:rsidRPr="00246D78">
              <w:rPr>
                <w:rFonts w:ascii="Tahoma" w:eastAsia="Tahoma" w:hAnsi="Tahoma" w:cs="Tahoma"/>
                <w:w w:val="70"/>
                <w:sz w:val="19"/>
                <w:szCs w:val="19"/>
                <w:lang w:val="pl-PL"/>
              </w:rPr>
              <w:t>przemieszczania w celu upewnienia się, że jej stan się nie pogorszył.</w:t>
            </w:r>
          </w:p>
        </w:tc>
        <w:tc>
          <w:tcPr>
            <w:tcW w:w="538" w:type="dxa"/>
            <w:tcBorders>
              <w:top w:val="single" w:sz="4" w:space="0" w:color="auto"/>
              <w:left w:val="single" w:sz="4" w:space="0" w:color="auto"/>
            </w:tcBorders>
            <w:shd w:val="clear" w:color="auto" w:fill="FFFFFF"/>
          </w:tcPr>
          <w:p w14:paraId="67B2B1C6" w14:textId="77777777" w:rsidR="00C53580" w:rsidRDefault="00000000">
            <w:pPr>
              <w:pStyle w:val="Inne0"/>
              <w:framePr w:w="9638" w:h="6662" w:wrap="none" w:hAnchor="page" w:x="1253" w:y="4791"/>
              <w:shd w:val="clear" w:color="auto" w:fill="auto"/>
              <w:spacing w:after="0" w:line="240" w:lineRule="auto"/>
              <w:jc w:val="center"/>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tcPr>
          <w:p w14:paraId="4D5AF636" w14:textId="77777777" w:rsidR="00C53580" w:rsidRDefault="00000000">
            <w:pPr>
              <w:pStyle w:val="Inne0"/>
              <w:framePr w:w="9638" w:h="6662" w:wrap="none" w:hAnchor="page" w:x="1253" w:y="4791"/>
              <w:shd w:val="clear" w:color="auto" w:fill="auto"/>
              <w:spacing w:after="0" w:line="240" w:lineRule="auto"/>
              <w:jc w:val="center"/>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tcPr>
          <w:p w14:paraId="35A44411" w14:textId="77777777" w:rsidR="00C53580" w:rsidRDefault="00000000">
            <w:pPr>
              <w:pStyle w:val="Inne0"/>
              <w:framePr w:w="9638" w:h="6662" w:wrap="none" w:hAnchor="page" w:x="1253" w:y="4791"/>
              <w:shd w:val="clear" w:color="auto" w:fill="auto"/>
              <w:spacing w:after="0" w:line="240" w:lineRule="auto"/>
              <w:jc w:val="center"/>
              <w:rPr>
                <w:sz w:val="19"/>
                <w:szCs w:val="19"/>
              </w:rPr>
            </w:pPr>
            <w:r>
              <w:rPr>
                <w:rFonts w:ascii="Tahoma" w:eastAsia="Tahoma" w:hAnsi="Tahoma" w:cs="Tahoma"/>
                <w:w w:val="70"/>
                <w:sz w:val="19"/>
                <w:szCs w:val="19"/>
              </w:rPr>
              <w:t>V</w:t>
            </w:r>
          </w:p>
        </w:tc>
        <w:tc>
          <w:tcPr>
            <w:tcW w:w="542" w:type="dxa"/>
            <w:tcBorders>
              <w:top w:val="single" w:sz="4" w:space="0" w:color="auto"/>
              <w:left w:val="single" w:sz="4" w:space="0" w:color="auto"/>
              <w:right w:val="single" w:sz="4" w:space="0" w:color="auto"/>
            </w:tcBorders>
            <w:shd w:val="clear" w:color="auto" w:fill="FFFFFF"/>
          </w:tcPr>
          <w:p w14:paraId="79D420D4" w14:textId="77777777" w:rsidR="00C53580" w:rsidRDefault="00000000">
            <w:pPr>
              <w:pStyle w:val="Inne0"/>
              <w:framePr w:w="9638" w:h="6662" w:wrap="none" w:hAnchor="page" w:x="1253" w:y="4791"/>
              <w:shd w:val="clear" w:color="auto" w:fill="auto"/>
              <w:spacing w:after="0" w:line="240" w:lineRule="auto"/>
              <w:jc w:val="center"/>
              <w:rPr>
                <w:sz w:val="19"/>
                <w:szCs w:val="19"/>
              </w:rPr>
            </w:pPr>
            <w:r>
              <w:rPr>
                <w:rFonts w:ascii="Tahoma" w:eastAsia="Tahoma" w:hAnsi="Tahoma" w:cs="Tahoma"/>
                <w:w w:val="70"/>
                <w:sz w:val="19"/>
                <w:szCs w:val="19"/>
              </w:rPr>
              <w:t>V</w:t>
            </w:r>
          </w:p>
        </w:tc>
      </w:tr>
      <w:tr w:rsidR="0061660A" w14:paraId="695646A4" w14:textId="77777777" w:rsidTr="006D7C09">
        <w:trPr>
          <w:trHeight w:val="20"/>
        </w:trPr>
        <w:tc>
          <w:tcPr>
            <w:tcW w:w="7483" w:type="dxa"/>
            <w:tcBorders>
              <w:top w:val="single" w:sz="4" w:space="0" w:color="auto"/>
              <w:left w:val="single" w:sz="4" w:space="0" w:color="auto"/>
            </w:tcBorders>
            <w:shd w:val="clear" w:color="auto" w:fill="FFFFFF"/>
            <w:vAlign w:val="bottom"/>
          </w:tcPr>
          <w:p w14:paraId="44959224" w14:textId="1BA5AE04" w:rsidR="00C53580" w:rsidRPr="00246D78" w:rsidRDefault="00000000">
            <w:pPr>
              <w:pStyle w:val="Inne0"/>
              <w:framePr w:w="9638" w:h="6662" w:wrap="none" w:hAnchor="page" w:x="1253" w:y="4791"/>
              <w:shd w:val="clear" w:color="auto" w:fill="auto"/>
              <w:spacing w:after="0" w:line="221" w:lineRule="auto"/>
              <w:ind w:left="400" w:hanging="400"/>
              <w:rPr>
                <w:sz w:val="19"/>
                <w:szCs w:val="19"/>
                <w:lang w:val="pl-PL"/>
              </w:rPr>
            </w:pPr>
            <w:r w:rsidRPr="00246D78">
              <w:rPr>
                <w:rFonts w:ascii="Tahoma" w:eastAsia="Tahoma" w:hAnsi="Tahoma" w:cs="Tahoma"/>
                <w:w w:val="70"/>
                <w:sz w:val="19"/>
                <w:szCs w:val="19"/>
                <w:lang w:val="pl-PL"/>
              </w:rPr>
              <w:t xml:space="preserve">10. </w:t>
            </w:r>
            <w:r w:rsidR="00A1476C">
              <w:rPr>
                <w:rFonts w:ascii="Tahoma" w:eastAsia="Tahoma" w:hAnsi="Tahoma" w:cs="Tahoma"/>
                <w:w w:val="70"/>
                <w:sz w:val="19"/>
                <w:szCs w:val="19"/>
                <w:lang w:val="pl-PL"/>
              </w:rPr>
              <w:t>List o</w:t>
            </w:r>
            <w:r w:rsidRPr="00246D78">
              <w:rPr>
                <w:rFonts w:ascii="Tahoma" w:eastAsia="Tahoma" w:hAnsi="Tahoma" w:cs="Tahoma"/>
                <w:w w:val="70"/>
                <w:sz w:val="19"/>
                <w:szCs w:val="19"/>
                <w:lang w:val="pl-PL"/>
              </w:rPr>
              <w:t>dpowiednich interesariuszy</w:t>
            </w:r>
            <w:r w:rsidR="00A1476C">
              <w:rPr>
                <w:rFonts w:ascii="Tahoma" w:eastAsia="Tahoma" w:hAnsi="Tahoma" w:cs="Tahoma"/>
                <w:w w:val="70"/>
                <w:sz w:val="19"/>
                <w:szCs w:val="19"/>
                <w:lang w:val="pl-PL"/>
              </w:rPr>
              <w:t xml:space="preserve"> przeniesienia</w:t>
            </w:r>
            <w:r w:rsidRPr="00246D78">
              <w:rPr>
                <w:rFonts w:ascii="Tahoma" w:eastAsia="Tahoma" w:hAnsi="Tahoma" w:cs="Tahoma"/>
                <w:w w:val="70"/>
                <w:sz w:val="19"/>
                <w:szCs w:val="19"/>
                <w:lang w:val="pl-PL"/>
              </w:rPr>
              <w:t>, w tym wszys</w:t>
            </w:r>
            <w:r w:rsidR="00A1476C">
              <w:rPr>
                <w:rFonts w:ascii="Tahoma" w:eastAsia="Tahoma" w:hAnsi="Tahoma" w:cs="Tahoma"/>
                <w:w w:val="70"/>
                <w:sz w:val="19"/>
                <w:szCs w:val="19"/>
                <w:lang w:val="pl-PL"/>
              </w:rPr>
              <w:t>cy</w:t>
            </w:r>
            <w:r w:rsidRPr="00246D78">
              <w:rPr>
                <w:rFonts w:ascii="Tahoma" w:eastAsia="Tahoma" w:hAnsi="Tahoma" w:cs="Tahoma"/>
                <w:w w:val="70"/>
                <w:sz w:val="19"/>
                <w:szCs w:val="19"/>
                <w:lang w:val="pl-PL"/>
              </w:rPr>
              <w:t xml:space="preserve"> </w:t>
            </w:r>
            <w:r w:rsidR="00A1476C">
              <w:rPr>
                <w:rFonts w:ascii="Tahoma" w:eastAsia="Tahoma" w:hAnsi="Tahoma" w:cs="Tahoma"/>
                <w:w w:val="70"/>
                <w:sz w:val="19"/>
                <w:szCs w:val="19"/>
                <w:lang w:val="pl-PL"/>
              </w:rPr>
              <w:t xml:space="preserve"> opiekunowie i </w:t>
            </w:r>
            <w:r w:rsidR="00A1476C" w:rsidRPr="00246D78">
              <w:rPr>
                <w:rFonts w:ascii="Tahoma" w:eastAsia="Tahoma" w:hAnsi="Tahoma" w:cs="Tahoma"/>
                <w:w w:val="70"/>
                <w:sz w:val="19"/>
                <w:szCs w:val="19"/>
                <w:lang w:val="pl-PL"/>
              </w:rPr>
              <w:t>świadczeniodawc</w:t>
            </w:r>
            <w:r w:rsidR="00A1476C">
              <w:rPr>
                <w:rFonts w:ascii="Tahoma" w:eastAsia="Tahoma" w:hAnsi="Tahoma" w:cs="Tahoma"/>
                <w:w w:val="70"/>
                <w:sz w:val="19"/>
                <w:szCs w:val="19"/>
                <w:lang w:val="pl-PL"/>
              </w:rPr>
              <w:t>y</w:t>
            </w:r>
            <w:r w:rsidR="00A1476C" w:rsidRPr="00246D78">
              <w:rPr>
                <w:rFonts w:ascii="Tahoma" w:eastAsia="Tahoma" w:hAnsi="Tahoma" w:cs="Tahoma"/>
                <w:w w:val="70"/>
                <w:sz w:val="19"/>
                <w:szCs w:val="19"/>
                <w:lang w:val="pl-PL"/>
              </w:rPr>
              <w:t xml:space="preserve"> </w:t>
            </w:r>
            <w:r w:rsidRPr="00246D78">
              <w:rPr>
                <w:rFonts w:ascii="Tahoma" w:eastAsia="Tahoma" w:hAnsi="Tahoma" w:cs="Tahoma"/>
                <w:w w:val="70"/>
                <w:sz w:val="19"/>
                <w:szCs w:val="19"/>
                <w:lang w:val="pl-PL"/>
              </w:rPr>
              <w:t xml:space="preserve"> opieki zaangażowan</w:t>
            </w:r>
            <w:r w:rsidR="00A1476C">
              <w:rPr>
                <w:rFonts w:ascii="Tahoma" w:eastAsia="Tahoma" w:hAnsi="Tahoma" w:cs="Tahoma"/>
                <w:w w:val="70"/>
                <w:sz w:val="19"/>
                <w:szCs w:val="19"/>
                <w:lang w:val="pl-PL"/>
              </w:rPr>
              <w:t>i</w:t>
            </w:r>
            <w:r w:rsidRPr="00246D78">
              <w:rPr>
                <w:rFonts w:ascii="Tahoma" w:eastAsia="Tahoma" w:hAnsi="Tahoma" w:cs="Tahoma"/>
                <w:w w:val="70"/>
                <w:sz w:val="19"/>
                <w:szCs w:val="19"/>
                <w:lang w:val="pl-PL"/>
              </w:rPr>
              <w:t xml:space="preserve"> w plan zarządzania </w:t>
            </w:r>
            <w:r w:rsidR="00A1476C">
              <w:rPr>
                <w:rFonts w:ascii="Tahoma" w:eastAsia="Tahoma" w:hAnsi="Tahoma" w:cs="Tahoma"/>
                <w:w w:val="70"/>
                <w:sz w:val="19"/>
                <w:szCs w:val="19"/>
                <w:lang w:val="pl-PL"/>
              </w:rPr>
              <w:t xml:space="preserve">leczeniem </w:t>
            </w:r>
            <w:r w:rsidRPr="00246D78">
              <w:rPr>
                <w:rFonts w:ascii="Tahoma" w:eastAsia="Tahoma" w:hAnsi="Tahoma" w:cs="Tahoma"/>
                <w:w w:val="70"/>
                <w:sz w:val="19"/>
                <w:szCs w:val="19"/>
                <w:lang w:val="pl-PL"/>
              </w:rPr>
              <w:t>dan</w:t>
            </w:r>
            <w:r w:rsidR="00A1476C">
              <w:rPr>
                <w:rFonts w:ascii="Tahoma" w:eastAsia="Tahoma" w:hAnsi="Tahoma" w:cs="Tahoma"/>
                <w:w w:val="70"/>
                <w:sz w:val="19"/>
                <w:szCs w:val="19"/>
                <w:lang w:val="pl-PL"/>
              </w:rPr>
              <w:t>ej</w:t>
            </w:r>
            <w:r w:rsidRPr="00246D78">
              <w:rPr>
                <w:rFonts w:ascii="Tahoma" w:eastAsia="Tahoma" w:hAnsi="Tahoma" w:cs="Tahoma"/>
                <w:w w:val="70"/>
                <w:sz w:val="19"/>
                <w:szCs w:val="19"/>
                <w:lang w:val="pl-PL"/>
              </w:rPr>
              <w:t xml:space="preserve"> osob</w:t>
            </w:r>
            <w:r w:rsidR="00A1476C">
              <w:rPr>
                <w:rFonts w:ascii="Tahoma" w:eastAsia="Tahoma" w:hAnsi="Tahoma" w:cs="Tahoma"/>
                <w:w w:val="70"/>
                <w:sz w:val="19"/>
                <w:szCs w:val="19"/>
                <w:lang w:val="pl-PL"/>
              </w:rPr>
              <w:t>y</w:t>
            </w:r>
            <w:r w:rsidRPr="00246D78">
              <w:rPr>
                <w:rFonts w:ascii="Tahoma" w:eastAsia="Tahoma" w:hAnsi="Tahoma" w:cs="Tahoma"/>
                <w:w w:val="70"/>
                <w:sz w:val="19"/>
                <w:szCs w:val="19"/>
                <w:lang w:val="pl-PL"/>
              </w:rPr>
              <w:t>, dan</w:t>
            </w:r>
            <w:r w:rsidR="00A1476C">
              <w:rPr>
                <w:rFonts w:ascii="Tahoma" w:eastAsia="Tahoma" w:hAnsi="Tahoma" w:cs="Tahoma"/>
                <w:w w:val="70"/>
                <w:sz w:val="19"/>
                <w:szCs w:val="19"/>
                <w:lang w:val="pl-PL"/>
              </w:rPr>
              <w:t>a</w:t>
            </w:r>
            <w:r w:rsidRPr="00246D78">
              <w:rPr>
                <w:rFonts w:ascii="Tahoma" w:eastAsia="Tahoma" w:hAnsi="Tahoma" w:cs="Tahoma"/>
                <w:w w:val="70"/>
                <w:sz w:val="19"/>
                <w:szCs w:val="19"/>
                <w:lang w:val="pl-PL"/>
              </w:rPr>
              <w:t xml:space="preserve"> osob</w:t>
            </w:r>
            <w:r w:rsidR="00A1476C">
              <w:rPr>
                <w:rFonts w:ascii="Tahoma" w:eastAsia="Tahoma" w:hAnsi="Tahoma" w:cs="Tahoma"/>
                <w:w w:val="70"/>
                <w:sz w:val="19"/>
                <w:szCs w:val="19"/>
                <w:lang w:val="pl-PL"/>
              </w:rPr>
              <w:t>a</w:t>
            </w:r>
            <w:r w:rsidRPr="00246D78">
              <w:rPr>
                <w:rFonts w:ascii="Tahoma" w:eastAsia="Tahoma" w:hAnsi="Tahoma" w:cs="Tahoma"/>
                <w:w w:val="70"/>
                <w:sz w:val="19"/>
                <w:szCs w:val="19"/>
                <w:lang w:val="pl-PL"/>
              </w:rPr>
              <w:t xml:space="preserve"> i jej sieć wsparcia.</w:t>
            </w:r>
          </w:p>
        </w:tc>
        <w:tc>
          <w:tcPr>
            <w:tcW w:w="538" w:type="dxa"/>
            <w:tcBorders>
              <w:top w:val="single" w:sz="4" w:space="0" w:color="auto"/>
              <w:left w:val="single" w:sz="4" w:space="0" w:color="auto"/>
            </w:tcBorders>
            <w:shd w:val="clear" w:color="auto" w:fill="FFFFFF"/>
          </w:tcPr>
          <w:p w14:paraId="39144000" w14:textId="77777777" w:rsidR="00C53580" w:rsidRDefault="00000000">
            <w:pPr>
              <w:pStyle w:val="Inne0"/>
              <w:framePr w:w="9638" w:h="6662" w:wrap="none" w:hAnchor="page" w:x="1253" w:y="4791"/>
              <w:shd w:val="clear" w:color="auto" w:fill="auto"/>
              <w:spacing w:after="0" w:line="240" w:lineRule="auto"/>
              <w:jc w:val="center"/>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tcPr>
          <w:p w14:paraId="58E8206E" w14:textId="77777777" w:rsidR="00C53580" w:rsidRDefault="00000000">
            <w:pPr>
              <w:pStyle w:val="Inne0"/>
              <w:framePr w:w="9638" w:h="6662" w:wrap="none" w:hAnchor="page" w:x="1253" w:y="4791"/>
              <w:shd w:val="clear" w:color="auto" w:fill="auto"/>
              <w:spacing w:after="0" w:line="240" w:lineRule="auto"/>
              <w:jc w:val="center"/>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tcPr>
          <w:p w14:paraId="5C311365" w14:textId="77777777" w:rsidR="00C53580" w:rsidRDefault="00000000">
            <w:pPr>
              <w:pStyle w:val="Inne0"/>
              <w:framePr w:w="9638" w:h="6662" w:wrap="none" w:hAnchor="page" w:x="1253" w:y="4791"/>
              <w:shd w:val="clear" w:color="auto" w:fill="auto"/>
              <w:spacing w:after="0" w:line="240" w:lineRule="auto"/>
              <w:jc w:val="center"/>
              <w:rPr>
                <w:sz w:val="19"/>
                <w:szCs w:val="19"/>
              </w:rPr>
            </w:pPr>
            <w:r>
              <w:rPr>
                <w:rFonts w:ascii="Tahoma" w:eastAsia="Tahoma" w:hAnsi="Tahoma" w:cs="Tahoma"/>
                <w:w w:val="70"/>
                <w:sz w:val="19"/>
                <w:szCs w:val="19"/>
              </w:rPr>
              <w:t>V</w:t>
            </w:r>
          </w:p>
        </w:tc>
        <w:tc>
          <w:tcPr>
            <w:tcW w:w="542" w:type="dxa"/>
            <w:tcBorders>
              <w:top w:val="single" w:sz="4" w:space="0" w:color="auto"/>
              <w:left w:val="single" w:sz="4" w:space="0" w:color="auto"/>
              <w:right w:val="single" w:sz="4" w:space="0" w:color="auto"/>
            </w:tcBorders>
            <w:shd w:val="clear" w:color="auto" w:fill="FFFFFF"/>
          </w:tcPr>
          <w:p w14:paraId="61C1F80F" w14:textId="77777777" w:rsidR="00C53580" w:rsidRDefault="00000000">
            <w:pPr>
              <w:pStyle w:val="Inne0"/>
              <w:framePr w:w="9638" w:h="6662" w:wrap="none" w:hAnchor="page" w:x="1253" w:y="4791"/>
              <w:shd w:val="clear" w:color="auto" w:fill="auto"/>
              <w:spacing w:after="0" w:line="240" w:lineRule="auto"/>
              <w:jc w:val="center"/>
              <w:rPr>
                <w:sz w:val="19"/>
                <w:szCs w:val="19"/>
              </w:rPr>
            </w:pPr>
            <w:r>
              <w:rPr>
                <w:rFonts w:ascii="Tahoma" w:eastAsia="Tahoma" w:hAnsi="Tahoma" w:cs="Tahoma"/>
                <w:w w:val="70"/>
                <w:sz w:val="19"/>
                <w:szCs w:val="19"/>
              </w:rPr>
              <w:t>V</w:t>
            </w:r>
          </w:p>
        </w:tc>
      </w:tr>
      <w:tr w:rsidR="0061660A" w14:paraId="16D5E492" w14:textId="77777777" w:rsidTr="006D7C09">
        <w:trPr>
          <w:trHeight w:val="20"/>
        </w:trPr>
        <w:tc>
          <w:tcPr>
            <w:tcW w:w="7483" w:type="dxa"/>
            <w:tcBorders>
              <w:top w:val="single" w:sz="4" w:space="0" w:color="auto"/>
              <w:left w:val="single" w:sz="4" w:space="0" w:color="auto"/>
            </w:tcBorders>
            <w:shd w:val="clear" w:color="auto" w:fill="FFFFFF"/>
            <w:vAlign w:val="bottom"/>
          </w:tcPr>
          <w:p w14:paraId="2DE0F0B3" w14:textId="77777777" w:rsidR="00C53580" w:rsidRPr="00246D78" w:rsidRDefault="00000000">
            <w:pPr>
              <w:pStyle w:val="Inne0"/>
              <w:framePr w:w="9638" w:h="6662" w:wrap="none" w:hAnchor="page" w:x="1253" w:y="4791"/>
              <w:shd w:val="clear" w:color="auto" w:fill="auto"/>
              <w:spacing w:after="0" w:line="221" w:lineRule="auto"/>
              <w:ind w:left="400" w:hanging="400"/>
              <w:rPr>
                <w:sz w:val="19"/>
                <w:szCs w:val="19"/>
                <w:lang w:val="pl-PL"/>
              </w:rPr>
            </w:pPr>
            <w:r w:rsidRPr="00246D78">
              <w:rPr>
                <w:rFonts w:ascii="Tahoma" w:eastAsia="Tahoma" w:hAnsi="Tahoma" w:cs="Tahoma"/>
                <w:w w:val="70"/>
                <w:sz w:val="19"/>
                <w:szCs w:val="19"/>
                <w:lang w:val="pl-PL"/>
              </w:rPr>
              <w:t>11. Znaczenie skutecznej komunikacji podczas przekazywania opieki w celu zapewnienia bezpieczeństwa pacjenta i ograniczenia powielania opieki, badań lub leczenia</w:t>
            </w:r>
          </w:p>
        </w:tc>
        <w:tc>
          <w:tcPr>
            <w:tcW w:w="538" w:type="dxa"/>
            <w:tcBorders>
              <w:top w:val="single" w:sz="4" w:space="0" w:color="auto"/>
              <w:left w:val="single" w:sz="4" w:space="0" w:color="auto"/>
            </w:tcBorders>
            <w:shd w:val="clear" w:color="auto" w:fill="FFFFFF"/>
          </w:tcPr>
          <w:p w14:paraId="297EC4D1" w14:textId="77777777" w:rsidR="00C53580" w:rsidRDefault="00000000">
            <w:pPr>
              <w:pStyle w:val="Inne0"/>
              <w:framePr w:w="9638" w:h="6662" w:wrap="none" w:hAnchor="page" w:x="1253" w:y="4791"/>
              <w:shd w:val="clear" w:color="auto" w:fill="auto"/>
              <w:spacing w:after="0" w:line="240" w:lineRule="auto"/>
              <w:jc w:val="center"/>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tcPr>
          <w:p w14:paraId="7F514BD5" w14:textId="77777777" w:rsidR="00C53580" w:rsidRDefault="00000000">
            <w:pPr>
              <w:pStyle w:val="Inne0"/>
              <w:framePr w:w="9638" w:h="6662" w:wrap="none" w:hAnchor="page" w:x="1253" w:y="4791"/>
              <w:shd w:val="clear" w:color="auto" w:fill="auto"/>
              <w:spacing w:after="0" w:line="240" w:lineRule="auto"/>
              <w:jc w:val="center"/>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tcPr>
          <w:p w14:paraId="6CD71646" w14:textId="77777777" w:rsidR="00C53580" w:rsidRDefault="00000000">
            <w:pPr>
              <w:pStyle w:val="Inne0"/>
              <w:framePr w:w="9638" w:h="6662" w:wrap="none" w:hAnchor="page" w:x="1253" w:y="4791"/>
              <w:shd w:val="clear" w:color="auto" w:fill="auto"/>
              <w:spacing w:after="0" w:line="240" w:lineRule="auto"/>
              <w:jc w:val="center"/>
              <w:rPr>
                <w:sz w:val="19"/>
                <w:szCs w:val="19"/>
              </w:rPr>
            </w:pPr>
            <w:r>
              <w:rPr>
                <w:rFonts w:ascii="Tahoma" w:eastAsia="Tahoma" w:hAnsi="Tahoma" w:cs="Tahoma"/>
                <w:w w:val="70"/>
                <w:sz w:val="19"/>
                <w:szCs w:val="19"/>
              </w:rPr>
              <w:t>V</w:t>
            </w:r>
          </w:p>
        </w:tc>
        <w:tc>
          <w:tcPr>
            <w:tcW w:w="542" w:type="dxa"/>
            <w:tcBorders>
              <w:top w:val="single" w:sz="4" w:space="0" w:color="auto"/>
              <w:left w:val="single" w:sz="4" w:space="0" w:color="auto"/>
              <w:right w:val="single" w:sz="4" w:space="0" w:color="auto"/>
            </w:tcBorders>
            <w:shd w:val="clear" w:color="auto" w:fill="FFFFFF"/>
          </w:tcPr>
          <w:p w14:paraId="127E6ADA" w14:textId="77777777" w:rsidR="00C53580" w:rsidRDefault="00000000">
            <w:pPr>
              <w:pStyle w:val="Inne0"/>
              <w:framePr w:w="9638" w:h="6662" w:wrap="none" w:hAnchor="page" w:x="1253" w:y="4791"/>
              <w:shd w:val="clear" w:color="auto" w:fill="auto"/>
              <w:spacing w:after="0" w:line="240" w:lineRule="auto"/>
              <w:jc w:val="center"/>
              <w:rPr>
                <w:sz w:val="19"/>
                <w:szCs w:val="19"/>
              </w:rPr>
            </w:pPr>
            <w:r>
              <w:rPr>
                <w:rFonts w:ascii="Tahoma" w:eastAsia="Tahoma" w:hAnsi="Tahoma" w:cs="Tahoma"/>
                <w:w w:val="70"/>
                <w:sz w:val="19"/>
                <w:szCs w:val="19"/>
              </w:rPr>
              <w:t>V</w:t>
            </w:r>
          </w:p>
        </w:tc>
      </w:tr>
      <w:tr w:rsidR="0061660A" w14:paraId="76D4C112" w14:textId="77777777" w:rsidTr="006D7C09">
        <w:trPr>
          <w:trHeight w:val="20"/>
        </w:trPr>
        <w:tc>
          <w:tcPr>
            <w:tcW w:w="7483" w:type="dxa"/>
            <w:tcBorders>
              <w:top w:val="single" w:sz="4" w:space="0" w:color="auto"/>
              <w:left w:val="single" w:sz="4" w:space="0" w:color="auto"/>
            </w:tcBorders>
            <w:shd w:val="clear" w:color="auto" w:fill="FFFFFF"/>
            <w:vAlign w:val="bottom"/>
          </w:tcPr>
          <w:p w14:paraId="26AE716F" w14:textId="7BDA7EDD" w:rsidR="00C53580" w:rsidRPr="00246D78" w:rsidRDefault="00000000">
            <w:pPr>
              <w:pStyle w:val="Inne0"/>
              <w:framePr w:w="9638" w:h="6662" w:wrap="none" w:hAnchor="page" w:x="1253" w:y="4791"/>
              <w:shd w:val="clear" w:color="auto" w:fill="auto"/>
              <w:spacing w:after="0" w:line="240" w:lineRule="auto"/>
              <w:rPr>
                <w:sz w:val="19"/>
                <w:szCs w:val="19"/>
                <w:lang w:val="pl-PL"/>
              </w:rPr>
            </w:pPr>
            <w:r w:rsidRPr="00246D78">
              <w:rPr>
                <w:rFonts w:ascii="Tahoma" w:eastAsia="Tahoma" w:hAnsi="Tahoma" w:cs="Tahoma"/>
                <w:w w:val="70"/>
                <w:sz w:val="19"/>
                <w:szCs w:val="19"/>
                <w:lang w:val="pl-PL"/>
              </w:rPr>
              <w:t>12. Informacje, które należy uwzględnić w planie</w:t>
            </w:r>
            <w:r w:rsidR="00A1476C">
              <w:rPr>
                <w:rFonts w:ascii="Tahoma" w:eastAsia="Tahoma" w:hAnsi="Tahoma" w:cs="Tahoma"/>
                <w:w w:val="70"/>
                <w:sz w:val="19"/>
                <w:szCs w:val="19"/>
                <w:lang w:val="pl-PL"/>
              </w:rPr>
              <w:t xml:space="preserve"> przeniesienia</w:t>
            </w:r>
          </w:p>
        </w:tc>
        <w:tc>
          <w:tcPr>
            <w:tcW w:w="538" w:type="dxa"/>
            <w:tcBorders>
              <w:top w:val="single" w:sz="4" w:space="0" w:color="auto"/>
              <w:left w:val="single" w:sz="4" w:space="0" w:color="auto"/>
            </w:tcBorders>
            <w:shd w:val="clear" w:color="auto" w:fill="FFFFFF"/>
            <w:vAlign w:val="bottom"/>
          </w:tcPr>
          <w:p w14:paraId="0D42723D" w14:textId="77777777" w:rsidR="00C53580" w:rsidRDefault="00000000">
            <w:pPr>
              <w:pStyle w:val="Inne0"/>
              <w:framePr w:w="9638" w:h="6662" w:wrap="none" w:hAnchor="page" w:x="1253" w:y="4791"/>
              <w:shd w:val="clear" w:color="auto" w:fill="auto"/>
              <w:spacing w:after="0" w:line="240" w:lineRule="auto"/>
              <w:jc w:val="center"/>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vAlign w:val="bottom"/>
          </w:tcPr>
          <w:p w14:paraId="49254981" w14:textId="77777777" w:rsidR="00C53580" w:rsidRDefault="00000000">
            <w:pPr>
              <w:pStyle w:val="Inne0"/>
              <w:framePr w:w="9638" w:h="6662" w:wrap="none" w:hAnchor="page" w:x="1253" w:y="4791"/>
              <w:shd w:val="clear" w:color="auto" w:fill="auto"/>
              <w:spacing w:after="0" w:line="240" w:lineRule="auto"/>
              <w:jc w:val="center"/>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vAlign w:val="bottom"/>
          </w:tcPr>
          <w:p w14:paraId="3681AE4F" w14:textId="77777777" w:rsidR="00C53580" w:rsidRDefault="00000000">
            <w:pPr>
              <w:pStyle w:val="Inne0"/>
              <w:framePr w:w="9638" w:h="6662" w:wrap="none" w:hAnchor="page" w:x="1253" w:y="4791"/>
              <w:shd w:val="clear" w:color="auto" w:fill="auto"/>
              <w:spacing w:after="0" w:line="240" w:lineRule="auto"/>
              <w:jc w:val="center"/>
              <w:rPr>
                <w:sz w:val="19"/>
                <w:szCs w:val="19"/>
              </w:rPr>
            </w:pPr>
            <w:r>
              <w:rPr>
                <w:rFonts w:ascii="Tahoma" w:eastAsia="Tahoma" w:hAnsi="Tahoma" w:cs="Tahoma"/>
                <w:w w:val="70"/>
                <w:sz w:val="19"/>
                <w:szCs w:val="19"/>
              </w:rPr>
              <w:t>V</w:t>
            </w:r>
          </w:p>
        </w:tc>
        <w:tc>
          <w:tcPr>
            <w:tcW w:w="542" w:type="dxa"/>
            <w:tcBorders>
              <w:top w:val="single" w:sz="4" w:space="0" w:color="auto"/>
              <w:left w:val="single" w:sz="4" w:space="0" w:color="auto"/>
              <w:right w:val="single" w:sz="4" w:space="0" w:color="auto"/>
            </w:tcBorders>
            <w:shd w:val="clear" w:color="auto" w:fill="FFFFFF"/>
            <w:vAlign w:val="bottom"/>
          </w:tcPr>
          <w:p w14:paraId="2808DB60" w14:textId="77777777" w:rsidR="00C53580" w:rsidRDefault="00000000">
            <w:pPr>
              <w:pStyle w:val="Inne0"/>
              <w:framePr w:w="9638" w:h="6662" w:wrap="none" w:hAnchor="page" w:x="1253" w:y="4791"/>
              <w:shd w:val="clear" w:color="auto" w:fill="auto"/>
              <w:spacing w:after="0" w:line="240" w:lineRule="auto"/>
              <w:jc w:val="center"/>
              <w:rPr>
                <w:sz w:val="19"/>
                <w:szCs w:val="19"/>
              </w:rPr>
            </w:pPr>
            <w:r>
              <w:rPr>
                <w:rFonts w:ascii="Tahoma" w:eastAsia="Tahoma" w:hAnsi="Tahoma" w:cs="Tahoma"/>
                <w:w w:val="70"/>
                <w:sz w:val="19"/>
                <w:szCs w:val="19"/>
              </w:rPr>
              <w:t>V</w:t>
            </w:r>
          </w:p>
        </w:tc>
      </w:tr>
      <w:tr w:rsidR="0061660A" w14:paraId="10B00730" w14:textId="77777777" w:rsidTr="006D7C09">
        <w:trPr>
          <w:trHeight w:val="20"/>
        </w:trPr>
        <w:tc>
          <w:tcPr>
            <w:tcW w:w="7483" w:type="dxa"/>
            <w:tcBorders>
              <w:top w:val="single" w:sz="4" w:space="0" w:color="auto"/>
              <w:left w:val="single" w:sz="4" w:space="0" w:color="auto"/>
            </w:tcBorders>
            <w:shd w:val="clear" w:color="auto" w:fill="FFFFFF"/>
            <w:vAlign w:val="bottom"/>
          </w:tcPr>
          <w:p w14:paraId="5AFFCF84" w14:textId="06483A9D" w:rsidR="00C53580" w:rsidRPr="00246D78" w:rsidRDefault="00000000">
            <w:pPr>
              <w:pStyle w:val="Inne0"/>
              <w:framePr w:w="9638" w:h="6662" w:wrap="none" w:hAnchor="page" w:x="1253" w:y="4791"/>
              <w:shd w:val="clear" w:color="auto" w:fill="auto"/>
              <w:spacing w:after="0" w:line="240" w:lineRule="auto"/>
              <w:rPr>
                <w:sz w:val="19"/>
                <w:szCs w:val="19"/>
                <w:lang w:val="pl-PL"/>
              </w:rPr>
            </w:pPr>
            <w:r w:rsidRPr="00246D78">
              <w:rPr>
                <w:rFonts w:ascii="Tahoma" w:eastAsia="Tahoma" w:hAnsi="Tahoma" w:cs="Tahoma"/>
                <w:w w:val="70"/>
                <w:sz w:val="19"/>
                <w:szCs w:val="19"/>
                <w:lang w:val="pl-PL"/>
              </w:rPr>
              <w:t xml:space="preserve">13. Sekwencja zadań do wykonania w ramach planu </w:t>
            </w:r>
            <w:r w:rsidR="00A1476C">
              <w:rPr>
                <w:rFonts w:ascii="Tahoma" w:eastAsia="Tahoma" w:hAnsi="Tahoma" w:cs="Tahoma"/>
                <w:w w:val="70"/>
                <w:sz w:val="19"/>
                <w:szCs w:val="19"/>
                <w:lang w:val="pl-PL"/>
              </w:rPr>
              <w:t xml:space="preserve"> przeniesienia</w:t>
            </w:r>
          </w:p>
        </w:tc>
        <w:tc>
          <w:tcPr>
            <w:tcW w:w="538" w:type="dxa"/>
            <w:tcBorders>
              <w:top w:val="single" w:sz="4" w:space="0" w:color="auto"/>
              <w:left w:val="single" w:sz="4" w:space="0" w:color="auto"/>
            </w:tcBorders>
            <w:shd w:val="clear" w:color="auto" w:fill="FFFFFF"/>
            <w:vAlign w:val="bottom"/>
          </w:tcPr>
          <w:p w14:paraId="22C8DE16" w14:textId="77777777" w:rsidR="00C53580" w:rsidRDefault="00000000">
            <w:pPr>
              <w:pStyle w:val="Inne0"/>
              <w:framePr w:w="9638" w:h="6662" w:wrap="none" w:hAnchor="page" w:x="1253" w:y="4791"/>
              <w:shd w:val="clear" w:color="auto" w:fill="auto"/>
              <w:spacing w:after="0" w:line="240" w:lineRule="auto"/>
              <w:jc w:val="center"/>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vAlign w:val="bottom"/>
          </w:tcPr>
          <w:p w14:paraId="0EFCB163" w14:textId="77777777" w:rsidR="00C53580" w:rsidRDefault="00000000">
            <w:pPr>
              <w:pStyle w:val="Inne0"/>
              <w:framePr w:w="9638" w:h="6662" w:wrap="none" w:hAnchor="page" w:x="1253" w:y="4791"/>
              <w:shd w:val="clear" w:color="auto" w:fill="auto"/>
              <w:spacing w:after="0" w:line="240" w:lineRule="auto"/>
              <w:jc w:val="center"/>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vAlign w:val="bottom"/>
          </w:tcPr>
          <w:p w14:paraId="0F2DC9B5" w14:textId="77777777" w:rsidR="00C53580" w:rsidRDefault="00000000">
            <w:pPr>
              <w:pStyle w:val="Inne0"/>
              <w:framePr w:w="9638" w:h="6662" w:wrap="none" w:hAnchor="page" w:x="1253" w:y="4791"/>
              <w:shd w:val="clear" w:color="auto" w:fill="auto"/>
              <w:spacing w:after="0" w:line="240" w:lineRule="auto"/>
              <w:jc w:val="center"/>
              <w:rPr>
                <w:sz w:val="19"/>
                <w:szCs w:val="19"/>
              </w:rPr>
            </w:pPr>
            <w:r>
              <w:rPr>
                <w:rFonts w:ascii="Tahoma" w:eastAsia="Tahoma" w:hAnsi="Tahoma" w:cs="Tahoma"/>
                <w:w w:val="70"/>
                <w:sz w:val="19"/>
                <w:szCs w:val="19"/>
              </w:rPr>
              <w:t>V</w:t>
            </w:r>
          </w:p>
        </w:tc>
        <w:tc>
          <w:tcPr>
            <w:tcW w:w="542" w:type="dxa"/>
            <w:tcBorders>
              <w:top w:val="single" w:sz="4" w:space="0" w:color="auto"/>
              <w:left w:val="single" w:sz="4" w:space="0" w:color="auto"/>
              <w:right w:val="single" w:sz="4" w:space="0" w:color="auto"/>
            </w:tcBorders>
            <w:shd w:val="clear" w:color="auto" w:fill="FFFFFF"/>
            <w:vAlign w:val="bottom"/>
          </w:tcPr>
          <w:p w14:paraId="6A9FD4B5" w14:textId="77777777" w:rsidR="00C53580" w:rsidRDefault="00000000">
            <w:pPr>
              <w:pStyle w:val="Inne0"/>
              <w:framePr w:w="9638" w:h="6662" w:wrap="none" w:hAnchor="page" w:x="1253" w:y="4791"/>
              <w:shd w:val="clear" w:color="auto" w:fill="auto"/>
              <w:spacing w:after="0" w:line="240" w:lineRule="auto"/>
              <w:jc w:val="center"/>
              <w:rPr>
                <w:sz w:val="19"/>
                <w:szCs w:val="19"/>
              </w:rPr>
            </w:pPr>
            <w:r>
              <w:rPr>
                <w:rFonts w:ascii="Tahoma" w:eastAsia="Tahoma" w:hAnsi="Tahoma" w:cs="Tahoma"/>
                <w:w w:val="70"/>
                <w:sz w:val="19"/>
                <w:szCs w:val="19"/>
              </w:rPr>
              <w:t>V</w:t>
            </w:r>
          </w:p>
        </w:tc>
      </w:tr>
      <w:tr w:rsidR="0061660A" w14:paraId="35693FBB" w14:textId="77777777" w:rsidTr="006D7C09">
        <w:trPr>
          <w:trHeight w:val="20"/>
        </w:trPr>
        <w:tc>
          <w:tcPr>
            <w:tcW w:w="7483" w:type="dxa"/>
            <w:tcBorders>
              <w:top w:val="single" w:sz="4" w:space="0" w:color="auto"/>
              <w:left w:val="single" w:sz="4" w:space="0" w:color="auto"/>
            </w:tcBorders>
            <w:shd w:val="clear" w:color="auto" w:fill="FFFFFF"/>
            <w:vAlign w:val="bottom"/>
          </w:tcPr>
          <w:p w14:paraId="4C107156" w14:textId="4CB2845D" w:rsidR="00C53580" w:rsidRPr="00246D78" w:rsidRDefault="00000000">
            <w:pPr>
              <w:pStyle w:val="Inne0"/>
              <w:framePr w:w="9638" w:h="6662" w:wrap="none" w:hAnchor="page" w:x="1253" w:y="4791"/>
              <w:shd w:val="clear" w:color="auto" w:fill="auto"/>
              <w:spacing w:after="0" w:line="240" w:lineRule="auto"/>
              <w:rPr>
                <w:sz w:val="19"/>
                <w:szCs w:val="19"/>
                <w:lang w:val="pl-PL"/>
              </w:rPr>
            </w:pPr>
            <w:r w:rsidRPr="00246D78">
              <w:rPr>
                <w:rFonts w:ascii="Tahoma" w:eastAsia="Tahoma" w:hAnsi="Tahoma" w:cs="Tahoma"/>
                <w:w w:val="70"/>
                <w:sz w:val="19"/>
                <w:szCs w:val="19"/>
                <w:lang w:val="pl-PL"/>
              </w:rPr>
              <w:t>14. Zagrożenia dla bezpieczeństwa pacjent</w:t>
            </w:r>
            <w:r w:rsidR="00A1476C">
              <w:rPr>
                <w:rFonts w:ascii="Tahoma" w:eastAsia="Tahoma" w:hAnsi="Tahoma" w:cs="Tahoma"/>
                <w:w w:val="70"/>
                <w:sz w:val="19"/>
                <w:szCs w:val="19"/>
                <w:lang w:val="pl-PL"/>
              </w:rPr>
              <w:t>a</w:t>
            </w:r>
            <w:r w:rsidRPr="00246D78">
              <w:rPr>
                <w:rFonts w:ascii="Tahoma" w:eastAsia="Tahoma" w:hAnsi="Tahoma" w:cs="Tahoma"/>
                <w:w w:val="70"/>
                <w:sz w:val="19"/>
                <w:szCs w:val="19"/>
                <w:lang w:val="pl-PL"/>
              </w:rPr>
              <w:t xml:space="preserve"> i jakości opieki, które mogą pojawić się w okres</w:t>
            </w:r>
            <w:r w:rsidR="00A1476C">
              <w:rPr>
                <w:rFonts w:ascii="Tahoma" w:eastAsia="Tahoma" w:hAnsi="Tahoma" w:cs="Tahoma"/>
                <w:w w:val="70"/>
                <w:sz w:val="19"/>
                <w:szCs w:val="19"/>
                <w:lang w:val="pl-PL"/>
              </w:rPr>
              <w:t>ie  przeniesienia</w:t>
            </w:r>
            <w:r w:rsidRPr="00246D78">
              <w:rPr>
                <w:rFonts w:ascii="Tahoma" w:eastAsia="Tahoma" w:hAnsi="Tahoma" w:cs="Tahoma"/>
                <w:w w:val="70"/>
                <w:sz w:val="19"/>
                <w:szCs w:val="19"/>
                <w:lang w:val="pl-PL"/>
              </w:rPr>
              <w:t>, oraz strategie ich łagodzenia</w:t>
            </w:r>
          </w:p>
        </w:tc>
        <w:tc>
          <w:tcPr>
            <w:tcW w:w="538" w:type="dxa"/>
            <w:tcBorders>
              <w:top w:val="single" w:sz="4" w:space="0" w:color="auto"/>
              <w:left w:val="single" w:sz="4" w:space="0" w:color="auto"/>
            </w:tcBorders>
            <w:shd w:val="clear" w:color="auto" w:fill="FFFFFF"/>
            <w:vAlign w:val="bottom"/>
          </w:tcPr>
          <w:p w14:paraId="2DD8D339" w14:textId="77777777" w:rsidR="00C53580" w:rsidRDefault="00000000">
            <w:pPr>
              <w:pStyle w:val="Inne0"/>
              <w:framePr w:w="9638" w:h="6662" w:wrap="none" w:hAnchor="page" w:x="1253" w:y="4791"/>
              <w:shd w:val="clear" w:color="auto" w:fill="auto"/>
              <w:spacing w:after="0" w:line="240" w:lineRule="auto"/>
              <w:jc w:val="center"/>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vAlign w:val="bottom"/>
          </w:tcPr>
          <w:p w14:paraId="722C0985" w14:textId="77777777" w:rsidR="00C53580" w:rsidRDefault="00000000">
            <w:pPr>
              <w:pStyle w:val="Inne0"/>
              <w:framePr w:w="9638" w:h="6662" w:wrap="none" w:hAnchor="page" w:x="1253" w:y="4791"/>
              <w:shd w:val="clear" w:color="auto" w:fill="auto"/>
              <w:spacing w:after="0" w:line="240" w:lineRule="auto"/>
              <w:jc w:val="center"/>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vAlign w:val="bottom"/>
          </w:tcPr>
          <w:p w14:paraId="1E762F07" w14:textId="77777777" w:rsidR="00C53580" w:rsidRDefault="00000000">
            <w:pPr>
              <w:pStyle w:val="Inne0"/>
              <w:framePr w:w="9638" w:h="6662" w:wrap="none" w:hAnchor="page" w:x="1253" w:y="4791"/>
              <w:shd w:val="clear" w:color="auto" w:fill="auto"/>
              <w:spacing w:after="0" w:line="240" w:lineRule="auto"/>
              <w:jc w:val="center"/>
              <w:rPr>
                <w:sz w:val="19"/>
                <w:szCs w:val="19"/>
              </w:rPr>
            </w:pPr>
            <w:r>
              <w:rPr>
                <w:rFonts w:ascii="Tahoma" w:eastAsia="Tahoma" w:hAnsi="Tahoma" w:cs="Tahoma"/>
                <w:w w:val="70"/>
                <w:sz w:val="19"/>
                <w:szCs w:val="19"/>
              </w:rPr>
              <w:t>V</w:t>
            </w:r>
          </w:p>
        </w:tc>
        <w:tc>
          <w:tcPr>
            <w:tcW w:w="542" w:type="dxa"/>
            <w:tcBorders>
              <w:top w:val="single" w:sz="4" w:space="0" w:color="auto"/>
              <w:left w:val="single" w:sz="4" w:space="0" w:color="auto"/>
              <w:right w:val="single" w:sz="4" w:space="0" w:color="auto"/>
            </w:tcBorders>
            <w:shd w:val="clear" w:color="auto" w:fill="FFFFFF"/>
            <w:vAlign w:val="bottom"/>
          </w:tcPr>
          <w:p w14:paraId="36F6CED3" w14:textId="77777777" w:rsidR="00C53580" w:rsidRDefault="00000000">
            <w:pPr>
              <w:pStyle w:val="Inne0"/>
              <w:framePr w:w="9638" w:h="6662" w:wrap="none" w:hAnchor="page" w:x="1253" w:y="4791"/>
              <w:shd w:val="clear" w:color="auto" w:fill="auto"/>
              <w:spacing w:after="0" w:line="240" w:lineRule="auto"/>
              <w:jc w:val="center"/>
              <w:rPr>
                <w:sz w:val="19"/>
                <w:szCs w:val="19"/>
              </w:rPr>
            </w:pPr>
            <w:r>
              <w:rPr>
                <w:rFonts w:ascii="Tahoma" w:eastAsia="Tahoma" w:hAnsi="Tahoma" w:cs="Tahoma"/>
                <w:w w:val="70"/>
                <w:sz w:val="19"/>
                <w:szCs w:val="19"/>
              </w:rPr>
              <w:t>V</w:t>
            </w:r>
          </w:p>
        </w:tc>
      </w:tr>
      <w:tr w:rsidR="0061660A" w14:paraId="6B60341F" w14:textId="77777777" w:rsidTr="006D7C09">
        <w:trPr>
          <w:trHeight w:val="20"/>
        </w:trPr>
        <w:tc>
          <w:tcPr>
            <w:tcW w:w="7483" w:type="dxa"/>
            <w:tcBorders>
              <w:top w:val="single" w:sz="4" w:space="0" w:color="auto"/>
              <w:left w:val="single" w:sz="4" w:space="0" w:color="auto"/>
            </w:tcBorders>
            <w:shd w:val="clear" w:color="auto" w:fill="FFFFFF"/>
            <w:vAlign w:val="bottom"/>
          </w:tcPr>
          <w:p w14:paraId="21BEC2ED" w14:textId="77777777" w:rsidR="00C53580" w:rsidRPr="00246D78" w:rsidRDefault="00000000">
            <w:pPr>
              <w:pStyle w:val="Inne0"/>
              <w:framePr w:w="9638" w:h="6662" w:wrap="none" w:hAnchor="page" w:x="1253" w:y="4791"/>
              <w:shd w:val="clear" w:color="auto" w:fill="auto"/>
              <w:spacing w:after="0" w:line="240" w:lineRule="auto"/>
              <w:rPr>
                <w:sz w:val="19"/>
                <w:szCs w:val="19"/>
                <w:lang w:val="pl-PL"/>
              </w:rPr>
            </w:pPr>
            <w:r w:rsidRPr="00246D78">
              <w:rPr>
                <w:rFonts w:ascii="Tahoma" w:eastAsia="Tahoma" w:hAnsi="Tahoma" w:cs="Tahoma"/>
                <w:w w:val="70"/>
                <w:sz w:val="19"/>
                <w:szCs w:val="19"/>
                <w:lang w:val="pl-PL"/>
              </w:rPr>
              <w:t>15. Poczucie bezbronności podczas przenoszenia między środowiskami opieki</w:t>
            </w:r>
          </w:p>
        </w:tc>
        <w:tc>
          <w:tcPr>
            <w:tcW w:w="538" w:type="dxa"/>
            <w:tcBorders>
              <w:top w:val="single" w:sz="4" w:space="0" w:color="auto"/>
              <w:left w:val="single" w:sz="4" w:space="0" w:color="auto"/>
            </w:tcBorders>
            <w:shd w:val="clear" w:color="auto" w:fill="FFFFFF"/>
            <w:vAlign w:val="bottom"/>
          </w:tcPr>
          <w:p w14:paraId="2E48B758" w14:textId="77777777" w:rsidR="00C53580" w:rsidRDefault="00000000">
            <w:pPr>
              <w:pStyle w:val="Inne0"/>
              <w:framePr w:w="9638" w:h="6662" w:wrap="none" w:hAnchor="page" w:x="1253" w:y="4791"/>
              <w:shd w:val="clear" w:color="auto" w:fill="auto"/>
              <w:spacing w:after="0" w:line="240" w:lineRule="auto"/>
              <w:jc w:val="center"/>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vAlign w:val="bottom"/>
          </w:tcPr>
          <w:p w14:paraId="36AE7C1E" w14:textId="77777777" w:rsidR="00C53580" w:rsidRDefault="00000000">
            <w:pPr>
              <w:pStyle w:val="Inne0"/>
              <w:framePr w:w="9638" w:h="6662" w:wrap="none" w:hAnchor="page" w:x="1253" w:y="4791"/>
              <w:shd w:val="clear" w:color="auto" w:fill="auto"/>
              <w:spacing w:after="0" w:line="240" w:lineRule="auto"/>
              <w:jc w:val="center"/>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vAlign w:val="bottom"/>
          </w:tcPr>
          <w:p w14:paraId="5EDC59DF" w14:textId="77777777" w:rsidR="00C53580" w:rsidRDefault="00000000">
            <w:pPr>
              <w:pStyle w:val="Inne0"/>
              <w:framePr w:w="9638" w:h="6662" w:wrap="none" w:hAnchor="page" w:x="1253" w:y="4791"/>
              <w:shd w:val="clear" w:color="auto" w:fill="auto"/>
              <w:spacing w:after="0" w:line="240" w:lineRule="auto"/>
              <w:jc w:val="center"/>
              <w:rPr>
                <w:sz w:val="19"/>
                <w:szCs w:val="19"/>
              </w:rPr>
            </w:pPr>
            <w:r>
              <w:rPr>
                <w:rFonts w:ascii="Tahoma" w:eastAsia="Tahoma" w:hAnsi="Tahoma" w:cs="Tahoma"/>
                <w:w w:val="70"/>
                <w:sz w:val="19"/>
                <w:szCs w:val="19"/>
              </w:rPr>
              <w:t>V</w:t>
            </w:r>
          </w:p>
        </w:tc>
        <w:tc>
          <w:tcPr>
            <w:tcW w:w="542" w:type="dxa"/>
            <w:tcBorders>
              <w:top w:val="single" w:sz="4" w:space="0" w:color="auto"/>
              <w:left w:val="single" w:sz="4" w:space="0" w:color="auto"/>
              <w:right w:val="single" w:sz="4" w:space="0" w:color="auto"/>
            </w:tcBorders>
            <w:shd w:val="clear" w:color="auto" w:fill="FFFFFF"/>
            <w:vAlign w:val="bottom"/>
          </w:tcPr>
          <w:p w14:paraId="4670AB16" w14:textId="77777777" w:rsidR="00C53580" w:rsidRDefault="00000000">
            <w:pPr>
              <w:pStyle w:val="Inne0"/>
              <w:framePr w:w="9638" w:h="6662" w:wrap="none" w:hAnchor="page" w:x="1253" w:y="4791"/>
              <w:shd w:val="clear" w:color="auto" w:fill="auto"/>
              <w:spacing w:after="0" w:line="240" w:lineRule="auto"/>
              <w:jc w:val="center"/>
              <w:rPr>
                <w:sz w:val="19"/>
                <w:szCs w:val="19"/>
              </w:rPr>
            </w:pPr>
            <w:r>
              <w:rPr>
                <w:rFonts w:ascii="Tahoma" w:eastAsia="Tahoma" w:hAnsi="Tahoma" w:cs="Tahoma"/>
                <w:w w:val="70"/>
                <w:sz w:val="19"/>
                <w:szCs w:val="19"/>
              </w:rPr>
              <w:t>V</w:t>
            </w:r>
          </w:p>
        </w:tc>
      </w:tr>
      <w:tr w:rsidR="0061660A" w14:paraId="2E6025D8" w14:textId="77777777" w:rsidTr="006D7C09">
        <w:trPr>
          <w:trHeight w:val="20"/>
        </w:trPr>
        <w:tc>
          <w:tcPr>
            <w:tcW w:w="7483" w:type="dxa"/>
            <w:tcBorders>
              <w:top w:val="single" w:sz="4" w:space="0" w:color="auto"/>
              <w:left w:val="single" w:sz="4" w:space="0" w:color="auto"/>
              <w:bottom w:val="single" w:sz="4" w:space="0" w:color="auto"/>
            </w:tcBorders>
            <w:shd w:val="clear" w:color="auto" w:fill="FFFFFF"/>
            <w:vAlign w:val="bottom"/>
          </w:tcPr>
          <w:p w14:paraId="64BC6DE3" w14:textId="77777777" w:rsidR="00C53580" w:rsidRPr="00246D78" w:rsidRDefault="00000000">
            <w:pPr>
              <w:pStyle w:val="Inne0"/>
              <w:framePr w:w="9638" w:h="6662" w:wrap="none" w:hAnchor="page" w:x="1253" w:y="4791"/>
              <w:shd w:val="clear" w:color="auto" w:fill="auto"/>
              <w:spacing w:after="0" w:line="240" w:lineRule="auto"/>
              <w:rPr>
                <w:sz w:val="19"/>
                <w:szCs w:val="19"/>
                <w:lang w:val="pl-PL"/>
              </w:rPr>
            </w:pPr>
            <w:r w:rsidRPr="00246D78">
              <w:rPr>
                <w:rFonts w:ascii="Tahoma" w:eastAsia="Tahoma" w:hAnsi="Tahoma" w:cs="Tahoma"/>
                <w:w w:val="70"/>
                <w:sz w:val="19"/>
                <w:szCs w:val="19"/>
                <w:lang w:val="pl-PL"/>
              </w:rPr>
              <w:t>16. Kiedy i jak zamykać relacje z osobami i ich siecią wsparcia</w:t>
            </w:r>
          </w:p>
        </w:tc>
        <w:tc>
          <w:tcPr>
            <w:tcW w:w="538" w:type="dxa"/>
            <w:tcBorders>
              <w:top w:val="single" w:sz="4" w:space="0" w:color="auto"/>
              <w:left w:val="single" w:sz="4" w:space="0" w:color="auto"/>
              <w:bottom w:val="single" w:sz="4" w:space="0" w:color="auto"/>
            </w:tcBorders>
            <w:shd w:val="clear" w:color="auto" w:fill="FFFFFF"/>
            <w:vAlign w:val="bottom"/>
          </w:tcPr>
          <w:p w14:paraId="2BD09B92" w14:textId="77777777" w:rsidR="00C53580" w:rsidRDefault="00000000">
            <w:pPr>
              <w:pStyle w:val="Inne0"/>
              <w:framePr w:w="9638" w:h="6662" w:wrap="none" w:hAnchor="page" w:x="1253" w:y="4791"/>
              <w:shd w:val="clear" w:color="auto" w:fill="auto"/>
              <w:spacing w:after="0" w:line="240" w:lineRule="auto"/>
              <w:jc w:val="center"/>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bottom w:val="single" w:sz="4" w:space="0" w:color="auto"/>
            </w:tcBorders>
            <w:shd w:val="clear" w:color="auto" w:fill="FFFFFF"/>
            <w:vAlign w:val="bottom"/>
          </w:tcPr>
          <w:p w14:paraId="7CECFE69" w14:textId="77777777" w:rsidR="00C53580" w:rsidRDefault="00000000">
            <w:pPr>
              <w:pStyle w:val="Inne0"/>
              <w:framePr w:w="9638" w:h="6662" w:wrap="none" w:hAnchor="page" w:x="1253" w:y="4791"/>
              <w:shd w:val="clear" w:color="auto" w:fill="auto"/>
              <w:spacing w:after="0" w:line="240" w:lineRule="auto"/>
              <w:jc w:val="center"/>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bottom w:val="single" w:sz="4" w:space="0" w:color="auto"/>
            </w:tcBorders>
            <w:shd w:val="clear" w:color="auto" w:fill="FFFFFF"/>
            <w:vAlign w:val="bottom"/>
          </w:tcPr>
          <w:p w14:paraId="2AE90233" w14:textId="77777777" w:rsidR="00C53580" w:rsidRDefault="00000000">
            <w:pPr>
              <w:pStyle w:val="Inne0"/>
              <w:framePr w:w="9638" w:h="6662" w:wrap="none" w:hAnchor="page" w:x="1253" w:y="4791"/>
              <w:shd w:val="clear" w:color="auto" w:fill="auto"/>
              <w:spacing w:after="0" w:line="240" w:lineRule="auto"/>
              <w:jc w:val="center"/>
              <w:rPr>
                <w:sz w:val="19"/>
                <w:szCs w:val="19"/>
              </w:rPr>
            </w:pPr>
            <w:r>
              <w:rPr>
                <w:rFonts w:ascii="Tahoma" w:eastAsia="Tahoma" w:hAnsi="Tahoma" w:cs="Tahoma"/>
                <w:w w:val="70"/>
                <w:sz w:val="19"/>
                <w:szCs w:val="19"/>
              </w:rPr>
              <w:t>V</w:t>
            </w:r>
          </w:p>
        </w:tc>
        <w:tc>
          <w:tcPr>
            <w:tcW w:w="542" w:type="dxa"/>
            <w:tcBorders>
              <w:top w:val="single" w:sz="4" w:space="0" w:color="auto"/>
              <w:left w:val="single" w:sz="4" w:space="0" w:color="auto"/>
              <w:bottom w:val="single" w:sz="4" w:space="0" w:color="auto"/>
              <w:right w:val="single" w:sz="4" w:space="0" w:color="auto"/>
            </w:tcBorders>
            <w:shd w:val="clear" w:color="auto" w:fill="FFFFFF"/>
            <w:vAlign w:val="bottom"/>
          </w:tcPr>
          <w:p w14:paraId="48062256" w14:textId="77777777" w:rsidR="00C53580" w:rsidRDefault="00000000">
            <w:pPr>
              <w:pStyle w:val="Inne0"/>
              <w:framePr w:w="9638" w:h="6662" w:wrap="none" w:hAnchor="page" w:x="1253" w:y="4791"/>
              <w:shd w:val="clear" w:color="auto" w:fill="auto"/>
              <w:spacing w:after="0" w:line="240" w:lineRule="auto"/>
              <w:jc w:val="center"/>
              <w:rPr>
                <w:sz w:val="19"/>
                <w:szCs w:val="19"/>
              </w:rPr>
            </w:pPr>
            <w:r>
              <w:rPr>
                <w:rFonts w:ascii="Tahoma" w:eastAsia="Tahoma" w:hAnsi="Tahoma" w:cs="Tahoma"/>
                <w:w w:val="70"/>
                <w:sz w:val="19"/>
                <w:szCs w:val="19"/>
              </w:rPr>
              <w:t>V</w:t>
            </w:r>
          </w:p>
        </w:tc>
      </w:tr>
    </w:tbl>
    <w:p w14:paraId="399898D3" w14:textId="77777777" w:rsidR="0061660A" w:rsidRDefault="0061660A">
      <w:pPr>
        <w:framePr w:w="9638" w:h="6662" w:wrap="none" w:hAnchor="page" w:x="1253" w:y="4791"/>
        <w:spacing w:line="1" w:lineRule="exact"/>
      </w:pPr>
    </w:p>
    <w:p w14:paraId="5C1ECEF4" w14:textId="77777777" w:rsidR="0061660A" w:rsidRPr="00246D78" w:rsidRDefault="0061660A">
      <w:pPr>
        <w:spacing w:line="360" w:lineRule="exact"/>
        <w:rPr>
          <w:lang w:val="pl-PL"/>
        </w:rPr>
      </w:pPr>
    </w:p>
    <w:p w14:paraId="24F65589" w14:textId="77777777" w:rsidR="0061660A" w:rsidRPr="00246D78" w:rsidRDefault="0061660A">
      <w:pPr>
        <w:spacing w:line="360" w:lineRule="exact"/>
        <w:rPr>
          <w:lang w:val="pl-PL"/>
        </w:rPr>
      </w:pPr>
    </w:p>
    <w:p w14:paraId="193C3C04" w14:textId="77777777" w:rsidR="0061660A" w:rsidRPr="00246D78" w:rsidRDefault="0061660A">
      <w:pPr>
        <w:spacing w:line="360" w:lineRule="exact"/>
        <w:rPr>
          <w:lang w:val="pl-PL"/>
        </w:rPr>
      </w:pPr>
    </w:p>
    <w:p w14:paraId="36D737BA" w14:textId="77777777" w:rsidR="0061660A" w:rsidRPr="00246D78" w:rsidRDefault="0061660A">
      <w:pPr>
        <w:spacing w:line="360" w:lineRule="exact"/>
        <w:rPr>
          <w:lang w:val="pl-PL"/>
        </w:rPr>
      </w:pPr>
    </w:p>
    <w:p w14:paraId="79819EFA" w14:textId="77777777" w:rsidR="0061660A" w:rsidRPr="00246D78" w:rsidRDefault="0061660A">
      <w:pPr>
        <w:spacing w:line="360" w:lineRule="exact"/>
        <w:rPr>
          <w:lang w:val="pl-PL"/>
        </w:rPr>
      </w:pPr>
    </w:p>
    <w:p w14:paraId="7CBCD6CD" w14:textId="77777777" w:rsidR="0061660A" w:rsidRPr="00246D78" w:rsidRDefault="0061660A">
      <w:pPr>
        <w:spacing w:line="360" w:lineRule="exact"/>
        <w:rPr>
          <w:lang w:val="pl-PL"/>
        </w:rPr>
      </w:pPr>
    </w:p>
    <w:p w14:paraId="73896B95" w14:textId="77777777" w:rsidR="0061660A" w:rsidRPr="00246D78" w:rsidRDefault="0061660A">
      <w:pPr>
        <w:spacing w:line="360" w:lineRule="exact"/>
        <w:rPr>
          <w:lang w:val="pl-PL"/>
        </w:rPr>
      </w:pPr>
    </w:p>
    <w:p w14:paraId="79F12FBB" w14:textId="77777777" w:rsidR="0061660A" w:rsidRPr="00246D78" w:rsidRDefault="0061660A">
      <w:pPr>
        <w:spacing w:line="360" w:lineRule="exact"/>
        <w:rPr>
          <w:lang w:val="pl-PL"/>
        </w:rPr>
      </w:pPr>
    </w:p>
    <w:p w14:paraId="34C11BD6" w14:textId="77777777" w:rsidR="0061660A" w:rsidRPr="00246D78" w:rsidRDefault="0061660A">
      <w:pPr>
        <w:spacing w:line="360" w:lineRule="exact"/>
        <w:rPr>
          <w:lang w:val="pl-PL"/>
        </w:rPr>
      </w:pPr>
    </w:p>
    <w:p w14:paraId="6F55A0CE" w14:textId="77777777" w:rsidR="0061660A" w:rsidRPr="00246D78" w:rsidRDefault="0061660A">
      <w:pPr>
        <w:spacing w:line="360" w:lineRule="exact"/>
        <w:rPr>
          <w:lang w:val="pl-PL"/>
        </w:rPr>
      </w:pPr>
    </w:p>
    <w:p w14:paraId="4306E44A" w14:textId="77777777" w:rsidR="0061660A" w:rsidRPr="00246D78" w:rsidRDefault="0061660A">
      <w:pPr>
        <w:spacing w:line="360" w:lineRule="exact"/>
        <w:rPr>
          <w:lang w:val="pl-PL"/>
        </w:rPr>
      </w:pPr>
    </w:p>
    <w:p w14:paraId="7A70C29F" w14:textId="77777777" w:rsidR="0061660A" w:rsidRPr="00246D78" w:rsidRDefault="0061660A">
      <w:pPr>
        <w:spacing w:line="360" w:lineRule="exact"/>
        <w:rPr>
          <w:lang w:val="pl-PL"/>
        </w:rPr>
      </w:pPr>
    </w:p>
    <w:p w14:paraId="52E74280" w14:textId="77777777" w:rsidR="0061660A" w:rsidRPr="00246D78" w:rsidRDefault="0061660A">
      <w:pPr>
        <w:spacing w:line="360" w:lineRule="exact"/>
        <w:rPr>
          <w:lang w:val="pl-PL"/>
        </w:rPr>
      </w:pPr>
    </w:p>
    <w:p w14:paraId="0CEF0258" w14:textId="77777777" w:rsidR="0061660A" w:rsidRPr="00246D78" w:rsidRDefault="0061660A">
      <w:pPr>
        <w:spacing w:line="360" w:lineRule="exact"/>
        <w:rPr>
          <w:lang w:val="pl-PL"/>
        </w:rPr>
      </w:pPr>
    </w:p>
    <w:p w14:paraId="48399547" w14:textId="77777777" w:rsidR="0061660A" w:rsidRPr="00246D78" w:rsidRDefault="0061660A">
      <w:pPr>
        <w:spacing w:line="360" w:lineRule="exact"/>
        <w:rPr>
          <w:lang w:val="pl-PL"/>
        </w:rPr>
      </w:pPr>
    </w:p>
    <w:p w14:paraId="64209E2E" w14:textId="77777777" w:rsidR="0061660A" w:rsidRPr="00246D78" w:rsidRDefault="0061660A">
      <w:pPr>
        <w:spacing w:line="360" w:lineRule="exact"/>
        <w:rPr>
          <w:lang w:val="pl-PL"/>
        </w:rPr>
      </w:pPr>
    </w:p>
    <w:p w14:paraId="52613F4C" w14:textId="77777777" w:rsidR="0061660A" w:rsidRPr="00246D78" w:rsidRDefault="0061660A">
      <w:pPr>
        <w:spacing w:line="360" w:lineRule="exact"/>
        <w:rPr>
          <w:lang w:val="pl-PL"/>
        </w:rPr>
      </w:pPr>
    </w:p>
    <w:p w14:paraId="77C638B9" w14:textId="77777777" w:rsidR="0061660A" w:rsidRPr="00246D78" w:rsidRDefault="0061660A">
      <w:pPr>
        <w:spacing w:line="360" w:lineRule="exact"/>
        <w:rPr>
          <w:lang w:val="pl-PL"/>
        </w:rPr>
      </w:pPr>
    </w:p>
    <w:p w14:paraId="0A7B038D" w14:textId="77777777" w:rsidR="0061660A" w:rsidRPr="00246D78" w:rsidRDefault="0061660A">
      <w:pPr>
        <w:spacing w:line="360" w:lineRule="exact"/>
        <w:rPr>
          <w:lang w:val="pl-PL"/>
        </w:rPr>
      </w:pPr>
    </w:p>
    <w:p w14:paraId="2C43F2E5" w14:textId="77777777" w:rsidR="0061660A" w:rsidRPr="00246D78" w:rsidRDefault="0061660A">
      <w:pPr>
        <w:spacing w:line="360" w:lineRule="exact"/>
        <w:rPr>
          <w:lang w:val="pl-PL"/>
        </w:rPr>
      </w:pPr>
    </w:p>
    <w:p w14:paraId="45C9F749" w14:textId="77777777" w:rsidR="0061660A" w:rsidRPr="00246D78" w:rsidRDefault="0061660A">
      <w:pPr>
        <w:spacing w:line="360" w:lineRule="exact"/>
        <w:rPr>
          <w:lang w:val="pl-PL"/>
        </w:rPr>
      </w:pPr>
    </w:p>
    <w:p w14:paraId="702078EB" w14:textId="77777777" w:rsidR="0061660A" w:rsidRPr="00246D78" w:rsidRDefault="0061660A">
      <w:pPr>
        <w:spacing w:line="360" w:lineRule="exact"/>
        <w:rPr>
          <w:lang w:val="pl-PL"/>
        </w:rPr>
      </w:pPr>
    </w:p>
    <w:p w14:paraId="28CBC190" w14:textId="77777777" w:rsidR="0061660A" w:rsidRPr="00246D78" w:rsidRDefault="0061660A">
      <w:pPr>
        <w:spacing w:line="360" w:lineRule="exact"/>
        <w:rPr>
          <w:lang w:val="pl-PL"/>
        </w:rPr>
      </w:pPr>
    </w:p>
    <w:p w14:paraId="2BCD8442" w14:textId="77777777" w:rsidR="0061660A" w:rsidRPr="00246D78" w:rsidRDefault="0061660A">
      <w:pPr>
        <w:spacing w:line="360" w:lineRule="exact"/>
        <w:rPr>
          <w:lang w:val="pl-PL"/>
        </w:rPr>
      </w:pPr>
    </w:p>
    <w:p w14:paraId="0657B4BE" w14:textId="77777777" w:rsidR="0061660A" w:rsidRPr="00246D78" w:rsidRDefault="0061660A">
      <w:pPr>
        <w:spacing w:line="360" w:lineRule="exact"/>
        <w:rPr>
          <w:lang w:val="pl-PL"/>
        </w:rPr>
      </w:pPr>
    </w:p>
    <w:p w14:paraId="6DBD8B8D" w14:textId="77777777" w:rsidR="0061660A" w:rsidRPr="00246D78" w:rsidRDefault="0061660A">
      <w:pPr>
        <w:spacing w:line="360" w:lineRule="exact"/>
        <w:rPr>
          <w:lang w:val="pl-PL"/>
        </w:rPr>
      </w:pPr>
    </w:p>
    <w:p w14:paraId="1B9F98B6" w14:textId="77777777" w:rsidR="0061660A" w:rsidRPr="00246D78" w:rsidRDefault="0061660A">
      <w:pPr>
        <w:spacing w:line="360" w:lineRule="exact"/>
        <w:rPr>
          <w:lang w:val="pl-PL"/>
        </w:rPr>
      </w:pPr>
    </w:p>
    <w:p w14:paraId="54B23497" w14:textId="77777777" w:rsidR="0061660A" w:rsidRPr="00246D78" w:rsidRDefault="0061660A">
      <w:pPr>
        <w:spacing w:line="360" w:lineRule="exact"/>
        <w:rPr>
          <w:lang w:val="pl-PL"/>
        </w:rPr>
      </w:pPr>
    </w:p>
    <w:p w14:paraId="539860B7" w14:textId="77777777" w:rsidR="0061660A" w:rsidRPr="00246D78" w:rsidRDefault="0061660A">
      <w:pPr>
        <w:spacing w:line="360" w:lineRule="exact"/>
        <w:rPr>
          <w:lang w:val="pl-PL"/>
        </w:rPr>
      </w:pPr>
    </w:p>
    <w:p w14:paraId="17C340D9" w14:textId="77777777" w:rsidR="0061660A" w:rsidRPr="00246D78" w:rsidRDefault="0061660A">
      <w:pPr>
        <w:spacing w:line="360" w:lineRule="exact"/>
        <w:rPr>
          <w:lang w:val="pl-PL"/>
        </w:rPr>
      </w:pPr>
    </w:p>
    <w:p w14:paraId="2858B086" w14:textId="01D1702C" w:rsidR="0061660A" w:rsidRPr="00246D78" w:rsidRDefault="00A1476C" w:rsidP="00A1476C">
      <w:pPr>
        <w:pStyle w:val="Teksttreci40"/>
        <w:shd w:val="clear" w:color="auto" w:fill="auto"/>
        <w:spacing w:after="0"/>
        <w:rPr>
          <w:lang w:val="pl-PL"/>
        </w:rPr>
      </w:pPr>
      <w:r w:rsidRPr="00246D78">
        <w:rPr>
          <w:lang w:val="pl-PL"/>
        </w:rPr>
        <w:t>50 GLOBALN</w:t>
      </w:r>
      <w:r>
        <w:rPr>
          <w:lang w:val="pl-PL"/>
        </w:rPr>
        <w:t>E</w:t>
      </w:r>
      <w:r w:rsidRPr="00246D78">
        <w:rPr>
          <w:lang w:val="pl-PL"/>
        </w:rPr>
        <w:t xml:space="preserve"> RAM</w:t>
      </w:r>
      <w:r>
        <w:rPr>
          <w:lang w:val="pl-PL"/>
        </w:rPr>
        <w:t>Y</w:t>
      </w:r>
      <w:r w:rsidRPr="00246D78">
        <w:rPr>
          <w:lang w:val="pl-PL"/>
        </w:rPr>
        <w:t xml:space="preserve"> KOMPETENCJI I WYNIKÓW DLA POWSZECHNEGO </w:t>
      </w:r>
      <w:r>
        <w:rPr>
          <w:lang w:val="pl-PL"/>
        </w:rPr>
        <w:t>DOSTĘPU DO OPIEKI</w:t>
      </w:r>
      <w:r w:rsidRPr="00246D78">
        <w:rPr>
          <w:lang w:val="pl-PL"/>
        </w:rPr>
        <w:t xml:space="preserve"> ZDROWOTNE</w:t>
      </w:r>
      <w:r>
        <w:rPr>
          <w:lang w:val="pl-PL"/>
        </w:rPr>
        <w:t>J</w:t>
      </w:r>
    </w:p>
    <w:p w14:paraId="6D78D620" w14:textId="77777777" w:rsidR="0061660A" w:rsidRPr="00246D78" w:rsidRDefault="0061660A">
      <w:pPr>
        <w:spacing w:after="393" w:line="1" w:lineRule="exact"/>
        <w:rPr>
          <w:lang w:val="pl-PL"/>
        </w:rPr>
      </w:pPr>
    </w:p>
    <w:p w14:paraId="4FBB7479" w14:textId="77777777" w:rsidR="0061660A" w:rsidRPr="00246D78" w:rsidRDefault="0061660A">
      <w:pPr>
        <w:spacing w:line="1" w:lineRule="exact"/>
        <w:rPr>
          <w:lang w:val="pl-PL"/>
        </w:rPr>
        <w:sectPr w:rsidR="0061660A" w:rsidRPr="00246D78" w:rsidSect="00E37064">
          <w:pgSz w:w="12142" w:h="16931"/>
          <w:pgMar w:top="1165" w:right="1251" w:bottom="413" w:left="565" w:header="0" w:footer="3" w:gutter="0"/>
          <w:cols w:space="720"/>
          <w:noEndnote/>
          <w:docGrid w:linePitch="360"/>
        </w:sectPr>
      </w:pPr>
    </w:p>
    <w:p w14:paraId="657020B1" w14:textId="563A1C5F" w:rsidR="00C53580" w:rsidRPr="00F26462" w:rsidRDefault="00A86963" w:rsidP="00A96D97">
      <w:pPr>
        <w:pStyle w:val="Teksttreci80"/>
        <w:shd w:val="clear" w:color="auto" w:fill="auto"/>
        <w:rPr>
          <w:lang w:val="pl-PL"/>
        </w:rPr>
      </w:pPr>
      <w:r w:rsidRPr="00F26462">
        <w:rPr>
          <w:lang w:val="pl-PL"/>
        </w:rPr>
        <w:t>CZYNNOŚĆ PRAKTYCZNA NR 21</w:t>
      </w:r>
    </w:p>
    <w:p w14:paraId="19A3253B" w14:textId="77777777" w:rsidR="00C53580" w:rsidRDefault="00000000" w:rsidP="00A96D97">
      <w:pPr>
        <w:pStyle w:val="Nagwek80"/>
        <w:keepNext/>
        <w:keepLines/>
        <w:shd w:val="clear" w:color="auto" w:fill="auto"/>
        <w:spacing w:after="0"/>
        <w:ind w:firstLine="0"/>
        <w:rPr>
          <w:lang w:val="pl-PL"/>
        </w:rPr>
      </w:pPr>
      <w:bookmarkStart w:id="75" w:name="bookmark98"/>
      <w:r w:rsidRPr="00F26462">
        <w:rPr>
          <w:lang w:val="pl-PL"/>
        </w:rPr>
        <w:t>OCENA POTRZEB ZDROWOTNYCH SPOŁECZNOŚCI</w:t>
      </w:r>
      <w:bookmarkEnd w:id="75"/>
    </w:p>
    <w:p w14:paraId="67D5D793" w14:textId="77777777" w:rsidR="00A96D97" w:rsidRPr="00F26462" w:rsidRDefault="00A96D97" w:rsidP="00A96D97">
      <w:pPr>
        <w:pStyle w:val="Nagwek80"/>
        <w:keepNext/>
        <w:keepLines/>
        <w:shd w:val="clear" w:color="auto" w:fill="auto"/>
        <w:spacing w:after="0"/>
        <w:ind w:firstLine="0"/>
        <w:rPr>
          <w:lang w:val="pl-PL"/>
        </w:rPr>
      </w:pPr>
    </w:p>
    <w:tbl>
      <w:tblPr>
        <w:tblOverlap w:val="never"/>
        <w:tblW w:w="0" w:type="auto"/>
        <w:tblLayout w:type="fixed"/>
        <w:tblCellMar>
          <w:left w:w="10" w:type="dxa"/>
          <w:right w:w="10" w:type="dxa"/>
        </w:tblCellMar>
        <w:tblLook w:val="04A0" w:firstRow="1" w:lastRow="0" w:firstColumn="1" w:lastColumn="0" w:noHBand="0" w:noVBand="1"/>
      </w:tblPr>
      <w:tblGrid>
        <w:gridCol w:w="350"/>
        <w:gridCol w:w="1834"/>
        <w:gridCol w:w="5299"/>
        <w:gridCol w:w="538"/>
        <w:gridCol w:w="538"/>
        <w:gridCol w:w="650"/>
        <w:gridCol w:w="104"/>
        <w:gridCol w:w="326"/>
      </w:tblGrid>
      <w:tr w:rsidR="0061660A" w14:paraId="3DEA7703" w14:textId="77777777" w:rsidTr="00A96D97">
        <w:trPr>
          <w:cantSplit/>
          <w:trHeight w:val="20"/>
        </w:trPr>
        <w:tc>
          <w:tcPr>
            <w:tcW w:w="2184" w:type="dxa"/>
            <w:gridSpan w:val="2"/>
            <w:tcBorders>
              <w:top w:val="single" w:sz="4" w:space="0" w:color="auto"/>
              <w:left w:val="single" w:sz="4" w:space="0" w:color="auto"/>
            </w:tcBorders>
            <w:shd w:val="clear" w:color="auto" w:fill="FFFFFF"/>
          </w:tcPr>
          <w:p w14:paraId="22D816BC" w14:textId="77777777" w:rsidR="00C53580" w:rsidRDefault="00000000" w:rsidP="00A96D97">
            <w:pPr>
              <w:pStyle w:val="Inne0"/>
              <w:shd w:val="clear" w:color="auto" w:fill="auto"/>
              <w:spacing w:after="0" w:line="240" w:lineRule="auto"/>
              <w:rPr>
                <w:sz w:val="19"/>
                <w:szCs w:val="19"/>
              </w:rPr>
            </w:pPr>
            <w:r>
              <w:rPr>
                <w:rFonts w:ascii="Tahoma" w:eastAsia="Tahoma" w:hAnsi="Tahoma" w:cs="Tahoma"/>
                <w:w w:val="70"/>
                <w:sz w:val="19"/>
                <w:szCs w:val="19"/>
              </w:rPr>
              <w:t>Zadania</w:t>
            </w:r>
          </w:p>
        </w:tc>
        <w:tc>
          <w:tcPr>
            <w:tcW w:w="7455" w:type="dxa"/>
            <w:gridSpan w:val="6"/>
            <w:tcBorders>
              <w:top w:val="single" w:sz="4" w:space="0" w:color="auto"/>
              <w:left w:val="single" w:sz="4" w:space="0" w:color="auto"/>
              <w:right w:val="single" w:sz="4" w:space="0" w:color="auto"/>
            </w:tcBorders>
            <w:shd w:val="clear" w:color="auto" w:fill="FFFFFF"/>
            <w:vAlign w:val="bottom"/>
          </w:tcPr>
          <w:p w14:paraId="56ECFD04" w14:textId="77777777" w:rsidR="00C53580" w:rsidRPr="00246D78" w:rsidRDefault="00000000" w:rsidP="00A96D97">
            <w:pPr>
              <w:pStyle w:val="Inne0"/>
              <w:shd w:val="clear" w:color="auto" w:fill="auto"/>
              <w:tabs>
                <w:tab w:val="left" w:pos="240"/>
              </w:tabs>
              <w:spacing w:after="0" w:line="240" w:lineRule="auto"/>
              <w:rPr>
                <w:sz w:val="19"/>
                <w:szCs w:val="19"/>
                <w:lang w:val="pl-PL"/>
              </w:rPr>
            </w:pPr>
            <w:r w:rsidRPr="00246D78">
              <w:rPr>
                <w:rFonts w:ascii="Tahoma" w:eastAsia="Tahoma" w:hAnsi="Tahoma" w:cs="Tahoma"/>
                <w:w w:val="70"/>
                <w:sz w:val="19"/>
                <w:szCs w:val="19"/>
                <w:lang w:val="pl-PL"/>
              </w:rPr>
              <w:t>1.</w:t>
            </w:r>
            <w:r w:rsidRPr="00246D78">
              <w:rPr>
                <w:rFonts w:ascii="Tahoma" w:eastAsia="Tahoma" w:hAnsi="Tahoma" w:cs="Tahoma"/>
                <w:w w:val="70"/>
                <w:sz w:val="19"/>
                <w:szCs w:val="19"/>
                <w:lang w:val="pl-PL"/>
              </w:rPr>
              <w:tab/>
              <w:t>Planowanie oceny, w tym uzyskanie niezbędnych zezwoleń</w:t>
            </w:r>
          </w:p>
          <w:p w14:paraId="5CB370AC" w14:textId="77777777" w:rsidR="00C53580" w:rsidRPr="00246D78" w:rsidRDefault="00000000" w:rsidP="00A96D97">
            <w:pPr>
              <w:pStyle w:val="Inne0"/>
              <w:shd w:val="clear" w:color="auto" w:fill="auto"/>
              <w:tabs>
                <w:tab w:val="left" w:pos="240"/>
              </w:tabs>
              <w:spacing w:after="0" w:line="221" w:lineRule="auto"/>
              <w:rPr>
                <w:sz w:val="19"/>
                <w:szCs w:val="19"/>
                <w:lang w:val="pl-PL"/>
              </w:rPr>
            </w:pPr>
            <w:r w:rsidRPr="00246D78">
              <w:rPr>
                <w:rFonts w:ascii="Tahoma" w:eastAsia="Tahoma" w:hAnsi="Tahoma" w:cs="Tahoma"/>
                <w:w w:val="70"/>
                <w:sz w:val="19"/>
                <w:szCs w:val="19"/>
                <w:lang w:val="pl-PL"/>
              </w:rPr>
              <w:t>2.</w:t>
            </w:r>
            <w:r w:rsidRPr="00246D78">
              <w:rPr>
                <w:rFonts w:ascii="Tahoma" w:eastAsia="Tahoma" w:hAnsi="Tahoma" w:cs="Tahoma"/>
                <w:w w:val="70"/>
                <w:sz w:val="19"/>
                <w:szCs w:val="19"/>
                <w:lang w:val="pl-PL"/>
              </w:rPr>
              <w:tab/>
              <w:t>Koordynowanie grupy nadzorującej</w:t>
            </w:r>
          </w:p>
          <w:p w14:paraId="6AF657BD" w14:textId="77777777" w:rsidR="00C53580" w:rsidRPr="00246D78" w:rsidRDefault="00000000" w:rsidP="00A96D97">
            <w:pPr>
              <w:pStyle w:val="Inne0"/>
              <w:shd w:val="clear" w:color="auto" w:fill="auto"/>
              <w:tabs>
                <w:tab w:val="left" w:pos="245"/>
              </w:tabs>
              <w:spacing w:after="0" w:line="221" w:lineRule="auto"/>
              <w:rPr>
                <w:sz w:val="19"/>
                <w:szCs w:val="19"/>
                <w:lang w:val="pl-PL"/>
              </w:rPr>
            </w:pPr>
            <w:r w:rsidRPr="00246D78">
              <w:rPr>
                <w:rFonts w:ascii="Tahoma" w:eastAsia="Tahoma" w:hAnsi="Tahoma" w:cs="Tahoma"/>
                <w:w w:val="70"/>
                <w:sz w:val="19"/>
                <w:szCs w:val="19"/>
                <w:lang w:val="pl-PL"/>
              </w:rPr>
              <w:t>3.</w:t>
            </w:r>
            <w:r w:rsidRPr="00246D78">
              <w:rPr>
                <w:rFonts w:ascii="Tahoma" w:eastAsia="Tahoma" w:hAnsi="Tahoma" w:cs="Tahoma"/>
                <w:w w:val="70"/>
                <w:sz w:val="19"/>
                <w:szCs w:val="19"/>
                <w:lang w:val="pl-PL"/>
              </w:rPr>
              <w:tab/>
              <w:t>Zarządzanie działaniami związanymi z zaangażowaniem i uczestnictwem społeczności</w:t>
            </w:r>
          </w:p>
          <w:p w14:paraId="0790E506" w14:textId="72BAFA6D" w:rsidR="00C53580" w:rsidRPr="00246D78" w:rsidRDefault="00000000" w:rsidP="00A96D97">
            <w:pPr>
              <w:pStyle w:val="Inne0"/>
              <w:shd w:val="clear" w:color="auto" w:fill="auto"/>
              <w:tabs>
                <w:tab w:val="left" w:pos="235"/>
              </w:tabs>
              <w:spacing w:after="0" w:line="221" w:lineRule="auto"/>
              <w:rPr>
                <w:sz w:val="19"/>
                <w:szCs w:val="19"/>
                <w:lang w:val="pl-PL"/>
              </w:rPr>
            </w:pPr>
            <w:r w:rsidRPr="00246D78">
              <w:rPr>
                <w:rFonts w:ascii="Tahoma" w:eastAsia="Tahoma" w:hAnsi="Tahoma" w:cs="Tahoma"/>
                <w:w w:val="70"/>
                <w:sz w:val="19"/>
                <w:szCs w:val="19"/>
                <w:lang w:val="pl-PL"/>
              </w:rPr>
              <w:t xml:space="preserve">4. </w:t>
            </w:r>
            <w:r w:rsidRPr="00246D78">
              <w:rPr>
                <w:rFonts w:ascii="Tahoma" w:eastAsia="Tahoma" w:hAnsi="Tahoma" w:cs="Tahoma"/>
                <w:w w:val="70"/>
                <w:sz w:val="19"/>
                <w:szCs w:val="19"/>
                <w:lang w:val="pl-PL"/>
              </w:rPr>
              <w:tab/>
            </w:r>
            <w:r w:rsidR="00D43062">
              <w:rPr>
                <w:rFonts w:ascii="Tahoma" w:eastAsia="Tahoma" w:hAnsi="Tahoma" w:cs="Tahoma"/>
                <w:w w:val="70"/>
                <w:sz w:val="19"/>
                <w:szCs w:val="19"/>
                <w:lang w:val="pl-PL"/>
              </w:rPr>
              <w:t>Z</w:t>
            </w:r>
            <w:r w:rsidRPr="00246D78">
              <w:rPr>
                <w:rFonts w:ascii="Tahoma" w:eastAsia="Tahoma" w:hAnsi="Tahoma" w:cs="Tahoma"/>
                <w:w w:val="70"/>
                <w:sz w:val="19"/>
                <w:szCs w:val="19"/>
                <w:lang w:val="pl-PL"/>
              </w:rPr>
              <w:t>bieranie i rejestrowanie danych i informacji</w:t>
            </w:r>
          </w:p>
          <w:p w14:paraId="5CAED84A" w14:textId="77777777" w:rsidR="00C53580" w:rsidRPr="00246D78" w:rsidRDefault="00000000" w:rsidP="00A96D97">
            <w:pPr>
              <w:pStyle w:val="Inne0"/>
              <w:shd w:val="clear" w:color="auto" w:fill="auto"/>
              <w:tabs>
                <w:tab w:val="left" w:pos="240"/>
              </w:tabs>
              <w:spacing w:after="0" w:line="216" w:lineRule="auto"/>
              <w:rPr>
                <w:sz w:val="19"/>
                <w:szCs w:val="19"/>
                <w:lang w:val="pl-PL"/>
              </w:rPr>
            </w:pPr>
            <w:r w:rsidRPr="00246D78">
              <w:rPr>
                <w:rFonts w:ascii="Tahoma" w:eastAsia="Tahoma" w:hAnsi="Tahoma" w:cs="Tahoma"/>
                <w:w w:val="70"/>
                <w:sz w:val="19"/>
                <w:szCs w:val="19"/>
                <w:lang w:val="pl-PL"/>
              </w:rPr>
              <w:t>5.</w:t>
            </w:r>
            <w:r w:rsidRPr="00246D78">
              <w:rPr>
                <w:rFonts w:ascii="Tahoma" w:eastAsia="Tahoma" w:hAnsi="Tahoma" w:cs="Tahoma"/>
                <w:w w:val="70"/>
                <w:sz w:val="19"/>
                <w:szCs w:val="19"/>
                <w:lang w:val="pl-PL"/>
              </w:rPr>
              <w:tab/>
              <w:t>Analizowanie i interpretowanie danych i informacji</w:t>
            </w:r>
          </w:p>
          <w:p w14:paraId="3AAC892B" w14:textId="77777777" w:rsidR="00C53580" w:rsidRPr="00246D78" w:rsidRDefault="00000000" w:rsidP="00A96D97">
            <w:pPr>
              <w:pStyle w:val="Inne0"/>
              <w:shd w:val="clear" w:color="auto" w:fill="auto"/>
              <w:tabs>
                <w:tab w:val="left" w:pos="240"/>
              </w:tabs>
              <w:spacing w:after="0" w:line="221" w:lineRule="auto"/>
              <w:rPr>
                <w:sz w:val="19"/>
                <w:szCs w:val="19"/>
                <w:lang w:val="pl-PL"/>
              </w:rPr>
            </w:pPr>
            <w:r w:rsidRPr="00246D78">
              <w:rPr>
                <w:rFonts w:ascii="Tahoma" w:eastAsia="Tahoma" w:hAnsi="Tahoma" w:cs="Tahoma"/>
                <w:w w:val="70"/>
                <w:sz w:val="19"/>
                <w:szCs w:val="19"/>
                <w:lang w:val="pl-PL"/>
              </w:rPr>
              <w:t>6.</w:t>
            </w:r>
            <w:r w:rsidRPr="00246D78">
              <w:rPr>
                <w:rFonts w:ascii="Tahoma" w:eastAsia="Tahoma" w:hAnsi="Tahoma" w:cs="Tahoma"/>
                <w:w w:val="70"/>
                <w:sz w:val="19"/>
                <w:szCs w:val="19"/>
                <w:lang w:val="pl-PL"/>
              </w:rPr>
              <w:tab/>
              <w:t>Weryfikacja wyników oceny</w:t>
            </w:r>
          </w:p>
          <w:p w14:paraId="0816FAE2" w14:textId="77777777" w:rsidR="00C53580" w:rsidRPr="00246D78" w:rsidRDefault="00000000" w:rsidP="00A96D97">
            <w:pPr>
              <w:pStyle w:val="Inne0"/>
              <w:shd w:val="clear" w:color="auto" w:fill="auto"/>
              <w:tabs>
                <w:tab w:val="left" w:pos="245"/>
              </w:tabs>
              <w:spacing w:after="0" w:line="221" w:lineRule="auto"/>
              <w:rPr>
                <w:sz w:val="19"/>
                <w:szCs w:val="19"/>
                <w:lang w:val="pl-PL"/>
              </w:rPr>
            </w:pPr>
            <w:r w:rsidRPr="00246D78">
              <w:rPr>
                <w:rFonts w:ascii="Tahoma" w:eastAsia="Tahoma" w:hAnsi="Tahoma" w:cs="Tahoma"/>
                <w:w w:val="70"/>
                <w:sz w:val="19"/>
                <w:szCs w:val="19"/>
                <w:lang w:val="pl-PL"/>
              </w:rPr>
              <w:t>7.</w:t>
            </w:r>
            <w:r w:rsidRPr="00246D78">
              <w:rPr>
                <w:rFonts w:ascii="Tahoma" w:eastAsia="Tahoma" w:hAnsi="Tahoma" w:cs="Tahoma"/>
                <w:w w:val="70"/>
                <w:sz w:val="19"/>
                <w:szCs w:val="19"/>
                <w:lang w:val="pl-PL"/>
              </w:rPr>
              <w:tab/>
              <w:t>Proponowanie opcji mających na celu uwzględnienie ustaleń</w:t>
            </w:r>
          </w:p>
          <w:p w14:paraId="74A375C8" w14:textId="77777777" w:rsidR="00C53580" w:rsidRDefault="00000000" w:rsidP="00A96D97">
            <w:pPr>
              <w:pStyle w:val="Inne0"/>
              <w:shd w:val="clear" w:color="auto" w:fill="auto"/>
              <w:tabs>
                <w:tab w:val="left" w:pos="250"/>
              </w:tabs>
              <w:spacing w:after="0" w:line="221" w:lineRule="auto"/>
              <w:rPr>
                <w:sz w:val="19"/>
                <w:szCs w:val="19"/>
              </w:rPr>
            </w:pPr>
            <w:r>
              <w:rPr>
                <w:rFonts w:ascii="Tahoma" w:eastAsia="Tahoma" w:hAnsi="Tahoma" w:cs="Tahoma"/>
                <w:w w:val="70"/>
                <w:sz w:val="19"/>
                <w:szCs w:val="19"/>
              </w:rPr>
              <w:t>8.</w:t>
            </w:r>
            <w:r>
              <w:rPr>
                <w:rFonts w:ascii="Tahoma" w:eastAsia="Tahoma" w:hAnsi="Tahoma" w:cs="Tahoma"/>
                <w:w w:val="70"/>
                <w:sz w:val="19"/>
                <w:szCs w:val="19"/>
              </w:rPr>
              <w:tab/>
              <w:t>Raportowanie ustaleń</w:t>
            </w:r>
          </w:p>
        </w:tc>
      </w:tr>
      <w:tr w:rsidR="0061660A" w:rsidRPr="008E27AE" w14:paraId="54B5A77D" w14:textId="77777777" w:rsidTr="00A96D97">
        <w:trPr>
          <w:cantSplit/>
          <w:trHeight w:val="20"/>
        </w:trPr>
        <w:tc>
          <w:tcPr>
            <w:tcW w:w="2184" w:type="dxa"/>
            <w:gridSpan w:val="2"/>
            <w:tcBorders>
              <w:top w:val="single" w:sz="4" w:space="0" w:color="auto"/>
              <w:left w:val="single" w:sz="4" w:space="0" w:color="auto"/>
            </w:tcBorders>
            <w:shd w:val="clear" w:color="auto" w:fill="FFFFFF"/>
          </w:tcPr>
          <w:p w14:paraId="66E48395" w14:textId="77777777" w:rsidR="00C53580" w:rsidRDefault="00000000" w:rsidP="00A96D97">
            <w:pPr>
              <w:pStyle w:val="Inne0"/>
              <w:shd w:val="clear" w:color="auto" w:fill="auto"/>
              <w:spacing w:after="0" w:line="240" w:lineRule="auto"/>
              <w:rPr>
                <w:sz w:val="19"/>
                <w:szCs w:val="19"/>
              </w:rPr>
            </w:pPr>
            <w:r>
              <w:rPr>
                <w:rFonts w:ascii="Tahoma" w:eastAsia="Tahoma" w:hAnsi="Tahoma" w:cs="Tahoma"/>
                <w:w w:val="70"/>
                <w:sz w:val="19"/>
                <w:szCs w:val="19"/>
              </w:rPr>
              <w:t>Dostarczane równolegle</w:t>
            </w:r>
          </w:p>
        </w:tc>
        <w:tc>
          <w:tcPr>
            <w:tcW w:w="7455" w:type="dxa"/>
            <w:gridSpan w:val="6"/>
            <w:tcBorders>
              <w:top w:val="single" w:sz="4" w:space="0" w:color="auto"/>
              <w:left w:val="single" w:sz="4" w:space="0" w:color="auto"/>
              <w:right w:val="single" w:sz="4" w:space="0" w:color="auto"/>
            </w:tcBorders>
            <w:shd w:val="clear" w:color="auto" w:fill="FFFFFF"/>
            <w:vAlign w:val="bottom"/>
          </w:tcPr>
          <w:p w14:paraId="6798CEA2" w14:textId="66BF5BA2" w:rsidR="00C53580" w:rsidRPr="00246D78" w:rsidRDefault="00000000" w:rsidP="00A96D97">
            <w:pPr>
              <w:pStyle w:val="Inne0"/>
              <w:shd w:val="clear" w:color="auto" w:fill="auto"/>
              <w:tabs>
                <w:tab w:val="left" w:pos="245"/>
              </w:tabs>
              <w:spacing w:after="0" w:line="240" w:lineRule="auto"/>
              <w:rPr>
                <w:sz w:val="19"/>
                <w:szCs w:val="19"/>
                <w:lang w:val="pl-PL"/>
              </w:rPr>
            </w:pPr>
            <w:r w:rsidRPr="00246D78">
              <w:rPr>
                <w:rFonts w:ascii="Tahoma" w:eastAsia="Tahoma" w:hAnsi="Tahoma" w:cs="Tahoma"/>
                <w:w w:val="70"/>
                <w:sz w:val="19"/>
                <w:szCs w:val="19"/>
                <w:lang w:val="pl-PL"/>
              </w:rPr>
              <w:t>9.</w:t>
            </w:r>
            <w:r w:rsidRPr="00246D78">
              <w:rPr>
                <w:rFonts w:ascii="Tahoma" w:eastAsia="Tahoma" w:hAnsi="Tahoma" w:cs="Tahoma"/>
                <w:w w:val="70"/>
                <w:sz w:val="19"/>
                <w:szCs w:val="19"/>
                <w:lang w:val="pl-PL"/>
              </w:rPr>
              <w:tab/>
              <w:t>Zarządzanie zasobami ludzkimi (</w:t>
            </w:r>
            <w:r w:rsidR="00D43062">
              <w:rPr>
                <w:rFonts w:ascii="Tahoma" w:eastAsia="Tahoma" w:hAnsi="Tahoma" w:cs="Tahoma"/>
                <w:w w:val="70"/>
                <w:sz w:val="19"/>
                <w:szCs w:val="19"/>
                <w:lang w:val="pl-PL"/>
              </w:rPr>
              <w:t>czynność praktyczna nr</w:t>
            </w:r>
            <w:r w:rsidR="00D43062" w:rsidRPr="00246D78">
              <w:rPr>
                <w:rFonts w:ascii="Tahoma" w:eastAsia="Tahoma" w:hAnsi="Tahoma" w:cs="Tahoma"/>
                <w:w w:val="70"/>
                <w:sz w:val="19"/>
                <w:szCs w:val="19"/>
                <w:lang w:val="pl-PL"/>
              </w:rPr>
              <w:t xml:space="preserve"> </w:t>
            </w:r>
            <w:r w:rsidRPr="00246D78">
              <w:rPr>
                <w:rFonts w:ascii="Tahoma" w:eastAsia="Tahoma" w:hAnsi="Tahoma" w:cs="Tahoma"/>
                <w:w w:val="70"/>
                <w:sz w:val="19"/>
                <w:szCs w:val="19"/>
                <w:lang w:val="pl-PL"/>
              </w:rPr>
              <w:t>31)</w:t>
            </w:r>
          </w:p>
          <w:p w14:paraId="6C3BFF15" w14:textId="53F3A967" w:rsidR="00C53580" w:rsidRPr="00A86963" w:rsidRDefault="00000000" w:rsidP="00A96D97">
            <w:pPr>
              <w:pStyle w:val="Inne0"/>
              <w:shd w:val="clear" w:color="auto" w:fill="auto"/>
              <w:tabs>
                <w:tab w:val="left" w:pos="235"/>
              </w:tabs>
              <w:spacing w:after="0" w:line="221" w:lineRule="auto"/>
              <w:rPr>
                <w:sz w:val="19"/>
                <w:szCs w:val="19"/>
                <w:lang w:val="pl-PL"/>
              </w:rPr>
            </w:pPr>
            <w:r w:rsidRPr="00A86963">
              <w:rPr>
                <w:rFonts w:ascii="Tahoma" w:eastAsia="Tahoma" w:hAnsi="Tahoma" w:cs="Tahoma"/>
                <w:w w:val="70"/>
                <w:sz w:val="19"/>
                <w:szCs w:val="19"/>
                <w:lang w:val="pl-PL"/>
              </w:rPr>
              <w:t>10.</w:t>
            </w:r>
            <w:r w:rsidRPr="00A86963">
              <w:rPr>
                <w:rFonts w:ascii="Tahoma" w:eastAsia="Tahoma" w:hAnsi="Tahoma" w:cs="Tahoma"/>
                <w:w w:val="70"/>
                <w:sz w:val="19"/>
                <w:szCs w:val="19"/>
                <w:lang w:val="pl-PL"/>
              </w:rPr>
              <w:tab/>
              <w:t>Zarządzanie zasobami finansowymi (</w:t>
            </w:r>
            <w:r w:rsidR="00D43062" w:rsidRPr="00A86963">
              <w:rPr>
                <w:rFonts w:ascii="Tahoma" w:eastAsia="Tahoma" w:hAnsi="Tahoma" w:cs="Tahoma"/>
                <w:w w:val="70"/>
                <w:sz w:val="19"/>
                <w:szCs w:val="19"/>
                <w:lang w:val="pl-PL"/>
              </w:rPr>
              <w:t xml:space="preserve">czynność praktyczna nr </w:t>
            </w:r>
            <w:r w:rsidRPr="00A86963">
              <w:rPr>
                <w:rFonts w:ascii="Tahoma" w:eastAsia="Tahoma" w:hAnsi="Tahoma" w:cs="Tahoma"/>
                <w:w w:val="70"/>
                <w:sz w:val="19"/>
                <w:szCs w:val="19"/>
                <w:lang w:val="pl-PL"/>
              </w:rPr>
              <w:t>32)</w:t>
            </w:r>
          </w:p>
        </w:tc>
      </w:tr>
      <w:tr w:rsidR="0061660A" w:rsidRPr="008E27AE" w14:paraId="55243620" w14:textId="77777777" w:rsidTr="00A96D97">
        <w:trPr>
          <w:cantSplit/>
          <w:trHeight w:val="20"/>
        </w:trPr>
        <w:tc>
          <w:tcPr>
            <w:tcW w:w="350" w:type="dxa"/>
            <w:vMerge w:val="restart"/>
            <w:tcBorders>
              <w:top w:val="single" w:sz="4" w:space="0" w:color="auto"/>
              <w:left w:val="single" w:sz="4" w:space="0" w:color="auto"/>
            </w:tcBorders>
            <w:shd w:val="clear" w:color="auto" w:fill="FFFFFF"/>
            <w:textDirection w:val="btLr"/>
          </w:tcPr>
          <w:p w14:paraId="57E73EC0" w14:textId="77777777" w:rsidR="00C53580" w:rsidRDefault="00000000" w:rsidP="00A96D97">
            <w:pPr>
              <w:pStyle w:val="Inne0"/>
              <w:shd w:val="clear" w:color="auto" w:fill="auto"/>
              <w:spacing w:after="0" w:line="240" w:lineRule="auto"/>
              <w:jc w:val="center"/>
              <w:rPr>
                <w:sz w:val="19"/>
                <w:szCs w:val="19"/>
              </w:rPr>
            </w:pPr>
            <w:r>
              <w:rPr>
                <w:rFonts w:ascii="Tahoma" w:eastAsia="Tahoma" w:hAnsi="Tahoma" w:cs="Tahoma"/>
                <w:w w:val="70"/>
                <w:sz w:val="19"/>
                <w:szCs w:val="19"/>
              </w:rPr>
              <w:t>Przykładowe role zawodowe</w:t>
            </w:r>
          </w:p>
        </w:tc>
        <w:tc>
          <w:tcPr>
            <w:tcW w:w="1834" w:type="dxa"/>
            <w:tcBorders>
              <w:top w:val="single" w:sz="4" w:space="0" w:color="auto"/>
              <w:left w:val="single" w:sz="4" w:space="0" w:color="auto"/>
            </w:tcBorders>
            <w:shd w:val="clear" w:color="auto" w:fill="FFFFFF"/>
          </w:tcPr>
          <w:p w14:paraId="5D5F2B82" w14:textId="73E94391" w:rsidR="00C53580" w:rsidRPr="00246D78" w:rsidRDefault="00000000" w:rsidP="00A96D97">
            <w:pPr>
              <w:pStyle w:val="Inne0"/>
              <w:shd w:val="clear" w:color="auto" w:fill="auto"/>
              <w:spacing w:after="0" w:line="221" w:lineRule="auto"/>
              <w:rPr>
                <w:sz w:val="19"/>
                <w:szCs w:val="19"/>
                <w:lang w:val="pl-PL"/>
              </w:rPr>
            </w:pPr>
            <w:r w:rsidRPr="00246D78">
              <w:rPr>
                <w:rFonts w:ascii="Tahoma" w:eastAsia="Tahoma" w:hAnsi="Tahoma" w:cs="Tahoma"/>
                <w:w w:val="70"/>
                <w:sz w:val="19"/>
                <w:szCs w:val="19"/>
                <w:lang w:val="pl-PL"/>
              </w:rPr>
              <w:t>Profil A (np.</w:t>
            </w:r>
            <w:r w:rsidR="004519EF">
              <w:rPr>
                <w:rFonts w:ascii="Tahoma" w:eastAsia="Tahoma" w:hAnsi="Tahoma" w:cs="Tahoma"/>
                <w:w w:val="70"/>
                <w:sz w:val="19"/>
                <w:szCs w:val="19"/>
                <w:lang w:val="pl-PL"/>
              </w:rPr>
              <w:t xml:space="preserve"> młodszy</w:t>
            </w:r>
            <w:r w:rsidRPr="00246D78">
              <w:rPr>
                <w:rFonts w:ascii="Tahoma" w:eastAsia="Tahoma" w:hAnsi="Tahoma" w:cs="Tahoma"/>
                <w:w w:val="70"/>
                <w:sz w:val="19"/>
                <w:szCs w:val="19"/>
                <w:lang w:val="pl-PL"/>
              </w:rPr>
              <w:t xml:space="preserve"> specjalista pielęgniarstwa)</w:t>
            </w:r>
          </w:p>
        </w:tc>
        <w:tc>
          <w:tcPr>
            <w:tcW w:w="7455" w:type="dxa"/>
            <w:gridSpan w:val="6"/>
            <w:tcBorders>
              <w:top w:val="single" w:sz="4" w:space="0" w:color="auto"/>
              <w:left w:val="single" w:sz="4" w:space="0" w:color="auto"/>
              <w:right w:val="single" w:sz="4" w:space="0" w:color="auto"/>
            </w:tcBorders>
            <w:shd w:val="clear" w:color="auto" w:fill="FFFFFF"/>
            <w:vAlign w:val="bottom"/>
          </w:tcPr>
          <w:p w14:paraId="2714F950" w14:textId="458DE40F" w:rsidR="00C53580" w:rsidRPr="00246D78" w:rsidRDefault="00000000" w:rsidP="00A96D97">
            <w:pPr>
              <w:pStyle w:val="Inne0"/>
              <w:shd w:val="clear" w:color="auto" w:fill="auto"/>
              <w:tabs>
                <w:tab w:val="left" w:pos="125"/>
              </w:tabs>
              <w:spacing w:after="0" w:line="221" w:lineRule="auto"/>
              <w:ind w:left="180" w:hanging="180"/>
              <w:rPr>
                <w:sz w:val="19"/>
                <w:szCs w:val="19"/>
                <w:lang w:val="pl-PL"/>
              </w:rPr>
            </w:pPr>
            <w:r w:rsidRPr="00246D78">
              <w:rPr>
                <w:rFonts w:ascii="Tahoma" w:eastAsia="Tahoma" w:hAnsi="Tahoma" w:cs="Tahoma"/>
                <w:w w:val="70"/>
                <w:sz w:val="19"/>
                <w:szCs w:val="19"/>
                <w:lang w:val="pl-PL"/>
              </w:rPr>
              <w:t>-</w:t>
            </w:r>
            <w:r w:rsidR="004519EF">
              <w:rPr>
                <w:rFonts w:ascii="Tahoma" w:eastAsia="Tahoma" w:hAnsi="Tahoma" w:cs="Tahoma"/>
                <w:w w:val="70"/>
                <w:sz w:val="19"/>
                <w:szCs w:val="19"/>
                <w:lang w:val="pl-PL"/>
              </w:rPr>
              <w:t xml:space="preserve"> </w:t>
            </w:r>
            <w:r w:rsidRPr="00246D78">
              <w:rPr>
                <w:rFonts w:ascii="Tahoma" w:eastAsia="Tahoma" w:hAnsi="Tahoma" w:cs="Tahoma"/>
                <w:w w:val="70"/>
                <w:sz w:val="19"/>
                <w:szCs w:val="19"/>
                <w:lang w:val="pl-PL"/>
              </w:rPr>
              <w:t xml:space="preserve">Wspieranie działań angażujących społeczność i gromadzenie danych, na przykład przeprowadzanie ankiet od drzwi do drzwi lub </w:t>
            </w:r>
            <w:r w:rsidR="004519EF" w:rsidRPr="00246D78">
              <w:rPr>
                <w:rFonts w:ascii="Tahoma" w:eastAsia="Tahoma" w:hAnsi="Tahoma" w:cs="Tahoma"/>
                <w:w w:val="70"/>
                <w:sz w:val="19"/>
                <w:szCs w:val="19"/>
                <w:lang w:val="pl-PL"/>
              </w:rPr>
              <w:t>moderowanie</w:t>
            </w:r>
            <w:r w:rsidRPr="00246D78">
              <w:rPr>
                <w:rFonts w:ascii="Tahoma" w:eastAsia="Tahoma" w:hAnsi="Tahoma" w:cs="Tahoma"/>
                <w:w w:val="70"/>
                <w:sz w:val="19"/>
                <w:szCs w:val="19"/>
                <w:lang w:val="pl-PL"/>
              </w:rPr>
              <w:t xml:space="preserve"> dyskusji w grupach fokusowych</w:t>
            </w:r>
          </w:p>
          <w:p w14:paraId="6AAD38CB" w14:textId="31FC70C1" w:rsidR="00C53580" w:rsidRPr="00246D78" w:rsidRDefault="00000000" w:rsidP="00A96D97">
            <w:pPr>
              <w:pStyle w:val="Inne0"/>
              <w:shd w:val="clear" w:color="auto" w:fill="auto"/>
              <w:tabs>
                <w:tab w:val="left" w:pos="130"/>
              </w:tabs>
              <w:spacing w:after="0" w:line="221" w:lineRule="auto"/>
              <w:ind w:left="180" w:hanging="180"/>
              <w:rPr>
                <w:sz w:val="19"/>
                <w:szCs w:val="19"/>
                <w:lang w:val="pl-PL"/>
              </w:rPr>
            </w:pPr>
            <w:r w:rsidRPr="00246D78">
              <w:rPr>
                <w:rFonts w:ascii="Tahoma" w:eastAsia="Tahoma" w:hAnsi="Tahoma" w:cs="Tahoma"/>
                <w:w w:val="70"/>
                <w:sz w:val="19"/>
                <w:szCs w:val="19"/>
                <w:lang w:val="pl-PL"/>
              </w:rPr>
              <w:t>-</w:t>
            </w:r>
            <w:r w:rsidR="004519EF">
              <w:rPr>
                <w:rFonts w:ascii="Tahoma" w:eastAsia="Tahoma" w:hAnsi="Tahoma" w:cs="Tahoma"/>
                <w:w w:val="70"/>
                <w:sz w:val="19"/>
                <w:szCs w:val="19"/>
                <w:lang w:val="pl-PL"/>
              </w:rPr>
              <w:t xml:space="preserve"> </w:t>
            </w:r>
            <w:r w:rsidRPr="00246D78">
              <w:rPr>
                <w:rFonts w:ascii="Tahoma" w:eastAsia="Tahoma" w:hAnsi="Tahoma" w:cs="Tahoma"/>
                <w:w w:val="70"/>
                <w:sz w:val="19"/>
                <w:szCs w:val="19"/>
                <w:lang w:val="pl-PL"/>
              </w:rPr>
              <w:t>Rejestrowanie danych w predefiniowanych formatach z ograniczonymi opcjami</w:t>
            </w:r>
          </w:p>
          <w:p w14:paraId="1268AF92" w14:textId="48258EA3" w:rsidR="00C53580" w:rsidRPr="00246D78" w:rsidRDefault="00000000" w:rsidP="00A96D97">
            <w:pPr>
              <w:pStyle w:val="Inne0"/>
              <w:shd w:val="clear" w:color="auto" w:fill="auto"/>
              <w:tabs>
                <w:tab w:val="left" w:pos="130"/>
              </w:tabs>
              <w:spacing w:after="0" w:line="221" w:lineRule="auto"/>
              <w:rPr>
                <w:sz w:val="19"/>
                <w:szCs w:val="19"/>
                <w:lang w:val="pl-PL"/>
              </w:rPr>
            </w:pPr>
            <w:r w:rsidRPr="00246D78">
              <w:rPr>
                <w:rFonts w:ascii="Tahoma" w:eastAsia="Tahoma" w:hAnsi="Tahoma" w:cs="Tahoma"/>
                <w:w w:val="70"/>
                <w:sz w:val="19"/>
                <w:szCs w:val="19"/>
                <w:lang w:val="pl-PL"/>
              </w:rPr>
              <w:t>-</w:t>
            </w:r>
            <w:r w:rsidR="004519EF">
              <w:rPr>
                <w:rFonts w:ascii="Tahoma" w:eastAsia="Tahoma" w:hAnsi="Tahoma" w:cs="Tahoma"/>
                <w:w w:val="70"/>
                <w:sz w:val="19"/>
                <w:szCs w:val="19"/>
                <w:lang w:val="pl-PL"/>
              </w:rPr>
              <w:t xml:space="preserve"> P</w:t>
            </w:r>
            <w:r w:rsidRPr="00246D78">
              <w:rPr>
                <w:rFonts w:ascii="Tahoma" w:eastAsia="Tahoma" w:hAnsi="Tahoma" w:cs="Tahoma"/>
                <w:w w:val="70"/>
                <w:sz w:val="19"/>
                <w:szCs w:val="19"/>
                <w:lang w:val="pl-PL"/>
              </w:rPr>
              <w:t>rzekazywanie informacji zwrotnych i spostrzeżeń opartych na własnym doświadczeniu</w:t>
            </w:r>
          </w:p>
        </w:tc>
      </w:tr>
      <w:tr w:rsidR="0061660A" w14:paraId="14562F72" w14:textId="77777777" w:rsidTr="00A96D97">
        <w:trPr>
          <w:cantSplit/>
          <w:trHeight w:val="20"/>
        </w:trPr>
        <w:tc>
          <w:tcPr>
            <w:tcW w:w="350" w:type="dxa"/>
            <w:vMerge/>
            <w:tcBorders>
              <w:left w:val="single" w:sz="4" w:space="0" w:color="auto"/>
            </w:tcBorders>
            <w:shd w:val="clear" w:color="auto" w:fill="FFFFFF"/>
            <w:textDirection w:val="btLr"/>
          </w:tcPr>
          <w:p w14:paraId="693D4B67" w14:textId="77777777" w:rsidR="0061660A" w:rsidRPr="00246D78" w:rsidRDefault="0061660A" w:rsidP="00A96D97">
            <w:pPr>
              <w:rPr>
                <w:lang w:val="pl-PL"/>
              </w:rPr>
            </w:pPr>
          </w:p>
        </w:tc>
        <w:tc>
          <w:tcPr>
            <w:tcW w:w="1834" w:type="dxa"/>
            <w:tcBorders>
              <w:top w:val="single" w:sz="4" w:space="0" w:color="auto"/>
              <w:left w:val="single" w:sz="4" w:space="0" w:color="auto"/>
            </w:tcBorders>
            <w:shd w:val="clear" w:color="auto" w:fill="FFFFFF"/>
          </w:tcPr>
          <w:p w14:paraId="6F82B031" w14:textId="77777777" w:rsidR="00C53580" w:rsidRDefault="00000000" w:rsidP="00A96D97">
            <w:pPr>
              <w:pStyle w:val="Inne0"/>
              <w:shd w:val="clear" w:color="auto" w:fill="auto"/>
              <w:spacing w:after="0" w:line="240" w:lineRule="auto"/>
              <w:rPr>
                <w:sz w:val="19"/>
                <w:szCs w:val="19"/>
              </w:rPr>
            </w:pPr>
            <w:r>
              <w:rPr>
                <w:rFonts w:ascii="Tahoma" w:eastAsia="Tahoma" w:hAnsi="Tahoma" w:cs="Tahoma"/>
                <w:w w:val="70"/>
                <w:sz w:val="19"/>
                <w:szCs w:val="19"/>
              </w:rPr>
              <w:t>Profil B (np. CHW)</w:t>
            </w:r>
          </w:p>
        </w:tc>
        <w:tc>
          <w:tcPr>
            <w:tcW w:w="7455" w:type="dxa"/>
            <w:gridSpan w:val="6"/>
            <w:tcBorders>
              <w:top w:val="single" w:sz="4" w:space="0" w:color="auto"/>
              <w:left w:val="single" w:sz="4" w:space="0" w:color="auto"/>
              <w:right w:val="single" w:sz="4" w:space="0" w:color="auto"/>
            </w:tcBorders>
            <w:shd w:val="clear" w:color="auto" w:fill="FFFFFF"/>
            <w:vAlign w:val="bottom"/>
          </w:tcPr>
          <w:p w14:paraId="03AE38B9" w14:textId="2C539813" w:rsidR="00C53580" w:rsidRPr="00246D78" w:rsidRDefault="00000000" w:rsidP="00A96D97">
            <w:pPr>
              <w:pStyle w:val="Inne0"/>
              <w:shd w:val="clear" w:color="auto" w:fill="auto"/>
              <w:tabs>
                <w:tab w:val="left" w:pos="125"/>
              </w:tabs>
              <w:spacing w:after="0" w:line="218" w:lineRule="auto"/>
              <w:ind w:left="180" w:hanging="180"/>
              <w:rPr>
                <w:sz w:val="19"/>
                <w:szCs w:val="19"/>
                <w:lang w:val="pl-PL"/>
              </w:rPr>
            </w:pPr>
            <w:r w:rsidRPr="00246D78">
              <w:rPr>
                <w:rFonts w:ascii="Tahoma" w:eastAsia="Tahoma" w:hAnsi="Tahoma" w:cs="Tahoma"/>
                <w:w w:val="70"/>
                <w:sz w:val="19"/>
                <w:szCs w:val="19"/>
                <w:lang w:val="pl-PL"/>
              </w:rPr>
              <w:t>-</w:t>
            </w:r>
            <w:r w:rsidR="004519EF">
              <w:rPr>
                <w:rFonts w:ascii="Tahoma" w:eastAsia="Tahoma" w:hAnsi="Tahoma" w:cs="Tahoma"/>
                <w:w w:val="70"/>
                <w:sz w:val="19"/>
                <w:szCs w:val="19"/>
                <w:lang w:val="pl-PL"/>
              </w:rPr>
              <w:t xml:space="preserve"> </w:t>
            </w:r>
            <w:r w:rsidRPr="00246D78">
              <w:rPr>
                <w:rFonts w:ascii="Tahoma" w:eastAsia="Tahoma" w:hAnsi="Tahoma" w:cs="Tahoma"/>
                <w:w w:val="70"/>
                <w:sz w:val="19"/>
                <w:szCs w:val="19"/>
                <w:lang w:val="pl-PL"/>
              </w:rPr>
              <w:t>Wspieranie działań angażujących społeczność i gromadzenie danych, na przykład konsultacje z liderami społeczności lub moderowanie grup fokusowych.</w:t>
            </w:r>
          </w:p>
          <w:p w14:paraId="4DC2BA7E" w14:textId="172D5A08" w:rsidR="00C53580" w:rsidRPr="00246D78" w:rsidRDefault="00000000" w:rsidP="00A96D97">
            <w:pPr>
              <w:pStyle w:val="Inne0"/>
              <w:shd w:val="clear" w:color="auto" w:fill="auto"/>
              <w:tabs>
                <w:tab w:val="left" w:pos="125"/>
              </w:tabs>
              <w:spacing w:after="0" w:line="218" w:lineRule="auto"/>
              <w:ind w:left="180" w:hanging="180"/>
              <w:rPr>
                <w:sz w:val="19"/>
                <w:szCs w:val="19"/>
                <w:lang w:val="pl-PL"/>
              </w:rPr>
            </w:pPr>
            <w:r w:rsidRPr="00246D78">
              <w:rPr>
                <w:rFonts w:ascii="Tahoma" w:eastAsia="Tahoma" w:hAnsi="Tahoma" w:cs="Tahoma"/>
                <w:w w:val="70"/>
                <w:sz w:val="19"/>
                <w:szCs w:val="19"/>
                <w:lang w:val="pl-PL"/>
              </w:rPr>
              <w:t>-</w:t>
            </w:r>
            <w:r w:rsidR="004519EF">
              <w:rPr>
                <w:rFonts w:ascii="Tahoma" w:eastAsia="Tahoma" w:hAnsi="Tahoma" w:cs="Tahoma"/>
                <w:w w:val="70"/>
                <w:sz w:val="19"/>
                <w:szCs w:val="19"/>
                <w:lang w:val="pl-PL"/>
              </w:rPr>
              <w:t xml:space="preserve"> </w:t>
            </w:r>
            <w:r w:rsidRPr="00246D78">
              <w:rPr>
                <w:rFonts w:ascii="Tahoma" w:eastAsia="Tahoma" w:hAnsi="Tahoma" w:cs="Tahoma"/>
                <w:w w:val="70"/>
                <w:sz w:val="19"/>
                <w:szCs w:val="19"/>
                <w:lang w:val="pl-PL"/>
              </w:rPr>
              <w:t>Zbieranie i organizowanie informacji o zasobach społeczności oraz kontekście politycznym, gospodarczym i kulturowym</w:t>
            </w:r>
          </w:p>
          <w:p w14:paraId="427950D6" w14:textId="2E51C286" w:rsidR="00C53580" w:rsidRPr="00246D78" w:rsidRDefault="00000000" w:rsidP="00A96D97">
            <w:pPr>
              <w:pStyle w:val="Inne0"/>
              <w:shd w:val="clear" w:color="auto" w:fill="auto"/>
              <w:tabs>
                <w:tab w:val="left" w:pos="130"/>
              </w:tabs>
              <w:spacing w:after="0" w:line="218" w:lineRule="auto"/>
              <w:ind w:left="180" w:hanging="180"/>
              <w:rPr>
                <w:sz w:val="19"/>
                <w:szCs w:val="19"/>
                <w:lang w:val="pl-PL"/>
              </w:rPr>
            </w:pPr>
            <w:r w:rsidRPr="00246D78">
              <w:rPr>
                <w:rFonts w:ascii="Tahoma" w:eastAsia="Tahoma" w:hAnsi="Tahoma" w:cs="Tahoma"/>
                <w:w w:val="70"/>
                <w:sz w:val="19"/>
                <w:szCs w:val="19"/>
                <w:lang w:val="pl-PL"/>
              </w:rPr>
              <w:t>-</w:t>
            </w:r>
            <w:r w:rsidR="004519EF">
              <w:rPr>
                <w:rFonts w:ascii="Tahoma" w:eastAsia="Tahoma" w:hAnsi="Tahoma" w:cs="Tahoma"/>
                <w:w w:val="70"/>
                <w:sz w:val="19"/>
                <w:szCs w:val="19"/>
                <w:lang w:val="pl-PL"/>
              </w:rPr>
              <w:t xml:space="preserve"> </w:t>
            </w:r>
            <w:r w:rsidRPr="00246D78">
              <w:rPr>
                <w:rFonts w:ascii="Tahoma" w:eastAsia="Tahoma" w:hAnsi="Tahoma" w:cs="Tahoma"/>
                <w:w w:val="70"/>
                <w:sz w:val="19"/>
                <w:szCs w:val="19"/>
                <w:lang w:val="pl-PL"/>
              </w:rPr>
              <w:t>Ocena danych i informacji w celu zidentyfikowania indywidualnych, organizacyjnych i społecznych obaw, atutów, zasobów i deficytów</w:t>
            </w:r>
          </w:p>
          <w:p w14:paraId="431EEC25" w14:textId="77FFE3FC" w:rsidR="00C53580" w:rsidRDefault="00000000" w:rsidP="00A96D97">
            <w:pPr>
              <w:pStyle w:val="Inne0"/>
              <w:shd w:val="clear" w:color="auto" w:fill="auto"/>
              <w:tabs>
                <w:tab w:val="left" w:pos="130"/>
              </w:tabs>
              <w:spacing w:after="0" w:line="218" w:lineRule="auto"/>
              <w:rPr>
                <w:sz w:val="19"/>
                <w:szCs w:val="19"/>
              </w:rPr>
            </w:pPr>
            <w:r>
              <w:rPr>
                <w:rFonts w:ascii="Tahoma" w:eastAsia="Tahoma" w:hAnsi="Tahoma" w:cs="Tahoma"/>
                <w:w w:val="70"/>
                <w:sz w:val="19"/>
                <w:szCs w:val="19"/>
              </w:rPr>
              <w:t>-</w:t>
            </w:r>
            <w:r w:rsidR="004519EF">
              <w:rPr>
                <w:rFonts w:ascii="Tahoma" w:eastAsia="Tahoma" w:hAnsi="Tahoma" w:cs="Tahoma"/>
                <w:w w:val="70"/>
                <w:sz w:val="19"/>
                <w:szCs w:val="19"/>
              </w:rPr>
              <w:t xml:space="preserve"> Przekazanie raportu zainteresowanej </w:t>
            </w:r>
            <w:r>
              <w:rPr>
                <w:rFonts w:ascii="Tahoma" w:eastAsia="Tahoma" w:hAnsi="Tahoma" w:cs="Tahoma"/>
                <w:w w:val="70"/>
                <w:sz w:val="19"/>
                <w:szCs w:val="19"/>
              </w:rPr>
              <w:t>społeczności</w:t>
            </w:r>
          </w:p>
        </w:tc>
      </w:tr>
      <w:tr w:rsidR="0061660A" w:rsidRPr="008E27AE" w14:paraId="2136FF88" w14:textId="77777777" w:rsidTr="00A96D97">
        <w:trPr>
          <w:cantSplit/>
          <w:trHeight w:val="20"/>
        </w:trPr>
        <w:tc>
          <w:tcPr>
            <w:tcW w:w="350" w:type="dxa"/>
            <w:vMerge/>
            <w:tcBorders>
              <w:left w:val="single" w:sz="4" w:space="0" w:color="auto"/>
            </w:tcBorders>
            <w:shd w:val="clear" w:color="auto" w:fill="FFFFFF"/>
            <w:textDirection w:val="btLr"/>
          </w:tcPr>
          <w:p w14:paraId="4966E063" w14:textId="77777777" w:rsidR="0061660A" w:rsidRDefault="0061660A" w:rsidP="00A96D97"/>
        </w:tc>
        <w:tc>
          <w:tcPr>
            <w:tcW w:w="1834" w:type="dxa"/>
            <w:tcBorders>
              <w:top w:val="single" w:sz="4" w:space="0" w:color="auto"/>
              <w:left w:val="single" w:sz="4" w:space="0" w:color="auto"/>
            </w:tcBorders>
            <w:shd w:val="clear" w:color="auto" w:fill="FFFFFF"/>
          </w:tcPr>
          <w:p w14:paraId="0ABB03BE" w14:textId="77777777" w:rsidR="00C53580" w:rsidRDefault="00000000" w:rsidP="00A96D97">
            <w:pPr>
              <w:pStyle w:val="Inne0"/>
              <w:shd w:val="clear" w:color="auto" w:fill="auto"/>
              <w:spacing w:after="0" w:line="240" w:lineRule="auto"/>
              <w:rPr>
                <w:sz w:val="19"/>
                <w:szCs w:val="19"/>
              </w:rPr>
            </w:pPr>
            <w:r>
              <w:rPr>
                <w:rFonts w:ascii="Tahoma" w:eastAsia="Tahoma" w:hAnsi="Tahoma" w:cs="Tahoma"/>
                <w:w w:val="70"/>
                <w:sz w:val="19"/>
                <w:szCs w:val="19"/>
              </w:rPr>
              <w:t>Profil C (np. pielęgniarka)</w:t>
            </w:r>
          </w:p>
        </w:tc>
        <w:tc>
          <w:tcPr>
            <w:tcW w:w="7455" w:type="dxa"/>
            <w:gridSpan w:val="6"/>
            <w:tcBorders>
              <w:top w:val="single" w:sz="4" w:space="0" w:color="auto"/>
              <w:left w:val="single" w:sz="4" w:space="0" w:color="auto"/>
              <w:right w:val="single" w:sz="4" w:space="0" w:color="auto"/>
            </w:tcBorders>
            <w:shd w:val="clear" w:color="auto" w:fill="FFFFFF"/>
            <w:vAlign w:val="bottom"/>
          </w:tcPr>
          <w:p w14:paraId="438B5854" w14:textId="490C8C91" w:rsidR="00C53580" w:rsidRPr="00246D78" w:rsidRDefault="00000000" w:rsidP="00A96D97">
            <w:pPr>
              <w:pStyle w:val="Inne0"/>
              <w:shd w:val="clear" w:color="auto" w:fill="auto"/>
              <w:tabs>
                <w:tab w:val="left" w:pos="125"/>
              </w:tabs>
              <w:spacing w:after="0" w:line="216" w:lineRule="auto"/>
              <w:rPr>
                <w:sz w:val="19"/>
                <w:szCs w:val="19"/>
                <w:lang w:val="pl-PL"/>
              </w:rPr>
            </w:pPr>
            <w:r w:rsidRPr="00246D78">
              <w:rPr>
                <w:rFonts w:ascii="Tahoma" w:eastAsia="Tahoma" w:hAnsi="Tahoma" w:cs="Tahoma"/>
                <w:w w:val="70"/>
                <w:sz w:val="19"/>
                <w:szCs w:val="19"/>
                <w:lang w:val="pl-PL"/>
              </w:rPr>
              <w:t>-</w:t>
            </w:r>
            <w:r w:rsidR="004519EF">
              <w:rPr>
                <w:rFonts w:ascii="Tahoma" w:eastAsia="Tahoma" w:hAnsi="Tahoma" w:cs="Tahoma"/>
                <w:w w:val="70"/>
                <w:sz w:val="19"/>
                <w:szCs w:val="19"/>
                <w:lang w:val="pl-PL"/>
              </w:rPr>
              <w:t xml:space="preserve"> </w:t>
            </w:r>
            <w:r w:rsidRPr="00246D78">
              <w:rPr>
                <w:rFonts w:ascii="Tahoma" w:eastAsia="Tahoma" w:hAnsi="Tahoma" w:cs="Tahoma"/>
                <w:w w:val="70"/>
                <w:sz w:val="19"/>
                <w:szCs w:val="19"/>
                <w:lang w:val="pl-PL"/>
              </w:rPr>
              <w:t>Zarządzanie</w:t>
            </w:r>
            <w:r w:rsidR="004519EF">
              <w:rPr>
                <w:rFonts w:ascii="Tahoma" w:eastAsia="Tahoma" w:hAnsi="Tahoma" w:cs="Tahoma"/>
                <w:w w:val="70"/>
                <w:sz w:val="19"/>
                <w:szCs w:val="19"/>
                <w:lang w:val="pl-PL"/>
              </w:rPr>
              <w:t xml:space="preserve"> </w:t>
            </w:r>
            <w:r w:rsidRPr="00246D78">
              <w:rPr>
                <w:rFonts w:ascii="Tahoma" w:eastAsia="Tahoma" w:hAnsi="Tahoma" w:cs="Tahoma"/>
                <w:w w:val="70"/>
                <w:sz w:val="19"/>
                <w:szCs w:val="19"/>
                <w:lang w:val="pl-PL"/>
              </w:rPr>
              <w:t xml:space="preserve">działaniami angażującymi społeczność, w tym </w:t>
            </w:r>
            <w:r w:rsidR="004519EF" w:rsidRPr="00246D78">
              <w:rPr>
                <w:rFonts w:ascii="Tahoma" w:eastAsia="Tahoma" w:hAnsi="Tahoma" w:cs="Tahoma"/>
                <w:w w:val="70"/>
                <w:sz w:val="19"/>
                <w:szCs w:val="19"/>
                <w:lang w:val="pl-PL"/>
              </w:rPr>
              <w:t>moderowanie</w:t>
            </w:r>
            <w:r w:rsidRPr="00246D78">
              <w:rPr>
                <w:rFonts w:ascii="Tahoma" w:eastAsia="Tahoma" w:hAnsi="Tahoma" w:cs="Tahoma"/>
                <w:w w:val="70"/>
                <w:sz w:val="19"/>
                <w:szCs w:val="19"/>
                <w:lang w:val="pl-PL"/>
              </w:rPr>
              <w:t xml:space="preserve"> forów publicznych</w:t>
            </w:r>
          </w:p>
          <w:p w14:paraId="53C87338" w14:textId="2AECA8FB" w:rsidR="00C53580" w:rsidRPr="00246D78" w:rsidRDefault="00000000" w:rsidP="00A96D97">
            <w:pPr>
              <w:pStyle w:val="Inne0"/>
              <w:shd w:val="clear" w:color="auto" w:fill="auto"/>
              <w:tabs>
                <w:tab w:val="left" w:pos="130"/>
              </w:tabs>
              <w:spacing w:after="0" w:line="216" w:lineRule="auto"/>
              <w:rPr>
                <w:sz w:val="19"/>
                <w:szCs w:val="19"/>
                <w:lang w:val="pl-PL"/>
              </w:rPr>
            </w:pPr>
            <w:r w:rsidRPr="00246D78">
              <w:rPr>
                <w:rFonts w:ascii="Tahoma" w:eastAsia="Tahoma" w:hAnsi="Tahoma" w:cs="Tahoma"/>
                <w:w w:val="70"/>
                <w:sz w:val="19"/>
                <w:szCs w:val="19"/>
                <w:lang w:val="pl-PL"/>
              </w:rPr>
              <w:t>-</w:t>
            </w:r>
            <w:r w:rsidR="004519EF">
              <w:rPr>
                <w:rFonts w:ascii="Tahoma" w:eastAsia="Tahoma" w:hAnsi="Tahoma" w:cs="Tahoma"/>
                <w:w w:val="70"/>
                <w:sz w:val="19"/>
                <w:szCs w:val="19"/>
                <w:lang w:val="pl-PL"/>
              </w:rPr>
              <w:t xml:space="preserve"> </w:t>
            </w:r>
            <w:r w:rsidRPr="00246D78">
              <w:rPr>
                <w:rFonts w:ascii="Tahoma" w:eastAsia="Tahoma" w:hAnsi="Tahoma" w:cs="Tahoma"/>
                <w:w w:val="70"/>
                <w:sz w:val="19"/>
                <w:szCs w:val="19"/>
                <w:lang w:val="pl-PL"/>
              </w:rPr>
              <w:t>Opracow</w:t>
            </w:r>
            <w:r w:rsidR="004519EF">
              <w:rPr>
                <w:rFonts w:ascii="Tahoma" w:eastAsia="Tahoma" w:hAnsi="Tahoma" w:cs="Tahoma"/>
                <w:w w:val="70"/>
                <w:sz w:val="19"/>
                <w:szCs w:val="19"/>
                <w:lang w:val="pl-PL"/>
              </w:rPr>
              <w:t>yw</w:t>
            </w:r>
            <w:r w:rsidRPr="00246D78">
              <w:rPr>
                <w:rFonts w:ascii="Tahoma" w:eastAsia="Tahoma" w:hAnsi="Tahoma" w:cs="Tahoma"/>
                <w:w w:val="70"/>
                <w:sz w:val="19"/>
                <w:szCs w:val="19"/>
                <w:lang w:val="pl-PL"/>
              </w:rPr>
              <w:t>anie szablonów do gromadzenia danych</w:t>
            </w:r>
          </w:p>
          <w:p w14:paraId="4BF909FA" w14:textId="35D1509F" w:rsidR="00C53580" w:rsidRPr="00246D78" w:rsidRDefault="00000000" w:rsidP="00A96D97">
            <w:pPr>
              <w:pStyle w:val="Inne0"/>
              <w:shd w:val="clear" w:color="auto" w:fill="auto"/>
              <w:tabs>
                <w:tab w:val="left" w:pos="125"/>
              </w:tabs>
              <w:spacing w:after="0" w:line="216" w:lineRule="auto"/>
              <w:rPr>
                <w:sz w:val="19"/>
                <w:szCs w:val="19"/>
                <w:lang w:val="pl-PL"/>
              </w:rPr>
            </w:pPr>
            <w:r w:rsidRPr="00246D78">
              <w:rPr>
                <w:rFonts w:ascii="Tahoma" w:eastAsia="Tahoma" w:hAnsi="Tahoma" w:cs="Tahoma"/>
                <w:w w:val="70"/>
                <w:sz w:val="19"/>
                <w:szCs w:val="19"/>
                <w:lang w:val="pl-PL"/>
              </w:rPr>
              <w:t>-</w:t>
            </w:r>
            <w:r w:rsidR="004519EF">
              <w:rPr>
                <w:rFonts w:ascii="Tahoma" w:eastAsia="Tahoma" w:hAnsi="Tahoma" w:cs="Tahoma"/>
                <w:w w:val="70"/>
                <w:sz w:val="19"/>
                <w:szCs w:val="19"/>
                <w:lang w:val="pl-PL"/>
              </w:rPr>
              <w:t xml:space="preserve"> </w:t>
            </w:r>
            <w:r w:rsidRPr="00246D78">
              <w:rPr>
                <w:rFonts w:ascii="Tahoma" w:eastAsia="Tahoma" w:hAnsi="Tahoma" w:cs="Tahoma"/>
                <w:w w:val="70"/>
                <w:sz w:val="19"/>
                <w:szCs w:val="19"/>
                <w:lang w:val="pl-PL"/>
              </w:rPr>
              <w:t>Zarządzanie określonymi elementami oceny</w:t>
            </w:r>
          </w:p>
          <w:p w14:paraId="2C00A579" w14:textId="3ABD2AB2" w:rsidR="00C53580" w:rsidRPr="00246D78" w:rsidRDefault="00000000" w:rsidP="00A96D97">
            <w:pPr>
              <w:pStyle w:val="Inne0"/>
              <w:shd w:val="clear" w:color="auto" w:fill="auto"/>
              <w:tabs>
                <w:tab w:val="left" w:pos="130"/>
              </w:tabs>
              <w:spacing w:after="0" w:line="216" w:lineRule="auto"/>
              <w:rPr>
                <w:sz w:val="19"/>
                <w:szCs w:val="19"/>
                <w:lang w:val="pl-PL"/>
              </w:rPr>
            </w:pPr>
            <w:r w:rsidRPr="00246D78">
              <w:rPr>
                <w:rFonts w:ascii="Tahoma" w:eastAsia="Tahoma" w:hAnsi="Tahoma" w:cs="Tahoma"/>
                <w:w w:val="70"/>
                <w:sz w:val="19"/>
                <w:szCs w:val="19"/>
                <w:lang w:val="pl-PL"/>
              </w:rPr>
              <w:t>-</w:t>
            </w:r>
            <w:r w:rsidR="004519EF">
              <w:rPr>
                <w:rFonts w:ascii="Tahoma" w:eastAsia="Tahoma" w:hAnsi="Tahoma" w:cs="Tahoma"/>
                <w:w w:val="70"/>
                <w:sz w:val="19"/>
                <w:szCs w:val="19"/>
                <w:lang w:val="pl-PL"/>
              </w:rPr>
              <w:t xml:space="preserve"> </w:t>
            </w:r>
            <w:r w:rsidRPr="00246D78">
              <w:rPr>
                <w:rFonts w:ascii="Tahoma" w:eastAsia="Tahoma" w:hAnsi="Tahoma" w:cs="Tahoma"/>
                <w:w w:val="70"/>
                <w:sz w:val="19"/>
                <w:szCs w:val="19"/>
                <w:lang w:val="pl-PL"/>
              </w:rPr>
              <w:t>Reprezentowanie perspektywy interesariuszy w grupie nadzorczej</w:t>
            </w:r>
          </w:p>
          <w:p w14:paraId="2FD8CAC8" w14:textId="797B51FA" w:rsidR="00C53580" w:rsidRPr="00246D78" w:rsidRDefault="00000000" w:rsidP="00A96D97">
            <w:pPr>
              <w:pStyle w:val="Inne0"/>
              <w:shd w:val="clear" w:color="auto" w:fill="auto"/>
              <w:tabs>
                <w:tab w:val="left" w:pos="130"/>
              </w:tabs>
              <w:spacing w:after="0" w:line="216" w:lineRule="auto"/>
              <w:ind w:left="180" w:hanging="180"/>
              <w:rPr>
                <w:sz w:val="19"/>
                <w:szCs w:val="19"/>
                <w:lang w:val="pl-PL"/>
              </w:rPr>
            </w:pPr>
            <w:r w:rsidRPr="00246D78">
              <w:rPr>
                <w:rFonts w:ascii="Tahoma" w:eastAsia="Tahoma" w:hAnsi="Tahoma" w:cs="Tahoma"/>
                <w:w w:val="70"/>
                <w:sz w:val="19"/>
                <w:szCs w:val="19"/>
                <w:lang w:val="pl-PL"/>
              </w:rPr>
              <w:t>-</w:t>
            </w:r>
            <w:r w:rsidR="004519EF">
              <w:rPr>
                <w:rFonts w:ascii="Tahoma" w:eastAsia="Tahoma" w:hAnsi="Tahoma" w:cs="Tahoma"/>
                <w:w w:val="70"/>
                <w:sz w:val="19"/>
                <w:szCs w:val="19"/>
                <w:lang w:val="pl-PL"/>
              </w:rPr>
              <w:t xml:space="preserve"> </w:t>
            </w:r>
            <w:r w:rsidRPr="00246D78">
              <w:rPr>
                <w:rFonts w:ascii="Tahoma" w:eastAsia="Tahoma" w:hAnsi="Tahoma" w:cs="Tahoma"/>
                <w:w w:val="70"/>
                <w:sz w:val="19"/>
                <w:szCs w:val="19"/>
                <w:lang w:val="pl-PL"/>
              </w:rPr>
              <w:t>Ocena danych i informacji oraz proponowanie hipotez lub spostrzeżeń, które łączą potrzeby zdrowotne z czynnikami sprzyjającymi i barierami oraz proponowanie możliwych rozwiązań</w:t>
            </w:r>
          </w:p>
          <w:p w14:paraId="2AE81A7F" w14:textId="52B5AE11" w:rsidR="00C53580" w:rsidRPr="00246D78" w:rsidRDefault="00000000" w:rsidP="00A96D97">
            <w:pPr>
              <w:pStyle w:val="Inne0"/>
              <w:shd w:val="clear" w:color="auto" w:fill="auto"/>
              <w:tabs>
                <w:tab w:val="left" w:pos="120"/>
              </w:tabs>
              <w:spacing w:after="0" w:line="216" w:lineRule="auto"/>
              <w:rPr>
                <w:sz w:val="19"/>
                <w:szCs w:val="19"/>
                <w:lang w:val="pl-PL"/>
              </w:rPr>
            </w:pPr>
            <w:r w:rsidRPr="00246D78">
              <w:rPr>
                <w:rFonts w:ascii="Tahoma" w:eastAsia="Tahoma" w:hAnsi="Tahoma" w:cs="Tahoma"/>
                <w:w w:val="70"/>
                <w:sz w:val="19"/>
                <w:szCs w:val="19"/>
                <w:lang w:val="pl-PL"/>
              </w:rPr>
              <w:t>-</w:t>
            </w:r>
            <w:r w:rsidR="004519EF">
              <w:rPr>
                <w:rFonts w:ascii="Tahoma" w:eastAsia="Tahoma" w:hAnsi="Tahoma" w:cs="Tahoma"/>
                <w:w w:val="70"/>
                <w:sz w:val="19"/>
                <w:szCs w:val="19"/>
                <w:lang w:val="pl-PL"/>
              </w:rPr>
              <w:t xml:space="preserve"> </w:t>
            </w:r>
            <w:r w:rsidRPr="00246D78">
              <w:rPr>
                <w:rFonts w:ascii="Tahoma" w:eastAsia="Tahoma" w:hAnsi="Tahoma" w:cs="Tahoma"/>
                <w:w w:val="70"/>
                <w:sz w:val="19"/>
                <w:szCs w:val="19"/>
                <w:lang w:val="pl-PL"/>
              </w:rPr>
              <w:t>Pisanie sekcji raportu odnoszących się do ustaleń</w:t>
            </w:r>
          </w:p>
          <w:p w14:paraId="254D4AB0" w14:textId="1FF01414" w:rsidR="00C53580" w:rsidRPr="00246D78" w:rsidRDefault="00000000" w:rsidP="00A96D97">
            <w:pPr>
              <w:pStyle w:val="Inne0"/>
              <w:shd w:val="clear" w:color="auto" w:fill="auto"/>
              <w:tabs>
                <w:tab w:val="left" w:pos="125"/>
              </w:tabs>
              <w:spacing w:after="0" w:line="216" w:lineRule="auto"/>
              <w:rPr>
                <w:sz w:val="19"/>
                <w:szCs w:val="19"/>
                <w:lang w:val="pl-PL"/>
              </w:rPr>
            </w:pPr>
            <w:r w:rsidRPr="00246D78">
              <w:rPr>
                <w:rFonts w:ascii="Tahoma" w:eastAsia="Tahoma" w:hAnsi="Tahoma" w:cs="Tahoma"/>
                <w:w w:val="70"/>
                <w:sz w:val="19"/>
                <w:szCs w:val="19"/>
                <w:lang w:val="pl-PL"/>
              </w:rPr>
              <w:t>-</w:t>
            </w:r>
            <w:r w:rsidR="004519EF">
              <w:rPr>
                <w:rFonts w:ascii="Tahoma" w:eastAsia="Tahoma" w:hAnsi="Tahoma" w:cs="Tahoma"/>
                <w:w w:val="70"/>
                <w:sz w:val="19"/>
                <w:szCs w:val="19"/>
                <w:lang w:val="pl-PL"/>
              </w:rPr>
              <w:t xml:space="preserve"> </w:t>
            </w:r>
            <w:r w:rsidRPr="00246D78">
              <w:rPr>
                <w:rFonts w:ascii="Tahoma" w:eastAsia="Tahoma" w:hAnsi="Tahoma" w:cs="Tahoma"/>
                <w:w w:val="70"/>
                <w:sz w:val="19"/>
                <w:szCs w:val="19"/>
                <w:lang w:val="pl-PL"/>
              </w:rPr>
              <w:t>Informowanie decydentów i społeczności o wynikach badań</w:t>
            </w:r>
          </w:p>
        </w:tc>
      </w:tr>
      <w:tr w:rsidR="0061660A" w:rsidRPr="008E27AE" w14:paraId="3183BADF" w14:textId="77777777" w:rsidTr="00A96D97">
        <w:trPr>
          <w:cantSplit/>
          <w:trHeight w:val="20"/>
        </w:trPr>
        <w:tc>
          <w:tcPr>
            <w:tcW w:w="350" w:type="dxa"/>
            <w:vMerge/>
            <w:tcBorders>
              <w:left w:val="single" w:sz="4" w:space="0" w:color="auto"/>
            </w:tcBorders>
            <w:shd w:val="clear" w:color="auto" w:fill="FFFFFF"/>
            <w:textDirection w:val="btLr"/>
          </w:tcPr>
          <w:p w14:paraId="55F5C3B8" w14:textId="77777777" w:rsidR="0061660A" w:rsidRPr="00246D78" w:rsidRDefault="0061660A" w:rsidP="00A96D97">
            <w:pPr>
              <w:rPr>
                <w:lang w:val="pl-PL"/>
              </w:rPr>
            </w:pPr>
          </w:p>
        </w:tc>
        <w:tc>
          <w:tcPr>
            <w:tcW w:w="1834" w:type="dxa"/>
            <w:tcBorders>
              <w:top w:val="single" w:sz="4" w:space="0" w:color="auto"/>
              <w:left w:val="single" w:sz="4" w:space="0" w:color="auto"/>
            </w:tcBorders>
            <w:shd w:val="clear" w:color="auto" w:fill="FFFFFF"/>
          </w:tcPr>
          <w:p w14:paraId="50625657" w14:textId="77777777" w:rsidR="00C53580" w:rsidRPr="00246D78" w:rsidRDefault="00000000" w:rsidP="00A96D97">
            <w:pPr>
              <w:pStyle w:val="Inne0"/>
              <w:shd w:val="clear" w:color="auto" w:fill="auto"/>
              <w:spacing w:after="0" w:line="221" w:lineRule="auto"/>
              <w:rPr>
                <w:sz w:val="19"/>
                <w:szCs w:val="19"/>
                <w:lang w:val="pl-PL"/>
              </w:rPr>
            </w:pPr>
            <w:r w:rsidRPr="00246D78">
              <w:rPr>
                <w:rFonts w:ascii="Tahoma" w:eastAsia="Tahoma" w:hAnsi="Tahoma" w:cs="Tahoma"/>
                <w:w w:val="70"/>
                <w:sz w:val="19"/>
                <w:szCs w:val="19"/>
                <w:lang w:val="pl-PL"/>
              </w:rPr>
              <w:t>Profil D (np. ratownik medyczny)</w:t>
            </w:r>
          </w:p>
        </w:tc>
        <w:tc>
          <w:tcPr>
            <w:tcW w:w="7455" w:type="dxa"/>
            <w:gridSpan w:val="6"/>
            <w:tcBorders>
              <w:top w:val="single" w:sz="4" w:space="0" w:color="auto"/>
              <w:left w:val="single" w:sz="4" w:space="0" w:color="auto"/>
              <w:right w:val="single" w:sz="4" w:space="0" w:color="auto"/>
            </w:tcBorders>
            <w:shd w:val="clear" w:color="auto" w:fill="FFFFFF"/>
            <w:vAlign w:val="bottom"/>
          </w:tcPr>
          <w:p w14:paraId="6797220B" w14:textId="52B046F6" w:rsidR="00C53580" w:rsidRPr="00246D78" w:rsidRDefault="00000000" w:rsidP="00A96D97">
            <w:pPr>
              <w:pStyle w:val="Inne0"/>
              <w:shd w:val="clear" w:color="auto" w:fill="auto"/>
              <w:tabs>
                <w:tab w:val="left" w:pos="130"/>
              </w:tabs>
              <w:spacing w:after="0" w:line="221" w:lineRule="auto"/>
              <w:rPr>
                <w:sz w:val="19"/>
                <w:szCs w:val="19"/>
                <w:lang w:val="pl-PL"/>
              </w:rPr>
            </w:pPr>
            <w:r w:rsidRPr="00246D78">
              <w:rPr>
                <w:rFonts w:ascii="Tahoma" w:eastAsia="Tahoma" w:hAnsi="Tahoma" w:cs="Tahoma"/>
                <w:w w:val="70"/>
                <w:sz w:val="19"/>
                <w:szCs w:val="19"/>
                <w:lang w:val="pl-PL"/>
              </w:rPr>
              <w:t>-</w:t>
            </w:r>
            <w:r w:rsidR="004519EF">
              <w:rPr>
                <w:rFonts w:ascii="Tahoma" w:eastAsia="Tahoma" w:hAnsi="Tahoma" w:cs="Tahoma"/>
                <w:w w:val="70"/>
                <w:sz w:val="19"/>
                <w:szCs w:val="19"/>
                <w:lang w:val="pl-PL"/>
              </w:rPr>
              <w:t xml:space="preserve"> </w:t>
            </w:r>
            <w:r w:rsidRPr="00246D78">
              <w:rPr>
                <w:rFonts w:ascii="Tahoma" w:eastAsia="Tahoma" w:hAnsi="Tahoma" w:cs="Tahoma"/>
                <w:w w:val="70"/>
                <w:sz w:val="19"/>
                <w:szCs w:val="19"/>
                <w:lang w:val="pl-PL"/>
              </w:rPr>
              <w:t>Kierowanie planowaniem i koordynacją oceny</w:t>
            </w:r>
          </w:p>
          <w:p w14:paraId="2C01E30E" w14:textId="4F9F285A" w:rsidR="00C53580" w:rsidRPr="00246D78" w:rsidRDefault="00000000" w:rsidP="00A96D97">
            <w:pPr>
              <w:pStyle w:val="Inne0"/>
              <w:shd w:val="clear" w:color="auto" w:fill="auto"/>
              <w:tabs>
                <w:tab w:val="left" w:pos="125"/>
              </w:tabs>
              <w:spacing w:after="0" w:line="221" w:lineRule="auto"/>
              <w:rPr>
                <w:sz w:val="19"/>
                <w:szCs w:val="19"/>
                <w:lang w:val="pl-PL"/>
              </w:rPr>
            </w:pPr>
            <w:r w:rsidRPr="00246D78">
              <w:rPr>
                <w:rFonts w:ascii="Tahoma" w:eastAsia="Tahoma" w:hAnsi="Tahoma" w:cs="Tahoma"/>
                <w:w w:val="70"/>
                <w:sz w:val="19"/>
                <w:szCs w:val="19"/>
                <w:lang w:val="pl-PL"/>
              </w:rPr>
              <w:t>-</w:t>
            </w:r>
            <w:r w:rsidR="004519EF">
              <w:rPr>
                <w:rFonts w:ascii="Tahoma" w:eastAsia="Tahoma" w:hAnsi="Tahoma" w:cs="Tahoma"/>
                <w:w w:val="70"/>
                <w:sz w:val="19"/>
                <w:szCs w:val="19"/>
                <w:lang w:val="pl-PL"/>
              </w:rPr>
              <w:t xml:space="preserve"> </w:t>
            </w:r>
            <w:r w:rsidRPr="00246D78">
              <w:rPr>
                <w:rFonts w:ascii="Tahoma" w:eastAsia="Tahoma" w:hAnsi="Tahoma" w:cs="Tahoma"/>
                <w:w w:val="70"/>
                <w:sz w:val="19"/>
                <w:szCs w:val="19"/>
                <w:lang w:val="pl-PL"/>
              </w:rPr>
              <w:t>Zarządzanie procesem walidacji w celu zapewnienia wsparcia społeczności dla ustaleń</w:t>
            </w:r>
          </w:p>
          <w:p w14:paraId="5F704881" w14:textId="6A8E8626" w:rsidR="00C53580" w:rsidRPr="00246D78" w:rsidRDefault="00000000" w:rsidP="00A96D97">
            <w:pPr>
              <w:pStyle w:val="Inne0"/>
              <w:shd w:val="clear" w:color="auto" w:fill="auto"/>
              <w:tabs>
                <w:tab w:val="left" w:pos="130"/>
              </w:tabs>
              <w:spacing w:after="0" w:line="221" w:lineRule="auto"/>
              <w:ind w:left="180" w:hanging="180"/>
              <w:rPr>
                <w:sz w:val="19"/>
                <w:szCs w:val="19"/>
                <w:lang w:val="pl-PL"/>
              </w:rPr>
            </w:pPr>
            <w:r w:rsidRPr="00246D78">
              <w:rPr>
                <w:rFonts w:ascii="Tahoma" w:eastAsia="Tahoma" w:hAnsi="Tahoma" w:cs="Tahoma"/>
                <w:w w:val="70"/>
                <w:sz w:val="19"/>
                <w:szCs w:val="19"/>
                <w:lang w:val="pl-PL"/>
              </w:rPr>
              <w:t>-</w:t>
            </w:r>
            <w:r w:rsidR="004519EF">
              <w:rPr>
                <w:rFonts w:ascii="Tahoma" w:eastAsia="Tahoma" w:hAnsi="Tahoma" w:cs="Tahoma"/>
                <w:w w:val="70"/>
                <w:sz w:val="19"/>
                <w:szCs w:val="19"/>
                <w:lang w:val="pl-PL"/>
              </w:rPr>
              <w:t xml:space="preserve"> </w:t>
            </w:r>
            <w:r w:rsidRPr="00246D78">
              <w:rPr>
                <w:rFonts w:ascii="Tahoma" w:eastAsia="Tahoma" w:hAnsi="Tahoma" w:cs="Tahoma"/>
                <w:w w:val="70"/>
                <w:sz w:val="19"/>
                <w:szCs w:val="19"/>
                <w:lang w:val="pl-PL"/>
              </w:rPr>
              <w:t>Ocena danych i informacji w celu zaproponowania opcji zaspokojenia potrzeb zdrowotnych w ramach istniejących zasobów i przy użyciu dodatkowych zasobów</w:t>
            </w:r>
          </w:p>
          <w:p w14:paraId="719A7472" w14:textId="028940EA" w:rsidR="00C53580" w:rsidRPr="00246D78" w:rsidRDefault="00000000" w:rsidP="00A96D97">
            <w:pPr>
              <w:pStyle w:val="Inne0"/>
              <w:shd w:val="clear" w:color="auto" w:fill="auto"/>
              <w:tabs>
                <w:tab w:val="left" w:pos="120"/>
              </w:tabs>
              <w:spacing w:after="0" w:line="221" w:lineRule="auto"/>
              <w:ind w:left="180" w:hanging="180"/>
              <w:rPr>
                <w:sz w:val="19"/>
                <w:szCs w:val="19"/>
                <w:lang w:val="pl-PL"/>
              </w:rPr>
            </w:pPr>
            <w:r w:rsidRPr="00246D78">
              <w:rPr>
                <w:rFonts w:ascii="Tahoma" w:eastAsia="Tahoma" w:hAnsi="Tahoma" w:cs="Tahoma"/>
                <w:w w:val="70"/>
                <w:sz w:val="19"/>
                <w:szCs w:val="19"/>
                <w:lang w:val="pl-PL"/>
              </w:rPr>
              <w:t>-</w:t>
            </w:r>
            <w:r w:rsidR="004519EF">
              <w:rPr>
                <w:rFonts w:ascii="Tahoma" w:eastAsia="Tahoma" w:hAnsi="Tahoma" w:cs="Tahoma"/>
                <w:w w:val="70"/>
                <w:sz w:val="19"/>
                <w:szCs w:val="19"/>
                <w:lang w:val="pl-PL"/>
              </w:rPr>
              <w:t xml:space="preserve"> N</w:t>
            </w:r>
            <w:r w:rsidRPr="00246D78">
              <w:rPr>
                <w:rFonts w:ascii="Tahoma" w:eastAsia="Tahoma" w:hAnsi="Tahoma" w:cs="Tahoma"/>
                <w:w w:val="70"/>
                <w:sz w:val="19"/>
                <w:szCs w:val="19"/>
                <w:lang w:val="pl-PL"/>
              </w:rPr>
              <w:t xml:space="preserve">apisanie </w:t>
            </w:r>
            <w:r w:rsidRPr="00246D78">
              <w:rPr>
                <w:rFonts w:ascii="Tahoma" w:eastAsia="Tahoma" w:hAnsi="Tahoma" w:cs="Tahoma"/>
                <w:w w:val="70"/>
                <w:sz w:val="19"/>
                <w:szCs w:val="19"/>
                <w:lang w:val="pl-PL"/>
              </w:rPr>
              <w:tab/>
              <w:t>raportu z ustaleń, zawierającego sekcje opracowane przez inne osoby</w:t>
            </w:r>
          </w:p>
          <w:p w14:paraId="4D7235B8" w14:textId="22309645" w:rsidR="00C53580" w:rsidRPr="00246D78" w:rsidRDefault="00000000" w:rsidP="00A96D97">
            <w:pPr>
              <w:pStyle w:val="Inne0"/>
              <w:shd w:val="clear" w:color="auto" w:fill="auto"/>
              <w:tabs>
                <w:tab w:val="left" w:pos="125"/>
              </w:tabs>
              <w:spacing w:after="0" w:line="221" w:lineRule="auto"/>
              <w:ind w:left="180" w:hanging="180"/>
              <w:rPr>
                <w:sz w:val="19"/>
                <w:szCs w:val="19"/>
                <w:lang w:val="pl-PL"/>
              </w:rPr>
            </w:pPr>
            <w:r w:rsidRPr="00246D78">
              <w:rPr>
                <w:rFonts w:ascii="Tahoma" w:eastAsia="Tahoma" w:hAnsi="Tahoma" w:cs="Tahoma"/>
                <w:w w:val="70"/>
                <w:sz w:val="19"/>
                <w:szCs w:val="19"/>
                <w:lang w:val="pl-PL"/>
              </w:rPr>
              <w:t>-</w:t>
            </w:r>
            <w:r w:rsidR="004519EF">
              <w:rPr>
                <w:rFonts w:ascii="Tahoma" w:eastAsia="Tahoma" w:hAnsi="Tahoma" w:cs="Tahoma"/>
                <w:w w:val="70"/>
                <w:sz w:val="19"/>
                <w:szCs w:val="19"/>
                <w:lang w:val="pl-PL"/>
              </w:rPr>
              <w:t xml:space="preserve"> </w:t>
            </w:r>
            <w:r w:rsidRPr="00246D78">
              <w:rPr>
                <w:rFonts w:ascii="Tahoma" w:eastAsia="Tahoma" w:hAnsi="Tahoma" w:cs="Tahoma"/>
                <w:w w:val="70"/>
                <w:sz w:val="19"/>
                <w:szCs w:val="19"/>
                <w:lang w:val="pl-PL"/>
              </w:rPr>
              <w:t>Informowanie decydentów i społeczności o wynikach badań</w:t>
            </w:r>
          </w:p>
        </w:tc>
      </w:tr>
      <w:tr w:rsidR="004519EF" w14:paraId="059D503B" w14:textId="77777777" w:rsidTr="0087284C">
        <w:trPr>
          <w:cantSplit/>
          <w:trHeight w:val="20"/>
        </w:trPr>
        <w:tc>
          <w:tcPr>
            <w:tcW w:w="2184" w:type="dxa"/>
            <w:gridSpan w:val="2"/>
            <w:shd w:val="clear" w:color="auto" w:fill="FFFFFF"/>
            <w:vAlign w:val="bottom"/>
          </w:tcPr>
          <w:p w14:paraId="25A4CD7D" w14:textId="77777777" w:rsidR="004519EF" w:rsidRDefault="004519EF" w:rsidP="00A96D97">
            <w:pPr>
              <w:pStyle w:val="Inne0"/>
              <w:pBdr>
                <w:top w:val="single" w:sz="0" w:space="0" w:color="000000"/>
                <w:left w:val="single" w:sz="0" w:space="0" w:color="000000"/>
                <w:bottom w:val="single" w:sz="0" w:space="0" w:color="000000"/>
                <w:right w:val="single" w:sz="0" w:space="0" w:color="000000"/>
              </w:pBdr>
              <w:shd w:val="clear" w:color="auto" w:fill="000000"/>
              <w:spacing w:after="0" w:line="240" w:lineRule="auto"/>
              <w:rPr>
                <w:sz w:val="19"/>
                <w:szCs w:val="19"/>
              </w:rPr>
            </w:pPr>
            <w:r>
              <w:rPr>
                <w:rFonts w:ascii="Tahoma" w:eastAsia="Tahoma" w:hAnsi="Tahoma" w:cs="Tahoma"/>
                <w:b/>
                <w:bCs/>
                <w:color w:val="FFFFFF"/>
                <w:w w:val="70"/>
                <w:sz w:val="19"/>
                <w:szCs w:val="19"/>
              </w:rPr>
              <w:t>Treści programowe</w:t>
            </w:r>
          </w:p>
        </w:tc>
        <w:tc>
          <w:tcPr>
            <w:tcW w:w="5837" w:type="dxa"/>
            <w:gridSpan w:val="2"/>
            <w:shd w:val="clear" w:color="auto" w:fill="FFFFFF"/>
            <w:vAlign w:val="bottom"/>
          </w:tcPr>
          <w:p w14:paraId="3E6BEB09" w14:textId="240A0D69" w:rsidR="004519EF" w:rsidRPr="004519EF" w:rsidRDefault="004519EF" w:rsidP="004519EF">
            <w:pPr>
              <w:pStyle w:val="Inne0"/>
              <w:pBdr>
                <w:top w:val="single" w:sz="0" w:space="0" w:color="000000"/>
                <w:left w:val="single" w:sz="0" w:space="0" w:color="000000"/>
                <w:bottom w:val="single" w:sz="0" w:space="0" w:color="000000"/>
                <w:right w:val="single" w:sz="0" w:space="0" w:color="000000"/>
              </w:pBdr>
              <w:shd w:val="clear" w:color="auto" w:fill="000000"/>
              <w:spacing w:after="0" w:line="240" w:lineRule="auto"/>
              <w:rPr>
                <w:sz w:val="19"/>
                <w:szCs w:val="19"/>
                <w:highlight w:val="black"/>
              </w:rPr>
            </w:pPr>
            <w:r>
              <w:rPr>
                <w:rFonts w:ascii="Tahoma" w:eastAsia="Tahoma" w:hAnsi="Tahoma" w:cs="Tahoma"/>
                <w:b/>
                <w:bCs/>
                <w:color w:val="FFFFFF"/>
                <w:w w:val="70"/>
                <w:sz w:val="19"/>
                <w:szCs w:val="19"/>
                <w:highlight w:val="black"/>
              </w:rPr>
              <w:t xml:space="preserve">                                                                                                                                             </w:t>
            </w:r>
            <w:r w:rsidRPr="004519EF">
              <w:rPr>
                <w:rFonts w:ascii="Tahoma" w:eastAsia="Tahoma" w:hAnsi="Tahoma" w:cs="Tahoma"/>
                <w:b/>
                <w:bCs/>
                <w:color w:val="FFFFFF"/>
                <w:w w:val="70"/>
                <w:sz w:val="19"/>
                <w:szCs w:val="19"/>
                <w:highlight w:val="black"/>
              </w:rPr>
              <w:t>A</w:t>
            </w:r>
          </w:p>
        </w:tc>
        <w:tc>
          <w:tcPr>
            <w:tcW w:w="538" w:type="dxa"/>
            <w:shd w:val="clear" w:color="auto" w:fill="FFFFFF"/>
            <w:vAlign w:val="bottom"/>
          </w:tcPr>
          <w:p w14:paraId="4D247BB4" w14:textId="77777777" w:rsidR="004519EF" w:rsidRPr="004519EF" w:rsidRDefault="004519EF" w:rsidP="00A96D97">
            <w:pPr>
              <w:pStyle w:val="Inne0"/>
              <w:pBdr>
                <w:top w:val="single" w:sz="0" w:space="0" w:color="000000"/>
                <w:left w:val="single" w:sz="0" w:space="0" w:color="000000"/>
                <w:bottom w:val="single" w:sz="0" w:space="0" w:color="000000"/>
                <w:right w:val="single" w:sz="0" w:space="0" w:color="000000"/>
              </w:pBdr>
              <w:shd w:val="clear" w:color="auto" w:fill="000000"/>
              <w:spacing w:after="0" w:line="240" w:lineRule="auto"/>
              <w:jc w:val="center"/>
              <w:rPr>
                <w:sz w:val="19"/>
                <w:szCs w:val="19"/>
                <w:highlight w:val="black"/>
              </w:rPr>
            </w:pPr>
            <w:r w:rsidRPr="004519EF">
              <w:rPr>
                <w:rFonts w:ascii="Tahoma" w:eastAsia="Tahoma" w:hAnsi="Tahoma" w:cs="Tahoma"/>
                <w:b/>
                <w:bCs/>
                <w:color w:val="FFFFFF"/>
                <w:w w:val="70"/>
                <w:sz w:val="19"/>
                <w:szCs w:val="19"/>
                <w:highlight w:val="black"/>
              </w:rPr>
              <w:t>B</w:t>
            </w:r>
          </w:p>
        </w:tc>
        <w:tc>
          <w:tcPr>
            <w:tcW w:w="650" w:type="dxa"/>
            <w:shd w:val="clear" w:color="auto" w:fill="FFFFFF"/>
            <w:vAlign w:val="bottom"/>
          </w:tcPr>
          <w:p w14:paraId="0BAA9484" w14:textId="13334A79" w:rsidR="004519EF" w:rsidRDefault="004519EF" w:rsidP="004519EF">
            <w:pPr>
              <w:pStyle w:val="Inne0"/>
              <w:pBdr>
                <w:top w:val="single" w:sz="0" w:space="0" w:color="000000"/>
                <w:left w:val="single" w:sz="0" w:space="0" w:color="000000"/>
                <w:bottom w:val="single" w:sz="0" w:space="0" w:color="000000"/>
                <w:right w:val="single" w:sz="0" w:space="0" w:color="000000"/>
              </w:pBdr>
              <w:shd w:val="clear" w:color="auto" w:fill="000000"/>
              <w:spacing w:after="0" w:line="240" w:lineRule="auto"/>
              <w:ind w:right="-150" w:firstLine="200"/>
              <w:jc w:val="both"/>
              <w:rPr>
                <w:sz w:val="19"/>
                <w:szCs w:val="19"/>
              </w:rPr>
            </w:pPr>
            <w:r>
              <w:rPr>
                <w:rFonts w:ascii="Tahoma" w:eastAsia="Tahoma" w:hAnsi="Tahoma" w:cs="Tahoma"/>
                <w:b/>
                <w:bCs/>
                <w:color w:val="FFFFFF"/>
                <w:w w:val="70"/>
                <w:sz w:val="19"/>
                <w:szCs w:val="19"/>
              </w:rPr>
              <w:t>C</w:t>
            </w:r>
          </w:p>
        </w:tc>
        <w:tc>
          <w:tcPr>
            <w:tcW w:w="430" w:type="dxa"/>
            <w:gridSpan w:val="2"/>
            <w:shd w:val="clear" w:color="auto" w:fill="FFFFFF"/>
          </w:tcPr>
          <w:p w14:paraId="4CFC4985" w14:textId="7CDF3732" w:rsidR="004519EF" w:rsidRDefault="004519EF" w:rsidP="00A96D97">
            <w:pPr>
              <w:pStyle w:val="Inne0"/>
              <w:pBdr>
                <w:top w:val="single" w:sz="0" w:space="0" w:color="000000"/>
                <w:left w:val="single" w:sz="0" w:space="0" w:color="000000"/>
                <w:bottom w:val="single" w:sz="0" w:space="0" w:color="000000"/>
                <w:right w:val="single" w:sz="0" w:space="0" w:color="000000"/>
              </w:pBdr>
              <w:shd w:val="clear" w:color="auto" w:fill="000000"/>
              <w:spacing w:after="0" w:line="240" w:lineRule="auto"/>
              <w:rPr>
                <w:sz w:val="19"/>
                <w:szCs w:val="19"/>
              </w:rPr>
            </w:pPr>
            <w:r>
              <w:rPr>
                <w:rFonts w:ascii="Tahoma" w:eastAsia="Tahoma" w:hAnsi="Tahoma" w:cs="Tahoma"/>
                <w:b/>
                <w:bCs/>
                <w:color w:val="FFFFFF"/>
                <w:w w:val="70"/>
                <w:sz w:val="19"/>
                <w:szCs w:val="19"/>
              </w:rPr>
              <w:t xml:space="preserve">    D</w:t>
            </w:r>
          </w:p>
        </w:tc>
      </w:tr>
      <w:tr w:rsidR="0061660A" w14:paraId="55B7D5D8" w14:textId="77777777" w:rsidTr="00BD02BA">
        <w:trPr>
          <w:cantSplit/>
          <w:trHeight w:val="55"/>
        </w:trPr>
        <w:tc>
          <w:tcPr>
            <w:tcW w:w="9313" w:type="dxa"/>
            <w:gridSpan w:val="7"/>
            <w:shd w:val="clear" w:color="auto" w:fill="FFFFFF"/>
          </w:tcPr>
          <w:p w14:paraId="7F1BA3E6" w14:textId="77777777" w:rsidR="0061660A" w:rsidRDefault="0061660A" w:rsidP="00BD02BA">
            <w:pPr>
              <w:rPr>
                <w:sz w:val="10"/>
                <w:szCs w:val="10"/>
              </w:rPr>
            </w:pPr>
          </w:p>
        </w:tc>
        <w:tc>
          <w:tcPr>
            <w:tcW w:w="326" w:type="dxa"/>
            <w:shd w:val="clear" w:color="auto" w:fill="FFFFFF"/>
          </w:tcPr>
          <w:p w14:paraId="626B9ECC" w14:textId="77777777" w:rsidR="0061660A" w:rsidRDefault="0061660A" w:rsidP="00A96D97">
            <w:pPr>
              <w:rPr>
                <w:sz w:val="10"/>
                <w:szCs w:val="10"/>
              </w:rPr>
            </w:pPr>
          </w:p>
        </w:tc>
      </w:tr>
      <w:tr w:rsidR="0061660A" w14:paraId="1CD20103" w14:textId="77777777" w:rsidTr="00BD02BA">
        <w:trPr>
          <w:cantSplit/>
          <w:trHeight w:val="113"/>
        </w:trPr>
        <w:tc>
          <w:tcPr>
            <w:tcW w:w="7483" w:type="dxa"/>
            <w:gridSpan w:val="3"/>
            <w:tcBorders>
              <w:left w:val="single" w:sz="4" w:space="0" w:color="auto"/>
            </w:tcBorders>
            <w:shd w:val="clear" w:color="auto" w:fill="FFFFFF"/>
          </w:tcPr>
          <w:p w14:paraId="0893A23A" w14:textId="5B00C42B" w:rsidR="00C53580" w:rsidRPr="00246D78" w:rsidRDefault="00000000" w:rsidP="00BD02BA">
            <w:pPr>
              <w:pStyle w:val="Inne0"/>
              <w:shd w:val="clear" w:color="auto" w:fill="auto"/>
              <w:spacing w:after="0" w:line="221" w:lineRule="auto"/>
              <w:ind w:left="420" w:hanging="420"/>
              <w:rPr>
                <w:sz w:val="19"/>
                <w:szCs w:val="19"/>
                <w:lang w:val="pl-PL"/>
              </w:rPr>
            </w:pPr>
            <w:r w:rsidRPr="00246D78">
              <w:rPr>
                <w:rFonts w:ascii="Tahoma" w:eastAsia="Tahoma" w:hAnsi="Tahoma" w:cs="Tahoma"/>
                <w:w w:val="70"/>
                <w:sz w:val="19"/>
                <w:szCs w:val="19"/>
                <w:lang w:val="pl-PL"/>
              </w:rPr>
              <w:t xml:space="preserve">1. Zasady zdrowia publicznego obejmujące skupienie się na populacji, orientację na społeczność, etykę, zapobieganie, równość, </w:t>
            </w:r>
            <w:r w:rsidR="00BD02BA">
              <w:rPr>
                <w:rFonts w:ascii="Tahoma" w:eastAsia="Tahoma" w:hAnsi="Tahoma" w:cs="Tahoma"/>
                <w:w w:val="70"/>
                <w:sz w:val="19"/>
                <w:szCs w:val="19"/>
                <w:lang w:val="pl-PL"/>
              </w:rPr>
              <w:t>inkluzywność</w:t>
            </w:r>
            <w:r w:rsidRPr="00246D78">
              <w:rPr>
                <w:rFonts w:ascii="Tahoma" w:eastAsia="Tahoma" w:hAnsi="Tahoma" w:cs="Tahoma"/>
                <w:w w:val="70"/>
                <w:sz w:val="19"/>
                <w:szCs w:val="19"/>
                <w:lang w:val="pl-PL"/>
              </w:rPr>
              <w:t>, odpowiedzialność i sprawiedliwość społeczną.</w:t>
            </w:r>
          </w:p>
        </w:tc>
        <w:tc>
          <w:tcPr>
            <w:tcW w:w="538" w:type="dxa"/>
            <w:tcBorders>
              <w:left w:val="single" w:sz="4" w:space="0" w:color="auto"/>
            </w:tcBorders>
            <w:shd w:val="clear" w:color="auto" w:fill="FFFFFF"/>
          </w:tcPr>
          <w:p w14:paraId="22C34DFC" w14:textId="77777777" w:rsidR="0061660A" w:rsidRPr="00246D78" w:rsidRDefault="0061660A" w:rsidP="00A96D97">
            <w:pPr>
              <w:rPr>
                <w:sz w:val="10"/>
                <w:szCs w:val="10"/>
                <w:lang w:val="pl-PL"/>
              </w:rPr>
            </w:pPr>
          </w:p>
        </w:tc>
        <w:tc>
          <w:tcPr>
            <w:tcW w:w="538" w:type="dxa"/>
            <w:tcBorders>
              <w:left w:val="single" w:sz="4" w:space="0" w:color="auto"/>
            </w:tcBorders>
            <w:shd w:val="clear" w:color="auto" w:fill="FFFFFF"/>
          </w:tcPr>
          <w:p w14:paraId="399377E4" w14:textId="77777777" w:rsidR="00C53580" w:rsidRDefault="00000000" w:rsidP="00A96D97">
            <w:pPr>
              <w:pStyle w:val="Inne0"/>
              <w:shd w:val="clear" w:color="auto" w:fill="auto"/>
              <w:spacing w:after="0" w:line="240" w:lineRule="auto"/>
              <w:jc w:val="center"/>
              <w:rPr>
                <w:sz w:val="19"/>
                <w:szCs w:val="19"/>
              </w:rPr>
            </w:pPr>
            <w:r>
              <w:rPr>
                <w:rFonts w:ascii="Tahoma" w:eastAsia="Tahoma" w:hAnsi="Tahoma" w:cs="Tahoma"/>
                <w:w w:val="70"/>
                <w:sz w:val="19"/>
                <w:szCs w:val="19"/>
              </w:rPr>
              <w:t>V</w:t>
            </w:r>
          </w:p>
        </w:tc>
        <w:tc>
          <w:tcPr>
            <w:tcW w:w="650" w:type="dxa"/>
            <w:tcBorders>
              <w:left w:val="single" w:sz="4" w:space="0" w:color="auto"/>
            </w:tcBorders>
            <w:shd w:val="clear" w:color="auto" w:fill="FFFFFF"/>
          </w:tcPr>
          <w:p w14:paraId="696B3A45" w14:textId="77777777" w:rsidR="00C53580" w:rsidRDefault="00000000" w:rsidP="00A96D97">
            <w:pPr>
              <w:pStyle w:val="Inne0"/>
              <w:shd w:val="clear" w:color="auto" w:fill="auto"/>
              <w:spacing w:after="0" w:line="240" w:lineRule="auto"/>
              <w:jc w:val="center"/>
              <w:rPr>
                <w:sz w:val="19"/>
                <w:szCs w:val="19"/>
              </w:rPr>
            </w:pPr>
            <w:r>
              <w:rPr>
                <w:rFonts w:ascii="Tahoma" w:eastAsia="Tahoma" w:hAnsi="Tahoma" w:cs="Tahoma"/>
                <w:w w:val="70"/>
                <w:sz w:val="19"/>
                <w:szCs w:val="19"/>
              </w:rPr>
              <w:t>V</w:t>
            </w:r>
          </w:p>
        </w:tc>
        <w:tc>
          <w:tcPr>
            <w:tcW w:w="430" w:type="dxa"/>
            <w:gridSpan w:val="2"/>
            <w:tcBorders>
              <w:left w:val="single" w:sz="4" w:space="0" w:color="auto"/>
              <w:right w:val="single" w:sz="4" w:space="0" w:color="auto"/>
            </w:tcBorders>
            <w:shd w:val="clear" w:color="auto" w:fill="FFFFFF"/>
          </w:tcPr>
          <w:p w14:paraId="51A75E1B" w14:textId="77777777" w:rsidR="00C53580" w:rsidRDefault="00000000" w:rsidP="00A96D97">
            <w:pPr>
              <w:pStyle w:val="Inne0"/>
              <w:shd w:val="clear" w:color="auto" w:fill="auto"/>
              <w:spacing w:after="0" w:line="240" w:lineRule="auto"/>
              <w:jc w:val="center"/>
              <w:rPr>
                <w:sz w:val="19"/>
                <w:szCs w:val="19"/>
              </w:rPr>
            </w:pPr>
            <w:r>
              <w:rPr>
                <w:rFonts w:ascii="Tahoma" w:eastAsia="Tahoma" w:hAnsi="Tahoma" w:cs="Tahoma"/>
                <w:w w:val="70"/>
                <w:sz w:val="19"/>
                <w:szCs w:val="19"/>
              </w:rPr>
              <w:t>V</w:t>
            </w:r>
          </w:p>
        </w:tc>
      </w:tr>
      <w:tr w:rsidR="0061660A" w14:paraId="35887586" w14:textId="77777777" w:rsidTr="00BD02BA">
        <w:trPr>
          <w:cantSplit/>
          <w:trHeight w:val="113"/>
        </w:trPr>
        <w:tc>
          <w:tcPr>
            <w:tcW w:w="7483" w:type="dxa"/>
            <w:gridSpan w:val="3"/>
            <w:tcBorders>
              <w:top w:val="single" w:sz="4" w:space="0" w:color="auto"/>
              <w:left w:val="single" w:sz="4" w:space="0" w:color="auto"/>
            </w:tcBorders>
            <w:shd w:val="clear" w:color="auto" w:fill="FFFFFF"/>
          </w:tcPr>
          <w:p w14:paraId="3F7D8357" w14:textId="77777777" w:rsidR="00C53580" w:rsidRPr="00246D78" w:rsidRDefault="00000000" w:rsidP="00BD02BA">
            <w:pPr>
              <w:pStyle w:val="Inne0"/>
              <w:shd w:val="clear" w:color="auto" w:fill="auto"/>
              <w:spacing w:after="0" w:line="240" w:lineRule="auto"/>
              <w:rPr>
                <w:sz w:val="19"/>
                <w:szCs w:val="19"/>
                <w:lang w:val="pl-PL"/>
              </w:rPr>
            </w:pPr>
            <w:r w:rsidRPr="00246D78">
              <w:rPr>
                <w:rFonts w:ascii="Tahoma" w:eastAsia="Tahoma" w:hAnsi="Tahoma" w:cs="Tahoma"/>
                <w:w w:val="70"/>
                <w:sz w:val="19"/>
                <w:szCs w:val="19"/>
                <w:lang w:val="pl-PL"/>
              </w:rPr>
              <w:t>2. Rola oceny potrzeb zdrowotnych w podejmowaniu decyzji dotyczących zdrowia publicznego</w:t>
            </w:r>
          </w:p>
        </w:tc>
        <w:tc>
          <w:tcPr>
            <w:tcW w:w="538" w:type="dxa"/>
            <w:tcBorders>
              <w:top w:val="single" w:sz="4" w:space="0" w:color="auto"/>
              <w:left w:val="single" w:sz="4" w:space="0" w:color="auto"/>
            </w:tcBorders>
            <w:shd w:val="clear" w:color="auto" w:fill="FFFFFF"/>
          </w:tcPr>
          <w:p w14:paraId="4D2483BC" w14:textId="77777777" w:rsidR="0061660A" w:rsidRPr="00246D78" w:rsidRDefault="0061660A" w:rsidP="00A96D97">
            <w:pPr>
              <w:rPr>
                <w:sz w:val="10"/>
                <w:szCs w:val="10"/>
                <w:lang w:val="pl-PL"/>
              </w:rPr>
            </w:pPr>
          </w:p>
        </w:tc>
        <w:tc>
          <w:tcPr>
            <w:tcW w:w="538" w:type="dxa"/>
            <w:tcBorders>
              <w:top w:val="single" w:sz="4" w:space="0" w:color="auto"/>
              <w:left w:val="single" w:sz="4" w:space="0" w:color="auto"/>
            </w:tcBorders>
            <w:shd w:val="clear" w:color="auto" w:fill="FFFFFF"/>
            <w:vAlign w:val="bottom"/>
          </w:tcPr>
          <w:p w14:paraId="0CDEA90E" w14:textId="77777777" w:rsidR="00C53580" w:rsidRDefault="00000000" w:rsidP="00A96D97">
            <w:pPr>
              <w:pStyle w:val="Inne0"/>
              <w:shd w:val="clear" w:color="auto" w:fill="auto"/>
              <w:spacing w:after="0" w:line="240" w:lineRule="auto"/>
              <w:jc w:val="center"/>
              <w:rPr>
                <w:sz w:val="19"/>
                <w:szCs w:val="19"/>
              </w:rPr>
            </w:pPr>
            <w:r>
              <w:rPr>
                <w:rFonts w:ascii="Tahoma" w:eastAsia="Tahoma" w:hAnsi="Tahoma" w:cs="Tahoma"/>
                <w:w w:val="70"/>
                <w:sz w:val="19"/>
                <w:szCs w:val="19"/>
              </w:rPr>
              <w:t>V</w:t>
            </w:r>
          </w:p>
        </w:tc>
        <w:tc>
          <w:tcPr>
            <w:tcW w:w="650" w:type="dxa"/>
            <w:tcBorders>
              <w:top w:val="single" w:sz="4" w:space="0" w:color="auto"/>
              <w:left w:val="single" w:sz="4" w:space="0" w:color="auto"/>
            </w:tcBorders>
            <w:shd w:val="clear" w:color="auto" w:fill="FFFFFF"/>
            <w:vAlign w:val="bottom"/>
          </w:tcPr>
          <w:p w14:paraId="550824D3" w14:textId="77777777" w:rsidR="00C53580" w:rsidRDefault="00000000" w:rsidP="00A96D97">
            <w:pPr>
              <w:pStyle w:val="Inne0"/>
              <w:shd w:val="clear" w:color="auto" w:fill="auto"/>
              <w:spacing w:after="0" w:line="240" w:lineRule="auto"/>
              <w:jc w:val="center"/>
              <w:rPr>
                <w:sz w:val="19"/>
                <w:szCs w:val="19"/>
              </w:rPr>
            </w:pPr>
            <w:r>
              <w:rPr>
                <w:rFonts w:ascii="Tahoma" w:eastAsia="Tahoma" w:hAnsi="Tahoma" w:cs="Tahoma"/>
                <w:w w:val="70"/>
                <w:sz w:val="19"/>
                <w:szCs w:val="19"/>
              </w:rPr>
              <w:t>V</w:t>
            </w:r>
          </w:p>
        </w:tc>
        <w:tc>
          <w:tcPr>
            <w:tcW w:w="430" w:type="dxa"/>
            <w:gridSpan w:val="2"/>
            <w:tcBorders>
              <w:top w:val="single" w:sz="4" w:space="0" w:color="auto"/>
              <w:left w:val="single" w:sz="4" w:space="0" w:color="auto"/>
              <w:right w:val="single" w:sz="4" w:space="0" w:color="auto"/>
            </w:tcBorders>
            <w:shd w:val="clear" w:color="auto" w:fill="FFFFFF"/>
            <w:vAlign w:val="bottom"/>
          </w:tcPr>
          <w:p w14:paraId="347988F9" w14:textId="77777777" w:rsidR="00C53580" w:rsidRDefault="00000000" w:rsidP="00A96D97">
            <w:pPr>
              <w:pStyle w:val="Inne0"/>
              <w:shd w:val="clear" w:color="auto" w:fill="auto"/>
              <w:spacing w:after="0" w:line="240" w:lineRule="auto"/>
              <w:jc w:val="center"/>
              <w:rPr>
                <w:sz w:val="19"/>
                <w:szCs w:val="19"/>
              </w:rPr>
            </w:pPr>
            <w:r>
              <w:rPr>
                <w:rFonts w:ascii="Tahoma" w:eastAsia="Tahoma" w:hAnsi="Tahoma" w:cs="Tahoma"/>
                <w:w w:val="70"/>
                <w:sz w:val="19"/>
                <w:szCs w:val="19"/>
              </w:rPr>
              <w:t>V</w:t>
            </w:r>
          </w:p>
        </w:tc>
      </w:tr>
      <w:tr w:rsidR="0061660A" w14:paraId="4F62D65B" w14:textId="77777777" w:rsidTr="00BD02BA">
        <w:trPr>
          <w:cantSplit/>
          <w:trHeight w:val="113"/>
        </w:trPr>
        <w:tc>
          <w:tcPr>
            <w:tcW w:w="7483" w:type="dxa"/>
            <w:gridSpan w:val="3"/>
            <w:tcBorders>
              <w:top w:val="single" w:sz="4" w:space="0" w:color="auto"/>
              <w:left w:val="single" w:sz="4" w:space="0" w:color="auto"/>
            </w:tcBorders>
            <w:shd w:val="clear" w:color="auto" w:fill="FFFFFF"/>
          </w:tcPr>
          <w:p w14:paraId="4F1170F1" w14:textId="77777777" w:rsidR="00C53580" w:rsidRPr="00246D78" w:rsidRDefault="00000000" w:rsidP="00BD02BA">
            <w:pPr>
              <w:pStyle w:val="Inne0"/>
              <w:shd w:val="clear" w:color="auto" w:fill="auto"/>
              <w:spacing w:after="0" w:line="221" w:lineRule="auto"/>
              <w:ind w:left="420" w:hanging="420"/>
              <w:rPr>
                <w:sz w:val="19"/>
                <w:szCs w:val="19"/>
                <w:lang w:val="pl-PL"/>
              </w:rPr>
            </w:pPr>
            <w:r w:rsidRPr="00246D78">
              <w:rPr>
                <w:rFonts w:ascii="Tahoma" w:eastAsia="Tahoma" w:hAnsi="Tahoma" w:cs="Tahoma"/>
                <w:w w:val="70"/>
                <w:sz w:val="19"/>
                <w:szCs w:val="19"/>
                <w:lang w:val="pl-PL"/>
              </w:rPr>
              <w:t>3. Świadomość społeczności, w tym parametry społeczności (definicja), język, kultura, religia, zasoby społeczności, zatrudnienie, warunki mieszkaniowe i dostępność placówek opieki zdrowotnej.</w:t>
            </w:r>
          </w:p>
        </w:tc>
        <w:tc>
          <w:tcPr>
            <w:tcW w:w="538" w:type="dxa"/>
            <w:tcBorders>
              <w:top w:val="single" w:sz="4" w:space="0" w:color="auto"/>
              <w:left w:val="single" w:sz="4" w:space="0" w:color="auto"/>
            </w:tcBorders>
            <w:shd w:val="clear" w:color="auto" w:fill="FFFFFF"/>
          </w:tcPr>
          <w:p w14:paraId="6B26B087" w14:textId="77777777" w:rsidR="00C53580" w:rsidRDefault="00000000" w:rsidP="00BD02BA">
            <w:pPr>
              <w:pStyle w:val="Inne0"/>
              <w:shd w:val="clear" w:color="auto" w:fill="auto"/>
              <w:spacing w:after="0" w:line="240" w:lineRule="auto"/>
              <w:jc w:val="center"/>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tcPr>
          <w:p w14:paraId="464F2939" w14:textId="77777777" w:rsidR="00C53580" w:rsidRDefault="00000000" w:rsidP="00BD02BA">
            <w:pPr>
              <w:pStyle w:val="Inne0"/>
              <w:shd w:val="clear" w:color="auto" w:fill="auto"/>
              <w:spacing w:after="0" w:line="240" w:lineRule="auto"/>
              <w:jc w:val="center"/>
              <w:rPr>
                <w:sz w:val="19"/>
                <w:szCs w:val="19"/>
              </w:rPr>
            </w:pPr>
            <w:r>
              <w:rPr>
                <w:rFonts w:ascii="Tahoma" w:eastAsia="Tahoma" w:hAnsi="Tahoma" w:cs="Tahoma"/>
                <w:w w:val="70"/>
                <w:sz w:val="19"/>
                <w:szCs w:val="19"/>
              </w:rPr>
              <w:t>V</w:t>
            </w:r>
          </w:p>
        </w:tc>
        <w:tc>
          <w:tcPr>
            <w:tcW w:w="650" w:type="dxa"/>
            <w:tcBorders>
              <w:top w:val="single" w:sz="4" w:space="0" w:color="auto"/>
              <w:left w:val="single" w:sz="4" w:space="0" w:color="auto"/>
            </w:tcBorders>
            <w:shd w:val="clear" w:color="auto" w:fill="FFFFFF"/>
          </w:tcPr>
          <w:p w14:paraId="65ED450C" w14:textId="77777777" w:rsidR="00C53580" w:rsidRDefault="00000000" w:rsidP="00BD02BA">
            <w:pPr>
              <w:pStyle w:val="Inne0"/>
              <w:shd w:val="clear" w:color="auto" w:fill="auto"/>
              <w:spacing w:after="0" w:line="240" w:lineRule="auto"/>
              <w:jc w:val="center"/>
              <w:rPr>
                <w:sz w:val="19"/>
                <w:szCs w:val="19"/>
              </w:rPr>
            </w:pPr>
            <w:r>
              <w:rPr>
                <w:rFonts w:ascii="Tahoma" w:eastAsia="Tahoma" w:hAnsi="Tahoma" w:cs="Tahoma"/>
                <w:w w:val="70"/>
                <w:sz w:val="19"/>
                <w:szCs w:val="19"/>
              </w:rPr>
              <w:t>V</w:t>
            </w:r>
          </w:p>
        </w:tc>
        <w:tc>
          <w:tcPr>
            <w:tcW w:w="430" w:type="dxa"/>
            <w:gridSpan w:val="2"/>
            <w:tcBorders>
              <w:top w:val="single" w:sz="4" w:space="0" w:color="auto"/>
              <w:left w:val="single" w:sz="4" w:space="0" w:color="auto"/>
              <w:right w:val="single" w:sz="4" w:space="0" w:color="auto"/>
            </w:tcBorders>
            <w:shd w:val="clear" w:color="auto" w:fill="FFFFFF"/>
          </w:tcPr>
          <w:p w14:paraId="5A7ED94A" w14:textId="77777777" w:rsidR="00C53580" w:rsidRDefault="00000000" w:rsidP="00BD02BA">
            <w:pPr>
              <w:pStyle w:val="Inne0"/>
              <w:shd w:val="clear" w:color="auto" w:fill="auto"/>
              <w:spacing w:after="0" w:line="240" w:lineRule="auto"/>
              <w:jc w:val="center"/>
              <w:rPr>
                <w:sz w:val="19"/>
                <w:szCs w:val="19"/>
              </w:rPr>
            </w:pPr>
            <w:r>
              <w:rPr>
                <w:rFonts w:ascii="Tahoma" w:eastAsia="Tahoma" w:hAnsi="Tahoma" w:cs="Tahoma"/>
                <w:w w:val="70"/>
                <w:sz w:val="19"/>
                <w:szCs w:val="19"/>
              </w:rPr>
              <w:t>V</w:t>
            </w:r>
          </w:p>
        </w:tc>
      </w:tr>
      <w:tr w:rsidR="0061660A" w14:paraId="0E3A499B" w14:textId="77777777" w:rsidTr="00BD02BA">
        <w:trPr>
          <w:cantSplit/>
          <w:trHeight w:val="113"/>
        </w:trPr>
        <w:tc>
          <w:tcPr>
            <w:tcW w:w="7483" w:type="dxa"/>
            <w:gridSpan w:val="3"/>
            <w:tcBorders>
              <w:top w:val="single" w:sz="4" w:space="0" w:color="auto"/>
              <w:left w:val="single" w:sz="4" w:space="0" w:color="auto"/>
            </w:tcBorders>
            <w:shd w:val="clear" w:color="auto" w:fill="FFFFFF"/>
          </w:tcPr>
          <w:p w14:paraId="1DC63F2C" w14:textId="77777777" w:rsidR="00C53580" w:rsidRPr="00246D78" w:rsidRDefault="00000000" w:rsidP="00BD02BA">
            <w:pPr>
              <w:pStyle w:val="Inne0"/>
              <w:shd w:val="clear" w:color="auto" w:fill="auto"/>
              <w:spacing w:after="0" w:line="240" w:lineRule="auto"/>
              <w:rPr>
                <w:sz w:val="19"/>
                <w:szCs w:val="19"/>
                <w:lang w:val="pl-PL"/>
              </w:rPr>
            </w:pPr>
            <w:r w:rsidRPr="00246D78">
              <w:rPr>
                <w:rFonts w:ascii="Tahoma" w:eastAsia="Tahoma" w:hAnsi="Tahoma" w:cs="Tahoma"/>
                <w:w w:val="70"/>
                <w:sz w:val="19"/>
                <w:szCs w:val="19"/>
                <w:lang w:val="pl-PL"/>
              </w:rPr>
              <w:t>4. Wzajemne powiązania między systemami, które wpływają na jakość życia ludzi w ich społecznościach</w:t>
            </w:r>
          </w:p>
        </w:tc>
        <w:tc>
          <w:tcPr>
            <w:tcW w:w="538" w:type="dxa"/>
            <w:tcBorders>
              <w:top w:val="single" w:sz="4" w:space="0" w:color="auto"/>
              <w:left w:val="single" w:sz="4" w:space="0" w:color="auto"/>
            </w:tcBorders>
            <w:shd w:val="clear" w:color="auto" w:fill="FFFFFF"/>
          </w:tcPr>
          <w:p w14:paraId="597233DB" w14:textId="77777777" w:rsidR="0061660A" w:rsidRPr="00246D78" w:rsidRDefault="0061660A" w:rsidP="00BD02BA">
            <w:pPr>
              <w:jc w:val="center"/>
              <w:rPr>
                <w:sz w:val="10"/>
                <w:szCs w:val="10"/>
                <w:lang w:val="pl-PL"/>
              </w:rPr>
            </w:pPr>
          </w:p>
        </w:tc>
        <w:tc>
          <w:tcPr>
            <w:tcW w:w="538" w:type="dxa"/>
            <w:tcBorders>
              <w:top w:val="single" w:sz="4" w:space="0" w:color="auto"/>
              <w:left w:val="single" w:sz="4" w:space="0" w:color="auto"/>
            </w:tcBorders>
            <w:shd w:val="clear" w:color="auto" w:fill="FFFFFF"/>
          </w:tcPr>
          <w:p w14:paraId="0D3C2D3B" w14:textId="77777777" w:rsidR="0061660A" w:rsidRPr="00246D78" w:rsidRDefault="0061660A" w:rsidP="00BD02BA">
            <w:pPr>
              <w:jc w:val="center"/>
              <w:rPr>
                <w:sz w:val="10"/>
                <w:szCs w:val="10"/>
                <w:lang w:val="pl-PL"/>
              </w:rPr>
            </w:pPr>
          </w:p>
        </w:tc>
        <w:tc>
          <w:tcPr>
            <w:tcW w:w="650" w:type="dxa"/>
            <w:tcBorders>
              <w:top w:val="single" w:sz="4" w:space="0" w:color="auto"/>
              <w:left w:val="single" w:sz="4" w:space="0" w:color="auto"/>
            </w:tcBorders>
            <w:shd w:val="clear" w:color="auto" w:fill="FFFFFF"/>
          </w:tcPr>
          <w:p w14:paraId="589FEDA6" w14:textId="77777777" w:rsidR="0061660A" w:rsidRPr="00246D78" w:rsidRDefault="0061660A" w:rsidP="00BD02BA">
            <w:pPr>
              <w:jc w:val="center"/>
              <w:rPr>
                <w:sz w:val="10"/>
                <w:szCs w:val="10"/>
                <w:lang w:val="pl-PL"/>
              </w:rPr>
            </w:pPr>
          </w:p>
        </w:tc>
        <w:tc>
          <w:tcPr>
            <w:tcW w:w="430" w:type="dxa"/>
            <w:gridSpan w:val="2"/>
            <w:tcBorders>
              <w:top w:val="single" w:sz="4" w:space="0" w:color="auto"/>
              <w:left w:val="single" w:sz="4" w:space="0" w:color="auto"/>
              <w:right w:val="single" w:sz="4" w:space="0" w:color="auto"/>
            </w:tcBorders>
            <w:shd w:val="clear" w:color="auto" w:fill="FFFFFF"/>
          </w:tcPr>
          <w:p w14:paraId="0A6CE282" w14:textId="77777777" w:rsidR="00C53580" w:rsidRDefault="00000000" w:rsidP="00BD02BA">
            <w:pPr>
              <w:pStyle w:val="Inne0"/>
              <w:shd w:val="clear" w:color="auto" w:fill="auto"/>
              <w:spacing w:after="0" w:line="240" w:lineRule="auto"/>
              <w:jc w:val="center"/>
              <w:rPr>
                <w:sz w:val="19"/>
                <w:szCs w:val="19"/>
              </w:rPr>
            </w:pPr>
            <w:r>
              <w:rPr>
                <w:rFonts w:ascii="Tahoma" w:eastAsia="Tahoma" w:hAnsi="Tahoma" w:cs="Tahoma"/>
                <w:w w:val="70"/>
                <w:sz w:val="19"/>
                <w:szCs w:val="19"/>
              </w:rPr>
              <w:t>V</w:t>
            </w:r>
          </w:p>
        </w:tc>
      </w:tr>
      <w:tr w:rsidR="0061660A" w14:paraId="56A61DC5" w14:textId="77777777" w:rsidTr="00BD02BA">
        <w:trPr>
          <w:cantSplit/>
          <w:trHeight w:val="113"/>
        </w:trPr>
        <w:tc>
          <w:tcPr>
            <w:tcW w:w="7483" w:type="dxa"/>
            <w:gridSpan w:val="3"/>
            <w:tcBorders>
              <w:top w:val="single" w:sz="4" w:space="0" w:color="auto"/>
              <w:left w:val="single" w:sz="4" w:space="0" w:color="auto"/>
            </w:tcBorders>
            <w:shd w:val="clear" w:color="auto" w:fill="FFFFFF"/>
          </w:tcPr>
          <w:p w14:paraId="6D267182" w14:textId="77777777" w:rsidR="00C53580" w:rsidRPr="00246D78" w:rsidRDefault="00000000" w:rsidP="00BD02BA">
            <w:pPr>
              <w:pStyle w:val="Inne0"/>
              <w:shd w:val="clear" w:color="auto" w:fill="auto"/>
              <w:spacing w:after="0" w:line="221" w:lineRule="auto"/>
              <w:ind w:left="420" w:hanging="420"/>
              <w:rPr>
                <w:sz w:val="19"/>
                <w:szCs w:val="19"/>
                <w:lang w:val="pl-PL"/>
              </w:rPr>
            </w:pPr>
            <w:r w:rsidRPr="00246D78">
              <w:rPr>
                <w:rFonts w:ascii="Tahoma" w:eastAsia="Tahoma" w:hAnsi="Tahoma" w:cs="Tahoma"/>
                <w:w w:val="70"/>
                <w:sz w:val="19"/>
                <w:szCs w:val="19"/>
                <w:lang w:val="pl-PL"/>
              </w:rPr>
              <w:t>5. Świadomość zdrowotna społeczności, w tym zagrożenia związane z potencjalnymi sytuacjami kryzysowymi, wszelkie niedawne wydarzenia, wybuchy epidemii lub katastrofy oraz lokalna epidemiologia.</w:t>
            </w:r>
          </w:p>
        </w:tc>
        <w:tc>
          <w:tcPr>
            <w:tcW w:w="538" w:type="dxa"/>
            <w:tcBorders>
              <w:top w:val="single" w:sz="4" w:space="0" w:color="auto"/>
              <w:left w:val="single" w:sz="4" w:space="0" w:color="auto"/>
            </w:tcBorders>
            <w:shd w:val="clear" w:color="auto" w:fill="FFFFFF"/>
          </w:tcPr>
          <w:p w14:paraId="76DD7CE3" w14:textId="77777777" w:rsidR="00C53580" w:rsidRDefault="00000000" w:rsidP="00BD02BA">
            <w:pPr>
              <w:pStyle w:val="Inne0"/>
              <w:shd w:val="clear" w:color="auto" w:fill="auto"/>
              <w:spacing w:after="0" w:line="240" w:lineRule="auto"/>
              <w:jc w:val="center"/>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tcPr>
          <w:p w14:paraId="2A0D09A0" w14:textId="77777777" w:rsidR="00C53580" w:rsidRDefault="00000000" w:rsidP="00BD02BA">
            <w:pPr>
              <w:pStyle w:val="Inne0"/>
              <w:shd w:val="clear" w:color="auto" w:fill="auto"/>
              <w:spacing w:after="0" w:line="240" w:lineRule="auto"/>
              <w:jc w:val="center"/>
              <w:rPr>
                <w:sz w:val="19"/>
                <w:szCs w:val="19"/>
              </w:rPr>
            </w:pPr>
            <w:r>
              <w:rPr>
                <w:rFonts w:ascii="Tahoma" w:eastAsia="Tahoma" w:hAnsi="Tahoma" w:cs="Tahoma"/>
                <w:w w:val="70"/>
                <w:sz w:val="19"/>
                <w:szCs w:val="19"/>
              </w:rPr>
              <w:t>V</w:t>
            </w:r>
          </w:p>
        </w:tc>
        <w:tc>
          <w:tcPr>
            <w:tcW w:w="650" w:type="dxa"/>
            <w:tcBorders>
              <w:top w:val="single" w:sz="4" w:space="0" w:color="auto"/>
              <w:left w:val="single" w:sz="4" w:space="0" w:color="auto"/>
            </w:tcBorders>
            <w:shd w:val="clear" w:color="auto" w:fill="FFFFFF"/>
          </w:tcPr>
          <w:p w14:paraId="51370E06" w14:textId="77777777" w:rsidR="00C53580" w:rsidRDefault="00000000" w:rsidP="00BD02BA">
            <w:pPr>
              <w:pStyle w:val="Inne0"/>
              <w:shd w:val="clear" w:color="auto" w:fill="auto"/>
              <w:spacing w:after="0" w:line="240" w:lineRule="auto"/>
              <w:jc w:val="center"/>
              <w:rPr>
                <w:sz w:val="19"/>
                <w:szCs w:val="19"/>
              </w:rPr>
            </w:pPr>
            <w:r>
              <w:rPr>
                <w:rFonts w:ascii="Tahoma" w:eastAsia="Tahoma" w:hAnsi="Tahoma" w:cs="Tahoma"/>
                <w:w w:val="70"/>
                <w:sz w:val="19"/>
                <w:szCs w:val="19"/>
              </w:rPr>
              <w:t>V</w:t>
            </w:r>
          </w:p>
        </w:tc>
        <w:tc>
          <w:tcPr>
            <w:tcW w:w="430" w:type="dxa"/>
            <w:gridSpan w:val="2"/>
            <w:tcBorders>
              <w:top w:val="single" w:sz="4" w:space="0" w:color="auto"/>
              <w:left w:val="single" w:sz="4" w:space="0" w:color="auto"/>
              <w:right w:val="single" w:sz="4" w:space="0" w:color="auto"/>
            </w:tcBorders>
            <w:shd w:val="clear" w:color="auto" w:fill="FFFFFF"/>
          </w:tcPr>
          <w:p w14:paraId="4821E049" w14:textId="77777777" w:rsidR="00C53580" w:rsidRDefault="00000000" w:rsidP="00BD02BA">
            <w:pPr>
              <w:pStyle w:val="Inne0"/>
              <w:shd w:val="clear" w:color="auto" w:fill="auto"/>
              <w:spacing w:after="0" w:line="240" w:lineRule="auto"/>
              <w:jc w:val="center"/>
              <w:rPr>
                <w:sz w:val="19"/>
                <w:szCs w:val="19"/>
              </w:rPr>
            </w:pPr>
            <w:r>
              <w:rPr>
                <w:rFonts w:ascii="Tahoma" w:eastAsia="Tahoma" w:hAnsi="Tahoma" w:cs="Tahoma"/>
                <w:w w:val="70"/>
                <w:sz w:val="19"/>
                <w:szCs w:val="19"/>
              </w:rPr>
              <w:t>V</w:t>
            </w:r>
          </w:p>
        </w:tc>
      </w:tr>
      <w:tr w:rsidR="0061660A" w14:paraId="30A5D16F" w14:textId="77777777" w:rsidTr="00BD02BA">
        <w:trPr>
          <w:cantSplit/>
          <w:trHeight w:val="113"/>
        </w:trPr>
        <w:tc>
          <w:tcPr>
            <w:tcW w:w="7483" w:type="dxa"/>
            <w:gridSpan w:val="3"/>
            <w:tcBorders>
              <w:top w:val="single" w:sz="4" w:space="0" w:color="auto"/>
              <w:left w:val="single" w:sz="4" w:space="0" w:color="auto"/>
            </w:tcBorders>
            <w:shd w:val="clear" w:color="auto" w:fill="FFFFFF"/>
          </w:tcPr>
          <w:p w14:paraId="3DD0F2D2" w14:textId="77777777" w:rsidR="00C53580" w:rsidRPr="00246D78" w:rsidRDefault="00000000" w:rsidP="00BD02BA">
            <w:pPr>
              <w:pStyle w:val="Inne0"/>
              <w:shd w:val="clear" w:color="auto" w:fill="auto"/>
              <w:spacing w:after="0" w:line="216" w:lineRule="auto"/>
              <w:ind w:left="420" w:hanging="420"/>
              <w:rPr>
                <w:sz w:val="19"/>
                <w:szCs w:val="19"/>
                <w:lang w:val="pl-PL"/>
              </w:rPr>
            </w:pPr>
            <w:r w:rsidRPr="00246D78">
              <w:rPr>
                <w:rFonts w:ascii="Tahoma" w:eastAsia="Tahoma" w:hAnsi="Tahoma" w:cs="Tahoma"/>
                <w:w w:val="70"/>
                <w:sz w:val="19"/>
                <w:szCs w:val="19"/>
                <w:lang w:val="pl-PL"/>
              </w:rPr>
              <w:t>6. Główne elementy organizacji, finansowania i świadczenia usług zdrowotnych oraz struktury i funkcje różnych placówek opieki zdrowotnej i społecznej, jednostek i pracowników służby zdrowia w ramach systemu opieki zdrowotnej.</w:t>
            </w:r>
          </w:p>
        </w:tc>
        <w:tc>
          <w:tcPr>
            <w:tcW w:w="538" w:type="dxa"/>
            <w:tcBorders>
              <w:top w:val="single" w:sz="4" w:space="0" w:color="auto"/>
              <w:left w:val="single" w:sz="4" w:space="0" w:color="auto"/>
            </w:tcBorders>
            <w:shd w:val="clear" w:color="auto" w:fill="FFFFFF"/>
          </w:tcPr>
          <w:p w14:paraId="14003D7B" w14:textId="77777777" w:rsidR="0061660A" w:rsidRPr="00246D78" w:rsidRDefault="0061660A" w:rsidP="00BD02BA">
            <w:pPr>
              <w:jc w:val="center"/>
              <w:rPr>
                <w:sz w:val="10"/>
                <w:szCs w:val="10"/>
                <w:lang w:val="pl-PL"/>
              </w:rPr>
            </w:pPr>
          </w:p>
        </w:tc>
        <w:tc>
          <w:tcPr>
            <w:tcW w:w="538" w:type="dxa"/>
            <w:tcBorders>
              <w:top w:val="single" w:sz="4" w:space="0" w:color="auto"/>
              <w:left w:val="single" w:sz="4" w:space="0" w:color="auto"/>
            </w:tcBorders>
            <w:shd w:val="clear" w:color="auto" w:fill="FFFFFF"/>
          </w:tcPr>
          <w:p w14:paraId="68434D55" w14:textId="77777777" w:rsidR="00C53580" w:rsidRDefault="00000000" w:rsidP="00BD02BA">
            <w:pPr>
              <w:pStyle w:val="Inne0"/>
              <w:shd w:val="clear" w:color="auto" w:fill="auto"/>
              <w:spacing w:after="0" w:line="240" w:lineRule="auto"/>
              <w:jc w:val="center"/>
              <w:rPr>
                <w:sz w:val="19"/>
                <w:szCs w:val="19"/>
              </w:rPr>
            </w:pPr>
            <w:r>
              <w:rPr>
                <w:rFonts w:ascii="Tahoma" w:eastAsia="Tahoma" w:hAnsi="Tahoma" w:cs="Tahoma"/>
                <w:w w:val="70"/>
                <w:sz w:val="19"/>
                <w:szCs w:val="19"/>
              </w:rPr>
              <w:t>V</w:t>
            </w:r>
          </w:p>
        </w:tc>
        <w:tc>
          <w:tcPr>
            <w:tcW w:w="650" w:type="dxa"/>
            <w:tcBorders>
              <w:top w:val="single" w:sz="4" w:space="0" w:color="auto"/>
              <w:left w:val="single" w:sz="4" w:space="0" w:color="auto"/>
            </w:tcBorders>
            <w:shd w:val="clear" w:color="auto" w:fill="FFFFFF"/>
          </w:tcPr>
          <w:p w14:paraId="78FA91D0" w14:textId="77777777" w:rsidR="00C53580" w:rsidRDefault="00000000" w:rsidP="00BD02BA">
            <w:pPr>
              <w:pStyle w:val="Inne0"/>
              <w:shd w:val="clear" w:color="auto" w:fill="auto"/>
              <w:spacing w:after="0" w:line="240" w:lineRule="auto"/>
              <w:jc w:val="center"/>
              <w:rPr>
                <w:sz w:val="19"/>
                <w:szCs w:val="19"/>
              </w:rPr>
            </w:pPr>
            <w:r>
              <w:rPr>
                <w:rFonts w:ascii="Tahoma" w:eastAsia="Tahoma" w:hAnsi="Tahoma" w:cs="Tahoma"/>
                <w:w w:val="70"/>
                <w:sz w:val="19"/>
                <w:szCs w:val="19"/>
              </w:rPr>
              <w:t>V</w:t>
            </w:r>
          </w:p>
        </w:tc>
        <w:tc>
          <w:tcPr>
            <w:tcW w:w="430" w:type="dxa"/>
            <w:gridSpan w:val="2"/>
            <w:tcBorders>
              <w:top w:val="single" w:sz="4" w:space="0" w:color="auto"/>
              <w:left w:val="single" w:sz="4" w:space="0" w:color="auto"/>
              <w:right w:val="single" w:sz="4" w:space="0" w:color="auto"/>
            </w:tcBorders>
            <w:shd w:val="clear" w:color="auto" w:fill="FFFFFF"/>
          </w:tcPr>
          <w:p w14:paraId="3FB8D3E5" w14:textId="77777777" w:rsidR="00C53580" w:rsidRDefault="00000000" w:rsidP="00BD02BA">
            <w:pPr>
              <w:pStyle w:val="Inne0"/>
              <w:shd w:val="clear" w:color="auto" w:fill="auto"/>
              <w:spacing w:after="0" w:line="240" w:lineRule="auto"/>
              <w:jc w:val="center"/>
              <w:rPr>
                <w:sz w:val="19"/>
                <w:szCs w:val="19"/>
              </w:rPr>
            </w:pPr>
            <w:r>
              <w:rPr>
                <w:rFonts w:ascii="Tahoma" w:eastAsia="Tahoma" w:hAnsi="Tahoma" w:cs="Tahoma"/>
                <w:w w:val="70"/>
                <w:sz w:val="19"/>
                <w:szCs w:val="19"/>
              </w:rPr>
              <w:t>V</w:t>
            </w:r>
          </w:p>
        </w:tc>
      </w:tr>
      <w:tr w:rsidR="0061660A" w14:paraId="4C2D09CA" w14:textId="77777777" w:rsidTr="00BD02BA">
        <w:trPr>
          <w:cantSplit/>
          <w:trHeight w:val="113"/>
        </w:trPr>
        <w:tc>
          <w:tcPr>
            <w:tcW w:w="7483" w:type="dxa"/>
            <w:gridSpan w:val="3"/>
            <w:tcBorders>
              <w:top w:val="single" w:sz="4" w:space="0" w:color="auto"/>
              <w:left w:val="single" w:sz="4" w:space="0" w:color="auto"/>
            </w:tcBorders>
            <w:shd w:val="clear" w:color="auto" w:fill="FFFFFF"/>
          </w:tcPr>
          <w:p w14:paraId="64604F9C" w14:textId="4B7FFFC9" w:rsidR="00C53580" w:rsidRPr="00246D78" w:rsidRDefault="00000000" w:rsidP="00BD02BA">
            <w:pPr>
              <w:pStyle w:val="Inne0"/>
              <w:shd w:val="clear" w:color="auto" w:fill="auto"/>
              <w:spacing w:after="0" w:line="221" w:lineRule="auto"/>
              <w:ind w:left="420" w:hanging="420"/>
              <w:rPr>
                <w:sz w:val="19"/>
                <w:szCs w:val="19"/>
                <w:lang w:val="pl-PL"/>
              </w:rPr>
            </w:pPr>
            <w:r w:rsidRPr="00246D78">
              <w:rPr>
                <w:rFonts w:ascii="Tahoma" w:eastAsia="Tahoma" w:hAnsi="Tahoma" w:cs="Tahoma"/>
                <w:w w:val="70"/>
                <w:sz w:val="19"/>
                <w:szCs w:val="19"/>
                <w:lang w:val="pl-PL"/>
              </w:rPr>
              <w:t xml:space="preserve">7. Różnice między </w:t>
            </w:r>
            <w:r w:rsidR="00BD02BA">
              <w:rPr>
                <w:rFonts w:ascii="Tahoma" w:eastAsia="Tahoma" w:hAnsi="Tahoma" w:cs="Tahoma"/>
                <w:w w:val="70"/>
                <w:sz w:val="19"/>
                <w:szCs w:val="19"/>
                <w:lang w:val="pl-PL"/>
              </w:rPr>
              <w:t>dostępem</w:t>
            </w:r>
            <w:r w:rsidRPr="00246D78">
              <w:rPr>
                <w:rFonts w:ascii="Tahoma" w:eastAsia="Tahoma" w:hAnsi="Tahoma" w:cs="Tahoma"/>
                <w:w w:val="70"/>
                <w:sz w:val="19"/>
                <w:szCs w:val="19"/>
                <w:lang w:val="pl-PL"/>
              </w:rPr>
              <w:t xml:space="preserve">, akceptowalnością i dostępnością usług zdrowotnych oraz to, jak </w:t>
            </w:r>
            <w:r w:rsidR="00BD02BA">
              <w:rPr>
                <w:rFonts w:ascii="Tahoma" w:eastAsia="Tahoma" w:hAnsi="Tahoma" w:cs="Tahoma"/>
                <w:w w:val="70"/>
                <w:sz w:val="19"/>
                <w:szCs w:val="19"/>
                <w:lang w:val="pl-PL"/>
              </w:rPr>
              <w:t xml:space="preserve">te cechy </w:t>
            </w:r>
            <w:r w:rsidRPr="00246D78">
              <w:rPr>
                <w:rFonts w:ascii="Tahoma" w:eastAsia="Tahoma" w:hAnsi="Tahoma" w:cs="Tahoma"/>
                <w:w w:val="70"/>
                <w:sz w:val="19"/>
                <w:szCs w:val="19"/>
                <w:lang w:val="pl-PL"/>
              </w:rPr>
              <w:t>mogą się one różnić w zależności od populacji lub otoczenia.</w:t>
            </w:r>
          </w:p>
        </w:tc>
        <w:tc>
          <w:tcPr>
            <w:tcW w:w="538" w:type="dxa"/>
            <w:tcBorders>
              <w:top w:val="single" w:sz="4" w:space="0" w:color="auto"/>
              <w:left w:val="single" w:sz="4" w:space="0" w:color="auto"/>
            </w:tcBorders>
            <w:shd w:val="clear" w:color="auto" w:fill="FFFFFF"/>
          </w:tcPr>
          <w:p w14:paraId="5DDB0E07" w14:textId="77777777" w:rsidR="0061660A" w:rsidRPr="00246D78" w:rsidRDefault="0061660A" w:rsidP="00BD02BA">
            <w:pPr>
              <w:jc w:val="center"/>
              <w:rPr>
                <w:sz w:val="10"/>
                <w:szCs w:val="10"/>
                <w:lang w:val="pl-PL"/>
              </w:rPr>
            </w:pPr>
          </w:p>
        </w:tc>
        <w:tc>
          <w:tcPr>
            <w:tcW w:w="538" w:type="dxa"/>
            <w:tcBorders>
              <w:top w:val="single" w:sz="4" w:space="0" w:color="auto"/>
              <w:left w:val="single" w:sz="4" w:space="0" w:color="auto"/>
            </w:tcBorders>
            <w:shd w:val="clear" w:color="auto" w:fill="FFFFFF"/>
          </w:tcPr>
          <w:p w14:paraId="37B61423" w14:textId="77777777" w:rsidR="00C53580" w:rsidRDefault="00000000" w:rsidP="00BD02BA">
            <w:pPr>
              <w:pStyle w:val="Inne0"/>
              <w:shd w:val="clear" w:color="auto" w:fill="auto"/>
              <w:spacing w:after="0" w:line="240" w:lineRule="auto"/>
              <w:jc w:val="center"/>
              <w:rPr>
                <w:sz w:val="19"/>
                <w:szCs w:val="19"/>
              </w:rPr>
            </w:pPr>
            <w:r>
              <w:rPr>
                <w:rFonts w:ascii="Tahoma" w:eastAsia="Tahoma" w:hAnsi="Tahoma" w:cs="Tahoma"/>
                <w:w w:val="70"/>
                <w:sz w:val="19"/>
                <w:szCs w:val="19"/>
              </w:rPr>
              <w:t>V</w:t>
            </w:r>
          </w:p>
        </w:tc>
        <w:tc>
          <w:tcPr>
            <w:tcW w:w="650" w:type="dxa"/>
            <w:tcBorders>
              <w:top w:val="single" w:sz="4" w:space="0" w:color="auto"/>
              <w:left w:val="single" w:sz="4" w:space="0" w:color="auto"/>
            </w:tcBorders>
            <w:shd w:val="clear" w:color="auto" w:fill="FFFFFF"/>
          </w:tcPr>
          <w:p w14:paraId="5F2F4447" w14:textId="77777777" w:rsidR="00C53580" w:rsidRDefault="00000000" w:rsidP="00BD02BA">
            <w:pPr>
              <w:pStyle w:val="Inne0"/>
              <w:shd w:val="clear" w:color="auto" w:fill="auto"/>
              <w:spacing w:after="0" w:line="240" w:lineRule="auto"/>
              <w:jc w:val="center"/>
              <w:rPr>
                <w:sz w:val="19"/>
                <w:szCs w:val="19"/>
              </w:rPr>
            </w:pPr>
            <w:r>
              <w:rPr>
                <w:rFonts w:ascii="Tahoma" w:eastAsia="Tahoma" w:hAnsi="Tahoma" w:cs="Tahoma"/>
                <w:w w:val="70"/>
                <w:sz w:val="19"/>
                <w:szCs w:val="19"/>
              </w:rPr>
              <w:t>V</w:t>
            </w:r>
          </w:p>
        </w:tc>
        <w:tc>
          <w:tcPr>
            <w:tcW w:w="430" w:type="dxa"/>
            <w:gridSpan w:val="2"/>
            <w:tcBorders>
              <w:top w:val="single" w:sz="4" w:space="0" w:color="auto"/>
              <w:left w:val="single" w:sz="4" w:space="0" w:color="auto"/>
              <w:right w:val="single" w:sz="4" w:space="0" w:color="auto"/>
            </w:tcBorders>
            <w:shd w:val="clear" w:color="auto" w:fill="FFFFFF"/>
          </w:tcPr>
          <w:p w14:paraId="335B2F29" w14:textId="77777777" w:rsidR="00C53580" w:rsidRDefault="00000000" w:rsidP="00BD02BA">
            <w:pPr>
              <w:pStyle w:val="Inne0"/>
              <w:shd w:val="clear" w:color="auto" w:fill="auto"/>
              <w:spacing w:after="0" w:line="240" w:lineRule="auto"/>
              <w:jc w:val="center"/>
              <w:rPr>
                <w:sz w:val="19"/>
                <w:szCs w:val="19"/>
              </w:rPr>
            </w:pPr>
            <w:r>
              <w:rPr>
                <w:rFonts w:ascii="Tahoma" w:eastAsia="Tahoma" w:hAnsi="Tahoma" w:cs="Tahoma"/>
                <w:w w:val="70"/>
                <w:sz w:val="19"/>
                <w:szCs w:val="19"/>
              </w:rPr>
              <w:t>V</w:t>
            </w:r>
          </w:p>
        </w:tc>
      </w:tr>
      <w:tr w:rsidR="0061660A" w14:paraId="4E03436F" w14:textId="77777777" w:rsidTr="00BD02BA">
        <w:trPr>
          <w:cantSplit/>
          <w:trHeight w:val="113"/>
        </w:trPr>
        <w:tc>
          <w:tcPr>
            <w:tcW w:w="7483" w:type="dxa"/>
            <w:gridSpan w:val="3"/>
            <w:tcBorders>
              <w:top w:val="single" w:sz="4" w:space="0" w:color="auto"/>
              <w:left w:val="single" w:sz="4" w:space="0" w:color="auto"/>
            </w:tcBorders>
            <w:shd w:val="clear" w:color="auto" w:fill="FFFFFF"/>
          </w:tcPr>
          <w:p w14:paraId="76DD78AD" w14:textId="77777777" w:rsidR="00C53580" w:rsidRPr="00246D78" w:rsidRDefault="00000000" w:rsidP="00BD02BA">
            <w:pPr>
              <w:pStyle w:val="Inne0"/>
              <w:shd w:val="clear" w:color="auto" w:fill="auto"/>
              <w:spacing w:after="0" w:line="221" w:lineRule="auto"/>
              <w:ind w:left="420" w:hanging="420"/>
              <w:rPr>
                <w:sz w:val="19"/>
                <w:szCs w:val="19"/>
                <w:lang w:val="pl-PL"/>
              </w:rPr>
            </w:pPr>
            <w:r w:rsidRPr="00246D78">
              <w:rPr>
                <w:rFonts w:ascii="Tahoma" w:eastAsia="Tahoma" w:hAnsi="Tahoma" w:cs="Tahoma"/>
                <w:w w:val="70"/>
                <w:sz w:val="19"/>
                <w:szCs w:val="19"/>
                <w:lang w:val="pl-PL"/>
              </w:rPr>
              <w:t>8. Rola społecznych, politycznych, ekonomicznych i środowiskowych uwarunkowań zdrowia zarówno w powstawaniu problemów, jak i tworzeniu rozwiązań.</w:t>
            </w:r>
          </w:p>
        </w:tc>
        <w:tc>
          <w:tcPr>
            <w:tcW w:w="538" w:type="dxa"/>
            <w:tcBorders>
              <w:top w:val="single" w:sz="4" w:space="0" w:color="auto"/>
              <w:left w:val="single" w:sz="4" w:space="0" w:color="auto"/>
            </w:tcBorders>
            <w:shd w:val="clear" w:color="auto" w:fill="FFFFFF"/>
          </w:tcPr>
          <w:p w14:paraId="296B6D13" w14:textId="77777777" w:rsidR="0061660A" w:rsidRPr="00246D78" w:rsidRDefault="0061660A" w:rsidP="00BD02BA">
            <w:pPr>
              <w:jc w:val="center"/>
              <w:rPr>
                <w:sz w:val="10"/>
                <w:szCs w:val="10"/>
                <w:lang w:val="pl-PL"/>
              </w:rPr>
            </w:pPr>
          </w:p>
        </w:tc>
        <w:tc>
          <w:tcPr>
            <w:tcW w:w="538" w:type="dxa"/>
            <w:tcBorders>
              <w:top w:val="single" w:sz="4" w:space="0" w:color="auto"/>
              <w:left w:val="single" w:sz="4" w:space="0" w:color="auto"/>
            </w:tcBorders>
            <w:shd w:val="clear" w:color="auto" w:fill="FFFFFF"/>
          </w:tcPr>
          <w:p w14:paraId="19443EDB" w14:textId="77777777" w:rsidR="00C53580" w:rsidRDefault="00000000" w:rsidP="00BD02BA">
            <w:pPr>
              <w:pStyle w:val="Inne0"/>
              <w:shd w:val="clear" w:color="auto" w:fill="auto"/>
              <w:spacing w:after="0" w:line="240" w:lineRule="auto"/>
              <w:jc w:val="center"/>
              <w:rPr>
                <w:sz w:val="19"/>
                <w:szCs w:val="19"/>
              </w:rPr>
            </w:pPr>
            <w:r>
              <w:rPr>
                <w:rFonts w:ascii="Tahoma" w:eastAsia="Tahoma" w:hAnsi="Tahoma" w:cs="Tahoma"/>
                <w:w w:val="70"/>
                <w:sz w:val="19"/>
                <w:szCs w:val="19"/>
              </w:rPr>
              <w:t>V</w:t>
            </w:r>
          </w:p>
        </w:tc>
        <w:tc>
          <w:tcPr>
            <w:tcW w:w="650" w:type="dxa"/>
            <w:tcBorders>
              <w:top w:val="single" w:sz="4" w:space="0" w:color="auto"/>
              <w:left w:val="single" w:sz="4" w:space="0" w:color="auto"/>
            </w:tcBorders>
            <w:shd w:val="clear" w:color="auto" w:fill="FFFFFF"/>
          </w:tcPr>
          <w:p w14:paraId="6A2C1FF0" w14:textId="77777777" w:rsidR="00C53580" w:rsidRDefault="00000000" w:rsidP="00BD02BA">
            <w:pPr>
              <w:pStyle w:val="Inne0"/>
              <w:shd w:val="clear" w:color="auto" w:fill="auto"/>
              <w:spacing w:after="0" w:line="240" w:lineRule="auto"/>
              <w:jc w:val="center"/>
              <w:rPr>
                <w:sz w:val="19"/>
                <w:szCs w:val="19"/>
              </w:rPr>
            </w:pPr>
            <w:r>
              <w:rPr>
                <w:rFonts w:ascii="Tahoma" w:eastAsia="Tahoma" w:hAnsi="Tahoma" w:cs="Tahoma"/>
                <w:w w:val="70"/>
                <w:sz w:val="19"/>
                <w:szCs w:val="19"/>
              </w:rPr>
              <w:t>V</w:t>
            </w:r>
          </w:p>
        </w:tc>
        <w:tc>
          <w:tcPr>
            <w:tcW w:w="430" w:type="dxa"/>
            <w:gridSpan w:val="2"/>
            <w:tcBorders>
              <w:top w:val="single" w:sz="4" w:space="0" w:color="auto"/>
              <w:left w:val="single" w:sz="4" w:space="0" w:color="auto"/>
              <w:right w:val="single" w:sz="4" w:space="0" w:color="auto"/>
            </w:tcBorders>
            <w:shd w:val="clear" w:color="auto" w:fill="FFFFFF"/>
          </w:tcPr>
          <w:p w14:paraId="39D225DC" w14:textId="77777777" w:rsidR="00C53580" w:rsidRDefault="00000000" w:rsidP="00BD02BA">
            <w:pPr>
              <w:pStyle w:val="Inne0"/>
              <w:shd w:val="clear" w:color="auto" w:fill="auto"/>
              <w:spacing w:after="0" w:line="240" w:lineRule="auto"/>
              <w:jc w:val="center"/>
              <w:rPr>
                <w:sz w:val="19"/>
                <w:szCs w:val="19"/>
              </w:rPr>
            </w:pPr>
            <w:r>
              <w:rPr>
                <w:rFonts w:ascii="Tahoma" w:eastAsia="Tahoma" w:hAnsi="Tahoma" w:cs="Tahoma"/>
                <w:w w:val="70"/>
                <w:sz w:val="19"/>
                <w:szCs w:val="19"/>
              </w:rPr>
              <w:t>V</w:t>
            </w:r>
          </w:p>
        </w:tc>
      </w:tr>
      <w:tr w:rsidR="0061660A" w14:paraId="4C4BC8F9" w14:textId="77777777" w:rsidTr="00BD02BA">
        <w:trPr>
          <w:cantSplit/>
          <w:trHeight w:val="113"/>
        </w:trPr>
        <w:tc>
          <w:tcPr>
            <w:tcW w:w="7483" w:type="dxa"/>
            <w:gridSpan w:val="3"/>
            <w:tcBorders>
              <w:top w:val="single" w:sz="4" w:space="0" w:color="auto"/>
              <w:left w:val="single" w:sz="4" w:space="0" w:color="auto"/>
            </w:tcBorders>
            <w:shd w:val="clear" w:color="auto" w:fill="FFFFFF"/>
          </w:tcPr>
          <w:p w14:paraId="6E3EE358" w14:textId="77777777" w:rsidR="00C53580" w:rsidRPr="00246D78" w:rsidRDefault="00000000" w:rsidP="00BD02BA">
            <w:pPr>
              <w:pStyle w:val="Inne0"/>
              <w:shd w:val="clear" w:color="auto" w:fill="auto"/>
              <w:tabs>
                <w:tab w:val="left" w:pos="317"/>
              </w:tabs>
              <w:spacing w:after="0" w:line="240" w:lineRule="auto"/>
              <w:rPr>
                <w:sz w:val="19"/>
                <w:szCs w:val="19"/>
                <w:lang w:val="pl-PL"/>
              </w:rPr>
            </w:pPr>
            <w:r w:rsidRPr="00246D78">
              <w:rPr>
                <w:rFonts w:ascii="Tahoma" w:eastAsia="Tahoma" w:hAnsi="Tahoma" w:cs="Tahoma"/>
                <w:w w:val="70"/>
                <w:sz w:val="19"/>
                <w:szCs w:val="19"/>
                <w:lang w:val="pl-PL"/>
              </w:rPr>
              <w:t xml:space="preserve">9 </w:t>
            </w:r>
            <w:r w:rsidRPr="00246D78">
              <w:rPr>
                <w:rFonts w:ascii="Tahoma" w:eastAsia="Tahoma" w:hAnsi="Tahoma" w:cs="Tahoma"/>
                <w:w w:val="70"/>
                <w:sz w:val="19"/>
                <w:szCs w:val="19"/>
                <w:lang w:val="pl-PL"/>
              </w:rPr>
              <w:tab/>
              <w:t>Wpływ globalnych trendów i współzależności</w:t>
            </w:r>
          </w:p>
        </w:tc>
        <w:tc>
          <w:tcPr>
            <w:tcW w:w="538" w:type="dxa"/>
            <w:tcBorders>
              <w:top w:val="single" w:sz="4" w:space="0" w:color="auto"/>
              <w:left w:val="single" w:sz="4" w:space="0" w:color="auto"/>
            </w:tcBorders>
            <w:shd w:val="clear" w:color="auto" w:fill="FFFFFF"/>
          </w:tcPr>
          <w:p w14:paraId="7DA4A7FE" w14:textId="77777777" w:rsidR="0061660A" w:rsidRPr="00246D78" w:rsidRDefault="0061660A" w:rsidP="00BD02BA">
            <w:pPr>
              <w:jc w:val="center"/>
              <w:rPr>
                <w:sz w:val="10"/>
                <w:szCs w:val="10"/>
                <w:lang w:val="pl-PL"/>
              </w:rPr>
            </w:pPr>
          </w:p>
        </w:tc>
        <w:tc>
          <w:tcPr>
            <w:tcW w:w="538" w:type="dxa"/>
            <w:tcBorders>
              <w:top w:val="single" w:sz="4" w:space="0" w:color="auto"/>
              <w:left w:val="single" w:sz="4" w:space="0" w:color="auto"/>
            </w:tcBorders>
            <w:shd w:val="clear" w:color="auto" w:fill="FFFFFF"/>
          </w:tcPr>
          <w:p w14:paraId="30CDB362" w14:textId="77777777" w:rsidR="0061660A" w:rsidRPr="00246D78" w:rsidRDefault="0061660A" w:rsidP="00BD02BA">
            <w:pPr>
              <w:jc w:val="center"/>
              <w:rPr>
                <w:sz w:val="10"/>
                <w:szCs w:val="10"/>
                <w:lang w:val="pl-PL"/>
              </w:rPr>
            </w:pPr>
          </w:p>
        </w:tc>
        <w:tc>
          <w:tcPr>
            <w:tcW w:w="650" w:type="dxa"/>
            <w:tcBorders>
              <w:top w:val="single" w:sz="4" w:space="0" w:color="auto"/>
              <w:left w:val="single" w:sz="4" w:space="0" w:color="auto"/>
            </w:tcBorders>
            <w:shd w:val="clear" w:color="auto" w:fill="FFFFFF"/>
          </w:tcPr>
          <w:p w14:paraId="5E679708" w14:textId="77777777" w:rsidR="00C53580" w:rsidRDefault="00000000" w:rsidP="00BD02BA">
            <w:pPr>
              <w:pStyle w:val="Inne0"/>
              <w:shd w:val="clear" w:color="auto" w:fill="auto"/>
              <w:spacing w:after="0" w:line="240" w:lineRule="auto"/>
              <w:jc w:val="center"/>
              <w:rPr>
                <w:sz w:val="19"/>
                <w:szCs w:val="19"/>
              </w:rPr>
            </w:pPr>
            <w:r>
              <w:rPr>
                <w:rFonts w:ascii="Tahoma" w:eastAsia="Tahoma" w:hAnsi="Tahoma" w:cs="Tahoma"/>
                <w:w w:val="70"/>
                <w:sz w:val="19"/>
                <w:szCs w:val="19"/>
              </w:rPr>
              <w:t>V</w:t>
            </w:r>
          </w:p>
        </w:tc>
        <w:tc>
          <w:tcPr>
            <w:tcW w:w="430" w:type="dxa"/>
            <w:gridSpan w:val="2"/>
            <w:tcBorders>
              <w:top w:val="single" w:sz="4" w:space="0" w:color="auto"/>
              <w:left w:val="single" w:sz="4" w:space="0" w:color="auto"/>
              <w:right w:val="single" w:sz="4" w:space="0" w:color="auto"/>
            </w:tcBorders>
            <w:shd w:val="clear" w:color="auto" w:fill="FFFFFF"/>
          </w:tcPr>
          <w:p w14:paraId="471A0558" w14:textId="77777777" w:rsidR="00C53580" w:rsidRDefault="00000000" w:rsidP="00BD02BA">
            <w:pPr>
              <w:pStyle w:val="Inne0"/>
              <w:shd w:val="clear" w:color="auto" w:fill="auto"/>
              <w:spacing w:after="0" w:line="240" w:lineRule="auto"/>
              <w:jc w:val="center"/>
              <w:rPr>
                <w:sz w:val="19"/>
                <w:szCs w:val="19"/>
              </w:rPr>
            </w:pPr>
            <w:r>
              <w:rPr>
                <w:rFonts w:ascii="Tahoma" w:eastAsia="Tahoma" w:hAnsi="Tahoma" w:cs="Tahoma"/>
                <w:w w:val="70"/>
                <w:sz w:val="19"/>
                <w:szCs w:val="19"/>
              </w:rPr>
              <w:t>V</w:t>
            </w:r>
          </w:p>
        </w:tc>
      </w:tr>
      <w:tr w:rsidR="0061660A" w14:paraId="7543F1B2" w14:textId="77777777" w:rsidTr="00BD02BA">
        <w:trPr>
          <w:cantSplit/>
          <w:trHeight w:val="113"/>
        </w:trPr>
        <w:tc>
          <w:tcPr>
            <w:tcW w:w="7483" w:type="dxa"/>
            <w:gridSpan w:val="3"/>
            <w:tcBorders>
              <w:top w:val="single" w:sz="4" w:space="0" w:color="auto"/>
              <w:left w:val="single" w:sz="4" w:space="0" w:color="auto"/>
            </w:tcBorders>
            <w:shd w:val="clear" w:color="auto" w:fill="FFFFFF"/>
          </w:tcPr>
          <w:p w14:paraId="1269E7A7" w14:textId="77777777" w:rsidR="00C53580" w:rsidRPr="00246D78" w:rsidRDefault="00000000" w:rsidP="00BD02BA">
            <w:pPr>
              <w:pStyle w:val="Inne0"/>
              <w:shd w:val="clear" w:color="auto" w:fill="auto"/>
              <w:spacing w:after="0" w:line="240" w:lineRule="auto"/>
              <w:rPr>
                <w:sz w:val="19"/>
                <w:szCs w:val="19"/>
                <w:lang w:val="pl-PL"/>
              </w:rPr>
            </w:pPr>
            <w:r w:rsidRPr="00246D78">
              <w:rPr>
                <w:rFonts w:ascii="Tahoma" w:eastAsia="Tahoma" w:hAnsi="Tahoma" w:cs="Tahoma"/>
                <w:w w:val="70"/>
                <w:sz w:val="19"/>
                <w:szCs w:val="19"/>
                <w:lang w:val="pl-PL"/>
              </w:rPr>
              <w:t>10. Zasady podejścia partycypacyjnego w zdrowiu społeczności</w:t>
            </w:r>
          </w:p>
        </w:tc>
        <w:tc>
          <w:tcPr>
            <w:tcW w:w="538" w:type="dxa"/>
            <w:tcBorders>
              <w:top w:val="single" w:sz="4" w:space="0" w:color="auto"/>
              <w:left w:val="single" w:sz="4" w:space="0" w:color="auto"/>
            </w:tcBorders>
            <w:shd w:val="clear" w:color="auto" w:fill="FFFFFF"/>
          </w:tcPr>
          <w:p w14:paraId="03E8BA6D" w14:textId="77777777" w:rsidR="00C53580" w:rsidRDefault="00000000" w:rsidP="00BD02BA">
            <w:pPr>
              <w:pStyle w:val="Inne0"/>
              <w:shd w:val="clear" w:color="auto" w:fill="auto"/>
              <w:spacing w:after="0" w:line="240" w:lineRule="auto"/>
              <w:jc w:val="center"/>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tcPr>
          <w:p w14:paraId="1244A963" w14:textId="77777777" w:rsidR="00C53580" w:rsidRDefault="00000000" w:rsidP="00BD02BA">
            <w:pPr>
              <w:pStyle w:val="Inne0"/>
              <w:shd w:val="clear" w:color="auto" w:fill="auto"/>
              <w:spacing w:after="0" w:line="240" w:lineRule="auto"/>
              <w:jc w:val="center"/>
              <w:rPr>
                <w:sz w:val="19"/>
                <w:szCs w:val="19"/>
              </w:rPr>
            </w:pPr>
            <w:r>
              <w:rPr>
                <w:rFonts w:ascii="Tahoma" w:eastAsia="Tahoma" w:hAnsi="Tahoma" w:cs="Tahoma"/>
                <w:w w:val="70"/>
                <w:sz w:val="19"/>
                <w:szCs w:val="19"/>
              </w:rPr>
              <w:t>V</w:t>
            </w:r>
          </w:p>
        </w:tc>
        <w:tc>
          <w:tcPr>
            <w:tcW w:w="650" w:type="dxa"/>
            <w:tcBorders>
              <w:top w:val="single" w:sz="4" w:space="0" w:color="auto"/>
              <w:left w:val="single" w:sz="4" w:space="0" w:color="auto"/>
            </w:tcBorders>
            <w:shd w:val="clear" w:color="auto" w:fill="FFFFFF"/>
          </w:tcPr>
          <w:p w14:paraId="6F2300DF" w14:textId="77777777" w:rsidR="00C53580" w:rsidRDefault="00000000" w:rsidP="00BD02BA">
            <w:pPr>
              <w:pStyle w:val="Inne0"/>
              <w:shd w:val="clear" w:color="auto" w:fill="auto"/>
              <w:spacing w:after="0" w:line="240" w:lineRule="auto"/>
              <w:jc w:val="center"/>
              <w:rPr>
                <w:sz w:val="19"/>
                <w:szCs w:val="19"/>
              </w:rPr>
            </w:pPr>
            <w:r>
              <w:rPr>
                <w:rFonts w:ascii="Tahoma" w:eastAsia="Tahoma" w:hAnsi="Tahoma" w:cs="Tahoma"/>
                <w:w w:val="70"/>
                <w:sz w:val="19"/>
                <w:szCs w:val="19"/>
              </w:rPr>
              <w:t>V</w:t>
            </w:r>
          </w:p>
        </w:tc>
        <w:tc>
          <w:tcPr>
            <w:tcW w:w="430" w:type="dxa"/>
            <w:gridSpan w:val="2"/>
            <w:tcBorders>
              <w:top w:val="single" w:sz="4" w:space="0" w:color="auto"/>
              <w:left w:val="single" w:sz="4" w:space="0" w:color="auto"/>
              <w:right w:val="single" w:sz="4" w:space="0" w:color="auto"/>
            </w:tcBorders>
            <w:shd w:val="clear" w:color="auto" w:fill="FFFFFF"/>
          </w:tcPr>
          <w:p w14:paraId="2CE556E9" w14:textId="77777777" w:rsidR="00C53580" w:rsidRDefault="00000000" w:rsidP="00BD02BA">
            <w:pPr>
              <w:pStyle w:val="Inne0"/>
              <w:shd w:val="clear" w:color="auto" w:fill="auto"/>
              <w:spacing w:after="0" w:line="240" w:lineRule="auto"/>
              <w:jc w:val="center"/>
              <w:rPr>
                <w:sz w:val="19"/>
                <w:szCs w:val="19"/>
              </w:rPr>
            </w:pPr>
            <w:r>
              <w:rPr>
                <w:rFonts w:ascii="Tahoma" w:eastAsia="Tahoma" w:hAnsi="Tahoma" w:cs="Tahoma"/>
                <w:w w:val="70"/>
                <w:sz w:val="19"/>
                <w:szCs w:val="19"/>
              </w:rPr>
              <w:t>V</w:t>
            </w:r>
          </w:p>
        </w:tc>
      </w:tr>
      <w:tr w:rsidR="0061660A" w14:paraId="5701927E" w14:textId="77777777" w:rsidTr="00BD02BA">
        <w:trPr>
          <w:cantSplit/>
          <w:trHeight w:val="113"/>
        </w:trPr>
        <w:tc>
          <w:tcPr>
            <w:tcW w:w="7483" w:type="dxa"/>
            <w:gridSpan w:val="3"/>
            <w:tcBorders>
              <w:top w:val="single" w:sz="4" w:space="0" w:color="auto"/>
              <w:left w:val="single" w:sz="4" w:space="0" w:color="auto"/>
            </w:tcBorders>
            <w:shd w:val="clear" w:color="auto" w:fill="FFFFFF"/>
          </w:tcPr>
          <w:p w14:paraId="4A9C3DB0" w14:textId="77777777" w:rsidR="00C53580" w:rsidRPr="00246D78" w:rsidRDefault="00000000" w:rsidP="00BD02BA">
            <w:pPr>
              <w:pStyle w:val="Inne0"/>
              <w:shd w:val="clear" w:color="auto" w:fill="auto"/>
              <w:spacing w:after="0" w:line="216" w:lineRule="auto"/>
              <w:ind w:left="420" w:hanging="420"/>
              <w:rPr>
                <w:sz w:val="19"/>
                <w:szCs w:val="19"/>
                <w:lang w:val="pl-PL"/>
              </w:rPr>
            </w:pPr>
            <w:r w:rsidRPr="00246D78">
              <w:rPr>
                <w:rFonts w:ascii="Tahoma" w:eastAsia="Tahoma" w:hAnsi="Tahoma" w:cs="Tahoma"/>
                <w:w w:val="70"/>
                <w:sz w:val="19"/>
                <w:szCs w:val="19"/>
                <w:lang w:val="pl-PL"/>
              </w:rPr>
              <w:t>11. Zasady zarządzania programem (wyznaczanie celów, ocena ryzyka, projektowanie, opracowywanie, wdrażanie, ocena i zarządzanie)</w:t>
            </w:r>
          </w:p>
        </w:tc>
        <w:tc>
          <w:tcPr>
            <w:tcW w:w="538" w:type="dxa"/>
            <w:tcBorders>
              <w:top w:val="single" w:sz="4" w:space="0" w:color="auto"/>
              <w:left w:val="single" w:sz="4" w:space="0" w:color="auto"/>
            </w:tcBorders>
            <w:shd w:val="clear" w:color="auto" w:fill="FFFFFF"/>
          </w:tcPr>
          <w:p w14:paraId="66F764DF" w14:textId="77777777" w:rsidR="0061660A" w:rsidRPr="00246D78" w:rsidRDefault="0061660A" w:rsidP="00BD02BA">
            <w:pPr>
              <w:jc w:val="center"/>
              <w:rPr>
                <w:sz w:val="10"/>
                <w:szCs w:val="10"/>
                <w:lang w:val="pl-PL"/>
              </w:rPr>
            </w:pPr>
          </w:p>
        </w:tc>
        <w:tc>
          <w:tcPr>
            <w:tcW w:w="538" w:type="dxa"/>
            <w:tcBorders>
              <w:top w:val="single" w:sz="4" w:space="0" w:color="auto"/>
              <w:left w:val="single" w:sz="4" w:space="0" w:color="auto"/>
            </w:tcBorders>
            <w:shd w:val="clear" w:color="auto" w:fill="FFFFFF"/>
          </w:tcPr>
          <w:p w14:paraId="3BE5BA58" w14:textId="77777777" w:rsidR="0061660A" w:rsidRPr="00246D78" w:rsidRDefault="0061660A" w:rsidP="00BD02BA">
            <w:pPr>
              <w:jc w:val="center"/>
              <w:rPr>
                <w:sz w:val="10"/>
                <w:szCs w:val="10"/>
                <w:lang w:val="pl-PL"/>
              </w:rPr>
            </w:pPr>
          </w:p>
        </w:tc>
        <w:tc>
          <w:tcPr>
            <w:tcW w:w="650" w:type="dxa"/>
            <w:tcBorders>
              <w:top w:val="single" w:sz="4" w:space="0" w:color="auto"/>
              <w:left w:val="single" w:sz="4" w:space="0" w:color="auto"/>
            </w:tcBorders>
            <w:shd w:val="clear" w:color="auto" w:fill="FFFFFF"/>
          </w:tcPr>
          <w:p w14:paraId="772A9B0E" w14:textId="77777777" w:rsidR="00C53580" w:rsidRDefault="00000000" w:rsidP="00BD02BA">
            <w:pPr>
              <w:pStyle w:val="Inne0"/>
              <w:shd w:val="clear" w:color="auto" w:fill="auto"/>
              <w:spacing w:after="0" w:line="240" w:lineRule="auto"/>
              <w:jc w:val="center"/>
              <w:rPr>
                <w:sz w:val="19"/>
                <w:szCs w:val="19"/>
              </w:rPr>
            </w:pPr>
            <w:r>
              <w:rPr>
                <w:rFonts w:ascii="Tahoma" w:eastAsia="Tahoma" w:hAnsi="Tahoma" w:cs="Tahoma"/>
                <w:w w:val="70"/>
                <w:sz w:val="19"/>
                <w:szCs w:val="19"/>
              </w:rPr>
              <w:t>V</w:t>
            </w:r>
          </w:p>
        </w:tc>
        <w:tc>
          <w:tcPr>
            <w:tcW w:w="430" w:type="dxa"/>
            <w:gridSpan w:val="2"/>
            <w:tcBorders>
              <w:top w:val="single" w:sz="4" w:space="0" w:color="auto"/>
              <w:left w:val="single" w:sz="4" w:space="0" w:color="auto"/>
              <w:right w:val="single" w:sz="4" w:space="0" w:color="auto"/>
            </w:tcBorders>
            <w:shd w:val="clear" w:color="auto" w:fill="FFFFFF"/>
          </w:tcPr>
          <w:p w14:paraId="388B672A" w14:textId="77777777" w:rsidR="00C53580" w:rsidRDefault="00000000" w:rsidP="00BD02BA">
            <w:pPr>
              <w:pStyle w:val="Inne0"/>
              <w:shd w:val="clear" w:color="auto" w:fill="auto"/>
              <w:spacing w:after="0" w:line="240" w:lineRule="auto"/>
              <w:jc w:val="center"/>
              <w:rPr>
                <w:sz w:val="19"/>
                <w:szCs w:val="19"/>
              </w:rPr>
            </w:pPr>
            <w:r>
              <w:rPr>
                <w:rFonts w:ascii="Tahoma" w:eastAsia="Tahoma" w:hAnsi="Tahoma" w:cs="Tahoma"/>
                <w:w w:val="70"/>
                <w:sz w:val="19"/>
                <w:szCs w:val="19"/>
              </w:rPr>
              <w:t>V</w:t>
            </w:r>
          </w:p>
        </w:tc>
      </w:tr>
      <w:tr w:rsidR="0061660A" w14:paraId="1EEFBFD6" w14:textId="77777777" w:rsidTr="00BD02BA">
        <w:trPr>
          <w:cantSplit/>
          <w:trHeight w:val="113"/>
        </w:trPr>
        <w:tc>
          <w:tcPr>
            <w:tcW w:w="7483" w:type="dxa"/>
            <w:gridSpan w:val="3"/>
            <w:tcBorders>
              <w:top w:val="single" w:sz="4" w:space="0" w:color="auto"/>
              <w:left w:val="single" w:sz="4" w:space="0" w:color="auto"/>
            </w:tcBorders>
            <w:shd w:val="clear" w:color="auto" w:fill="FFFFFF"/>
          </w:tcPr>
          <w:p w14:paraId="725DDC9D" w14:textId="77777777" w:rsidR="00C53580" w:rsidRPr="00246D78" w:rsidRDefault="00000000" w:rsidP="00BD02BA">
            <w:pPr>
              <w:pStyle w:val="Inne0"/>
              <w:shd w:val="clear" w:color="auto" w:fill="auto"/>
              <w:spacing w:after="0" w:line="221" w:lineRule="auto"/>
              <w:ind w:left="420" w:hanging="420"/>
              <w:rPr>
                <w:sz w:val="19"/>
                <w:szCs w:val="19"/>
                <w:lang w:val="pl-PL"/>
              </w:rPr>
            </w:pPr>
            <w:r w:rsidRPr="00246D78">
              <w:rPr>
                <w:rFonts w:ascii="Tahoma" w:eastAsia="Tahoma" w:hAnsi="Tahoma" w:cs="Tahoma"/>
                <w:w w:val="70"/>
                <w:sz w:val="19"/>
                <w:szCs w:val="19"/>
                <w:lang w:val="pl-PL"/>
              </w:rPr>
              <w:t>12. Rola biostatystyki, informatyki, danych epidemiologicznych i kontekstu społecznego w podejmowaniu decyzji dotyczących zdrowia publicznego</w:t>
            </w:r>
          </w:p>
        </w:tc>
        <w:tc>
          <w:tcPr>
            <w:tcW w:w="538" w:type="dxa"/>
            <w:tcBorders>
              <w:top w:val="single" w:sz="4" w:space="0" w:color="auto"/>
              <w:left w:val="single" w:sz="4" w:space="0" w:color="auto"/>
            </w:tcBorders>
            <w:shd w:val="clear" w:color="auto" w:fill="FFFFFF"/>
          </w:tcPr>
          <w:p w14:paraId="15E56202" w14:textId="77777777" w:rsidR="0061660A" w:rsidRPr="00246D78" w:rsidRDefault="0061660A" w:rsidP="00BD02BA">
            <w:pPr>
              <w:jc w:val="center"/>
              <w:rPr>
                <w:sz w:val="10"/>
                <w:szCs w:val="10"/>
                <w:lang w:val="pl-PL"/>
              </w:rPr>
            </w:pPr>
          </w:p>
        </w:tc>
        <w:tc>
          <w:tcPr>
            <w:tcW w:w="538" w:type="dxa"/>
            <w:tcBorders>
              <w:top w:val="single" w:sz="4" w:space="0" w:color="auto"/>
              <w:left w:val="single" w:sz="4" w:space="0" w:color="auto"/>
            </w:tcBorders>
            <w:shd w:val="clear" w:color="auto" w:fill="FFFFFF"/>
          </w:tcPr>
          <w:p w14:paraId="1BED9AA8" w14:textId="77777777" w:rsidR="0061660A" w:rsidRPr="00246D78" w:rsidRDefault="0061660A" w:rsidP="00BD02BA">
            <w:pPr>
              <w:jc w:val="center"/>
              <w:rPr>
                <w:sz w:val="10"/>
                <w:szCs w:val="10"/>
                <w:lang w:val="pl-PL"/>
              </w:rPr>
            </w:pPr>
          </w:p>
        </w:tc>
        <w:tc>
          <w:tcPr>
            <w:tcW w:w="650" w:type="dxa"/>
            <w:tcBorders>
              <w:top w:val="single" w:sz="4" w:space="0" w:color="auto"/>
              <w:left w:val="single" w:sz="4" w:space="0" w:color="auto"/>
            </w:tcBorders>
            <w:shd w:val="clear" w:color="auto" w:fill="FFFFFF"/>
          </w:tcPr>
          <w:p w14:paraId="0552CDCA" w14:textId="77777777" w:rsidR="00C53580" w:rsidRDefault="00000000" w:rsidP="00BD02BA">
            <w:pPr>
              <w:pStyle w:val="Inne0"/>
              <w:shd w:val="clear" w:color="auto" w:fill="auto"/>
              <w:spacing w:after="0" w:line="240" w:lineRule="auto"/>
              <w:jc w:val="center"/>
              <w:rPr>
                <w:sz w:val="19"/>
                <w:szCs w:val="19"/>
              </w:rPr>
            </w:pPr>
            <w:r>
              <w:rPr>
                <w:rFonts w:ascii="Tahoma" w:eastAsia="Tahoma" w:hAnsi="Tahoma" w:cs="Tahoma"/>
                <w:w w:val="70"/>
                <w:sz w:val="19"/>
                <w:szCs w:val="19"/>
              </w:rPr>
              <w:t>V</w:t>
            </w:r>
          </w:p>
        </w:tc>
        <w:tc>
          <w:tcPr>
            <w:tcW w:w="430" w:type="dxa"/>
            <w:gridSpan w:val="2"/>
            <w:tcBorders>
              <w:top w:val="single" w:sz="4" w:space="0" w:color="auto"/>
              <w:left w:val="single" w:sz="4" w:space="0" w:color="auto"/>
              <w:right w:val="single" w:sz="4" w:space="0" w:color="auto"/>
            </w:tcBorders>
            <w:shd w:val="clear" w:color="auto" w:fill="FFFFFF"/>
          </w:tcPr>
          <w:p w14:paraId="54AD7F0C" w14:textId="77777777" w:rsidR="00C53580" w:rsidRDefault="00000000" w:rsidP="00BD02BA">
            <w:pPr>
              <w:pStyle w:val="Inne0"/>
              <w:shd w:val="clear" w:color="auto" w:fill="auto"/>
              <w:spacing w:after="0" w:line="240" w:lineRule="auto"/>
              <w:jc w:val="center"/>
              <w:rPr>
                <w:sz w:val="19"/>
                <w:szCs w:val="19"/>
              </w:rPr>
            </w:pPr>
            <w:r>
              <w:rPr>
                <w:rFonts w:ascii="Tahoma" w:eastAsia="Tahoma" w:hAnsi="Tahoma" w:cs="Tahoma"/>
                <w:w w:val="70"/>
                <w:sz w:val="19"/>
                <w:szCs w:val="19"/>
              </w:rPr>
              <w:t>V</w:t>
            </w:r>
          </w:p>
        </w:tc>
      </w:tr>
      <w:tr w:rsidR="0061660A" w14:paraId="055AB4D0" w14:textId="77777777" w:rsidTr="00BD02BA">
        <w:trPr>
          <w:cantSplit/>
          <w:trHeight w:val="113"/>
        </w:trPr>
        <w:tc>
          <w:tcPr>
            <w:tcW w:w="7483" w:type="dxa"/>
            <w:gridSpan w:val="3"/>
            <w:tcBorders>
              <w:top w:val="single" w:sz="4" w:space="0" w:color="auto"/>
              <w:left w:val="single" w:sz="4" w:space="0" w:color="auto"/>
              <w:bottom w:val="single" w:sz="4" w:space="0" w:color="auto"/>
            </w:tcBorders>
            <w:shd w:val="clear" w:color="auto" w:fill="FFFFFF"/>
          </w:tcPr>
          <w:p w14:paraId="6E9F2B5D" w14:textId="77777777" w:rsidR="00C53580" w:rsidRPr="00246D78" w:rsidRDefault="00000000" w:rsidP="00BD02BA">
            <w:pPr>
              <w:pStyle w:val="Inne0"/>
              <w:shd w:val="clear" w:color="auto" w:fill="auto"/>
              <w:spacing w:after="0" w:line="240" w:lineRule="auto"/>
              <w:rPr>
                <w:sz w:val="19"/>
                <w:szCs w:val="19"/>
                <w:lang w:val="pl-PL"/>
              </w:rPr>
            </w:pPr>
            <w:r w:rsidRPr="00246D78">
              <w:rPr>
                <w:rFonts w:ascii="Tahoma" w:eastAsia="Tahoma" w:hAnsi="Tahoma" w:cs="Tahoma"/>
                <w:w w:val="70"/>
                <w:sz w:val="19"/>
                <w:szCs w:val="19"/>
                <w:lang w:val="pl-PL"/>
              </w:rPr>
              <w:t>13. Zakres partycypacyjnych, ilościowych i jakościowych metod badawczych odpowiednich do oceny</w:t>
            </w:r>
          </w:p>
        </w:tc>
        <w:tc>
          <w:tcPr>
            <w:tcW w:w="538" w:type="dxa"/>
            <w:tcBorders>
              <w:top w:val="single" w:sz="4" w:space="0" w:color="auto"/>
              <w:left w:val="single" w:sz="4" w:space="0" w:color="auto"/>
              <w:bottom w:val="single" w:sz="4" w:space="0" w:color="auto"/>
            </w:tcBorders>
            <w:shd w:val="clear" w:color="auto" w:fill="FFFFFF"/>
          </w:tcPr>
          <w:p w14:paraId="6B4F7895" w14:textId="77777777" w:rsidR="0061660A" w:rsidRPr="00246D78" w:rsidRDefault="0061660A" w:rsidP="00BD02BA">
            <w:pPr>
              <w:jc w:val="center"/>
              <w:rPr>
                <w:sz w:val="10"/>
                <w:szCs w:val="10"/>
                <w:lang w:val="pl-PL"/>
              </w:rPr>
            </w:pPr>
          </w:p>
        </w:tc>
        <w:tc>
          <w:tcPr>
            <w:tcW w:w="538" w:type="dxa"/>
            <w:tcBorders>
              <w:top w:val="single" w:sz="4" w:space="0" w:color="auto"/>
              <w:left w:val="single" w:sz="4" w:space="0" w:color="auto"/>
              <w:bottom w:val="single" w:sz="4" w:space="0" w:color="auto"/>
            </w:tcBorders>
            <w:shd w:val="clear" w:color="auto" w:fill="FFFFFF"/>
          </w:tcPr>
          <w:p w14:paraId="62D1D840" w14:textId="77777777" w:rsidR="0061660A" w:rsidRPr="00246D78" w:rsidRDefault="0061660A" w:rsidP="00BD02BA">
            <w:pPr>
              <w:jc w:val="center"/>
              <w:rPr>
                <w:sz w:val="10"/>
                <w:szCs w:val="10"/>
                <w:lang w:val="pl-PL"/>
              </w:rPr>
            </w:pPr>
          </w:p>
        </w:tc>
        <w:tc>
          <w:tcPr>
            <w:tcW w:w="650" w:type="dxa"/>
            <w:tcBorders>
              <w:top w:val="single" w:sz="4" w:space="0" w:color="auto"/>
              <w:left w:val="single" w:sz="4" w:space="0" w:color="auto"/>
              <w:bottom w:val="single" w:sz="4" w:space="0" w:color="auto"/>
            </w:tcBorders>
            <w:shd w:val="clear" w:color="auto" w:fill="FFFFFF"/>
          </w:tcPr>
          <w:p w14:paraId="2761ED49" w14:textId="77777777" w:rsidR="00C53580" w:rsidRDefault="00000000" w:rsidP="00BD02BA">
            <w:pPr>
              <w:pStyle w:val="Inne0"/>
              <w:shd w:val="clear" w:color="auto" w:fill="auto"/>
              <w:spacing w:after="0" w:line="240" w:lineRule="auto"/>
              <w:jc w:val="center"/>
              <w:rPr>
                <w:sz w:val="19"/>
                <w:szCs w:val="19"/>
              </w:rPr>
            </w:pPr>
            <w:r>
              <w:rPr>
                <w:rFonts w:ascii="Tahoma" w:eastAsia="Tahoma" w:hAnsi="Tahoma" w:cs="Tahoma"/>
                <w:w w:val="70"/>
                <w:sz w:val="19"/>
                <w:szCs w:val="19"/>
              </w:rPr>
              <w:t>V</w:t>
            </w:r>
          </w:p>
        </w:tc>
        <w:tc>
          <w:tcPr>
            <w:tcW w:w="430" w:type="dxa"/>
            <w:gridSpan w:val="2"/>
            <w:tcBorders>
              <w:top w:val="single" w:sz="4" w:space="0" w:color="auto"/>
              <w:left w:val="single" w:sz="4" w:space="0" w:color="auto"/>
              <w:bottom w:val="single" w:sz="4" w:space="0" w:color="auto"/>
              <w:right w:val="single" w:sz="4" w:space="0" w:color="auto"/>
            </w:tcBorders>
            <w:shd w:val="clear" w:color="auto" w:fill="FFFFFF"/>
          </w:tcPr>
          <w:p w14:paraId="72D8E1C8" w14:textId="77777777" w:rsidR="00C53580" w:rsidRDefault="00000000" w:rsidP="00BD02BA">
            <w:pPr>
              <w:pStyle w:val="Inne0"/>
              <w:shd w:val="clear" w:color="auto" w:fill="auto"/>
              <w:spacing w:after="0" w:line="240" w:lineRule="auto"/>
              <w:jc w:val="center"/>
              <w:rPr>
                <w:sz w:val="19"/>
                <w:szCs w:val="19"/>
              </w:rPr>
            </w:pPr>
            <w:r>
              <w:rPr>
                <w:rFonts w:ascii="Tahoma" w:eastAsia="Tahoma" w:hAnsi="Tahoma" w:cs="Tahoma"/>
                <w:w w:val="70"/>
                <w:sz w:val="19"/>
                <w:szCs w:val="19"/>
              </w:rPr>
              <w:t>V</w:t>
            </w:r>
          </w:p>
        </w:tc>
      </w:tr>
    </w:tbl>
    <w:p w14:paraId="03D74C7C" w14:textId="77777777" w:rsidR="0061660A" w:rsidRDefault="0061660A" w:rsidP="00A96D97">
      <w:pPr>
        <w:spacing w:line="1" w:lineRule="exact"/>
      </w:pPr>
    </w:p>
    <w:p w14:paraId="4374AFF3" w14:textId="2BB061E3" w:rsidR="00C53580" w:rsidRPr="00246D78" w:rsidRDefault="00000000">
      <w:pPr>
        <w:pStyle w:val="Teksttreci70"/>
        <w:framePr w:w="202" w:h="6864" w:hRule="exact" w:wrap="none" w:hAnchor="page" w:x="11338" w:y="6"/>
        <w:shd w:val="clear" w:color="auto" w:fill="auto"/>
        <w:textDirection w:val="tbRl"/>
        <w:rPr>
          <w:lang w:val="pl-PL"/>
        </w:rPr>
      </w:pPr>
      <w:r w:rsidRPr="002035BB">
        <w:rPr>
          <w:sz w:val="16"/>
          <w:szCs w:val="16"/>
          <w:lang w:val="pl-PL"/>
        </w:rPr>
        <w:t>Domena II: Zdrowie populacji</w:t>
      </w:r>
      <w:r w:rsidRPr="00A96D97">
        <w:rPr>
          <w:lang w:val="pl-PL"/>
        </w:rPr>
        <w:t xml:space="preserve"> </w:t>
      </w:r>
      <w:r w:rsidR="00A96D97">
        <w:rPr>
          <w:lang w:val="pl-PL"/>
        </w:rPr>
        <w:t>–</w:t>
      </w:r>
      <w:r w:rsidRPr="00A96D97">
        <w:rPr>
          <w:lang w:val="pl-PL"/>
        </w:rPr>
        <w:t xml:space="preserve"> </w:t>
      </w:r>
      <w:r w:rsidR="00A96D97">
        <w:rPr>
          <w:lang w:val="pl-PL"/>
        </w:rPr>
        <w:t xml:space="preserve">czynności </w:t>
      </w:r>
      <w:r w:rsidRPr="00246D78">
        <w:rPr>
          <w:lang w:val="pl-PL"/>
        </w:rPr>
        <w:t>praktyczne związane ze świadczeniem usług zdrowotnych dla społeczności i grup osób.</w:t>
      </w:r>
    </w:p>
    <w:p w14:paraId="6E8ED46B" w14:textId="77777777" w:rsidR="0061660A" w:rsidRPr="00246D78" w:rsidRDefault="0061660A">
      <w:pPr>
        <w:spacing w:line="360" w:lineRule="exact"/>
        <w:rPr>
          <w:lang w:val="pl-PL"/>
        </w:rPr>
      </w:pPr>
    </w:p>
    <w:p w14:paraId="7877F039" w14:textId="77777777" w:rsidR="0061660A" w:rsidRPr="00246D78" w:rsidRDefault="0061660A">
      <w:pPr>
        <w:spacing w:line="360" w:lineRule="exact"/>
        <w:rPr>
          <w:lang w:val="pl-PL"/>
        </w:rPr>
      </w:pPr>
    </w:p>
    <w:p w14:paraId="2C47B584" w14:textId="77777777" w:rsidR="0061660A" w:rsidRPr="00246D78" w:rsidRDefault="0061660A">
      <w:pPr>
        <w:spacing w:line="360" w:lineRule="exact"/>
        <w:rPr>
          <w:lang w:val="pl-PL"/>
        </w:rPr>
      </w:pPr>
    </w:p>
    <w:p w14:paraId="560B57B4" w14:textId="77777777" w:rsidR="0061660A" w:rsidRPr="00246D78" w:rsidRDefault="0061660A">
      <w:pPr>
        <w:spacing w:line="360" w:lineRule="exact"/>
        <w:rPr>
          <w:lang w:val="pl-PL"/>
        </w:rPr>
      </w:pPr>
    </w:p>
    <w:p w14:paraId="0C306A90" w14:textId="77777777" w:rsidR="0061660A" w:rsidRPr="00246D78" w:rsidRDefault="0061660A">
      <w:pPr>
        <w:spacing w:line="360" w:lineRule="exact"/>
        <w:rPr>
          <w:lang w:val="pl-PL"/>
        </w:rPr>
      </w:pPr>
    </w:p>
    <w:p w14:paraId="3F55B4F0" w14:textId="0ABC3FBB" w:rsidR="0061660A" w:rsidRPr="00D67351" w:rsidRDefault="00BD02BA" w:rsidP="00BD02BA">
      <w:pPr>
        <w:pStyle w:val="Podpistabeli0"/>
        <w:shd w:val="clear" w:color="auto" w:fill="auto"/>
        <w:jc w:val="right"/>
        <w:rPr>
          <w:sz w:val="15"/>
          <w:szCs w:val="15"/>
          <w:lang w:val="pl-PL"/>
        </w:rPr>
      </w:pPr>
      <w:r w:rsidRPr="00D67351">
        <w:rPr>
          <w:rFonts w:ascii="Arial" w:eastAsia="Arial" w:hAnsi="Arial" w:cs="Arial"/>
          <w:sz w:val="15"/>
          <w:szCs w:val="15"/>
          <w:lang w:val="pl-PL"/>
        </w:rPr>
        <w:t>3. CZYNNOSCI PRAKTYCZNE   51</w:t>
      </w:r>
    </w:p>
    <w:p w14:paraId="560B3BD8" w14:textId="77777777" w:rsidR="0061660A" w:rsidRPr="00246D78" w:rsidRDefault="0061660A">
      <w:pPr>
        <w:spacing w:after="393" w:line="1" w:lineRule="exact"/>
        <w:rPr>
          <w:lang w:val="pl-PL"/>
        </w:rPr>
      </w:pPr>
    </w:p>
    <w:p w14:paraId="0803B373" w14:textId="77777777" w:rsidR="0061660A" w:rsidRPr="00246D78" w:rsidRDefault="0061660A">
      <w:pPr>
        <w:spacing w:line="1" w:lineRule="exact"/>
        <w:rPr>
          <w:lang w:val="pl-PL"/>
        </w:rPr>
        <w:sectPr w:rsidR="0061660A" w:rsidRPr="00246D78" w:rsidSect="00E37064">
          <w:pgSz w:w="12142" w:h="16931"/>
          <w:pgMar w:top="1165" w:right="604" w:bottom="413" w:left="1223" w:header="0" w:footer="3" w:gutter="0"/>
          <w:cols w:space="720"/>
          <w:noEndnote/>
          <w:docGrid w:linePitch="360"/>
        </w:sectPr>
      </w:pPr>
    </w:p>
    <w:p w14:paraId="1107FE6C" w14:textId="0BD86E0B" w:rsidR="00C53580" w:rsidRPr="00246D78" w:rsidRDefault="00000000">
      <w:pPr>
        <w:pStyle w:val="Teksttreci70"/>
        <w:framePr w:w="202" w:h="6869" w:hRule="exact" w:wrap="none" w:hAnchor="page" w:x="566" w:y="1"/>
        <w:shd w:val="clear" w:color="auto" w:fill="auto"/>
        <w:textDirection w:val="tbRl"/>
        <w:rPr>
          <w:lang w:val="pl-PL"/>
        </w:rPr>
      </w:pPr>
      <w:r w:rsidRPr="002035BB">
        <w:rPr>
          <w:sz w:val="16"/>
          <w:szCs w:val="16"/>
          <w:lang w:val="pl-PL"/>
        </w:rPr>
        <w:t xml:space="preserve">Domena II: Zdrowie populacji - </w:t>
      </w:r>
      <w:r w:rsidR="00FA5048">
        <w:rPr>
          <w:lang w:val="pl-PL"/>
        </w:rPr>
        <w:t>czynności</w:t>
      </w:r>
      <w:r w:rsidRPr="00246D78">
        <w:rPr>
          <w:lang w:val="pl-PL"/>
        </w:rPr>
        <w:t xml:space="preserve"> praktyczne związane ze świadczeniem usług zdrowotnych dla społeczności i grup osób.</w:t>
      </w:r>
    </w:p>
    <w:p w14:paraId="7AB83F2F" w14:textId="77777777" w:rsidR="00C53580" w:rsidRPr="00246D78" w:rsidRDefault="00000000" w:rsidP="00FA5048">
      <w:pPr>
        <w:pStyle w:val="Teksttreci80"/>
        <w:shd w:val="clear" w:color="auto" w:fill="auto"/>
        <w:spacing w:line="276" w:lineRule="auto"/>
        <w:ind w:left="709"/>
        <w:rPr>
          <w:lang w:val="pl-PL"/>
        </w:rPr>
      </w:pPr>
      <w:r w:rsidRPr="00246D78">
        <w:rPr>
          <w:lang w:val="pl-PL"/>
        </w:rPr>
        <w:t>DZIAŁANIE PRAKTYCZNE 21, ciąg dalszy</w:t>
      </w:r>
    </w:p>
    <w:p w14:paraId="095CF8FF" w14:textId="77777777" w:rsidR="00C53580" w:rsidRDefault="00000000" w:rsidP="00FA5048">
      <w:pPr>
        <w:pStyle w:val="Nagwek80"/>
        <w:keepNext/>
        <w:keepLines/>
        <w:shd w:val="clear" w:color="auto" w:fill="auto"/>
        <w:spacing w:after="0" w:line="276" w:lineRule="auto"/>
        <w:ind w:left="709" w:firstLine="0"/>
        <w:rPr>
          <w:lang w:val="pl-PL"/>
        </w:rPr>
      </w:pPr>
      <w:bookmarkStart w:id="76" w:name="bookmark99"/>
      <w:r w:rsidRPr="00246D78">
        <w:rPr>
          <w:lang w:val="pl-PL"/>
        </w:rPr>
        <w:t>OCENA POTRZEB ZDROWOTNYCH SPOŁECZNOŚCI</w:t>
      </w:r>
      <w:bookmarkEnd w:id="76"/>
    </w:p>
    <w:p w14:paraId="3B503918" w14:textId="77777777" w:rsidR="00FA5048" w:rsidRPr="00246D78" w:rsidRDefault="00FA5048" w:rsidP="00FA5048">
      <w:pPr>
        <w:pStyle w:val="Nagwek80"/>
        <w:keepNext/>
        <w:keepLines/>
        <w:shd w:val="clear" w:color="auto" w:fill="auto"/>
        <w:spacing w:after="0" w:line="276" w:lineRule="auto"/>
        <w:ind w:left="709" w:firstLine="0"/>
        <w:rPr>
          <w:lang w:val="pl-PL"/>
        </w:rPr>
      </w:pPr>
    </w:p>
    <w:tbl>
      <w:tblPr>
        <w:tblOverlap w:val="never"/>
        <w:tblW w:w="9639" w:type="dxa"/>
        <w:tblInd w:w="704" w:type="dxa"/>
        <w:tblLayout w:type="fixed"/>
        <w:tblCellMar>
          <w:left w:w="10" w:type="dxa"/>
          <w:right w:w="10" w:type="dxa"/>
        </w:tblCellMar>
        <w:tblLook w:val="04A0" w:firstRow="1" w:lastRow="0" w:firstColumn="1" w:lastColumn="0" w:noHBand="0" w:noVBand="1"/>
      </w:tblPr>
      <w:tblGrid>
        <w:gridCol w:w="350"/>
        <w:gridCol w:w="7133"/>
        <w:gridCol w:w="538"/>
        <w:gridCol w:w="538"/>
        <w:gridCol w:w="538"/>
        <w:gridCol w:w="542"/>
      </w:tblGrid>
      <w:tr w:rsidR="0061660A" w14:paraId="32859A6A" w14:textId="77777777" w:rsidTr="00FA5048">
        <w:trPr>
          <w:trHeight w:val="20"/>
        </w:trPr>
        <w:tc>
          <w:tcPr>
            <w:tcW w:w="350" w:type="dxa"/>
            <w:tcBorders>
              <w:top w:val="single" w:sz="4" w:space="0" w:color="auto"/>
              <w:left w:val="single" w:sz="4" w:space="0" w:color="auto"/>
            </w:tcBorders>
            <w:shd w:val="clear" w:color="auto" w:fill="FFFFFF"/>
            <w:vAlign w:val="bottom"/>
          </w:tcPr>
          <w:p w14:paraId="4EC8F91F" w14:textId="77777777" w:rsidR="00C53580" w:rsidRDefault="00000000" w:rsidP="00FA5048">
            <w:pPr>
              <w:pStyle w:val="Inne0"/>
              <w:shd w:val="clear" w:color="auto" w:fill="auto"/>
              <w:spacing w:after="0" w:line="240" w:lineRule="auto"/>
              <w:jc w:val="center"/>
              <w:rPr>
                <w:sz w:val="19"/>
                <w:szCs w:val="19"/>
              </w:rPr>
            </w:pPr>
            <w:r>
              <w:rPr>
                <w:rFonts w:ascii="Tahoma" w:eastAsia="Tahoma" w:hAnsi="Tahoma" w:cs="Tahoma"/>
                <w:w w:val="70"/>
                <w:sz w:val="19"/>
                <w:szCs w:val="19"/>
              </w:rPr>
              <w:t>14.</w:t>
            </w:r>
          </w:p>
        </w:tc>
        <w:tc>
          <w:tcPr>
            <w:tcW w:w="7133" w:type="dxa"/>
            <w:tcBorders>
              <w:top w:val="single" w:sz="4" w:space="0" w:color="auto"/>
            </w:tcBorders>
            <w:shd w:val="clear" w:color="auto" w:fill="FFFFFF"/>
            <w:vAlign w:val="bottom"/>
          </w:tcPr>
          <w:p w14:paraId="0F09F3BB" w14:textId="77777777" w:rsidR="00C53580" w:rsidRPr="00246D78" w:rsidRDefault="00000000" w:rsidP="00FA5048">
            <w:pPr>
              <w:pStyle w:val="Inne0"/>
              <w:shd w:val="clear" w:color="auto" w:fill="auto"/>
              <w:spacing w:after="0" w:line="240" w:lineRule="auto"/>
              <w:rPr>
                <w:sz w:val="19"/>
                <w:szCs w:val="19"/>
                <w:lang w:val="pl-PL"/>
              </w:rPr>
            </w:pPr>
            <w:r w:rsidRPr="00246D78">
              <w:rPr>
                <w:rFonts w:ascii="Tahoma" w:eastAsia="Tahoma" w:hAnsi="Tahoma" w:cs="Tahoma"/>
                <w:w w:val="70"/>
                <w:sz w:val="19"/>
                <w:szCs w:val="19"/>
                <w:lang w:val="pl-PL"/>
              </w:rPr>
              <w:t>Metody i narzędzia gromadzenia i analizy danych przy użyciu wybranych podejść</w:t>
            </w:r>
          </w:p>
        </w:tc>
        <w:tc>
          <w:tcPr>
            <w:tcW w:w="538" w:type="dxa"/>
            <w:tcBorders>
              <w:top w:val="single" w:sz="4" w:space="0" w:color="auto"/>
              <w:left w:val="single" w:sz="4" w:space="0" w:color="auto"/>
            </w:tcBorders>
            <w:shd w:val="clear" w:color="auto" w:fill="FFFFFF"/>
            <w:vAlign w:val="bottom"/>
          </w:tcPr>
          <w:p w14:paraId="0BD7FBC4" w14:textId="77777777" w:rsidR="00C53580" w:rsidRDefault="00000000" w:rsidP="00FA5048">
            <w:pPr>
              <w:pStyle w:val="Inne0"/>
              <w:shd w:val="clear" w:color="auto" w:fill="auto"/>
              <w:spacing w:after="0" w:line="240" w:lineRule="auto"/>
              <w:jc w:val="center"/>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vAlign w:val="bottom"/>
          </w:tcPr>
          <w:p w14:paraId="77E255D5" w14:textId="77777777" w:rsidR="00C53580" w:rsidRDefault="00000000" w:rsidP="00FA5048">
            <w:pPr>
              <w:pStyle w:val="Inne0"/>
              <w:shd w:val="clear" w:color="auto" w:fill="auto"/>
              <w:spacing w:after="0" w:line="240" w:lineRule="auto"/>
              <w:jc w:val="center"/>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vAlign w:val="bottom"/>
          </w:tcPr>
          <w:p w14:paraId="4103BF18" w14:textId="77777777" w:rsidR="00C53580" w:rsidRDefault="00000000" w:rsidP="00FA5048">
            <w:pPr>
              <w:pStyle w:val="Inne0"/>
              <w:shd w:val="clear" w:color="auto" w:fill="auto"/>
              <w:spacing w:after="0" w:line="240" w:lineRule="auto"/>
              <w:jc w:val="center"/>
              <w:rPr>
                <w:sz w:val="19"/>
                <w:szCs w:val="19"/>
              </w:rPr>
            </w:pPr>
            <w:r>
              <w:rPr>
                <w:rFonts w:ascii="Tahoma" w:eastAsia="Tahoma" w:hAnsi="Tahoma" w:cs="Tahoma"/>
                <w:w w:val="70"/>
                <w:sz w:val="19"/>
                <w:szCs w:val="19"/>
              </w:rPr>
              <w:t>V</w:t>
            </w:r>
          </w:p>
        </w:tc>
        <w:tc>
          <w:tcPr>
            <w:tcW w:w="542" w:type="dxa"/>
            <w:tcBorders>
              <w:top w:val="single" w:sz="4" w:space="0" w:color="auto"/>
              <w:left w:val="single" w:sz="4" w:space="0" w:color="auto"/>
              <w:right w:val="single" w:sz="4" w:space="0" w:color="auto"/>
            </w:tcBorders>
            <w:shd w:val="clear" w:color="auto" w:fill="FFFFFF"/>
            <w:vAlign w:val="bottom"/>
          </w:tcPr>
          <w:p w14:paraId="47C6D927" w14:textId="77777777" w:rsidR="00C53580" w:rsidRDefault="00000000" w:rsidP="00FA5048">
            <w:pPr>
              <w:pStyle w:val="Inne0"/>
              <w:shd w:val="clear" w:color="auto" w:fill="auto"/>
              <w:spacing w:after="0" w:line="240" w:lineRule="auto"/>
              <w:jc w:val="center"/>
              <w:rPr>
                <w:sz w:val="19"/>
                <w:szCs w:val="19"/>
              </w:rPr>
            </w:pPr>
            <w:r>
              <w:rPr>
                <w:rFonts w:ascii="Tahoma" w:eastAsia="Tahoma" w:hAnsi="Tahoma" w:cs="Tahoma"/>
                <w:w w:val="70"/>
                <w:sz w:val="19"/>
                <w:szCs w:val="19"/>
              </w:rPr>
              <w:t>V</w:t>
            </w:r>
          </w:p>
        </w:tc>
      </w:tr>
      <w:tr w:rsidR="0061660A" w14:paraId="7AB621DA" w14:textId="77777777" w:rsidTr="00FA5048">
        <w:trPr>
          <w:trHeight w:val="20"/>
        </w:trPr>
        <w:tc>
          <w:tcPr>
            <w:tcW w:w="350" w:type="dxa"/>
            <w:tcBorders>
              <w:top w:val="single" w:sz="4" w:space="0" w:color="auto"/>
              <w:left w:val="single" w:sz="4" w:space="0" w:color="auto"/>
            </w:tcBorders>
            <w:shd w:val="clear" w:color="auto" w:fill="FFFFFF"/>
          </w:tcPr>
          <w:p w14:paraId="4A81A7E7" w14:textId="30C0D129" w:rsidR="00C53580" w:rsidRDefault="00FA5048" w:rsidP="00FA5048">
            <w:pPr>
              <w:pStyle w:val="Inne0"/>
              <w:shd w:val="clear" w:color="auto" w:fill="auto"/>
              <w:spacing w:after="0" w:line="240" w:lineRule="auto"/>
              <w:rPr>
                <w:sz w:val="19"/>
                <w:szCs w:val="19"/>
              </w:rPr>
            </w:pPr>
            <w:r>
              <w:rPr>
                <w:rFonts w:ascii="Tahoma" w:eastAsia="Tahoma" w:hAnsi="Tahoma" w:cs="Tahoma"/>
                <w:w w:val="70"/>
                <w:sz w:val="19"/>
                <w:szCs w:val="19"/>
              </w:rPr>
              <w:t xml:space="preserve">  15.</w:t>
            </w:r>
          </w:p>
        </w:tc>
        <w:tc>
          <w:tcPr>
            <w:tcW w:w="7133" w:type="dxa"/>
            <w:tcBorders>
              <w:top w:val="single" w:sz="4" w:space="0" w:color="auto"/>
            </w:tcBorders>
            <w:shd w:val="clear" w:color="auto" w:fill="FFFFFF"/>
            <w:vAlign w:val="bottom"/>
          </w:tcPr>
          <w:p w14:paraId="6B132920" w14:textId="77777777" w:rsidR="00C53580" w:rsidRPr="00246D78" w:rsidRDefault="00000000" w:rsidP="00FA5048">
            <w:pPr>
              <w:pStyle w:val="Inne0"/>
              <w:shd w:val="clear" w:color="auto" w:fill="auto"/>
              <w:spacing w:after="0" w:line="240" w:lineRule="auto"/>
              <w:rPr>
                <w:sz w:val="19"/>
                <w:szCs w:val="19"/>
                <w:lang w:val="pl-PL"/>
              </w:rPr>
            </w:pPr>
            <w:r w:rsidRPr="00246D78">
              <w:rPr>
                <w:rFonts w:ascii="Tahoma" w:eastAsia="Tahoma" w:hAnsi="Tahoma" w:cs="Tahoma"/>
                <w:w w:val="70"/>
                <w:sz w:val="19"/>
                <w:szCs w:val="19"/>
                <w:lang w:val="pl-PL"/>
              </w:rPr>
              <w:t>Współpracujące i konsultacyjne narzędzia i metody generowania, kategoryzowania i priorytetyzowania pomysłów na zmiany</w:t>
            </w:r>
          </w:p>
        </w:tc>
        <w:tc>
          <w:tcPr>
            <w:tcW w:w="538" w:type="dxa"/>
            <w:tcBorders>
              <w:top w:val="single" w:sz="4" w:space="0" w:color="auto"/>
              <w:left w:val="single" w:sz="4" w:space="0" w:color="auto"/>
            </w:tcBorders>
            <w:shd w:val="clear" w:color="auto" w:fill="FFFFFF"/>
          </w:tcPr>
          <w:p w14:paraId="591D9328" w14:textId="77777777" w:rsidR="0061660A" w:rsidRPr="00246D78" w:rsidRDefault="0061660A" w:rsidP="00FA5048">
            <w:pPr>
              <w:rPr>
                <w:sz w:val="10"/>
                <w:szCs w:val="10"/>
                <w:lang w:val="pl-PL"/>
              </w:rPr>
            </w:pPr>
          </w:p>
        </w:tc>
        <w:tc>
          <w:tcPr>
            <w:tcW w:w="538" w:type="dxa"/>
            <w:tcBorders>
              <w:top w:val="single" w:sz="4" w:space="0" w:color="auto"/>
              <w:left w:val="single" w:sz="4" w:space="0" w:color="auto"/>
            </w:tcBorders>
            <w:shd w:val="clear" w:color="auto" w:fill="FFFFFF"/>
          </w:tcPr>
          <w:p w14:paraId="5EA339F9" w14:textId="77777777" w:rsidR="0061660A" w:rsidRPr="00246D78" w:rsidRDefault="0061660A" w:rsidP="00FA5048">
            <w:pPr>
              <w:rPr>
                <w:sz w:val="10"/>
                <w:szCs w:val="10"/>
                <w:lang w:val="pl-PL"/>
              </w:rPr>
            </w:pPr>
          </w:p>
        </w:tc>
        <w:tc>
          <w:tcPr>
            <w:tcW w:w="538" w:type="dxa"/>
            <w:tcBorders>
              <w:top w:val="single" w:sz="4" w:space="0" w:color="auto"/>
              <w:left w:val="single" w:sz="4" w:space="0" w:color="auto"/>
            </w:tcBorders>
            <w:shd w:val="clear" w:color="auto" w:fill="FFFFFF"/>
            <w:vAlign w:val="bottom"/>
          </w:tcPr>
          <w:p w14:paraId="36F3FA7F" w14:textId="77777777" w:rsidR="00C53580" w:rsidRDefault="00000000" w:rsidP="00FA5048">
            <w:pPr>
              <w:pStyle w:val="Inne0"/>
              <w:shd w:val="clear" w:color="auto" w:fill="auto"/>
              <w:spacing w:after="0" w:line="240" w:lineRule="auto"/>
              <w:jc w:val="center"/>
              <w:rPr>
                <w:sz w:val="19"/>
                <w:szCs w:val="19"/>
              </w:rPr>
            </w:pPr>
            <w:r>
              <w:rPr>
                <w:rFonts w:ascii="Tahoma" w:eastAsia="Tahoma" w:hAnsi="Tahoma" w:cs="Tahoma"/>
                <w:w w:val="70"/>
                <w:sz w:val="19"/>
                <w:szCs w:val="19"/>
              </w:rPr>
              <w:t>V</w:t>
            </w:r>
          </w:p>
        </w:tc>
        <w:tc>
          <w:tcPr>
            <w:tcW w:w="542" w:type="dxa"/>
            <w:tcBorders>
              <w:top w:val="single" w:sz="4" w:space="0" w:color="auto"/>
              <w:left w:val="single" w:sz="4" w:space="0" w:color="auto"/>
              <w:right w:val="single" w:sz="4" w:space="0" w:color="auto"/>
            </w:tcBorders>
            <w:shd w:val="clear" w:color="auto" w:fill="FFFFFF"/>
            <w:vAlign w:val="bottom"/>
          </w:tcPr>
          <w:p w14:paraId="48DDA956" w14:textId="77777777" w:rsidR="00C53580" w:rsidRDefault="00000000" w:rsidP="00FA5048">
            <w:pPr>
              <w:pStyle w:val="Inne0"/>
              <w:shd w:val="clear" w:color="auto" w:fill="auto"/>
              <w:spacing w:after="0" w:line="240" w:lineRule="auto"/>
              <w:jc w:val="center"/>
              <w:rPr>
                <w:sz w:val="19"/>
                <w:szCs w:val="19"/>
              </w:rPr>
            </w:pPr>
            <w:r>
              <w:rPr>
                <w:rFonts w:ascii="Tahoma" w:eastAsia="Tahoma" w:hAnsi="Tahoma" w:cs="Tahoma"/>
                <w:w w:val="70"/>
                <w:sz w:val="19"/>
                <w:szCs w:val="19"/>
              </w:rPr>
              <w:t>V</w:t>
            </w:r>
          </w:p>
        </w:tc>
      </w:tr>
      <w:tr w:rsidR="0061660A" w14:paraId="6E1CB043" w14:textId="77777777" w:rsidTr="00FA5048">
        <w:trPr>
          <w:trHeight w:val="20"/>
        </w:trPr>
        <w:tc>
          <w:tcPr>
            <w:tcW w:w="350" w:type="dxa"/>
            <w:tcBorders>
              <w:top w:val="single" w:sz="4" w:space="0" w:color="auto"/>
              <w:left w:val="single" w:sz="4" w:space="0" w:color="auto"/>
            </w:tcBorders>
            <w:shd w:val="clear" w:color="auto" w:fill="FFFFFF"/>
            <w:vAlign w:val="bottom"/>
          </w:tcPr>
          <w:p w14:paraId="383DB1B1" w14:textId="77777777" w:rsidR="00C53580" w:rsidRDefault="00000000" w:rsidP="00FA5048">
            <w:pPr>
              <w:pStyle w:val="Inne0"/>
              <w:shd w:val="clear" w:color="auto" w:fill="auto"/>
              <w:spacing w:after="0" w:line="240" w:lineRule="auto"/>
              <w:jc w:val="center"/>
              <w:rPr>
                <w:sz w:val="19"/>
                <w:szCs w:val="19"/>
              </w:rPr>
            </w:pPr>
            <w:r>
              <w:rPr>
                <w:rFonts w:ascii="Tahoma" w:eastAsia="Tahoma" w:hAnsi="Tahoma" w:cs="Tahoma"/>
                <w:w w:val="70"/>
                <w:sz w:val="19"/>
                <w:szCs w:val="19"/>
              </w:rPr>
              <w:t>16.</w:t>
            </w:r>
          </w:p>
        </w:tc>
        <w:tc>
          <w:tcPr>
            <w:tcW w:w="7133" w:type="dxa"/>
            <w:tcBorders>
              <w:top w:val="single" w:sz="4" w:space="0" w:color="auto"/>
            </w:tcBorders>
            <w:shd w:val="clear" w:color="auto" w:fill="FFFFFF"/>
            <w:vAlign w:val="bottom"/>
          </w:tcPr>
          <w:p w14:paraId="31D692C4" w14:textId="2CEBF6F8" w:rsidR="00C53580" w:rsidRPr="00246D78" w:rsidRDefault="00000000" w:rsidP="00FA5048">
            <w:pPr>
              <w:pStyle w:val="Inne0"/>
              <w:shd w:val="clear" w:color="auto" w:fill="auto"/>
              <w:spacing w:after="0" w:line="240" w:lineRule="auto"/>
              <w:rPr>
                <w:sz w:val="19"/>
                <w:szCs w:val="19"/>
                <w:lang w:val="pl-PL"/>
              </w:rPr>
            </w:pPr>
            <w:r w:rsidRPr="00246D78">
              <w:rPr>
                <w:rFonts w:ascii="Tahoma" w:eastAsia="Tahoma" w:hAnsi="Tahoma" w:cs="Tahoma"/>
                <w:w w:val="70"/>
                <w:sz w:val="19"/>
                <w:szCs w:val="19"/>
                <w:lang w:val="pl-PL"/>
              </w:rPr>
              <w:t>Metod</w:t>
            </w:r>
            <w:r w:rsidR="00FA5048">
              <w:rPr>
                <w:rFonts w:ascii="Tahoma" w:eastAsia="Tahoma" w:hAnsi="Tahoma" w:cs="Tahoma"/>
                <w:w w:val="70"/>
                <w:sz w:val="19"/>
                <w:szCs w:val="19"/>
                <w:lang w:val="pl-PL"/>
              </w:rPr>
              <w:t>ologie</w:t>
            </w:r>
            <w:r w:rsidRPr="00246D78">
              <w:rPr>
                <w:rFonts w:ascii="Tahoma" w:eastAsia="Tahoma" w:hAnsi="Tahoma" w:cs="Tahoma"/>
                <w:w w:val="70"/>
                <w:sz w:val="19"/>
                <w:szCs w:val="19"/>
                <w:lang w:val="pl-PL"/>
              </w:rPr>
              <w:t xml:space="preserve"> oceny, zapobiegania i kontroli zagrożeń lub ryzyka dla bezpieczeństwa w trakcie gromadzenia danych</w:t>
            </w:r>
          </w:p>
        </w:tc>
        <w:tc>
          <w:tcPr>
            <w:tcW w:w="538" w:type="dxa"/>
            <w:tcBorders>
              <w:top w:val="single" w:sz="4" w:space="0" w:color="auto"/>
              <w:left w:val="single" w:sz="4" w:space="0" w:color="auto"/>
            </w:tcBorders>
            <w:shd w:val="clear" w:color="auto" w:fill="FFFFFF"/>
            <w:vAlign w:val="bottom"/>
          </w:tcPr>
          <w:p w14:paraId="0FC93D47" w14:textId="77777777" w:rsidR="00C53580" w:rsidRDefault="00000000" w:rsidP="00FA5048">
            <w:pPr>
              <w:pStyle w:val="Inne0"/>
              <w:shd w:val="clear" w:color="auto" w:fill="auto"/>
              <w:spacing w:after="0" w:line="240" w:lineRule="auto"/>
              <w:jc w:val="center"/>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vAlign w:val="bottom"/>
          </w:tcPr>
          <w:p w14:paraId="364078A0" w14:textId="77777777" w:rsidR="00C53580" w:rsidRDefault="00000000" w:rsidP="00FA5048">
            <w:pPr>
              <w:pStyle w:val="Inne0"/>
              <w:shd w:val="clear" w:color="auto" w:fill="auto"/>
              <w:spacing w:after="0" w:line="240" w:lineRule="auto"/>
              <w:jc w:val="center"/>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vAlign w:val="bottom"/>
          </w:tcPr>
          <w:p w14:paraId="626075ED" w14:textId="77777777" w:rsidR="00C53580" w:rsidRDefault="00000000" w:rsidP="00FA5048">
            <w:pPr>
              <w:pStyle w:val="Inne0"/>
              <w:shd w:val="clear" w:color="auto" w:fill="auto"/>
              <w:spacing w:after="0" w:line="240" w:lineRule="auto"/>
              <w:jc w:val="center"/>
              <w:rPr>
                <w:sz w:val="19"/>
                <w:szCs w:val="19"/>
              </w:rPr>
            </w:pPr>
            <w:r>
              <w:rPr>
                <w:rFonts w:ascii="Tahoma" w:eastAsia="Tahoma" w:hAnsi="Tahoma" w:cs="Tahoma"/>
                <w:w w:val="70"/>
                <w:sz w:val="19"/>
                <w:szCs w:val="19"/>
              </w:rPr>
              <w:t>V</w:t>
            </w:r>
          </w:p>
        </w:tc>
        <w:tc>
          <w:tcPr>
            <w:tcW w:w="542" w:type="dxa"/>
            <w:tcBorders>
              <w:top w:val="single" w:sz="4" w:space="0" w:color="auto"/>
              <w:left w:val="single" w:sz="4" w:space="0" w:color="auto"/>
              <w:right w:val="single" w:sz="4" w:space="0" w:color="auto"/>
            </w:tcBorders>
            <w:shd w:val="clear" w:color="auto" w:fill="FFFFFF"/>
            <w:vAlign w:val="bottom"/>
          </w:tcPr>
          <w:p w14:paraId="29990334" w14:textId="77777777" w:rsidR="00C53580" w:rsidRDefault="00000000" w:rsidP="00FA5048">
            <w:pPr>
              <w:pStyle w:val="Inne0"/>
              <w:shd w:val="clear" w:color="auto" w:fill="auto"/>
              <w:spacing w:after="0" w:line="240" w:lineRule="auto"/>
              <w:ind w:firstLine="200"/>
              <w:rPr>
                <w:sz w:val="19"/>
                <w:szCs w:val="19"/>
              </w:rPr>
            </w:pPr>
            <w:r>
              <w:rPr>
                <w:rFonts w:ascii="Tahoma" w:eastAsia="Tahoma" w:hAnsi="Tahoma" w:cs="Tahoma"/>
                <w:w w:val="70"/>
                <w:sz w:val="19"/>
                <w:szCs w:val="19"/>
              </w:rPr>
              <w:t>V</w:t>
            </w:r>
          </w:p>
        </w:tc>
      </w:tr>
      <w:tr w:rsidR="0061660A" w14:paraId="6B089C4E" w14:textId="77777777" w:rsidTr="00FA5048">
        <w:trPr>
          <w:trHeight w:val="20"/>
        </w:trPr>
        <w:tc>
          <w:tcPr>
            <w:tcW w:w="350" w:type="dxa"/>
            <w:tcBorders>
              <w:top w:val="single" w:sz="4" w:space="0" w:color="auto"/>
              <w:left w:val="single" w:sz="4" w:space="0" w:color="auto"/>
            </w:tcBorders>
            <w:shd w:val="clear" w:color="auto" w:fill="FFFFFF"/>
            <w:vAlign w:val="bottom"/>
          </w:tcPr>
          <w:p w14:paraId="5DA2FA64" w14:textId="77777777" w:rsidR="00C53580" w:rsidRDefault="00000000" w:rsidP="00FA5048">
            <w:pPr>
              <w:pStyle w:val="Inne0"/>
              <w:shd w:val="clear" w:color="auto" w:fill="auto"/>
              <w:spacing w:after="0" w:line="240" w:lineRule="auto"/>
              <w:jc w:val="center"/>
              <w:rPr>
                <w:sz w:val="19"/>
                <w:szCs w:val="19"/>
              </w:rPr>
            </w:pPr>
            <w:r>
              <w:rPr>
                <w:rFonts w:ascii="Tahoma" w:eastAsia="Tahoma" w:hAnsi="Tahoma" w:cs="Tahoma"/>
                <w:w w:val="70"/>
                <w:sz w:val="19"/>
                <w:szCs w:val="19"/>
              </w:rPr>
              <w:t>17.</w:t>
            </w:r>
          </w:p>
        </w:tc>
        <w:tc>
          <w:tcPr>
            <w:tcW w:w="7133" w:type="dxa"/>
            <w:tcBorders>
              <w:top w:val="single" w:sz="4" w:space="0" w:color="auto"/>
            </w:tcBorders>
            <w:shd w:val="clear" w:color="auto" w:fill="FFFFFF"/>
            <w:vAlign w:val="bottom"/>
          </w:tcPr>
          <w:p w14:paraId="506CB880" w14:textId="77777777" w:rsidR="00C53580" w:rsidRPr="00246D78" w:rsidRDefault="00000000" w:rsidP="00FA5048">
            <w:pPr>
              <w:pStyle w:val="Inne0"/>
              <w:shd w:val="clear" w:color="auto" w:fill="auto"/>
              <w:spacing w:after="0" w:line="240" w:lineRule="auto"/>
              <w:rPr>
                <w:sz w:val="19"/>
                <w:szCs w:val="19"/>
                <w:lang w:val="pl-PL"/>
              </w:rPr>
            </w:pPr>
            <w:r w:rsidRPr="00246D78">
              <w:rPr>
                <w:rFonts w:ascii="Tahoma" w:eastAsia="Tahoma" w:hAnsi="Tahoma" w:cs="Tahoma"/>
                <w:w w:val="70"/>
                <w:sz w:val="19"/>
                <w:szCs w:val="19"/>
                <w:lang w:val="pl-PL"/>
              </w:rPr>
              <w:t>Podstawowe pojęcia prawdopodobieństwa, zmienności losowej i typowych rozkładów statystycznych</w:t>
            </w:r>
          </w:p>
        </w:tc>
        <w:tc>
          <w:tcPr>
            <w:tcW w:w="538" w:type="dxa"/>
            <w:tcBorders>
              <w:top w:val="single" w:sz="4" w:space="0" w:color="auto"/>
              <w:left w:val="single" w:sz="4" w:space="0" w:color="auto"/>
            </w:tcBorders>
            <w:shd w:val="clear" w:color="auto" w:fill="FFFFFF"/>
          </w:tcPr>
          <w:p w14:paraId="75EEEF19" w14:textId="77777777" w:rsidR="0061660A" w:rsidRPr="00246D78" w:rsidRDefault="0061660A" w:rsidP="00FA5048">
            <w:pPr>
              <w:rPr>
                <w:sz w:val="10"/>
                <w:szCs w:val="10"/>
                <w:lang w:val="pl-PL"/>
              </w:rPr>
            </w:pPr>
          </w:p>
        </w:tc>
        <w:tc>
          <w:tcPr>
            <w:tcW w:w="538" w:type="dxa"/>
            <w:tcBorders>
              <w:top w:val="single" w:sz="4" w:space="0" w:color="auto"/>
              <w:left w:val="single" w:sz="4" w:space="0" w:color="auto"/>
            </w:tcBorders>
            <w:shd w:val="clear" w:color="auto" w:fill="FFFFFF"/>
          </w:tcPr>
          <w:p w14:paraId="6A5781CC" w14:textId="77777777" w:rsidR="0061660A" w:rsidRPr="00246D78" w:rsidRDefault="0061660A" w:rsidP="00FA5048">
            <w:pPr>
              <w:rPr>
                <w:sz w:val="10"/>
                <w:szCs w:val="10"/>
                <w:lang w:val="pl-PL"/>
              </w:rPr>
            </w:pPr>
          </w:p>
        </w:tc>
        <w:tc>
          <w:tcPr>
            <w:tcW w:w="538" w:type="dxa"/>
            <w:tcBorders>
              <w:top w:val="single" w:sz="4" w:space="0" w:color="auto"/>
              <w:left w:val="single" w:sz="4" w:space="0" w:color="auto"/>
            </w:tcBorders>
            <w:shd w:val="clear" w:color="auto" w:fill="FFFFFF"/>
            <w:vAlign w:val="bottom"/>
          </w:tcPr>
          <w:p w14:paraId="3A1B68B8" w14:textId="77777777" w:rsidR="00C53580" w:rsidRDefault="00000000" w:rsidP="00FA5048">
            <w:pPr>
              <w:pStyle w:val="Inne0"/>
              <w:shd w:val="clear" w:color="auto" w:fill="auto"/>
              <w:spacing w:after="0" w:line="240" w:lineRule="auto"/>
              <w:jc w:val="center"/>
              <w:rPr>
                <w:sz w:val="19"/>
                <w:szCs w:val="19"/>
              </w:rPr>
            </w:pPr>
            <w:r>
              <w:rPr>
                <w:rFonts w:ascii="Tahoma" w:eastAsia="Tahoma" w:hAnsi="Tahoma" w:cs="Tahoma"/>
                <w:w w:val="70"/>
                <w:sz w:val="19"/>
                <w:szCs w:val="19"/>
              </w:rPr>
              <w:t>V</w:t>
            </w:r>
          </w:p>
        </w:tc>
        <w:tc>
          <w:tcPr>
            <w:tcW w:w="542" w:type="dxa"/>
            <w:tcBorders>
              <w:top w:val="single" w:sz="4" w:space="0" w:color="auto"/>
              <w:left w:val="single" w:sz="4" w:space="0" w:color="auto"/>
              <w:right w:val="single" w:sz="4" w:space="0" w:color="auto"/>
            </w:tcBorders>
            <w:shd w:val="clear" w:color="auto" w:fill="FFFFFF"/>
            <w:vAlign w:val="bottom"/>
          </w:tcPr>
          <w:p w14:paraId="488D2D1D" w14:textId="77777777" w:rsidR="00C53580" w:rsidRDefault="00000000" w:rsidP="00FA5048">
            <w:pPr>
              <w:pStyle w:val="Inne0"/>
              <w:shd w:val="clear" w:color="auto" w:fill="auto"/>
              <w:spacing w:after="0" w:line="240" w:lineRule="auto"/>
              <w:jc w:val="center"/>
              <w:rPr>
                <w:sz w:val="19"/>
                <w:szCs w:val="19"/>
              </w:rPr>
            </w:pPr>
            <w:r>
              <w:rPr>
                <w:rFonts w:ascii="Tahoma" w:eastAsia="Tahoma" w:hAnsi="Tahoma" w:cs="Tahoma"/>
                <w:w w:val="70"/>
                <w:sz w:val="19"/>
                <w:szCs w:val="19"/>
              </w:rPr>
              <w:t>V</w:t>
            </w:r>
          </w:p>
        </w:tc>
      </w:tr>
      <w:tr w:rsidR="0061660A" w14:paraId="187CE4E8" w14:textId="77777777" w:rsidTr="00FA5048">
        <w:trPr>
          <w:trHeight w:val="20"/>
        </w:trPr>
        <w:tc>
          <w:tcPr>
            <w:tcW w:w="350" w:type="dxa"/>
            <w:tcBorders>
              <w:top w:val="single" w:sz="4" w:space="0" w:color="auto"/>
              <w:left w:val="single" w:sz="4" w:space="0" w:color="auto"/>
            </w:tcBorders>
            <w:shd w:val="clear" w:color="auto" w:fill="FFFFFF"/>
            <w:vAlign w:val="bottom"/>
          </w:tcPr>
          <w:p w14:paraId="44615652" w14:textId="77777777" w:rsidR="00C53580" w:rsidRDefault="00000000" w:rsidP="00FA5048">
            <w:pPr>
              <w:pStyle w:val="Inne0"/>
              <w:shd w:val="clear" w:color="auto" w:fill="auto"/>
              <w:spacing w:after="0" w:line="240" w:lineRule="auto"/>
              <w:jc w:val="center"/>
              <w:rPr>
                <w:sz w:val="19"/>
                <w:szCs w:val="19"/>
              </w:rPr>
            </w:pPr>
            <w:r>
              <w:rPr>
                <w:rFonts w:ascii="Tahoma" w:eastAsia="Tahoma" w:hAnsi="Tahoma" w:cs="Tahoma"/>
                <w:w w:val="70"/>
                <w:sz w:val="19"/>
                <w:szCs w:val="19"/>
              </w:rPr>
              <w:t>18.</w:t>
            </w:r>
          </w:p>
        </w:tc>
        <w:tc>
          <w:tcPr>
            <w:tcW w:w="7133" w:type="dxa"/>
            <w:tcBorders>
              <w:top w:val="single" w:sz="4" w:space="0" w:color="auto"/>
            </w:tcBorders>
            <w:shd w:val="clear" w:color="auto" w:fill="FFFFFF"/>
            <w:vAlign w:val="bottom"/>
          </w:tcPr>
          <w:p w14:paraId="65395689" w14:textId="77777777" w:rsidR="00C53580" w:rsidRPr="00246D78" w:rsidRDefault="00000000" w:rsidP="00FA5048">
            <w:pPr>
              <w:pStyle w:val="Inne0"/>
              <w:shd w:val="clear" w:color="auto" w:fill="auto"/>
              <w:spacing w:after="0" w:line="240" w:lineRule="auto"/>
              <w:rPr>
                <w:sz w:val="19"/>
                <w:szCs w:val="19"/>
                <w:lang w:val="pl-PL"/>
              </w:rPr>
            </w:pPr>
            <w:r w:rsidRPr="00246D78">
              <w:rPr>
                <w:rFonts w:ascii="Tahoma" w:eastAsia="Tahoma" w:hAnsi="Tahoma" w:cs="Tahoma"/>
                <w:w w:val="70"/>
                <w:sz w:val="19"/>
                <w:szCs w:val="19"/>
                <w:lang w:val="pl-PL"/>
              </w:rPr>
              <w:t>Powszechne metody statystyczne stosowane do wnioskowania o trendach i do celów porównawczych</w:t>
            </w:r>
          </w:p>
        </w:tc>
        <w:tc>
          <w:tcPr>
            <w:tcW w:w="538" w:type="dxa"/>
            <w:tcBorders>
              <w:top w:val="single" w:sz="4" w:space="0" w:color="auto"/>
              <w:left w:val="single" w:sz="4" w:space="0" w:color="auto"/>
            </w:tcBorders>
            <w:shd w:val="clear" w:color="auto" w:fill="FFFFFF"/>
          </w:tcPr>
          <w:p w14:paraId="63B9C24C" w14:textId="77777777" w:rsidR="0061660A" w:rsidRPr="00246D78" w:rsidRDefault="0061660A" w:rsidP="00FA5048">
            <w:pPr>
              <w:rPr>
                <w:sz w:val="10"/>
                <w:szCs w:val="10"/>
                <w:lang w:val="pl-PL"/>
              </w:rPr>
            </w:pPr>
          </w:p>
        </w:tc>
        <w:tc>
          <w:tcPr>
            <w:tcW w:w="538" w:type="dxa"/>
            <w:tcBorders>
              <w:top w:val="single" w:sz="4" w:space="0" w:color="auto"/>
              <w:left w:val="single" w:sz="4" w:space="0" w:color="auto"/>
            </w:tcBorders>
            <w:shd w:val="clear" w:color="auto" w:fill="FFFFFF"/>
          </w:tcPr>
          <w:p w14:paraId="685FD977" w14:textId="77777777" w:rsidR="0061660A" w:rsidRPr="00246D78" w:rsidRDefault="0061660A" w:rsidP="00FA5048">
            <w:pPr>
              <w:rPr>
                <w:sz w:val="10"/>
                <w:szCs w:val="10"/>
                <w:lang w:val="pl-PL"/>
              </w:rPr>
            </w:pPr>
          </w:p>
        </w:tc>
        <w:tc>
          <w:tcPr>
            <w:tcW w:w="538" w:type="dxa"/>
            <w:tcBorders>
              <w:top w:val="single" w:sz="4" w:space="0" w:color="auto"/>
              <w:left w:val="single" w:sz="4" w:space="0" w:color="auto"/>
            </w:tcBorders>
            <w:shd w:val="clear" w:color="auto" w:fill="FFFFFF"/>
            <w:vAlign w:val="bottom"/>
          </w:tcPr>
          <w:p w14:paraId="40268DBC" w14:textId="77777777" w:rsidR="00C53580" w:rsidRDefault="00000000" w:rsidP="00FA5048">
            <w:pPr>
              <w:pStyle w:val="Inne0"/>
              <w:shd w:val="clear" w:color="auto" w:fill="auto"/>
              <w:spacing w:after="0" w:line="240" w:lineRule="auto"/>
              <w:jc w:val="center"/>
              <w:rPr>
                <w:sz w:val="19"/>
                <w:szCs w:val="19"/>
              </w:rPr>
            </w:pPr>
            <w:r>
              <w:rPr>
                <w:rFonts w:ascii="Tahoma" w:eastAsia="Tahoma" w:hAnsi="Tahoma" w:cs="Tahoma"/>
                <w:w w:val="70"/>
                <w:sz w:val="19"/>
                <w:szCs w:val="19"/>
              </w:rPr>
              <w:t>V</w:t>
            </w:r>
          </w:p>
        </w:tc>
        <w:tc>
          <w:tcPr>
            <w:tcW w:w="542" w:type="dxa"/>
            <w:tcBorders>
              <w:top w:val="single" w:sz="4" w:space="0" w:color="auto"/>
              <w:left w:val="single" w:sz="4" w:space="0" w:color="auto"/>
              <w:right w:val="single" w:sz="4" w:space="0" w:color="auto"/>
            </w:tcBorders>
            <w:shd w:val="clear" w:color="auto" w:fill="FFFFFF"/>
            <w:vAlign w:val="bottom"/>
          </w:tcPr>
          <w:p w14:paraId="22184788" w14:textId="77777777" w:rsidR="00C53580" w:rsidRDefault="00000000" w:rsidP="00FA5048">
            <w:pPr>
              <w:pStyle w:val="Inne0"/>
              <w:shd w:val="clear" w:color="auto" w:fill="auto"/>
              <w:spacing w:after="0" w:line="240" w:lineRule="auto"/>
              <w:jc w:val="center"/>
              <w:rPr>
                <w:sz w:val="19"/>
                <w:szCs w:val="19"/>
              </w:rPr>
            </w:pPr>
            <w:r>
              <w:rPr>
                <w:rFonts w:ascii="Tahoma" w:eastAsia="Tahoma" w:hAnsi="Tahoma" w:cs="Tahoma"/>
                <w:w w:val="70"/>
                <w:sz w:val="19"/>
                <w:szCs w:val="19"/>
              </w:rPr>
              <w:t>V</w:t>
            </w:r>
          </w:p>
        </w:tc>
      </w:tr>
      <w:tr w:rsidR="0061660A" w14:paraId="2D5F8ACB" w14:textId="77777777" w:rsidTr="00FA5048">
        <w:trPr>
          <w:trHeight w:val="20"/>
        </w:trPr>
        <w:tc>
          <w:tcPr>
            <w:tcW w:w="350" w:type="dxa"/>
            <w:tcBorders>
              <w:top w:val="single" w:sz="4" w:space="0" w:color="auto"/>
              <w:left w:val="single" w:sz="4" w:space="0" w:color="auto"/>
            </w:tcBorders>
            <w:shd w:val="clear" w:color="auto" w:fill="FFFFFF"/>
            <w:vAlign w:val="bottom"/>
          </w:tcPr>
          <w:p w14:paraId="0A664A1D" w14:textId="77777777" w:rsidR="00C53580" w:rsidRDefault="00000000" w:rsidP="00FA5048">
            <w:pPr>
              <w:pStyle w:val="Inne0"/>
              <w:shd w:val="clear" w:color="auto" w:fill="auto"/>
              <w:spacing w:after="0" w:line="240" w:lineRule="auto"/>
              <w:jc w:val="center"/>
              <w:rPr>
                <w:sz w:val="19"/>
                <w:szCs w:val="19"/>
              </w:rPr>
            </w:pPr>
            <w:r>
              <w:rPr>
                <w:rFonts w:ascii="Tahoma" w:eastAsia="Tahoma" w:hAnsi="Tahoma" w:cs="Tahoma"/>
                <w:w w:val="70"/>
                <w:sz w:val="19"/>
                <w:szCs w:val="19"/>
              </w:rPr>
              <w:t>19.</w:t>
            </w:r>
          </w:p>
        </w:tc>
        <w:tc>
          <w:tcPr>
            <w:tcW w:w="7133" w:type="dxa"/>
            <w:tcBorders>
              <w:top w:val="single" w:sz="4" w:space="0" w:color="auto"/>
            </w:tcBorders>
            <w:shd w:val="clear" w:color="auto" w:fill="FFFFFF"/>
            <w:vAlign w:val="bottom"/>
          </w:tcPr>
          <w:p w14:paraId="1135E5FF" w14:textId="77777777" w:rsidR="00C53580" w:rsidRPr="00246D78" w:rsidRDefault="00000000" w:rsidP="00FA5048">
            <w:pPr>
              <w:pStyle w:val="Inne0"/>
              <w:shd w:val="clear" w:color="auto" w:fill="auto"/>
              <w:spacing w:after="0" w:line="240" w:lineRule="auto"/>
              <w:rPr>
                <w:sz w:val="19"/>
                <w:szCs w:val="19"/>
                <w:lang w:val="pl-PL"/>
              </w:rPr>
            </w:pPr>
            <w:r w:rsidRPr="00246D78">
              <w:rPr>
                <w:rFonts w:ascii="Tahoma" w:eastAsia="Tahoma" w:hAnsi="Tahoma" w:cs="Tahoma"/>
                <w:w w:val="70"/>
                <w:sz w:val="19"/>
                <w:szCs w:val="19"/>
                <w:lang w:val="pl-PL"/>
              </w:rPr>
              <w:t>Różne skale pomiarowe i implikacje dla wyboru metodologii statystycznych</w:t>
            </w:r>
          </w:p>
        </w:tc>
        <w:tc>
          <w:tcPr>
            <w:tcW w:w="538" w:type="dxa"/>
            <w:tcBorders>
              <w:top w:val="single" w:sz="4" w:space="0" w:color="auto"/>
              <w:left w:val="single" w:sz="4" w:space="0" w:color="auto"/>
            </w:tcBorders>
            <w:shd w:val="clear" w:color="auto" w:fill="FFFFFF"/>
          </w:tcPr>
          <w:p w14:paraId="5BC52899" w14:textId="77777777" w:rsidR="0061660A" w:rsidRPr="00246D78" w:rsidRDefault="0061660A" w:rsidP="00FA5048">
            <w:pPr>
              <w:rPr>
                <w:sz w:val="10"/>
                <w:szCs w:val="10"/>
                <w:lang w:val="pl-PL"/>
              </w:rPr>
            </w:pPr>
          </w:p>
        </w:tc>
        <w:tc>
          <w:tcPr>
            <w:tcW w:w="538" w:type="dxa"/>
            <w:tcBorders>
              <w:top w:val="single" w:sz="4" w:space="0" w:color="auto"/>
              <w:left w:val="single" w:sz="4" w:space="0" w:color="auto"/>
            </w:tcBorders>
            <w:shd w:val="clear" w:color="auto" w:fill="FFFFFF"/>
          </w:tcPr>
          <w:p w14:paraId="35B361EE" w14:textId="77777777" w:rsidR="0061660A" w:rsidRPr="00246D78" w:rsidRDefault="0061660A" w:rsidP="00FA5048">
            <w:pPr>
              <w:rPr>
                <w:sz w:val="10"/>
                <w:szCs w:val="10"/>
                <w:lang w:val="pl-PL"/>
              </w:rPr>
            </w:pPr>
          </w:p>
        </w:tc>
        <w:tc>
          <w:tcPr>
            <w:tcW w:w="538" w:type="dxa"/>
            <w:tcBorders>
              <w:top w:val="single" w:sz="4" w:space="0" w:color="auto"/>
              <w:left w:val="single" w:sz="4" w:space="0" w:color="auto"/>
            </w:tcBorders>
            <w:shd w:val="clear" w:color="auto" w:fill="FFFFFF"/>
          </w:tcPr>
          <w:p w14:paraId="3DC0B3F7" w14:textId="77777777" w:rsidR="0061660A" w:rsidRPr="00246D78" w:rsidRDefault="0061660A" w:rsidP="00FA5048">
            <w:pPr>
              <w:rPr>
                <w:sz w:val="10"/>
                <w:szCs w:val="10"/>
                <w:lang w:val="pl-PL"/>
              </w:rPr>
            </w:pPr>
          </w:p>
        </w:tc>
        <w:tc>
          <w:tcPr>
            <w:tcW w:w="542" w:type="dxa"/>
            <w:tcBorders>
              <w:top w:val="single" w:sz="4" w:space="0" w:color="auto"/>
              <w:left w:val="single" w:sz="4" w:space="0" w:color="auto"/>
              <w:right w:val="single" w:sz="4" w:space="0" w:color="auto"/>
            </w:tcBorders>
            <w:shd w:val="clear" w:color="auto" w:fill="FFFFFF"/>
            <w:vAlign w:val="bottom"/>
          </w:tcPr>
          <w:p w14:paraId="24C4CFAB" w14:textId="77777777" w:rsidR="00C53580" w:rsidRDefault="00000000" w:rsidP="00FA5048">
            <w:pPr>
              <w:pStyle w:val="Inne0"/>
              <w:shd w:val="clear" w:color="auto" w:fill="auto"/>
              <w:spacing w:after="0" w:line="240" w:lineRule="auto"/>
              <w:jc w:val="center"/>
              <w:rPr>
                <w:sz w:val="19"/>
                <w:szCs w:val="19"/>
              </w:rPr>
            </w:pPr>
            <w:r>
              <w:rPr>
                <w:rFonts w:ascii="Tahoma" w:eastAsia="Tahoma" w:hAnsi="Tahoma" w:cs="Tahoma"/>
                <w:w w:val="70"/>
                <w:sz w:val="19"/>
                <w:szCs w:val="19"/>
              </w:rPr>
              <w:t>V</w:t>
            </w:r>
          </w:p>
        </w:tc>
      </w:tr>
      <w:tr w:rsidR="0061660A" w14:paraId="463D42A6" w14:textId="77777777" w:rsidTr="00FA5048">
        <w:trPr>
          <w:trHeight w:val="20"/>
        </w:trPr>
        <w:tc>
          <w:tcPr>
            <w:tcW w:w="350" w:type="dxa"/>
            <w:tcBorders>
              <w:top w:val="single" w:sz="4" w:space="0" w:color="auto"/>
              <w:left w:val="single" w:sz="4" w:space="0" w:color="auto"/>
            </w:tcBorders>
            <w:shd w:val="clear" w:color="auto" w:fill="FFFFFF"/>
            <w:vAlign w:val="bottom"/>
          </w:tcPr>
          <w:p w14:paraId="455C6603" w14:textId="53745CF8" w:rsidR="00C53580" w:rsidRDefault="00FA5048" w:rsidP="00FA5048">
            <w:pPr>
              <w:pStyle w:val="Inne0"/>
              <w:shd w:val="clear" w:color="auto" w:fill="auto"/>
              <w:spacing w:after="0" w:line="240" w:lineRule="auto"/>
              <w:jc w:val="both"/>
              <w:rPr>
                <w:sz w:val="19"/>
                <w:szCs w:val="19"/>
              </w:rPr>
            </w:pPr>
            <w:r>
              <w:rPr>
                <w:rFonts w:ascii="Tahoma" w:eastAsia="Tahoma" w:hAnsi="Tahoma" w:cs="Tahoma"/>
                <w:w w:val="70"/>
                <w:sz w:val="19"/>
                <w:szCs w:val="19"/>
              </w:rPr>
              <w:t xml:space="preserve">  20.</w:t>
            </w:r>
          </w:p>
        </w:tc>
        <w:tc>
          <w:tcPr>
            <w:tcW w:w="7133" w:type="dxa"/>
            <w:tcBorders>
              <w:top w:val="single" w:sz="4" w:space="0" w:color="auto"/>
            </w:tcBorders>
            <w:shd w:val="clear" w:color="auto" w:fill="FFFFFF"/>
            <w:vAlign w:val="bottom"/>
          </w:tcPr>
          <w:p w14:paraId="04C259E2" w14:textId="77777777" w:rsidR="00C53580" w:rsidRPr="00246D78" w:rsidRDefault="00000000" w:rsidP="00FA5048">
            <w:pPr>
              <w:pStyle w:val="Inne0"/>
              <w:shd w:val="clear" w:color="auto" w:fill="auto"/>
              <w:spacing w:after="0" w:line="240" w:lineRule="auto"/>
              <w:rPr>
                <w:sz w:val="19"/>
                <w:szCs w:val="19"/>
                <w:lang w:val="pl-PL"/>
              </w:rPr>
            </w:pPr>
            <w:r w:rsidRPr="00246D78">
              <w:rPr>
                <w:rFonts w:ascii="Tahoma" w:eastAsia="Tahoma" w:hAnsi="Tahoma" w:cs="Tahoma"/>
                <w:w w:val="70"/>
                <w:sz w:val="19"/>
                <w:szCs w:val="19"/>
                <w:lang w:val="pl-PL"/>
              </w:rPr>
              <w:t>Wykorzystanie technologii informacyjnej i podstawowych technik informatycznych</w:t>
            </w:r>
          </w:p>
        </w:tc>
        <w:tc>
          <w:tcPr>
            <w:tcW w:w="538" w:type="dxa"/>
            <w:tcBorders>
              <w:top w:val="single" w:sz="4" w:space="0" w:color="auto"/>
              <w:left w:val="single" w:sz="4" w:space="0" w:color="auto"/>
            </w:tcBorders>
            <w:shd w:val="clear" w:color="auto" w:fill="FFFFFF"/>
          </w:tcPr>
          <w:p w14:paraId="2EFEEFF2" w14:textId="77777777" w:rsidR="0061660A" w:rsidRPr="00246D78" w:rsidRDefault="0061660A" w:rsidP="00FA5048">
            <w:pPr>
              <w:rPr>
                <w:sz w:val="10"/>
                <w:szCs w:val="10"/>
                <w:lang w:val="pl-PL"/>
              </w:rPr>
            </w:pPr>
          </w:p>
        </w:tc>
        <w:tc>
          <w:tcPr>
            <w:tcW w:w="538" w:type="dxa"/>
            <w:tcBorders>
              <w:top w:val="single" w:sz="4" w:space="0" w:color="auto"/>
              <w:left w:val="single" w:sz="4" w:space="0" w:color="auto"/>
            </w:tcBorders>
            <w:shd w:val="clear" w:color="auto" w:fill="FFFFFF"/>
          </w:tcPr>
          <w:p w14:paraId="0547DD47" w14:textId="77777777" w:rsidR="0061660A" w:rsidRPr="00246D78" w:rsidRDefault="0061660A" w:rsidP="00FA5048">
            <w:pPr>
              <w:rPr>
                <w:sz w:val="10"/>
                <w:szCs w:val="10"/>
                <w:lang w:val="pl-PL"/>
              </w:rPr>
            </w:pPr>
          </w:p>
        </w:tc>
        <w:tc>
          <w:tcPr>
            <w:tcW w:w="538" w:type="dxa"/>
            <w:tcBorders>
              <w:top w:val="single" w:sz="4" w:space="0" w:color="auto"/>
              <w:left w:val="single" w:sz="4" w:space="0" w:color="auto"/>
            </w:tcBorders>
            <w:shd w:val="clear" w:color="auto" w:fill="FFFFFF"/>
            <w:vAlign w:val="bottom"/>
          </w:tcPr>
          <w:p w14:paraId="31008F69" w14:textId="77777777" w:rsidR="00C53580" w:rsidRDefault="00000000" w:rsidP="00FA5048">
            <w:pPr>
              <w:pStyle w:val="Inne0"/>
              <w:shd w:val="clear" w:color="auto" w:fill="auto"/>
              <w:spacing w:after="0" w:line="240" w:lineRule="auto"/>
              <w:jc w:val="center"/>
              <w:rPr>
                <w:sz w:val="19"/>
                <w:szCs w:val="19"/>
              </w:rPr>
            </w:pPr>
            <w:r>
              <w:rPr>
                <w:rFonts w:ascii="Tahoma" w:eastAsia="Tahoma" w:hAnsi="Tahoma" w:cs="Tahoma"/>
                <w:w w:val="70"/>
                <w:sz w:val="19"/>
                <w:szCs w:val="19"/>
              </w:rPr>
              <w:t>V</w:t>
            </w:r>
          </w:p>
        </w:tc>
        <w:tc>
          <w:tcPr>
            <w:tcW w:w="542" w:type="dxa"/>
            <w:tcBorders>
              <w:top w:val="single" w:sz="4" w:space="0" w:color="auto"/>
              <w:left w:val="single" w:sz="4" w:space="0" w:color="auto"/>
              <w:right w:val="single" w:sz="4" w:space="0" w:color="auto"/>
            </w:tcBorders>
            <w:shd w:val="clear" w:color="auto" w:fill="FFFFFF"/>
            <w:vAlign w:val="bottom"/>
          </w:tcPr>
          <w:p w14:paraId="7D8A85D5" w14:textId="77777777" w:rsidR="00C53580" w:rsidRDefault="00000000" w:rsidP="00FA5048">
            <w:pPr>
              <w:pStyle w:val="Inne0"/>
              <w:shd w:val="clear" w:color="auto" w:fill="auto"/>
              <w:spacing w:after="0" w:line="240" w:lineRule="auto"/>
              <w:jc w:val="center"/>
              <w:rPr>
                <w:sz w:val="19"/>
                <w:szCs w:val="19"/>
              </w:rPr>
            </w:pPr>
            <w:r>
              <w:rPr>
                <w:rFonts w:ascii="Tahoma" w:eastAsia="Tahoma" w:hAnsi="Tahoma" w:cs="Tahoma"/>
                <w:w w:val="70"/>
                <w:sz w:val="19"/>
                <w:szCs w:val="19"/>
              </w:rPr>
              <w:t>V</w:t>
            </w:r>
          </w:p>
        </w:tc>
      </w:tr>
      <w:tr w:rsidR="0061660A" w14:paraId="6D8FF3AF" w14:textId="77777777" w:rsidTr="00FA5048">
        <w:trPr>
          <w:trHeight w:val="20"/>
        </w:trPr>
        <w:tc>
          <w:tcPr>
            <w:tcW w:w="350" w:type="dxa"/>
            <w:tcBorders>
              <w:top w:val="single" w:sz="4" w:space="0" w:color="auto"/>
              <w:left w:val="single" w:sz="4" w:space="0" w:color="auto"/>
            </w:tcBorders>
            <w:shd w:val="clear" w:color="auto" w:fill="FFFFFF"/>
            <w:vAlign w:val="bottom"/>
          </w:tcPr>
          <w:p w14:paraId="3732C754" w14:textId="7B0A7603" w:rsidR="00C53580" w:rsidRDefault="00FA5048" w:rsidP="00FA5048">
            <w:pPr>
              <w:pStyle w:val="Inne0"/>
              <w:shd w:val="clear" w:color="auto" w:fill="auto"/>
              <w:spacing w:after="0" w:line="240" w:lineRule="auto"/>
              <w:jc w:val="both"/>
              <w:rPr>
                <w:sz w:val="19"/>
                <w:szCs w:val="19"/>
              </w:rPr>
            </w:pPr>
            <w:r>
              <w:rPr>
                <w:rFonts w:ascii="Tahoma" w:eastAsia="Tahoma" w:hAnsi="Tahoma" w:cs="Tahoma"/>
                <w:w w:val="70"/>
                <w:sz w:val="19"/>
                <w:szCs w:val="19"/>
              </w:rPr>
              <w:t xml:space="preserve">  21.</w:t>
            </w:r>
          </w:p>
        </w:tc>
        <w:tc>
          <w:tcPr>
            <w:tcW w:w="7133" w:type="dxa"/>
            <w:tcBorders>
              <w:top w:val="single" w:sz="4" w:space="0" w:color="auto"/>
            </w:tcBorders>
            <w:shd w:val="clear" w:color="auto" w:fill="FFFFFF"/>
            <w:vAlign w:val="bottom"/>
          </w:tcPr>
          <w:p w14:paraId="3215A002" w14:textId="77777777" w:rsidR="00C53580" w:rsidRDefault="00000000" w:rsidP="00FA5048">
            <w:pPr>
              <w:pStyle w:val="Inne0"/>
              <w:shd w:val="clear" w:color="auto" w:fill="auto"/>
              <w:spacing w:after="0" w:line="240" w:lineRule="auto"/>
              <w:rPr>
                <w:sz w:val="19"/>
                <w:szCs w:val="19"/>
              </w:rPr>
            </w:pPr>
            <w:r>
              <w:rPr>
                <w:rFonts w:ascii="Tahoma" w:eastAsia="Tahoma" w:hAnsi="Tahoma" w:cs="Tahoma"/>
                <w:w w:val="70"/>
                <w:sz w:val="19"/>
                <w:szCs w:val="19"/>
              </w:rPr>
              <w:t>Metodologie opisowe</w:t>
            </w:r>
          </w:p>
        </w:tc>
        <w:tc>
          <w:tcPr>
            <w:tcW w:w="538" w:type="dxa"/>
            <w:tcBorders>
              <w:top w:val="single" w:sz="4" w:space="0" w:color="auto"/>
              <w:left w:val="single" w:sz="4" w:space="0" w:color="auto"/>
            </w:tcBorders>
            <w:shd w:val="clear" w:color="auto" w:fill="FFFFFF"/>
          </w:tcPr>
          <w:p w14:paraId="02A832F0" w14:textId="77777777" w:rsidR="0061660A" w:rsidRDefault="0061660A" w:rsidP="00FA5048">
            <w:pPr>
              <w:rPr>
                <w:sz w:val="10"/>
                <w:szCs w:val="10"/>
              </w:rPr>
            </w:pPr>
          </w:p>
        </w:tc>
        <w:tc>
          <w:tcPr>
            <w:tcW w:w="538" w:type="dxa"/>
            <w:tcBorders>
              <w:top w:val="single" w:sz="4" w:space="0" w:color="auto"/>
              <w:left w:val="single" w:sz="4" w:space="0" w:color="auto"/>
            </w:tcBorders>
            <w:shd w:val="clear" w:color="auto" w:fill="FFFFFF"/>
            <w:vAlign w:val="bottom"/>
          </w:tcPr>
          <w:p w14:paraId="09B6DC3C" w14:textId="77777777" w:rsidR="00C53580" w:rsidRDefault="00000000" w:rsidP="00FA5048">
            <w:pPr>
              <w:pStyle w:val="Inne0"/>
              <w:shd w:val="clear" w:color="auto" w:fill="auto"/>
              <w:spacing w:after="0" w:line="240" w:lineRule="auto"/>
              <w:jc w:val="center"/>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vAlign w:val="bottom"/>
          </w:tcPr>
          <w:p w14:paraId="472BA25F" w14:textId="77777777" w:rsidR="00C53580" w:rsidRDefault="00000000" w:rsidP="00FA5048">
            <w:pPr>
              <w:pStyle w:val="Inne0"/>
              <w:shd w:val="clear" w:color="auto" w:fill="auto"/>
              <w:spacing w:after="0" w:line="240" w:lineRule="auto"/>
              <w:jc w:val="center"/>
              <w:rPr>
                <w:sz w:val="19"/>
                <w:szCs w:val="19"/>
              </w:rPr>
            </w:pPr>
            <w:r>
              <w:rPr>
                <w:rFonts w:ascii="Tahoma" w:eastAsia="Tahoma" w:hAnsi="Tahoma" w:cs="Tahoma"/>
                <w:w w:val="70"/>
                <w:sz w:val="19"/>
                <w:szCs w:val="19"/>
              </w:rPr>
              <w:t>V</w:t>
            </w:r>
          </w:p>
        </w:tc>
        <w:tc>
          <w:tcPr>
            <w:tcW w:w="542" w:type="dxa"/>
            <w:tcBorders>
              <w:top w:val="single" w:sz="4" w:space="0" w:color="auto"/>
              <w:left w:val="single" w:sz="4" w:space="0" w:color="auto"/>
              <w:right w:val="single" w:sz="4" w:space="0" w:color="auto"/>
            </w:tcBorders>
            <w:shd w:val="clear" w:color="auto" w:fill="FFFFFF"/>
            <w:vAlign w:val="bottom"/>
          </w:tcPr>
          <w:p w14:paraId="7000E64C" w14:textId="77777777" w:rsidR="00C53580" w:rsidRDefault="00000000" w:rsidP="00FA5048">
            <w:pPr>
              <w:pStyle w:val="Inne0"/>
              <w:shd w:val="clear" w:color="auto" w:fill="auto"/>
              <w:spacing w:after="0" w:line="240" w:lineRule="auto"/>
              <w:jc w:val="center"/>
              <w:rPr>
                <w:sz w:val="19"/>
                <w:szCs w:val="19"/>
              </w:rPr>
            </w:pPr>
            <w:r>
              <w:rPr>
                <w:rFonts w:ascii="Tahoma" w:eastAsia="Tahoma" w:hAnsi="Tahoma" w:cs="Tahoma"/>
                <w:w w:val="70"/>
                <w:sz w:val="19"/>
                <w:szCs w:val="19"/>
              </w:rPr>
              <w:t>V</w:t>
            </w:r>
          </w:p>
        </w:tc>
      </w:tr>
      <w:tr w:rsidR="0061660A" w14:paraId="174C5975" w14:textId="77777777" w:rsidTr="00FA5048">
        <w:trPr>
          <w:trHeight w:val="20"/>
        </w:trPr>
        <w:tc>
          <w:tcPr>
            <w:tcW w:w="350" w:type="dxa"/>
            <w:tcBorders>
              <w:top w:val="single" w:sz="4" w:space="0" w:color="auto"/>
              <w:left w:val="single" w:sz="4" w:space="0" w:color="auto"/>
            </w:tcBorders>
            <w:shd w:val="clear" w:color="auto" w:fill="FFFFFF"/>
            <w:vAlign w:val="bottom"/>
          </w:tcPr>
          <w:p w14:paraId="46846700" w14:textId="4908E288" w:rsidR="00C53580" w:rsidRDefault="00FA5048" w:rsidP="00FA5048">
            <w:pPr>
              <w:pStyle w:val="Inne0"/>
              <w:shd w:val="clear" w:color="auto" w:fill="auto"/>
              <w:spacing w:after="0" w:line="240" w:lineRule="auto"/>
              <w:jc w:val="both"/>
              <w:rPr>
                <w:sz w:val="19"/>
                <w:szCs w:val="19"/>
              </w:rPr>
            </w:pPr>
            <w:r>
              <w:rPr>
                <w:rFonts w:ascii="Tahoma" w:eastAsia="Tahoma" w:hAnsi="Tahoma" w:cs="Tahoma"/>
                <w:w w:val="70"/>
                <w:sz w:val="19"/>
                <w:szCs w:val="19"/>
              </w:rPr>
              <w:t xml:space="preserve">  22.</w:t>
            </w:r>
          </w:p>
        </w:tc>
        <w:tc>
          <w:tcPr>
            <w:tcW w:w="7133" w:type="dxa"/>
            <w:tcBorders>
              <w:top w:val="single" w:sz="4" w:space="0" w:color="auto"/>
            </w:tcBorders>
            <w:shd w:val="clear" w:color="auto" w:fill="FFFFFF"/>
            <w:vAlign w:val="bottom"/>
          </w:tcPr>
          <w:p w14:paraId="60705087" w14:textId="77777777" w:rsidR="00C53580" w:rsidRPr="00246D78" w:rsidRDefault="00000000" w:rsidP="00FA5048">
            <w:pPr>
              <w:pStyle w:val="Inne0"/>
              <w:shd w:val="clear" w:color="auto" w:fill="auto"/>
              <w:spacing w:after="0" w:line="240" w:lineRule="auto"/>
              <w:rPr>
                <w:sz w:val="19"/>
                <w:szCs w:val="19"/>
                <w:lang w:val="pl-PL"/>
              </w:rPr>
            </w:pPr>
            <w:r w:rsidRPr="00246D78">
              <w:rPr>
                <w:rFonts w:ascii="Tahoma" w:eastAsia="Tahoma" w:hAnsi="Tahoma" w:cs="Tahoma"/>
                <w:w w:val="70"/>
                <w:sz w:val="19"/>
                <w:szCs w:val="19"/>
                <w:lang w:val="pl-PL"/>
              </w:rPr>
              <w:t>Metody oceny siły i ograniczeń danych</w:t>
            </w:r>
          </w:p>
        </w:tc>
        <w:tc>
          <w:tcPr>
            <w:tcW w:w="538" w:type="dxa"/>
            <w:tcBorders>
              <w:top w:val="single" w:sz="4" w:space="0" w:color="auto"/>
              <w:left w:val="single" w:sz="4" w:space="0" w:color="auto"/>
            </w:tcBorders>
            <w:shd w:val="clear" w:color="auto" w:fill="FFFFFF"/>
          </w:tcPr>
          <w:p w14:paraId="4FCE299A" w14:textId="77777777" w:rsidR="0061660A" w:rsidRPr="00246D78" w:rsidRDefault="0061660A" w:rsidP="00FA5048">
            <w:pPr>
              <w:rPr>
                <w:sz w:val="10"/>
                <w:szCs w:val="10"/>
                <w:lang w:val="pl-PL"/>
              </w:rPr>
            </w:pPr>
          </w:p>
        </w:tc>
        <w:tc>
          <w:tcPr>
            <w:tcW w:w="538" w:type="dxa"/>
            <w:tcBorders>
              <w:top w:val="single" w:sz="4" w:space="0" w:color="auto"/>
              <w:left w:val="single" w:sz="4" w:space="0" w:color="auto"/>
            </w:tcBorders>
            <w:shd w:val="clear" w:color="auto" w:fill="FFFFFF"/>
          </w:tcPr>
          <w:p w14:paraId="331EDBA1" w14:textId="77777777" w:rsidR="0061660A" w:rsidRPr="00246D78" w:rsidRDefault="0061660A" w:rsidP="00FA5048">
            <w:pPr>
              <w:rPr>
                <w:sz w:val="10"/>
                <w:szCs w:val="10"/>
                <w:lang w:val="pl-PL"/>
              </w:rPr>
            </w:pPr>
          </w:p>
        </w:tc>
        <w:tc>
          <w:tcPr>
            <w:tcW w:w="538" w:type="dxa"/>
            <w:tcBorders>
              <w:top w:val="single" w:sz="4" w:space="0" w:color="auto"/>
              <w:left w:val="single" w:sz="4" w:space="0" w:color="auto"/>
            </w:tcBorders>
            <w:shd w:val="clear" w:color="auto" w:fill="FFFFFF"/>
            <w:vAlign w:val="bottom"/>
          </w:tcPr>
          <w:p w14:paraId="41DC6B6E" w14:textId="77777777" w:rsidR="00C53580" w:rsidRDefault="00000000" w:rsidP="00FA5048">
            <w:pPr>
              <w:pStyle w:val="Inne0"/>
              <w:shd w:val="clear" w:color="auto" w:fill="auto"/>
              <w:spacing w:after="0" w:line="240" w:lineRule="auto"/>
              <w:jc w:val="center"/>
              <w:rPr>
                <w:sz w:val="19"/>
                <w:szCs w:val="19"/>
              </w:rPr>
            </w:pPr>
            <w:r>
              <w:rPr>
                <w:rFonts w:ascii="Tahoma" w:eastAsia="Tahoma" w:hAnsi="Tahoma" w:cs="Tahoma"/>
                <w:w w:val="70"/>
                <w:sz w:val="19"/>
                <w:szCs w:val="19"/>
              </w:rPr>
              <w:t>V</w:t>
            </w:r>
          </w:p>
        </w:tc>
        <w:tc>
          <w:tcPr>
            <w:tcW w:w="542" w:type="dxa"/>
            <w:tcBorders>
              <w:top w:val="single" w:sz="4" w:space="0" w:color="auto"/>
              <w:left w:val="single" w:sz="4" w:space="0" w:color="auto"/>
              <w:right w:val="single" w:sz="4" w:space="0" w:color="auto"/>
            </w:tcBorders>
            <w:shd w:val="clear" w:color="auto" w:fill="FFFFFF"/>
            <w:vAlign w:val="bottom"/>
          </w:tcPr>
          <w:p w14:paraId="401240CA" w14:textId="77777777" w:rsidR="00C53580" w:rsidRDefault="00000000" w:rsidP="00FA5048">
            <w:pPr>
              <w:pStyle w:val="Inne0"/>
              <w:shd w:val="clear" w:color="auto" w:fill="auto"/>
              <w:spacing w:after="0" w:line="240" w:lineRule="auto"/>
              <w:jc w:val="center"/>
              <w:rPr>
                <w:sz w:val="19"/>
                <w:szCs w:val="19"/>
              </w:rPr>
            </w:pPr>
            <w:r>
              <w:rPr>
                <w:rFonts w:ascii="Tahoma" w:eastAsia="Tahoma" w:hAnsi="Tahoma" w:cs="Tahoma"/>
                <w:w w:val="70"/>
                <w:sz w:val="19"/>
                <w:szCs w:val="19"/>
              </w:rPr>
              <w:t>V</w:t>
            </w:r>
          </w:p>
        </w:tc>
      </w:tr>
      <w:tr w:rsidR="0061660A" w14:paraId="1D997F28" w14:textId="77777777" w:rsidTr="00FA5048">
        <w:trPr>
          <w:trHeight w:val="20"/>
        </w:trPr>
        <w:tc>
          <w:tcPr>
            <w:tcW w:w="350" w:type="dxa"/>
            <w:tcBorders>
              <w:top w:val="single" w:sz="4" w:space="0" w:color="auto"/>
              <w:left w:val="single" w:sz="4" w:space="0" w:color="auto"/>
            </w:tcBorders>
            <w:shd w:val="clear" w:color="auto" w:fill="FFFFFF"/>
            <w:vAlign w:val="bottom"/>
          </w:tcPr>
          <w:p w14:paraId="67108956" w14:textId="6AC97787" w:rsidR="00C53580" w:rsidRDefault="00FA5048" w:rsidP="00FA5048">
            <w:pPr>
              <w:pStyle w:val="Inne0"/>
              <w:shd w:val="clear" w:color="auto" w:fill="auto"/>
              <w:spacing w:after="0" w:line="240" w:lineRule="auto"/>
              <w:jc w:val="both"/>
              <w:rPr>
                <w:sz w:val="19"/>
                <w:szCs w:val="19"/>
              </w:rPr>
            </w:pPr>
            <w:r>
              <w:rPr>
                <w:rFonts w:ascii="Tahoma" w:eastAsia="Tahoma" w:hAnsi="Tahoma" w:cs="Tahoma"/>
                <w:w w:val="70"/>
                <w:sz w:val="19"/>
                <w:szCs w:val="19"/>
              </w:rPr>
              <w:t xml:space="preserve">  23.</w:t>
            </w:r>
          </w:p>
        </w:tc>
        <w:tc>
          <w:tcPr>
            <w:tcW w:w="7133" w:type="dxa"/>
            <w:tcBorders>
              <w:top w:val="single" w:sz="4" w:space="0" w:color="auto"/>
            </w:tcBorders>
            <w:shd w:val="clear" w:color="auto" w:fill="FFFFFF"/>
            <w:vAlign w:val="bottom"/>
          </w:tcPr>
          <w:p w14:paraId="00718C0D" w14:textId="77777777" w:rsidR="00C53580" w:rsidRPr="00246D78" w:rsidRDefault="00000000" w:rsidP="00FA5048">
            <w:pPr>
              <w:pStyle w:val="Inne0"/>
              <w:shd w:val="clear" w:color="auto" w:fill="auto"/>
              <w:spacing w:after="0" w:line="240" w:lineRule="auto"/>
              <w:rPr>
                <w:sz w:val="19"/>
                <w:szCs w:val="19"/>
                <w:lang w:val="pl-PL"/>
              </w:rPr>
            </w:pPr>
            <w:r w:rsidRPr="00246D78">
              <w:rPr>
                <w:rFonts w:ascii="Tahoma" w:eastAsia="Tahoma" w:hAnsi="Tahoma" w:cs="Tahoma"/>
                <w:w w:val="70"/>
                <w:sz w:val="19"/>
                <w:szCs w:val="19"/>
                <w:lang w:val="pl-PL"/>
              </w:rPr>
              <w:t>Ramy i metody identyfikacji niezamierzonych konsekwencji zmian wprowadzonych w systemach zdrowia publicznego</w:t>
            </w:r>
          </w:p>
        </w:tc>
        <w:tc>
          <w:tcPr>
            <w:tcW w:w="538" w:type="dxa"/>
            <w:tcBorders>
              <w:top w:val="single" w:sz="4" w:space="0" w:color="auto"/>
              <w:left w:val="single" w:sz="4" w:space="0" w:color="auto"/>
            </w:tcBorders>
            <w:shd w:val="clear" w:color="auto" w:fill="FFFFFF"/>
          </w:tcPr>
          <w:p w14:paraId="1F16801A" w14:textId="77777777" w:rsidR="0061660A" w:rsidRPr="00246D78" w:rsidRDefault="0061660A" w:rsidP="00FA5048">
            <w:pPr>
              <w:rPr>
                <w:sz w:val="10"/>
                <w:szCs w:val="10"/>
                <w:lang w:val="pl-PL"/>
              </w:rPr>
            </w:pPr>
          </w:p>
        </w:tc>
        <w:tc>
          <w:tcPr>
            <w:tcW w:w="538" w:type="dxa"/>
            <w:tcBorders>
              <w:top w:val="single" w:sz="4" w:space="0" w:color="auto"/>
              <w:left w:val="single" w:sz="4" w:space="0" w:color="auto"/>
            </w:tcBorders>
            <w:shd w:val="clear" w:color="auto" w:fill="FFFFFF"/>
          </w:tcPr>
          <w:p w14:paraId="3D3D33D2" w14:textId="77777777" w:rsidR="0061660A" w:rsidRPr="00246D78" w:rsidRDefault="0061660A" w:rsidP="00FA5048">
            <w:pPr>
              <w:rPr>
                <w:sz w:val="10"/>
                <w:szCs w:val="10"/>
                <w:lang w:val="pl-PL"/>
              </w:rPr>
            </w:pPr>
          </w:p>
        </w:tc>
        <w:tc>
          <w:tcPr>
            <w:tcW w:w="538" w:type="dxa"/>
            <w:tcBorders>
              <w:top w:val="single" w:sz="4" w:space="0" w:color="auto"/>
              <w:left w:val="single" w:sz="4" w:space="0" w:color="auto"/>
            </w:tcBorders>
            <w:shd w:val="clear" w:color="auto" w:fill="FFFFFF"/>
            <w:vAlign w:val="bottom"/>
          </w:tcPr>
          <w:p w14:paraId="6FF9E47A" w14:textId="77777777" w:rsidR="00C53580" w:rsidRDefault="00000000" w:rsidP="00FA5048">
            <w:pPr>
              <w:pStyle w:val="Inne0"/>
              <w:shd w:val="clear" w:color="auto" w:fill="auto"/>
              <w:spacing w:after="0" w:line="240" w:lineRule="auto"/>
              <w:jc w:val="center"/>
              <w:rPr>
                <w:sz w:val="19"/>
                <w:szCs w:val="19"/>
              </w:rPr>
            </w:pPr>
            <w:r>
              <w:rPr>
                <w:rFonts w:ascii="Tahoma" w:eastAsia="Tahoma" w:hAnsi="Tahoma" w:cs="Tahoma"/>
                <w:w w:val="70"/>
                <w:sz w:val="19"/>
                <w:szCs w:val="19"/>
              </w:rPr>
              <w:t>V</w:t>
            </w:r>
          </w:p>
        </w:tc>
        <w:tc>
          <w:tcPr>
            <w:tcW w:w="542" w:type="dxa"/>
            <w:tcBorders>
              <w:top w:val="single" w:sz="4" w:space="0" w:color="auto"/>
              <w:left w:val="single" w:sz="4" w:space="0" w:color="auto"/>
              <w:right w:val="single" w:sz="4" w:space="0" w:color="auto"/>
            </w:tcBorders>
            <w:shd w:val="clear" w:color="auto" w:fill="FFFFFF"/>
            <w:vAlign w:val="bottom"/>
          </w:tcPr>
          <w:p w14:paraId="60BF151A" w14:textId="77777777" w:rsidR="00C53580" w:rsidRDefault="00000000" w:rsidP="00FA5048">
            <w:pPr>
              <w:pStyle w:val="Inne0"/>
              <w:shd w:val="clear" w:color="auto" w:fill="auto"/>
              <w:spacing w:after="0" w:line="240" w:lineRule="auto"/>
              <w:jc w:val="center"/>
              <w:rPr>
                <w:sz w:val="19"/>
                <w:szCs w:val="19"/>
              </w:rPr>
            </w:pPr>
            <w:r>
              <w:rPr>
                <w:rFonts w:ascii="Tahoma" w:eastAsia="Tahoma" w:hAnsi="Tahoma" w:cs="Tahoma"/>
                <w:w w:val="70"/>
                <w:sz w:val="19"/>
                <w:szCs w:val="19"/>
              </w:rPr>
              <w:t>V</w:t>
            </w:r>
          </w:p>
        </w:tc>
      </w:tr>
      <w:tr w:rsidR="0061660A" w14:paraId="3EF5E6B7" w14:textId="77777777" w:rsidTr="00FA5048">
        <w:trPr>
          <w:trHeight w:val="20"/>
        </w:trPr>
        <w:tc>
          <w:tcPr>
            <w:tcW w:w="350" w:type="dxa"/>
            <w:tcBorders>
              <w:top w:val="single" w:sz="4" w:space="0" w:color="auto"/>
              <w:left w:val="single" w:sz="4" w:space="0" w:color="auto"/>
              <w:bottom w:val="single" w:sz="4" w:space="0" w:color="auto"/>
            </w:tcBorders>
            <w:shd w:val="clear" w:color="auto" w:fill="FFFFFF"/>
            <w:vAlign w:val="bottom"/>
          </w:tcPr>
          <w:p w14:paraId="24AFECE9" w14:textId="42F420A2" w:rsidR="00C53580" w:rsidRDefault="00FA5048" w:rsidP="00FA5048">
            <w:pPr>
              <w:pStyle w:val="Inne0"/>
              <w:shd w:val="clear" w:color="auto" w:fill="auto"/>
              <w:spacing w:after="0" w:line="240" w:lineRule="auto"/>
              <w:jc w:val="both"/>
              <w:rPr>
                <w:sz w:val="19"/>
                <w:szCs w:val="19"/>
              </w:rPr>
            </w:pPr>
            <w:r>
              <w:rPr>
                <w:rFonts w:ascii="Tahoma" w:eastAsia="Tahoma" w:hAnsi="Tahoma" w:cs="Tahoma"/>
                <w:w w:val="70"/>
                <w:sz w:val="19"/>
                <w:szCs w:val="19"/>
              </w:rPr>
              <w:t xml:space="preserve">  24.</w:t>
            </w:r>
          </w:p>
        </w:tc>
        <w:tc>
          <w:tcPr>
            <w:tcW w:w="7133" w:type="dxa"/>
            <w:tcBorders>
              <w:top w:val="single" w:sz="4" w:space="0" w:color="auto"/>
              <w:bottom w:val="single" w:sz="4" w:space="0" w:color="auto"/>
            </w:tcBorders>
            <w:shd w:val="clear" w:color="auto" w:fill="FFFFFF"/>
            <w:vAlign w:val="bottom"/>
          </w:tcPr>
          <w:p w14:paraId="0C207626" w14:textId="77777777" w:rsidR="00C53580" w:rsidRPr="00246D78" w:rsidRDefault="00000000" w:rsidP="00FA5048">
            <w:pPr>
              <w:pStyle w:val="Inne0"/>
              <w:shd w:val="clear" w:color="auto" w:fill="auto"/>
              <w:spacing w:after="0" w:line="240" w:lineRule="auto"/>
              <w:rPr>
                <w:sz w:val="19"/>
                <w:szCs w:val="19"/>
                <w:lang w:val="pl-PL"/>
              </w:rPr>
            </w:pPr>
            <w:r w:rsidRPr="00246D78">
              <w:rPr>
                <w:rFonts w:ascii="Tahoma" w:eastAsia="Tahoma" w:hAnsi="Tahoma" w:cs="Tahoma"/>
                <w:w w:val="70"/>
                <w:sz w:val="19"/>
                <w:szCs w:val="19"/>
                <w:lang w:val="pl-PL"/>
              </w:rPr>
              <w:t>Ryzyko i wymagania związane z dokładnością, poufnością i bezpieczeństwem danych</w:t>
            </w:r>
          </w:p>
        </w:tc>
        <w:tc>
          <w:tcPr>
            <w:tcW w:w="538" w:type="dxa"/>
            <w:tcBorders>
              <w:top w:val="single" w:sz="4" w:space="0" w:color="auto"/>
              <w:left w:val="single" w:sz="4" w:space="0" w:color="auto"/>
              <w:bottom w:val="single" w:sz="4" w:space="0" w:color="auto"/>
            </w:tcBorders>
            <w:shd w:val="clear" w:color="auto" w:fill="FFFFFF"/>
            <w:vAlign w:val="bottom"/>
          </w:tcPr>
          <w:p w14:paraId="54613891" w14:textId="77777777" w:rsidR="00C53580" w:rsidRDefault="00000000" w:rsidP="00FA5048">
            <w:pPr>
              <w:pStyle w:val="Inne0"/>
              <w:shd w:val="clear" w:color="auto" w:fill="auto"/>
              <w:spacing w:after="0" w:line="240" w:lineRule="auto"/>
              <w:jc w:val="center"/>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bottom w:val="single" w:sz="4" w:space="0" w:color="auto"/>
            </w:tcBorders>
            <w:shd w:val="clear" w:color="auto" w:fill="FFFFFF"/>
            <w:vAlign w:val="bottom"/>
          </w:tcPr>
          <w:p w14:paraId="30C3E553" w14:textId="77777777" w:rsidR="00C53580" w:rsidRDefault="00000000" w:rsidP="00FA5048">
            <w:pPr>
              <w:pStyle w:val="Inne0"/>
              <w:shd w:val="clear" w:color="auto" w:fill="auto"/>
              <w:spacing w:after="0" w:line="240" w:lineRule="auto"/>
              <w:jc w:val="center"/>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bottom w:val="single" w:sz="4" w:space="0" w:color="auto"/>
            </w:tcBorders>
            <w:shd w:val="clear" w:color="auto" w:fill="FFFFFF"/>
            <w:vAlign w:val="bottom"/>
          </w:tcPr>
          <w:p w14:paraId="6641620A" w14:textId="77777777" w:rsidR="00C53580" w:rsidRDefault="00000000" w:rsidP="00FA5048">
            <w:pPr>
              <w:pStyle w:val="Inne0"/>
              <w:shd w:val="clear" w:color="auto" w:fill="auto"/>
              <w:spacing w:after="0" w:line="240" w:lineRule="auto"/>
              <w:jc w:val="center"/>
              <w:rPr>
                <w:sz w:val="19"/>
                <w:szCs w:val="19"/>
              </w:rPr>
            </w:pPr>
            <w:r>
              <w:rPr>
                <w:rFonts w:ascii="Tahoma" w:eastAsia="Tahoma" w:hAnsi="Tahoma" w:cs="Tahoma"/>
                <w:w w:val="70"/>
                <w:sz w:val="19"/>
                <w:szCs w:val="19"/>
              </w:rPr>
              <w:t>V</w:t>
            </w:r>
          </w:p>
        </w:tc>
        <w:tc>
          <w:tcPr>
            <w:tcW w:w="542" w:type="dxa"/>
            <w:tcBorders>
              <w:top w:val="single" w:sz="4" w:space="0" w:color="auto"/>
              <w:left w:val="single" w:sz="4" w:space="0" w:color="auto"/>
              <w:bottom w:val="single" w:sz="4" w:space="0" w:color="auto"/>
              <w:right w:val="single" w:sz="4" w:space="0" w:color="auto"/>
            </w:tcBorders>
            <w:shd w:val="clear" w:color="auto" w:fill="FFFFFF"/>
            <w:vAlign w:val="bottom"/>
          </w:tcPr>
          <w:p w14:paraId="755AFF02" w14:textId="77777777" w:rsidR="00C53580" w:rsidRDefault="00000000" w:rsidP="00FA5048">
            <w:pPr>
              <w:pStyle w:val="Inne0"/>
              <w:shd w:val="clear" w:color="auto" w:fill="auto"/>
              <w:spacing w:after="0" w:line="240" w:lineRule="auto"/>
              <w:jc w:val="center"/>
              <w:rPr>
                <w:sz w:val="19"/>
                <w:szCs w:val="19"/>
              </w:rPr>
            </w:pPr>
            <w:r>
              <w:rPr>
                <w:rFonts w:ascii="Tahoma" w:eastAsia="Tahoma" w:hAnsi="Tahoma" w:cs="Tahoma"/>
                <w:w w:val="70"/>
                <w:sz w:val="19"/>
                <w:szCs w:val="19"/>
              </w:rPr>
              <w:t>V</w:t>
            </w:r>
          </w:p>
        </w:tc>
      </w:tr>
    </w:tbl>
    <w:p w14:paraId="7AA0BF09" w14:textId="77777777" w:rsidR="0061660A" w:rsidRDefault="0061660A" w:rsidP="00FA5048">
      <w:pPr>
        <w:spacing w:line="1" w:lineRule="exact"/>
      </w:pPr>
    </w:p>
    <w:p w14:paraId="07EC5276" w14:textId="77777777" w:rsidR="0061660A" w:rsidRPr="00246D78" w:rsidRDefault="0061660A">
      <w:pPr>
        <w:spacing w:line="360" w:lineRule="exact"/>
        <w:rPr>
          <w:lang w:val="pl-PL"/>
        </w:rPr>
      </w:pPr>
    </w:p>
    <w:p w14:paraId="1024375C" w14:textId="77777777" w:rsidR="0061660A" w:rsidRPr="00246D78" w:rsidRDefault="0061660A">
      <w:pPr>
        <w:spacing w:line="360" w:lineRule="exact"/>
        <w:rPr>
          <w:lang w:val="pl-PL"/>
        </w:rPr>
      </w:pPr>
    </w:p>
    <w:p w14:paraId="586C8AA1" w14:textId="77777777" w:rsidR="0061660A" w:rsidRPr="00246D78" w:rsidRDefault="0061660A">
      <w:pPr>
        <w:spacing w:line="360" w:lineRule="exact"/>
        <w:rPr>
          <w:lang w:val="pl-PL"/>
        </w:rPr>
      </w:pPr>
    </w:p>
    <w:p w14:paraId="570F23E5" w14:textId="77777777" w:rsidR="0061660A" w:rsidRPr="00246D78" w:rsidRDefault="0061660A">
      <w:pPr>
        <w:spacing w:line="360" w:lineRule="exact"/>
        <w:rPr>
          <w:lang w:val="pl-PL"/>
        </w:rPr>
      </w:pPr>
    </w:p>
    <w:p w14:paraId="7AE0E71F" w14:textId="77777777" w:rsidR="0061660A" w:rsidRPr="00246D78" w:rsidRDefault="0061660A">
      <w:pPr>
        <w:spacing w:line="360" w:lineRule="exact"/>
        <w:rPr>
          <w:lang w:val="pl-PL"/>
        </w:rPr>
      </w:pPr>
    </w:p>
    <w:p w14:paraId="210F95C9" w14:textId="77777777" w:rsidR="0061660A" w:rsidRPr="00246D78" w:rsidRDefault="0061660A">
      <w:pPr>
        <w:spacing w:line="360" w:lineRule="exact"/>
        <w:rPr>
          <w:lang w:val="pl-PL"/>
        </w:rPr>
      </w:pPr>
    </w:p>
    <w:p w14:paraId="6DF20DDE" w14:textId="77777777" w:rsidR="0061660A" w:rsidRPr="00246D78" w:rsidRDefault="0061660A">
      <w:pPr>
        <w:spacing w:line="360" w:lineRule="exact"/>
        <w:rPr>
          <w:lang w:val="pl-PL"/>
        </w:rPr>
      </w:pPr>
    </w:p>
    <w:p w14:paraId="7A0AF348" w14:textId="77777777" w:rsidR="0061660A" w:rsidRPr="00246D78" w:rsidRDefault="0061660A">
      <w:pPr>
        <w:spacing w:line="360" w:lineRule="exact"/>
        <w:rPr>
          <w:lang w:val="pl-PL"/>
        </w:rPr>
      </w:pPr>
    </w:p>
    <w:p w14:paraId="11241841" w14:textId="77777777" w:rsidR="0061660A" w:rsidRPr="00246D78" w:rsidRDefault="0061660A">
      <w:pPr>
        <w:spacing w:line="360" w:lineRule="exact"/>
        <w:rPr>
          <w:lang w:val="pl-PL"/>
        </w:rPr>
      </w:pPr>
    </w:p>
    <w:p w14:paraId="30C33C46" w14:textId="77777777" w:rsidR="0061660A" w:rsidRPr="00246D78" w:rsidRDefault="0061660A">
      <w:pPr>
        <w:spacing w:line="360" w:lineRule="exact"/>
        <w:rPr>
          <w:lang w:val="pl-PL"/>
        </w:rPr>
      </w:pPr>
    </w:p>
    <w:p w14:paraId="4CEC07EB" w14:textId="77777777" w:rsidR="0061660A" w:rsidRPr="00246D78" w:rsidRDefault="0061660A">
      <w:pPr>
        <w:spacing w:line="360" w:lineRule="exact"/>
        <w:rPr>
          <w:lang w:val="pl-PL"/>
        </w:rPr>
      </w:pPr>
    </w:p>
    <w:p w14:paraId="15F8AEF2" w14:textId="77777777" w:rsidR="0061660A" w:rsidRPr="00246D78" w:rsidRDefault="0061660A">
      <w:pPr>
        <w:spacing w:line="360" w:lineRule="exact"/>
        <w:rPr>
          <w:lang w:val="pl-PL"/>
        </w:rPr>
      </w:pPr>
    </w:p>
    <w:p w14:paraId="005C34F6" w14:textId="77777777" w:rsidR="0061660A" w:rsidRPr="00246D78" w:rsidRDefault="0061660A">
      <w:pPr>
        <w:spacing w:line="360" w:lineRule="exact"/>
        <w:rPr>
          <w:lang w:val="pl-PL"/>
        </w:rPr>
      </w:pPr>
    </w:p>
    <w:p w14:paraId="6C6879F0" w14:textId="77777777" w:rsidR="0061660A" w:rsidRPr="00246D78" w:rsidRDefault="0061660A">
      <w:pPr>
        <w:spacing w:line="360" w:lineRule="exact"/>
        <w:rPr>
          <w:lang w:val="pl-PL"/>
        </w:rPr>
      </w:pPr>
    </w:p>
    <w:p w14:paraId="7F1ACB58" w14:textId="77777777" w:rsidR="0061660A" w:rsidRPr="00246D78" w:rsidRDefault="0061660A">
      <w:pPr>
        <w:spacing w:line="360" w:lineRule="exact"/>
        <w:rPr>
          <w:lang w:val="pl-PL"/>
        </w:rPr>
      </w:pPr>
    </w:p>
    <w:p w14:paraId="41F7F16B" w14:textId="77777777" w:rsidR="0061660A" w:rsidRPr="00246D78" w:rsidRDefault="0061660A">
      <w:pPr>
        <w:spacing w:line="360" w:lineRule="exact"/>
        <w:rPr>
          <w:lang w:val="pl-PL"/>
        </w:rPr>
      </w:pPr>
    </w:p>
    <w:p w14:paraId="5FF578DA" w14:textId="77777777" w:rsidR="0061660A" w:rsidRPr="00246D78" w:rsidRDefault="0061660A">
      <w:pPr>
        <w:spacing w:line="360" w:lineRule="exact"/>
        <w:rPr>
          <w:lang w:val="pl-PL"/>
        </w:rPr>
      </w:pPr>
    </w:p>
    <w:p w14:paraId="672A1B02" w14:textId="77777777" w:rsidR="0061660A" w:rsidRPr="00246D78" w:rsidRDefault="0061660A">
      <w:pPr>
        <w:spacing w:line="360" w:lineRule="exact"/>
        <w:rPr>
          <w:lang w:val="pl-PL"/>
        </w:rPr>
      </w:pPr>
    </w:p>
    <w:p w14:paraId="555B176F" w14:textId="77777777" w:rsidR="0061660A" w:rsidRPr="00246D78" w:rsidRDefault="0061660A">
      <w:pPr>
        <w:spacing w:line="360" w:lineRule="exact"/>
        <w:rPr>
          <w:lang w:val="pl-PL"/>
        </w:rPr>
      </w:pPr>
    </w:p>
    <w:p w14:paraId="229ED2E5" w14:textId="77777777" w:rsidR="0061660A" w:rsidRPr="00246D78" w:rsidRDefault="0061660A">
      <w:pPr>
        <w:spacing w:line="360" w:lineRule="exact"/>
        <w:rPr>
          <w:lang w:val="pl-PL"/>
        </w:rPr>
      </w:pPr>
    </w:p>
    <w:p w14:paraId="420D5F4D" w14:textId="77777777" w:rsidR="0061660A" w:rsidRPr="00246D78" w:rsidRDefault="0061660A">
      <w:pPr>
        <w:spacing w:line="360" w:lineRule="exact"/>
        <w:rPr>
          <w:lang w:val="pl-PL"/>
        </w:rPr>
      </w:pPr>
    </w:p>
    <w:p w14:paraId="160DEB16" w14:textId="77777777" w:rsidR="0061660A" w:rsidRPr="00246D78" w:rsidRDefault="0061660A">
      <w:pPr>
        <w:spacing w:line="360" w:lineRule="exact"/>
        <w:rPr>
          <w:lang w:val="pl-PL"/>
        </w:rPr>
      </w:pPr>
    </w:p>
    <w:p w14:paraId="2F0063DD" w14:textId="77777777" w:rsidR="0061660A" w:rsidRPr="00246D78" w:rsidRDefault="0061660A">
      <w:pPr>
        <w:spacing w:line="360" w:lineRule="exact"/>
        <w:rPr>
          <w:lang w:val="pl-PL"/>
        </w:rPr>
      </w:pPr>
    </w:p>
    <w:p w14:paraId="3D03E9F4" w14:textId="77777777" w:rsidR="0061660A" w:rsidRPr="00246D78" w:rsidRDefault="0061660A">
      <w:pPr>
        <w:spacing w:line="360" w:lineRule="exact"/>
        <w:rPr>
          <w:lang w:val="pl-PL"/>
        </w:rPr>
      </w:pPr>
    </w:p>
    <w:p w14:paraId="5A331938" w14:textId="77777777" w:rsidR="0061660A" w:rsidRPr="00246D78" w:rsidRDefault="0061660A">
      <w:pPr>
        <w:spacing w:line="360" w:lineRule="exact"/>
        <w:rPr>
          <w:lang w:val="pl-PL"/>
        </w:rPr>
      </w:pPr>
    </w:p>
    <w:p w14:paraId="755B628A" w14:textId="77777777" w:rsidR="0061660A" w:rsidRPr="00246D78" w:rsidRDefault="0061660A">
      <w:pPr>
        <w:spacing w:line="360" w:lineRule="exact"/>
        <w:rPr>
          <w:lang w:val="pl-PL"/>
        </w:rPr>
      </w:pPr>
    </w:p>
    <w:p w14:paraId="4DE0493C" w14:textId="77777777" w:rsidR="0061660A" w:rsidRPr="00246D78" w:rsidRDefault="0061660A">
      <w:pPr>
        <w:spacing w:line="360" w:lineRule="exact"/>
        <w:rPr>
          <w:lang w:val="pl-PL"/>
        </w:rPr>
      </w:pPr>
    </w:p>
    <w:p w14:paraId="30665B70" w14:textId="77777777" w:rsidR="0061660A" w:rsidRPr="00246D78" w:rsidRDefault="0061660A">
      <w:pPr>
        <w:spacing w:line="360" w:lineRule="exact"/>
        <w:rPr>
          <w:lang w:val="pl-PL"/>
        </w:rPr>
      </w:pPr>
    </w:p>
    <w:p w14:paraId="61CEACF4" w14:textId="77777777" w:rsidR="0061660A" w:rsidRPr="00246D78" w:rsidRDefault="0061660A">
      <w:pPr>
        <w:spacing w:line="360" w:lineRule="exact"/>
        <w:rPr>
          <w:lang w:val="pl-PL"/>
        </w:rPr>
      </w:pPr>
    </w:p>
    <w:p w14:paraId="50CE019A" w14:textId="77777777" w:rsidR="0061660A" w:rsidRPr="00246D78" w:rsidRDefault="0061660A">
      <w:pPr>
        <w:spacing w:line="360" w:lineRule="exact"/>
        <w:rPr>
          <w:lang w:val="pl-PL"/>
        </w:rPr>
      </w:pPr>
    </w:p>
    <w:p w14:paraId="0A205F8B" w14:textId="77777777" w:rsidR="0061660A" w:rsidRPr="00246D78" w:rsidRDefault="0061660A">
      <w:pPr>
        <w:spacing w:line="360" w:lineRule="exact"/>
        <w:rPr>
          <w:lang w:val="pl-PL"/>
        </w:rPr>
      </w:pPr>
    </w:p>
    <w:p w14:paraId="2BC610FB" w14:textId="09738023" w:rsidR="0061660A" w:rsidRPr="00246D78" w:rsidRDefault="00BC1D9D" w:rsidP="00BC1D9D">
      <w:pPr>
        <w:pStyle w:val="Teksttreci40"/>
        <w:shd w:val="clear" w:color="auto" w:fill="auto"/>
        <w:spacing w:after="0"/>
        <w:rPr>
          <w:lang w:val="pl-PL"/>
        </w:rPr>
      </w:pPr>
      <w:r w:rsidRPr="00246D78">
        <w:rPr>
          <w:lang w:val="pl-PL"/>
        </w:rPr>
        <w:t xml:space="preserve">52 GLOBALNE RAMY KOMPETENCJI I WYNIKÓW DLA POWSZECHNEGO </w:t>
      </w:r>
      <w:r>
        <w:rPr>
          <w:lang w:val="pl-PL"/>
        </w:rPr>
        <w:t>DOSTĘPU DO OPIEKI</w:t>
      </w:r>
      <w:r w:rsidRPr="00246D78">
        <w:rPr>
          <w:lang w:val="pl-PL"/>
        </w:rPr>
        <w:t xml:space="preserve"> ZDROWOTNE</w:t>
      </w:r>
      <w:r w:rsidR="00650A8A">
        <w:rPr>
          <w:lang w:val="pl-PL"/>
        </w:rPr>
        <w:t>J</w:t>
      </w:r>
    </w:p>
    <w:p w14:paraId="68863A48" w14:textId="77777777" w:rsidR="0061660A" w:rsidRPr="00246D78" w:rsidRDefault="0061660A">
      <w:pPr>
        <w:spacing w:after="397" w:line="1" w:lineRule="exact"/>
        <w:rPr>
          <w:lang w:val="pl-PL"/>
        </w:rPr>
      </w:pPr>
    </w:p>
    <w:p w14:paraId="0076D8D7" w14:textId="77777777" w:rsidR="0061660A" w:rsidRPr="00246D78" w:rsidRDefault="0061660A">
      <w:pPr>
        <w:spacing w:line="1" w:lineRule="exact"/>
        <w:rPr>
          <w:lang w:val="pl-PL"/>
        </w:rPr>
        <w:sectPr w:rsidR="0061660A" w:rsidRPr="00246D78" w:rsidSect="00E37064">
          <w:pgSz w:w="12142" w:h="16931"/>
          <w:pgMar w:top="1155" w:right="1251" w:bottom="418" w:left="565" w:header="0" w:footer="3" w:gutter="0"/>
          <w:cols w:space="720"/>
          <w:noEndnote/>
          <w:docGrid w:linePitch="360"/>
        </w:sectPr>
      </w:pPr>
    </w:p>
    <w:p w14:paraId="6A696D2B" w14:textId="4CF34D15" w:rsidR="00C53580" w:rsidRPr="00246D78" w:rsidRDefault="00A86963" w:rsidP="00AC7B20">
      <w:pPr>
        <w:pStyle w:val="Teksttreci80"/>
        <w:shd w:val="clear" w:color="auto" w:fill="auto"/>
        <w:rPr>
          <w:lang w:val="pl-PL"/>
        </w:rPr>
      </w:pPr>
      <w:r>
        <w:rPr>
          <w:lang w:val="pl-PL"/>
        </w:rPr>
        <w:t xml:space="preserve">CZYNNOŚĆ PRAKTYCZNA NR </w:t>
      </w:r>
      <w:r w:rsidRPr="00246D78">
        <w:rPr>
          <w:lang w:val="pl-PL"/>
        </w:rPr>
        <w:t>22</w:t>
      </w:r>
    </w:p>
    <w:p w14:paraId="698E0C3F" w14:textId="77777777" w:rsidR="00C53580" w:rsidRDefault="00000000" w:rsidP="00AC7B20">
      <w:pPr>
        <w:pStyle w:val="Nagwek80"/>
        <w:keepNext/>
        <w:keepLines/>
        <w:shd w:val="clear" w:color="auto" w:fill="auto"/>
        <w:spacing w:after="0"/>
        <w:ind w:firstLine="0"/>
        <w:rPr>
          <w:lang w:val="pl-PL"/>
        </w:rPr>
      </w:pPr>
      <w:bookmarkStart w:id="77" w:name="bookmark100"/>
      <w:r w:rsidRPr="00246D78">
        <w:rPr>
          <w:lang w:val="pl-PL"/>
        </w:rPr>
        <w:t>PLANOWANIE I REALIZACJA PROGRAMÓW ZDROWOTNYCH DLA SPOŁECZNOŚCI</w:t>
      </w:r>
      <w:bookmarkEnd w:id="77"/>
    </w:p>
    <w:p w14:paraId="7C249D1B" w14:textId="77777777" w:rsidR="002035BB" w:rsidRPr="00246D78" w:rsidRDefault="002035BB" w:rsidP="00AC7B20">
      <w:pPr>
        <w:pStyle w:val="Nagwek80"/>
        <w:keepNext/>
        <w:keepLines/>
        <w:shd w:val="clear" w:color="auto" w:fill="auto"/>
        <w:spacing w:after="0"/>
        <w:ind w:firstLine="0"/>
        <w:rPr>
          <w:lang w:val="pl-PL"/>
        </w:rPr>
      </w:pPr>
    </w:p>
    <w:tbl>
      <w:tblPr>
        <w:tblOverlap w:val="never"/>
        <w:tblW w:w="0" w:type="auto"/>
        <w:tblLayout w:type="fixed"/>
        <w:tblCellMar>
          <w:left w:w="10" w:type="dxa"/>
          <w:right w:w="10" w:type="dxa"/>
        </w:tblCellMar>
        <w:tblLook w:val="04A0" w:firstRow="1" w:lastRow="0" w:firstColumn="1" w:lastColumn="0" w:noHBand="0" w:noVBand="1"/>
      </w:tblPr>
      <w:tblGrid>
        <w:gridCol w:w="350"/>
        <w:gridCol w:w="1834"/>
        <w:gridCol w:w="7454"/>
      </w:tblGrid>
      <w:tr w:rsidR="0061660A" w:rsidRPr="008E27AE" w14:paraId="5EA60A35" w14:textId="77777777" w:rsidTr="002035BB">
        <w:trPr>
          <w:cantSplit/>
          <w:trHeight w:val="20"/>
        </w:trPr>
        <w:tc>
          <w:tcPr>
            <w:tcW w:w="2184" w:type="dxa"/>
            <w:gridSpan w:val="2"/>
            <w:tcBorders>
              <w:top w:val="single" w:sz="4" w:space="0" w:color="auto"/>
              <w:left w:val="single" w:sz="4" w:space="0" w:color="auto"/>
            </w:tcBorders>
            <w:shd w:val="clear" w:color="auto" w:fill="FFFFFF"/>
          </w:tcPr>
          <w:p w14:paraId="0978BB56" w14:textId="77777777" w:rsidR="00C53580" w:rsidRDefault="00000000" w:rsidP="002035BB">
            <w:pPr>
              <w:pStyle w:val="Inne0"/>
              <w:shd w:val="clear" w:color="auto" w:fill="auto"/>
              <w:spacing w:after="0" w:line="240" w:lineRule="auto"/>
              <w:rPr>
                <w:sz w:val="19"/>
                <w:szCs w:val="19"/>
              </w:rPr>
            </w:pPr>
            <w:r>
              <w:rPr>
                <w:rFonts w:ascii="Tahoma" w:eastAsia="Tahoma" w:hAnsi="Tahoma" w:cs="Tahoma"/>
                <w:w w:val="70"/>
                <w:sz w:val="19"/>
                <w:szCs w:val="19"/>
              </w:rPr>
              <w:t>Zadania</w:t>
            </w:r>
          </w:p>
        </w:tc>
        <w:tc>
          <w:tcPr>
            <w:tcW w:w="7454" w:type="dxa"/>
            <w:tcBorders>
              <w:top w:val="single" w:sz="4" w:space="0" w:color="auto"/>
              <w:left w:val="single" w:sz="4" w:space="0" w:color="auto"/>
              <w:right w:val="single" w:sz="4" w:space="0" w:color="auto"/>
            </w:tcBorders>
            <w:shd w:val="clear" w:color="auto" w:fill="FFFFFF"/>
            <w:vAlign w:val="bottom"/>
          </w:tcPr>
          <w:p w14:paraId="77B77BAD" w14:textId="5F7755EC" w:rsidR="00C53580" w:rsidRPr="00246D78" w:rsidRDefault="00000000" w:rsidP="002035BB">
            <w:pPr>
              <w:pStyle w:val="Inne0"/>
              <w:shd w:val="clear" w:color="auto" w:fill="auto"/>
              <w:tabs>
                <w:tab w:val="left" w:pos="240"/>
              </w:tabs>
              <w:spacing w:after="0" w:line="226" w:lineRule="auto"/>
              <w:rPr>
                <w:sz w:val="19"/>
                <w:szCs w:val="19"/>
                <w:lang w:val="pl-PL"/>
              </w:rPr>
            </w:pPr>
            <w:r w:rsidRPr="00246D78">
              <w:rPr>
                <w:rFonts w:ascii="Tahoma" w:eastAsia="Tahoma" w:hAnsi="Tahoma" w:cs="Tahoma"/>
                <w:w w:val="70"/>
                <w:sz w:val="19"/>
                <w:szCs w:val="19"/>
                <w:lang w:val="pl-PL"/>
              </w:rPr>
              <w:t>1.</w:t>
            </w:r>
            <w:r w:rsidRPr="00246D78">
              <w:rPr>
                <w:rFonts w:ascii="Tahoma" w:eastAsia="Tahoma" w:hAnsi="Tahoma" w:cs="Tahoma"/>
                <w:w w:val="70"/>
                <w:sz w:val="19"/>
                <w:szCs w:val="19"/>
                <w:lang w:val="pl-PL"/>
              </w:rPr>
              <w:tab/>
              <w:t>Planowanie lokalnego programu zdrowotnego</w:t>
            </w:r>
          </w:p>
          <w:p w14:paraId="551086D8" w14:textId="1ED1C431" w:rsidR="00C53580" w:rsidRPr="00246D78" w:rsidRDefault="00000000" w:rsidP="002035BB">
            <w:pPr>
              <w:pStyle w:val="Inne0"/>
              <w:shd w:val="clear" w:color="auto" w:fill="auto"/>
              <w:tabs>
                <w:tab w:val="left" w:pos="240"/>
              </w:tabs>
              <w:spacing w:after="0" w:line="226" w:lineRule="auto"/>
              <w:rPr>
                <w:sz w:val="19"/>
                <w:szCs w:val="19"/>
                <w:lang w:val="pl-PL"/>
              </w:rPr>
            </w:pPr>
            <w:r w:rsidRPr="00246D78">
              <w:rPr>
                <w:rFonts w:ascii="Tahoma" w:eastAsia="Tahoma" w:hAnsi="Tahoma" w:cs="Tahoma"/>
                <w:w w:val="70"/>
                <w:sz w:val="19"/>
                <w:szCs w:val="19"/>
                <w:lang w:val="pl-PL"/>
              </w:rPr>
              <w:t xml:space="preserve">2. </w:t>
            </w:r>
            <w:r w:rsidRPr="00246D78">
              <w:rPr>
                <w:rFonts w:ascii="Tahoma" w:eastAsia="Tahoma" w:hAnsi="Tahoma" w:cs="Tahoma"/>
                <w:w w:val="70"/>
                <w:sz w:val="19"/>
                <w:szCs w:val="19"/>
                <w:lang w:val="pl-PL"/>
              </w:rPr>
              <w:tab/>
            </w:r>
            <w:r w:rsidR="00B40776">
              <w:rPr>
                <w:rFonts w:ascii="Tahoma" w:eastAsia="Tahoma" w:hAnsi="Tahoma" w:cs="Tahoma"/>
                <w:w w:val="70"/>
                <w:sz w:val="19"/>
                <w:szCs w:val="19"/>
                <w:lang w:val="pl-PL"/>
              </w:rPr>
              <w:t>M</w:t>
            </w:r>
            <w:r w:rsidRPr="00246D78">
              <w:rPr>
                <w:rFonts w:ascii="Tahoma" w:eastAsia="Tahoma" w:hAnsi="Tahoma" w:cs="Tahoma"/>
                <w:w w:val="70"/>
                <w:sz w:val="19"/>
                <w:szCs w:val="19"/>
                <w:lang w:val="pl-PL"/>
              </w:rPr>
              <w:t>obilizacja interesariuszy do zaangażowania się w planowanie i realizację programu</w:t>
            </w:r>
          </w:p>
          <w:p w14:paraId="7611F4FE" w14:textId="5C5E1304" w:rsidR="00C53580" w:rsidRPr="00246D78" w:rsidRDefault="00000000" w:rsidP="002035BB">
            <w:pPr>
              <w:pStyle w:val="Inne0"/>
              <w:shd w:val="clear" w:color="auto" w:fill="auto"/>
              <w:tabs>
                <w:tab w:val="left" w:pos="250"/>
              </w:tabs>
              <w:spacing w:after="0" w:line="226" w:lineRule="auto"/>
              <w:ind w:left="300" w:hanging="300"/>
              <w:rPr>
                <w:sz w:val="19"/>
                <w:szCs w:val="19"/>
                <w:lang w:val="pl-PL"/>
              </w:rPr>
            </w:pPr>
            <w:r w:rsidRPr="00246D78">
              <w:rPr>
                <w:rFonts w:ascii="Tahoma" w:eastAsia="Tahoma" w:hAnsi="Tahoma" w:cs="Tahoma"/>
                <w:w w:val="70"/>
                <w:sz w:val="19"/>
                <w:szCs w:val="19"/>
                <w:lang w:val="pl-PL"/>
              </w:rPr>
              <w:t>3.</w:t>
            </w:r>
            <w:r w:rsidRPr="00246D78">
              <w:rPr>
                <w:rFonts w:ascii="Tahoma" w:eastAsia="Tahoma" w:hAnsi="Tahoma" w:cs="Tahoma"/>
                <w:w w:val="70"/>
                <w:sz w:val="19"/>
                <w:szCs w:val="19"/>
                <w:lang w:val="pl-PL"/>
              </w:rPr>
              <w:tab/>
              <w:t>Zapewnienie działań przyczyniających się do wdrożenia programu zdrow</w:t>
            </w:r>
            <w:r w:rsidR="00B40776">
              <w:rPr>
                <w:rFonts w:ascii="Tahoma" w:eastAsia="Tahoma" w:hAnsi="Tahoma" w:cs="Tahoma"/>
                <w:w w:val="70"/>
                <w:sz w:val="19"/>
                <w:szCs w:val="19"/>
                <w:lang w:val="pl-PL"/>
              </w:rPr>
              <w:t>otnego dla</w:t>
            </w:r>
            <w:r w:rsidRPr="00246D78">
              <w:rPr>
                <w:rFonts w:ascii="Tahoma" w:eastAsia="Tahoma" w:hAnsi="Tahoma" w:cs="Tahoma"/>
                <w:w w:val="70"/>
                <w:sz w:val="19"/>
                <w:szCs w:val="19"/>
                <w:lang w:val="pl-PL"/>
              </w:rPr>
              <w:t xml:space="preserve"> społeczności (w tym wszystkich działań praktycznych w ramach poszczególnych dziedzin zdrowia)</w:t>
            </w:r>
          </w:p>
          <w:p w14:paraId="29F09D06" w14:textId="0028393F" w:rsidR="00C53580" w:rsidRPr="00246D78" w:rsidRDefault="00000000" w:rsidP="002035BB">
            <w:pPr>
              <w:pStyle w:val="Inne0"/>
              <w:shd w:val="clear" w:color="auto" w:fill="auto"/>
              <w:tabs>
                <w:tab w:val="left" w:pos="245"/>
              </w:tabs>
              <w:spacing w:after="0" w:line="226" w:lineRule="auto"/>
              <w:rPr>
                <w:sz w:val="19"/>
                <w:szCs w:val="19"/>
                <w:lang w:val="pl-PL"/>
              </w:rPr>
            </w:pPr>
            <w:r w:rsidRPr="00246D78">
              <w:rPr>
                <w:rFonts w:ascii="Tahoma" w:eastAsia="Tahoma" w:hAnsi="Tahoma" w:cs="Tahoma"/>
                <w:w w:val="70"/>
                <w:sz w:val="19"/>
                <w:szCs w:val="19"/>
                <w:lang w:val="pl-PL"/>
              </w:rPr>
              <w:t xml:space="preserve">4. </w:t>
            </w:r>
            <w:r w:rsidRPr="00246D78">
              <w:rPr>
                <w:rFonts w:ascii="Tahoma" w:eastAsia="Tahoma" w:hAnsi="Tahoma" w:cs="Tahoma"/>
                <w:w w:val="70"/>
                <w:sz w:val="19"/>
                <w:szCs w:val="19"/>
                <w:lang w:val="pl-PL"/>
              </w:rPr>
              <w:tab/>
              <w:t>Mobilizacja zasobów społeczności w celu wsparcia programu zdrowotnego</w:t>
            </w:r>
          </w:p>
          <w:p w14:paraId="0EC4C6A0" w14:textId="178A5E78" w:rsidR="00C53580" w:rsidRPr="00246D78" w:rsidRDefault="00000000" w:rsidP="002035BB">
            <w:pPr>
              <w:pStyle w:val="Inne0"/>
              <w:shd w:val="clear" w:color="auto" w:fill="auto"/>
              <w:tabs>
                <w:tab w:val="left" w:pos="240"/>
              </w:tabs>
              <w:spacing w:after="0" w:line="226" w:lineRule="auto"/>
              <w:rPr>
                <w:sz w:val="19"/>
                <w:szCs w:val="19"/>
                <w:lang w:val="pl-PL"/>
              </w:rPr>
            </w:pPr>
            <w:r w:rsidRPr="00246D78">
              <w:rPr>
                <w:rFonts w:ascii="Tahoma" w:eastAsia="Tahoma" w:hAnsi="Tahoma" w:cs="Tahoma"/>
                <w:w w:val="70"/>
                <w:sz w:val="19"/>
                <w:szCs w:val="19"/>
                <w:lang w:val="pl-PL"/>
              </w:rPr>
              <w:t xml:space="preserve">5. </w:t>
            </w:r>
            <w:r w:rsidRPr="00246D78">
              <w:rPr>
                <w:rFonts w:ascii="Tahoma" w:eastAsia="Tahoma" w:hAnsi="Tahoma" w:cs="Tahoma"/>
                <w:w w:val="70"/>
                <w:sz w:val="19"/>
                <w:szCs w:val="19"/>
                <w:lang w:val="pl-PL"/>
              </w:rPr>
              <w:tab/>
            </w:r>
            <w:r w:rsidR="00B40776">
              <w:rPr>
                <w:rFonts w:ascii="Tahoma" w:eastAsia="Tahoma" w:hAnsi="Tahoma" w:cs="Tahoma"/>
                <w:w w:val="70"/>
                <w:sz w:val="19"/>
                <w:szCs w:val="19"/>
                <w:lang w:val="pl-PL"/>
              </w:rPr>
              <w:t>N</w:t>
            </w:r>
            <w:r w:rsidRPr="00246D78">
              <w:rPr>
                <w:rFonts w:ascii="Tahoma" w:eastAsia="Tahoma" w:hAnsi="Tahoma" w:cs="Tahoma"/>
                <w:w w:val="70"/>
                <w:sz w:val="19"/>
                <w:szCs w:val="19"/>
                <w:lang w:val="pl-PL"/>
              </w:rPr>
              <w:t>adzorowanie wdrażania programu</w:t>
            </w:r>
          </w:p>
          <w:p w14:paraId="2E049AA1" w14:textId="2228D8B1" w:rsidR="00C53580" w:rsidRPr="00246D78" w:rsidRDefault="00000000" w:rsidP="002035BB">
            <w:pPr>
              <w:pStyle w:val="Inne0"/>
              <w:shd w:val="clear" w:color="auto" w:fill="auto"/>
              <w:tabs>
                <w:tab w:val="left" w:pos="245"/>
              </w:tabs>
              <w:spacing w:after="0" w:line="226" w:lineRule="auto"/>
              <w:rPr>
                <w:sz w:val="19"/>
                <w:szCs w:val="19"/>
                <w:lang w:val="pl-PL"/>
              </w:rPr>
            </w:pPr>
            <w:r w:rsidRPr="00246D78">
              <w:rPr>
                <w:rFonts w:ascii="Tahoma" w:eastAsia="Tahoma" w:hAnsi="Tahoma" w:cs="Tahoma"/>
                <w:w w:val="70"/>
                <w:sz w:val="19"/>
                <w:szCs w:val="19"/>
                <w:lang w:val="pl-PL"/>
              </w:rPr>
              <w:t>6.</w:t>
            </w:r>
            <w:r w:rsidRPr="00246D78">
              <w:rPr>
                <w:rFonts w:ascii="Tahoma" w:eastAsia="Tahoma" w:hAnsi="Tahoma" w:cs="Tahoma"/>
                <w:w w:val="70"/>
                <w:sz w:val="19"/>
                <w:szCs w:val="19"/>
                <w:lang w:val="pl-PL"/>
              </w:rPr>
              <w:tab/>
              <w:t>Monitorowanie i ocena programu zdrowotnego</w:t>
            </w:r>
          </w:p>
          <w:p w14:paraId="01ACD64D" w14:textId="48EC6031" w:rsidR="00C53580" w:rsidRPr="00B40776" w:rsidRDefault="00000000" w:rsidP="002035BB">
            <w:pPr>
              <w:pStyle w:val="Inne0"/>
              <w:shd w:val="clear" w:color="auto" w:fill="auto"/>
              <w:tabs>
                <w:tab w:val="left" w:pos="245"/>
              </w:tabs>
              <w:spacing w:after="0" w:line="226" w:lineRule="auto"/>
              <w:rPr>
                <w:sz w:val="19"/>
                <w:szCs w:val="19"/>
                <w:lang w:val="pl-PL"/>
              </w:rPr>
            </w:pPr>
            <w:r w:rsidRPr="00B40776">
              <w:rPr>
                <w:rFonts w:ascii="Tahoma" w:eastAsia="Tahoma" w:hAnsi="Tahoma" w:cs="Tahoma"/>
                <w:w w:val="70"/>
                <w:sz w:val="19"/>
                <w:szCs w:val="19"/>
                <w:lang w:val="pl-PL"/>
              </w:rPr>
              <w:t>7.</w:t>
            </w:r>
            <w:r w:rsidRPr="00B40776">
              <w:rPr>
                <w:rFonts w:ascii="Tahoma" w:eastAsia="Tahoma" w:hAnsi="Tahoma" w:cs="Tahoma"/>
                <w:w w:val="70"/>
                <w:sz w:val="19"/>
                <w:szCs w:val="19"/>
                <w:lang w:val="pl-PL"/>
              </w:rPr>
              <w:tab/>
              <w:t xml:space="preserve">Wspieranie </w:t>
            </w:r>
            <w:r w:rsidR="00B40776" w:rsidRPr="00B40776">
              <w:rPr>
                <w:rFonts w:ascii="Tahoma" w:eastAsia="Tahoma" w:hAnsi="Tahoma" w:cs="Tahoma"/>
                <w:w w:val="70"/>
                <w:sz w:val="19"/>
                <w:szCs w:val="19"/>
                <w:lang w:val="pl-PL"/>
              </w:rPr>
              <w:t xml:space="preserve">poczucia własności programu w </w:t>
            </w:r>
            <w:r w:rsidRPr="00B40776">
              <w:rPr>
                <w:rFonts w:ascii="Tahoma" w:eastAsia="Tahoma" w:hAnsi="Tahoma" w:cs="Tahoma"/>
                <w:w w:val="70"/>
                <w:sz w:val="19"/>
                <w:szCs w:val="19"/>
                <w:lang w:val="pl-PL"/>
              </w:rPr>
              <w:t>społeczności</w:t>
            </w:r>
          </w:p>
        </w:tc>
      </w:tr>
      <w:tr w:rsidR="00B40776" w:rsidRPr="008E27AE" w14:paraId="761894B5" w14:textId="77777777" w:rsidTr="002035BB">
        <w:trPr>
          <w:cantSplit/>
          <w:trHeight w:val="20"/>
        </w:trPr>
        <w:tc>
          <w:tcPr>
            <w:tcW w:w="350" w:type="dxa"/>
            <w:vMerge w:val="restart"/>
            <w:tcBorders>
              <w:top w:val="single" w:sz="4" w:space="0" w:color="auto"/>
              <w:left w:val="single" w:sz="4" w:space="0" w:color="auto"/>
            </w:tcBorders>
            <w:shd w:val="clear" w:color="auto" w:fill="FFFFFF"/>
            <w:textDirection w:val="btLr"/>
          </w:tcPr>
          <w:p w14:paraId="22E282FA" w14:textId="77777777" w:rsidR="00B40776" w:rsidRDefault="00B40776" w:rsidP="002035BB">
            <w:pPr>
              <w:pStyle w:val="Inne0"/>
              <w:shd w:val="clear" w:color="auto" w:fill="auto"/>
              <w:spacing w:after="0" w:line="240" w:lineRule="auto"/>
              <w:jc w:val="center"/>
              <w:rPr>
                <w:sz w:val="19"/>
                <w:szCs w:val="19"/>
              </w:rPr>
            </w:pPr>
            <w:r>
              <w:rPr>
                <w:rFonts w:ascii="Tahoma" w:eastAsia="Tahoma" w:hAnsi="Tahoma" w:cs="Tahoma"/>
                <w:w w:val="70"/>
                <w:sz w:val="19"/>
                <w:szCs w:val="19"/>
              </w:rPr>
              <w:t>Przykładowe role zawodowe</w:t>
            </w:r>
          </w:p>
        </w:tc>
        <w:tc>
          <w:tcPr>
            <w:tcW w:w="1834" w:type="dxa"/>
            <w:tcBorders>
              <w:top w:val="single" w:sz="4" w:space="0" w:color="auto"/>
              <w:left w:val="single" w:sz="4" w:space="0" w:color="auto"/>
            </w:tcBorders>
            <w:shd w:val="clear" w:color="auto" w:fill="FFFFFF"/>
            <w:vAlign w:val="bottom"/>
          </w:tcPr>
          <w:p w14:paraId="66C774A1" w14:textId="025ADBB4" w:rsidR="00B40776" w:rsidRPr="00246D78" w:rsidRDefault="00B40776" w:rsidP="002035BB">
            <w:pPr>
              <w:pStyle w:val="Inne0"/>
              <w:shd w:val="clear" w:color="auto" w:fill="auto"/>
              <w:spacing w:after="0" w:line="221" w:lineRule="auto"/>
              <w:rPr>
                <w:sz w:val="19"/>
                <w:szCs w:val="19"/>
                <w:lang w:val="pl-PL"/>
              </w:rPr>
            </w:pPr>
            <w:r w:rsidRPr="00246D78">
              <w:rPr>
                <w:rFonts w:ascii="Tahoma" w:eastAsia="Tahoma" w:hAnsi="Tahoma" w:cs="Tahoma"/>
                <w:w w:val="70"/>
                <w:sz w:val="19"/>
                <w:szCs w:val="19"/>
                <w:lang w:val="pl-PL"/>
              </w:rPr>
              <w:t xml:space="preserve">Profil A (np. </w:t>
            </w:r>
            <w:r>
              <w:rPr>
                <w:rFonts w:ascii="Tahoma" w:eastAsia="Tahoma" w:hAnsi="Tahoma" w:cs="Tahoma"/>
                <w:w w:val="70"/>
                <w:sz w:val="19"/>
                <w:szCs w:val="19"/>
                <w:lang w:val="pl-PL"/>
              </w:rPr>
              <w:t xml:space="preserve">młodszy </w:t>
            </w:r>
            <w:r w:rsidRPr="00246D78">
              <w:rPr>
                <w:rFonts w:ascii="Tahoma" w:eastAsia="Tahoma" w:hAnsi="Tahoma" w:cs="Tahoma"/>
                <w:w w:val="70"/>
                <w:sz w:val="19"/>
                <w:szCs w:val="19"/>
                <w:lang w:val="pl-PL"/>
              </w:rPr>
              <w:t>specjalista pielęgniarstwa)</w:t>
            </w:r>
          </w:p>
        </w:tc>
        <w:tc>
          <w:tcPr>
            <w:tcW w:w="7454" w:type="dxa"/>
            <w:tcBorders>
              <w:top w:val="single" w:sz="4" w:space="0" w:color="auto"/>
              <w:left w:val="single" w:sz="4" w:space="0" w:color="auto"/>
              <w:right w:val="single" w:sz="4" w:space="0" w:color="auto"/>
            </w:tcBorders>
            <w:shd w:val="clear" w:color="auto" w:fill="FFFFFF"/>
          </w:tcPr>
          <w:p w14:paraId="0CD22D17" w14:textId="77777777" w:rsidR="00B40776" w:rsidRPr="00246D78" w:rsidRDefault="00B40776" w:rsidP="002035BB">
            <w:pPr>
              <w:pStyle w:val="Inne0"/>
              <w:shd w:val="clear" w:color="auto" w:fill="auto"/>
              <w:spacing w:after="0" w:line="240" w:lineRule="auto"/>
              <w:rPr>
                <w:sz w:val="19"/>
                <w:szCs w:val="19"/>
                <w:lang w:val="pl-PL"/>
              </w:rPr>
            </w:pPr>
            <w:r w:rsidRPr="00246D78">
              <w:rPr>
                <w:rFonts w:ascii="Tahoma" w:eastAsia="Tahoma" w:hAnsi="Tahoma" w:cs="Tahoma"/>
                <w:w w:val="70"/>
                <w:sz w:val="19"/>
                <w:szCs w:val="19"/>
                <w:lang w:val="pl-PL"/>
              </w:rPr>
              <w:t>- Uczestnictwo w programie (obejmujące zadania z poszczególnych obszarów zdrowia)</w:t>
            </w:r>
          </w:p>
        </w:tc>
      </w:tr>
      <w:tr w:rsidR="00B40776" w:rsidRPr="008E27AE" w14:paraId="1430BD49" w14:textId="77777777" w:rsidTr="002035BB">
        <w:trPr>
          <w:cantSplit/>
          <w:trHeight w:val="20"/>
        </w:trPr>
        <w:tc>
          <w:tcPr>
            <w:tcW w:w="350" w:type="dxa"/>
            <w:vMerge/>
            <w:tcBorders>
              <w:left w:val="single" w:sz="4" w:space="0" w:color="auto"/>
            </w:tcBorders>
            <w:shd w:val="clear" w:color="auto" w:fill="FFFFFF"/>
            <w:textDirection w:val="btLr"/>
          </w:tcPr>
          <w:p w14:paraId="280DDD4A" w14:textId="77777777" w:rsidR="00B40776" w:rsidRPr="00246D78" w:rsidRDefault="00B40776" w:rsidP="002035BB">
            <w:pPr>
              <w:rPr>
                <w:lang w:val="pl-PL"/>
              </w:rPr>
            </w:pPr>
          </w:p>
        </w:tc>
        <w:tc>
          <w:tcPr>
            <w:tcW w:w="1834" w:type="dxa"/>
            <w:tcBorders>
              <w:top w:val="single" w:sz="4" w:space="0" w:color="auto"/>
              <w:left w:val="single" w:sz="4" w:space="0" w:color="auto"/>
            </w:tcBorders>
            <w:shd w:val="clear" w:color="auto" w:fill="FFFFFF"/>
          </w:tcPr>
          <w:p w14:paraId="36EF2B56" w14:textId="77777777" w:rsidR="00B40776" w:rsidRDefault="00B40776" w:rsidP="002035BB">
            <w:pPr>
              <w:pStyle w:val="Inne0"/>
              <w:shd w:val="clear" w:color="auto" w:fill="auto"/>
              <w:spacing w:after="0" w:line="240" w:lineRule="auto"/>
              <w:rPr>
                <w:sz w:val="19"/>
                <w:szCs w:val="19"/>
              </w:rPr>
            </w:pPr>
            <w:r>
              <w:rPr>
                <w:rFonts w:ascii="Tahoma" w:eastAsia="Tahoma" w:hAnsi="Tahoma" w:cs="Tahoma"/>
                <w:w w:val="70"/>
                <w:sz w:val="19"/>
                <w:szCs w:val="19"/>
              </w:rPr>
              <w:t>Profil B (np. CHW)</w:t>
            </w:r>
          </w:p>
        </w:tc>
        <w:tc>
          <w:tcPr>
            <w:tcW w:w="7454" w:type="dxa"/>
            <w:tcBorders>
              <w:top w:val="single" w:sz="4" w:space="0" w:color="auto"/>
              <w:left w:val="single" w:sz="4" w:space="0" w:color="auto"/>
              <w:right w:val="single" w:sz="4" w:space="0" w:color="auto"/>
            </w:tcBorders>
            <w:shd w:val="clear" w:color="auto" w:fill="FFFFFF"/>
            <w:vAlign w:val="bottom"/>
          </w:tcPr>
          <w:p w14:paraId="105E58B6" w14:textId="7D8086A0" w:rsidR="00B40776" w:rsidRPr="00246D78" w:rsidRDefault="00B40776" w:rsidP="002035BB">
            <w:pPr>
              <w:pStyle w:val="Inne0"/>
              <w:shd w:val="clear" w:color="auto" w:fill="auto"/>
              <w:tabs>
                <w:tab w:val="left" w:pos="130"/>
              </w:tabs>
              <w:spacing w:after="0" w:line="240" w:lineRule="auto"/>
              <w:rPr>
                <w:sz w:val="19"/>
                <w:szCs w:val="19"/>
                <w:lang w:val="pl-PL"/>
              </w:rPr>
            </w:pPr>
            <w:r w:rsidRPr="00246D78">
              <w:rPr>
                <w:rFonts w:ascii="Tahoma" w:eastAsia="Tahoma" w:hAnsi="Tahoma" w:cs="Tahoma"/>
                <w:w w:val="70"/>
                <w:sz w:val="19"/>
                <w:szCs w:val="19"/>
                <w:lang w:val="pl-PL"/>
              </w:rPr>
              <w:t>-</w:t>
            </w:r>
            <w:r>
              <w:rPr>
                <w:rFonts w:ascii="Tahoma" w:eastAsia="Tahoma" w:hAnsi="Tahoma" w:cs="Tahoma"/>
                <w:w w:val="70"/>
                <w:sz w:val="19"/>
                <w:szCs w:val="19"/>
                <w:lang w:val="pl-PL"/>
              </w:rPr>
              <w:t xml:space="preserve"> </w:t>
            </w:r>
            <w:r w:rsidRPr="00246D78">
              <w:rPr>
                <w:rFonts w:ascii="Tahoma" w:eastAsia="Tahoma" w:hAnsi="Tahoma" w:cs="Tahoma"/>
                <w:w w:val="70"/>
                <w:sz w:val="19"/>
                <w:szCs w:val="19"/>
                <w:lang w:val="pl-PL"/>
              </w:rPr>
              <w:t>Uczestnictwo w programie (obejmujące zadania z poszczególnych obszarów zdrowia)</w:t>
            </w:r>
          </w:p>
          <w:p w14:paraId="0E7E0920" w14:textId="46B99A04" w:rsidR="00B40776" w:rsidRPr="00246D78" w:rsidRDefault="00B40776" w:rsidP="002035BB">
            <w:pPr>
              <w:pStyle w:val="Inne0"/>
              <w:shd w:val="clear" w:color="auto" w:fill="auto"/>
              <w:tabs>
                <w:tab w:val="left" w:pos="130"/>
              </w:tabs>
              <w:spacing w:after="0" w:line="226" w:lineRule="auto"/>
              <w:rPr>
                <w:sz w:val="19"/>
                <w:szCs w:val="19"/>
                <w:lang w:val="pl-PL"/>
              </w:rPr>
            </w:pPr>
            <w:r w:rsidRPr="00246D78">
              <w:rPr>
                <w:rFonts w:ascii="Tahoma" w:eastAsia="Tahoma" w:hAnsi="Tahoma" w:cs="Tahoma"/>
                <w:w w:val="70"/>
                <w:sz w:val="19"/>
                <w:szCs w:val="19"/>
                <w:lang w:val="pl-PL"/>
              </w:rPr>
              <w:t>-</w:t>
            </w:r>
            <w:r>
              <w:rPr>
                <w:rFonts w:ascii="Tahoma" w:eastAsia="Tahoma" w:hAnsi="Tahoma" w:cs="Tahoma"/>
                <w:w w:val="70"/>
                <w:sz w:val="19"/>
                <w:szCs w:val="19"/>
                <w:lang w:val="pl-PL"/>
              </w:rPr>
              <w:t xml:space="preserve"> </w:t>
            </w:r>
            <w:r w:rsidRPr="00246D78">
              <w:rPr>
                <w:rFonts w:ascii="Tahoma" w:eastAsia="Tahoma" w:hAnsi="Tahoma" w:cs="Tahoma"/>
                <w:w w:val="70"/>
                <w:sz w:val="19"/>
                <w:szCs w:val="19"/>
                <w:lang w:val="pl-PL"/>
              </w:rPr>
              <w:t>Kierowanie określonymi aspektami realizacji programu</w:t>
            </w:r>
          </w:p>
        </w:tc>
      </w:tr>
      <w:tr w:rsidR="00B40776" w:rsidRPr="008E27AE" w14:paraId="0275C523" w14:textId="77777777" w:rsidTr="00100BD1">
        <w:trPr>
          <w:cantSplit/>
          <w:trHeight w:val="286"/>
        </w:trPr>
        <w:tc>
          <w:tcPr>
            <w:tcW w:w="350" w:type="dxa"/>
            <w:vMerge/>
            <w:tcBorders>
              <w:left w:val="single" w:sz="4" w:space="0" w:color="auto"/>
            </w:tcBorders>
            <w:shd w:val="clear" w:color="auto" w:fill="FFFFFF"/>
            <w:textDirection w:val="btLr"/>
          </w:tcPr>
          <w:p w14:paraId="2CDA56E3" w14:textId="77777777" w:rsidR="00B40776" w:rsidRPr="00246D78" w:rsidRDefault="00B40776" w:rsidP="002035BB">
            <w:pPr>
              <w:rPr>
                <w:lang w:val="pl-PL"/>
              </w:rPr>
            </w:pPr>
          </w:p>
        </w:tc>
        <w:tc>
          <w:tcPr>
            <w:tcW w:w="1834" w:type="dxa"/>
            <w:tcBorders>
              <w:top w:val="single" w:sz="4" w:space="0" w:color="auto"/>
              <w:left w:val="single" w:sz="4" w:space="0" w:color="auto"/>
              <w:bottom w:val="single" w:sz="4" w:space="0" w:color="auto"/>
            </w:tcBorders>
            <w:shd w:val="clear" w:color="auto" w:fill="FFFFFF"/>
          </w:tcPr>
          <w:p w14:paraId="01A2DDA9" w14:textId="29C1A6EC" w:rsidR="00B40776" w:rsidRPr="00246D78" w:rsidRDefault="00B40776" w:rsidP="00B40776">
            <w:pPr>
              <w:pStyle w:val="Inne0"/>
              <w:shd w:val="clear" w:color="auto" w:fill="auto"/>
              <w:spacing w:after="80" w:line="221" w:lineRule="auto"/>
              <w:rPr>
                <w:sz w:val="19"/>
                <w:szCs w:val="19"/>
                <w:lang w:val="pl-PL"/>
              </w:rPr>
            </w:pPr>
            <w:r w:rsidRPr="00246D78">
              <w:rPr>
                <w:rFonts w:ascii="Tahoma" w:eastAsia="Tahoma" w:hAnsi="Tahoma" w:cs="Tahoma"/>
                <w:w w:val="70"/>
                <w:sz w:val="19"/>
                <w:szCs w:val="19"/>
                <w:lang w:val="pl-PL"/>
              </w:rPr>
              <w:t>Profil C (np. pielęgniarka)</w:t>
            </w:r>
          </w:p>
        </w:tc>
        <w:tc>
          <w:tcPr>
            <w:tcW w:w="7454" w:type="dxa"/>
            <w:vMerge w:val="restart"/>
            <w:tcBorders>
              <w:top w:val="single" w:sz="4" w:space="0" w:color="auto"/>
              <w:left w:val="single" w:sz="4" w:space="0" w:color="auto"/>
              <w:right w:val="single" w:sz="4" w:space="0" w:color="auto"/>
            </w:tcBorders>
            <w:shd w:val="clear" w:color="auto" w:fill="FFFFFF"/>
            <w:vAlign w:val="bottom"/>
          </w:tcPr>
          <w:p w14:paraId="601E4F58" w14:textId="6058B6C2" w:rsidR="00B40776" w:rsidRPr="00246D78" w:rsidRDefault="00B40776" w:rsidP="002035BB">
            <w:pPr>
              <w:pStyle w:val="Inne0"/>
              <w:shd w:val="clear" w:color="auto" w:fill="auto"/>
              <w:tabs>
                <w:tab w:val="left" w:pos="130"/>
              </w:tabs>
              <w:spacing w:after="0" w:line="240" w:lineRule="auto"/>
              <w:rPr>
                <w:sz w:val="19"/>
                <w:szCs w:val="19"/>
                <w:lang w:val="pl-PL"/>
              </w:rPr>
            </w:pPr>
            <w:r w:rsidRPr="00246D78">
              <w:rPr>
                <w:rFonts w:ascii="Tahoma" w:eastAsia="Tahoma" w:hAnsi="Tahoma" w:cs="Tahoma"/>
                <w:w w:val="70"/>
                <w:sz w:val="19"/>
                <w:szCs w:val="19"/>
                <w:lang w:val="pl-PL"/>
              </w:rPr>
              <w:t>-</w:t>
            </w:r>
            <w:r>
              <w:rPr>
                <w:rFonts w:ascii="Tahoma" w:eastAsia="Tahoma" w:hAnsi="Tahoma" w:cs="Tahoma"/>
                <w:w w:val="70"/>
                <w:sz w:val="19"/>
                <w:szCs w:val="19"/>
                <w:lang w:val="pl-PL"/>
              </w:rPr>
              <w:t xml:space="preserve"> </w:t>
            </w:r>
            <w:r w:rsidRPr="00246D78">
              <w:rPr>
                <w:rFonts w:ascii="Tahoma" w:eastAsia="Tahoma" w:hAnsi="Tahoma" w:cs="Tahoma"/>
                <w:w w:val="70"/>
                <w:sz w:val="19"/>
                <w:szCs w:val="19"/>
                <w:lang w:val="pl-PL"/>
              </w:rPr>
              <w:t>Planowanie i uczestnictwo w programach edukacji zdrowotnej w środowisku lokalnym</w:t>
            </w:r>
          </w:p>
          <w:p w14:paraId="05D6D098" w14:textId="277EE9C3" w:rsidR="00B40776" w:rsidRPr="00246D78" w:rsidRDefault="00B40776" w:rsidP="002035BB">
            <w:pPr>
              <w:pStyle w:val="Inne0"/>
              <w:shd w:val="clear" w:color="auto" w:fill="auto"/>
              <w:tabs>
                <w:tab w:val="left" w:pos="125"/>
              </w:tabs>
              <w:spacing w:after="0" w:line="221" w:lineRule="auto"/>
              <w:rPr>
                <w:sz w:val="19"/>
                <w:szCs w:val="19"/>
                <w:lang w:val="pl-PL"/>
              </w:rPr>
            </w:pPr>
            <w:r w:rsidRPr="00246D78">
              <w:rPr>
                <w:rFonts w:ascii="Tahoma" w:eastAsia="Tahoma" w:hAnsi="Tahoma" w:cs="Tahoma"/>
                <w:w w:val="70"/>
                <w:sz w:val="19"/>
                <w:szCs w:val="19"/>
                <w:lang w:val="pl-PL"/>
              </w:rPr>
              <w:t>-</w:t>
            </w:r>
            <w:r>
              <w:rPr>
                <w:rFonts w:ascii="Tahoma" w:eastAsia="Tahoma" w:hAnsi="Tahoma" w:cs="Tahoma"/>
                <w:w w:val="70"/>
                <w:sz w:val="19"/>
                <w:szCs w:val="19"/>
                <w:lang w:val="pl-PL"/>
              </w:rPr>
              <w:t xml:space="preserve"> Z</w:t>
            </w:r>
            <w:r w:rsidRPr="00246D78">
              <w:rPr>
                <w:rFonts w:ascii="Tahoma" w:eastAsia="Tahoma" w:hAnsi="Tahoma" w:cs="Tahoma"/>
                <w:w w:val="70"/>
                <w:sz w:val="19"/>
                <w:szCs w:val="19"/>
                <w:lang w:val="pl-PL"/>
              </w:rPr>
              <w:t xml:space="preserve">arządzanie zaangażowaniem społeczności, na przykład </w:t>
            </w:r>
            <w:r>
              <w:rPr>
                <w:rFonts w:ascii="Tahoma" w:eastAsia="Tahoma" w:hAnsi="Tahoma" w:cs="Tahoma"/>
                <w:w w:val="70"/>
                <w:sz w:val="19"/>
                <w:szCs w:val="19"/>
                <w:lang w:val="pl-PL"/>
              </w:rPr>
              <w:t>moderowanie</w:t>
            </w:r>
            <w:r w:rsidRPr="00246D78">
              <w:rPr>
                <w:rFonts w:ascii="Tahoma" w:eastAsia="Tahoma" w:hAnsi="Tahoma" w:cs="Tahoma"/>
                <w:w w:val="70"/>
                <w:sz w:val="19"/>
                <w:szCs w:val="19"/>
                <w:lang w:val="pl-PL"/>
              </w:rPr>
              <w:t xml:space="preserve"> wydarzeń konsultacyjnych</w:t>
            </w:r>
          </w:p>
          <w:p w14:paraId="1D0D0C32" w14:textId="21AE0819" w:rsidR="00B40776" w:rsidRPr="00246D78" w:rsidRDefault="00B40776" w:rsidP="002035BB">
            <w:pPr>
              <w:pStyle w:val="Inne0"/>
              <w:shd w:val="clear" w:color="auto" w:fill="auto"/>
              <w:tabs>
                <w:tab w:val="left" w:pos="125"/>
              </w:tabs>
              <w:spacing w:after="0" w:line="216" w:lineRule="auto"/>
              <w:rPr>
                <w:sz w:val="19"/>
                <w:szCs w:val="19"/>
                <w:lang w:val="pl-PL"/>
              </w:rPr>
            </w:pPr>
            <w:r w:rsidRPr="00246D78">
              <w:rPr>
                <w:rFonts w:ascii="Tahoma" w:eastAsia="Tahoma" w:hAnsi="Tahoma" w:cs="Tahoma"/>
                <w:w w:val="70"/>
                <w:sz w:val="19"/>
                <w:szCs w:val="19"/>
                <w:lang w:val="pl-PL"/>
              </w:rPr>
              <w:t>-</w:t>
            </w:r>
            <w:r>
              <w:rPr>
                <w:rFonts w:ascii="Tahoma" w:eastAsia="Tahoma" w:hAnsi="Tahoma" w:cs="Tahoma"/>
                <w:w w:val="70"/>
                <w:sz w:val="19"/>
                <w:szCs w:val="19"/>
                <w:lang w:val="pl-PL"/>
              </w:rPr>
              <w:t xml:space="preserve"> </w:t>
            </w:r>
            <w:r w:rsidRPr="00246D78">
              <w:rPr>
                <w:rFonts w:ascii="Tahoma" w:eastAsia="Tahoma" w:hAnsi="Tahoma" w:cs="Tahoma"/>
                <w:w w:val="70"/>
                <w:sz w:val="19"/>
                <w:szCs w:val="19"/>
                <w:lang w:val="pl-PL"/>
              </w:rPr>
              <w:t>Mobilizowanie zasobów społeczności w celu wsparcia realizacji programu zdrowotnego</w:t>
            </w:r>
          </w:p>
          <w:p w14:paraId="18999DC1" w14:textId="2C796ECA" w:rsidR="00B40776" w:rsidRPr="00246D78" w:rsidRDefault="00B40776" w:rsidP="002035BB">
            <w:pPr>
              <w:pStyle w:val="Inne0"/>
              <w:shd w:val="clear" w:color="auto" w:fill="auto"/>
              <w:tabs>
                <w:tab w:val="left" w:pos="130"/>
              </w:tabs>
              <w:spacing w:after="0" w:line="221" w:lineRule="auto"/>
              <w:rPr>
                <w:sz w:val="19"/>
                <w:szCs w:val="19"/>
                <w:lang w:val="pl-PL"/>
              </w:rPr>
            </w:pPr>
            <w:r w:rsidRPr="00246D78">
              <w:rPr>
                <w:rFonts w:ascii="Tahoma" w:eastAsia="Tahoma" w:hAnsi="Tahoma" w:cs="Tahoma"/>
                <w:w w:val="70"/>
                <w:sz w:val="19"/>
                <w:szCs w:val="19"/>
                <w:lang w:val="pl-PL"/>
              </w:rPr>
              <w:t>-</w:t>
            </w:r>
            <w:r>
              <w:rPr>
                <w:rFonts w:ascii="Tahoma" w:eastAsia="Tahoma" w:hAnsi="Tahoma" w:cs="Tahoma"/>
                <w:w w:val="70"/>
                <w:sz w:val="19"/>
                <w:szCs w:val="19"/>
                <w:lang w:val="pl-PL"/>
              </w:rPr>
              <w:t xml:space="preserve"> </w:t>
            </w:r>
            <w:r w:rsidRPr="00246D78">
              <w:rPr>
                <w:rFonts w:ascii="Tahoma" w:eastAsia="Tahoma" w:hAnsi="Tahoma" w:cs="Tahoma"/>
                <w:w w:val="70"/>
                <w:sz w:val="19"/>
                <w:szCs w:val="19"/>
                <w:lang w:val="pl-PL"/>
              </w:rPr>
              <w:t>Współpraca z kluczowymi partnerami i interesariuszami</w:t>
            </w:r>
          </w:p>
          <w:p w14:paraId="5845A272" w14:textId="60427722" w:rsidR="00B40776" w:rsidRPr="00246D78" w:rsidRDefault="00B40776" w:rsidP="002035BB">
            <w:pPr>
              <w:pStyle w:val="Inne0"/>
              <w:shd w:val="clear" w:color="auto" w:fill="auto"/>
              <w:tabs>
                <w:tab w:val="left" w:pos="130"/>
              </w:tabs>
              <w:spacing w:after="0" w:line="221" w:lineRule="auto"/>
              <w:rPr>
                <w:sz w:val="19"/>
                <w:szCs w:val="19"/>
                <w:lang w:val="pl-PL"/>
              </w:rPr>
            </w:pPr>
            <w:r w:rsidRPr="00246D78">
              <w:rPr>
                <w:rFonts w:ascii="Tahoma" w:eastAsia="Tahoma" w:hAnsi="Tahoma" w:cs="Tahoma"/>
                <w:w w:val="70"/>
                <w:sz w:val="19"/>
                <w:szCs w:val="19"/>
                <w:lang w:val="pl-PL"/>
              </w:rPr>
              <w:t>-</w:t>
            </w:r>
            <w:r>
              <w:rPr>
                <w:rFonts w:ascii="Tahoma" w:eastAsia="Tahoma" w:hAnsi="Tahoma" w:cs="Tahoma"/>
                <w:w w:val="70"/>
                <w:sz w:val="19"/>
                <w:szCs w:val="19"/>
                <w:lang w:val="pl-PL"/>
              </w:rPr>
              <w:t xml:space="preserve"> K</w:t>
            </w:r>
            <w:r w:rsidRPr="00246D78">
              <w:rPr>
                <w:rFonts w:ascii="Tahoma" w:eastAsia="Tahoma" w:hAnsi="Tahoma" w:cs="Tahoma"/>
                <w:w w:val="70"/>
                <w:sz w:val="19"/>
                <w:szCs w:val="19"/>
                <w:lang w:val="pl-PL"/>
              </w:rPr>
              <w:t>ierowanie ogólną realizacją programu zdrowotnego społeczności w niektórych okolicznościach</w:t>
            </w:r>
          </w:p>
        </w:tc>
      </w:tr>
      <w:tr w:rsidR="00B40776" w:rsidRPr="008E27AE" w14:paraId="6A0C63BF" w14:textId="77777777" w:rsidTr="00100BD1">
        <w:trPr>
          <w:cantSplit/>
          <w:trHeight w:val="286"/>
        </w:trPr>
        <w:tc>
          <w:tcPr>
            <w:tcW w:w="350" w:type="dxa"/>
            <w:vMerge/>
            <w:tcBorders>
              <w:left w:val="single" w:sz="4" w:space="0" w:color="auto"/>
            </w:tcBorders>
            <w:shd w:val="clear" w:color="auto" w:fill="FFFFFF"/>
            <w:textDirection w:val="btLr"/>
          </w:tcPr>
          <w:p w14:paraId="5E404303" w14:textId="77777777" w:rsidR="00B40776" w:rsidRPr="00246D78" w:rsidRDefault="00B40776" w:rsidP="002035BB">
            <w:pPr>
              <w:rPr>
                <w:lang w:val="pl-PL"/>
              </w:rPr>
            </w:pPr>
          </w:p>
        </w:tc>
        <w:tc>
          <w:tcPr>
            <w:tcW w:w="1834" w:type="dxa"/>
            <w:tcBorders>
              <w:top w:val="single" w:sz="4" w:space="0" w:color="auto"/>
              <w:left w:val="single" w:sz="4" w:space="0" w:color="auto"/>
            </w:tcBorders>
            <w:shd w:val="clear" w:color="auto" w:fill="FFFFFF"/>
          </w:tcPr>
          <w:p w14:paraId="6257B250" w14:textId="73309499" w:rsidR="00B40776" w:rsidRPr="00246D78" w:rsidRDefault="00B40776" w:rsidP="002035BB">
            <w:pPr>
              <w:pStyle w:val="Inne0"/>
              <w:shd w:val="clear" w:color="auto" w:fill="auto"/>
              <w:spacing w:after="80" w:line="221" w:lineRule="auto"/>
              <w:rPr>
                <w:rFonts w:ascii="Tahoma" w:eastAsia="Tahoma" w:hAnsi="Tahoma" w:cs="Tahoma"/>
                <w:w w:val="70"/>
                <w:sz w:val="19"/>
                <w:szCs w:val="19"/>
                <w:lang w:val="pl-PL"/>
              </w:rPr>
            </w:pPr>
            <w:r w:rsidRPr="00246D78">
              <w:rPr>
                <w:rFonts w:ascii="Tahoma" w:eastAsia="Tahoma" w:hAnsi="Tahoma" w:cs="Tahoma"/>
                <w:w w:val="70"/>
                <w:sz w:val="19"/>
                <w:szCs w:val="19"/>
                <w:lang w:val="pl-PL"/>
              </w:rPr>
              <w:t>Profil D (np. ratownik medyczny)</w:t>
            </w:r>
          </w:p>
        </w:tc>
        <w:tc>
          <w:tcPr>
            <w:tcW w:w="7454" w:type="dxa"/>
            <w:vMerge/>
            <w:tcBorders>
              <w:left w:val="single" w:sz="4" w:space="0" w:color="auto"/>
              <w:right w:val="single" w:sz="4" w:space="0" w:color="auto"/>
            </w:tcBorders>
            <w:shd w:val="clear" w:color="auto" w:fill="FFFFFF"/>
            <w:vAlign w:val="bottom"/>
          </w:tcPr>
          <w:p w14:paraId="59609A4D" w14:textId="77777777" w:rsidR="00B40776" w:rsidRPr="00246D78" w:rsidRDefault="00B40776" w:rsidP="002035BB">
            <w:pPr>
              <w:pStyle w:val="Inne0"/>
              <w:shd w:val="clear" w:color="auto" w:fill="auto"/>
              <w:tabs>
                <w:tab w:val="left" w:pos="130"/>
              </w:tabs>
              <w:spacing w:after="0" w:line="240" w:lineRule="auto"/>
              <w:rPr>
                <w:rFonts w:ascii="Tahoma" w:eastAsia="Tahoma" w:hAnsi="Tahoma" w:cs="Tahoma"/>
                <w:w w:val="70"/>
                <w:sz w:val="19"/>
                <w:szCs w:val="19"/>
                <w:lang w:val="pl-PL"/>
              </w:rPr>
            </w:pPr>
          </w:p>
        </w:tc>
      </w:tr>
    </w:tbl>
    <w:p w14:paraId="7B187B65" w14:textId="77777777" w:rsidR="0061660A" w:rsidRPr="00246D78" w:rsidRDefault="0061660A" w:rsidP="002035BB">
      <w:pPr>
        <w:spacing w:line="1" w:lineRule="exact"/>
        <w:rPr>
          <w:lang w:val="pl-PL"/>
        </w:rPr>
      </w:pPr>
    </w:p>
    <w:p w14:paraId="7542CDEC" w14:textId="445585E1" w:rsidR="00C53580" w:rsidRPr="00B40776" w:rsidRDefault="00000000" w:rsidP="00B40776">
      <w:pPr>
        <w:pStyle w:val="Podpistabeli0"/>
        <w:framePr w:w="9560" w:h="269" w:wrap="none" w:hAnchor="page" w:x="1308" w:y="4624"/>
        <w:pBdr>
          <w:top w:val="single" w:sz="0" w:space="0" w:color="000000"/>
          <w:left w:val="single" w:sz="0" w:space="0" w:color="000000"/>
          <w:bottom w:val="single" w:sz="0" w:space="0" w:color="000000"/>
          <w:right w:val="single" w:sz="0" w:space="0" w:color="000000"/>
        </w:pBdr>
        <w:shd w:val="clear" w:color="auto" w:fill="000000"/>
        <w:tabs>
          <w:tab w:val="left" w:pos="7613"/>
        </w:tabs>
        <w:rPr>
          <w:sz w:val="19"/>
          <w:szCs w:val="19"/>
          <w:lang w:val="pl-PL"/>
        </w:rPr>
      </w:pPr>
      <w:r w:rsidRPr="00B40776">
        <w:rPr>
          <w:rFonts w:ascii="Tahoma" w:eastAsia="Tahoma" w:hAnsi="Tahoma" w:cs="Tahoma"/>
          <w:b/>
          <w:bCs/>
          <w:color w:val="FFFFFF"/>
          <w:w w:val="70"/>
          <w:sz w:val="19"/>
          <w:szCs w:val="19"/>
          <w:lang w:val="pl-PL"/>
        </w:rPr>
        <w:t>Treści programowe</w:t>
      </w:r>
      <w:r w:rsidR="00B40776" w:rsidRPr="00B40776">
        <w:rPr>
          <w:rFonts w:ascii="Tahoma" w:eastAsia="Tahoma" w:hAnsi="Tahoma" w:cs="Tahoma"/>
          <w:b/>
          <w:bCs/>
          <w:color w:val="FFFFFF"/>
          <w:w w:val="70"/>
          <w:sz w:val="19"/>
          <w:szCs w:val="19"/>
          <w:lang w:val="pl-PL"/>
        </w:rPr>
        <w:t xml:space="preserve"> </w:t>
      </w:r>
      <w:r w:rsidR="00B40776" w:rsidRPr="00B40776">
        <w:rPr>
          <w:rFonts w:ascii="Tahoma" w:eastAsia="Tahoma" w:hAnsi="Tahoma" w:cs="Tahoma"/>
          <w:b/>
          <w:bCs/>
          <w:color w:val="FFFFFF"/>
          <w:w w:val="70"/>
          <w:sz w:val="19"/>
          <w:szCs w:val="19"/>
          <w:lang w:val="pl-PL"/>
        </w:rPr>
        <w:tab/>
      </w:r>
      <w:r w:rsidRPr="00B40776">
        <w:rPr>
          <w:rFonts w:ascii="Tahoma" w:eastAsia="Tahoma" w:hAnsi="Tahoma" w:cs="Tahoma"/>
          <w:b/>
          <w:bCs/>
          <w:color w:val="FFFFFF"/>
          <w:w w:val="70"/>
          <w:sz w:val="19"/>
          <w:szCs w:val="19"/>
          <w:lang w:val="pl-PL"/>
        </w:rPr>
        <w:t>A</w:t>
      </w:r>
      <w:r w:rsidR="00B40776" w:rsidRPr="00B40776">
        <w:rPr>
          <w:rFonts w:ascii="Tahoma" w:eastAsia="Tahoma" w:hAnsi="Tahoma" w:cs="Tahoma"/>
          <w:b/>
          <w:bCs/>
          <w:color w:val="FFFFFF"/>
          <w:w w:val="70"/>
          <w:sz w:val="19"/>
          <w:szCs w:val="19"/>
          <w:lang w:val="pl-PL"/>
        </w:rPr>
        <w:t xml:space="preserve">            </w:t>
      </w:r>
      <w:r w:rsidRPr="00B40776">
        <w:rPr>
          <w:rFonts w:ascii="Tahoma" w:eastAsia="Tahoma" w:hAnsi="Tahoma" w:cs="Tahoma"/>
          <w:b/>
          <w:bCs/>
          <w:color w:val="FFFFFF"/>
          <w:w w:val="70"/>
          <w:sz w:val="19"/>
          <w:szCs w:val="19"/>
          <w:lang w:val="pl-PL"/>
        </w:rPr>
        <w:t>B</w:t>
      </w:r>
      <w:r w:rsidR="00B40776" w:rsidRPr="00B40776">
        <w:rPr>
          <w:rFonts w:ascii="Tahoma" w:eastAsia="Tahoma" w:hAnsi="Tahoma" w:cs="Tahoma"/>
          <w:b/>
          <w:bCs/>
          <w:color w:val="FFFFFF"/>
          <w:w w:val="70"/>
          <w:sz w:val="19"/>
          <w:szCs w:val="19"/>
          <w:lang w:val="pl-PL"/>
        </w:rPr>
        <w:t xml:space="preserve"> </w:t>
      </w:r>
      <w:r w:rsidR="00B40776">
        <w:rPr>
          <w:rFonts w:ascii="Tahoma" w:eastAsia="Tahoma" w:hAnsi="Tahoma" w:cs="Tahoma"/>
          <w:b/>
          <w:bCs/>
          <w:color w:val="FFFFFF"/>
          <w:w w:val="70"/>
          <w:sz w:val="19"/>
          <w:szCs w:val="19"/>
          <w:lang w:val="pl-PL"/>
        </w:rPr>
        <w:t xml:space="preserve">          </w:t>
      </w:r>
      <w:r w:rsidRPr="00B40776">
        <w:rPr>
          <w:rFonts w:ascii="Tahoma" w:eastAsia="Tahoma" w:hAnsi="Tahoma" w:cs="Tahoma"/>
          <w:b/>
          <w:bCs/>
          <w:color w:val="FFFFFF"/>
          <w:w w:val="70"/>
          <w:sz w:val="19"/>
          <w:szCs w:val="19"/>
          <w:lang w:val="pl-PL"/>
        </w:rPr>
        <w:t>C</w:t>
      </w:r>
      <w:r w:rsidR="00B40776">
        <w:rPr>
          <w:rFonts w:ascii="Tahoma" w:eastAsia="Tahoma" w:hAnsi="Tahoma" w:cs="Tahoma"/>
          <w:b/>
          <w:bCs/>
          <w:color w:val="FFFFFF"/>
          <w:w w:val="70"/>
          <w:sz w:val="19"/>
          <w:szCs w:val="19"/>
          <w:lang w:val="pl-PL"/>
        </w:rPr>
        <w:t xml:space="preserve">            D</w:t>
      </w:r>
    </w:p>
    <w:tbl>
      <w:tblPr>
        <w:tblOverlap w:val="never"/>
        <w:tblW w:w="0" w:type="auto"/>
        <w:tblLayout w:type="fixed"/>
        <w:tblCellMar>
          <w:left w:w="10" w:type="dxa"/>
          <w:right w:w="10" w:type="dxa"/>
        </w:tblCellMar>
        <w:tblLook w:val="04A0" w:firstRow="1" w:lastRow="0" w:firstColumn="1" w:lastColumn="0" w:noHBand="0" w:noVBand="1"/>
      </w:tblPr>
      <w:tblGrid>
        <w:gridCol w:w="346"/>
        <w:gridCol w:w="7138"/>
        <w:gridCol w:w="538"/>
        <w:gridCol w:w="538"/>
        <w:gridCol w:w="538"/>
        <w:gridCol w:w="547"/>
      </w:tblGrid>
      <w:tr w:rsidR="0061660A" w14:paraId="09D5757E" w14:textId="77777777" w:rsidTr="00EB6954">
        <w:trPr>
          <w:trHeight w:val="20"/>
        </w:trPr>
        <w:tc>
          <w:tcPr>
            <w:tcW w:w="346" w:type="dxa"/>
            <w:tcBorders>
              <w:left w:val="single" w:sz="4" w:space="0" w:color="auto"/>
            </w:tcBorders>
            <w:shd w:val="clear" w:color="auto" w:fill="FFFFFF"/>
          </w:tcPr>
          <w:p w14:paraId="1EE2CDCC" w14:textId="77777777" w:rsidR="00C53580" w:rsidRDefault="00000000" w:rsidP="00EB6954">
            <w:pPr>
              <w:pStyle w:val="Inne0"/>
              <w:framePr w:w="9643" w:h="8294" w:wrap="none" w:hAnchor="page" w:x="1255" w:y="4921"/>
              <w:shd w:val="clear" w:color="auto" w:fill="auto"/>
              <w:spacing w:after="0" w:line="240" w:lineRule="auto"/>
              <w:jc w:val="center"/>
              <w:rPr>
                <w:sz w:val="19"/>
                <w:szCs w:val="19"/>
              </w:rPr>
            </w:pPr>
            <w:r>
              <w:rPr>
                <w:rFonts w:ascii="Tahoma" w:eastAsia="Tahoma" w:hAnsi="Tahoma" w:cs="Tahoma"/>
                <w:w w:val="70"/>
                <w:sz w:val="19"/>
                <w:szCs w:val="19"/>
              </w:rPr>
              <w:t>1.</w:t>
            </w:r>
          </w:p>
        </w:tc>
        <w:tc>
          <w:tcPr>
            <w:tcW w:w="7138" w:type="dxa"/>
            <w:shd w:val="clear" w:color="auto" w:fill="FFFFFF"/>
          </w:tcPr>
          <w:p w14:paraId="7DFDD6B5" w14:textId="77777777" w:rsidR="00C53580" w:rsidRPr="00246D78" w:rsidRDefault="00000000" w:rsidP="00EB6954">
            <w:pPr>
              <w:pStyle w:val="Inne0"/>
              <w:framePr w:w="9643" w:h="8294" w:wrap="none" w:hAnchor="page" w:x="1255" w:y="4921"/>
              <w:shd w:val="clear" w:color="auto" w:fill="auto"/>
              <w:spacing w:after="0" w:line="226" w:lineRule="auto"/>
              <w:rPr>
                <w:sz w:val="19"/>
                <w:szCs w:val="19"/>
                <w:lang w:val="pl-PL"/>
              </w:rPr>
            </w:pPr>
            <w:r w:rsidRPr="00246D78">
              <w:rPr>
                <w:rFonts w:ascii="Tahoma" w:eastAsia="Tahoma" w:hAnsi="Tahoma" w:cs="Tahoma"/>
                <w:w w:val="70"/>
                <w:sz w:val="19"/>
                <w:szCs w:val="19"/>
                <w:lang w:val="pl-PL"/>
              </w:rPr>
              <w:t>Zasady zdrowia publicznego obejmujące skupienie się na populacji, orientację na społeczność, etykę, zapobieganie, równość, włączenie, odpowiedzialność i sprawiedliwość społeczną.</w:t>
            </w:r>
          </w:p>
        </w:tc>
        <w:tc>
          <w:tcPr>
            <w:tcW w:w="538" w:type="dxa"/>
            <w:tcBorders>
              <w:left w:val="single" w:sz="4" w:space="0" w:color="auto"/>
            </w:tcBorders>
            <w:shd w:val="clear" w:color="auto" w:fill="FFFFFF"/>
          </w:tcPr>
          <w:p w14:paraId="0E22E886" w14:textId="77777777" w:rsidR="00C53580" w:rsidRDefault="00000000">
            <w:pPr>
              <w:pStyle w:val="Inne0"/>
              <w:framePr w:w="9643" w:h="8294" w:wrap="none" w:hAnchor="page" w:x="1255" w:y="4921"/>
              <w:shd w:val="clear" w:color="auto" w:fill="auto"/>
              <w:spacing w:after="0" w:line="240" w:lineRule="auto"/>
              <w:jc w:val="center"/>
              <w:rPr>
                <w:sz w:val="19"/>
                <w:szCs w:val="19"/>
              </w:rPr>
            </w:pPr>
            <w:r>
              <w:rPr>
                <w:rFonts w:ascii="Tahoma" w:eastAsia="Tahoma" w:hAnsi="Tahoma" w:cs="Tahoma"/>
                <w:w w:val="70"/>
                <w:sz w:val="19"/>
                <w:szCs w:val="19"/>
              </w:rPr>
              <w:t>V</w:t>
            </w:r>
          </w:p>
        </w:tc>
        <w:tc>
          <w:tcPr>
            <w:tcW w:w="538" w:type="dxa"/>
            <w:tcBorders>
              <w:left w:val="single" w:sz="4" w:space="0" w:color="auto"/>
            </w:tcBorders>
            <w:shd w:val="clear" w:color="auto" w:fill="FFFFFF"/>
          </w:tcPr>
          <w:p w14:paraId="6C3F1F70" w14:textId="77777777" w:rsidR="00C53580" w:rsidRDefault="00000000">
            <w:pPr>
              <w:pStyle w:val="Inne0"/>
              <w:framePr w:w="9643" w:h="8294" w:wrap="none" w:hAnchor="page" w:x="1255" w:y="4921"/>
              <w:shd w:val="clear" w:color="auto" w:fill="auto"/>
              <w:spacing w:after="0" w:line="240" w:lineRule="auto"/>
              <w:jc w:val="center"/>
              <w:rPr>
                <w:sz w:val="19"/>
                <w:szCs w:val="19"/>
              </w:rPr>
            </w:pPr>
            <w:r>
              <w:rPr>
                <w:rFonts w:ascii="Tahoma" w:eastAsia="Tahoma" w:hAnsi="Tahoma" w:cs="Tahoma"/>
                <w:w w:val="70"/>
                <w:sz w:val="19"/>
                <w:szCs w:val="19"/>
              </w:rPr>
              <w:t>V</w:t>
            </w:r>
          </w:p>
        </w:tc>
        <w:tc>
          <w:tcPr>
            <w:tcW w:w="538" w:type="dxa"/>
            <w:tcBorders>
              <w:left w:val="single" w:sz="4" w:space="0" w:color="auto"/>
            </w:tcBorders>
            <w:shd w:val="clear" w:color="auto" w:fill="FFFFFF"/>
          </w:tcPr>
          <w:p w14:paraId="4CA605D2" w14:textId="77777777" w:rsidR="00C53580" w:rsidRDefault="00000000">
            <w:pPr>
              <w:pStyle w:val="Inne0"/>
              <w:framePr w:w="9643" w:h="8294" w:wrap="none" w:hAnchor="page" w:x="1255" w:y="4921"/>
              <w:shd w:val="clear" w:color="auto" w:fill="auto"/>
              <w:spacing w:after="0" w:line="240" w:lineRule="auto"/>
              <w:ind w:firstLine="200"/>
              <w:jc w:val="both"/>
              <w:rPr>
                <w:sz w:val="19"/>
                <w:szCs w:val="19"/>
              </w:rPr>
            </w:pPr>
            <w:r>
              <w:rPr>
                <w:rFonts w:ascii="Tahoma" w:eastAsia="Tahoma" w:hAnsi="Tahoma" w:cs="Tahoma"/>
                <w:w w:val="70"/>
                <w:sz w:val="19"/>
                <w:szCs w:val="19"/>
              </w:rPr>
              <w:t>V</w:t>
            </w:r>
          </w:p>
        </w:tc>
        <w:tc>
          <w:tcPr>
            <w:tcW w:w="547" w:type="dxa"/>
            <w:tcBorders>
              <w:left w:val="single" w:sz="4" w:space="0" w:color="auto"/>
              <w:right w:val="single" w:sz="4" w:space="0" w:color="auto"/>
            </w:tcBorders>
            <w:shd w:val="clear" w:color="auto" w:fill="FFFFFF"/>
          </w:tcPr>
          <w:p w14:paraId="183A2621" w14:textId="77777777" w:rsidR="00C53580" w:rsidRDefault="00000000">
            <w:pPr>
              <w:pStyle w:val="Inne0"/>
              <w:framePr w:w="9643" w:h="8294" w:wrap="none" w:hAnchor="page" w:x="1255" w:y="4921"/>
              <w:shd w:val="clear" w:color="auto" w:fill="auto"/>
              <w:spacing w:after="0" w:line="240" w:lineRule="auto"/>
              <w:ind w:firstLine="200"/>
              <w:jc w:val="both"/>
              <w:rPr>
                <w:sz w:val="19"/>
                <w:szCs w:val="19"/>
              </w:rPr>
            </w:pPr>
            <w:r>
              <w:rPr>
                <w:rFonts w:ascii="Tahoma" w:eastAsia="Tahoma" w:hAnsi="Tahoma" w:cs="Tahoma"/>
                <w:w w:val="70"/>
                <w:sz w:val="19"/>
                <w:szCs w:val="19"/>
              </w:rPr>
              <w:t>V</w:t>
            </w:r>
          </w:p>
        </w:tc>
      </w:tr>
      <w:tr w:rsidR="0061660A" w14:paraId="3C3B9C18" w14:textId="77777777" w:rsidTr="00EB6954">
        <w:trPr>
          <w:trHeight w:val="20"/>
        </w:trPr>
        <w:tc>
          <w:tcPr>
            <w:tcW w:w="346" w:type="dxa"/>
            <w:tcBorders>
              <w:top w:val="single" w:sz="4" w:space="0" w:color="auto"/>
              <w:left w:val="single" w:sz="4" w:space="0" w:color="auto"/>
            </w:tcBorders>
            <w:shd w:val="clear" w:color="auto" w:fill="FFFFFF"/>
          </w:tcPr>
          <w:p w14:paraId="5D090A69" w14:textId="77777777" w:rsidR="00C53580" w:rsidRDefault="00000000" w:rsidP="00EB6954">
            <w:pPr>
              <w:pStyle w:val="Inne0"/>
              <w:framePr w:w="9643" w:h="8294" w:wrap="none" w:hAnchor="page" w:x="1255" w:y="4921"/>
              <w:shd w:val="clear" w:color="auto" w:fill="auto"/>
              <w:spacing w:after="0" w:line="240" w:lineRule="auto"/>
              <w:jc w:val="center"/>
              <w:rPr>
                <w:sz w:val="19"/>
                <w:szCs w:val="19"/>
              </w:rPr>
            </w:pPr>
            <w:r>
              <w:rPr>
                <w:rFonts w:ascii="Tahoma" w:eastAsia="Tahoma" w:hAnsi="Tahoma" w:cs="Tahoma"/>
                <w:w w:val="70"/>
                <w:sz w:val="19"/>
                <w:szCs w:val="19"/>
              </w:rPr>
              <w:t>2.</w:t>
            </w:r>
          </w:p>
        </w:tc>
        <w:tc>
          <w:tcPr>
            <w:tcW w:w="7138" w:type="dxa"/>
            <w:tcBorders>
              <w:top w:val="single" w:sz="4" w:space="0" w:color="auto"/>
            </w:tcBorders>
            <w:shd w:val="clear" w:color="auto" w:fill="FFFFFF"/>
          </w:tcPr>
          <w:p w14:paraId="3EE13B5B" w14:textId="77777777" w:rsidR="00C53580" w:rsidRPr="00246D78" w:rsidRDefault="00000000" w:rsidP="00EB6954">
            <w:pPr>
              <w:pStyle w:val="Inne0"/>
              <w:framePr w:w="9643" w:h="8294" w:wrap="none" w:hAnchor="page" w:x="1255" w:y="4921"/>
              <w:shd w:val="clear" w:color="auto" w:fill="auto"/>
              <w:spacing w:after="0" w:line="221" w:lineRule="auto"/>
              <w:rPr>
                <w:sz w:val="19"/>
                <w:szCs w:val="19"/>
                <w:lang w:val="pl-PL"/>
              </w:rPr>
            </w:pPr>
            <w:r w:rsidRPr="00246D78">
              <w:rPr>
                <w:rFonts w:ascii="Tahoma" w:eastAsia="Tahoma" w:hAnsi="Tahoma" w:cs="Tahoma"/>
                <w:w w:val="70"/>
                <w:sz w:val="19"/>
                <w:szCs w:val="19"/>
                <w:lang w:val="pl-PL"/>
              </w:rPr>
              <w:t>Świadomość społeczności, w tym parametry społeczności (definicja), język, kultura, religia, zasoby społeczności, zatrudnienie, warunki mieszkaniowe i dostępność placówek opieki zdrowotnej.</w:t>
            </w:r>
          </w:p>
        </w:tc>
        <w:tc>
          <w:tcPr>
            <w:tcW w:w="538" w:type="dxa"/>
            <w:tcBorders>
              <w:top w:val="single" w:sz="4" w:space="0" w:color="auto"/>
              <w:left w:val="single" w:sz="4" w:space="0" w:color="auto"/>
            </w:tcBorders>
            <w:shd w:val="clear" w:color="auto" w:fill="FFFFFF"/>
          </w:tcPr>
          <w:p w14:paraId="61AEEA66" w14:textId="77777777" w:rsidR="00C53580" w:rsidRDefault="00000000">
            <w:pPr>
              <w:pStyle w:val="Inne0"/>
              <w:framePr w:w="9643" w:h="8294" w:wrap="none" w:hAnchor="page" w:x="1255" w:y="4921"/>
              <w:shd w:val="clear" w:color="auto" w:fill="auto"/>
              <w:spacing w:after="0" w:line="240" w:lineRule="auto"/>
              <w:jc w:val="center"/>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tcPr>
          <w:p w14:paraId="0E632AD1" w14:textId="77777777" w:rsidR="00C53580" w:rsidRDefault="00000000">
            <w:pPr>
              <w:pStyle w:val="Inne0"/>
              <w:framePr w:w="9643" w:h="8294" w:wrap="none" w:hAnchor="page" w:x="1255" w:y="4921"/>
              <w:shd w:val="clear" w:color="auto" w:fill="auto"/>
              <w:spacing w:after="0" w:line="240" w:lineRule="auto"/>
              <w:ind w:firstLine="200"/>
              <w:jc w:val="both"/>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tcPr>
          <w:p w14:paraId="0D6E4CA6" w14:textId="77777777" w:rsidR="00C53580" w:rsidRDefault="00000000">
            <w:pPr>
              <w:pStyle w:val="Inne0"/>
              <w:framePr w:w="9643" w:h="8294" w:wrap="none" w:hAnchor="page" w:x="1255" w:y="4921"/>
              <w:shd w:val="clear" w:color="auto" w:fill="auto"/>
              <w:spacing w:after="0" w:line="240" w:lineRule="auto"/>
              <w:ind w:firstLine="200"/>
              <w:jc w:val="both"/>
              <w:rPr>
                <w:sz w:val="19"/>
                <w:szCs w:val="19"/>
              </w:rPr>
            </w:pPr>
            <w:r>
              <w:rPr>
                <w:rFonts w:ascii="Tahoma" w:eastAsia="Tahoma" w:hAnsi="Tahoma" w:cs="Tahoma"/>
                <w:w w:val="70"/>
                <w:sz w:val="19"/>
                <w:szCs w:val="19"/>
              </w:rPr>
              <w:t>V</w:t>
            </w:r>
          </w:p>
        </w:tc>
        <w:tc>
          <w:tcPr>
            <w:tcW w:w="547" w:type="dxa"/>
            <w:tcBorders>
              <w:top w:val="single" w:sz="4" w:space="0" w:color="auto"/>
              <w:left w:val="single" w:sz="4" w:space="0" w:color="auto"/>
              <w:right w:val="single" w:sz="4" w:space="0" w:color="auto"/>
            </w:tcBorders>
            <w:shd w:val="clear" w:color="auto" w:fill="FFFFFF"/>
          </w:tcPr>
          <w:p w14:paraId="5B7F4309" w14:textId="77777777" w:rsidR="00C53580" w:rsidRDefault="00000000">
            <w:pPr>
              <w:pStyle w:val="Inne0"/>
              <w:framePr w:w="9643" w:h="8294" w:wrap="none" w:hAnchor="page" w:x="1255" w:y="4921"/>
              <w:shd w:val="clear" w:color="auto" w:fill="auto"/>
              <w:spacing w:after="0" w:line="240" w:lineRule="auto"/>
              <w:jc w:val="center"/>
              <w:rPr>
                <w:sz w:val="19"/>
                <w:szCs w:val="19"/>
              </w:rPr>
            </w:pPr>
            <w:r>
              <w:rPr>
                <w:rFonts w:ascii="Tahoma" w:eastAsia="Tahoma" w:hAnsi="Tahoma" w:cs="Tahoma"/>
                <w:w w:val="70"/>
                <w:sz w:val="19"/>
                <w:szCs w:val="19"/>
              </w:rPr>
              <w:t>V</w:t>
            </w:r>
          </w:p>
        </w:tc>
      </w:tr>
      <w:tr w:rsidR="0061660A" w14:paraId="13234340" w14:textId="77777777" w:rsidTr="00EB6954">
        <w:trPr>
          <w:trHeight w:val="20"/>
        </w:trPr>
        <w:tc>
          <w:tcPr>
            <w:tcW w:w="346" w:type="dxa"/>
            <w:tcBorders>
              <w:top w:val="single" w:sz="4" w:space="0" w:color="auto"/>
              <w:left w:val="single" w:sz="4" w:space="0" w:color="auto"/>
            </w:tcBorders>
            <w:shd w:val="clear" w:color="auto" w:fill="FFFFFF"/>
          </w:tcPr>
          <w:p w14:paraId="55E006CE" w14:textId="77777777" w:rsidR="00C53580" w:rsidRDefault="00000000" w:rsidP="00EB6954">
            <w:pPr>
              <w:pStyle w:val="Inne0"/>
              <w:framePr w:w="9643" w:h="8294" w:wrap="none" w:hAnchor="page" w:x="1255" w:y="4921"/>
              <w:shd w:val="clear" w:color="auto" w:fill="auto"/>
              <w:spacing w:after="0" w:line="240" w:lineRule="auto"/>
              <w:jc w:val="center"/>
              <w:rPr>
                <w:sz w:val="19"/>
                <w:szCs w:val="19"/>
              </w:rPr>
            </w:pPr>
            <w:r>
              <w:rPr>
                <w:rFonts w:ascii="Tahoma" w:eastAsia="Tahoma" w:hAnsi="Tahoma" w:cs="Tahoma"/>
                <w:w w:val="70"/>
                <w:sz w:val="19"/>
                <w:szCs w:val="19"/>
              </w:rPr>
              <w:t>3.</w:t>
            </w:r>
          </w:p>
        </w:tc>
        <w:tc>
          <w:tcPr>
            <w:tcW w:w="7138" w:type="dxa"/>
            <w:tcBorders>
              <w:top w:val="single" w:sz="4" w:space="0" w:color="auto"/>
            </w:tcBorders>
            <w:shd w:val="clear" w:color="auto" w:fill="FFFFFF"/>
          </w:tcPr>
          <w:p w14:paraId="0E71EE9F" w14:textId="77777777" w:rsidR="00C53580" w:rsidRPr="00246D78" w:rsidRDefault="00000000" w:rsidP="00EB6954">
            <w:pPr>
              <w:pStyle w:val="Inne0"/>
              <w:framePr w:w="9643" w:h="8294" w:wrap="none" w:hAnchor="page" w:x="1255" w:y="4921"/>
              <w:shd w:val="clear" w:color="auto" w:fill="auto"/>
              <w:spacing w:after="0" w:line="240" w:lineRule="auto"/>
              <w:rPr>
                <w:sz w:val="19"/>
                <w:szCs w:val="19"/>
                <w:lang w:val="pl-PL"/>
              </w:rPr>
            </w:pPr>
            <w:r w:rsidRPr="00246D78">
              <w:rPr>
                <w:rFonts w:ascii="Tahoma" w:eastAsia="Tahoma" w:hAnsi="Tahoma" w:cs="Tahoma"/>
                <w:w w:val="70"/>
                <w:sz w:val="19"/>
                <w:szCs w:val="19"/>
                <w:lang w:val="pl-PL"/>
              </w:rPr>
              <w:t>Wzajemne powiązania między systemami, które wpływają na jakość życia ludzi w ich społecznościach.</w:t>
            </w:r>
          </w:p>
        </w:tc>
        <w:tc>
          <w:tcPr>
            <w:tcW w:w="538" w:type="dxa"/>
            <w:tcBorders>
              <w:top w:val="single" w:sz="4" w:space="0" w:color="auto"/>
              <w:left w:val="single" w:sz="4" w:space="0" w:color="auto"/>
            </w:tcBorders>
            <w:shd w:val="clear" w:color="auto" w:fill="FFFFFF"/>
          </w:tcPr>
          <w:p w14:paraId="43DBFED0" w14:textId="77777777" w:rsidR="0061660A" w:rsidRPr="00246D78" w:rsidRDefault="0061660A">
            <w:pPr>
              <w:framePr w:w="9643" w:h="8294" w:wrap="none" w:hAnchor="page" w:x="1255" w:y="4921"/>
              <w:rPr>
                <w:sz w:val="10"/>
                <w:szCs w:val="10"/>
                <w:lang w:val="pl-PL"/>
              </w:rPr>
            </w:pPr>
          </w:p>
        </w:tc>
        <w:tc>
          <w:tcPr>
            <w:tcW w:w="538" w:type="dxa"/>
            <w:tcBorders>
              <w:top w:val="single" w:sz="4" w:space="0" w:color="auto"/>
              <w:left w:val="single" w:sz="4" w:space="0" w:color="auto"/>
            </w:tcBorders>
            <w:shd w:val="clear" w:color="auto" w:fill="FFFFFF"/>
          </w:tcPr>
          <w:p w14:paraId="69CB3C1D" w14:textId="77777777" w:rsidR="0061660A" w:rsidRPr="00246D78" w:rsidRDefault="0061660A">
            <w:pPr>
              <w:framePr w:w="9643" w:h="8294" w:wrap="none" w:hAnchor="page" w:x="1255" w:y="4921"/>
              <w:rPr>
                <w:sz w:val="10"/>
                <w:szCs w:val="10"/>
                <w:lang w:val="pl-PL"/>
              </w:rPr>
            </w:pPr>
          </w:p>
        </w:tc>
        <w:tc>
          <w:tcPr>
            <w:tcW w:w="538" w:type="dxa"/>
            <w:tcBorders>
              <w:top w:val="single" w:sz="4" w:space="0" w:color="auto"/>
              <w:left w:val="single" w:sz="4" w:space="0" w:color="auto"/>
            </w:tcBorders>
            <w:shd w:val="clear" w:color="auto" w:fill="FFFFFF"/>
          </w:tcPr>
          <w:p w14:paraId="34CE1A79" w14:textId="77777777" w:rsidR="0061660A" w:rsidRPr="00246D78" w:rsidRDefault="0061660A">
            <w:pPr>
              <w:framePr w:w="9643" w:h="8294" w:wrap="none" w:hAnchor="page" w:x="1255" w:y="4921"/>
              <w:rPr>
                <w:sz w:val="10"/>
                <w:szCs w:val="10"/>
                <w:lang w:val="pl-PL"/>
              </w:rPr>
            </w:pPr>
          </w:p>
        </w:tc>
        <w:tc>
          <w:tcPr>
            <w:tcW w:w="547" w:type="dxa"/>
            <w:tcBorders>
              <w:top w:val="single" w:sz="4" w:space="0" w:color="auto"/>
              <w:left w:val="single" w:sz="4" w:space="0" w:color="auto"/>
              <w:right w:val="single" w:sz="4" w:space="0" w:color="auto"/>
            </w:tcBorders>
            <w:shd w:val="clear" w:color="auto" w:fill="FFFFFF"/>
            <w:vAlign w:val="bottom"/>
          </w:tcPr>
          <w:p w14:paraId="61DA6A0C" w14:textId="77777777" w:rsidR="00C53580" w:rsidRDefault="00000000">
            <w:pPr>
              <w:pStyle w:val="Inne0"/>
              <w:framePr w:w="9643" w:h="8294" w:wrap="none" w:hAnchor="page" w:x="1255" w:y="4921"/>
              <w:shd w:val="clear" w:color="auto" w:fill="auto"/>
              <w:spacing w:after="0" w:line="240" w:lineRule="auto"/>
              <w:ind w:firstLine="200"/>
              <w:jc w:val="both"/>
              <w:rPr>
                <w:sz w:val="19"/>
                <w:szCs w:val="19"/>
              </w:rPr>
            </w:pPr>
            <w:r>
              <w:rPr>
                <w:rFonts w:ascii="Tahoma" w:eastAsia="Tahoma" w:hAnsi="Tahoma" w:cs="Tahoma"/>
                <w:w w:val="70"/>
                <w:sz w:val="19"/>
                <w:szCs w:val="19"/>
              </w:rPr>
              <w:t>V</w:t>
            </w:r>
          </w:p>
        </w:tc>
      </w:tr>
      <w:tr w:rsidR="0061660A" w14:paraId="62D50FD4" w14:textId="77777777" w:rsidTr="00EB6954">
        <w:trPr>
          <w:trHeight w:val="20"/>
        </w:trPr>
        <w:tc>
          <w:tcPr>
            <w:tcW w:w="346" w:type="dxa"/>
            <w:tcBorders>
              <w:top w:val="single" w:sz="4" w:space="0" w:color="auto"/>
              <w:left w:val="single" w:sz="4" w:space="0" w:color="auto"/>
            </w:tcBorders>
            <w:shd w:val="clear" w:color="auto" w:fill="FFFFFF"/>
          </w:tcPr>
          <w:p w14:paraId="4AD7AF83" w14:textId="77777777" w:rsidR="00C53580" w:rsidRDefault="00000000" w:rsidP="00EB6954">
            <w:pPr>
              <w:pStyle w:val="Inne0"/>
              <w:framePr w:w="9643" w:h="8294" w:wrap="none" w:hAnchor="page" w:x="1255" w:y="4921"/>
              <w:shd w:val="clear" w:color="auto" w:fill="auto"/>
              <w:spacing w:after="0" w:line="240" w:lineRule="auto"/>
              <w:jc w:val="center"/>
              <w:rPr>
                <w:sz w:val="19"/>
                <w:szCs w:val="19"/>
              </w:rPr>
            </w:pPr>
            <w:r>
              <w:rPr>
                <w:rFonts w:ascii="Tahoma" w:eastAsia="Tahoma" w:hAnsi="Tahoma" w:cs="Tahoma"/>
                <w:w w:val="70"/>
                <w:sz w:val="19"/>
                <w:szCs w:val="19"/>
              </w:rPr>
              <w:t>4.</w:t>
            </w:r>
          </w:p>
        </w:tc>
        <w:tc>
          <w:tcPr>
            <w:tcW w:w="7138" w:type="dxa"/>
            <w:tcBorders>
              <w:top w:val="single" w:sz="4" w:space="0" w:color="auto"/>
            </w:tcBorders>
            <w:shd w:val="clear" w:color="auto" w:fill="FFFFFF"/>
          </w:tcPr>
          <w:p w14:paraId="4F751672" w14:textId="77777777" w:rsidR="00C53580" w:rsidRPr="00246D78" w:rsidRDefault="00000000" w:rsidP="00EB6954">
            <w:pPr>
              <w:pStyle w:val="Inne0"/>
              <w:framePr w:w="9643" w:h="8294" w:wrap="none" w:hAnchor="page" w:x="1255" w:y="4921"/>
              <w:shd w:val="clear" w:color="auto" w:fill="auto"/>
              <w:spacing w:after="0" w:line="240" w:lineRule="auto"/>
              <w:rPr>
                <w:sz w:val="19"/>
                <w:szCs w:val="19"/>
                <w:lang w:val="pl-PL"/>
              </w:rPr>
            </w:pPr>
            <w:r w:rsidRPr="00246D78">
              <w:rPr>
                <w:rFonts w:ascii="Tahoma" w:eastAsia="Tahoma" w:hAnsi="Tahoma" w:cs="Tahoma"/>
                <w:w w:val="70"/>
                <w:sz w:val="19"/>
                <w:szCs w:val="19"/>
                <w:lang w:val="pl-PL"/>
              </w:rPr>
              <w:t>Dodatkowe potrzeby słabszych grup społecznych w zakresie dostępu do usług zdrowotnych i korzystania z nich</w:t>
            </w:r>
          </w:p>
        </w:tc>
        <w:tc>
          <w:tcPr>
            <w:tcW w:w="538" w:type="dxa"/>
            <w:tcBorders>
              <w:top w:val="single" w:sz="4" w:space="0" w:color="auto"/>
              <w:left w:val="single" w:sz="4" w:space="0" w:color="auto"/>
            </w:tcBorders>
            <w:shd w:val="clear" w:color="auto" w:fill="FFFFFF"/>
            <w:vAlign w:val="bottom"/>
          </w:tcPr>
          <w:p w14:paraId="59EAF5CB" w14:textId="77777777" w:rsidR="00C53580" w:rsidRDefault="00000000">
            <w:pPr>
              <w:pStyle w:val="Inne0"/>
              <w:framePr w:w="9643" w:h="8294" w:wrap="none" w:hAnchor="page" w:x="1255" w:y="4921"/>
              <w:shd w:val="clear" w:color="auto" w:fill="auto"/>
              <w:spacing w:after="0" w:line="240" w:lineRule="auto"/>
              <w:jc w:val="center"/>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vAlign w:val="bottom"/>
          </w:tcPr>
          <w:p w14:paraId="25E4598B" w14:textId="77777777" w:rsidR="00C53580" w:rsidRDefault="00000000">
            <w:pPr>
              <w:pStyle w:val="Inne0"/>
              <w:framePr w:w="9643" w:h="8294" w:wrap="none" w:hAnchor="page" w:x="1255" w:y="4921"/>
              <w:shd w:val="clear" w:color="auto" w:fill="auto"/>
              <w:spacing w:after="0" w:line="240" w:lineRule="auto"/>
              <w:ind w:firstLine="200"/>
              <w:jc w:val="both"/>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vAlign w:val="bottom"/>
          </w:tcPr>
          <w:p w14:paraId="444BF972" w14:textId="77777777" w:rsidR="00C53580" w:rsidRDefault="00000000">
            <w:pPr>
              <w:pStyle w:val="Inne0"/>
              <w:framePr w:w="9643" w:h="8294" w:wrap="none" w:hAnchor="page" w:x="1255" w:y="4921"/>
              <w:shd w:val="clear" w:color="auto" w:fill="auto"/>
              <w:spacing w:after="0" w:line="240" w:lineRule="auto"/>
              <w:ind w:firstLine="200"/>
              <w:jc w:val="both"/>
              <w:rPr>
                <w:sz w:val="19"/>
                <w:szCs w:val="19"/>
              </w:rPr>
            </w:pPr>
            <w:r>
              <w:rPr>
                <w:rFonts w:ascii="Tahoma" w:eastAsia="Tahoma" w:hAnsi="Tahoma" w:cs="Tahoma"/>
                <w:w w:val="70"/>
                <w:sz w:val="19"/>
                <w:szCs w:val="19"/>
              </w:rPr>
              <w:t>V</w:t>
            </w:r>
          </w:p>
        </w:tc>
        <w:tc>
          <w:tcPr>
            <w:tcW w:w="547" w:type="dxa"/>
            <w:tcBorders>
              <w:top w:val="single" w:sz="4" w:space="0" w:color="auto"/>
              <w:left w:val="single" w:sz="4" w:space="0" w:color="auto"/>
              <w:right w:val="single" w:sz="4" w:space="0" w:color="auto"/>
            </w:tcBorders>
            <w:shd w:val="clear" w:color="auto" w:fill="FFFFFF"/>
            <w:vAlign w:val="bottom"/>
          </w:tcPr>
          <w:p w14:paraId="31AD5CFC" w14:textId="77777777" w:rsidR="00C53580" w:rsidRDefault="00000000">
            <w:pPr>
              <w:pStyle w:val="Inne0"/>
              <w:framePr w:w="9643" w:h="8294" w:wrap="none" w:hAnchor="page" w:x="1255" w:y="4921"/>
              <w:shd w:val="clear" w:color="auto" w:fill="auto"/>
              <w:spacing w:after="0" w:line="240" w:lineRule="auto"/>
              <w:ind w:firstLine="200"/>
              <w:jc w:val="both"/>
              <w:rPr>
                <w:sz w:val="19"/>
                <w:szCs w:val="19"/>
              </w:rPr>
            </w:pPr>
            <w:r>
              <w:rPr>
                <w:rFonts w:ascii="Tahoma" w:eastAsia="Tahoma" w:hAnsi="Tahoma" w:cs="Tahoma"/>
                <w:w w:val="70"/>
                <w:sz w:val="19"/>
                <w:szCs w:val="19"/>
              </w:rPr>
              <w:t>V</w:t>
            </w:r>
          </w:p>
        </w:tc>
      </w:tr>
      <w:tr w:rsidR="0061660A" w14:paraId="771396E9" w14:textId="77777777" w:rsidTr="00EB6954">
        <w:trPr>
          <w:trHeight w:val="20"/>
        </w:trPr>
        <w:tc>
          <w:tcPr>
            <w:tcW w:w="346" w:type="dxa"/>
            <w:tcBorders>
              <w:top w:val="single" w:sz="4" w:space="0" w:color="auto"/>
              <w:left w:val="single" w:sz="4" w:space="0" w:color="auto"/>
            </w:tcBorders>
            <w:shd w:val="clear" w:color="auto" w:fill="FFFFFF"/>
          </w:tcPr>
          <w:p w14:paraId="22CD2184" w14:textId="77777777" w:rsidR="00C53580" w:rsidRDefault="00000000" w:rsidP="00EB6954">
            <w:pPr>
              <w:pStyle w:val="Inne0"/>
              <w:framePr w:w="9643" w:h="8294" w:wrap="none" w:hAnchor="page" w:x="1255" w:y="4921"/>
              <w:shd w:val="clear" w:color="auto" w:fill="auto"/>
              <w:spacing w:after="0" w:line="240" w:lineRule="auto"/>
              <w:jc w:val="center"/>
              <w:rPr>
                <w:sz w:val="19"/>
                <w:szCs w:val="19"/>
              </w:rPr>
            </w:pPr>
            <w:r>
              <w:rPr>
                <w:rFonts w:ascii="Tahoma" w:eastAsia="Tahoma" w:hAnsi="Tahoma" w:cs="Tahoma"/>
                <w:w w:val="70"/>
                <w:sz w:val="19"/>
                <w:szCs w:val="19"/>
              </w:rPr>
              <w:t>5.</w:t>
            </w:r>
          </w:p>
        </w:tc>
        <w:tc>
          <w:tcPr>
            <w:tcW w:w="7138" w:type="dxa"/>
            <w:tcBorders>
              <w:top w:val="single" w:sz="4" w:space="0" w:color="auto"/>
            </w:tcBorders>
            <w:shd w:val="clear" w:color="auto" w:fill="FFFFFF"/>
          </w:tcPr>
          <w:p w14:paraId="328B9534" w14:textId="77777777" w:rsidR="00C53580" w:rsidRPr="00246D78" w:rsidRDefault="00000000" w:rsidP="00EB6954">
            <w:pPr>
              <w:pStyle w:val="Inne0"/>
              <w:framePr w:w="9643" w:h="8294" w:wrap="none" w:hAnchor="page" w:x="1255" w:y="4921"/>
              <w:shd w:val="clear" w:color="auto" w:fill="auto"/>
              <w:spacing w:after="0" w:line="240" w:lineRule="auto"/>
              <w:rPr>
                <w:sz w:val="19"/>
                <w:szCs w:val="19"/>
                <w:lang w:val="pl-PL"/>
              </w:rPr>
            </w:pPr>
            <w:r w:rsidRPr="00246D78">
              <w:rPr>
                <w:rFonts w:ascii="Tahoma" w:eastAsia="Tahoma" w:hAnsi="Tahoma" w:cs="Tahoma"/>
                <w:w w:val="70"/>
                <w:sz w:val="19"/>
                <w:szCs w:val="19"/>
                <w:lang w:val="pl-PL"/>
              </w:rPr>
              <w:t>Rola programu w poprawie zdrowia społeczności</w:t>
            </w:r>
          </w:p>
        </w:tc>
        <w:tc>
          <w:tcPr>
            <w:tcW w:w="538" w:type="dxa"/>
            <w:tcBorders>
              <w:top w:val="single" w:sz="4" w:space="0" w:color="auto"/>
              <w:left w:val="single" w:sz="4" w:space="0" w:color="auto"/>
            </w:tcBorders>
            <w:shd w:val="clear" w:color="auto" w:fill="FFFFFF"/>
            <w:vAlign w:val="bottom"/>
          </w:tcPr>
          <w:p w14:paraId="2FE7B3F9" w14:textId="77777777" w:rsidR="00C53580" w:rsidRDefault="00000000">
            <w:pPr>
              <w:pStyle w:val="Inne0"/>
              <w:framePr w:w="9643" w:h="8294" w:wrap="none" w:hAnchor="page" w:x="1255" w:y="4921"/>
              <w:shd w:val="clear" w:color="auto" w:fill="auto"/>
              <w:spacing w:after="0" w:line="240" w:lineRule="auto"/>
              <w:jc w:val="center"/>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vAlign w:val="bottom"/>
          </w:tcPr>
          <w:p w14:paraId="66F02741" w14:textId="77777777" w:rsidR="00C53580" w:rsidRDefault="00000000">
            <w:pPr>
              <w:pStyle w:val="Inne0"/>
              <w:framePr w:w="9643" w:h="8294" w:wrap="none" w:hAnchor="page" w:x="1255" w:y="4921"/>
              <w:shd w:val="clear" w:color="auto" w:fill="auto"/>
              <w:spacing w:after="0" w:line="240" w:lineRule="auto"/>
              <w:ind w:firstLine="200"/>
              <w:jc w:val="both"/>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vAlign w:val="bottom"/>
          </w:tcPr>
          <w:p w14:paraId="261ED39D" w14:textId="77777777" w:rsidR="00C53580" w:rsidRDefault="00000000">
            <w:pPr>
              <w:pStyle w:val="Inne0"/>
              <w:framePr w:w="9643" w:h="8294" w:wrap="none" w:hAnchor="page" w:x="1255" w:y="4921"/>
              <w:shd w:val="clear" w:color="auto" w:fill="auto"/>
              <w:spacing w:after="0" w:line="240" w:lineRule="auto"/>
              <w:ind w:firstLine="200"/>
              <w:jc w:val="both"/>
              <w:rPr>
                <w:sz w:val="19"/>
                <w:szCs w:val="19"/>
              </w:rPr>
            </w:pPr>
            <w:r>
              <w:rPr>
                <w:rFonts w:ascii="Tahoma" w:eastAsia="Tahoma" w:hAnsi="Tahoma" w:cs="Tahoma"/>
                <w:w w:val="70"/>
                <w:sz w:val="19"/>
                <w:szCs w:val="19"/>
              </w:rPr>
              <w:t>V</w:t>
            </w:r>
          </w:p>
        </w:tc>
        <w:tc>
          <w:tcPr>
            <w:tcW w:w="547" w:type="dxa"/>
            <w:tcBorders>
              <w:top w:val="single" w:sz="4" w:space="0" w:color="auto"/>
              <w:left w:val="single" w:sz="4" w:space="0" w:color="auto"/>
              <w:right w:val="single" w:sz="4" w:space="0" w:color="auto"/>
            </w:tcBorders>
            <w:shd w:val="clear" w:color="auto" w:fill="FFFFFF"/>
            <w:vAlign w:val="bottom"/>
          </w:tcPr>
          <w:p w14:paraId="07A8F033" w14:textId="77777777" w:rsidR="00C53580" w:rsidRDefault="00000000">
            <w:pPr>
              <w:pStyle w:val="Inne0"/>
              <w:framePr w:w="9643" w:h="8294" w:wrap="none" w:hAnchor="page" w:x="1255" w:y="4921"/>
              <w:shd w:val="clear" w:color="auto" w:fill="auto"/>
              <w:spacing w:after="0" w:line="240" w:lineRule="auto"/>
              <w:ind w:firstLine="200"/>
              <w:jc w:val="both"/>
              <w:rPr>
                <w:sz w:val="19"/>
                <w:szCs w:val="19"/>
              </w:rPr>
            </w:pPr>
            <w:r>
              <w:rPr>
                <w:rFonts w:ascii="Tahoma" w:eastAsia="Tahoma" w:hAnsi="Tahoma" w:cs="Tahoma"/>
                <w:w w:val="70"/>
                <w:sz w:val="19"/>
                <w:szCs w:val="19"/>
              </w:rPr>
              <w:t>V</w:t>
            </w:r>
          </w:p>
        </w:tc>
      </w:tr>
      <w:tr w:rsidR="0061660A" w14:paraId="7098532A" w14:textId="77777777" w:rsidTr="00EB6954">
        <w:trPr>
          <w:trHeight w:val="20"/>
        </w:trPr>
        <w:tc>
          <w:tcPr>
            <w:tcW w:w="346" w:type="dxa"/>
            <w:tcBorders>
              <w:top w:val="single" w:sz="4" w:space="0" w:color="auto"/>
              <w:left w:val="single" w:sz="4" w:space="0" w:color="auto"/>
            </w:tcBorders>
            <w:shd w:val="clear" w:color="auto" w:fill="FFFFFF"/>
          </w:tcPr>
          <w:p w14:paraId="4591664D" w14:textId="77777777" w:rsidR="00C53580" w:rsidRDefault="00000000" w:rsidP="00EB6954">
            <w:pPr>
              <w:pStyle w:val="Inne0"/>
              <w:framePr w:w="9643" w:h="8294" w:wrap="none" w:hAnchor="page" w:x="1255" w:y="4921"/>
              <w:shd w:val="clear" w:color="auto" w:fill="auto"/>
              <w:spacing w:after="0" w:line="240" w:lineRule="auto"/>
              <w:jc w:val="center"/>
              <w:rPr>
                <w:sz w:val="19"/>
                <w:szCs w:val="19"/>
              </w:rPr>
            </w:pPr>
            <w:r>
              <w:rPr>
                <w:rFonts w:ascii="Tahoma" w:eastAsia="Tahoma" w:hAnsi="Tahoma" w:cs="Tahoma"/>
                <w:w w:val="70"/>
                <w:sz w:val="19"/>
                <w:szCs w:val="19"/>
              </w:rPr>
              <w:t>6.</w:t>
            </w:r>
          </w:p>
        </w:tc>
        <w:tc>
          <w:tcPr>
            <w:tcW w:w="7138" w:type="dxa"/>
            <w:tcBorders>
              <w:top w:val="single" w:sz="4" w:space="0" w:color="auto"/>
            </w:tcBorders>
            <w:shd w:val="clear" w:color="auto" w:fill="FFFFFF"/>
          </w:tcPr>
          <w:p w14:paraId="760E62F9" w14:textId="77777777" w:rsidR="00C53580" w:rsidRPr="00246D78" w:rsidRDefault="00000000" w:rsidP="00EB6954">
            <w:pPr>
              <w:pStyle w:val="Inne0"/>
              <w:framePr w:w="9643" w:h="8294" w:wrap="none" w:hAnchor="page" w:x="1255" w:y="4921"/>
              <w:shd w:val="clear" w:color="auto" w:fill="auto"/>
              <w:spacing w:after="0" w:line="240" w:lineRule="auto"/>
              <w:rPr>
                <w:sz w:val="19"/>
                <w:szCs w:val="19"/>
                <w:lang w:val="pl-PL"/>
              </w:rPr>
            </w:pPr>
            <w:r w:rsidRPr="00246D78">
              <w:rPr>
                <w:rFonts w:ascii="Tahoma" w:eastAsia="Tahoma" w:hAnsi="Tahoma" w:cs="Tahoma"/>
                <w:w w:val="70"/>
                <w:sz w:val="19"/>
                <w:szCs w:val="19"/>
                <w:lang w:val="pl-PL"/>
              </w:rPr>
              <w:t>Czynniki napędzające zmiany w programie (społeczne, polityczne, gospodarcze, naukowe)</w:t>
            </w:r>
          </w:p>
        </w:tc>
        <w:tc>
          <w:tcPr>
            <w:tcW w:w="538" w:type="dxa"/>
            <w:tcBorders>
              <w:top w:val="single" w:sz="4" w:space="0" w:color="auto"/>
              <w:left w:val="single" w:sz="4" w:space="0" w:color="auto"/>
            </w:tcBorders>
            <w:shd w:val="clear" w:color="auto" w:fill="FFFFFF"/>
            <w:vAlign w:val="bottom"/>
          </w:tcPr>
          <w:p w14:paraId="20F7E3D8" w14:textId="77777777" w:rsidR="00C53580" w:rsidRDefault="00000000">
            <w:pPr>
              <w:pStyle w:val="Inne0"/>
              <w:framePr w:w="9643" w:h="8294" w:wrap="none" w:hAnchor="page" w:x="1255" w:y="4921"/>
              <w:shd w:val="clear" w:color="auto" w:fill="auto"/>
              <w:spacing w:after="0" w:line="240" w:lineRule="auto"/>
              <w:jc w:val="center"/>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vAlign w:val="bottom"/>
          </w:tcPr>
          <w:p w14:paraId="60EC92D5" w14:textId="77777777" w:rsidR="00C53580" w:rsidRDefault="00000000">
            <w:pPr>
              <w:pStyle w:val="Inne0"/>
              <w:framePr w:w="9643" w:h="8294" w:wrap="none" w:hAnchor="page" w:x="1255" w:y="4921"/>
              <w:shd w:val="clear" w:color="auto" w:fill="auto"/>
              <w:spacing w:after="0" w:line="240" w:lineRule="auto"/>
              <w:ind w:firstLine="200"/>
              <w:jc w:val="both"/>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vAlign w:val="bottom"/>
          </w:tcPr>
          <w:p w14:paraId="6EC9EC83" w14:textId="77777777" w:rsidR="00C53580" w:rsidRDefault="00000000">
            <w:pPr>
              <w:pStyle w:val="Inne0"/>
              <w:framePr w:w="9643" w:h="8294" w:wrap="none" w:hAnchor="page" w:x="1255" w:y="4921"/>
              <w:shd w:val="clear" w:color="auto" w:fill="auto"/>
              <w:spacing w:after="0" w:line="240" w:lineRule="auto"/>
              <w:ind w:firstLine="200"/>
              <w:jc w:val="both"/>
              <w:rPr>
                <w:sz w:val="19"/>
                <w:szCs w:val="19"/>
              </w:rPr>
            </w:pPr>
            <w:r>
              <w:rPr>
                <w:rFonts w:ascii="Tahoma" w:eastAsia="Tahoma" w:hAnsi="Tahoma" w:cs="Tahoma"/>
                <w:w w:val="70"/>
                <w:sz w:val="19"/>
                <w:szCs w:val="19"/>
              </w:rPr>
              <w:t>V</w:t>
            </w:r>
          </w:p>
        </w:tc>
        <w:tc>
          <w:tcPr>
            <w:tcW w:w="547" w:type="dxa"/>
            <w:tcBorders>
              <w:top w:val="single" w:sz="4" w:space="0" w:color="auto"/>
              <w:left w:val="single" w:sz="4" w:space="0" w:color="auto"/>
              <w:right w:val="single" w:sz="4" w:space="0" w:color="auto"/>
            </w:tcBorders>
            <w:shd w:val="clear" w:color="auto" w:fill="FFFFFF"/>
            <w:vAlign w:val="bottom"/>
          </w:tcPr>
          <w:p w14:paraId="53835673" w14:textId="77777777" w:rsidR="00C53580" w:rsidRDefault="00000000">
            <w:pPr>
              <w:pStyle w:val="Inne0"/>
              <w:framePr w:w="9643" w:h="8294" w:wrap="none" w:hAnchor="page" w:x="1255" w:y="4921"/>
              <w:shd w:val="clear" w:color="auto" w:fill="auto"/>
              <w:spacing w:after="0" w:line="240" w:lineRule="auto"/>
              <w:ind w:firstLine="200"/>
              <w:jc w:val="both"/>
              <w:rPr>
                <w:sz w:val="19"/>
                <w:szCs w:val="19"/>
              </w:rPr>
            </w:pPr>
            <w:r>
              <w:rPr>
                <w:rFonts w:ascii="Tahoma" w:eastAsia="Tahoma" w:hAnsi="Tahoma" w:cs="Tahoma"/>
                <w:w w:val="70"/>
                <w:sz w:val="19"/>
                <w:szCs w:val="19"/>
              </w:rPr>
              <w:t>V</w:t>
            </w:r>
          </w:p>
        </w:tc>
      </w:tr>
      <w:tr w:rsidR="0061660A" w14:paraId="72DEBDD3" w14:textId="77777777" w:rsidTr="00EB6954">
        <w:trPr>
          <w:trHeight w:val="20"/>
        </w:trPr>
        <w:tc>
          <w:tcPr>
            <w:tcW w:w="346" w:type="dxa"/>
            <w:tcBorders>
              <w:top w:val="single" w:sz="4" w:space="0" w:color="auto"/>
              <w:left w:val="single" w:sz="4" w:space="0" w:color="auto"/>
            </w:tcBorders>
            <w:shd w:val="clear" w:color="auto" w:fill="FFFFFF"/>
          </w:tcPr>
          <w:p w14:paraId="1EBB66D9" w14:textId="77777777" w:rsidR="00C53580" w:rsidRDefault="00000000" w:rsidP="00EB6954">
            <w:pPr>
              <w:pStyle w:val="Inne0"/>
              <w:framePr w:w="9643" w:h="8294" w:wrap="none" w:hAnchor="page" w:x="1255" w:y="4921"/>
              <w:shd w:val="clear" w:color="auto" w:fill="auto"/>
              <w:spacing w:after="0" w:line="240" w:lineRule="auto"/>
              <w:jc w:val="center"/>
              <w:rPr>
                <w:sz w:val="19"/>
                <w:szCs w:val="19"/>
              </w:rPr>
            </w:pPr>
            <w:r>
              <w:rPr>
                <w:rFonts w:ascii="Tahoma" w:eastAsia="Tahoma" w:hAnsi="Tahoma" w:cs="Tahoma"/>
                <w:w w:val="70"/>
                <w:sz w:val="19"/>
                <w:szCs w:val="19"/>
              </w:rPr>
              <w:t>7.</w:t>
            </w:r>
          </w:p>
        </w:tc>
        <w:tc>
          <w:tcPr>
            <w:tcW w:w="7138" w:type="dxa"/>
            <w:tcBorders>
              <w:top w:val="single" w:sz="4" w:space="0" w:color="auto"/>
            </w:tcBorders>
            <w:shd w:val="clear" w:color="auto" w:fill="FFFFFF"/>
          </w:tcPr>
          <w:p w14:paraId="16655E96" w14:textId="77777777" w:rsidR="00C53580" w:rsidRPr="00246D78" w:rsidRDefault="00000000" w:rsidP="00EB6954">
            <w:pPr>
              <w:pStyle w:val="Inne0"/>
              <w:framePr w:w="9643" w:h="8294" w:wrap="none" w:hAnchor="page" w:x="1255" w:y="4921"/>
              <w:shd w:val="clear" w:color="auto" w:fill="auto"/>
              <w:spacing w:after="0" w:line="240" w:lineRule="auto"/>
              <w:rPr>
                <w:sz w:val="19"/>
                <w:szCs w:val="19"/>
                <w:lang w:val="pl-PL"/>
              </w:rPr>
            </w:pPr>
            <w:r w:rsidRPr="00246D78">
              <w:rPr>
                <w:rFonts w:ascii="Tahoma" w:eastAsia="Tahoma" w:hAnsi="Tahoma" w:cs="Tahoma"/>
                <w:w w:val="70"/>
                <w:sz w:val="19"/>
                <w:szCs w:val="19"/>
                <w:lang w:val="pl-PL"/>
              </w:rPr>
              <w:t>Podejścia do zdrowia społeczności oparte na otoczeniu, w tym związane z zarządzaniem ryzykiem sytuacji kryzysowych</w:t>
            </w:r>
          </w:p>
        </w:tc>
        <w:tc>
          <w:tcPr>
            <w:tcW w:w="538" w:type="dxa"/>
            <w:tcBorders>
              <w:top w:val="single" w:sz="4" w:space="0" w:color="auto"/>
              <w:left w:val="single" w:sz="4" w:space="0" w:color="auto"/>
            </w:tcBorders>
            <w:shd w:val="clear" w:color="auto" w:fill="FFFFFF"/>
            <w:vAlign w:val="bottom"/>
          </w:tcPr>
          <w:p w14:paraId="49EA6C78" w14:textId="77777777" w:rsidR="00C53580" w:rsidRDefault="00000000">
            <w:pPr>
              <w:pStyle w:val="Inne0"/>
              <w:framePr w:w="9643" w:h="8294" w:wrap="none" w:hAnchor="page" w:x="1255" w:y="4921"/>
              <w:shd w:val="clear" w:color="auto" w:fill="auto"/>
              <w:spacing w:after="0" w:line="240" w:lineRule="auto"/>
              <w:jc w:val="center"/>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vAlign w:val="bottom"/>
          </w:tcPr>
          <w:p w14:paraId="4150187A" w14:textId="77777777" w:rsidR="00C53580" w:rsidRDefault="00000000">
            <w:pPr>
              <w:pStyle w:val="Inne0"/>
              <w:framePr w:w="9643" w:h="8294" w:wrap="none" w:hAnchor="page" w:x="1255" w:y="4921"/>
              <w:shd w:val="clear" w:color="auto" w:fill="auto"/>
              <w:spacing w:after="0" w:line="240" w:lineRule="auto"/>
              <w:ind w:firstLine="200"/>
              <w:jc w:val="both"/>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vAlign w:val="bottom"/>
          </w:tcPr>
          <w:p w14:paraId="38C7D4D7" w14:textId="77777777" w:rsidR="00C53580" w:rsidRDefault="00000000">
            <w:pPr>
              <w:pStyle w:val="Inne0"/>
              <w:framePr w:w="9643" w:h="8294" w:wrap="none" w:hAnchor="page" w:x="1255" w:y="4921"/>
              <w:shd w:val="clear" w:color="auto" w:fill="auto"/>
              <w:spacing w:after="0" w:line="240" w:lineRule="auto"/>
              <w:ind w:firstLine="200"/>
              <w:jc w:val="both"/>
              <w:rPr>
                <w:sz w:val="19"/>
                <w:szCs w:val="19"/>
              </w:rPr>
            </w:pPr>
            <w:r>
              <w:rPr>
                <w:rFonts w:ascii="Tahoma" w:eastAsia="Tahoma" w:hAnsi="Tahoma" w:cs="Tahoma"/>
                <w:w w:val="70"/>
                <w:sz w:val="19"/>
                <w:szCs w:val="19"/>
              </w:rPr>
              <w:t>V</w:t>
            </w:r>
          </w:p>
        </w:tc>
        <w:tc>
          <w:tcPr>
            <w:tcW w:w="547" w:type="dxa"/>
            <w:tcBorders>
              <w:top w:val="single" w:sz="4" w:space="0" w:color="auto"/>
              <w:left w:val="single" w:sz="4" w:space="0" w:color="auto"/>
              <w:right w:val="single" w:sz="4" w:space="0" w:color="auto"/>
            </w:tcBorders>
            <w:shd w:val="clear" w:color="auto" w:fill="FFFFFF"/>
            <w:vAlign w:val="bottom"/>
          </w:tcPr>
          <w:p w14:paraId="653D11BF" w14:textId="77777777" w:rsidR="00C53580" w:rsidRDefault="00000000">
            <w:pPr>
              <w:pStyle w:val="Inne0"/>
              <w:framePr w:w="9643" w:h="8294" w:wrap="none" w:hAnchor="page" w:x="1255" w:y="4921"/>
              <w:shd w:val="clear" w:color="auto" w:fill="auto"/>
              <w:spacing w:after="0" w:line="240" w:lineRule="auto"/>
              <w:ind w:firstLine="200"/>
              <w:jc w:val="both"/>
              <w:rPr>
                <w:sz w:val="19"/>
                <w:szCs w:val="19"/>
              </w:rPr>
            </w:pPr>
            <w:r>
              <w:rPr>
                <w:rFonts w:ascii="Tahoma" w:eastAsia="Tahoma" w:hAnsi="Tahoma" w:cs="Tahoma"/>
                <w:w w:val="70"/>
                <w:sz w:val="19"/>
                <w:szCs w:val="19"/>
              </w:rPr>
              <w:t>V</w:t>
            </w:r>
          </w:p>
        </w:tc>
      </w:tr>
      <w:tr w:rsidR="0061660A" w14:paraId="072FBFDA" w14:textId="77777777" w:rsidTr="00EB6954">
        <w:trPr>
          <w:trHeight w:val="20"/>
        </w:trPr>
        <w:tc>
          <w:tcPr>
            <w:tcW w:w="346" w:type="dxa"/>
            <w:tcBorders>
              <w:top w:val="single" w:sz="4" w:space="0" w:color="auto"/>
              <w:left w:val="single" w:sz="4" w:space="0" w:color="auto"/>
            </w:tcBorders>
            <w:shd w:val="clear" w:color="auto" w:fill="FFFFFF"/>
          </w:tcPr>
          <w:p w14:paraId="66254801" w14:textId="77777777" w:rsidR="00C53580" w:rsidRDefault="00000000" w:rsidP="00EB6954">
            <w:pPr>
              <w:pStyle w:val="Inne0"/>
              <w:framePr w:w="9643" w:h="8294" w:wrap="none" w:hAnchor="page" w:x="1255" w:y="4921"/>
              <w:shd w:val="clear" w:color="auto" w:fill="auto"/>
              <w:spacing w:after="0" w:line="240" w:lineRule="auto"/>
              <w:jc w:val="center"/>
              <w:rPr>
                <w:sz w:val="19"/>
                <w:szCs w:val="19"/>
              </w:rPr>
            </w:pPr>
            <w:r>
              <w:rPr>
                <w:rFonts w:ascii="Tahoma" w:eastAsia="Tahoma" w:hAnsi="Tahoma" w:cs="Tahoma"/>
                <w:w w:val="70"/>
                <w:sz w:val="19"/>
                <w:szCs w:val="19"/>
              </w:rPr>
              <w:t>8.</w:t>
            </w:r>
          </w:p>
        </w:tc>
        <w:tc>
          <w:tcPr>
            <w:tcW w:w="7138" w:type="dxa"/>
            <w:tcBorders>
              <w:top w:val="single" w:sz="4" w:space="0" w:color="auto"/>
            </w:tcBorders>
            <w:shd w:val="clear" w:color="auto" w:fill="FFFFFF"/>
          </w:tcPr>
          <w:p w14:paraId="3F482E0C" w14:textId="77777777" w:rsidR="00C53580" w:rsidRPr="00246D78" w:rsidRDefault="00000000" w:rsidP="00EB6954">
            <w:pPr>
              <w:pStyle w:val="Inne0"/>
              <w:framePr w:w="9643" w:h="8294" w:wrap="none" w:hAnchor="page" w:x="1255" w:y="4921"/>
              <w:shd w:val="clear" w:color="auto" w:fill="auto"/>
              <w:spacing w:after="0" w:line="240" w:lineRule="auto"/>
              <w:rPr>
                <w:sz w:val="19"/>
                <w:szCs w:val="19"/>
                <w:lang w:val="pl-PL"/>
              </w:rPr>
            </w:pPr>
            <w:r w:rsidRPr="00246D78">
              <w:rPr>
                <w:rFonts w:ascii="Tahoma" w:eastAsia="Tahoma" w:hAnsi="Tahoma" w:cs="Tahoma"/>
                <w:w w:val="70"/>
                <w:sz w:val="19"/>
                <w:szCs w:val="19"/>
                <w:lang w:val="pl-PL"/>
              </w:rPr>
              <w:t>Rola programu w ramach systemu opieki zdrowotnej, w tym szerszych krajowych lub lokalnych programów doskonalenia</w:t>
            </w:r>
          </w:p>
        </w:tc>
        <w:tc>
          <w:tcPr>
            <w:tcW w:w="538" w:type="dxa"/>
            <w:tcBorders>
              <w:top w:val="single" w:sz="4" w:space="0" w:color="auto"/>
              <w:left w:val="single" w:sz="4" w:space="0" w:color="auto"/>
            </w:tcBorders>
            <w:shd w:val="clear" w:color="auto" w:fill="FFFFFF"/>
          </w:tcPr>
          <w:p w14:paraId="4F1B5A79" w14:textId="77777777" w:rsidR="0061660A" w:rsidRPr="00246D78" w:rsidRDefault="0061660A">
            <w:pPr>
              <w:framePr w:w="9643" w:h="8294" w:wrap="none" w:hAnchor="page" w:x="1255" w:y="4921"/>
              <w:rPr>
                <w:sz w:val="10"/>
                <w:szCs w:val="10"/>
                <w:lang w:val="pl-PL"/>
              </w:rPr>
            </w:pPr>
          </w:p>
        </w:tc>
        <w:tc>
          <w:tcPr>
            <w:tcW w:w="538" w:type="dxa"/>
            <w:tcBorders>
              <w:top w:val="single" w:sz="4" w:space="0" w:color="auto"/>
              <w:left w:val="single" w:sz="4" w:space="0" w:color="auto"/>
            </w:tcBorders>
            <w:shd w:val="clear" w:color="auto" w:fill="FFFFFF"/>
          </w:tcPr>
          <w:p w14:paraId="676AC52C" w14:textId="77777777" w:rsidR="0061660A" w:rsidRPr="00246D78" w:rsidRDefault="0061660A">
            <w:pPr>
              <w:framePr w:w="9643" w:h="8294" w:wrap="none" w:hAnchor="page" w:x="1255" w:y="4921"/>
              <w:rPr>
                <w:sz w:val="10"/>
                <w:szCs w:val="10"/>
                <w:lang w:val="pl-PL"/>
              </w:rPr>
            </w:pPr>
          </w:p>
        </w:tc>
        <w:tc>
          <w:tcPr>
            <w:tcW w:w="538" w:type="dxa"/>
            <w:tcBorders>
              <w:top w:val="single" w:sz="4" w:space="0" w:color="auto"/>
              <w:left w:val="single" w:sz="4" w:space="0" w:color="auto"/>
            </w:tcBorders>
            <w:shd w:val="clear" w:color="auto" w:fill="FFFFFF"/>
            <w:vAlign w:val="bottom"/>
          </w:tcPr>
          <w:p w14:paraId="061B146F" w14:textId="77777777" w:rsidR="00C53580" w:rsidRDefault="00000000">
            <w:pPr>
              <w:pStyle w:val="Inne0"/>
              <w:framePr w:w="9643" w:h="8294" w:wrap="none" w:hAnchor="page" w:x="1255" w:y="4921"/>
              <w:shd w:val="clear" w:color="auto" w:fill="auto"/>
              <w:spacing w:after="0" w:line="240" w:lineRule="auto"/>
              <w:ind w:firstLine="200"/>
              <w:jc w:val="both"/>
              <w:rPr>
                <w:sz w:val="19"/>
                <w:szCs w:val="19"/>
              </w:rPr>
            </w:pPr>
            <w:r>
              <w:rPr>
                <w:rFonts w:ascii="Tahoma" w:eastAsia="Tahoma" w:hAnsi="Tahoma" w:cs="Tahoma"/>
                <w:w w:val="70"/>
                <w:sz w:val="19"/>
                <w:szCs w:val="19"/>
              </w:rPr>
              <w:t>V</w:t>
            </w:r>
          </w:p>
        </w:tc>
        <w:tc>
          <w:tcPr>
            <w:tcW w:w="547" w:type="dxa"/>
            <w:tcBorders>
              <w:top w:val="single" w:sz="4" w:space="0" w:color="auto"/>
              <w:left w:val="single" w:sz="4" w:space="0" w:color="auto"/>
              <w:right w:val="single" w:sz="4" w:space="0" w:color="auto"/>
            </w:tcBorders>
            <w:shd w:val="clear" w:color="auto" w:fill="FFFFFF"/>
            <w:vAlign w:val="bottom"/>
          </w:tcPr>
          <w:p w14:paraId="57EBABEE" w14:textId="77777777" w:rsidR="00C53580" w:rsidRDefault="00000000">
            <w:pPr>
              <w:pStyle w:val="Inne0"/>
              <w:framePr w:w="9643" w:h="8294" w:wrap="none" w:hAnchor="page" w:x="1255" w:y="4921"/>
              <w:shd w:val="clear" w:color="auto" w:fill="auto"/>
              <w:spacing w:after="0" w:line="240" w:lineRule="auto"/>
              <w:ind w:firstLine="200"/>
              <w:jc w:val="both"/>
              <w:rPr>
                <w:sz w:val="19"/>
                <w:szCs w:val="19"/>
              </w:rPr>
            </w:pPr>
            <w:r>
              <w:rPr>
                <w:rFonts w:ascii="Tahoma" w:eastAsia="Tahoma" w:hAnsi="Tahoma" w:cs="Tahoma"/>
                <w:w w:val="70"/>
                <w:sz w:val="19"/>
                <w:szCs w:val="19"/>
              </w:rPr>
              <w:t>V</w:t>
            </w:r>
          </w:p>
        </w:tc>
      </w:tr>
      <w:tr w:rsidR="0061660A" w14:paraId="5611B16C" w14:textId="77777777" w:rsidTr="00EB6954">
        <w:trPr>
          <w:trHeight w:val="20"/>
        </w:trPr>
        <w:tc>
          <w:tcPr>
            <w:tcW w:w="346" w:type="dxa"/>
            <w:tcBorders>
              <w:top w:val="single" w:sz="4" w:space="0" w:color="auto"/>
              <w:left w:val="single" w:sz="4" w:space="0" w:color="auto"/>
            </w:tcBorders>
            <w:shd w:val="clear" w:color="auto" w:fill="FFFFFF"/>
          </w:tcPr>
          <w:p w14:paraId="4DDFC15F" w14:textId="77777777" w:rsidR="00C53580" w:rsidRDefault="00000000" w:rsidP="00EB6954">
            <w:pPr>
              <w:pStyle w:val="Inne0"/>
              <w:framePr w:w="9643" w:h="8294" w:wrap="none" w:hAnchor="page" w:x="1255" w:y="4921"/>
              <w:shd w:val="clear" w:color="auto" w:fill="auto"/>
              <w:spacing w:after="0" w:line="240" w:lineRule="auto"/>
              <w:jc w:val="center"/>
              <w:rPr>
                <w:sz w:val="19"/>
                <w:szCs w:val="19"/>
              </w:rPr>
            </w:pPr>
            <w:r>
              <w:rPr>
                <w:rFonts w:ascii="Tahoma" w:eastAsia="Tahoma" w:hAnsi="Tahoma" w:cs="Tahoma"/>
                <w:w w:val="70"/>
                <w:sz w:val="19"/>
                <w:szCs w:val="19"/>
              </w:rPr>
              <w:t>9.</w:t>
            </w:r>
          </w:p>
        </w:tc>
        <w:tc>
          <w:tcPr>
            <w:tcW w:w="7138" w:type="dxa"/>
            <w:tcBorders>
              <w:top w:val="single" w:sz="4" w:space="0" w:color="auto"/>
            </w:tcBorders>
            <w:shd w:val="clear" w:color="auto" w:fill="FFFFFF"/>
          </w:tcPr>
          <w:p w14:paraId="1C0A35AD" w14:textId="77777777" w:rsidR="00C53580" w:rsidRPr="00246D78" w:rsidRDefault="00000000" w:rsidP="00EB6954">
            <w:pPr>
              <w:pStyle w:val="Inne0"/>
              <w:framePr w:w="9643" w:h="8294" w:wrap="none" w:hAnchor="page" w:x="1255" w:y="4921"/>
              <w:shd w:val="clear" w:color="auto" w:fill="auto"/>
              <w:spacing w:after="0" w:line="240" w:lineRule="auto"/>
              <w:rPr>
                <w:sz w:val="19"/>
                <w:szCs w:val="19"/>
                <w:lang w:val="pl-PL"/>
              </w:rPr>
            </w:pPr>
            <w:r w:rsidRPr="00246D78">
              <w:rPr>
                <w:rFonts w:ascii="Tahoma" w:eastAsia="Tahoma" w:hAnsi="Tahoma" w:cs="Tahoma"/>
                <w:w w:val="70"/>
                <w:sz w:val="19"/>
                <w:szCs w:val="19"/>
                <w:lang w:val="pl-PL"/>
              </w:rPr>
              <w:t>Struktury i systemy organizacyjne oraz procesy decyzyjne, administracyjne i sprawozdawcze</w:t>
            </w:r>
          </w:p>
        </w:tc>
        <w:tc>
          <w:tcPr>
            <w:tcW w:w="538" w:type="dxa"/>
            <w:tcBorders>
              <w:top w:val="single" w:sz="4" w:space="0" w:color="auto"/>
              <w:left w:val="single" w:sz="4" w:space="0" w:color="auto"/>
            </w:tcBorders>
            <w:shd w:val="clear" w:color="auto" w:fill="FFFFFF"/>
          </w:tcPr>
          <w:p w14:paraId="4EB9F15C" w14:textId="77777777" w:rsidR="0061660A" w:rsidRPr="00246D78" w:rsidRDefault="0061660A">
            <w:pPr>
              <w:framePr w:w="9643" w:h="8294" w:wrap="none" w:hAnchor="page" w:x="1255" w:y="4921"/>
              <w:rPr>
                <w:sz w:val="10"/>
                <w:szCs w:val="10"/>
                <w:lang w:val="pl-PL"/>
              </w:rPr>
            </w:pPr>
          </w:p>
        </w:tc>
        <w:tc>
          <w:tcPr>
            <w:tcW w:w="538" w:type="dxa"/>
            <w:tcBorders>
              <w:top w:val="single" w:sz="4" w:space="0" w:color="auto"/>
              <w:left w:val="single" w:sz="4" w:space="0" w:color="auto"/>
            </w:tcBorders>
            <w:shd w:val="clear" w:color="auto" w:fill="FFFFFF"/>
          </w:tcPr>
          <w:p w14:paraId="4E6D2326" w14:textId="77777777" w:rsidR="0061660A" w:rsidRPr="00246D78" w:rsidRDefault="0061660A">
            <w:pPr>
              <w:framePr w:w="9643" w:h="8294" w:wrap="none" w:hAnchor="page" w:x="1255" w:y="4921"/>
              <w:rPr>
                <w:sz w:val="10"/>
                <w:szCs w:val="10"/>
                <w:lang w:val="pl-PL"/>
              </w:rPr>
            </w:pPr>
          </w:p>
        </w:tc>
        <w:tc>
          <w:tcPr>
            <w:tcW w:w="538" w:type="dxa"/>
            <w:tcBorders>
              <w:top w:val="single" w:sz="4" w:space="0" w:color="auto"/>
              <w:left w:val="single" w:sz="4" w:space="0" w:color="auto"/>
            </w:tcBorders>
            <w:shd w:val="clear" w:color="auto" w:fill="FFFFFF"/>
            <w:vAlign w:val="bottom"/>
          </w:tcPr>
          <w:p w14:paraId="4BEA42A5" w14:textId="77777777" w:rsidR="00C53580" w:rsidRDefault="00000000">
            <w:pPr>
              <w:pStyle w:val="Inne0"/>
              <w:framePr w:w="9643" w:h="8294" w:wrap="none" w:hAnchor="page" w:x="1255" w:y="4921"/>
              <w:shd w:val="clear" w:color="auto" w:fill="auto"/>
              <w:spacing w:after="0" w:line="240" w:lineRule="auto"/>
              <w:ind w:firstLine="200"/>
              <w:jc w:val="both"/>
              <w:rPr>
                <w:sz w:val="19"/>
                <w:szCs w:val="19"/>
              </w:rPr>
            </w:pPr>
            <w:r>
              <w:rPr>
                <w:rFonts w:ascii="Tahoma" w:eastAsia="Tahoma" w:hAnsi="Tahoma" w:cs="Tahoma"/>
                <w:w w:val="70"/>
                <w:sz w:val="19"/>
                <w:szCs w:val="19"/>
              </w:rPr>
              <w:t>V</w:t>
            </w:r>
          </w:p>
        </w:tc>
        <w:tc>
          <w:tcPr>
            <w:tcW w:w="547" w:type="dxa"/>
            <w:tcBorders>
              <w:top w:val="single" w:sz="4" w:space="0" w:color="auto"/>
              <w:left w:val="single" w:sz="4" w:space="0" w:color="auto"/>
              <w:right w:val="single" w:sz="4" w:space="0" w:color="auto"/>
            </w:tcBorders>
            <w:shd w:val="clear" w:color="auto" w:fill="FFFFFF"/>
            <w:vAlign w:val="bottom"/>
          </w:tcPr>
          <w:p w14:paraId="750B859C" w14:textId="77777777" w:rsidR="00C53580" w:rsidRDefault="00000000">
            <w:pPr>
              <w:pStyle w:val="Inne0"/>
              <w:framePr w:w="9643" w:h="8294" w:wrap="none" w:hAnchor="page" w:x="1255" w:y="4921"/>
              <w:shd w:val="clear" w:color="auto" w:fill="auto"/>
              <w:spacing w:after="0" w:line="240" w:lineRule="auto"/>
              <w:ind w:firstLine="200"/>
              <w:jc w:val="both"/>
              <w:rPr>
                <w:sz w:val="19"/>
                <w:szCs w:val="19"/>
              </w:rPr>
            </w:pPr>
            <w:r>
              <w:rPr>
                <w:rFonts w:ascii="Tahoma" w:eastAsia="Tahoma" w:hAnsi="Tahoma" w:cs="Tahoma"/>
                <w:w w:val="70"/>
                <w:sz w:val="19"/>
                <w:szCs w:val="19"/>
              </w:rPr>
              <w:t>V</w:t>
            </w:r>
          </w:p>
        </w:tc>
      </w:tr>
      <w:tr w:rsidR="0061660A" w14:paraId="6B4AE799" w14:textId="77777777" w:rsidTr="00EB6954">
        <w:trPr>
          <w:trHeight w:val="20"/>
        </w:trPr>
        <w:tc>
          <w:tcPr>
            <w:tcW w:w="346" w:type="dxa"/>
            <w:tcBorders>
              <w:top w:val="single" w:sz="4" w:space="0" w:color="auto"/>
              <w:left w:val="single" w:sz="4" w:space="0" w:color="auto"/>
            </w:tcBorders>
            <w:shd w:val="clear" w:color="auto" w:fill="FFFFFF"/>
          </w:tcPr>
          <w:p w14:paraId="7FD070E5" w14:textId="77777777" w:rsidR="00C53580" w:rsidRDefault="00000000" w:rsidP="00EB6954">
            <w:pPr>
              <w:pStyle w:val="Inne0"/>
              <w:framePr w:w="9643" w:h="8294" w:wrap="none" w:hAnchor="page" w:x="1255" w:y="4921"/>
              <w:shd w:val="clear" w:color="auto" w:fill="auto"/>
              <w:spacing w:after="0" w:line="240" w:lineRule="auto"/>
              <w:jc w:val="center"/>
              <w:rPr>
                <w:sz w:val="19"/>
                <w:szCs w:val="19"/>
              </w:rPr>
            </w:pPr>
            <w:r>
              <w:rPr>
                <w:rFonts w:ascii="Tahoma" w:eastAsia="Tahoma" w:hAnsi="Tahoma" w:cs="Tahoma"/>
                <w:w w:val="70"/>
                <w:sz w:val="19"/>
                <w:szCs w:val="19"/>
              </w:rPr>
              <w:t>10.</w:t>
            </w:r>
          </w:p>
        </w:tc>
        <w:tc>
          <w:tcPr>
            <w:tcW w:w="7138" w:type="dxa"/>
            <w:tcBorders>
              <w:top w:val="single" w:sz="4" w:space="0" w:color="auto"/>
            </w:tcBorders>
            <w:shd w:val="clear" w:color="auto" w:fill="FFFFFF"/>
          </w:tcPr>
          <w:p w14:paraId="7A87FA46" w14:textId="77777777" w:rsidR="00C53580" w:rsidRPr="00246D78" w:rsidRDefault="00000000" w:rsidP="00EB6954">
            <w:pPr>
              <w:pStyle w:val="Inne0"/>
              <w:framePr w:w="9643" w:h="8294" w:wrap="none" w:hAnchor="page" w:x="1255" w:y="4921"/>
              <w:shd w:val="clear" w:color="auto" w:fill="auto"/>
              <w:spacing w:after="0" w:line="216" w:lineRule="auto"/>
              <w:rPr>
                <w:sz w:val="19"/>
                <w:szCs w:val="19"/>
                <w:lang w:val="pl-PL"/>
              </w:rPr>
            </w:pPr>
            <w:r w:rsidRPr="00246D78">
              <w:rPr>
                <w:rFonts w:ascii="Tahoma" w:eastAsia="Tahoma" w:hAnsi="Tahoma" w:cs="Tahoma"/>
                <w:w w:val="70"/>
                <w:sz w:val="19"/>
                <w:szCs w:val="19"/>
                <w:lang w:val="pl-PL"/>
              </w:rPr>
              <w:t>Metody identyfikacji, angażowania i wzmacniania pozycji grup interesariuszy i potencjalnych partnerów w planowaniu, wdrażaniu i monitorowaniu programu</w:t>
            </w:r>
          </w:p>
        </w:tc>
        <w:tc>
          <w:tcPr>
            <w:tcW w:w="538" w:type="dxa"/>
            <w:tcBorders>
              <w:top w:val="single" w:sz="4" w:space="0" w:color="auto"/>
              <w:left w:val="single" w:sz="4" w:space="0" w:color="auto"/>
            </w:tcBorders>
            <w:shd w:val="clear" w:color="auto" w:fill="FFFFFF"/>
          </w:tcPr>
          <w:p w14:paraId="4D993DA6" w14:textId="77777777" w:rsidR="0061660A" w:rsidRPr="00246D78" w:rsidRDefault="0061660A">
            <w:pPr>
              <w:framePr w:w="9643" w:h="8294" w:wrap="none" w:hAnchor="page" w:x="1255" w:y="4921"/>
              <w:rPr>
                <w:sz w:val="10"/>
                <w:szCs w:val="10"/>
                <w:lang w:val="pl-PL"/>
              </w:rPr>
            </w:pPr>
          </w:p>
        </w:tc>
        <w:tc>
          <w:tcPr>
            <w:tcW w:w="538" w:type="dxa"/>
            <w:tcBorders>
              <w:top w:val="single" w:sz="4" w:space="0" w:color="auto"/>
              <w:left w:val="single" w:sz="4" w:space="0" w:color="auto"/>
            </w:tcBorders>
            <w:shd w:val="clear" w:color="auto" w:fill="FFFFFF"/>
          </w:tcPr>
          <w:p w14:paraId="0ADEEAA4" w14:textId="77777777" w:rsidR="00C53580" w:rsidRDefault="00000000">
            <w:pPr>
              <w:pStyle w:val="Inne0"/>
              <w:framePr w:w="9643" w:h="8294" w:wrap="none" w:hAnchor="page" w:x="1255" w:y="4921"/>
              <w:shd w:val="clear" w:color="auto" w:fill="auto"/>
              <w:spacing w:after="0" w:line="240" w:lineRule="auto"/>
              <w:ind w:firstLine="200"/>
              <w:jc w:val="both"/>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tcPr>
          <w:p w14:paraId="24DC472F" w14:textId="77777777" w:rsidR="00C53580" w:rsidRDefault="00000000">
            <w:pPr>
              <w:pStyle w:val="Inne0"/>
              <w:framePr w:w="9643" w:h="8294" w:wrap="none" w:hAnchor="page" w:x="1255" w:y="4921"/>
              <w:shd w:val="clear" w:color="auto" w:fill="auto"/>
              <w:spacing w:after="0" w:line="240" w:lineRule="auto"/>
              <w:ind w:firstLine="200"/>
              <w:jc w:val="both"/>
              <w:rPr>
                <w:sz w:val="19"/>
                <w:szCs w:val="19"/>
              </w:rPr>
            </w:pPr>
            <w:r>
              <w:rPr>
                <w:rFonts w:ascii="Tahoma" w:eastAsia="Tahoma" w:hAnsi="Tahoma" w:cs="Tahoma"/>
                <w:w w:val="70"/>
                <w:sz w:val="19"/>
                <w:szCs w:val="19"/>
              </w:rPr>
              <w:t>V</w:t>
            </w:r>
          </w:p>
        </w:tc>
        <w:tc>
          <w:tcPr>
            <w:tcW w:w="547" w:type="dxa"/>
            <w:tcBorders>
              <w:top w:val="single" w:sz="4" w:space="0" w:color="auto"/>
              <w:left w:val="single" w:sz="4" w:space="0" w:color="auto"/>
              <w:right w:val="single" w:sz="4" w:space="0" w:color="auto"/>
            </w:tcBorders>
            <w:shd w:val="clear" w:color="auto" w:fill="FFFFFF"/>
          </w:tcPr>
          <w:p w14:paraId="31A392FE" w14:textId="77777777" w:rsidR="00C53580" w:rsidRDefault="00000000">
            <w:pPr>
              <w:pStyle w:val="Inne0"/>
              <w:framePr w:w="9643" w:h="8294" w:wrap="none" w:hAnchor="page" w:x="1255" w:y="4921"/>
              <w:shd w:val="clear" w:color="auto" w:fill="auto"/>
              <w:spacing w:after="0" w:line="240" w:lineRule="auto"/>
              <w:ind w:firstLine="200"/>
              <w:jc w:val="both"/>
              <w:rPr>
                <w:sz w:val="19"/>
                <w:szCs w:val="19"/>
              </w:rPr>
            </w:pPr>
            <w:r>
              <w:rPr>
                <w:rFonts w:ascii="Tahoma" w:eastAsia="Tahoma" w:hAnsi="Tahoma" w:cs="Tahoma"/>
                <w:w w:val="70"/>
                <w:sz w:val="19"/>
                <w:szCs w:val="19"/>
              </w:rPr>
              <w:t>V</w:t>
            </w:r>
          </w:p>
        </w:tc>
      </w:tr>
      <w:tr w:rsidR="0061660A" w14:paraId="4D179B88" w14:textId="77777777" w:rsidTr="00EB6954">
        <w:trPr>
          <w:trHeight w:val="20"/>
        </w:trPr>
        <w:tc>
          <w:tcPr>
            <w:tcW w:w="346" w:type="dxa"/>
            <w:tcBorders>
              <w:top w:val="single" w:sz="4" w:space="0" w:color="auto"/>
              <w:left w:val="single" w:sz="4" w:space="0" w:color="auto"/>
            </w:tcBorders>
            <w:shd w:val="clear" w:color="auto" w:fill="FFFFFF"/>
          </w:tcPr>
          <w:p w14:paraId="33A3C3CE" w14:textId="77777777" w:rsidR="00C53580" w:rsidRDefault="00000000" w:rsidP="00EB6954">
            <w:pPr>
              <w:pStyle w:val="Inne0"/>
              <w:framePr w:w="9643" w:h="8294" w:wrap="none" w:hAnchor="page" w:x="1255" w:y="4921"/>
              <w:shd w:val="clear" w:color="auto" w:fill="auto"/>
              <w:spacing w:after="0" w:line="240" w:lineRule="auto"/>
              <w:jc w:val="center"/>
              <w:rPr>
                <w:sz w:val="19"/>
                <w:szCs w:val="19"/>
              </w:rPr>
            </w:pPr>
            <w:r>
              <w:rPr>
                <w:rFonts w:ascii="Tahoma" w:eastAsia="Tahoma" w:hAnsi="Tahoma" w:cs="Tahoma"/>
                <w:w w:val="70"/>
                <w:sz w:val="19"/>
                <w:szCs w:val="19"/>
              </w:rPr>
              <w:t>11.</w:t>
            </w:r>
          </w:p>
        </w:tc>
        <w:tc>
          <w:tcPr>
            <w:tcW w:w="7138" w:type="dxa"/>
            <w:tcBorders>
              <w:top w:val="single" w:sz="4" w:space="0" w:color="auto"/>
            </w:tcBorders>
            <w:shd w:val="clear" w:color="auto" w:fill="FFFFFF"/>
          </w:tcPr>
          <w:p w14:paraId="2C9B8CFB" w14:textId="77777777" w:rsidR="00C53580" w:rsidRPr="00246D78" w:rsidRDefault="00000000" w:rsidP="00EB6954">
            <w:pPr>
              <w:pStyle w:val="Inne0"/>
              <w:framePr w:w="9643" w:h="8294" w:wrap="none" w:hAnchor="page" w:x="1255" w:y="4921"/>
              <w:shd w:val="clear" w:color="auto" w:fill="auto"/>
              <w:spacing w:after="0" w:line="226" w:lineRule="auto"/>
              <w:rPr>
                <w:sz w:val="19"/>
                <w:szCs w:val="19"/>
                <w:lang w:val="pl-PL"/>
              </w:rPr>
            </w:pPr>
            <w:r w:rsidRPr="00246D78">
              <w:rPr>
                <w:rFonts w:ascii="Tahoma" w:eastAsia="Tahoma" w:hAnsi="Tahoma" w:cs="Tahoma"/>
                <w:w w:val="70"/>
                <w:sz w:val="19"/>
                <w:szCs w:val="19"/>
                <w:lang w:val="pl-PL"/>
              </w:rPr>
              <w:t>Metody identyfikacji zagrożeń, potrzeb, skutków, barier i rozwiązań istotnych dla pomysłów zmian w programie zdrowotnym</w:t>
            </w:r>
          </w:p>
        </w:tc>
        <w:tc>
          <w:tcPr>
            <w:tcW w:w="538" w:type="dxa"/>
            <w:tcBorders>
              <w:top w:val="single" w:sz="4" w:space="0" w:color="auto"/>
              <w:left w:val="single" w:sz="4" w:space="0" w:color="auto"/>
            </w:tcBorders>
            <w:shd w:val="clear" w:color="auto" w:fill="FFFFFF"/>
          </w:tcPr>
          <w:p w14:paraId="667C362C" w14:textId="77777777" w:rsidR="0061660A" w:rsidRPr="00246D78" w:rsidRDefault="0061660A">
            <w:pPr>
              <w:framePr w:w="9643" w:h="8294" w:wrap="none" w:hAnchor="page" w:x="1255" w:y="4921"/>
              <w:rPr>
                <w:sz w:val="10"/>
                <w:szCs w:val="10"/>
                <w:lang w:val="pl-PL"/>
              </w:rPr>
            </w:pPr>
          </w:p>
        </w:tc>
        <w:tc>
          <w:tcPr>
            <w:tcW w:w="538" w:type="dxa"/>
            <w:tcBorders>
              <w:top w:val="single" w:sz="4" w:space="0" w:color="auto"/>
              <w:left w:val="single" w:sz="4" w:space="0" w:color="auto"/>
            </w:tcBorders>
            <w:shd w:val="clear" w:color="auto" w:fill="FFFFFF"/>
          </w:tcPr>
          <w:p w14:paraId="463730A4" w14:textId="77777777" w:rsidR="0061660A" w:rsidRPr="00246D78" w:rsidRDefault="0061660A">
            <w:pPr>
              <w:framePr w:w="9643" w:h="8294" w:wrap="none" w:hAnchor="page" w:x="1255" w:y="4921"/>
              <w:rPr>
                <w:sz w:val="10"/>
                <w:szCs w:val="10"/>
                <w:lang w:val="pl-PL"/>
              </w:rPr>
            </w:pPr>
          </w:p>
        </w:tc>
        <w:tc>
          <w:tcPr>
            <w:tcW w:w="538" w:type="dxa"/>
            <w:tcBorders>
              <w:top w:val="single" w:sz="4" w:space="0" w:color="auto"/>
              <w:left w:val="single" w:sz="4" w:space="0" w:color="auto"/>
            </w:tcBorders>
            <w:shd w:val="clear" w:color="auto" w:fill="FFFFFF"/>
          </w:tcPr>
          <w:p w14:paraId="4E51EAAE" w14:textId="77777777" w:rsidR="00C53580" w:rsidRDefault="00000000">
            <w:pPr>
              <w:pStyle w:val="Inne0"/>
              <w:framePr w:w="9643" w:h="8294" w:wrap="none" w:hAnchor="page" w:x="1255" w:y="4921"/>
              <w:shd w:val="clear" w:color="auto" w:fill="auto"/>
              <w:spacing w:after="0" w:line="240" w:lineRule="auto"/>
              <w:ind w:firstLine="200"/>
              <w:jc w:val="both"/>
              <w:rPr>
                <w:sz w:val="19"/>
                <w:szCs w:val="19"/>
              </w:rPr>
            </w:pPr>
            <w:r>
              <w:rPr>
                <w:rFonts w:ascii="Tahoma" w:eastAsia="Tahoma" w:hAnsi="Tahoma" w:cs="Tahoma"/>
                <w:w w:val="70"/>
                <w:sz w:val="19"/>
                <w:szCs w:val="19"/>
              </w:rPr>
              <w:t>V</w:t>
            </w:r>
          </w:p>
        </w:tc>
        <w:tc>
          <w:tcPr>
            <w:tcW w:w="547" w:type="dxa"/>
            <w:tcBorders>
              <w:top w:val="single" w:sz="4" w:space="0" w:color="auto"/>
              <w:left w:val="single" w:sz="4" w:space="0" w:color="auto"/>
              <w:right w:val="single" w:sz="4" w:space="0" w:color="auto"/>
            </w:tcBorders>
            <w:shd w:val="clear" w:color="auto" w:fill="FFFFFF"/>
          </w:tcPr>
          <w:p w14:paraId="37A4ECA7" w14:textId="77777777" w:rsidR="00C53580" w:rsidRDefault="00000000">
            <w:pPr>
              <w:pStyle w:val="Inne0"/>
              <w:framePr w:w="9643" w:h="8294" w:wrap="none" w:hAnchor="page" w:x="1255" w:y="4921"/>
              <w:shd w:val="clear" w:color="auto" w:fill="auto"/>
              <w:spacing w:after="0" w:line="240" w:lineRule="auto"/>
              <w:ind w:firstLine="200"/>
              <w:jc w:val="both"/>
              <w:rPr>
                <w:sz w:val="19"/>
                <w:szCs w:val="19"/>
              </w:rPr>
            </w:pPr>
            <w:r>
              <w:rPr>
                <w:rFonts w:ascii="Tahoma" w:eastAsia="Tahoma" w:hAnsi="Tahoma" w:cs="Tahoma"/>
                <w:w w:val="70"/>
                <w:sz w:val="19"/>
                <w:szCs w:val="19"/>
              </w:rPr>
              <w:t>V</w:t>
            </w:r>
          </w:p>
        </w:tc>
      </w:tr>
      <w:tr w:rsidR="0061660A" w14:paraId="2175A358" w14:textId="77777777" w:rsidTr="00EB6954">
        <w:trPr>
          <w:trHeight w:val="20"/>
        </w:trPr>
        <w:tc>
          <w:tcPr>
            <w:tcW w:w="346" w:type="dxa"/>
            <w:tcBorders>
              <w:top w:val="single" w:sz="4" w:space="0" w:color="auto"/>
              <w:left w:val="single" w:sz="4" w:space="0" w:color="auto"/>
            </w:tcBorders>
            <w:shd w:val="clear" w:color="auto" w:fill="FFFFFF"/>
          </w:tcPr>
          <w:p w14:paraId="1DB69A95" w14:textId="77777777" w:rsidR="00C53580" w:rsidRDefault="00000000" w:rsidP="00EB6954">
            <w:pPr>
              <w:pStyle w:val="Inne0"/>
              <w:framePr w:w="9643" w:h="8294" w:wrap="none" w:hAnchor="page" w:x="1255" w:y="4921"/>
              <w:shd w:val="clear" w:color="auto" w:fill="auto"/>
              <w:spacing w:after="0" w:line="240" w:lineRule="auto"/>
              <w:jc w:val="center"/>
              <w:rPr>
                <w:sz w:val="19"/>
                <w:szCs w:val="19"/>
              </w:rPr>
            </w:pPr>
            <w:r>
              <w:rPr>
                <w:rFonts w:ascii="Tahoma" w:eastAsia="Tahoma" w:hAnsi="Tahoma" w:cs="Tahoma"/>
                <w:w w:val="70"/>
                <w:sz w:val="19"/>
                <w:szCs w:val="19"/>
              </w:rPr>
              <w:t>12.</w:t>
            </w:r>
          </w:p>
        </w:tc>
        <w:tc>
          <w:tcPr>
            <w:tcW w:w="7138" w:type="dxa"/>
            <w:tcBorders>
              <w:top w:val="single" w:sz="4" w:space="0" w:color="auto"/>
            </w:tcBorders>
            <w:shd w:val="clear" w:color="auto" w:fill="FFFFFF"/>
          </w:tcPr>
          <w:p w14:paraId="0155085F" w14:textId="77777777" w:rsidR="00C53580" w:rsidRPr="00246D78" w:rsidRDefault="00000000" w:rsidP="00EB6954">
            <w:pPr>
              <w:pStyle w:val="Inne0"/>
              <w:framePr w:w="9643" w:h="8294" w:wrap="none" w:hAnchor="page" w:x="1255" w:y="4921"/>
              <w:shd w:val="clear" w:color="auto" w:fill="auto"/>
              <w:spacing w:after="0" w:line="226" w:lineRule="auto"/>
              <w:rPr>
                <w:sz w:val="19"/>
                <w:szCs w:val="19"/>
                <w:lang w:val="pl-PL"/>
              </w:rPr>
            </w:pPr>
            <w:r w:rsidRPr="00246D78">
              <w:rPr>
                <w:rFonts w:ascii="Tahoma" w:eastAsia="Tahoma" w:hAnsi="Tahoma" w:cs="Tahoma"/>
                <w:w w:val="70"/>
                <w:sz w:val="19"/>
                <w:szCs w:val="19"/>
                <w:lang w:val="pl-PL"/>
              </w:rPr>
              <w:t>Metody uwzględniania informacji zwrotnych od interesariuszy oraz współtworzenie i współwłasność programu w takim zakresie, w jakim jest to wykonalne.</w:t>
            </w:r>
          </w:p>
        </w:tc>
        <w:tc>
          <w:tcPr>
            <w:tcW w:w="538" w:type="dxa"/>
            <w:tcBorders>
              <w:top w:val="single" w:sz="4" w:space="0" w:color="auto"/>
              <w:left w:val="single" w:sz="4" w:space="0" w:color="auto"/>
            </w:tcBorders>
            <w:shd w:val="clear" w:color="auto" w:fill="FFFFFF"/>
          </w:tcPr>
          <w:p w14:paraId="362EC781" w14:textId="77777777" w:rsidR="0061660A" w:rsidRPr="00246D78" w:rsidRDefault="0061660A">
            <w:pPr>
              <w:framePr w:w="9643" w:h="8294" w:wrap="none" w:hAnchor="page" w:x="1255" w:y="4921"/>
              <w:rPr>
                <w:sz w:val="10"/>
                <w:szCs w:val="10"/>
                <w:lang w:val="pl-PL"/>
              </w:rPr>
            </w:pPr>
          </w:p>
        </w:tc>
        <w:tc>
          <w:tcPr>
            <w:tcW w:w="538" w:type="dxa"/>
            <w:tcBorders>
              <w:top w:val="single" w:sz="4" w:space="0" w:color="auto"/>
              <w:left w:val="single" w:sz="4" w:space="0" w:color="auto"/>
            </w:tcBorders>
            <w:shd w:val="clear" w:color="auto" w:fill="FFFFFF"/>
          </w:tcPr>
          <w:p w14:paraId="3BA87309" w14:textId="77777777" w:rsidR="00C53580" w:rsidRDefault="00000000">
            <w:pPr>
              <w:pStyle w:val="Inne0"/>
              <w:framePr w:w="9643" w:h="8294" w:wrap="none" w:hAnchor="page" w:x="1255" w:y="4921"/>
              <w:shd w:val="clear" w:color="auto" w:fill="auto"/>
              <w:spacing w:after="0" w:line="240" w:lineRule="auto"/>
              <w:ind w:firstLine="200"/>
              <w:jc w:val="both"/>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tcPr>
          <w:p w14:paraId="4851F709" w14:textId="77777777" w:rsidR="00C53580" w:rsidRDefault="00000000">
            <w:pPr>
              <w:pStyle w:val="Inne0"/>
              <w:framePr w:w="9643" w:h="8294" w:wrap="none" w:hAnchor="page" w:x="1255" w:y="4921"/>
              <w:shd w:val="clear" w:color="auto" w:fill="auto"/>
              <w:spacing w:after="0" w:line="240" w:lineRule="auto"/>
              <w:ind w:firstLine="200"/>
              <w:jc w:val="both"/>
              <w:rPr>
                <w:sz w:val="19"/>
                <w:szCs w:val="19"/>
              </w:rPr>
            </w:pPr>
            <w:r>
              <w:rPr>
                <w:rFonts w:ascii="Tahoma" w:eastAsia="Tahoma" w:hAnsi="Tahoma" w:cs="Tahoma"/>
                <w:w w:val="70"/>
                <w:sz w:val="19"/>
                <w:szCs w:val="19"/>
              </w:rPr>
              <w:t>V</w:t>
            </w:r>
          </w:p>
        </w:tc>
        <w:tc>
          <w:tcPr>
            <w:tcW w:w="547" w:type="dxa"/>
            <w:tcBorders>
              <w:top w:val="single" w:sz="4" w:space="0" w:color="auto"/>
              <w:left w:val="single" w:sz="4" w:space="0" w:color="auto"/>
              <w:right w:val="single" w:sz="4" w:space="0" w:color="auto"/>
            </w:tcBorders>
            <w:shd w:val="clear" w:color="auto" w:fill="FFFFFF"/>
          </w:tcPr>
          <w:p w14:paraId="0B7EFB26" w14:textId="77777777" w:rsidR="00C53580" w:rsidRDefault="00000000">
            <w:pPr>
              <w:pStyle w:val="Inne0"/>
              <w:framePr w:w="9643" w:h="8294" w:wrap="none" w:hAnchor="page" w:x="1255" w:y="4921"/>
              <w:shd w:val="clear" w:color="auto" w:fill="auto"/>
              <w:spacing w:after="0" w:line="240" w:lineRule="auto"/>
              <w:ind w:firstLine="200"/>
              <w:jc w:val="both"/>
              <w:rPr>
                <w:sz w:val="19"/>
                <w:szCs w:val="19"/>
              </w:rPr>
            </w:pPr>
            <w:r>
              <w:rPr>
                <w:rFonts w:ascii="Tahoma" w:eastAsia="Tahoma" w:hAnsi="Tahoma" w:cs="Tahoma"/>
                <w:w w:val="70"/>
                <w:sz w:val="19"/>
                <w:szCs w:val="19"/>
              </w:rPr>
              <w:t>V</w:t>
            </w:r>
          </w:p>
        </w:tc>
      </w:tr>
      <w:tr w:rsidR="0061660A" w14:paraId="7CA654DA" w14:textId="77777777" w:rsidTr="00EB6954">
        <w:trPr>
          <w:trHeight w:val="20"/>
        </w:trPr>
        <w:tc>
          <w:tcPr>
            <w:tcW w:w="346" w:type="dxa"/>
            <w:tcBorders>
              <w:top w:val="single" w:sz="4" w:space="0" w:color="auto"/>
              <w:left w:val="single" w:sz="4" w:space="0" w:color="auto"/>
            </w:tcBorders>
            <w:shd w:val="clear" w:color="auto" w:fill="FFFFFF"/>
          </w:tcPr>
          <w:p w14:paraId="390825D6" w14:textId="77777777" w:rsidR="00C53580" w:rsidRDefault="00000000" w:rsidP="00EB6954">
            <w:pPr>
              <w:pStyle w:val="Inne0"/>
              <w:framePr w:w="9643" w:h="8294" w:wrap="none" w:hAnchor="page" w:x="1255" w:y="4921"/>
              <w:shd w:val="clear" w:color="auto" w:fill="auto"/>
              <w:spacing w:after="0" w:line="240" w:lineRule="auto"/>
              <w:jc w:val="center"/>
              <w:rPr>
                <w:sz w:val="19"/>
                <w:szCs w:val="19"/>
              </w:rPr>
            </w:pPr>
            <w:r>
              <w:rPr>
                <w:rFonts w:ascii="Tahoma" w:eastAsia="Tahoma" w:hAnsi="Tahoma" w:cs="Tahoma"/>
                <w:w w:val="70"/>
                <w:sz w:val="19"/>
                <w:szCs w:val="19"/>
              </w:rPr>
              <w:t>13.</w:t>
            </w:r>
          </w:p>
        </w:tc>
        <w:tc>
          <w:tcPr>
            <w:tcW w:w="7138" w:type="dxa"/>
            <w:tcBorders>
              <w:top w:val="single" w:sz="4" w:space="0" w:color="auto"/>
            </w:tcBorders>
            <w:shd w:val="clear" w:color="auto" w:fill="FFFFFF"/>
          </w:tcPr>
          <w:p w14:paraId="08A0456F" w14:textId="77777777" w:rsidR="00C53580" w:rsidRPr="00246D78" w:rsidRDefault="00000000" w:rsidP="00EB6954">
            <w:pPr>
              <w:pStyle w:val="Inne0"/>
              <w:framePr w:w="9643" w:h="8294" w:wrap="none" w:hAnchor="page" w:x="1255" w:y="4921"/>
              <w:shd w:val="clear" w:color="auto" w:fill="auto"/>
              <w:spacing w:after="0" w:line="240" w:lineRule="auto"/>
              <w:rPr>
                <w:sz w:val="19"/>
                <w:szCs w:val="19"/>
                <w:lang w:val="pl-PL"/>
              </w:rPr>
            </w:pPr>
            <w:r w:rsidRPr="00246D78">
              <w:rPr>
                <w:rFonts w:ascii="Tahoma" w:eastAsia="Tahoma" w:hAnsi="Tahoma" w:cs="Tahoma"/>
                <w:w w:val="70"/>
                <w:sz w:val="19"/>
                <w:szCs w:val="19"/>
                <w:lang w:val="pl-PL"/>
              </w:rPr>
              <w:t>Społeczne i środowiskowe uwarunkowania zdrowia w społeczności</w:t>
            </w:r>
          </w:p>
        </w:tc>
        <w:tc>
          <w:tcPr>
            <w:tcW w:w="538" w:type="dxa"/>
            <w:tcBorders>
              <w:top w:val="single" w:sz="4" w:space="0" w:color="auto"/>
              <w:left w:val="single" w:sz="4" w:space="0" w:color="auto"/>
            </w:tcBorders>
            <w:shd w:val="clear" w:color="auto" w:fill="FFFFFF"/>
          </w:tcPr>
          <w:p w14:paraId="079459C4" w14:textId="77777777" w:rsidR="0061660A" w:rsidRPr="00246D78" w:rsidRDefault="0061660A">
            <w:pPr>
              <w:framePr w:w="9643" w:h="8294" w:wrap="none" w:hAnchor="page" w:x="1255" w:y="4921"/>
              <w:rPr>
                <w:sz w:val="10"/>
                <w:szCs w:val="10"/>
                <w:lang w:val="pl-PL"/>
              </w:rPr>
            </w:pPr>
          </w:p>
        </w:tc>
        <w:tc>
          <w:tcPr>
            <w:tcW w:w="538" w:type="dxa"/>
            <w:tcBorders>
              <w:top w:val="single" w:sz="4" w:space="0" w:color="auto"/>
              <w:left w:val="single" w:sz="4" w:space="0" w:color="auto"/>
            </w:tcBorders>
            <w:shd w:val="clear" w:color="auto" w:fill="FFFFFF"/>
            <w:vAlign w:val="bottom"/>
          </w:tcPr>
          <w:p w14:paraId="61446EA5" w14:textId="77777777" w:rsidR="00C53580" w:rsidRDefault="00000000">
            <w:pPr>
              <w:pStyle w:val="Inne0"/>
              <w:framePr w:w="9643" w:h="8294" w:wrap="none" w:hAnchor="page" w:x="1255" w:y="4921"/>
              <w:shd w:val="clear" w:color="auto" w:fill="auto"/>
              <w:spacing w:after="0" w:line="240" w:lineRule="auto"/>
              <w:ind w:firstLine="200"/>
              <w:jc w:val="both"/>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vAlign w:val="bottom"/>
          </w:tcPr>
          <w:p w14:paraId="1955A3DC" w14:textId="77777777" w:rsidR="00C53580" w:rsidRDefault="00000000">
            <w:pPr>
              <w:pStyle w:val="Inne0"/>
              <w:framePr w:w="9643" w:h="8294" w:wrap="none" w:hAnchor="page" w:x="1255" w:y="4921"/>
              <w:shd w:val="clear" w:color="auto" w:fill="auto"/>
              <w:spacing w:after="0" w:line="240" w:lineRule="auto"/>
              <w:ind w:firstLine="200"/>
              <w:jc w:val="both"/>
              <w:rPr>
                <w:sz w:val="19"/>
                <w:szCs w:val="19"/>
              </w:rPr>
            </w:pPr>
            <w:r>
              <w:rPr>
                <w:rFonts w:ascii="Tahoma" w:eastAsia="Tahoma" w:hAnsi="Tahoma" w:cs="Tahoma"/>
                <w:w w:val="70"/>
                <w:sz w:val="19"/>
                <w:szCs w:val="19"/>
              </w:rPr>
              <w:t>V</w:t>
            </w:r>
          </w:p>
        </w:tc>
        <w:tc>
          <w:tcPr>
            <w:tcW w:w="547" w:type="dxa"/>
            <w:tcBorders>
              <w:top w:val="single" w:sz="4" w:space="0" w:color="auto"/>
              <w:left w:val="single" w:sz="4" w:space="0" w:color="auto"/>
              <w:right w:val="single" w:sz="4" w:space="0" w:color="auto"/>
            </w:tcBorders>
            <w:shd w:val="clear" w:color="auto" w:fill="FFFFFF"/>
            <w:vAlign w:val="bottom"/>
          </w:tcPr>
          <w:p w14:paraId="057BE254" w14:textId="77777777" w:rsidR="00C53580" w:rsidRDefault="00000000">
            <w:pPr>
              <w:pStyle w:val="Inne0"/>
              <w:framePr w:w="9643" w:h="8294" w:wrap="none" w:hAnchor="page" w:x="1255" w:y="4921"/>
              <w:shd w:val="clear" w:color="auto" w:fill="auto"/>
              <w:spacing w:after="0" w:line="240" w:lineRule="auto"/>
              <w:ind w:firstLine="200"/>
              <w:jc w:val="both"/>
              <w:rPr>
                <w:sz w:val="19"/>
                <w:szCs w:val="19"/>
              </w:rPr>
            </w:pPr>
            <w:r>
              <w:rPr>
                <w:rFonts w:ascii="Tahoma" w:eastAsia="Tahoma" w:hAnsi="Tahoma" w:cs="Tahoma"/>
                <w:w w:val="70"/>
                <w:sz w:val="19"/>
                <w:szCs w:val="19"/>
              </w:rPr>
              <w:t>V</w:t>
            </w:r>
          </w:p>
        </w:tc>
      </w:tr>
      <w:tr w:rsidR="0061660A" w14:paraId="4D59BAAA" w14:textId="77777777" w:rsidTr="00EB6954">
        <w:trPr>
          <w:trHeight w:val="20"/>
        </w:trPr>
        <w:tc>
          <w:tcPr>
            <w:tcW w:w="346" w:type="dxa"/>
            <w:tcBorders>
              <w:top w:val="single" w:sz="4" w:space="0" w:color="auto"/>
              <w:left w:val="single" w:sz="4" w:space="0" w:color="auto"/>
            </w:tcBorders>
            <w:shd w:val="clear" w:color="auto" w:fill="FFFFFF"/>
          </w:tcPr>
          <w:p w14:paraId="14123312" w14:textId="77777777" w:rsidR="00C53580" w:rsidRDefault="00000000" w:rsidP="00EB6954">
            <w:pPr>
              <w:pStyle w:val="Inne0"/>
              <w:framePr w:w="9643" w:h="8294" w:wrap="none" w:hAnchor="page" w:x="1255" w:y="4921"/>
              <w:shd w:val="clear" w:color="auto" w:fill="auto"/>
              <w:spacing w:after="0" w:line="240" w:lineRule="auto"/>
              <w:jc w:val="center"/>
              <w:rPr>
                <w:sz w:val="19"/>
                <w:szCs w:val="19"/>
              </w:rPr>
            </w:pPr>
            <w:r>
              <w:rPr>
                <w:rFonts w:ascii="Tahoma" w:eastAsia="Tahoma" w:hAnsi="Tahoma" w:cs="Tahoma"/>
                <w:w w:val="70"/>
                <w:sz w:val="19"/>
                <w:szCs w:val="19"/>
              </w:rPr>
              <w:t>14.</w:t>
            </w:r>
          </w:p>
        </w:tc>
        <w:tc>
          <w:tcPr>
            <w:tcW w:w="7138" w:type="dxa"/>
            <w:tcBorders>
              <w:top w:val="single" w:sz="4" w:space="0" w:color="auto"/>
            </w:tcBorders>
            <w:shd w:val="clear" w:color="auto" w:fill="FFFFFF"/>
          </w:tcPr>
          <w:p w14:paraId="193E0764" w14:textId="77777777" w:rsidR="00C53580" w:rsidRDefault="00000000" w:rsidP="00EB6954">
            <w:pPr>
              <w:pStyle w:val="Inne0"/>
              <w:framePr w:w="9643" w:h="8294" w:wrap="none" w:hAnchor="page" w:x="1255" w:y="4921"/>
              <w:shd w:val="clear" w:color="auto" w:fill="auto"/>
              <w:spacing w:after="0" w:line="240" w:lineRule="auto"/>
              <w:rPr>
                <w:sz w:val="19"/>
                <w:szCs w:val="19"/>
              </w:rPr>
            </w:pPr>
            <w:r>
              <w:rPr>
                <w:rFonts w:ascii="Tahoma" w:eastAsia="Tahoma" w:hAnsi="Tahoma" w:cs="Tahoma"/>
                <w:w w:val="70"/>
                <w:sz w:val="19"/>
                <w:szCs w:val="19"/>
              </w:rPr>
              <w:t>Zasady zarządzania zmianą</w:t>
            </w:r>
          </w:p>
        </w:tc>
        <w:tc>
          <w:tcPr>
            <w:tcW w:w="538" w:type="dxa"/>
            <w:tcBorders>
              <w:top w:val="single" w:sz="4" w:space="0" w:color="auto"/>
              <w:left w:val="single" w:sz="4" w:space="0" w:color="auto"/>
            </w:tcBorders>
            <w:shd w:val="clear" w:color="auto" w:fill="FFFFFF"/>
          </w:tcPr>
          <w:p w14:paraId="7BAE5699" w14:textId="77777777" w:rsidR="0061660A" w:rsidRDefault="0061660A">
            <w:pPr>
              <w:framePr w:w="9643" w:h="8294" w:wrap="none" w:hAnchor="page" w:x="1255" w:y="4921"/>
              <w:rPr>
                <w:sz w:val="10"/>
                <w:szCs w:val="10"/>
              </w:rPr>
            </w:pPr>
          </w:p>
        </w:tc>
        <w:tc>
          <w:tcPr>
            <w:tcW w:w="538" w:type="dxa"/>
            <w:tcBorders>
              <w:top w:val="single" w:sz="4" w:space="0" w:color="auto"/>
              <w:left w:val="single" w:sz="4" w:space="0" w:color="auto"/>
            </w:tcBorders>
            <w:shd w:val="clear" w:color="auto" w:fill="FFFFFF"/>
          </w:tcPr>
          <w:p w14:paraId="6A3D3287" w14:textId="77777777" w:rsidR="0061660A" w:rsidRDefault="0061660A">
            <w:pPr>
              <w:framePr w:w="9643" w:h="8294" w:wrap="none" w:hAnchor="page" w:x="1255" w:y="4921"/>
              <w:rPr>
                <w:sz w:val="10"/>
                <w:szCs w:val="10"/>
              </w:rPr>
            </w:pPr>
          </w:p>
        </w:tc>
        <w:tc>
          <w:tcPr>
            <w:tcW w:w="538" w:type="dxa"/>
            <w:tcBorders>
              <w:top w:val="single" w:sz="4" w:space="0" w:color="auto"/>
              <w:left w:val="single" w:sz="4" w:space="0" w:color="auto"/>
            </w:tcBorders>
            <w:shd w:val="clear" w:color="auto" w:fill="FFFFFF"/>
            <w:vAlign w:val="bottom"/>
          </w:tcPr>
          <w:p w14:paraId="48C84420" w14:textId="77777777" w:rsidR="00C53580" w:rsidRDefault="00000000">
            <w:pPr>
              <w:pStyle w:val="Inne0"/>
              <w:framePr w:w="9643" w:h="8294" w:wrap="none" w:hAnchor="page" w:x="1255" w:y="4921"/>
              <w:shd w:val="clear" w:color="auto" w:fill="auto"/>
              <w:spacing w:after="0" w:line="240" w:lineRule="auto"/>
              <w:ind w:firstLine="200"/>
              <w:jc w:val="both"/>
              <w:rPr>
                <w:sz w:val="19"/>
                <w:szCs w:val="19"/>
              </w:rPr>
            </w:pPr>
            <w:r>
              <w:rPr>
                <w:rFonts w:ascii="Tahoma" w:eastAsia="Tahoma" w:hAnsi="Tahoma" w:cs="Tahoma"/>
                <w:w w:val="70"/>
                <w:sz w:val="19"/>
                <w:szCs w:val="19"/>
              </w:rPr>
              <w:t>V</w:t>
            </w:r>
          </w:p>
        </w:tc>
        <w:tc>
          <w:tcPr>
            <w:tcW w:w="547" w:type="dxa"/>
            <w:tcBorders>
              <w:top w:val="single" w:sz="4" w:space="0" w:color="auto"/>
              <w:left w:val="single" w:sz="4" w:space="0" w:color="auto"/>
              <w:right w:val="single" w:sz="4" w:space="0" w:color="auto"/>
            </w:tcBorders>
            <w:shd w:val="clear" w:color="auto" w:fill="FFFFFF"/>
            <w:vAlign w:val="bottom"/>
          </w:tcPr>
          <w:p w14:paraId="45EA6CB8" w14:textId="77777777" w:rsidR="00C53580" w:rsidRDefault="00000000">
            <w:pPr>
              <w:pStyle w:val="Inne0"/>
              <w:framePr w:w="9643" w:h="8294" w:wrap="none" w:hAnchor="page" w:x="1255" w:y="4921"/>
              <w:shd w:val="clear" w:color="auto" w:fill="auto"/>
              <w:spacing w:after="0" w:line="240" w:lineRule="auto"/>
              <w:ind w:firstLine="200"/>
              <w:jc w:val="both"/>
              <w:rPr>
                <w:sz w:val="19"/>
                <w:szCs w:val="19"/>
              </w:rPr>
            </w:pPr>
            <w:r>
              <w:rPr>
                <w:rFonts w:ascii="Tahoma" w:eastAsia="Tahoma" w:hAnsi="Tahoma" w:cs="Tahoma"/>
                <w:w w:val="70"/>
                <w:sz w:val="19"/>
                <w:szCs w:val="19"/>
              </w:rPr>
              <w:t>V</w:t>
            </w:r>
          </w:p>
        </w:tc>
      </w:tr>
      <w:tr w:rsidR="0061660A" w14:paraId="1A8B224F" w14:textId="77777777" w:rsidTr="00EB6954">
        <w:trPr>
          <w:trHeight w:val="20"/>
        </w:trPr>
        <w:tc>
          <w:tcPr>
            <w:tcW w:w="346" w:type="dxa"/>
            <w:tcBorders>
              <w:top w:val="single" w:sz="4" w:space="0" w:color="auto"/>
              <w:left w:val="single" w:sz="4" w:space="0" w:color="auto"/>
            </w:tcBorders>
            <w:shd w:val="clear" w:color="auto" w:fill="FFFFFF"/>
          </w:tcPr>
          <w:p w14:paraId="065AF436" w14:textId="77777777" w:rsidR="00C53580" w:rsidRDefault="00000000" w:rsidP="00EB6954">
            <w:pPr>
              <w:pStyle w:val="Inne0"/>
              <w:framePr w:w="9643" w:h="8294" w:wrap="none" w:hAnchor="page" w:x="1255" w:y="4921"/>
              <w:shd w:val="clear" w:color="auto" w:fill="auto"/>
              <w:spacing w:after="0" w:line="240" w:lineRule="auto"/>
              <w:jc w:val="center"/>
              <w:rPr>
                <w:sz w:val="19"/>
                <w:szCs w:val="19"/>
              </w:rPr>
            </w:pPr>
            <w:r>
              <w:rPr>
                <w:rFonts w:ascii="Tahoma" w:eastAsia="Tahoma" w:hAnsi="Tahoma" w:cs="Tahoma"/>
                <w:w w:val="70"/>
                <w:sz w:val="19"/>
                <w:szCs w:val="19"/>
              </w:rPr>
              <w:t>15.</w:t>
            </w:r>
          </w:p>
        </w:tc>
        <w:tc>
          <w:tcPr>
            <w:tcW w:w="7138" w:type="dxa"/>
            <w:tcBorders>
              <w:top w:val="single" w:sz="4" w:space="0" w:color="auto"/>
            </w:tcBorders>
            <w:shd w:val="clear" w:color="auto" w:fill="FFFFFF"/>
          </w:tcPr>
          <w:p w14:paraId="6A577708" w14:textId="1649CD17" w:rsidR="00C53580" w:rsidRPr="00246D78" w:rsidRDefault="00000000" w:rsidP="00EB6954">
            <w:pPr>
              <w:pStyle w:val="Inne0"/>
              <w:framePr w:w="9643" w:h="8294" w:wrap="none" w:hAnchor="page" w:x="1255" w:y="4921"/>
              <w:shd w:val="clear" w:color="auto" w:fill="auto"/>
              <w:spacing w:after="0" w:line="240" w:lineRule="auto"/>
              <w:rPr>
                <w:sz w:val="19"/>
                <w:szCs w:val="19"/>
                <w:lang w:val="pl-PL"/>
              </w:rPr>
            </w:pPr>
            <w:r w:rsidRPr="00246D78">
              <w:rPr>
                <w:rFonts w:ascii="Tahoma" w:eastAsia="Tahoma" w:hAnsi="Tahoma" w:cs="Tahoma"/>
                <w:w w:val="70"/>
                <w:sz w:val="19"/>
                <w:szCs w:val="19"/>
                <w:lang w:val="pl-PL"/>
              </w:rPr>
              <w:t xml:space="preserve">Bariery dla powodzenia lub </w:t>
            </w:r>
            <w:r w:rsidR="00EB6954">
              <w:rPr>
                <w:rFonts w:ascii="Tahoma" w:eastAsia="Tahoma" w:hAnsi="Tahoma" w:cs="Tahoma"/>
                <w:w w:val="70"/>
                <w:sz w:val="19"/>
                <w:szCs w:val="19"/>
                <w:lang w:val="pl-PL"/>
              </w:rPr>
              <w:t>akceptacji</w:t>
            </w:r>
            <w:r w:rsidRPr="00246D78">
              <w:rPr>
                <w:rFonts w:ascii="Tahoma" w:eastAsia="Tahoma" w:hAnsi="Tahoma" w:cs="Tahoma"/>
                <w:w w:val="70"/>
                <w:sz w:val="19"/>
                <w:szCs w:val="19"/>
                <w:lang w:val="pl-PL"/>
              </w:rPr>
              <w:t xml:space="preserve"> programu</w:t>
            </w:r>
          </w:p>
        </w:tc>
        <w:tc>
          <w:tcPr>
            <w:tcW w:w="538" w:type="dxa"/>
            <w:tcBorders>
              <w:top w:val="single" w:sz="4" w:space="0" w:color="auto"/>
              <w:left w:val="single" w:sz="4" w:space="0" w:color="auto"/>
            </w:tcBorders>
            <w:shd w:val="clear" w:color="auto" w:fill="FFFFFF"/>
          </w:tcPr>
          <w:p w14:paraId="387E6FAF" w14:textId="77777777" w:rsidR="0061660A" w:rsidRPr="00246D78" w:rsidRDefault="0061660A">
            <w:pPr>
              <w:framePr w:w="9643" w:h="8294" w:wrap="none" w:hAnchor="page" w:x="1255" w:y="4921"/>
              <w:rPr>
                <w:sz w:val="10"/>
                <w:szCs w:val="10"/>
                <w:lang w:val="pl-PL"/>
              </w:rPr>
            </w:pPr>
          </w:p>
        </w:tc>
        <w:tc>
          <w:tcPr>
            <w:tcW w:w="538" w:type="dxa"/>
            <w:tcBorders>
              <w:top w:val="single" w:sz="4" w:space="0" w:color="auto"/>
              <w:left w:val="single" w:sz="4" w:space="0" w:color="auto"/>
            </w:tcBorders>
            <w:shd w:val="clear" w:color="auto" w:fill="FFFFFF"/>
            <w:vAlign w:val="bottom"/>
          </w:tcPr>
          <w:p w14:paraId="658F5720" w14:textId="77777777" w:rsidR="00C53580" w:rsidRDefault="00000000">
            <w:pPr>
              <w:pStyle w:val="Inne0"/>
              <w:framePr w:w="9643" w:h="8294" w:wrap="none" w:hAnchor="page" w:x="1255" w:y="4921"/>
              <w:shd w:val="clear" w:color="auto" w:fill="auto"/>
              <w:spacing w:after="0" w:line="240" w:lineRule="auto"/>
              <w:ind w:firstLine="200"/>
              <w:jc w:val="both"/>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vAlign w:val="bottom"/>
          </w:tcPr>
          <w:p w14:paraId="470E5C90" w14:textId="77777777" w:rsidR="00C53580" w:rsidRDefault="00000000">
            <w:pPr>
              <w:pStyle w:val="Inne0"/>
              <w:framePr w:w="9643" w:h="8294" w:wrap="none" w:hAnchor="page" w:x="1255" w:y="4921"/>
              <w:shd w:val="clear" w:color="auto" w:fill="auto"/>
              <w:spacing w:after="0" w:line="240" w:lineRule="auto"/>
              <w:ind w:firstLine="200"/>
              <w:jc w:val="both"/>
              <w:rPr>
                <w:sz w:val="19"/>
                <w:szCs w:val="19"/>
              </w:rPr>
            </w:pPr>
            <w:r>
              <w:rPr>
                <w:rFonts w:ascii="Tahoma" w:eastAsia="Tahoma" w:hAnsi="Tahoma" w:cs="Tahoma"/>
                <w:w w:val="70"/>
                <w:sz w:val="19"/>
                <w:szCs w:val="19"/>
              </w:rPr>
              <w:t>V</w:t>
            </w:r>
          </w:p>
        </w:tc>
        <w:tc>
          <w:tcPr>
            <w:tcW w:w="547" w:type="dxa"/>
            <w:tcBorders>
              <w:top w:val="single" w:sz="4" w:space="0" w:color="auto"/>
              <w:left w:val="single" w:sz="4" w:space="0" w:color="auto"/>
              <w:right w:val="single" w:sz="4" w:space="0" w:color="auto"/>
            </w:tcBorders>
            <w:shd w:val="clear" w:color="auto" w:fill="FFFFFF"/>
            <w:vAlign w:val="bottom"/>
          </w:tcPr>
          <w:p w14:paraId="0D01D669" w14:textId="77777777" w:rsidR="00C53580" w:rsidRDefault="00000000">
            <w:pPr>
              <w:pStyle w:val="Inne0"/>
              <w:framePr w:w="9643" w:h="8294" w:wrap="none" w:hAnchor="page" w:x="1255" w:y="4921"/>
              <w:shd w:val="clear" w:color="auto" w:fill="auto"/>
              <w:spacing w:after="0" w:line="240" w:lineRule="auto"/>
              <w:ind w:firstLine="200"/>
              <w:jc w:val="both"/>
              <w:rPr>
                <w:sz w:val="19"/>
                <w:szCs w:val="19"/>
              </w:rPr>
            </w:pPr>
            <w:r>
              <w:rPr>
                <w:rFonts w:ascii="Tahoma" w:eastAsia="Tahoma" w:hAnsi="Tahoma" w:cs="Tahoma"/>
                <w:w w:val="70"/>
                <w:sz w:val="19"/>
                <w:szCs w:val="19"/>
              </w:rPr>
              <w:t>V</w:t>
            </w:r>
          </w:p>
        </w:tc>
      </w:tr>
      <w:tr w:rsidR="0061660A" w14:paraId="7AAFFD0F" w14:textId="77777777" w:rsidTr="00EB6954">
        <w:trPr>
          <w:trHeight w:val="20"/>
        </w:trPr>
        <w:tc>
          <w:tcPr>
            <w:tcW w:w="346" w:type="dxa"/>
            <w:tcBorders>
              <w:top w:val="single" w:sz="4" w:space="0" w:color="auto"/>
              <w:left w:val="single" w:sz="4" w:space="0" w:color="auto"/>
            </w:tcBorders>
            <w:shd w:val="clear" w:color="auto" w:fill="FFFFFF"/>
          </w:tcPr>
          <w:p w14:paraId="66AFF1F6" w14:textId="77777777" w:rsidR="00C53580" w:rsidRDefault="00000000" w:rsidP="00EB6954">
            <w:pPr>
              <w:pStyle w:val="Inne0"/>
              <w:framePr w:w="9643" w:h="8294" w:wrap="none" w:hAnchor="page" w:x="1255" w:y="4921"/>
              <w:shd w:val="clear" w:color="auto" w:fill="auto"/>
              <w:spacing w:after="0" w:line="240" w:lineRule="auto"/>
              <w:jc w:val="center"/>
              <w:rPr>
                <w:sz w:val="19"/>
                <w:szCs w:val="19"/>
              </w:rPr>
            </w:pPr>
            <w:r>
              <w:rPr>
                <w:rFonts w:ascii="Tahoma" w:eastAsia="Tahoma" w:hAnsi="Tahoma" w:cs="Tahoma"/>
                <w:w w:val="70"/>
                <w:sz w:val="19"/>
                <w:szCs w:val="19"/>
              </w:rPr>
              <w:t>16.</w:t>
            </w:r>
          </w:p>
        </w:tc>
        <w:tc>
          <w:tcPr>
            <w:tcW w:w="7138" w:type="dxa"/>
            <w:tcBorders>
              <w:top w:val="single" w:sz="4" w:space="0" w:color="auto"/>
            </w:tcBorders>
            <w:shd w:val="clear" w:color="auto" w:fill="FFFFFF"/>
          </w:tcPr>
          <w:p w14:paraId="06E24C3A" w14:textId="284DA2CE" w:rsidR="00C53580" w:rsidRPr="00246D78" w:rsidRDefault="00000000" w:rsidP="00EB6954">
            <w:pPr>
              <w:pStyle w:val="Inne0"/>
              <w:framePr w:w="9643" w:h="8294" w:wrap="none" w:hAnchor="page" w:x="1255" w:y="4921"/>
              <w:shd w:val="clear" w:color="auto" w:fill="auto"/>
              <w:spacing w:after="0" w:line="221" w:lineRule="auto"/>
              <w:rPr>
                <w:sz w:val="19"/>
                <w:szCs w:val="19"/>
                <w:lang w:val="pl-PL"/>
              </w:rPr>
            </w:pPr>
            <w:r w:rsidRPr="00246D78">
              <w:rPr>
                <w:rFonts w:ascii="Tahoma" w:eastAsia="Tahoma" w:hAnsi="Tahoma" w:cs="Tahoma"/>
                <w:w w:val="70"/>
                <w:sz w:val="19"/>
                <w:szCs w:val="19"/>
                <w:lang w:val="pl-PL"/>
              </w:rPr>
              <w:t>Rola różnych interesariuszy (decydentów, organizacji społecznych, sektora prywatnego, rodzin) w poprawie zdrowia społeczności</w:t>
            </w:r>
          </w:p>
        </w:tc>
        <w:tc>
          <w:tcPr>
            <w:tcW w:w="538" w:type="dxa"/>
            <w:tcBorders>
              <w:top w:val="single" w:sz="4" w:space="0" w:color="auto"/>
              <w:left w:val="single" w:sz="4" w:space="0" w:color="auto"/>
            </w:tcBorders>
            <w:shd w:val="clear" w:color="auto" w:fill="FFFFFF"/>
          </w:tcPr>
          <w:p w14:paraId="32930917" w14:textId="77777777" w:rsidR="0061660A" w:rsidRPr="00246D78" w:rsidRDefault="0061660A">
            <w:pPr>
              <w:framePr w:w="9643" w:h="8294" w:wrap="none" w:hAnchor="page" w:x="1255" w:y="4921"/>
              <w:rPr>
                <w:sz w:val="10"/>
                <w:szCs w:val="10"/>
                <w:lang w:val="pl-PL"/>
              </w:rPr>
            </w:pPr>
          </w:p>
        </w:tc>
        <w:tc>
          <w:tcPr>
            <w:tcW w:w="538" w:type="dxa"/>
            <w:tcBorders>
              <w:top w:val="single" w:sz="4" w:space="0" w:color="auto"/>
              <w:left w:val="single" w:sz="4" w:space="0" w:color="auto"/>
            </w:tcBorders>
            <w:shd w:val="clear" w:color="auto" w:fill="FFFFFF"/>
          </w:tcPr>
          <w:p w14:paraId="4DD07DCA" w14:textId="77777777" w:rsidR="00C53580" w:rsidRDefault="00000000">
            <w:pPr>
              <w:pStyle w:val="Inne0"/>
              <w:framePr w:w="9643" w:h="8294" w:wrap="none" w:hAnchor="page" w:x="1255" w:y="4921"/>
              <w:shd w:val="clear" w:color="auto" w:fill="auto"/>
              <w:spacing w:after="0" w:line="240" w:lineRule="auto"/>
              <w:ind w:firstLine="200"/>
              <w:jc w:val="both"/>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tcPr>
          <w:p w14:paraId="52767E55" w14:textId="77777777" w:rsidR="00C53580" w:rsidRDefault="00000000">
            <w:pPr>
              <w:pStyle w:val="Inne0"/>
              <w:framePr w:w="9643" w:h="8294" w:wrap="none" w:hAnchor="page" w:x="1255" w:y="4921"/>
              <w:shd w:val="clear" w:color="auto" w:fill="auto"/>
              <w:spacing w:after="0" w:line="240" w:lineRule="auto"/>
              <w:ind w:firstLine="200"/>
              <w:jc w:val="both"/>
              <w:rPr>
                <w:sz w:val="19"/>
                <w:szCs w:val="19"/>
              </w:rPr>
            </w:pPr>
            <w:r>
              <w:rPr>
                <w:rFonts w:ascii="Tahoma" w:eastAsia="Tahoma" w:hAnsi="Tahoma" w:cs="Tahoma"/>
                <w:w w:val="70"/>
                <w:sz w:val="19"/>
                <w:szCs w:val="19"/>
              </w:rPr>
              <w:t>V</w:t>
            </w:r>
          </w:p>
        </w:tc>
        <w:tc>
          <w:tcPr>
            <w:tcW w:w="547" w:type="dxa"/>
            <w:tcBorders>
              <w:top w:val="single" w:sz="4" w:space="0" w:color="auto"/>
              <w:left w:val="single" w:sz="4" w:space="0" w:color="auto"/>
              <w:right w:val="single" w:sz="4" w:space="0" w:color="auto"/>
            </w:tcBorders>
            <w:shd w:val="clear" w:color="auto" w:fill="FFFFFF"/>
          </w:tcPr>
          <w:p w14:paraId="26D95574" w14:textId="77777777" w:rsidR="00C53580" w:rsidRDefault="00000000">
            <w:pPr>
              <w:pStyle w:val="Inne0"/>
              <w:framePr w:w="9643" w:h="8294" w:wrap="none" w:hAnchor="page" w:x="1255" w:y="4921"/>
              <w:shd w:val="clear" w:color="auto" w:fill="auto"/>
              <w:spacing w:after="0" w:line="240" w:lineRule="auto"/>
              <w:ind w:firstLine="200"/>
              <w:jc w:val="both"/>
              <w:rPr>
                <w:sz w:val="19"/>
                <w:szCs w:val="19"/>
              </w:rPr>
            </w:pPr>
            <w:r>
              <w:rPr>
                <w:rFonts w:ascii="Tahoma" w:eastAsia="Tahoma" w:hAnsi="Tahoma" w:cs="Tahoma"/>
                <w:w w:val="70"/>
                <w:sz w:val="19"/>
                <w:szCs w:val="19"/>
              </w:rPr>
              <w:t>V</w:t>
            </w:r>
          </w:p>
        </w:tc>
      </w:tr>
      <w:tr w:rsidR="0061660A" w14:paraId="7A04ABA4" w14:textId="77777777" w:rsidTr="00EB6954">
        <w:trPr>
          <w:trHeight w:val="20"/>
        </w:trPr>
        <w:tc>
          <w:tcPr>
            <w:tcW w:w="346" w:type="dxa"/>
            <w:tcBorders>
              <w:top w:val="single" w:sz="4" w:space="0" w:color="auto"/>
              <w:left w:val="single" w:sz="4" w:space="0" w:color="auto"/>
            </w:tcBorders>
            <w:shd w:val="clear" w:color="auto" w:fill="FFFFFF"/>
          </w:tcPr>
          <w:p w14:paraId="4C8C11F3" w14:textId="77777777" w:rsidR="00C53580" w:rsidRDefault="00000000" w:rsidP="00EB6954">
            <w:pPr>
              <w:pStyle w:val="Inne0"/>
              <w:framePr w:w="9643" w:h="8294" w:wrap="none" w:hAnchor="page" w:x="1255" w:y="4921"/>
              <w:shd w:val="clear" w:color="auto" w:fill="auto"/>
              <w:spacing w:after="0" w:line="240" w:lineRule="auto"/>
              <w:jc w:val="center"/>
              <w:rPr>
                <w:sz w:val="19"/>
                <w:szCs w:val="19"/>
              </w:rPr>
            </w:pPr>
            <w:r>
              <w:rPr>
                <w:rFonts w:ascii="Tahoma" w:eastAsia="Tahoma" w:hAnsi="Tahoma" w:cs="Tahoma"/>
                <w:w w:val="70"/>
                <w:sz w:val="19"/>
                <w:szCs w:val="19"/>
              </w:rPr>
              <w:t>17.</w:t>
            </w:r>
          </w:p>
        </w:tc>
        <w:tc>
          <w:tcPr>
            <w:tcW w:w="7138" w:type="dxa"/>
            <w:tcBorders>
              <w:top w:val="single" w:sz="4" w:space="0" w:color="auto"/>
            </w:tcBorders>
            <w:shd w:val="clear" w:color="auto" w:fill="FFFFFF"/>
          </w:tcPr>
          <w:p w14:paraId="34996787" w14:textId="77777777" w:rsidR="00C53580" w:rsidRPr="00246D78" w:rsidRDefault="00000000" w:rsidP="00EB6954">
            <w:pPr>
              <w:pStyle w:val="Inne0"/>
              <w:framePr w:w="9643" w:h="8294" w:wrap="none" w:hAnchor="page" w:x="1255" w:y="4921"/>
              <w:shd w:val="clear" w:color="auto" w:fill="auto"/>
              <w:spacing w:after="0" w:line="240" w:lineRule="auto"/>
              <w:rPr>
                <w:sz w:val="19"/>
                <w:szCs w:val="19"/>
                <w:lang w:val="pl-PL"/>
              </w:rPr>
            </w:pPr>
            <w:r w:rsidRPr="00246D78">
              <w:rPr>
                <w:rFonts w:ascii="Tahoma" w:eastAsia="Tahoma" w:hAnsi="Tahoma" w:cs="Tahoma"/>
                <w:w w:val="70"/>
                <w:sz w:val="19"/>
                <w:szCs w:val="19"/>
                <w:lang w:val="pl-PL"/>
              </w:rPr>
              <w:t>Metody ułatwiające współpracę partnerską, takie jak wspólne cele i usuwanie barier</w:t>
            </w:r>
          </w:p>
        </w:tc>
        <w:tc>
          <w:tcPr>
            <w:tcW w:w="538" w:type="dxa"/>
            <w:tcBorders>
              <w:top w:val="single" w:sz="4" w:space="0" w:color="auto"/>
              <w:left w:val="single" w:sz="4" w:space="0" w:color="auto"/>
            </w:tcBorders>
            <w:shd w:val="clear" w:color="auto" w:fill="FFFFFF"/>
          </w:tcPr>
          <w:p w14:paraId="7C256E1F" w14:textId="77777777" w:rsidR="0061660A" w:rsidRPr="00246D78" w:rsidRDefault="0061660A">
            <w:pPr>
              <w:framePr w:w="9643" w:h="8294" w:wrap="none" w:hAnchor="page" w:x="1255" w:y="4921"/>
              <w:rPr>
                <w:sz w:val="10"/>
                <w:szCs w:val="10"/>
                <w:lang w:val="pl-PL"/>
              </w:rPr>
            </w:pPr>
          </w:p>
        </w:tc>
        <w:tc>
          <w:tcPr>
            <w:tcW w:w="538" w:type="dxa"/>
            <w:tcBorders>
              <w:top w:val="single" w:sz="4" w:space="0" w:color="auto"/>
              <w:left w:val="single" w:sz="4" w:space="0" w:color="auto"/>
            </w:tcBorders>
            <w:shd w:val="clear" w:color="auto" w:fill="FFFFFF"/>
            <w:vAlign w:val="bottom"/>
          </w:tcPr>
          <w:p w14:paraId="42FE916C" w14:textId="77777777" w:rsidR="00C53580" w:rsidRDefault="00000000">
            <w:pPr>
              <w:pStyle w:val="Inne0"/>
              <w:framePr w:w="9643" w:h="8294" w:wrap="none" w:hAnchor="page" w:x="1255" w:y="4921"/>
              <w:shd w:val="clear" w:color="auto" w:fill="auto"/>
              <w:spacing w:after="0" w:line="240" w:lineRule="auto"/>
              <w:ind w:firstLine="200"/>
              <w:jc w:val="both"/>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vAlign w:val="bottom"/>
          </w:tcPr>
          <w:p w14:paraId="3B1DC74F" w14:textId="77777777" w:rsidR="00C53580" w:rsidRDefault="00000000">
            <w:pPr>
              <w:pStyle w:val="Inne0"/>
              <w:framePr w:w="9643" w:h="8294" w:wrap="none" w:hAnchor="page" w:x="1255" w:y="4921"/>
              <w:shd w:val="clear" w:color="auto" w:fill="auto"/>
              <w:spacing w:after="0" w:line="240" w:lineRule="auto"/>
              <w:ind w:firstLine="200"/>
              <w:jc w:val="both"/>
              <w:rPr>
                <w:sz w:val="19"/>
                <w:szCs w:val="19"/>
              </w:rPr>
            </w:pPr>
            <w:r>
              <w:rPr>
                <w:rFonts w:ascii="Tahoma" w:eastAsia="Tahoma" w:hAnsi="Tahoma" w:cs="Tahoma"/>
                <w:w w:val="70"/>
                <w:sz w:val="19"/>
                <w:szCs w:val="19"/>
              </w:rPr>
              <w:t>V</w:t>
            </w:r>
          </w:p>
        </w:tc>
        <w:tc>
          <w:tcPr>
            <w:tcW w:w="547" w:type="dxa"/>
            <w:tcBorders>
              <w:top w:val="single" w:sz="4" w:space="0" w:color="auto"/>
              <w:left w:val="single" w:sz="4" w:space="0" w:color="auto"/>
              <w:right w:val="single" w:sz="4" w:space="0" w:color="auto"/>
            </w:tcBorders>
            <w:shd w:val="clear" w:color="auto" w:fill="FFFFFF"/>
            <w:vAlign w:val="bottom"/>
          </w:tcPr>
          <w:p w14:paraId="0073EAD5" w14:textId="77777777" w:rsidR="00C53580" w:rsidRDefault="00000000">
            <w:pPr>
              <w:pStyle w:val="Inne0"/>
              <w:framePr w:w="9643" w:h="8294" w:wrap="none" w:hAnchor="page" w:x="1255" w:y="4921"/>
              <w:shd w:val="clear" w:color="auto" w:fill="auto"/>
              <w:spacing w:after="0" w:line="240" w:lineRule="auto"/>
              <w:jc w:val="center"/>
              <w:rPr>
                <w:sz w:val="19"/>
                <w:szCs w:val="19"/>
              </w:rPr>
            </w:pPr>
            <w:r>
              <w:rPr>
                <w:rFonts w:ascii="Tahoma" w:eastAsia="Tahoma" w:hAnsi="Tahoma" w:cs="Tahoma"/>
                <w:w w:val="70"/>
                <w:sz w:val="19"/>
                <w:szCs w:val="19"/>
              </w:rPr>
              <w:t>V</w:t>
            </w:r>
          </w:p>
        </w:tc>
      </w:tr>
      <w:tr w:rsidR="0061660A" w14:paraId="10CA78E5" w14:textId="77777777" w:rsidTr="00EB6954">
        <w:trPr>
          <w:trHeight w:val="20"/>
        </w:trPr>
        <w:tc>
          <w:tcPr>
            <w:tcW w:w="346" w:type="dxa"/>
            <w:tcBorders>
              <w:top w:val="single" w:sz="4" w:space="0" w:color="auto"/>
              <w:left w:val="single" w:sz="4" w:space="0" w:color="auto"/>
            </w:tcBorders>
            <w:shd w:val="clear" w:color="auto" w:fill="FFFFFF"/>
          </w:tcPr>
          <w:p w14:paraId="2039B09C" w14:textId="77777777" w:rsidR="00C53580" w:rsidRDefault="00000000" w:rsidP="00EB6954">
            <w:pPr>
              <w:pStyle w:val="Inne0"/>
              <w:framePr w:w="9643" w:h="8294" w:wrap="none" w:hAnchor="page" w:x="1255" w:y="4921"/>
              <w:shd w:val="clear" w:color="auto" w:fill="auto"/>
              <w:spacing w:after="0" w:line="240" w:lineRule="auto"/>
              <w:jc w:val="center"/>
              <w:rPr>
                <w:sz w:val="19"/>
                <w:szCs w:val="19"/>
              </w:rPr>
            </w:pPr>
            <w:r>
              <w:rPr>
                <w:rFonts w:ascii="Tahoma" w:eastAsia="Tahoma" w:hAnsi="Tahoma" w:cs="Tahoma"/>
                <w:w w:val="70"/>
                <w:sz w:val="19"/>
                <w:szCs w:val="19"/>
              </w:rPr>
              <w:t>18.</w:t>
            </w:r>
          </w:p>
        </w:tc>
        <w:tc>
          <w:tcPr>
            <w:tcW w:w="7138" w:type="dxa"/>
            <w:tcBorders>
              <w:top w:val="single" w:sz="4" w:space="0" w:color="auto"/>
            </w:tcBorders>
            <w:shd w:val="clear" w:color="auto" w:fill="FFFFFF"/>
          </w:tcPr>
          <w:p w14:paraId="6039239E" w14:textId="77777777" w:rsidR="00C53580" w:rsidRPr="00246D78" w:rsidRDefault="00000000" w:rsidP="00EB6954">
            <w:pPr>
              <w:pStyle w:val="Inne0"/>
              <w:framePr w:w="9643" w:h="8294" w:wrap="none" w:hAnchor="page" w:x="1255" w:y="4921"/>
              <w:shd w:val="clear" w:color="auto" w:fill="auto"/>
              <w:spacing w:after="0" w:line="240" w:lineRule="auto"/>
              <w:rPr>
                <w:sz w:val="19"/>
                <w:szCs w:val="19"/>
                <w:lang w:val="pl-PL"/>
              </w:rPr>
            </w:pPr>
            <w:r w:rsidRPr="00246D78">
              <w:rPr>
                <w:rFonts w:ascii="Tahoma" w:eastAsia="Tahoma" w:hAnsi="Tahoma" w:cs="Tahoma"/>
                <w:w w:val="70"/>
                <w:sz w:val="19"/>
                <w:szCs w:val="19"/>
                <w:lang w:val="pl-PL"/>
              </w:rPr>
              <w:t>Metody ułatwiające zmiany behawioralne lub kulturowe</w:t>
            </w:r>
          </w:p>
        </w:tc>
        <w:tc>
          <w:tcPr>
            <w:tcW w:w="538" w:type="dxa"/>
            <w:tcBorders>
              <w:top w:val="single" w:sz="4" w:space="0" w:color="auto"/>
              <w:left w:val="single" w:sz="4" w:space="0" w:color="auto"/>
            </w:tcBorders>
            <w:shd w:val="clear" w:color="auto" w:fill="FFFFFF"/>
          </w:tcPr>
          <w:p w14:paraId="0B18412A" w14:textId="77777777" w:rsidR="0061660A" w:rsidRPr="00246D78" w:rsidRDefault="0061660A">
            <w:pPr>
              <w:framePr w:w="9643" w:h="8294" w:wrap="none" w:hAnchor="page" w:x="1255" w:y="4921"/>
              <w:rPr>
                <w:sz w:val="10"/>
                <w:szCs w:val="10"/>
                <w:lang w:val="pl-PL"/>
              </w:rPr>
            </w:pPr>
          </w:p>
        </w:tc>
        <w:tc>
          <w:tcPr>
            <w:tcW w:w="538" w:type="dxa"/>
            <w:tcBorders>
              <w:top w:val="single" w:sz="4" w:space="0" w:color="auto"/>
              <w:left w:val="single" w:sz="4" w:space="0" w:color="auto"/>
            </w:tcBorders>
            <w:shd w:val="clear" w:color="auto" w:fill="FFFFFF"/>
            <w:vAlign w:val="bottom"/>
          </w:tcPr>
          <w:p w14:paraId="3C8896CA" w14:textId="77777777" w:rsidR="00C53580" w:rsidRDefault="00000000">
            <w:pPr>
              <w:pStyle w:val="Inne0"/>
              <w:framePr w:w="9643" w:h="8294" w:wrap="none" w:hAnchor="page" w:x="1255" w:y="4921"/>
              <w:shd w:val="clear" w:color="auto" w:fill="auto"/>
              <w:spacing w:after="0" w:line="240" w:lineRule="auto"/>
              <w:ind w:firstLine="200"/>
              <w:jc w:val="both"/>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vAlign w:val="bottom"/>
          </w:tcPr>
          <w:p w14:paraId="5F0D9581" w14:textId="77777777" w:rsidR="00C53580" w:rsidRDefault="00000000">
            <w:pPr>
              <w:pStyle w:val="Inne0"/>
              <w:framePr w:w="9643" w:h="8294" w:wrap="none" w:hAnchor="page" w:x="1255" w:y="4921"/>
              <w:shd w:val="clear" w:color="auto" w:fill="auto"/>
              <w:spacing w:after="0" w:line="240" w:lineRule="auto"/>
              <w:ind w:firstLine="200"/>
              <w:jc w:val="both"/>
              <w:rPr>
                <w:sz w:val="19"/>
                <w:szCs w:val="19"/>
              </w:rPr>
            </w:pPr>
            <w:r>
              <w:rPr>
                <w:rFonts w:ascii="Tahoma" w:eastAsia="Tahoma" w:hAnsi="Tahoma" w:cs="Tahoma"/>
                <w:w w:val="70"/>
                <w:sz w:val="19"/>
                <w:szCs w:val="19"/>
              </w:rPr>
              <w:t>V</w:t>
            </w:r>
          </w:p>
        </w:tc>
        <w:tc>
          <w:tcPr>
            <w:tcW w:w="547" w:type="dxa"/>
            <w:tcBorders>
              <w:top w:val="single" w:sz="4" w:space="0" w:color="auto"/>
              <w:left w:val="single" w:sz="4" w:space="0" w:color="auto"/>
              <w:right w:val="single" w:sz="4" w:space="0" w:color="auto"/>
            </w:tcBorders>
            <w:shd w:val="clear" w:color="auto" w:fill="FFFFFF"/>
            <w:vAlign w:val="bottom"/>
          </w:tcPr>
          <w:p w14:paraId="272D52B4" w14:textId="77777777" w:rsidR="00C53580" w:rsidRDefault="00000000">
            <w:pPr>
              <w:pStyle w:val="Inne0"/>
              <w:framePr w:w="9643" w:h="8294" w:wrap="none" w:hAnchor="page" w:x="1255" w:y="4921"/>
              <w:shd w:val="clear" w:color="auto" w:fill="auto"/>
              <w:spacing w:after="0" w:line="240" w:lineRule="auto"/>
              <w:ind w:firstLine="200"/>
              <w:jc w:val="both"/>
              <w:rPr>
                <w:sz w:val="19"/>
                <w:szCs w:val="19"/>
              </w:rPr>
            </w:pPr>
            <w:r>
              <w:rPr>
                <w:rFonts w:ascii="Tahoma" w:eastAsia="Tahoma" w:hAnsi="Tahoma" w:cs="Tahoma"/>
                <w:w w:val="70"/>
                <w:sz w:val="19"/>
                <w:szCs w:val="19"/>
              </w:rPr>
              <w:t>V</w:t>
            </w:r>
          </w:p>
        </w:tc>
      </w:tr>
      <w:tr w:rsidR="0061660A" w14:paraId="1CE1AC8B" w14:textId="77777777" w:rsidTr="00EB6954">
        <w:trPr>
          <w:trHeight w:val="20"/>
        </w:trPr>
        <w:tc>
          <w:tcPr>
            <w:tcW w:w="346" w:type="dxa"/>
            <w:tcBorders>
              <w:top w:val="single" w:sz="4" w:space="0" w:color="auto"/>
              <w:left w:val="single" w:sz="4" w:space="0" w:color="auto"/>
            </w:tcBorders>
            <w:shd w:val="clear" w:color="auto" w:fill="FFFFFF"/>
          </w:tcPr>
          <w:p w14:paraId="428C90D4" w14:textId="77777777" w:rsidR="00C53580" w:rsidRDefault="00000000" w:rsidP="00EB6954">
            <w:pPr>
              <w:pStyle w:val="Inne0"/>
              <w:framePr w:w="9643" w:h="8294" w:wrap="none" w:hAnchor="page" w:x="1255" w:y="4921"/>
              <w:shd w:val="clear" w:color="auto" w:fill="auto"/>
              <w:spacing w:after="0" w:line="240" w:lineRule="auto"/>
              <w:jc w:val="center"/>
              <w:rPr>
                <w:sz w:val="19"/>
                <w:szCs w:val="19"/>
              </w:rPr>
            </w:pPr>
            <w:r>
              <w:rPr>
                <w:rFonts w:ascii="Tahoma" w:eastAsia="Tahoma" w:hAnsi="Tahoma" w:cs="Tahoma"/>
                <w:w w:val="70"/>
                <w:sz w:val="19"/>
                <w:szCs w:val="19"/>
              </w:rPr>
              <w:t>19.</w:t>
            </w:r>
          </w:p>
        </w:tc>
        <w:tc>
          <w:tcPr>
            <w:tcW w:w="7138" w:type="dxa"/>
            <w:tcBorders>
              <w:top w:val="single" w:sz="4" w:space="0" w:color="auto"/>
            </w:tcBorders>
            <w:shd w:val="clear" w:color="auto" w:fill="FFFFFF"/>
          </w:tcPr>
          <w:p w14:paraId="259CF23A" w14:textId="77777777" w:rsidR="00C53580" w:rsidRPr="00246D78" w:rsidRDefault="00000000" w:rsidP="00EB6954">
            <w:pPr>
              <w:pStyle w:val="Inne0"/>
              <w:framePr w:w="9643" w:h="8294" w:wrap="none" w:hAnchor="page" w:x="1255" w:y="4921"/>
              <w:shd w:val="clear" w:color="auto" w:fill="auto"/>
              <w:spacing w:after="0" w:line="240" w:lineRule="auto"/>
              <w:rPr>
                <w:sz w:val="19"/>
                <w:szCs w:val="19"/>
                <w:lang w:val="pl-PL"/>
              </w:rPr>
            </w:pPr>
            <w:r w:rsidRPr="00246D78">
              <w:rPr>
                <w:rFonts w:ascii="Tahoma" w:eastAsia="Tahoma" w:hAnsi="Tahoma" w:cs="Tahoma"/>
                <w:w w:val="70"/>
                <w:sz w:val="19"/>
                <w:szCs w:val="19"/>
                <w:lang w:val="pl-PL"/>
              </w:rPr>
              <w:t>Rola monitorowania i oceny w ciągłym doskonaleniu</w:t>
            </w:r>
          </w:p>
        </w:tc>
        <w:tc>
          <w:tcPr>
            <w:tcW w:w="538" w:type="dxa"/>
            <w:tcBorders>
              <w:top w:val="single" w:sz="4" w:space="0" w:color="auto"/>
              <w:left w:val="single" w:sz="4" w:space="0" w:color="auto"/>
            </w:tcBorders>
            <w:shd w:val="clear" w:color="auto" w:fill="FFFFFF"/>
          </w:tcPr>
          <w:p w14:paraId="1105736A" w14:textId="77777777" w:rsidR="0061660A" w:rsidRPr="00246D78" w:rsidRDefault="0061660A">
            <w:pPr>
              <w:framePr w:w="9643" w:h="8294" w:wrap="none" w:hAnchor="page" w:x="1255" w:y="4921"/>
              <w:rPr>
                <w:sz w:val="10"/>
                <w:szCs w:val="10"/>
                <w:lang w:val="pl-PL"/>
              </w:rPr>
            </w:pPr>
          </w:p>
        </w:tc>
        <w:tc>
          <w:tcPr>
            <w:tcW w:w="538" w:type="dxa"/>
            <w:tcBorders>
              <w:top w:val="single" w:sz="4" w:space="0" w:color="auto"/>
              <w:left w:val="single" w:sz="4" w:space="0" w:color="auto"/>
            </w:tcBorders>
            <w:shd w:val="clear" w:color="auto" w:fill="FFFFFF"/>
            <w:vAlign w:val="bottom"/>
          </w:tcPr>
          <w:p w14:paraId="192962E8" w14:textId="77777777" w:rsidR="00C53580" w:rsidRDefault="00000000">
            <w:pPr>
              <w:pStyle w:val="Inne0"/>
              <w:framePr w:w="9643" w:h="8294" w:wrap="none" w:hAnchor="page" w:x="1255" w:y="4921"/>
              <w:shd w:val="clear" w:color="auto" w:fill="auto"/>
              <w:spacing w:after="0" w:line="240" w:lineRule="auto"/>
              <w:ind w:firstLine="200"/>
              <w:jc w:val="both"/>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vAlign w:val="bottom"/>
          </w:tcPr>
          <w:p w14:paraId="63C41700" w14:textId="77777777" w:rsidR="00C53580" w:rsidRDefault="00000000">
            <w:pPr>
              <w:pStyle w:val="Inne0"/>
              <w:framePr w:w="9643" w:h="8294" w:wrap="none" w:hAnchor="page" w:x="1255" w:y="4921"/>
              <w:shd w:val="clear" w:color="auto" w:fill="auto"/>
              <w:spacing w:after="0" w:line="240" w:lineRule="auto"/>
              <w:ind w:firstLine="200"/>
              <w:jc w:val="both"/>
              <w:rPr>
                <w:sz w:val="19"/>
                <w:szCs w:val="19"/>
              </w:rPr>
            </w:pPr>
            <w:r>
              <w:rPr>
                <w:rFonts w:ascii="Tahoma" w:eastAsia="Tahoma" w:hAnsi="Tahoma" w:cs="Tahoma"/>
                <w:w w:val="70"/>
                <w:sz w:val="19"/>
                <w:szCs w:val="19"/>
              </w:rPr>
              <w:t>V</w:t>
            </w:r>
          </w:p>
        </w:tc>
        <w:tc>
          <w:tcPr>
            <w:tcW w:w="547" w:type="dxa"/>
            <w:tcBorders>
              <w:top w:val="single" w:sz="4" w:space="0" w:color="auto"/>
              <w:left w:val="single" w:sz="4" w:space="0" w:color="auto"/>
              <w:right w:val="single" w:sz="4" w:space="0" w:color="auto"/>
            </w:tcBorders>
            <w:shd w:val="clear" w:color="auto" w:fill="FFFFFF"/>
            <w:vAlign w:val="bottom"/>
          </w:tcPr>
          <w:p w14:paraId="74B34818" w14:textId="77777777" w:rsidR="00C53580" w:rsidRDefault="00000000">
            <w:pPr>
              <w:pStyle w:val="Inne0"/>
              <w:framePr w:w="9643" w:h="8294" w:wrap="none" w:hAnchor="page" w:x="1255" w:y="4921"/>
              <w:shd w:val="clear" w:color="auto" w:fill="auto"/>
              <w:spacing w:after="0" w:line="240" w:lineRule="auto"/>
              <w:ind w:firstLine="200"/>
              <w:jc w:val="both"/>
              <w:rPr>
                <w:sz w:val="19"/>
                <w:szCs w:val="19"/>
              </w:rPr>
            </w:pPr>
            <w:r>
              <w:rPr>
                <w:rFonts w:ascii="Tahoma" w:eastAsia="Tahoma" w:hAnsi="Tahoma" w:cs="Tahoma"/>
                <w:w w:val="70"/>
                <w:sz w:val="19"/>
                <w:szCs w:val="19"/>
              </w:rPr>
              <w:t>V</w:t>
            </w:r>
          </w:p>
        </w:tc>
      </w:tr>
      <w:tr w:rsidR="0061660A" w14:paraId="5F6AD9D5" w14:textId="77777777" w:rsidTr="00EB6954">
        <w:trPr>
          <w:trHeight w:val="20"/>
        </w:trPr>
        <w:tc>
          <w:tcPr>
            <w:tcW w:w="346" w:type="dxa"/>
            <w:tcBorders>
              <w:top w:val="single" w:sz="4" w:space="0" w:color="auto"/>
              <w:left w:val="single" w:sz="4" w:space="0" w:color="auto"/>
            </w:tcBorders>
            <w:shd w:val="clear" w:color="auto" w:fill="FFFFFF"/>
          </w:tcPr>
          <w:p w14:paraId="18A512A9" w14:textId="77777777" w:rsidR="00C53580" w:rsidRDefault="00000000" w:rsidP="00EB6954">
            <w:pPr>
              <w:pStyle w:val="Inne0"/>
              <w:framePr w:w="9643" w:h="8294" w:wrap="none" w:hAnchor="page" w:x="1255" w:y="4921"/>
              <w:shd w:val="clear" w:color="auto" w:fill="auto"/>
              <w:spacing w:after="0" w:line="240" w:lineRule="auto"/>
              <w:jc w:val="center"/>
              <w:rPr>
                <w:sz w:val="19"/>
                <w:szCs w:val="19"/>
              </w:rPr>
            </w:pPr>
            <w:r>
              <w:rPr>
                <w:rFonts w:ascii="Tahoma" w:eastAsia="Tahoma" w:hAnsi="Tahoma" w:cs="Tahoma"/>
                <w:w w:val="70"/>
                <w:sz w:val="19"/>
                <w:szCs w:val="19"/>
              </w:rPr>
              <w:t>20.</w:t>
            </w:r>
          </w:p>
        </w:tc>
        <w:tc>
          <w:tcPr>
            <w:tcW w:w="7138" w:type="dxa"/>
            <w:tcBorders>
              <w:top w:val="single" w:sz="4" w:space="0" w:color="auto"/>
            </w:tcBorders>
            <w:shd w:val="clear" w:color="auto" w:fill="FFFFFF"/>
          </w:tcPr>
          <w:p w14:paraId="0FC99FC9" w14:textId="456B7C32" w:rsidR="00C53580" w:rsidRPr="00246D78" w:rsidRDefault="00000000" w:rsidP="00EB6954">
            <w:pPr>
              <w:pStyle w:val="Inne0"/>
              <w:framePr w:w="9643" w:h="8294" w:wrap="none" w:hAnchor="page" w:x="1255" w:y="4921"/>
              <w:shd w:val="clear" w:color="auto" w:fill="auto"/>
              <w:spacing w:after="0" w:line="240" w:lineRule="auto"/>
              <w:rPr>
                <w:sz w:val="19"/>
                <w:szCs w:val="19"/>
                <w:lang w:val="pl-PL"/>
              </w:rPr>
            </w:pPr>
            <w:r w:rsidRPr="00246D78">
              <w:rPr>
                <w:rFonts w:ascii="Tahoma" w:eastAsia="Tahoma" w:hAnsi="Tahoma" w:cs="Tahoma"/>
                <w:w w:val="70"/>
                <w:sz w:val="19"/>
                <w:szCs w:val="19"/>
                <w:lang w:val="pl-PL"/>
              </w:rPr>
              <w:t>Metody monitorowania i oceny zmian</w:t>
            </w:r>
            <w:r w:rsidR="00EB6954">
              <w:rPr>
                <w:rFonts w:ascii="Tahoma" w:eastAsia="Tahoma" w:hAnsi="Tahoma" w:cs="Tahoma"/>
                <w:w w:val="70"/>
                <w:sz w:val="19"/>
                <w:szCs w:val="19"/>
                <w:lang w:val="pl-PL"/>
              </w:rPr>
              <w:t>y</w:t>
            </w:r>
          </w:p>
        </w:tc>
        <w:tc>
          <w:tcPr>
            <w:tcW w:w="538" w:type="dxa"/>
            <w:tcBorders>
              <w:top w:val="single" w:sz="4" w:space="0" w:color="auto"/>
              <w:left w:val="single" w:sz="4" w:space="0" w:color="auto"/>
            </w:tcBorders>
            <w:shd w:val="clear" w:color="auto" w:fill="FFFFFF"/>
          </w:tcPr>
          <w:p w14:paraId="450392F3" w14:textId="77777777" w:rsidR="0061660A" w:rsidRPr="00246D78" w:rsidRDefault="0061660A">
            <w:pPr>
              <w:framePr w:w="9643" w:h="8294" w:wrap="none" w:hAnchor="page" w:x="1255" w:y="4921"/>
              <w:rPr>
                <w:sz w:val="10"/>
                <w:szCs w:val="10"/>
                <w:lang w:val="pl-PL"/>
              </w:rPr>
            </w:pPr>
          </w:p>
        </w:tc>
        <w:tc>
          <w:tcPr>
            <w:tcW w:w="538" w:type="dxa"/>
            <w:tcBorders>
              <w:top w:val="single" w:sz="4" w:space="0" w:color="auto"/>
              <w:left w:val="single" w:sz="4" w:space="0" w:color="auto"/>
            </w:tcBorders>
            <w:shd w:val="clear" w:color="auto" w:fill="FFFFFF"/>
          </w:tcPr>
          <w:p w14:paraId="35293F35" w14:textId="77777777" w:rsidR="0061660A" w:rsidRPr="00246D78" w:rsidRDefault="0061660A">
            <w:pPr>
              <w:framePr w:w="9643" w:h="8294" w:wrap="none" w:hAnchor="page" w:x="1255" w:y="4921"/>
              <w:rPr>
                <w:sz w:val="10"/>
                <w:szCs w:val="10"/>
                <w:lang w:val="pl-PL"/>
              </w:rPr>
            </w:pPr>
          </w:p>
        </w:tc>
        <w:tc>
          <w:tcPr>
            <w:tcW w:w="538" w:type="dxa"/>
            <w:tcBorders>
              <w:top w:val="single" w:sz="4" w:space="0" w:color="auto"/>
              <w:left w:val="single" w:sz="4" w:space="0" w:color="auto"/>
            </w:tcBorders>
            <w:shd w:val="clear" w:color="auto" w:fill="FFFFFF"/>
            <w:vAlign w:val="bottom"/>
          </w:tcPr>
          <w:p w14:paraId="0A6AA04F" w14:textId="77777777" w:rsidR="00C53580" w:rsidRDefault="00000000">
            <w:pPr>
              <w:pStyle w:val="Inne0"/>
              <w:framePr w:w="9643" w:h="8294" w:wrap="none" w:hAnchor="page" w:x="1255" w:y="4921"/>
              <w:shd w:val="clear" w:color="auto" w:fill="auto"/>
              <w:spacing w:after="0" w:line="240" w:lineRule="auto"/>
              <w:ind w:firstLine="200"/>
              <w:jc w:val="both"/>
              <w:rPr>
                <w:sz w:val="19"/>
                <w:szCs w:val="19"/>
              </w:rPr>
            </w:pPr>
            <w:r>
              <w:rPr>
                <w:rFonts w:ascii="Tahoma" w:eastAsia="Tahoma" w:hAnsi="Tahoma" w:cs="Tahoma"/>
                <w:w w:val="70"/>
                <w:sz w:val="19"/>
                <w:szCs w:val="19"/>
              </w:rPr>
              <w:t>V</w:t>
            </w:r>
          </w:p>
        </w:tc>
        <w:tc>
          <w:tcPr>
            <w:tcW w:w="547" w:type="dxa"/>
            <w:tcBorders>
              <w:top w:val="single" w:sz="4" w:space="0" w:color="auto"/>
              <w:left w:val="single" w:sz="4" w:space="0" w:color="auto"/>
              <w:right w:val="single" w:sz="4" w:space="0" w:color="auto"/>
            </w:tcBorders>
            <w:shd w:val="clear" w:color="auto" w:fill="FFFFFF"/>
            <w:vAlign w:val="bottom"/>
          </w:tcPr>
          <w:p w14:paraId="3794B830" w14:textId="77777777" w:rsidR="00C53580" w:rsidRDefault="00000000">
            <w:pPr>
              <w:pStyle w:val="Inne0"/>
              <w:framePr w:w="9643" w:h="8294" w:wrap="none" w:hAnchor="page" w:x="1255" w:y="4921"/>
              <w:shd w:val="clear" w:color="auto" w:fill="auto"/>
              <w:spacing w:after="0" w:line="240" w:lineRule="auto"/>
              <w:ind w:firstLine="200"/>
              <w:jc w:val="both"/>
              <w:rPr>
                <w:sz w:val="19"/>
                <w:szCs w:val="19"/>
              </w:rPr>
            </w:pPr>
            <w:r>
              <w:rPr>
                <w:rFonts w:ascii="Tahoma" w:eastAsia="Tahoma" w:hAnsi="Tahoma" w:cs="Tahoma"/>
                <w:w w:val="70"/>
                <w:sz w:val="19"/>
                <w:szCs w:val="19"/>
              </w:rPr>
              <w:t>V</w:t>
            </w:r>
          </w:p>
        </w:tc>
      </w:tr>
      <w:tr w:rsidR="0061660A" w14:paraId="3AA09EEB" w14:textId="77777777" w:rsidTr="00EB6954">
        <w:trPr>
          <w:trHeight w:val="20"/>
        </w:trPr>
        <w:tc>
          <w:tcPr>
            <w:tcW w:w="346" w:type="dxa"/>
            <w:tcBorders>
              <w:top w:val="single" w:sz="4" w:space="0" w:color="auto"/>
              <w:left w:val="single" w:sz="4" w:space="0" w:color="auto"/>
            </w:tcBorders>
            <w:shd w:val="clear" w:color="auto" w:fill="FFFFFF"/>
          </w:tcPr>
          <w:p w14:paraId="2133BCC3" w14:textId="77777777" w:rsidR="00C53580" w:rsidRDefault="00000000" w:rsidP="00EB6954">
            <w:pPr>
              <w:pStyle w:val="Inne0"/>
              <w:framePr w:w="9643" w:h="8294" w:wrap="none" w:hAnchor="page" w:x="1255" w:y="4921"/>
              <w:shd w:val="clear" w:color="auto" w:fill="auto"/>
              <w:spacing w:after="0" w:line="240" w:lineRule="auto"/>
              <w:jc w:val="center"/>
              <w:rPr>
                <w:sz w:val="19"/>
                <w:szCs w:val="19"/>
              </w:rPr>
            </w:pPr>
            <w:r>
              <w:rPr>
                <w:rFonts w:ascii="Tahoma" w:eastAsia="Tahoma" w:hAnsi="Tahoma" w:cs="Tahoma"/>
                <w:w w:val="70"/>
                <w:sz w:val="19"/>
                <w:szCs w:val="19"/>
              </w:rPr>
              <w:t>21.</w:t>
            </w:r>
          </w:p>
        </w:tc>
        <w:tc>
          <w:tcPr>
            <w:tcW w:w="7138" w:type="dxa"/>
            <w:tcBorders>
              <w:top w:val="single" w:sz="4" w:space="0" w:color="auto"/>
            </w:tcBorders>
            <w:shd w:val="clear" w:color="auto" w:fill="FFFFFF"/>
          </w:tcPr>
          <w:p w14:paraId="58DD4C65" w14:textId="77777777" w:rsidR="00C53580" w:rsidRPr="00246D78" w:rsidRDefault="00000000" w:rsidP="00EB6954">
            <w:pPr>
              <w:pStyle w:val="Inne0"/>
              <w:framePr w:w="9643" w:h="8294" w:wrap="none" w:hAnchor="page" w:x="1255" w:y="4921"/>
              <w:shd w:val="clear" w:color="auto" w:fill="auto"/>
              <w:spacing w:after="0" w:line="221" w:lineRule="auto"/>
              <w:rPr>
                <w:sz w:val="19"/>
                <w:szCs w:val="19"/>
                <w:lang w:val="pl-PL"/>
              </w:rPr>
            </w:pPr>
            <w:r w:rsidRPr="00246D78">
              <w:rPr>
                <w:rFonts w:ascii="Tahoma" w:eastAsia="Tahoma" w:hAnsi="Tahoma" w:cs="Tahoma"/>
                <w:w w:val="70"/>
                <w:sz w:val="19"/>
                <w:szCs w:val="19"/>
                <w:lang w:val="pl-PL"/>
              </w:rPr>
              <w:t>Narzędzia i techniki zarządzania programem oraz znaczenie zarządzania harmonogramami, zasobami, budżetami i zakresem programu.</w:t>
            </w:r>
          </w:p>
        </w:tc>
        <w:tc>
          <w:tcPr>
            <w:tcW w:w="538" w:type="dxa"/>
            <w:tcBorders>
              <w:top w:val="single" w:sz="4" w:space="0" w:color="auto"/>
              <w:left w:val="single" w:sz="4" w:space="0" w:color="auto"/>
            </w:tcBorders>
            <w:shd w:val="clear" w:color="auto" w:fill="FFFFFF"/>
          </w:tcPr>
          <w:p w14:paraId="3CC8AA70" w14:textId="77777777" w:rsidR="0061660A" w:rsidRPr="00246D78" w:rsidRDefault="0061660A">
            <w:pPr>
              <w:framePr w:w="9643" w:h="8294" w:wrap="none" w:hAnchor="page" w:x="1255" w:y="4921"/>
              <w:rPr>
                <w:sz w:val="10"/>
                <w:szCs w:val="10"/>
                <w:lang w:val="pl-PL"/>
              </w:rPr>
            </w:pPr>
          </w:p>
        </w:tc>
        <w:tc>
          <w:tcPr>
            <w:tcW w:w="538" w:type="dxa"/>
            <w:tcBorders>
              <w:top w:val="single" w:sz="4" w:space="0" w:color="auto"/>
              <w:left w:val="single" w:sz="4" w:space="0" w:color="auto"/>
            </w:tcBorders>
            <w:shd w:val="clear" w:color="auto" w:fill="FFFFFF"/>
          </w:tcPr>
          <w:p w14:paraId="793F6C2B" w14:textId="77777777" w:rsidR="0061660A" w:rsidRPr="00246D78" w:rsidRDefault="0061660A">
            <w:pPr>
              <w:framePr w:w="9643" w:h="8294" w:wrap="none" w:hAnchor="page" w:x="1255" w:y="4921"/>
              <w:rPr>
                <w:sz w:val="10"/>
                <w:szCs w:val="10"/>
                <w:lang w:val="pl-PL"/>
              </w:rPr>
            </w:pPr>
          </w:p>
        </w:tc>
        <w:tc>
          <w:tcPr>
            <w:tcW w:w="538" w:type="dxa"/>
            <w:tcBorders>
              <w:top w:val="single" w:sz="4" w:space="0" w:color="auto"/>
              <w:left w:val="single" w:sz="4" w:space="0" w:color="auto"/>
            </w:tcBorders>
            <w:shd w:val="clear" w:color="auto" w:fill="FFFFFF"/>
          </w:tcPr>
          <w:p w14:paraId="11259387" w14:textId="77777777" w:rsidR="00C53580" w:rsidRDefault="00000000">
            <w:pPr>
              <w:pStyle w:val="Inne0"/>
              <w:framePr w:w="9643" w:h="8294" w:wrap="none" w:hAnchor="page" w:x="1255" w:y="4921"/>
              <w:shd w:val="clear" w:color="auto" w:fill="auto"/>
              <w:spacing w:after="0" w:line="240" w:lineRule="auto"/>
              <w:ind w:firstLine="200"/>
              <w:jc w:val="both"/>
              <w:rPr>
                <w:sz w:val="19"/>
                <w:szCs w:val="19"/>
              </w:rPr>
            </w:pPr>
            <w:r>
              <w:rPr>
                <w:rFonts w:ascii="Tahoma" w:eastAsia="Tahoma" w:hAnsi="Tahoma" w:cs="Tahoma"/>
                <w:w w:val="70"/>
                <w:sz w:val="19"/>
                <w:szCs w:val="19"/>
              </w:rPr>
              <w:t>V</w:t>
            </w:r>
          </w:p>
        </w:tc>
        <w:tc>
          <w:tcPr>
            <w:tcW w:w="547" w:type="dxa"/>
            <w:tcBorders>
              <w:top w:val="single" w:sz="4" w:space="0" w:color="auto"/>
              <w:left w:val="single" w:sz="4" w:space="0" w:color="auto"/>
              <w:right w:val="single" w:sz="4" w:space="0" w:color="auto"/>
            </w:tcBorders>
            <w:shd w:val="clear" w:color="auto" w:fill="FFFFFF"/>
          </w:tcPr>
          <w:p w14:paraId="699956B7" w14:textId="77777777" w:rsidR="00C53580" w:rsidRDefault="00000000">
            <w:pPr>
              <w:pStyle w:val="Inne0"/>
              <w:framePr w:w="9643" w:h="8294" w:wrap="none" w:hAnchor="page" w:x="1255" w:y="4921"/>
              <w:shd w:val="clear" w:color="auto" w:fill="auto"/>
              <w:spacing w:after="0" w:line="240" w:lineRule="auto"/>
              <w:ind w:firstLine="200"/>
              <w:jc w:val="both"/>
              <w:rPr>
                <w:sz w:val="19"/>
                <w:szCs w:val="19"/>
              </w:rPr>
            </w:pPr>
            <w:r>
              <w:rPr>
                <w:rFonts w:ascii="Tahoma" w:eastAsia="Tahoma" w:hAnsi="Tahoma" w:cs="Tahoma"/>
                <w:w w:val="70"/>
                <w:sz w:val="19"/>
                <w:szCs w:val="19"/>
              </w:rPr>
              <w:t>V</w:t>
            </w:r>
          </w:p>
        </w:tc>
      </w:tr>
      <w:tr w:rsidR="0061660A" w14:paraId="13AD21D6" w14:textId="77777777" w:rsidTr="00EB6954">
        <w:trPr>
          <w:trHeight w:val="20"/>
        </w:trPr>
        <w:tc>
          <w:tcPr>
            <w:tcW w:w="346" w:type="dxa"/>
            <w:tcBorders>
              <w:top w:val="single" w:sz="4" w:space="0" w:color="auto"/>
              <w:left w:val="single" w:sz="4" w:space="0" w:color="auto"/>
              <w:bottom w:val="single" w:sz="4" w:space="0" w:color="auto"/>
            </w:tcBorders>
            <w:shd w:val="clear" w:color="auto" w:fill="FFFFFF"/>
          </w:tcPr>
          <w:p w14:paraId="3EFD818D" w14:textId="77777777" w:rsidR="00C53580" w:rsidRDefault="00000000" w:rsidP="00EB6954">
            <w:pPr>
              <w:pStyle w:val="Inne0"/>
              <w:framePr w:w="9643" w:h="8294" w:wrap="none" w:hAnchor="page" w:x="1255" w:y="4921"/>
              <w:shd w:val="clear" w:color="auto" w:fill="auto"/>
              <w:spacing w:after="0" w:line="240" w:lineRule="auto"/>
              <w:jc w:val="center"/>
              <w:rPr>
                <w:sz w:val="19"/>
                <w:szCs w:val="19"/>
              </w:rPr>
            </w:pPr>
            <w:r>
              <w:rPr>
                <w:rFonts w:ascii="Tahoma" w:eastAsia="Tahoma" w:hAnsi="Tahoma" w:cs="Tahoma"/>
                <w:w w:val="70"/>
                <w:sz w:val="19"/>
                <w:szCs w:val="19"/>
              </w:rPr>
              <w:t>22.</w:t>
            </w:r>
          </w:p>
        </w:tc>
        <w:tc>
          <w:tcPr>
            <w:tcW w:w="7138" w:type="dxa"/>
            <w:tcBorders>
              <w:top w:val="single" w:sz="4" w:space="0" w:color="auto"/>
              <w:bottom w:val="single" w:sz="4" w:space="0" w:color="auto"/>
            </w:tcBorders>
            <w:shd w:val="clear" w:color="auto" w:fill="FFFFFF"/>
          </w:tcPr>
          <w:p w14:paraId="1E5FD272" w14:textId="77777777" w:rsidR="00C53580" w:rsidRPr="00246D78" w:rsidRDefault="00000000" w:rsidP="00EB6954">
            <w:pPr>
              <w:pStyle w:val="Inne0"/>
              <w:framePr w:w="9643" w:h="8294" w:wrap="none" w:hAnchor="page" w:x="1255" w:y="4921"/>
              <w:shd w:val="clear" w:color="auto" w:fill="auto"/>
              <w:spacing w:after="0" w:line="240" w:lineRule="auto"/>
              <w:rPr>
                <w:sz w:val="19"/>
                <w:szCs w:val="19"/>
                <w:lang w:val="pl-PL"/>
              </w:rPr>
            </w:pPr>
            <w:r w:rsidRPr="00246D78">
              <w:rPr>
                <w:rFonts w:ascii="Tahoma" w:eastAsia="Tahoma" w:hAnsi="Tahoma" w:cs="Tahoma"/>
                <w:w w:val="70"/>
                <w:sz w:val="19"/>
                <w:szCs w:val="19"/>
                <w:lang w:val="pl-PL"/>
              </w:rPr>
              <w:t>Lokalne i krajowe procedury, protokoły i wymogi prawne</w:t>
            </w:r>
          </w:p>
        </w:tc>
        <w:tc>
          <w:tcPr>
            <w:tcW w:w="538" w:type="dxa"/>
            <w:tcBorders>
              <w:top w:val="single" w:sz="4" w:space="0" w:color="auto"/>
              <w:left w:val="single" w:sz="4" w:space="0" w:color="auto"/>
              <w:bottom w:val="single" w:sz="4" w:space="0" w:color="auto"/>
            </w:tcBorders>
            <w:shd w:val="clear" w:color="auto" w:fill="FFFFFF"/>
          </w:tcPr>
          <w:p w14:paraId="5D19192F" w14:textId="77777777" w:rsidR="0061660A" w:rsidRPr="00246D78" w:rsidRDefault="0061660A">
            <w:pPr>
              <w:framePr w:w="9643" w:h="8294" w:wrap="none" w:hAnchor="page" w:x="1255" w:y="4921"/>
              <w:rPr>
                <w:sz w:val="10"/>
                <w:szCs w:val="10"/>
                <w:lang w:val="pl-PL"/>
              </w:rPr>
            </w:pPr>
          </w:p>
        </w:tc>
        <w:tc>
          <w:tcPr>
            <w:tcW w:w="538" w:type="dxa"/>
            <w:tcBorders>
              <w:top w:val="single" w:sz="4" w:space="0" w:color="auto"/>
              <w:left w:val="single" w:sz="4" w:space="0" w:color="auto"/>
              <w:bottom w:val="single" w:sz="4" w:space="0" w:color="auto"/>
            </w:tcBorders>
            <w:shd w:val="clear" w:color="auto" w:fill="FFFFFF"/>
          </w:tcPr>
          <w:p w14:paraId="26E7FBA3" w14:textId="77777777" w:rsidR="0061660A" w:rsidRPr="00246D78" w:rsidRDefault="0061660A">
            <w:pPr>
              <w:framePr w:w="9643" w:h="8294" w:wrap="none" w:hAnchor="page" w:x="1255" w:y="4921"/>
              <w:rPr>
                <w:sz w:val="10"/>
                <w:szCs w:val="10"/>
                <w:lang w:val="pl-PL"/>
              </w:rPr>
            </w:pPr>
          </w:p>
        </w:tc>
        <w:tc>
          <w:tcPr>
            <w:tcW w:w="538" w:type="dxa"/>
            <w:tcBorders>
              <w:top w:val="single" w:sz="4" w:space="0" w:color="auto"/>
              <w:left w:val="single" w:sz="4" w:space="0" w:color="auto"/>
              <w:bottom w:val="single" w:sz="4" w:space="0" w:color="auto"/>
            </w:tcBorders>
            <w:shd w:val="clear" w:color="auto" w:fill="FFFFFF"/>
          </w:tcPr>
          <w:p w14:paraId="2CAD74B5" w14:textId="77777777" w:rsidR="00C53580" w:rsidRDefault="00000000">
            <w:pPr>
              <w:pStyle w:val="Inne0"/>
              <w:framePr w:w="9643" w:h="8294" w:wrap="none" w:hAnchor="page" w:x="1255" w:y="4921"/>
              <w:shd w:val="clear" w:color="auto" w:fill="auto"/>
              <w:spacing w:after="0" w:line="240" w:lineRule="auto"/>
              <w:ind w:firstLine="200"/>
              <w:jc w:val="both"/>
              <w:rPr>
                <w:sz w:val="19"/>
                <w:szCs w:val="19"/>
              </w:rPr>
            </w:pPr>
            <w:r>
              <w:rPr>
                <w:rFonts w:ascii="Tahoma" w:eastAsia="Tahoma" w:hAnsi="Tahoma" w:cs="Tahoma"/>
                <w:w w:val="70"/>
                <w:sz w:val="19"/>
                <w:szCs w:val="19"/>
              </w:rPr>
              <w:t>V</w:t>
            </w:r>
          </w:p>
        </w:tc>
        <w:tc>
          <w:tcPr>
            <w:tcW w:w="547" w:type="dxa"/>
            <w:tcBorders>
              <w:top w:val="single" w:sz="4" w:space="0" w:color="auto"/>
              <w:left w:val="single" w:sz="4" w:space="0" w:color="auto"/>
              <w:bottom w:val="single" w:sz="4" w:space="0" w:color="auto"/>
              <w:right w:val="single" w:sz="4" w:space="0" w:color="auto"/>
            </w:tcBorders>
            <w:shd w:val="clear" w:color="auto" w:fill="FFFFFF"/>
          </w:tcPr>
          <w:p w14:paraId="15630B17" w14:textId="77777777" w:rsidR="00C53580" w:rsidRDefault="00000000">
            <w:pPr>
              <w:pStyle w:val="Inne0"/>
              <w:framePr w:w="9643" w:h="8294" w:wrap="none" w:hAnchor="page" w:x="1255" w:y="4921"/>
              <w:shd w:val="clear" w:color="auto" w:fill="auto"/>
              <w:spacing w:after="0" w:line="240" w:lineRule="auto"/>
              <w:ind w:firstLine="200"/>
              <w:jc w:val="both"/>
              <w:rPr>
                <w:sz w:val="19"/>
                <w:szCs w:val="19"/>
              </w:rPr>
            </w:pPr>
            <w:r>
              <w:rPr>
                <w:rFonts w:ascii="Tahoma" w:eastAsia="Tahoma" w:hAnsi="Tahoma" w:cs="Tahoma"/>
                <w:w w:val="70"/>
                <w:sz w:val="19"/>
                <w:szCs w:val="19"/>
              </w:rPr>
              <w:t>V</w:t>
            </w:r>
          </w:p>
        </w:tc>
      </w:tr>
    </w:tbl>
    <w:p w14:paraId="73F7D639" w14:textId="77777777" w:rsidR="0061660A" w:rsidRDefault="0061660A">
      <w:pPr>
        <w:framePr w:w="9643" w:h="8294" w:wrap="none" w:hAnchor="page" w:x="1255" w:y="4921"/>
        <w:spacing w:line="1" w:lineRule="exact"/>
      </w:pPr>
    </w:p>
    <w:p w14:paraId="05E22D7D" w14:textId="389AFD07" w:rsidR="00C53580" w:rsidRPr="00246D78" w:rsidRDefault="00000000">
      <w:pPr>
        <w:pStyle w:val="Teksttreci70"/>
        <w:framePr w:w="202" w:h="6864" w:hRule="exact" w:wrap="none" w:hAnchor="page" w:x="11340" w:y="6"/>
        <w:shd w:val="clear" w:color="auto" w:fill="auto"/>
        <w:textDirection w:val="tbRl"/>
        <w:rPr>
          <w:lang w:val="pl-PL"/>
        </w:rPr>
      </w:pPr>
      <w:r w:rsidRPr="00246D78">
        <w:rPr>
          <w:sz w:val="16"/>
          <w:szCs w:val="16"/>
          <w:lang w:val="pl-PL"/>
        </w:rPr>
        <w:t xml:space="preserve">Domena II: Zdrowie populacji - </w:t>
      </w:r>
      <w:r w:rsidR="004A1D4B">
        <w:rPr>
          <w:lang w:val="pl-PL"/>
        </w:rPr>
        <w:t>czynności</w:t>
      </w:r>
      <w:r w:rsidRPr="00246D78">
        <w:rPr>
          <w:lang w:val="pl-PL"/>
        </w:rPr>
        <w:t xml:space="preserve"> praktyczne związane ze świadczeniem usług zdrowotnych dla społeczności i grup osób.</w:t>
      </w:r>
    </w:p>
    <w:p w14:paraId="4E824CB4" w14:textId="4ADAB6C8" w:rsidR="00C53580" w:rsidRPr="00246D78" w:rsidRDefault="00C53580">
      <w:pPr>
        <w:spacing w:line="360" w:lineRule="exact"/>
        <w:rPr>
          <w:lang w:val="pl-PL"/>
        </w:rPr>
      </w:pPr>
    </w:p>
    <w:p w14:paraId="77C56FD3" w14:textId="77777777" w:rsidR="0061660A" w:rsidRPr="00246D78" w:rsidRDefault="0061660A">
      <w:pPr>
        <w:spacing w:line="360" w:lineRule="exact"/>
        <w:rPr>
          <w:lang w:val="pl-PL"/>
        </w:rPr>
      </w:pPr>
    </w:p>
    <w:p w14:paraId="6C5FFB12" w14:textId="77777777" w:rsidR="0061660A" w:rsidRPr="00246D78" w:rsidRDefault="0061660A">
      <w:pPr>
        <w:spacing w:line="360" w:lineRule="exact"/>
        <w:rPr>
          <w:lang w:val="pl-PL"/>
        </w:rPr>
      </w:pPr>
    </w:p>
    <w:p w14:paraId="392FC079" w14:textId="77777777" w:rsidR="0061660A" w:rsidRPr="00246D78" w:rsidRDefault="0061660A">
      <w:pPr>
        <w:spacing w:line="360" w:lineRule="exact"/>
        <w:rPr>
          <w:lang w:val="pl-PL"/>
        </w:rPr>
      </w:pPr>
    </w:p>
    <w:p w14:paraId="77F7C130" w14:textId="77777777" w:rsidR="0061660A" w:rsidRPr="00246D78" w:rsidRDefault="0061660A">
      <w:pPr>
        <w:spacing w:line="360" w:lineRule="exact"/>
        <w:rPr>
          <w:lang w:val="pl-PL"/>
        </w:rPr>
      </w:pPr>
    </w:p>
    <w:p w14:paraId="76BB4977" w14:textId="77777777" w:rsidR="0061660A" w:rsidRPr="00246D78" w:rsidRDefault="0061660A">
      <w:pPr>
        <w:spacing w:line="360" w:lineRule="exact"/>
        <w:rPr>
          <w:lang w:val="pl-PL"/>
        </w:rPr>
      </w:pPr>
    </w:p>
    <w:p w14:paraId="09FE6454" w14:textId="77777777" w:rsidR="0061660A" w:rsidRPr="00246D78" w:rsidRDefault="0061660A">
      <w:pPr>
        <w:spacing w:line="360" w:lineRule="exact"/>
        <w:rPr>
          <w:lang w:val="pl-PL"/>
        </w:rPr>
      </w:pPr>
    </w:p>
    <w:p w14:paraId="7F5B94FF" w14:textId="77777777" w:rsidR="0061660A" w:rsidRPr="00246D78" w:rsidRDefault="0061660A">
      <w:pPr>
        <w:spacing w:line="360" w:lineRule="exact"/>
        <w:rPr>
          <w:lang w:val="pl-PL"/>
        </w:rPr>
      </w:pPr>
    </w:p>
    <w:p w14:paraId="776FFA76" w14:textId="77777777" w:rsidR="0061660A" w:rsidRPr="00246D78" w:rsidRDefault="0061660A">
      <w:pPr>
        <w:spacing w:line="360" w:lineRule="exact"/>
        <w:rPr>
          <w:lang w:val="pl-PL"/>
        </w:rPr>
      </w:pPr>
    </w:p>
    <w:p w14:paraId="1DE87C94" w14:textId="77777777" w:rsidR="0061660A" w:rsidRPr="00246D78" w:rsidRDefault="0061660A">
      <w:pPr>
        <w:spacing w:line="360" w:lineRule="exact"/>
        <w:rPr>
          <w:lang w:val="pl-PL"/>
        </w:rPr>
      </w:pPr>
    </w:p>
    <w:p w14:paraId="7AFFE90B" w14:textId="77777777" w:rsidR="0061660A" w:rsidRPr="00246D78" w:rsidRDefault="0061660A">
      <w:pPr>
        <w:spacing w:line="360" w:lineRule="exact"/>
        <w:rPr>
          <w:lang w:val="pl-PL"/>
        </w:rPr>
      </w:pPr>
    </w:p>
    <w:p w14:paraId="469C3C70" w14:textId="77777777" w:rsidR="0061660A" w:rsidRPr="00246D78" w:rsidRDefault="0061660A">
      <w:pPr>
        <w:spacing w:line="360" w:lineRule="exact"/>
        <w:rPr>
          <w:lang w:val="pl-PL"/>
        </w:rPr>
      </w:pPr>
    </w:p>
    <w:p w14:paraId="72C76ED3" w14:textId="77777777" w:rsidR="0061660A" w:rsidRPr="00246D78" w:rsidRDefault="0061660A">
      <w:pPr>
        <w:spacing w:line="360" w:lineRule="exact"/>
        <w:rPr>
          <w:lang w:val="pl-PL"/>
        </w:rPr>
      </w:pPr>
    </w:p>
    <w:p w14:paraId="67F38232" w14:textId="77777777" w:rsidR="0061660A" w:rsidRPr="00246D78" w:rsidRDefault="0061660A">
      <w:pPr>
        <w:spacing w:line="360" w:lineRule="exact"/>
        <w:rPr>
          <w:lang w:val="pl-PL"/>
        </w:rPr>
      </w:pPr>
    </w:p>
    <w:p w14:paraId="03D6A796" w14:textId="77777777" w:rsidR="0061660A" w:rsidRPr="00246D78" w:rsidRDefault="0061660A">
      <w:pPr>
        <w:spacing w:line="360" w:lineRule="exact"/>
        <w:rPr>
          <w:lang w:val="pl-PL"/>
        </w:rPr>
      </w:pPr>
    </w:p>
    <w:p w14:paraId="5CE7DCCA" w14:textId="77777777" w:rsidR="0061660A" w:rsidRPr="00246D78" w:rsidRDefault="0061660A">
      <w:pPr>
        <w:spacing w:line="360" w:lineRule="exact"/>
        <w:rPr>
          <w:lang w:val="pl-PL"/>
        </w:rPr>
      </w:pPr>
    </w:p>
    <w:p w14:paraId="460E0D2C" w14:textId="77777777" w:rsidR="0061660A" w:rsidRPr="00246D78" w:rsidRDefault="0061660A">
      <w:pPr>
        <w:spacing w:line="360" w:lineRule="exact"/>
        <w:rPr>
          <w:lang w:val="pl-PL"/>
        </w:rPr>
      </w:pPr>
    </w:p>
    <w:p w14:paraId="241C1805" w14:textId="77777777" w:rsidR="0061660A" w:rsidRPr="00246D78" w:rsidRDefault="0061660A">
      <w:pPr>
        <w:spacing w:line="360" w:lineRule="exact"/>
        <w:rPr>
          <w:lang w:val="pl-PL"/>
        </w:rPr>
      </w:pPr>
    </w:p>
    <w:p w14:paraId="64D232C8" w14:textId="77777777" w:rsidR="0061660A" w:rsidRPr="00246D78" w:rsidRDefault="0061660A">
      <w:pPr>
        <w:spacing w:line="360" w:lineRule="exact"/>
        <w:rPr>
          <w:lang w:val="pl-PL"/>
        </w:rPr>
      </w:pPr>
    </w:p>
    <w:p w14:paraId="6EF320FC" w14:textId="77777777" w:rsidR="0061660A" w:rsidRPr="00246D78" w:rsidRDefault="0061660A">
      <w:pPr>
        <w:spacing w:line="360" w:lineRule="exact"/>
        <w:rPr>
          <w:lang w:val="pl-PL"/>
        </w:rPr>
      </w:pPr>
    </w:p>
    <w:p w14:paraId="004546D5" w14:textId="77777777" w:rsidR="0061660A" w:rsidRPr="00246D78" w:rsidRDefault="0061660A">
      <w:pPr>
        <w:spacing w:line="360" w:lineRule="exact"/>
        <w:rPr>
          <w:lang w:val="pl-PL"/>
        </w:rPr>
      </w:pPr>
    </w:p>
    <w:p w14:paraId="7CBB006A" w14:textId="77777777" w:rsidR="0061660A" w:rsidRPr="00246D78" w:rsidRDefault="0061660A">
      <w:pPr>
        <w:spacing w:line="360" w:lineRule="exact"/>
        <w:rPr>
          <w:lang w:val="pl-PL"/>
        </w:rPr>
      </w:pPr>
    </w:p>
    <w:p w14:paraId="2D0BD4B4" w14:textId="77777777" w:rsidR="0061660A" w:rsidRPr="00246D78" w:rsidRDefault="0061660A">
      <w:pPr>
        <w:spacing w:line="360" w:lineRule="exact"/>
        <w:rPr>
          <w:lang w:val="pl-PL"/>
        </w:rPr>
      </w:pPr>
    </w:p>
    <w:p w14:paraId="39EBB85C" w14:textId="77777777" w:rsidR="0061660A" w:rsidRPr="00246D78" w:rsidRDefault="0061660A">
      <w:pPr>
        <w:spacing w:line="360" w:lineRule="exact"/>
        <w:rPr>
          <w:lang w:val="pl-PL"/>
        </w:rPr>
      </w:pPr>
    </w:p>
    <w:p w14:paraId="230C7964" w14:textId="77777777" w:rsidR="0061660A" w:rsidRPr="00246D78" w:rsidRDefault="0061660A">
      <w:pPr>
        <w:spacing w:line="360" w:lineRule="exact"/>
        <w:rPr>
          <w:lang w:val="pl-PL"/>
        </w:rPr>
      </w:pPr>
    </w:p>
    <w:p w14:paraId="3099AE3F" w14:textId="77777777" w:rsidR="0061660A" w:rsidRPr="00246D78" w:rsidRDefault="0061660A">
      <w:pPr>
        <w:spacing w:line="360" w:lineRule="exact"/>
        <w:rPr>
          <w:lang w:val="pl-PL"/>
        </w:rPr>
      </w:pPr>
    </w:p>
    <w:p w14:paraId="12BE7437" w14:textId="77777777" w:rsidR="0061660A" w:rsidRPr="00246D78" w:rsidRDefault="0061660A">
      <w:pPr>
        <w:spacing w:line="360" w:lineRule="exact"/>
        <w:rPr>
          <w:lang w:val="pl-PL"/>
        </w:rPr>
      </w:pPr>
    </w:p>
    <w:p w14:paraId="2F7D26D7" w14:textId="77777777" w:rsidR="0061660A" w:rsidRPr="00246D78" w:rsidRDefault="0061660A">
      <w:pPr>
        <w:spacing w:line="360" w:lineRule="exact"/>
        <w:rPr>
          <w:lang w:val="pl-PL"/>
        </w:rPr>
      </w:pPr>
    </w:p>
    <w:p w14:paraId="6F47DD2B" w14:textId="77777777" w:rsidR="0061660A" w:rsidRPr="00246D78" w:rsidRDefault="0061660A">
      <w:pPr>
        <w:spacing w:line="360" w:lineRule="exact"/>
        <w:rPr>
          <w:lang w:val="pl-PL"/>
        </w:rPr>
      </w:pPr>
    </w:p>
    <w:p w14:paraId="34CE463D" w14:textId="79BAE51A" w:rsidR="00EB6954" w:rsidRPr="00246D78" w:rsidRDefault="00EB6954" w:rsidP="00EB6954">
      <w:pPr>
        <w:pStyle w:val="Teksttreci40"/>
        <w:shd w:val="clear" w:color="auto" w:fill="auto"/>
        <w:spacing w:after="0"/>
        <w:jc w:val="right"/>
        <w:rPr>
          <w:lang w:val="pl-PL"/>
        </w:rPr>
      </w:pPr>
      <w:r w:rsidRPr="00246D78">
        <w:rPr>
          <w:lang w:val="pl-PL"/>
        </w:rPr>
        <w:t xml:space="preserve">3. </w:t>
      </w:r>
      <w:r>
        <w:rPr>
          <w:lang w:val="pl-PL"/>
        </w:rPr>
        <w:t>CZYNNOŚCI</w:t>
      </w:r>
      <w:r w:rsidRPr="00246D78">
        <w:rPr>
          <w:lang w:val="pl-PL"/>
        </w:rPr>
        <w:t xml:space="preserve"> PRAKTYCZNE </w:t>
      </w:r>
      <w:r>
        <w:rPr>
          <w:lang w:val="pl-PL"/>
        </w:rPr>
        <w:t xml:space="preserve">  </w:t>
      </w:r>
      <w:r w:rsidRPr="00246D78">
        <w:rPr>
          <w:lang w:val="pl-PL"/>
        </w:rPr>
        <w:t>53</w:t>
      </w:r>
    </w:p>
    <w:p w14:paraId="6A361F80" w14:textId="77777777" w:rsidR="0061660A" w:rsidRPr="00246D78" w:rsidRDefault="0061660A">
      <w:pPr>
        <w:spacing w:line="1" w:lineRule="exact"/>
        <w:rPr>
          <w:lang w:val="pl-PL"/>
        </w:rPr>
        <w:sectPr w:rsidR="0061660A" w:rsidRPr="00246D78" w:rsidSect="00E37064">
          <w:pgSz w:w="12142" w:h="16931"/>
          <w:pgMar w:top="1167" w:right="602" w:bottom="420" w:left="1240" w:header="0" w:footer="3" w:gutter="0"/>
          <w:cols w:space="720"/>
          <w:noEndnote/>
          <w:docGrid w:linePitch="360"/>
        </w:sectPr>
      </w:pPr>
    </w:p>
    <w:p w14:paraId="3963554E" w14:textId="7CFB7E0C" w:rsidR="00C53580" w:rsidRPr="00246D78" w:rsidRDefault="00000000">
      <w:pPr>
        <w:pStyle w:val="Teksttreci70"/>
        <w:framePr w:w="202" w:h="6864" w:hRule="exact" w:wrap="none" w:hAnchor="page" w:x="566" w:y="1"/>
        <w:shd w:val="clear" w:color="auto" w:fill="auto"/>
        <w:textDirection w:val="tbRl"/>
        <w:rPr>
          <w:lang w:val="pl-PL"/>
        </w:rPr>
      </w:pPr>
      <w:r w:rsidRPr="00246D78">
        <w:rPr>
          <w:sz w:val="16"/>
          <w:szCs w:val="16"/>
          <w:lang w:val="pl-PL"/>
        </w:rPr>
        <w:t xml:space="preserve">Domena II: Zdrowie populacji - </w:t>
      </w:r>
      <w:r w:rsidR="00201F2E">
        <w:rPr>
          <w:lang w:val="pl-PL"/>
        </w:rPr>
        <w:t>czynności</w:t>
      </w:r>
      <w:r w:rsidRPr="00246D78">
        <w:rPr>
          <w:lang w:val="pl-PL"/>
        </w:rPr>
        <w:t xml:space="preserve"> praktyczne związane ze świadczeniem usług zdrowotnych dla społeczności i grup osób.</w:t>
      </w:r>
    </w:p>
    <w:p w14:paraId="32CC6914" w14:textId="4BAC1C28" w:rsidR="00C53580" w:rsidRPr="00246D78" w:rsidRDefault="00A86963" w:rsidP="00201F2E">
      <w:pPr>
        <w:pStyle w:val="Teksttreci80"/>
        <w:shd w:val="clear" w:color="auto" w:fill="auto"/>
        <w:ind w:left="709"/>
        <w:rPr>
          <w:lang w:val="pl-PL"/>
        </w:rPr>
      </w:pPr>
      <w:r>
        <w:rPr>
          <w:lang w:val="pl-PL"/>
        </w:rPr>
        <w:t xml:space="preserve">CZYNNOŚĆ PRAKTYCZNA NR </w:t>
      </w:r>
      <w:r w:rsidRPr="00246D78">
        <w:rPr>
          <w:lang w:val="pl-PL"/>
        </w:rPr>
        <w:t>23</w:t>
      </w:r>
    </w:p>
    <w:p w14:paraId="66E7F2A3" w14:textId="77777777" w:rsidR="00C53580" w:rsidRDefault="00000000" w:rsidP="00201F2E">
      <w:pPr>
        <w:pStyle w:val="Nagwek80"/>
        <w:keepNext/>
        <w:keepLines/>
        <w:shd w:val="clear" w:color="auto" w:fill="auto"/>
        <w:spacing w:after="0"/>
        <w:ind w:left="709" w:firstLine="0"/>
        <w:rPr>
          <w:lang w:val="pl-PL"/>
        </w:rPr>
      </w:pPr>
      <w:bookmarkStart w:id="78" w:name="bookmark101"/>
      <w:r w:rsidRPr="00246D78">
        <w:rPr>
          <w:lang w:val="pl-PL"/>
        </w:rPr>
        <w:t>ZARZĄDZANIE KOMUNIKACJĄ W ZAKRESIE ZDROWIA PUBLICZNEGO</w:t>
      </w:r>
      <w:bookmarkEnd w:id="78"/>
    </w:p>
    <w:p w14:paraId="3B59B1DC" w14:textId="77777777" w:rsidR="00201F2E" w:rsidRPr="00246D78" w:rsidRDefault="00201F2E" w:rsidP="00201F2E">
      <w:pPr>
        <w:pStyle w:val="Nagwek80"/>
        <w:keepNext/>
        <w:keepLines/>
        <w:shd w:val="clear" w:color="auto" w:fill="auto"/>
        <w:spacing w:after="0"/>
        <w:ind w:left="709" w:firstLine="0"/>
        <w:rPr>
          <w:lang w:val="pl-PL"/>
        </w:rPr>
      </w:pPr>
    </w:p>
    <w:tbl>
      <w:tblPr>
        <w:tblOverlap w:val="never"/>
        <w:tblW w:w="9638" w:type="dxa"/>
        <w:tblInd w:w="704" w:type="dxa"/>
        <w:tblLayout w:type="fixed"/>
        <w:tblCellMar>
          <w:left w:w="10" w:type="dxa"/>
          <w:right w:w="10" w:type="dxa"/>
        </w:tblCellMar>
        <w:tblLook w:val="04A0" w:firstRow="1" w:lastRow="0" w:firstColumn="1" w:lastColumn="0" w:noHBand="0" w:noVBand="1"/>
      </w:tblPr>
      <w:tblGrid>
        <w:gridCol w:w="350"/>
        <w:gridCol w:w="1834"/>
        <w:gridCol w:w="7454"/>
      </w:tblGrid>
      <w:tr w:rsidR="0061660A" w14:paraId="71360456" w14:textId="77777777" w:rsidTr="00201F2E">
        <w:trPr>
          <w:cantSplit/>
          <w:trHeight w:val="57"/>
        </w:trPr>
        <w:tc>
          <w:tcPr>
            <w:tcW w:w="2184" w:type="dxa"/>
            <w:gridSpan w:val="2"/>
            <w:tcBorders>
              <w:top w:val="single" w:sz="4" w:space="0" w:color="auto"/>
              <w:left w:val="single" w:sz="4" w:space="0" w:color="auto"/>
            </w:tcBorders>
            <w:shd w:val="clear" w:color="auto" w:fill="FFFFFF"/>
          </w:tcPr>
          <w:p w14:paraId="6B545744" w14:textId="77777777" w:rsidR="00C53580" w:rsidRDefault="00000000" w:rsidP="00201F2E">
            <w:pPr>
              <w:pStyle w:val="Inne0"/>
              <w:shd w:val="clear" w:color="auto" w:fill="auto"/>
              <w:spacing w:after="0" w:line="240" w:lineRule="auto"/>
              <w:rPr>
                <w:sz w:val="19"/>
                <w:szCs w:val="19"/>
              </w:rPr>
            </w:pPr>
            <w:r>
              <w:rPr>
                <w:rFonts w:ascii="Tahoma" w:eastAsia="Tahoma" w:hAnsi="Tahoma" w:cs="Tahoma"/>
                <w:w w:val="70"/>
                <w:sz w:val="19"/>
                <w:szCs w:val="19"/>
              </w:rPr>
              <w:t>Zadania</w:t>
            </w:r>
          </w:p>
        </w:tc>
        <w:tc>
          <w:tcPr>
            <w:tcW w:w="7454" w:type="dxa"/>
            <w:tcBorders>
              <w:top w:val="single" w:sz="4" w:space="0" w:color="auto"/>
              <w:left w:val="single" w:sz="4" w:space="0" w:color="auto"/>
              <w:right w:val="single" w:sz="4" w:space="0" w:color="auto"/>
            </w:tcBorders>
            <w:shd w:val="clear" w:color="auto" w:fill="FFFFFF"/>
            <w:vAlign w:val="bottom"/>
          </w:tcPr>
          <w:p w14:paraId="1DA4B5CE" w14:textId="517C6F93" w:rsidR="00C53580" w:rsidRPr="00246D78" w:rsidRDefault="00000000" w:rsidP="00201F2E">
            <w:pPr>
              <w:pStyle w:val="Inne0"/>
              <w:shd w:val="clear" w:color="auto" w:fill="auto"/>
              <w:tabs>
                <w:tab w:val="left" w:pos="230"/>
              </w:tabs>
              <w:spacing w:after="0" w:line="240" w:lineRule="auto"/>
              <w:rPr>
                <w:sz w:val="19"/>
                <w:szCs w:val="19"/>
                <w:lang w:val="pl-PL"/>
              </w:rPr>
            </w:pPr>
            <w:r w:rsidRPr="00246D78">
              <w:rPr>
                <w:rFonts w:ascii="Tahoma" w:eastAsia="Tahoma" w:hAnsi="Tahoma" w:cs="Tahoma"/>
                <w:w w:val="70"/>
                <w:sz w:val="19"/>
                <w:szCs w:val="19"/>
                <w:lang w:val="pl-PL"/>
              </w:rPr>
              <w:t xml:space="preserve">1. </w:t>
            </w:r>
            <w:r w:rsidRPr="00246D78">
              <w:rPr>
                <w:rFonts w:ascii="Tahoma" w:eastAsia="Tahoma" w:hAnsi="Tahoma" w:cs="Tahoma"/>
                <w:w w:val="70"/>
                <w:sz w:val="19"/>
                <w:szCs w:val="19"/>
                <w:lang w:val="pl-PL"/>
              </w:rPr>
              <w:tab/>
            </w:r>
            <w:r w:rsidR="00201F2E">
              <w:rPr>
                <w:rFonts w:ascii="Tahoma" w:eastAsia="Tahoma" w:hAnsi="Tahoma" w:cs="Tahoma"/>
                <w:w w:val="70"/>
                <w:sz w:val="19"/>
                <w:szCs w:val="19"/>
                <w:lang w:val="pl-PL"/>
              </w:rPr>
              <w:t>O</w:t>
            </w:r>
            <w:r w:rsidRPr="00246D78">
              <w:rPr>
                <w:rFonts w:ascii="Tahoma" w:eastAsia="Tahoma" w:hAnsi="Tahoma" w:cs="Tahoma"/>
                <w:w w:val="70"/>
                <w:sz w:val="19"/>
                <w:szCs w:val="19"/>
                <w:lang w:val="pl-PL"/>
              </w:rPr>
              <w:t>cena celów i priorytetów komunikacji</w:t>
            </w:r>
          </w:p>
          <w:p w14:paraId="52DF5B1A" w14:textId="77777777" w:rsidR="00C53580" w:rsidRPr="00246D78" w:rsidRDefault="00000000" w:rsidP="00201F2E">
            <w:pPr>
              <w:pStyle w:val="Inne0"/>
              <w:shd w:val="clear" w:color="auto" w:fill="auto"/>
              <w:tabs>
                <w:tab w:val="left" w:pos="240"/>
              </w:tabs>
              <w:spacing w:after="0" w:line="221" w:lineRule="auto"/>
              <w:rPr>
                <w:sz w:val="19"/>
                <w:szCs w:val="19"/>
                <w:lang w:val="pl-PL"/>
              </w:rPr>
            </w:pPr>
            <w:r w:rsidRPr="00246D78">
              <w:rPr>
                <w:rFonts w:ascii="Tahoma" w:eastAsia="Tahoma" w:hAnsi="Tahoma" w:cs="Tahoma"/>
                <w:w w:val="70"/>
                <w:sz w:val="19"/>
                <w:szCs w:val="19"/>
                <w:lang w:val="pl-PL"/>
              </w:rPr>
              <w:t>2.</w:t>
            </w:r>
            <w:r w:rsidRPr="00246D78">
              <w:rPr>
                <w:rFonts w:ascii="Tahoma" w:eastAsia="Tahoma" w:hAnsi="Tahoma" w:cs="Tahoma"/>
                <w:w w:val="70"/>
                <w:sz w:val="19"/>
                <w:szCs w:val="19"/>
                <w:lang w:val="pl-PL"/>
              </w:rPr>
              <w:tab/>
              <w:t>Wybór metod komunikacji</w:t>
            </w:r>
          </w:p>
          <w:p w14:paraId="5DB6E848" w14:textId="47890502" w:rsidR="00C53580" w:rsidRPr="00246D78" w:rsidRDefault="00000000" w:rsidP="00201F2E">
            <w:pPr>
              <w:pStyle w:val="Inne0"/>
              <w:shd w:val="clear" w:color="auto" w:fill="auto"/>
              <w:tabs>
                <w:tab w:val="left" w:pos="254"/>
              </w:tabs>
              <w:spacing w:after="0" w:line="221" w:lineRule="auto"/>
              <w:rPr>
                <w:sz w:val="19"/>
                <w:szCs w:val="19"/>
                <w:lang w:val="pl-PL"/>
              </w:rPr>
            </w:pPr>
            <w:r w:rsidRPr="00246D78">
              <w:rPr>
                <w:rFonts w:ascii="Tahoma" w:eastAsia="Tahoma" w:hAnsi="Tahoma" w:cs="Tahoma"/>
                <w:w w:val="70"/>
                <w:sz w:val="19"/>
                <w:szCs w:val="19"/>
                <w:lang w:val="pl-PL"/>
              </w:rPr>
              <w:t xml:space="preserve">3. </w:t>
            </w:r>
            <w:r w:rsidRPr="00246D78">
              <w:rPr>
                <w:rFonts w:ascii="Tahoma" w:eastAsia="Tahoma" w:hAnsi="Tahoma" w:cs="Tahoma"/>
                <w:w w:val="70"/>
                <w:sz w:val="19"/>
                <w:szCs w:val="19"/>
                <w:lang w:val="pl-PL"/>
              </w:rPr>
              <w:tab/>
              <w:t>Rozwijanie treści komunikac</w:t>
            </w:r>
            <w:r w:rsidR="00201F2E">
              <w:rPr>
                <w:rFonts w:ascii="Tahoma" w:eastAsia="Tahoma" w:hAnsi="Tahoma" w:cs="Tahoma"/>
                <w:w w:val="70"/>
                <w:sz w:val="19"/>
                <w:szCs w:val="19"/>
                <w:lang w:val="pl-PL"/>
              </w:rPr>
              <w:t>ji</w:t>
            </w:r>
          </w:p>
          <w:p w14:paraId="4CFA0B51" w14:textId="77777777" w:rsidR="00C53580" w:rsidRPr="00246D78" w:rsidRDefault="00000000" w:rsidP="00201F2E">
            <w:pPr>
              <w:pStyle w:val="Inne0"/>
              <w:shd w:val="clear" w:color="auto" w:fill="auto"/>
              <w:tabs>
                <w:tab w:val="left" w:pos="245"/>
              </w:tabs>
              <w:spacing w:after="0" w:line="221" w:lineRule="auto"/>
              <w:rPr>
                <w:sz w:val="19"/>
                <w:szCs w:val="19"/>
                <w:lang w:val="pl-PL"/>
              </w:rPr>
            </w:pPr>
            <w:r w:rsidRPr="00246D78">
              <w:rPr>
                <w:rFonts w:ascii="Tahoma" w:eastAsia="Tahoma" w:hAnsi="Tahoma" w:cs="Tahoma"/>
                <w:w w:val="70"/>
                <w:sz w:val="19"/>
                <w:szCs w:val="19"/>
                <w:lang w:val="pl-PL"/>
              </w:rPr>
              <w:t xml:space="preserve">4. </w:t>
            </w:r>
            <w:r w:rsidRPr="00246D78">
              <w:rPr>
                <w:rFonts w:ascii="Tahoma" w:eastAsia="Tahoma" w:hAnsi="Tahoma" w:cs="Tahoma"/>
                <w:w w:val="70"/>
                <w:sz w:val="19"/>
                <w:szCs w:val="19"/>
                <w:lang w:val="pl-PL"/>
              </w:rPr>
              <w:tab/>
              <w:t>Tworzenie materiałów komunikacyjnych</w:t>
            </w:r>
          </w:p>
          <w:p w14:paraId="2F90F140" w14:textId="503AE443" w:rsidR="00C53580" w:rsidRPr="00246D78" w:rsidRDefault="00000000" w:rsidP="00201F2E">
            <w:pPr>
              <w:pStyle w:val="Inne0"/>
              <w:shd w:val="clear" w:color="auto" w:fill="auto"/>
              <w:tabs>
                <w:tab w:val="left" w:pos="250"/>
              </w:tabs>
              <w:spacing w:after="0" w:line="216" w:lineRule="auto"/>
              <w:rPr>
                <w:sz w:val="19"/>
                <w:szCs w:val="19"/>
                <w:lang w:val="pl-PL"/>
              </w:rPr>
            </w:pPr>
            <w:r w:rsidRPr="00246D78">
              <w:rPr>
                <w:rFonts w:ascii="Tahoma" w:eastAsia="Tahoma" w:hAnsi="Tahoma" w:cs="Tahoma"/>
                <w:w w:val="70"/>
                <w:sz w:val="19"/>
                <w:szCs w:val="19"/>
                <w:lang w:val="pl-PL"/>
              </w:rPr>
              <w:t xml:space="preserve">5. </w:t>
            </w:r>
            <w:r w:rsidRPr="00246D78">
              <w:rPr>
                <w:rFonts w:ascii="Tahoma" w:eastAsia="Tahoma" w:hAnsi="Tahoma" w:cs="Tahoma"/>
                <w:w w:val="70"/>
                <w:sz w:val="19"/>
                <w:szCs w:val="19"/>
                <w:lang w:val="pl-PL"/>
              </w:rPr>
              <w:tab/>
            </w:r>
            <w:r w:rsidR="00201F2E">
              <w:rPr>
                <w:rFonts w:ascii="Tahoma" w:eastAsia="Tahoma" w:hAnsi="Tahoma" w:cs="Tahoma"/>
                <w:w w:val="70"/>
                <w:sz w:val="19"/>
                <w:szCs w:val="19"/>
                <w:lang w:val="pl-PL"/>
              </w:rPr>
              <w:t>A</w:t>
            </w:r>
            <w:r w:rsidRPr="00246D78">
              <w:rPr>
                <w:rFonts w:ascii="Tahoma" w:eastAsia="Tahoma" w:hAnsi="Tahoma" w:cs="Tahoma"/>
                <w:w w:val="70"/>
                <w:sz w:val="19"/>
                <w:szCs w:val="19"/>
                <w:lang w:val="pl-PL"/>
              </w:rPr>
              <w:t>ngażowanie innych jako uczestników komunikacji</w:t>
            </w:r>
          </w:p>
          <w:p w14:paraId="66840162" w14:textId="77777777" w:rsidR="00C53580" w:rsidRDefault="00000000" w:rsidP="00201F2E">
            <w:pPr>
              <w:pStyle w:val="Inne0"/>
              <w:shd w:val="clear" w:color="auto" w:fill="auto"/>
              <w:tabs>
                <w:tab w:val="left" w:pos="250"/>
              </w:tabs>
              <w:spacing w:after="0" w:line="221" w:lineRule="auto"/>
              <w:rPr>
                <w:sz w:val="19"/>
                <w:szCs w:val="19"/>
              </w:rPr>
            </w:pPr>
            <w:r w:rsidRPr="00246D78">
              <w:rPr>
                <w:rFonts w:ascii="Tahoma" w:eastAsia="Tahoma" w:hAnsi="Tahoma" w:cs="Tahoma"/>
                <w:w w:val="70"/>
                <w:sz w:val="19"/>
                <w:szCs w:val="19"/>
                <w:lang w:val="pl-PL"/>
              </w:rPr>
              <w:t xml:space="preserve">6. </w:t>
            </w:r>
            <w:r w:rsidRPr="00246D78">
              <w:rPr>
                <w:rFonts w:ascii="Tahoma" w:eastAsia="Tahoma" w:hAnsi="Tahoma" w:cs="Tahoma"/>
                <w:w w:val="70"/>
                <w:sz w:val="19"/>
                <w:szCs w:val="19"/>
                <w:lang w:val="pl-PL"/>
              </w:rPr>
              <w:tab/>
            </w:r>
            <w:r>
              <w:rPr>
                <w:rFonts w:ascii="Tahoma" w:eastAsia="Tahoma" w:hAnsi="Tahoma" w:cs="Tahoma"/>
                <w:w w:val="70"/>
                <w:sz w:val="19"/>
                <w:szCs w:val="19"/>
              </w:rPr>
              <w:t>Ocena działań komunikacyjnych</w:t>
            </w:r>
          </w:p>
        </w:tc>
      </w:tr>
      <w:tr w:rsidR="0061660A" w:rsidRPr="008E27AE" w14:paraId="25FFAE48" w14:textId="77777777" w:rsidTr="00201F2E">
        <w:trPr>
          <w:cantSplit/>
          <w:trHeight w:val="57"/>
        </w:trPr>
        <w:tc>
          <w:tcPr>
            <w:tcW w:w="350" w:type="dxa"/>
            <w:vMerge w:val="restart"/>
            <w:tcBorders>
              <w:top w:val="single" w:sz="4" w:space="0" w:color="auto"/>
              <w:left w:val="single" w:sz="4" w:space="0" w:color="auto"/>
            </w:tcBorders>
            <w:shd w:val="clear" w:color="auto" w:fill="FFFFFF"/>
            <w:textDirection w:val="btLr"/>
          </w:tcPr>
          <w:p w14:paraId="40513B1F" w14:textId="77777777" w:rsidR="00C53580" w:rsidRPr="00201F2E" w:rsidRDefault="00000000" w:rsidP="00201F2E">
            <w:pPr>
              <w:pStyle w:val="Inne0"/>
              <w:shd w:val="clear" w:color="auto" w:fill="auto"/>
              <w:spacing w:after="0" w:line="240" w:lineRule="auto"/>
              <w:jc w:val="center"/>
              <w:rPr>
                <w:sz w:val="19"/>
                <w:szCs w:val="19"/>
                <w:lang w:val="pl-PL"/>
              </w:rPr>
            </w:pPr>
            <w:r w:rsidRPr="00201F2E">
              <w:rPr>
                <w:rFonts w:ascii="Tahoma" w:eastAsia="Tahoma" w:hAnsi="Tahoma" w:cs="Tahoma"/>
                <w:w w:val="70"/>
                <w:sz w:val="19"/>
                <w:szCs w:val="19"/>
                <w:lang w:val="pl-PL"/>
              </w:rPr>
              <w:t>Przykładowe role zawodowe</w:t>
            </w:r>
          </w:p>
        </w:tc>
        <w:tc>
          <w:tcPr>
            <w:tcW w:w="1834" w:type="dxa"/>
            <w:tcBorders>
              <w:top w:val="single" w:sz="4" w:space="0" w:color="auto"/>
              <w:left w:val="single" w:sz="4" w:space="0" w:color="auto"/>
            </w:tcBorders>
            <w:shd w:val="clear" w:color="auto" w:fill="FFFFFF"/>
          </w:tcPr>
          <w:p w14:paraId="0755F30D" w14:textId="22679F7F" w:rsidR="00C53580" w:rsidRPr="00246D78" w:rsidRDefault="00000000" w:rsidP="00201F2E">
            <w:pPr>
              <w:pStyle w:val="Inne0"/>
              <w:shd w:val="clear" w:color="auto" w:fill="auto"/>
              <w:spacing w:after="0" w:line="216" w:lineRule="auto"/>
              <w:rPr>
                <w:sz w:val="19"/>
                <w:szCs w:val="19"/>
                <w:lang w:val="pl-PL"/>
              </w:rPr>
            </w:pPr>
            <w:r w:rsidRPr="00246D78">
              <w:rPr>
                <w:rFonts w:ascii="Tahoma" w:eastAsia="Tahoma" w:hAnsi="Tahoma" w:cs="Tahoma"/>
                <w:w w:val="70"/>
                <w:sz w:val="19"/>
                <w:szCs w:val="19"/>
                <w:lang w:val="pl-PL"/>
              </w:rPr>
              <w:t xml:space="preserve">Profil A (np. </w:t>
            </w:r>
            <w:r w:rsidR="00201F2E">
              <w:rPr>
                <w:rFonts w:ascii="Tahoma" w:eastAsia="Tahoma" w:hAnsi="Tahoma" w:cs="Tahoma"/>
                <w:w w:val="70"/>
                <w:sz w:val="19"/>
                <w:szCs w:val="19"/>
                <w:lang w:val="pl-PL"/>
              </w:rPr>
              <w:t xml:space="preserve">młodszy </w:t>
            </w:r>
            <w:r w:rsidRPr="00246D78">
              <w:rPr>
                <w:rFonts w:ascii="Tahoma" w:eastAsia="Tahoma" w:hAnsi="Tahoma" w:cs="Tahoma"/>
                <w:w w:val="70"/>
                <w:sz w:val="19"/>
                <w:szCs w:val="19"/>
                <w:lang w:val="pl-PL"/>
              </w:rPr>
              <w:t>specjalista pielęgniarstwa)</w:t>
            </w:r>
          </w:p>
        </w:tc>
        <w:tc>
          <w:tcPr>
            <w:tcW w:w="7454" w:type="dxa"/>
            <w:tcBorders>
              <w:top w:val="single" w:sz="4" w:space="0" w:color="auto"/>
              <w:left w:val="single" w:sz="4" w:space="0" w:color="auto"/>
              <w:right w:val="single" w:sz="4" w:space="0" w:color="auto"/>
            </w:tcBorders>
            <w:shd w:val="clear" w:color="auto" w:fill="FFFFFF"/>
            <w:vAlign w:val="bottom"/>
          </w:tcPr>
          <w:p w14:paraId="0759E496" w14:textId="436357FE" w:rsidR="00C53580" w:rsidRPr="00246D78" w:rsidRDefault="00000000" w:rsidP="00201F2E">
            <w:pPr>
              <w:pStyle w:val="Inne0"/>
              <w:shd w:val="clear" w:color="auto" w:fill="auto"/>
              <w:tabs>
                <w:tab w:val="left" w:pos="125"/>
              </w:tabs>
              <w:spacing w:after="0" w:line="240" w:lineRule="auto"/>
              <w:rPr>
                <w:sz w:val="19"/>
                <w:szCs w:val="19"/>
                <w:lang w:val="pl-PL"/>
              </w:rPr>
            </w:pPr>
            <w:r w:rsidRPr="00246D78">
              <w:rPr>
                <w:rFonts w:ascii="Tahoma" w:eastAsia="Tahoma" w:hAnsi="Tahoma" w:cs="Tahoma"/>
                <w:w w:val="70"/>
                <w:sz w:val="19"/>
                <w:szCs w:val="19"/>
                <w:lang w:val="pl-PL"/>
              </w:rPr>
              <w:t>-</w:t>
            </w:r>
            <w:r w:rsidR="00201F2E">
              <w:rPr>
                <w:rFonts w:ascii="Tahoma" w:eastAsia="Tahoma" w:hAnsi="Tahoma" w:cs="Tahoma"/>
                <w:w w:val="70"/>
                <w:sz w:val="19"/>
                <w:szCs w:val="19"/>
                <w:lang w:val="pl-PL"/>
              </w:rPr>
              <w:t xml:space="preserve"> </w:t>
            </w:r>
            <w:r w:rsidRPr="00246D78">
              <w:rPr>
                <w:rFonts w:ascii="Tahoma" w:eastAsia="Tahoma" w:hAnsi="Tahoma" w:cs="Tahoma"/>
                <w:w w:val="70"/>
                <w:sz w:val="19"/>
                <w:szCs w:val="19"/>
                <w:lang w:val="pl-PL"/>
              </w:rPr>
              <w:t>Przekazywanie uzgodnionych, opartych na dowodach informacji na temat zdrowia publicznego osobom indywidualnym lub małym grupom</w:t>
            </w:r>
          </w:p>
          <w:p w14:paraId="1EA2FE13" w14:textId="06CA4FC5" w:rsidR="00C53580" w:rsidRPr="00246D78" w:rsidRDefault="00000000" w:rsidP="00201F2E">
            <w:pPr>
              <w:pStyle w:val="Inne0"/>
              <w:shd w:val="clear" w:color="auto" w:fill="auto"/>
              <w:tabs>
                <w:tab w:val="left" w:pos="120"/>
              </w:tabs>
              <w:spacing w:after="0" w:line="216" w:lineRule="auto"/>
              <w:rPr>
                <w:sz w:val="19"/>
                <w:szCs w:val="19"/>
                <w:lang w:val="pl-PL"/>
              </w:rPr>
            </w:pPr>
            <w:r w:rsidRPr="00246D78">
              <w:rPr>
                <w:rFonts w:ascii="Tahoma" w:eastAsia="Tahoma" w:hAnsi="Tahoma" w:cs="Tahoma"/>
                <w:w w:val="70"/>
                <w:sz w:val="19"/>
                <w:szCs w:val="19"/>
                <w:lang w:val="pl-PL"/>
              </w:rPr>
              <w:t>-</w:t>
            </w:r>
            <w:r w:rsidR="00201F2E">
              <w:rPr>
                <w:rFonts w:ascii="Tahoma" w:eastAsia="Tahoma" w:hAnsi="Tahoma" w:cs="Tahoma"/>
                <w:w w:val="70"/>
                <w:sz w:val="19"/>
                <w:szCs w:val="19"/>
                <w:lang w:val="pl-PL"/>
              </w:rPr>
              <w:t xml:space="preserve"> </w:t>
            </w:r>
            <w:r w:rsidRPr="00246D78">
              <w:rPr>
                <w:rFonts w:ascii="Tahoma" w:eastAsia="Tahoma" w:hAnsi="Tahoma" w:cs="Tahoma"/>
                <w:w w:val="70"/>
                <w:sz w:val="19"/>
                <w:szCs w:val="19"/>
                <w:lang w:val="pl-PL"/>
              </w:rPr>
              <w:t xml:space="preserve">Ocenianie </w:t>
            </w:r>
            <w:r w:rsidRPr="00246D78">
              <w:rPr>
                <w:rFonts w:ascii="Tahoma" w:eastAsia="Tahoma" w:hAnsi="Tahoma" w:cs="Tahoma"/>
                <w:w w:val="70"/>
                <w:sz w:val="19"/>
                <w:szCs w:val="19"/>
                <w:lang w:val="pl-PL"/>
              </w:rPr>
              <w:tab/>
              <w:t>i korygowanie mitów lub fałszywych informacji w rozmowach z pojedynczymi osobami lub małymi grupami.</w:t>
            </w:r>
          </w:p>
          <w:p w14:paraId="6DF9DF7D" w14:textId="1A62F1D0" w:rsidR="00C53580" w:rsidRPr="00246D78" w:rsidRDefault="00000000" w:rsidP="00201F2E">
            <w:pPr>
              <w:pStyle w:val="Inne0"/>
              <w:shd w:val="clear" w:color="auto" w:fill="auto"/>
              <w:tabs>
                <w:tab w:val="left" w:pos="125"/>
              </w:tabs>
              <w:spacing w:after="0" w:line="221" w:lineRule="auto"/>
              <w:rPr>
                <w:sz w:val="19"/>
                <w:szCs w:val="19"/>
                <w:lang w:val="pl-PL"/>
              </w:rPr>
            </w:pPr>
            <w:r w:rsidRPr="00246D78">
              <w:rPr>
                <w:rFonts w:ascii="Tahoma" w:eastAsia="Tahoma" w:hAnsi="Tahoma" w:cs="Tahoma"/>
                <w:w w:val="70"/>
                <w:sz w:val="19"/>
                <w:szCs w:val="19"/>
                <w:lang w:val="pl-PL"/>
              </w:rPr>
              <w:t>-</w:t>
            </w:r>
            <w:r w:rsidR="00201F2E">
              <w:rPr>
                <w:rFonts w:ascii="Tahoma" w:eastAsia="Tahoma" w:hAnsi="Tahoma" w:cs="Tahoma"/>
                <w:w w:val="70"/>
                <w:sz w:val="19"/>
                <w:szCs w:val="19"/>
                <w:lang w:val="pl-PL"/>
              </w:rPr>
              <w:t xml:space="preserve"> </w:t>
            </w:r>
            <w:r w:rsidRPr="00246D78">
              <w:rPr>
                <w:rFonts w:ascii="Tahoma" w:eastAsia="Tahoma" w:hAnsi="Tahoma" w:cs="Tahoma"/>
                <w:w w:val="70"/>
                <w:sz w:val="19"/>
                <w:szCs w:val="19"/>
                <w:lang w:val="pl-PL"/>
              </w:rPr>
              <w:t>Przekazywanie informacji zwrotnych na temat ustalania i oceny celów komunikacyjnych</w:t>
            </w:r>
          </w:p>
        </w:tc>
      </w:tr>
      <w:tr w:rsidR="0061660A" w14:paraId="265C9645" w14:textId="77777777" w:rsidTr="00201F2E">
        <w:trPr>
          <w:cantSplit/>
          <w:trHeight w:val="57"/>
        </w:trPr>
        <w:tc>
          <w:tcPr>
            <w:tcW w:w="350" w:type="dxa"/>
            <w:vMerge/>
            <w:tcBorders>
              <w:left w:val="single" w:sz="4" w:space="0" w:color="auto"/>
            </w:tcBorders>
            <w:shd w:val="clear" w:color="auto" w:fill="FFFFFF"/>
            <w:textDirection w:val="btLr"/>
          </w:tcPr>
          <w:p w14:paraId="5CCDBAF9" w14:textId="77777777" w:rsidR="0061660A" w:rsidRPr="00246D78" w:rsidRDefault="0061660A" w:rsidP="00201F2E">
            <w:pPr>
              <w:rPr>
                <w:lang w:val="pl-PL"/>
              </w:rPr>
            </w:pPr>
          </w:p>
        </w:tc>
        <w:tc>
          <w:tcPr>
            <w:tcW w:w="1834" w:type="dxa"/>
            <w:tcBorders>
              <w:top w:val="single" w:sz="4" w:space="0" w:color="auto"/>
              <w:left w:val="single" w:sz="4" w:space="0" w:color="auto"/>
            </w:tcBorders>
            <w:shd w:val="clear" w:color="auto" w:fill="FFFFFF"/>
          </w:tcPr>
          <w:p w14:paraId="5B8AD2D9" w14:textId="77777777" w:rsidR="00C53580" w:rsidRDefault="00000000" w:rsidP="00201F2E">
            <w:pPr>
              <w:pStyle w:val="Inne0"/>
              <w:shd w:val="clear" w:color="auto" w:fill="auto"/>
              <w:spacing w:after="0" w:line="240" w:lineRule="auto"/>
              <w:rPr>
                <w:sz w:val="19"/>
                <w:szCs w:val="19"/>
              </w:rPr>
            </w:pPr>
            <w:r>
              <w:rPr>
                <w:rFonts w:ascii="Tahoma" w:eastAsia="Tahoma" w:hAnsi="Tahoma" w:cs="Tahoma"/>
                <w:w w:val="70"/>
                <w:sz w:val="19"/>
                <w:szCs w:val="19"/>
              </w:rPr>
              <w:t>Profil B (np. CHW)</w:t>
            </w:r>
          </w:p>
        </w:tc>
        <w:tc>
          <w:tcPr>
            <w:tcW w:w="7454" w:type="dxa"/>
            <w:tcBorders>
              <w:top w:val="single" w:sz="4" w:space="0" w:color="auto"/>
              <w:left w:val="single" w:sz="4" w:space="0" w:color="auto"/>
              <w:right w:val="single" w:sz="4" w:space="0" w:color="auto"/>
            </w:tcBorders>
            <w:shd w:val="clear" w:color="auto" w:fill="FFFFFF"/>
            <w:vAlign w:val="bottom"/>
          </w:tcPr>
          <w:p w14:paraId="77C7BA5A" w14:textId="625DAA3B" w:rsidR="00C53580" w:rsidRPr="00246D78" w:rsidRDefault="00000000" w:rsidP="00201F2E">
            <w:pPr>
              <w:pStyle w:val="Inne0"/>
              <w:shd w:val="clear" w:color="auto" w:fill="auto"/>
              <w:tabs>
                <w:tab w:val="left" w:pos="125"/>
              </w:tabs>
              <w:spacing w:after="0" w:line="216" w:lineRule="auto"/>
              <w:ind w:left="180" w:hanging="180"/>
              <w:rPr>
                <w:sz w:val="19"/>
                <w:szCs w:val="19"/>
                <w:lang w:val="pl-PL"/>
              </w:rPr>
            </w:pPr>
            <w:r w:rsidRPr="00246D78">
              <w:rPr>
                <w:rFonts w:ascii="Tahoma" w:eastAsia="Tahoma" w:hAnsi="Tahoma" w:cs="Tahoma"/>
                <w:w w:val="70"/>
                <w:sz w:val="19"/>
                <w:szCs w:val="19"/>
                <w:lang w:val="pl-PL"/>
              </w:rPr>
              <w:t>-</w:t>
            </w:r>
            <w:r w:rsidR="00201F2E">
              <w:rPr>
                <w:rFonts w:ascii="Tahoma" w:eastAsia="Tahoma" w:hAnsi="Tahoma" w:cs="Tahoma"/>
                <w:w w:val="70"/>
                <w:sz w:val="19"/>
                <w:szCs w:val="19"/>
                <w:lang w:val="pl-PL"/>
              </w:rPr>
              <w:t xml:space="preserve"> </w:t>
            </w:r>
            <w:r w:rsidRPr="00246D78">
              <w:rPr>
                <w:rFonts w:ascii="Tahoma" w:eastAsia="Tahoma" w:hAnsi="Tahoma" w:cs="Tahoma"/>
                <w:w w:val="70"/>
                <w:sz w:val="19"/>
                <w:szCs w:val="19"/>
                <w:lang w:val="pl-PL"/>
              </w:rPr>
              <w:t>Zarządzanie komunikacją liniową przy użyciu łatwo dostępnych narzędzi, np. chodzenie od drzwi do drzwi, głośniki, zebrania społeczności, radio, wiadomości tekstowe</w:t>
            </w:r>
            <w:r w:rsidR="00201F2E">
              <w:rPr>
                <w:rFonts w:ascii="Tahoma" w:eastAsia="Tahoma" w:hAnsi="Tahoma" w:cs="Tahoma"/>
                <w:w w:val="70"/>
                <w:sz w:val="19"/>
                <w:szCs w:val="19"/>
                <w:lang w:val="pl-PL"/>
              </w:rPr>
              <w:t xml:space="preserve"> lub poprzez media społecznościowe</w:t>
            </w:r>
            <w:r w:rsidRPr="00246D78">
              <w:rPr>
                <w:rFonts w:ascii="Tahoma" w:eastAsia="Tahoma" w:hAnsi="Tahoma" w:cs="Tahoma"/>
                <w:w w:val="70"/>
                <w:sz w:val="19"/>
                <w:szCs w:val="19"/>
                <w:lang w:val="pl-PL"/>
              </w:rPr>
              <w:t>, grupy młodzieżowe.</w:t>
            </w:r>
          </w:p>
          <w:p w14:paraId="444501A3" w14:textId="05503818" w:rsidR="00C53580" w:rsidRDefault="00000000" w:rsidP="00201F2E">
            <w:pPr>
              <w:pStyle w:val="Inne0"/>
              <w:shd w:val="clear" w:color="auto" w:fill="auto"/>
              <w:tabs>
                <w:tab w:val="left" w:pos="130"/>
              </w:tabs>
              <w:spacing w:after="0" w:line="216" w:lineRule="auto"/>
              <w:rPr>
                <w:sz w:val="19"/>
                <w:szCs w:val="19"/>
              </w:rPr>
            </w:pPr>
            <w:r>
              <w:rPr>
                <w:rFonts w:ascii="Tahoma" w:eastAsia="Tahoma" w:hAnsi="Tahoma" w:cs="Tahoma"/>
                <w:w w:val="70"/>
                <w:sz w:val="19"/>
                <w:szCs w:val="19"/>
              </w:rPr>
              <w:t>-</w:t>
            </w:r>
            <w:r w:rsidR="00201F2E">
              <w:rPr>
                <w:rFonts w:ascii="Tahoma" w:eastAsia="Tahoma" w:hAnsi="Tahoma" w:cs="Tahoma"/>
                <w:w w:val="70"/>
                <w:sz w:val="19"/>
                <w:szCs w:val="19"/>
              </w:rPr>
              <w:t xml:space="preserve"> </w:t>
            </w:r>
            <w:r>
              <w:rPr>
                <w:rFonts w:ascii="Tahoma" w:eastAsia="Tahoma" w:hAnsi="Tahoma" w:cs="Tahoma"/>
                <w:w w:val="70"/>
                <w:sz w:val="19"/>
                <w:szCs w:val="19"/>
              </w:rPr>
              <w:t>Proaktywne identyfikowanie potrzeb komunikacyjnych</w:t>
            </w:r>
          </w:p>
        </w:tc>
      </w:tr>
      <w:tr w:rsidR="0061660A" w:rsidRPr="008E27AE" w14:paraId="6F9E0741" w14:textId="77777777" w:rsidTr="00201F2E">
        <w:trPr>
          <w:cantSplit/>
          <w:trHeight w:val="57"/>
        </w:trPr>
        <w:tc>
          <w:tcPr>
            <w:tcW w:w="350" w:type="dxa"/>
            <w:vMerge/>
            <w:tcBorders>
              <w:left w:val="single" w:sz="4" w:space="0" w:color="auto"/>
            </w:tcBorders>
            <w:shd w:val="clear" w:color="auto" w:fill="FFFFFF"/>
            <w:textDirection w:val="btLr"/>
          </w:tcPr>
          <w:p w14:paraId="48FD968E" w14:textId="77777777" w:rsidR="0061660A" w:rsidRDefault="0061660A" w:rsidP="00201F2E"/>
        </w:tc>
        <w:tc>
          <w:tcPr>
            <w:tcW w:w="1834" w:type="dxa"/>
            <w:tcBorders>
              <w:top w:val="single" w:sz="4" w:space="0" w:color="auto"/>
              <w:left w:val="single" w:sz="4" w:space="0" w:color="auto"/>
            </w:tcBorders>
            <w:shd w:val="clear" w:color="auto" w:fill="FFFFFF"/>
          </w:tcPr>
          <w:p w14:paraId="438595FC" w14:textId="77777777" w:rsidR="00C53580" w:rsidRDefault="00000000" w:rsidP="00201F2E">
            <w:pPr>
              <w:pStyle w:val="Inne0"/>
              <w:shd w:val="clear" w:color="auto" w:fill="auto"/>
              <w:spacing w:after="0" w:line="240" w:lineRule="auto"/>
              <w:rPr>
                <w:sz w:val="19"/>
                <w:szCs w:val="19"/>
              </w:rPr>
            </w:pPr>
            <w:r>
              <w:rPr>
                <w:rFonts w:ascii="Tahoma" w:eastAsia="Tahoma" w:hAnsi="Tahoma" w:cs="Tahoma"/>
                <w:w w:val="70"/>
                <w:sz w:val="19"/>
                <w:szCs w:val="19"/>
              </w:rPr>
              <w:t>Profil C (np. pielęgniarka)</w:t>
            </w:r>
          </w:p>
        </w:tc>
        <w:tc>
          <w:tcPr>
            <w:tcW w:w="7454" w:type="dxa"/>
            <w:tcBorders>
              <w:top w:val="single" w:sz="4" w:space="0" w:color="auto"/>
              <w:left w:val="single" w:sz="4" w:space="0" w:color="auto"/>
              <w:right w:val="single" w:sz="4" w:space="0" w:color="auto"/>
            </w:tcBorders>
            <w:shd w:val="clear" w:color="auto" w:fill="FFFFFF"/>
            <w:vAlign w:val="bottom"/>
          </w:tcPr>
          <w:p w14:paraId="76D7BA90" w14:textId="1A2FE900" w:rsidR="00C53580" w:rsidRPr="00246D78" w:rsidRDefault="00000000" w:rsidP="00201F2E">
            <w:pPr>
              <w:pStyle w:val="Inne0"/>
              <w:shd w:val="clear" w:color="auto" w:fill="auto"/>
              <w:tabs>
                <w:tab w:val="left" w:pos="125"/>
              </w:tabs>
              <w:spacing w:after="0" w:line="240" w:lineRule="auto"/>
              <w:rPr>
                <w:sz w:val="19"/>
                <w:szCs w:val="19"/>
                <w:lang w:val="pl-PL"/>
              </w:rPr>
            </w:pPr>
            <w:r w:rsidRPr="00246D78">
              <w:rPr>
                <w:rFonts w:ascii="Tahoma" w:eastAsia="Tahoma" w:hAnsi="Tahoma" w:cs="Tahoma"/>
                <w:w w:val="70"/>
                <w:sz w:val="19"/>
                <w:szCs w:val="19"/>
                <w:lang w:val="pl-PL"/>
              </w:rPr>
              <w:t>-</w:t>
            </w:r>
            <w:r w:rsidR="00201F2E">
              <w:rPr>
                <w:rFonts w:ascii="Tahoma" w:eastAsia="Tahoma" w:hAnsi="Tahoma" w:cs="Tahoma"/>
                <w:w w:val="70"/>
                <w:sz w:val="19"/>
                <w:szCs w:val="19"/>
                <w:lang w:val="pl-PL"/>
              </w:rPr>
              <w:t xml:space="preserve"> </w:t>
            </w:r>
            <w:r w:rsidRPr="00246D78">
              <w:rPr>
                <w:rFonts w:ascii="Tahoma" w:eastAsia="Tahoma" w:hAnsi="Tahoma" w:cs="Tahoma"/>
                <w:w w:val="70"/>
                <w:sz w:val="19"/>
                <w:szCs w:val="19"/>
                <w:lang w:val="pl-PL"/>
              </w:rPr>
              <w:t xml:space="preserve">Tworzenie </w:t>
            </w:r>
            <w:r w:rsidR="00201F2E" w:rsidRPr="00246D78">
              <w:rPr>
                <w:rFonts w:ascii="Tahoma" w:eastAsia="Tahoma" w:hAnsi="Tahoma" w:cs="Tahoma"/>
                <w:w w:val="70"/>
                <w:sz w:val="19"/>
                <w:szCs w:val="19"/>
                <w:lang w:val="pl-PL"/>
              </w:rPr>
              <w:t xml:space="preserve">materiałów komunikacyjnych </w:t>
            </w:r>
            <w:r w:rsidRPr="00246D78">
              <w:rPr>
                <w:rFonts w:ascii="Tahoma" w:eastAsia="Tahoma" w:hAnsi="Tahoma" w:cs="Tahoma"/>
                <w:w w:val="70"/>
                <w:sz w:val="19"/>
                <w:szCs w:val="19"/>
                <w:lang w:val="pl-PL"/>
              </w:rPr>
              <w:t xml:space="preserve">fizycznych lub </w:t>
            </w:r>
            <w:r w:rsidR="00201F2E">
              <w:rPr>
                <w:rFonts w:ascii="Tahoma" w:eastAsia="Tahoma" w:hAnsi="Tahoma" w:cs="Tahoma"/>
                <w:w w:val="70"/>
                <w:sz w:val="19"/>
                <w:szCs w:val="19"/>
                <w:lang w:val="pl-PL"/>
              </w:rPr>
              <w:t>ukierunkowanych na media społecznościowe</w:t>
            </w:r>
          </w:p>
          <w:p w14:paraId="4D1D143B" w14:textId="3B0A5D0C" w:rsidR="00C53580" w:rsidRPr="00246D78" w:rsidRDefault="00000000" w:rsidP="00201F2E">
            <w:pPr>
              <w:pStyle w:val="Inne0"/>
              <w:shd w:val="clear" w:color="auto" w:fill="auto"/>
              <w:tabs>
                <w:tab w:val="left" w:pos="125"/>
              </w:tabs>
              <w:spacing w:after="0" w:line="221" w:lineRule="auto"/>
              <w:rPr>
                <w:sz w:val="19"/>
                <w:szCs w:val="19"/>
                <w:lang w:val="pl-PL"/>
              </w:rPr>
            </w:pPr>
            <w:r w:rsidRPr="00246D78">
              <w:rPr>
                <w:rFonts w:ascii="Tahoma" w:eastAsia="Tahoma" w:hAnsi="Tahoma" w:cs="Tahoma"/>
                <w:w w:val="70"/>
                <w:sz w:val="19"/>
                <w:szCs w:val="19"/>
                <w:lang w:val="pl-PL"/>
              </w:rPr>
              <w:t>-</w:t>
            </w:r>
            <w:r w:rsidR="00201F2E">
              <w:rPr>
                <w:rFonts w:ascii="Tahoma" w:eastAsia="Tahoma" w:hAnsi="Tahoma" w:cs="Tahoma"/>
                <w:w w:val="70"/>
                <w:sz w:val="19"/>
                <w:szCs w:val="19"/>
                <w:lang w:val="pl-PL"/>
              </w:rPr>
              <w:t xml:space="preserve"> </w:t>
            </w:r>
            <w:r w:rsidRPr="00246D78">
              <w:rPr>
                <w:rFonts w:ascii="Tahoma" w:eastAsia="Tahoma" w:hAnsi="Tahoma" w:cs="Tahoma"/>
                <w:w w:val="70"/>
                <w:sz w:val="19"/>
                <w:szCs w:val="19"/>
                <w:lang w:val="pl-PL"/>
              </w:rPr>
              <w:t>Zarządzanie nielinearną komunikacją publiczną, na przykład na forach publicznych lub przy użyciu mediów społecznościowych</w:t>
            </w:r>
          </w:p>
        </w:tc>
      </w:tr>
      <w:tr w:rsidR="0061660A" w:rsidRPr="008E27AE" w14:paraId="775AF365" w14:textId="77777777" w:rsidTr="00201F2E">
        <w:trPr>
          <w:cantSplit/>
          <w:trHeight w:val="57"/>
        </w:trPr>
        <w:tc>
          <w:tcPr>
            <w:tcW w:w="350" w:type="dxa"/>
            <w:vMerge/>
            <w:tcBorders>
              <w:left w:val="single" w:sz="4" w:space="0" w:color="auto"/>
            </w:tcBorders>
            <w:shd w:val="clear" w:color="auto" w:fill="FFFFFF"/>
            <w:textDirection w:val="btLr"/>
          </w:tcPr>
          <w:p w14:paraId="1C893111" w14:textId="77777777" w:rsidR="0061660A" w:rsidRPr="00246D78" w:rsidRDefault="0061660A" w:rsidP="00201F2E">
            <w:pPr>
              <w:rPr>
                <w:lang w:val="pl-PL"/>
              </w:rPr>
            </w:pPr>
          </w:p>
        </w:tc>
        <w:tc>
          <w:tcPr>
            <w:tcW w:w="1834" w:type="dxa"/>
            <w:tcBorders>
              <w:top w:val="single" w:sz="4" w:space="0" w:color="auto"/>
              <w:left w:val="single" w:sz="4" w:space="0" w:color="auto"/>
            </w:tcBorders>
            <w:shd w:val="clear" w:color="auto" w:fill="FFFFFF"/>
          </w:tcPr>
          <w:p w14:paraId="562C14BE" w14:textId="77777777" w:rsidR="00C53580" w:rsidRPr="00246D78" w:rsidRDefault="00000000" w:rsidP="00201F2E">
            <w:pPr>
              <w:pStyle w:val="Inne0"/>
              <w:shd w:val="clear" w:color="auto" w:fill="auto"/>
              <w:spacing w:after="0" w:line="221" w:lineRule="auto"/>
              <w:rPr>
                <w:sz w:val="19"/>
                <w:szCs w:val="19"/>
                <w:lang w:val="pl-PL"/>
              </w:rPr>
            </w:pPr>
            <w:r w:rsidRPr="00246D78">
              <w:rPr>
                <w:rFonts w:ascii="Tahoma" w:eastAsia="Tahoma" w:hAnsi="Tahoma" w:cs="Tahoma"/>
                <w:w w:val="70"/>
                <w:sz w:val="19"/>
                <w:szCs w:val="19"/>
                <w:lang w:val="pl-PL"/>
              </w:rPr>
              <w:t>Profil D (np. ratownik medyczny)</w:t>
            </w:r>
          </w:p>
        </w:tc>
        <w:tc>
          <w:tcPr>
            <w:tcW w:w="7454" w:type="dxa"/>
            <w:tcBorders>
              <w:top w:val="single" w:sz="4" w:space="0" w:color="auto"/>
              <w:left w:val="single" w:sz="4" w:space="0" w:color="auto"/>
              <w:right w:val="single" w:sz="4" w:space="0" w:color="auto"/>
            </w:tcBorders>
            <w:shd w:val="clear" w:color="auto" w:fill="FFFFFF"/>
            <w:vAlign w:val="bottom"/>
          </w:tcPr>
          <w:p w14:paraId="7424A65F" w14:textId="003D625B" w:rsidR="00C53580" w:rsidRPr="00246D78" w:rsidRDefault="00000000" w:rsidP="00201F2E">
            <w:pPr>
              <w:pStyle w:val="Inne0"/>
              <w:shd w:val="clear" w:color="auto" w:fill="auto"/>
              <w:tabs>
                <w:tab w:val="left" w:pos="130"/>
              </w:tabs>
              <w:spacing w:after="0" w:line="240" w:lineRule="auto"/>
              <w:rPr>
                <w:sz w:val="19"/>
                <w:szCs w:val="19"/>
                <w:lang w:val="pl-PL"/>
              </w:rPr>
            </w:pPr>
            <w:r w:rsidRPr="00246D78">
              <w:rPr>
                <w:rFonts w:ascii="Tahoma" w:eastAsia="Tahoma" w:hAnsi="Tahoma" w:cs="Tahoma"/>
                <w:w w:val="70"/>
                <w:sz w:val="19"/>
                <w:szCs w:val="19"/>
                <w:lang w:val="pl-PL"/>
              </w:rPr>
              <w:t>-Ustalanie priorytetów w zakresie</w:t>
            </w:r>
            <w:r w:rsidR="00201F2E">
              <w:rPr>
                <w:rFonts w:ascii="Tahoma" w:eastAsia="Tahoma" w:hAnsi="Tahoma" w:cs="Tahoma"/>
                <w:w w:val="70"/>
                <w:sz w:val="19"/>
                <w:szCs w:val="19"/>
                <w:lang w:val="pl-PL"/>
              </w:rPr>
              <w:t xml:space="preserve"> </w:t>
            </w:r>
            <w:r w:rsidRPr="00246D78">
              <w:rPr>
                <w:rFonts w:ascii="Tahoma" w:eastAsia="Tahoma" w:hAnsi="Tahoma" w:cs="Tahoma"/>
                <w:w w:val="70"/>
                <w:sz w:val="19"/>
                <w:szCs w:val="19"/>
                <w:lang w:val="pl-PL"/>
              </w:rPr>
              <w:t>potrzeb i celów komunikacyjnych społeczności</w:t>
            </w:r>
          </w:p>
          <w:p w14:paraId="3D0F7330" w14:textId="77777777" w:rsidR="00C53580" w:rsidRPr="00246D78" w:rsidRDefault="00000000" w:rsidP="00201F2E">
            <w:pPr>
              <w:pStyle w:val="Inne0"/>
              <w:shd w:val="clear" w:color="auto" w:fill="auto"/>
              <w:tabs>
                <w:tab w:val="left" w:pos="125"/>
              </w:tabs>
              <w:spacing w:after="0" w:line="221" w:lineRule="auto"/>
              <w:rPr>
                <w:sz w:val="19"/>
                <w:szCs w:val="19"/>
                <w:lang w:val="pl-PL"/>
              </w:rPr>
            </w:pPr>
            <w:r w:rsidRPr="00246D78">
              <w:rPr>
                <w:rFonts w:ascii="Tahoma" w:eastAsia="Tahoma" w:hAnsi="Tahoma" w:cs="Tahoma"/>
                <w:w w:val="70"/>
                <w:sz w:val="19"/>
                <w:szCs w:val="19"/>
                <w:lang w:val="pl-PL"/>
              </w:rPr>
              <w:t xml:space="preserve">-Tworzenie </w:t>
            </w:r>
            <w:r w:rsidRPr="00246D78">
              <w:rPr>
                <w:rFonts w:ascii="Tahoma" w:eastAsia="Tahoma" w:hAnsi="Tahoma" w:cs="Tahoma"/>
                <w:w w:val="70"/>
                <w:sz w:val="19"/>
                <w:szCs w:val="19"/>
                <w:lang w:val="pl-PL"/>
              </w:rPr>
              <w:tab/>
              <w:t>liniowej komunikacji publicznej przy użyciu narzędzi technicznych, na przykład tworzenie filmów wideo</w:t>
            </w:r>
          </w:p>
          <w:p w14:paraId="14C2C8D7" w14:textId="4DF2F1CF" w:rsidR="00C53580" w:rsidRPr="00246D78" w:rsidRDefault="00000000" w:rsidP="00201F2E">
            <w:pPr>
              <w:pStyle w:val="Inne0"/>
              <w:shd w:val="clear" w:color="auto" w:fill="auto"/>
              <w:tabs>
                <w:tab w:val="left" w:pos="130"/>
              </w:tabs>
              <w:spacing w:after="0" w:line="221" w:lineRule="auto"/>
              <w:rPr>
                <w:sz w:val="19"/>
                <w:szCs w:val="19"/>
                <w:lang w:val="pl-PL"/>
              </w:rPr>
            </w:pPr>
            <w:r w:rsidRPr="00246D78">
              <w:rPr>
                <w:rFonts w:ascii="Tahoma" w:eastAsia="Tahoma" w:hAnsi="Tahoma" w:cs="Tahoma"/>
                <w:w w:val="70"/>
                <w:sz w:val="19"/>
                <w:szCs w:val="19"/>
                <w:lang w:val="pl-PL"/>
              </w:rPr>
              <w:t>-Ocena wpływu i harmonogramu działań komunikacyjnych społeczności</w:t>
            </w:r>
          </w:p>
          <w:p w14:paraId="24301872" w14:textId="77777777" w:rsidR="00C53580" w:rsidRDefault="00000000" w:rsidP="00201F2E">
            <w:pPr>
              <w:pStyle w:val="Inne0"/>
              <w:shd w:val="clear" w:color="auto" w:fill="auto"/>
              <w:tabs>
                <w:tab w:val="left" w:pos="130"/>
              </w:tabs>
              <w:spacing w:after="0" w:line="216" w:lineRule="auto"/>
              <w:rPr>
                <w:rFonts w:ascii="Tahoma" w:eastAsia="Tahoma" w:hAnsi="Tahoma" w:cs="Tahoma"/>
                <w:w w:val="70"/>
                <w:sz w:val="19"/>
                <w:szCs w:val="19"/>
                <w:lang w:val="pl-PL"/>
              </w:rPr>
            </w:pPr>
            <w:r w:rsidRPr="00246D78">
              <w:rPr>
                <w:rFonts w:ascii="Tahoma" w:eastAsia="Tahoma" w:hAnsi="Tahoma" w:cs="Tahoma"/>
                <w:w w:val="70"/>
                <w:sz w:val="19"/>
                <w:szCs w:val="19"/>
                <w:lang w:val="pl-PL"/>
              </w:rPr>
              <w:t xml:space="preserve">-Prowadzenie </w:t>
            </w:r>
            <w:r w:rsidRPr="00246D78">
              <w:rPr>
                <w:rFonts w:ascii="Tahoma" w:eastAsia="Tahoma" w:hAnsi="Tahoma" w:cs="Tahoma"/>
                <w:w w:val="70"/>
                <w:sz w:val="19"/>
                <w:szCs w:val="19"/>
                <w:lang w:val="pl-PL"/>
              </w:rPr>
              <w:tab/>
              <w:t>nieliniowej komunikacji na forach publicznych, takich jak ratusz.</w:t>
            </w:r>
          </w:p>
          <w:p w14:paraId="0E88F333" w14:textId="77777777" w:rsidR="00201F2E" w:rsidRDefault="00201F2E" w:rsidP="00201F2E">
            <w:pPr>
              <w:pStyle w:val="Inne0"/>
              <w:shd w:val="clear" w:color="auto" w:fill="auto"/>
              <w:tabs>
                <w:tab w:val="left" w:pos="130"/>
              </w:tabs>
              <w:spacing w:after="0" w:line="216" w:lineRule="auto"/>
              <w:rPr>
                <w:rFonts w:ascii="Tahoma" w:eastAsia="Tahoma" w:hAnsi="Tahoma" w:cs="Tahoma"/>
                <w:w w:val="70"/>
                <w:sz w:val="19"/>
                <w:szCs w:val="19"/>
                <w:lang w:val="pl-PL"/>
              </w:rPr>
            </w:pPr>
          </w:p>
          <w:p w14:paraId="4BD2A9A4" w14:textId="77777777" w:rsidR="00201F2E" w:rsidRDefault="00201F2E" w:rsidP="00201F2E">
            <w:pPr>
              <w:pStyle w:val="Inne0"/>
              <w:shd w:val="clear" w:color="auto" w:fill="auto"/>
              <w:tabs>
                <w:tab w:val="left" w:pos="130"/>
              </w:tabs>
              <w:spacing w:after="0" w:line="216" w:lineRule="auto"/>
              <w:rPr>
                <w:rFonts w:ascii="Tahoma" w:eastAsia="Tahoma" w:hAnsi="Tahoma" w:cs="Tahoma"/>
                <w:w w:val="70"/>
                <w:sz w:val="19"/>
                <w:szCs w:val="19"/>
                <w:lang w:val="pl-PL"/>
              </w:rPr>
            </w:pPr>
          </w:p>
          <w:p w14:paraId="2AC1B38C" w14:textId="77777777" w:rsidR="00201F2E" w:rsidRDefault="00201F2E" w:rsidP="00201F2E">
            <w:pPr>
              <w:pStyle w:val="Inne0"/>
              <w:shd w:val="clear" w:color="auto" w:fill="auto"/>
              <w:tabs>
                <w:tab w:val="left" w:pos="130"/>
              </w:tabs>
              <w:spacing w:after="0" w:line="216" w:lineRule="auto"/>
              <w:rPr>
                <w:rFonts w:ascii="Tahoma" w:eastAsia="Tahoma" w:hAnsi="Tahoma" w:cs="Tahoma"/>
                <w:w w:val="70"/>
                <w:sz w:val="19"/>
                <w:szCs w:val="19"/>
                <w:lang w:val="pl-PL"/>
              </w:rPr>
            </w:pPr>
          </w:p>
          <w:p w14:paraId="0F9F8FC3" w14:textId="77777777" w:rsidR="00201F2E" w:rsidRPr="00246D78" w:rsidRDefault="00201F2E" w:rsidP="00201F2E">
            <w:pPr>
              <w:pStyle w:val="Inne0"/>
              <w:shd w:val="clear" w:color="auto" w:fill="auto"/>
              <w:tabs>
                <w:tab w:val="left" w:pos="130"/>
              </w:tabs>
              <w:spacing w:after="0" w:line="216" w:lineRule="auto"/>
              <w:rPr>
                <w:sz w:val="19"/>
                <w:szCs w:val="19"/>
                <w:lang w:val="pl-PL"/>
              </w:rPr>
            </w:pPr>
          </w:p>
        </w:tc>
      </w:tr>
    </w:tbl>
    <w:p w14:paraId="7738556F" w14:textId="77777777" w:rsidR="0061660A" w:rsidRPr="00246D78" w:rsidRDefault="0061660A" w:rsidP="00201F2E">
      <w:pPr>
        <w:spacing w:line="1" w:lineRule="exact"/>
        <w:rPr>
          <w:lang w:val="pl-PL"/>
        </w:rPr>
      </w:pPr>
    </w:p>
    <w:tbl>
      <w:tblPr>
        <w:tblOverlap w:val="never"/>
        <w:tblW w:w="9640" w:type="dxa"/>
        <w:tblInd w:w="704" w:type="dxa"/>
        <w:tblLayout w:type="fixed"/>
        <w:tblCellMar>
          <w:left w:w="10" w:type="dxa"/>
          <w:right w:w="10" w:type="dxa"/>
        </w:tblCellMar>
        <w:tblLook w:val="04A0" w:firstRow="1" w:lastRow="0" w:firstColumn="1" w:lastColumn="0" w:noHBand="0" w:noVBand="1"/>
      </w:tblPr>
      <w:tblGrid>
        <w:gridCol w:w="346"/>
        <w:gridCol w:w="7138"/>
        <w:gridCol w:w="538"/>
        <w:gridCol w:w="538"/>
        <w:gridCol w:w="538"/>
        <w:gridCol w:w="542"/>
      </w:tblGrid>
      <w:tr w:rsidR="00201F2E" w:rsidRPr="008E27AE" w14:paraId="13F7ED95" w14:textId="77777777" w:rsidTr="00651131">
        <w:trPr>
          <w:trHeight w:val="20"/>
        </w:trPr>
        <w:tc>
          <w:tcPr>
            <w:tcW w:w="9640" w:type="dxa"/>
            <w:gridSpan w:val="6"/>
            <w:tcBorders>
              <w:left w:val="single" w:sz="4" w:space="0" w:color="auto"/>
              <w:right w:val="single" w:sz="4" w:space="0" w:color="auto"/>
            </w:tcBorders>
            <w:shd w:val="clear" w:color="auto" w:fill="FFFFFF"/>
            <w:vAlign w:val="center"/>
          </w:tcPr>
          <w:p w14:paraId="43E5BDF0" w14:textId="77777777" w:rsidR="00201F2E" w:rsidRPr="00B40776" w:rsidRDefault="00201F2E" w:rsidP="00201F2E">
            <w:pPr>
              <w:pStyle w:val="Podpistabeli0"/>
              <w:pBdr>
                <w:top w:val="single" w:sz="0" w:space="0" w:color="000000"/>
                <w:left w:val="single" w:sz="0" w:space="0" w:color="000000"/>
                <w:bottom w:val="single" w:sz="0" w:space="0" w:color="000000"/>
                <w:right w:val="single" w:sz="0" w:space="0" w:color="000000"/>
              </w:pBdr>
              <w:shd w:val="clear" w:color="auto" w:fill="000000"/>
              <w:tabs>
                <w:tab w:val="left" w:pos="7613"/>
              </w:tabs>
              <w:rPr>
                <w:sz w:val="19"/>
                <w:szCs w:val="19"/>
                <w:lang w:val="pl-PL"/>
              </w:rPr>
            </w:pPr>
            <w:r w:rsidRPr="00B40776">
              <w:rPr>
                <w:rFonts w:ascii="Tahoma" w:eastAsia="Tahoma" w:hAnsi="Tahoma" w:cs="Tahoma"/>
                <w:b/>
                <w:bCs/>
                <w:color w:val="FFFFFF"/>
                <w:w w:val="70"/>
                <w:sz w:val="19"/>
                <w:szCs w:val="19"/>
                <w:lang w:val="pl-PL"/>
              </w:rPr>
              <w:t xml:space="preserve">Treści programowe </w:t>
            </w:r>
            <w:r w:rsidRPr="00B40776">
              <w:rPr>
                <w:rFonts w:ascii="Tahoma" w:eastAsia="Tahoma" w:hAnsi="Tahoma" w:cs="Tahoma"/>
                <w:b/>
                <w:bCs/>
                <w:color w:val="FFFFFF"/>
                <w:w w:val="70"/>
                <w:sz w:val="19"/>
                <w:szCs w:val="19"/>
                <w:lang w:val="pl-PL"/>
              </w:rPr>
              <w:tab/>
              <w:t xml:space="preserve">A            B </w:t>
            </w:r>
            <w:r>
              <w:rPr>
                <w:rFonts w:ascii="Tahoma" w:eastAsia="Tahoma" w:hAnsi="Tahoma" w:cs="Tahoma"/>
                <w:b/>
                <w:bCs/>
                <w:color w:val="FFFFFF"/>
                <w:w w:val="70"/>
                <w:sz w:val="19"/>
                <w:szCs w:val="19"/>
                <w:lang w:val="pl-PL"/>
              </w:rPr>
              <w:t xml:space="preserve">          </w:t>
            </w:r>
            <w:r w:rsidRPr="00B40776">
              <w:rPr>
                <w:rFonts w:ascii="Tahoma" w:eastAsia="Tahoma" w:hAnsi="Tahoma" w:cs="Tahoma"/>
                <w:b/>
                <w:bCs/>
                <w:color w:val="FFFFFF"/>
                <w:w w:val="70"/>
                <w:sz w:val="19"/>
                <w:szCs w:val="19"/>
                <w:lang w:val="pl-PL"/>
              </w:rPr>
              <w:t>C</w:t>
            </w:r>
            <w:r>
              <w:rPr>
                <w:rFonts w:ascii="Tahoma" w:eastAsia="Tahoma" w:hAnsi="Tahoma" w:cs="Tahoma"/>
                <w:b/>
                <w:bCs/>
                <w:color w:val="FFFFFF"/>
                <w:w w:val="70"/>
                <w:sz w:val="19"/>
                <w:szCs w:val="19"/>
                <w:lang w:val="pl-PL"/>
              </w:rPr>
              <w:t xml:space="preserve">            D</w:t>
            </w:r>
          </w:p>
          <w:p w14:paraId="705BFCA3" w14:textId="77777777" w:rsidR="00201F2E" w:rsidRPr="00201F2E" w:rsidRDefault="00201F2E" w:rsidP="00201F2E">
            <w:pPr>
              <w:pStyle w:val="Inne0"/>
              <w:shd w:val="clear" w:color="auto" w:fill="auto"/>
              <w:spacing w:after="0" w:line="240" w:lineRule="auto"/>
              <w:rPr>
                <w:rFonts w:ascii="Tahoma" w:eastAsia="Tahoma" w:hAnsi="Tahoma" w:cs="Tahoma"/>
                <w:w w:val="70"/>
                <w:sz w:val="19"/>
                <w:szCs w:val="19"/>
                <w:lang w:val="pl-PL"/>
              </w:rPr>
            </w:pPr>
          </w:p>
        </w:tc>
      </w:tr>
      <w:tr w:rsidR="0061660A" w14:paraId="632F83CE" w14:textId="77777777" w:rsidTr="00651131">
        <w:trPr>
          <w:trHeight w:val="20"/>
        </w:trPr>
        <w:tc>
          <w:tcPr>
            <w:tcW w:w="346" w:type="dxa"/>
            <w:tcBorders>
              <w:left w:val="single" w:sz="4" w:space="0" w:color="auto"/>
            </w:tcBorders>
            <w:shd w:val="clear" w:color="auto" w:fill="FFFFFF"/>
          </w:tcPr>
          <w:p w14:paraId="47328B52" w14:textId="77777777" w:rsidR="00C53580" w:rsidRDefault="00000000" w:rsidP="00201F2E">
            <w:pPr>
              <w:pStyle w:val="Inne0"/>
              <w:shd w:val="clear" w:color="auto" w:fill="auto"/>
              <w:spacing w:after="0" w:line="240" w:lineRule="auto"/>
              <w:jc w:val="center"/>
              <w:rPr>
                <w:sz w:val="19"/>
                <w:szCs w:val="19"/>
              </w:rPr>
            </w:pPr>
            <w:r>
              <w:rPr>
                <w:rFonts w:ascii="Tahoma" w:eastAsia="Tahoma" w:hAnsi="Tahoma" w:cs="Tahoma"/>
                <w:w w:val="70"/>
                <w:sz w:val="19"/>
                <w:szCs w:val="19"/>
              </w:rPr>
              <w:t>1.</w:t>
            </w:r>
          </w:p>
        </w:tc>
        <w:tc>
          <w:tcPr>
            <w:tcW w:w="7138" w:type="dxa"/>
            <w:shd w:val="clear" w:color="auto" w:fill="FFFFFF"/>
          </w:tcPr>
          <w:p w14:paraId="79179656" w14:textId="77777777" w:rsidR="00C53580" w:rsidRPr="00246D78" w:rsidRDefault="00000000" w:rsidP="00201F2E">
            <w:pPr>
              <w:pStyle w:val="Inne0"/>
              <w:shd w:val="clear" w:color="auto" w:fill="auto"/>
              <w:spacing w:after="0" w:line="216" w:lineRule="auto"/>
              <w:rPr>
                <w:sz w:val="19"/>
                <w:szCs w:val="19"/>
                <w:lang w:val="pl-PL"/>
              </w:rPr>
            </w:pPr>
            <w:r w:rsidRPr="00246D78">
              <w:rPr>
                <w:rFonts w:ascii="Tahoma" w:eastAsia="Tahoma" w:hAnsi="Tahoma" w:cs="Tahoma"/>
                <w:w w:val="70"/>
                <w:sz w:val="19"/>
                <w:szCs w:val="19"/>
                <w:lang w:val="pl-PL"/>
              </w:rPr>
              <w:t>Cele komunikacji (rozpowszechnianie informacji opartych na dowodach, potwierdzanie godzin otwarcia lub informacji kontaktowych, obalanie mitów, gromadzenie informacji) i zamierzone wyniki</w:t>
            </w:r>
          </w:p>
        </w:tc>
        <w:tc>
          <w:tcPr>
            <w:tcW w:w="538" w:type="dxa"/>
            <w:tcBorders>
              <w:left w:val="single" w:sz="4" w:space="0" w:color="auto"/>
            </w:tcBorders>
            <w:shd w:val="clear" w:color="auto" w:fill="FFFFFF"/>
          </w:tcPr>
          <w:p w14:paraId="18EF615F" w14:textId="77777777" w:rsidR="00C53580" w:rsidRDefault="00000000" w:rsidP="00201F2E">
            <w:pPr>
              <w:pStyle w:val="Inne0"/>
              <w:shd w:val="clear" w:color="auto" w:fill="auto"/>
              <w:spacing w:after="0" w:line="240" w:lineRule="auto"/>
              <w:jc w:val="center"/>
              <w:rPr>
                <w:sz w:val="19"/>
                <w:szCs w:val="19"/>
              </w:rPr>
            </w:pPr>
            <w:r>
              <w:rPr>
                <w:rFonts w:ascii="Tahoma" w:eastAsia="Tahoma" w:hAnsi="Tahoma" w:cs="Tahoma"/>
                <w:w w:val="70"/>
                <w:sz w:val="19"/>
                <w:szCs w:val="19"/>
              </w:rPr>
              <w:t>V</w:t>
            </w:r>
          </w:p>
        </w:tc>
        <w:tc>
          <w:tcPr>
            <w:tcW w:w="538" w:type="dxa"/>
            <w:tcBorders>
              <w:left w:val="single" w:sz="4" w:space="0" w:color="auto"/>
            </w:tcBorders>
            <w:shd w:val="clear" w:color="auto" w:fill="FFFFFF"/>
          </w:tcPr>
          <w:p w14:paraId="3277445E" w14:textId="77777777" w:rsidR="00C53580" w:rsidRDefault="00000000" w:rsidP="00201F2E">
            <w:pPr>
              <w:pStyle w:val="Inne0"/>
              <w:shd w:val="clear" w:color="auto" w:fill="auto"/>
              <w:spacing w:after="0" w:line="240" w:lineRule="auto"/>
              <w:jc w:val="center"/>
              <w:rPr>
                <w:sz w:val="19"/>
                <w:szCs w:val="19"/>
              </w:rPr>
            </w:pPr>
            <w:r>
              <w:rPr>
                <w:rFonts w:ascii="Tahoma" w:eastAsia="Tahoma" w:hAnsi="Tahoma" w:cs="Tahoma"/>
                <w:w w:val="70"/>
                <w:sz w:val="19"/>
                <w:szCs w:val="19"/>
              </w:rPr>
              <w:t>V</w:t>
            </w:r>
          </w:p>
        </w:tc>
        <w:tc>
          <w:tcPr>
            <w:tcW w:w="538" w:type="dxa"/>
            <w:tcBorders>
              <w:left w:val="single" w:sz="4" w:space="0" w:color="auto"/>
            </w:tcBorders>
            <w:shd w:val="clear" w:color="auto" w:fill="FFFFFF"/>
          </w:tcPr>
          <w:p w14:paraId="24868F3C" w14:textId="77777777" w:rsidR="00C53580" w:rsidRDefault="00000000" w:rsidP="00201F2E">
            <w:pPr>
              <w:pStyle w:val="Inne0"/>
              <w:shd w:val="clear" w:color="auto" w:fill="auto"/>
              <w:spacing w:after="0" w:line="240" w:lineRule="auto"/>
              <w:jc w:val="center"/>
              <w:rPr>
                <w:sz w:val="19"/>
                <w:szCs w:val="19"/>
              </w:rPr>
            </w:pPr>
            <w:r>
              <w:rPr>
                <w:rFonts w:ascii="Tahoma" w:eastAsia="Tahoma" w:hAnsi="Tahoma" w:cs="Tahoma"/>
                <w:w w:val="70"/>
                <w:sz w:val="19"/>
                <w:szCs w:val="19"/>
              </w:rPr>
              <w:t>V</w:t>
            </w:r>
          </w:p>
        </w:tc>
        <w:tc>
          <w:tcPr>
            <w:tcW w:w="542" w:type="dxa"/>
            <w:tcBorders>
              <w:left w:val="single" w:sz="4" w:space="0" w:color="auto"/>
              <w:right w:val="single" w:sz="4" w:space="0" w:color="auto"/>
            </w:tcBorders>
            <w:shd w:val="clear" w:color="auto" w:fill="FFFFFF"/>
          </w:tcPr>
          <w:p w14:paraId="5931B667" w14:textId="77777777" w:rsidR="00C53580" w:rsidRDefault="00000000" w:rsidP="00201F2E">
            <w:pPr>
              <w:pStyle w:val="Inne0"/>
              <w:shd w:val="clear" w:color="auto" w:fill="auto"/>
              <w:spacing w:after="0" w:line="240" w:lineRule="auto"/>
              <w:jc w:val="center"/>
              <w:rPr>
                <w:sz w:val="19"/>
                <w:szCs w:val="19"/>
              </w:rPr>
            </w:pPr>
            <w:r>
              <w:rPr>
                <w:rFonts w:ascii="Tahoma" w:eastAsia="Tahoma" w:hAnsi="Tahoma" w:cs="Tahoma"/>
                <w:w w:val="70"/>
                <w:sz w:val="19"/>
                <w:szCs w:val="19"/>
              </w:rPr>
              <w:t>V</w:t>
            </w:r>
          </w:p>
        </w:tc>
      </w:tr>
      <w:tr w:rsidR="0061660A" w14:paraId="07055F87" w14:textId="77777777" w:rsidTr="00651131">
        <w:trPr>
          <w:trHeight w:val="20"/>
        </w:trPr>
        <w:tc>
          <w:tcPr>
            <w:tcW w:w="346" w:type="dxa"/>
            <w:tcBorders>
              <w:top w:val="single" w:sz="4" w:space="0" w:color="auto"/>
              <w:left w:val="single" w:sz="4" w:space="0" w:color="auto"/>
            </w:tcBorders>
            <w:shd w:val="clear" w:color="auto" w:fill="FFFFFF"/>
          </w:tcPr>
          <w:p w14:paraId="30E04F60" w14:textId="77777777" w:rsidR="00C53580" w:rsidRDefault="00000000" w:rsidP="00201F2E">
            <w:pPr>
              <w:pStyle w:val="Inne0"/>
              <w:shd w:val="clear" w:color="auto" w:fill="auto"/>
              <w:spacing w:after="0" w:line="240" w:lineRule="auto"/>
              <w:jc w:val="center"/>
              <w:rPr>
                <w:sz w:val="19"/>
                <w:szCs w:val="19"/>
              </w:rPr>
            </w:pPr>
            <w:r>
              <w:rPr>
                <w:rFonts w:ascii="Tahoma" w:eastAsia="Tahoma" w:hAnsi="Tahoma" w:cs="Tahoma"/>
                <w:w w:val="70"/>
                <w:sz w:val="19"/>
                <w:szCs w:val="19"/>
              </w:rPr>
              <w:t>2.</w:t>
            </w:r>
          </w:p>
        </w:tc>
        <w:tc>
          <w:tcPr>
            <w:tcW w:w="7138" w:type="dxa"/>
            <w:tcBorders>
              <w:top w:val="single" w:sz="4" w:space="0" w:color="auto"/>
            </w:tcBorders>
            <w:shd w:val="clear" w:color="auto" w:fill="FFFFFF"/>
          </w:tcPr>
          <w:p w14:paraId="2851F20A" w14:textId="77777777" w:rsidR="00C53580" w:rsidRPr="00246D78" w:rsidRDefault="00000000" w:rsidP="00201F2E">
            <w:pPr>
              <w:pStyle w:val="Inne0"/>
              <w:shd w:val="clear" w:color="auto" w:fill="auto"/>
              <w:spacing w:after="0" w:line="240" w:lineRule="auto"/>
              <w:rPr>
                <w:sz w:val="19"/>
                <w:szCs w:val="19"/>
                <w:lang w:val="pl-PL"/>
              </w:rPr>
            </w:pPr>
            <w:r w:rsidRPr="00246D78">
              <w:rPr>
                <w:rFonts w:ascii="Tahoma" w:eastAsia="Tahoma" w:hAnsi="Tahoma" w:cs="Tahoma"/>
                <w:w w:val="70"/>
                <w:sz w:val="19"/>
                <w:szCs w:val="19"/>
                <w:lang w:val="pl-PL"/>
              </w:rPr>
              <w:t>Metody sprawdzania faktów i weryfikacji przekazywanych treści (liniowe)</w:t>
            </w:r>
          </w:p>
        </w:tc>
        <w:tc>
          <w:tcPr>
            <w:tcW w:w="538" w:type="dxa"/>
            <w:tcBorders>
              <w:top w:val="single" w:sz="4" w:space="0" w:color="auto"/>
              <w:left w:val="single" w:sz="4" w:space="0" w:color="auto"/>
            </w:tcBorders>
            <w:shd w:val="clear" w:color="auto" w:fill="FFFFFF"/>
          </w:tcPr>
          <w:p w14:paraId="6ABF2D24" w14:textId="77777777" w:rsidR="0061660A" w:rsidRPr="00246D78" w:rsidRDefault="0061660A" w:rsidP="00201F2E">
            <w:pPr>
              <w:rPr>
                <w:sz w:val="10"/>
                <w:szCs w:val="10"/>
                <w:lang w:val="pl-PL"/>
              </w:rPr>
            </w:pPr>
          </w:p>
        </w:tc>
        <w:tc>
          <w:tcPr>
            <w:tcW w:w="538" w:type="dxa"/>
            <w:tcBorders>
              <w:top w:val="single" w:sz="4" w:space="0" w:color="auto"/>
              <w:left w:val="single" w:sz="4" w:space="0" w:color="auto"/>
            </w:tcBorders>
            <w:shd w:val="clear" w:color="auto" w:fill="FFFFFF"/>
          </w:tcPr>
          <w:p w14:paraId="4333B12B" w14:textId="77777777" w:rsidR="0061660A" w:rsidRPr="00246D78" w:rsidRDefault="0061660A" w:rsidP="00201F2E">
            <w:pPr>
              <w:rPr>
                <w:sz w:val="10"/>
                <w:szCs w:val="10"/>
                <w:lang w:val="pl-PL"/>
              </w:rPr>
            </w:pPr>
          </w:p>
        </w:tc>
        <w:tc>
          <w:tcPr>
            <w:tcW w:w="538" w:type="dxa"/>
            <w:tcBorders>
              <w:top w:val="single" w:sz="4" w:space="0" w:color="auto"/>
              <w:left w:val="single" w:sz="4" w:space="0" w:color="auto"/>
            </w:tcBorders>
            <w:shd w:val="clear" w:color="auto" w:fill="FFFFFF"/>
            <w:vAlign w:val="bottom"/>
          </w:tcPr>
          <w:p w14:paraId="31209876" w14:textId="77777777" w:rsidR="00C53580" w:rsidRDefault="00000000" w:rsidP="00201F2E">
            <w:pPr>
              <w:pStyle w:val="Inne0"/>
              <w:shd w:val="clear" w:color="auto" w:fill="auto"/>
              <w:spacing w:after="0" w:line="240" w:lineRule="auto"/>
              <w:jc w:val="center"/>
              <w:rPr>
                <w:sz w:val="19"/>
                <w:szCs w:val="19"/>
              </w:rPr>
            </w:pPr>
            <w:r>
              <w:rPr>
                <w:rFonts w:ascii="Tahoma" w:eastAsia="Tahoma" w:hAnsi="Tahoma" w:cs="Tahoma"/>
                <w:w w:val="70"/>
                <w:sz w:val="19"/>
                <w:szCs w:val="19"/>
              </w:rPr>
              <w:t>V</w:t>
            </w:r>
          </w:p>
        </w:tc>
        <w:tc>
          <w:tcPr>
            <w:tcW w:w="542" w:type="dxa"/>
            <w:tcBorders>
              <w:top w:val="single" w:sz="4" w:space="0" w:color="auto"/>
              <w:left w:val="single" w:sz="4" w:space="0" w:color="auto"/>
              <w:right w:val="single" w:sz="4" w:space="0" w:color="auto"/>
            </w:tcBorders>
            <w:shd w:val="clear" w:color="auto" w:fill="FFFFFF"/>
            <w:vAlign w:val="bottom"/>
          </w:tcPr>
          <w:p w14:paraId="4A85B88A" w14:textId="77777777" w:rsidR="00C53580" w:rsidRDefault="00000000" w:rsidP="00201F2E">
            <w:pPr>
              <w:pStyle w:val="Inne0"/>
              <w:shd w:val="clear" w:color="auto" w:fill="auto"/>
              <w:spacing w:after="0" w:line="240" w:lineRule="auto"/>
              <w:jc w:val="center"/>
              <w:rPr>
                <w:sz w:val="19"/>
                <w:szCs w:val="19"/>
              </w:rPr>
            </w:pPr>
            <w:r>
              <w:rPr>
                <w:rFonts w:ascii="Tahoma" w:eastAsia="Tahoma" w:hAnsi="Tahoma" w:cs="Tahoma"/>
                <w:w w:val="70"/>
                <w:sz w:val="19"/>
                <w:szCs w:val="19"/>
              </w:rPr>
              <w:t>V</w:t>
            </w:r>
          </w:p>
        </w:tc>
      </w:tr>
      <w:tr w:rsidR="0061660A" w14:paraId="37C1ADAA" w14:textId="77777777" w:rsidTr="00651131">
        <w:trPr>
          <w:trHeight w:val="20"/>
        </w:trPr>
        <w:tc>
          <w:tcPr>
            <w:tcW w:w="346" w:type="dxa"/>
            <w:tcBorders>
              <w:top w:val="single" w:sz="4" w:space="0" w:color="auto"/>
              <w:left w:val="single" w:sz="4" w:space="0" w:color="auto"/>
            </w:tcBorders>
            <w:shd w:val="clear" w:color="auto" w:fill="FFFFFF"/>
          </w:tcPr>
          <w:p w14:paraId="742E65E7" w14:textId="77777777" w:rsidR="00C53580" w:rsidRDefault="00000000" w:rsidP="00201F2E">
            <w:pPr>
              <w:pStyle w:val="Inne0"/>
              <w:shd w:val="clear" w:color="auto" w:fill="auto"/>
              <w:spacing w:after="0" w:line="240" w:lineRule="auto"/>
              <w:jc w:val="center"/>
              <w:rPr>
                <w:sz w:val="19"/>
                <w:szCs w:val="19"/>
              </w:rPr>
            </w:pPr>
            <w:r>
              <w:rPr>
                <w:rFonts w:ascii="Tahoma" w:eastAsia="Tahoma" w:hAnsi="Tahoma" w:cs="Tahoma"/>
                <w:w w:val="70"/>
                <w:sz w:val="19"/>
                <w:szCs w:val="19"/>
              </w:rPr>
              <w:t>3.</w:t>
            </w:r>
          </w:p>
        </w:tc>
        <w:tc>
          <w:tcPr>
            <w:tcW w:w="7138" w:type="dxa"/>
            <w:tcBorders>
              <w:top w:val="single" w:sz="4" w:space="0" w:color="auto"/>
            </w:tcBorders>
            <w:shd w:val="clear" w:color="auto" w:fill="FFFFFF"/>
          </w:tcPr>
          <w:p w14:paraId="33084109" w14:textId="77777777" w:rsidR="00C53580" w:rsidRPr="00246D78" w:rsidRDefault="00000000" w:rsidP="00201F2E">
            <w:pPr>
              <w:pStyle w:val="Inne0"/>
              <w:shd w:val="clear" w:color="auto" w:fill="auto"/>
              <w:spacing w:after="0" w:line="240" w:lineRule="auto"/>
              <w:rPr>
                <w:sz w:val="19"/>
                <w:szCs w:val="19"/>
                <w:lang w:val="pl-PL"/>
              </w:rPr>
            </w:pPr>
            <w:r w:rsidRPr="00246D78">
              <w:rPr>
                <w:rFonts w:ascii="Tahoma" w:eastAsia="Tahoma" w:hAnsi="Tahoma" w:cs="Tahoma"/>
                <w:w w:val="70"/>
                <w:sz w:val="19"/>
                <w:szCs w:val="19"/>
                <w:lang w:val="pl-PL"/>
              </w:rPr>
              <w:t>Rola danych i informatyki w promowaniu kwestii zdrowia publicznego</w:t>
            </w:r>
          </w:p>
        </w:tc>
        <w:tc>
          <w:tcPr>
            <w:tcW w:w="538" w:type="dxa"/>
            <w:tcBorders>
              <w:top w:val="single" w:sz="4" w:space="0" w:color="auto"/>
              <w:left w:val="single" w:sz="4" w:space="0" w:color="auto"/>
            </w:tcBorders>
            <w:shd w:val="clear" w:color="auto" w:fill="FFFFFF"/>
            <w:vAlign w:val="bottom"/>
          </w:tcPr>
          <w:p w14:paraId="5EB3C252" w14:textId="77777777" w:rsidR="00C53580" w:rsidRDefault="00000000" w:rsidP="00201F2E">
            <w:pPr>
              <w:pStyle w:val="Inne0"/>
              <w:shd w:val="clear" w:color="auto" w:fill="auto"/>
              <w:spacing w:after="0" w:line="240" w:lineRule="auto"/>
              <w:jc w:val="center"/>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vAlign w:val="bottom"/>
          </w:tcPr>
          <w:p w14:paraId="3132ABA4" w14:textId="77777777" w:rsidR="00C53580" w:rsidRDefault="00000000" w:rsidP="00201F2E">
            <w:pPr>
              <w:pStyle w:val="Inne0"/>
              <w:shd w:val="clear" w:color="auto" w:fill="auto"/>
              <w:spacing w:after="0" w:line="240" w:lineRule="auto"/>
              <w:jc w:val="center"/>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vAlign w:val="bottom"/>
          </w:tcPr>
          <w:p w14:paraId="7FEF82F9" w14:textId="77777777" w:rsidR="00C53580" w:rsidRDefault="00000000" w:rsidP="00201F2E">
            <w:pPr>
              <w:pStyle w:val="Inne0"/>
              <w:shd w:val="clear" w:color="auto" w:fill="auto"/>
              <w:spacing w:after="0" w:line="240" w:lineRule="auto"/>
              <w:jc w:val="center"/>
              <w:rPr>
                <w:sz w:val="19"/>
                <w:szCs w:val="19"/>
              </w:rPr>
            </w:pPr>
            <w:r>
              <w:rPr>
                <w:rFonts w:ascii="Tahoma" w:eastAsia="Tahoma" w:hAnsi="Tahoma" w:cs="Tahoma"/>
                <w:w w:val="70"/>
                <w:sz w:val="19"/>
                <w:szCs w:val="19"/>
              </w:rPr>
              <w:t>V</w:t>
            </w:r>
          </w:p>
        </w:tc>
        <w:tc>
          <w:tcPr>
            <w:tcW w:w="542" w:type="dxa"/>
            <w:tcBorders>
              <w:top w:val="single" w:sz="4" w:space="0" w:color="auto"/>
              <w:left w:val="single" w:sz="4" w:space="0" w:color="auto"/>
              <w:right w:val="single" w:sz="4" w:space="0" w:color="auto"/>
            </w:tcBorders>
            <w:shd w:val="clear" w:color="auto" w:fill="FFFFFF"/>
            <w:vAlign w:val="bottom"/>
          </w:tcPr>
          <w:p w14:paraId="228086D7" w14:textId="77777777" w:rsidR="00C53580" w:rsidRDefault="00000000" w:rsidP="00201F2E">
            <w:pPr>
              <w:pStyle w:val="Inne0"/>
              <w:shd w:val="clear" w:color="auto" w:fill="auto"/>
              <w:spacing w:after="0" w:line="240" w:lineRule="auto"/>
              <w:jc w:val="center"/>
              <w:rPr>
                <w:sz w:val="19"/>
                <w:szCs w:val="19"/>
              </w:rPr>
            </w:pPr>
            <w:r>
              <w:rPr>
                <w:rFonts w:ascii="Tahoma" w:eastAsia="Tahoma" w:hAnsi="Tahoma" w:cs="Tahoma"/>
                <w:w w:val="70"/>
                <w:sz w:val="19"/>
                <w:szCs w:val="19"/>
              </w:rPr>
              <w:t>V</w:t>
            </w:r>
          </w:p>
        </w:tc>
      </w:tr>
      <w:tr w:rsidR="0061660A" w14:paraId="672588C2" w14:textId="77777777" w:rsidTr="00651131">
        <w:trPr>
          <w:trHeight w:val="20"/>
        </w:trPr>
        <w:tc>
          <w:tcPr>
            <w:tcW w:w="346" w:type="dxa"/>
            <w:tcBorders>
              <w:top w:val="single" w:sz="4" w:space="0" w:color="auto"/>
              <w:left w:val="single" w:sz="4" w:space="0" w:color="auto"/>
            </w:tcBorders>
            <w:shd w:val="clear" w:color="auto" w:fill="FFFFFF"/>
          </w:tcPr>
          <w:p w14:paraId="1C301825" w14:textId="77777777" w:rsidR="00C53580" w:rsidRDefault="00000000" w:rsidP="00201F2E">
            <w:pPr>
              <w:pStyle w:val="Inne0"/>
              <w:shd w:val="clear" w:color="auto" w:fill="auto"/>
              <w:spacing w:after="0" w:line="240" w:lineRule="auto"/>
              <w:jc w:val="center"/>
              <w:rPr>
                <w:sz w:val="19"/>
                <w:szCs w:val="19"/>
              </w:rPr>
            </w:pPr>
            <w:r>
              <w:rPr>
                <w:rFonts w:ascii="Tahoma" w:eastAsia="Tahoma" w:hAnsi="Tahoma" w:cs="Tahoma"/>
                <w:w w:val="70"/>
                <w:sz w:val="19"/>
                <w:szCs w:val="19"/>
              </w:rPr>
              <w:t>4.</w:t>
            </w:r>
          </w:p>
        </w:tc>
        <w:tc>
          <w:tcPr>
            <w:tcW w:w="7138" w:type="dxa"/>
            <w:tcBorders>
              <w:top w:val="single" w:sz="4" w:space="0" w:color="auto"/>
            </w:tcBorders>
            <w:shd w:val="clear" w:color="auto" w:fill="FFFFFF"/>
          </w:tcPr>
          <w:p w14:paraId="7C1AFE8E" w14:textId="77777777" w:rsidR="00C53580" w:rsidRPr="00246D78" w:rsidRDefault="00000000" w:rsidP="00201F2E">
            <w:pPr>
              <w:pStyle w:val="Inne0"/>
              <w:shd w:val="clear" w:color="auto" w:fill="auto"/>
              <w:spacing w:after="0" w:line="240" w:lineRule="auto"/>
              <w:rPr>
                <w:sz w:val="19"/>
                <w:szCs w:val="19"/>
                <w:lang w:val="pl-PL"/>
              </w:rPr>
            </w:pPr>
            <w:r w:rsidRPr="00246D78">
              <w:rPr>
                <w:rFonts w:ascii="Tahoma" w:eastAsia="Tahoma" w:hAnsi="Tahoma" w:cs="Tahoma"/>
                <w:w w:val="70"/>
                <w:sz w:val="19"/>
                <w:szCs w:val="19"/>
                <w:lang w:val="pl-PL"/>
              </w:rPr>
              <w:t>Metody przekładania złożonych informacji na strawne i odpowiednie metody komunikacji</w:t>
            </w:r>
          </w:p>
        </w:tc>
        <w:tc>
          <w:tcPr>
            <w:tcW w:w="538" w:type="dxa"/>
            <w:tcBorders>
              <w:top w:val="single" w:sz="4" w:space="0" w:color="auto"/>
              <w:left w:val="single" w:sz="4" w:space="0" w:color="auto"/>
            </w:tcBorders>
            <w:shd w:val="clear" w:color="auto" w:fill="FFFFFF"/>
          </w:tcPr>
          <w:p w14:paraId="32A499DA" w14:textId="77777777" w:rsidR="0061660A" w:rsidRPr="00246D78" w:rsidRDefault="0061660A" w:rsidP="00201F2E">
            <w:pPr>
              <w:rPr>
                <w:sz w:val="10"/>
                <w:szCs w:val="10"/>
                <w:lang w:val="pl-PL"/>
              </w:rPr>
            </w:pPr>
          </w:p>
        </w:tc>
        <w:tc>
          <w:tcPr>
            <w:tcW w:w="538" w:type="dxa"/>
            <w:tcBorders>
              <w:top w:val="single" w:sz="4" w:space="0" w:color="auto"/>
              <w:left w:val="single" w:sz="4" w:space="0" w:color="auto"/>
            </w:tcBorders>
            <w:shd w:val="clear" w:color="auto" w:fill="FFFFFF"/>
          </w:tcPr>
          <w:p w14:paraId="6FAF1B3B" w14:textId="77777777" w:rsidR="0061660A" w:rsidRPr="00246D78" w:rsidRDefault="0061660A" w:rsidP="00201F2E">
            <w:pPr>
              <w:rPr>
                <w:sz w:val="10"/>
                <w:szCs w:val="10"/>
                <w:lang w:val="pl-PL"/>
              </w:rPr>
            </w:pPr>
          </w:p>
        </w:tc>
        <w:tc>
          <w:tcPr>
            <w:tcW w:w="538" w:type="dxa"/>
            <w:tcBorders>
              <w:top w:val="single" w:sz="4" w:space="0" w:color="auto"/>
              <w:left w:val="single" w:sz="4" w:space="0" w:color="auto"/>
            </w:tcBorders>
            <w:shd w:val="clear" w:color="auto" w:fill="FFFFFF"/>
            <w:vAlign w:val="bottom"/>
          </w:tcPr>
          <w:p w14:paraId="2BB49AE0" w14:textId="77777777" w:rsidR="00C53580" w:rsidRDefault="00000000" w:rsidP="00201F2E">
            <w:pPr>
              <w:pStyle w:val="Inne0"/>
              <w:shd w:val="clear" w:color="auto" w:fill="auto"/>
              <w:spacing w:after="0" w:line="240" w:lineRule="auto"/>
              <w:jc w:val="center"/>
              <w:rPr>
                <w:sz w:val="19"/>
                <w:szCs w:val="19"/>
              </w:rPr>
            </w:pPr>
            <w:r>
              <w:rPr>
                <w:rFonts w:ascii="Tahoma" w:eastAsia="Tahoma" w:hAnsi="Tahoma" w:cs="Tahoma"/>
                <w:w w:val="70"/>
                <w:sz w:val="19"/>
                <w:szCs w:val="19"/>
              </w:rPr>
              <w:t>V</w:t>
            </w:r>
          </w:p>
        </w:tc>
        <w:tc>
          <w:tcPr>
            <w:tcW w:w="542" w:type="dxa"/>
            <w:tcBorders>
              <w:top w:val="single" w:sz="4" w:space="0" w:color="auto"/>
              <w:left w:val="single" w:sz="4" w:space="0" w:color="auto"/>
              <w:right w:val="single" w:sz="4" w:space="0" w:color="auto"/>
            </w:tcBorders>
            <w:shd w:val="clear" w:color="auto" w:fill="FFFFFF"/>
            <w:vAlign w:val="bottom"/>
          </w:tcPr>
          <w:p w14:paraId="4AA64157" w14:textId="77777777" w:rsidR="00C53580" w:rsidRDefault="00000000" w:rsidP="00201F2E">
            <w:pPr>
              <w:pStyle w:val="Inne0"/>
              <w:shd w:val="clear" w:color="auto" w:fill="auto"/>
              <w:spacing w:after="0" w:line="240" w:lineRule="auto"/>
              <w:jc w:val="center"/>
              <w:rPr>
                <w:sz w:val="19"/>
                <w:szCs w:val="19"/>
              </w:rPr>
            </w:pPr>
            <w:r>
              <w:rPr>
                <w:rFonts w:ascii="Tahoma" w:eastAsia="Tahoma" w:hAnsi="Tahoma" w:cs="Tahoma"/>
                <w:w w:val="70"/>
                <w:sz w:val="19"/>
                <w:szCs w:val="19"/>
              </w:rPr>
              <w:t>V</w:t>
            </w:r>
          </w:p>
        </w:tc>
      </w:tr>
      <w:tr w:rsidR="0061660A" w14:paraId="6972DF38" w14:textId="77777777" w:rsidTr="00651131">
        <w:trPr>
          <w:trHeight w:val="20"/>
        </w:trPr>
        <w:tc>
          <w:tcPr>
            <w:tcW w:w="346" w:type="dxa"/>
            <w:tcBorders>
              <w:top w:val="single" w:sz="4" w:space="0" w:color="auto"/>
              <w:left w:val="single" w:sz="4" w:space="0" w:color="auto"/>
            </w:tcBorders>
            <w:shd w:val="clear" w:color="auto" w:fill="FFFFFF"/>
          </w:tcPr>
          <w:p w14:paraId="25FC78BC" w14:textId="77777777" w:rsidR="00C53580" w:rsidRDefault="00000000" w:rsidP="00201F2E">
            <w:pPr>
              <w:pStyle w:val="Inne0"/>
              <w:shd w:val="clear" w:color="auto" w:fill="auto"/>
              <w:spacing w:after="0" w:line="240" w:lineRule="auto"/>
              <w:jc w:val="center"/>
              <w:rPr>
                <w:sz w:val="19"/>
                <w:szCs w:val="19"/>
              </w:rPr>
            </w:pPr>
            <w:r>
              <w:rPr>
                <w:rFonts w:ascii="Tahoma" w:eastAsia="Tahoma" w:hAnsi="Tahoma" w:cs="Tahoma"/>
                <w:w w:val="70"/>
                <w:sz w:val="19"/>
                <w:szCs w:val="19"/>
              </w:rPr>
              <w:t>5.</w:t>
            </w:r>
          </w:p>
        </w:tc>
        <w:tc>
          <w:tcPr>
            <w:tcW w:w="7138" w:type="dxa"/>
            <w:tcBorders>
              <w:top w:val="single" w:sz="4" w:space="0" w:color="auto"/>
            </w:tcBorders>
            <w:shd w:val="clear" w:color="auto" w:fill="FFFFFF"/>
          </w:tcPr>
          <w:p w14:paraId="61B07A3E" w14:textId="77777777" w:rsidR="00C53580" w:rsidRPr="00246D78" w:rsidRDefault="00000000" w:rsidP="00201F2E">
            <w:pPr>
              <w:pStyle w:val="Inne0"/>
              <w:shd w:val="clear" w:color="auto" w:fill="auto"/>
              <w:spacing w:after="0" w:line="216" w:lineRule="auto"/>
              <w:rPr>
                <w:sz w:val="19"/>
                <w:szCs w:val="19"/>
                <w:lang w:val="pl-PL"/>
              </w:rPr>
            </w:pPr>
            <w:r w:rsidRPr="00246D78">
              <w:rPr>
                <w:rFonts w:ascii="Tahoma" w:eastAsia="Tahoma" w:hAnsi="Tahoma" w:cs="Tahoma"/>
                <w:w w:val="70"/>
                <w:sz w:val="19"/>
                <w:szCs w:val="19"/>
                <w:lang w:val="pl-PL"/>
              </w:rPr>
              <w:t>Zasady komunikacji publicznej w różnych kontekstach, na przykład informacje operacyjne, w sytuacjach awaryjnych, komunikacja ryzyka</w:t>
            </w:r>
          </w:p>
        </w:tc>
        <w:tc>
          <w:tcPr>
            <w:tcW w:w="538" w:type="dxa"/>
            <w:tcBorders>
              <w:top w:val="single" w:sz="4" w:space="0" w:color="auto"/>
              <w:left w:val="single" w:sz="4" w:space="0" w:color="auto"/>
            </w:tcBorders>
            <w:shd w:val="clear" w:color="auto" w:fill="FFFFFF"/>
          </w:tcPr>
          <w:p w14:paraId="4A4E9455" w14:textId="77777777" w:rsidR="0061660A" w:rsidRPr="00246D78" w:rsidRDefault="0061660A" w:rsidP="00201F2E">
            <w:pPr>
              <w:rPr>
                <w:sz w:val="10"/>
                <w:szCs w:val="10"/>
                <w:lang w:val="pl-PL"/>
              </w:rPr>
            </w:pPr>
          </w:p>
        </w:tc>
        <w:tc>
          <w:tcPr>
            <w:tcW w:w="538" w:type="dxa"/>
            <w:tcBorders>
              <w:top w:val="single" w:sz="4" w:space="0" w:color="auto"/>
              <w:left w:val="single" w:sz="4" w:space="0" w:color="auto"/>
            </w:tcBorders>
            <w:shd w:val="clear" w:color="auto" w:fill="FFFFFF"/>
          </w:tcPr>
          <w:p w14:paraId="439D6BBA" w14:textId="77777777" w:rsidR="00C53580" w:rsidRDefault="00000000" w:rsidP="00201F2E">
            <w:pPr>
              <w:pStyle w:val="Inne0"/>
              <w:shd w:val="clear" w:color="auto" w:fill="auto"/>
              <w:spacing w:after="0" w:line="240" w:lineRule="auto"/>
              <w:jc w:val="center"/>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tcPr>
          <w:p w14:paraId="093A992A" w14:textId="77777777" w:rsidR="00C53580" w:rsidRDefault="00000000" w:rsidP="00201F2E">
            <w:pPr>
              <w:pStyle w:val="Inne0"/>
              <w:shd w:val="clear" w:color="auto" w:fill="auto"/>
              <w:spacing w:after="0" w:line="240" w:lineRule="auto"/>
              <w:jc w:val="center"/>
              <w:rPr>
                <w:sz w:val="19"/>
                <w:szCs w:val="19"/>
              </w:rPr>
            </w:pPr>
            <w:r>
              <w:rPr>
                <w:rFonts w:ascii="Tahoma" w:eastAsia="Tahoma" w:hAnsi="Tahoma" w:cs="Tahoma"/>
                <w:w w:val="70"/>
                <w:sz w:val="19"/>
                <w:szCs w:val="19"/>
              </w:rPr>
              <w:t>V</w:t>
            </w:r>
          </w:p>
        </w:tc>
        <w:tc>
          <w:tcPr>
            <w:tcW w:w="542" w:type="dxa"/>
            <w:tcBorders>
              <w:top w:val="single" w:sz="4" w:space="0" w:color="auto"/>
              <w:left w:val="single" w:sz="4" w:space="0" w:color="auto"/>
              <w:right w:val="single" w:sz="4" w:space="0" w:color="auto"/>
            </w:tcBorders>
            <w:shd w:val="clear" w:color="auto" w:fill="FFFFFF"/>
          </w:tcPr>
          <w:p w14:paraId="28128486" w14:textId="77777777" w:rsidR="00C53580" w:rsidRDefault="00000000" w:rsidP="00201F2E">
            <w:pPr>
              <w:pStyle w:val="Inne0"/>
              <w:shd w:val="clear" w:color="auto" w:fill="auto"/>
              <w:spacing w:after="0" w:line="240" w:lineRule="auto"/>
              <w:jc w:val="center"/>
              <w:rPr>
                <w:sz w:val="19"/>
                <w:szCs w:val="19"/>
              </w:rPr>
            </w:pPr>
            <w:r>
              <w:rPr>
                <w:rFonts w:ascii="Tahoma" w:eastAsia="Tahoma" w:hAnsi="Tahoma" w:cs="Tahoma"/>
                <w:w w:val="70"/>
                <w:sz w:val="19"/>
                <w:szCs w:val="19"/>
              </w:rPr>
              <w:t>V</w:t>
            </w:r>
          </w:p>
        </w:tc>
      </w:tr>
      <w:tr w:rsidR="0061660A" w14:paraId="23B2EC12" w14:textId="77777777" w:rsidTr="00651131">
        <w:trPr>
          <w:trHeight w:val="20"/>
        </w:trPr>
        <w:tc>
          <w:tcPr>
            <w:tcW w:w="346" w:type="dxa"/>
            <w:tcBorders>
              <w:top w:val="single" w:sz="4" w:space="0" w:color="auto"/>
              <w:left w:val="single" w:sz="4" w:space="0" w:color="auto"/>
            </w:tcBorders>
            <w:shd w:val="clear" w:color="auto" w:fill="FFFFFF"/>
          </w:tcPr>
          <w:p w14:paraId="76EA5FAD" w14:textId="77777777" w:rsidR="00C53580" w:rsidRDefault="00000000" w:rsidP="00201F2E">
            <w:pPr>
              <w:pStyle w:val="Inne0"/>
              <w:shd w:val="clear" w:color="auto" w:fill="auto"/>
              <w:spacing w:after="0" w:line="240" w:lineRule="auto"/>
              <w:jc w:val="center"/>
              <w:rPr>
                <w:sz w:val="19"/>
                <w:szCs w:val="19"/>
              </w:rPr>
            </w:pPr>
            <w:r>
              <w:rPr>
                <w:rFonts w:ascii="Tahoma" w:eastAsia="Tahoma" w:hAnsi="Tahoma" w:cs="Tahoma"/>
                <w:w w:val="70"/>
                <w:sz w:val="19"/>
                <w:szCs w:val="19"/>
              </w:rPr>
              <w:t>6.</w:t>
            </w:r>
          </w:p>
        </w:tc>
        <w:tc>
          <w:tcPr>
            <w:tcW w:w="7138" w:type="dxa"/>
            <w:tcBorders>
              <w:top w:val="single" w:sz="4" w:space="0" w:color="auto"/>
            </w:tcBorders>
            <w:shd w:val="clear" w:color="auto" w:fill="FFFFFF"/>
          </w:tcPr>
          <w:p w14:paraId="1865651D" w14:textId="77777777" w:rsidR="00C53580" w:rsidRPr="00246D78" w:rsidRDefault="00000000" w:rsidP="00201F2E">
            <w:pPr>
              <w:pStyle w:val="Inne0"/>
              <w:shd w:val="clear" w:color="auto" w:fill="auto"/>
              <w:spacing w:after="0" w:line="221" w:lineRule="auto"/>
              <w:rPr>
                <w:sz w:val="19"/>
                <w:szCs w:val="19"/>
                <w:lang w:val="pl-PL"/>
              </w:rPr>
            </w:pPr>
            <w:r w:rsidRPr="00246D78">
              <w:rPr>
                <w:rFonts w:ascii="Tahoma" w:eastAsia="Tahoma" w:hAnsi="Tahoma" w:cs="Tahoma"/>
                <w:w w:val="70"/>
                <w:sz w:val="19"/>
                <w:szCs w:val="19"/>
                <w:lang w:val="pl-PL"/>
              </w:rPr>
              <w:t>Umiejętności odbiorców, w tym wiedza na temat zdrowia, umiejętność korzystania z mediów społecznościowych oraz zdolność do uzyskiwania, interpretowania i wykorzystywania informacji na temat zdrowia i innych informacji.</w:t>
            </w:r>
          </w:p>
        </w:tc>
        <w:tc>
          <w:tcPr>
            <w:tcW w:w="538" w:type="dxa"/>
            <w:tcBorders>
              <w:top w:val="single" w:sz="4" w:space="0" w:color="auto"/>
              <w:left w:val="single" w:sz="4" w:space="0" w:color="auto"/>
            </w:tcBorders>
            <w:shd w:val="clear" w:color="auto" w:fill="FFFFFF"/>
          </w:tcPr>
          <w:p w14:paraId="04E4C75B" w14:textId="77777777" w:rsidR="00C53580" w:rsidRDefault="00000000" w:rsidP="00201F2E">
            <w:pPr>
              <w:pStyle w:val="Inne0"/>
              <w:shd w:val="clear" w:color="auto" w:fill="auto"/>
              <w:spacing w:after="0" w:line="240" w:lineRule="auto"/>
              <w:jc w:val="center"/>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tcPr>
          <w:p w14:paraId="57C09BEA" w14:textId="77777777" w:rsidR="00C53580" w:rsidRDefault="00000000" w:rsidP="00201F2E">
            <w:pPr>
              <w:pStyle w:val="Inne0"/>
              <w:shd w:val="clear" w:color="auto" w:fill="auto"/>
              <w:spacing w:after="0" w:line="240" w:lineRule="auto"/>
              <w:jc w:val="center"/>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tcPr>
          <w:p w14:paraId="132A4025" w14:textId="77777777" w:rsidR="00C53580" w:rsidRDefault="00000000" w:rsidP="00201F2E">
            <w:pPr>
              <w:pStyle w:val="Inne0"/>
              <w:shd w:val="clear" w:color="auto" w:fill="auto"/>
              <w:spacing w:after="0" w:line="240" w:lineRule="auto"/>
              <w:jc w:val="center"/>
              <w:rPr>
                <w:sz w:val="19"/>
                <w:szCs w:val="19"/>
              </w:rPr>
            </w:pPr>
            <w:r>
              <w:rPr>
                <w:rFonts w:ascii="Tahoma" w:eastAsia="Tahoma" w:hAnsi="Tahoma" w:cs="Tahoma"/>
                <w:w w:val="70"/>
                <w:sz w:val="19"/>
                <w:szCs w:val="19"/>
              </w:rPr>
              <w:t>V</w:t>
            </w:r>
          </w:p>
        </w:tc>
        <w:tc>
          <w:tcPr>
            <w:tcW w:w="542" w:type="dxa"/>
            <w:tcBorders>
              <w:top w:val="single" w:sz="4" w:space="0" w:color="auto"/>
              <w:left w:val="single" w:sz="4" w:space="0" w:color="auto"/>
              <w:right w:val="single" w:sz="4" w:space="0" w:color="auto"/>
            </w:tcBorders>
            <w:shd w:val="clear" w:color="auto" w:fill="FFFFFF"/>
          </w:tcPr>
          <w:p w14:paraId="56EB80A4" w14:textId="77777777" w:rsidR="00C53580" w:rsidRDefault="00000000" w:rsidP="00201F2E">
            <w:pPr>
              <w:pStyle w:val="Inne0"/>
              <w:shd w:val="clear" w:color="auto" w:fill="auto"/>
              <w:spacing w:after="0" w:line="240" w:lineRule="auto"/>
              <w:jc w:val="center"/>
              <w:rPr>
                <w:sz w:val="19"/>
                <w:szCs w:val="19"/>
              </w:rPr>
            </w:pPr>
            <w:r>
              <w:rPr>
                <w:rFonts w:ascii="Tahoma" w:eastAsia="Tahoma" w:hAnsi="Tahoma" w:cs="Tahoma"/>
                <w:w w:val="70"/>
                <w:sz w:val="19"/>
                <w:szCs w:val="19"/>
              </w:rPr>
              <w:t>V</w:t>
            </w:r>
          </w:p>
        </w:tc>
      </w:tr>
      <w:tr w:rsidR="0061660A" w14:paraId="16E023FA" w14:textId="77777777" w:rsidTr="00651131">
        <w:trPr>
          <w:trHeight w:val="20"/>
        </w:trPr>
        <w:tc>
          <w:tcPr>
            <w:tcW w:w="346" w:type="dxa"/>
            <w:tcBorders>
              <w:top w:val="single" w:sz="4" w:space="0" w:color="auto"/>
              <w:left w:val="single" w:sz="4" w:space="0" w:color="auto"/>
            </w:tcBorders>
            <w:shd w:val="clear" w:color="auto" w:fill="FFFFFF"/>
          </w:tcPr>
          <w:p w14:paraId="221735DF" w14:textId="77777777" w:rsidR="00C53580" w:rsidRDefault="00000000" w:rsidP="00201F2E">
            <w:pPr>
              <w:pStyle w:val="Inne0"/>
              <w:shd w:val="clear" w:color="auto" w:fill="auto"/>
              <w:spacing w:after="0" w:line="240" w:lineRule="auto"/>
              <w:jc w:val="center"/>
              <w:rPr>
                <w:sz w:val="19"/>
                <w:szCs w:val="19"/>
              </w:rPr>
            </w:pPr>
            <w:r>
              <w:rPr>
                <w:rFonts w:ascii="Tahoma" w:eastAsia="Tahoma" w:hAnsi="Tahoma" w:cs="Tahoma"/>
                <w:w w:val="70"/>
                <w:sz w:val="19"/>
                <w:szCs w:val="19"/>
              </w:rPr>
              <w:t>7.</w:t>
            </w:r>
          </w:p>
        </w:tc>
        <w:tc>
          <w:tcPr>
            <w:tcW w:w="7138" w:type="dxa"/>
            <w:tcBorders>
              <w:top w:val="single" w:sz="4" w:space="0" w:color="auto"/>
            </w:tcBorders>
            <w:shd w:val="clear" w:color="auto" w:fill="FFFFFF"/>
          </w:tcPr>
          <w:p w14:paraId="6F7A82DA" w14:textId="77777777" w:rsidR="00C53580" w:rsidRPr="00246D78" w:rsidRDefault="00000000" w:rsidP="00201F2E">
            <w:pPr>
              <w:pStyle w:val="Inne0"/>
              <w:shd w:val="clear" w:color="auto" w:fill="auto"/>
              <w:spacing w:after="0" w:line="240" w:lineRule="auto"/>
              <w:rPr>
                <w:sz w:val="19"/>
                <w:szCs w:val="19"/>
                <w:lang w:val="pl-PL"/>
              </w:rPr>
            </w:pPr>
            <w:r w:rsidRPr="00246D78">
              <w:rPr>
                <w:rFonts w:ascii="Tahoma" w:eastAsia="Tahoma" w:hAnsi="Tahoma" w:cs="Tahoma"/>
                <w:w w:val="70"/>
                <w:sz w:val="19"/>
                <w:szCs w:val="19"/>
                <w:lang w:val="pl-PL"/>
              </w:rPr>
              <w:t>Kontekst etyczny i kulturowy oraz kulturowo odpowiednia praktyka, język lub grafika</w:t>
            </w:r>
          </w:p>
        </w:tc>
        <w:tc>
          <w:tcPr>
            <w:tcW w:w="538" w:type="dxa"/>
            <w:tcBorders>
              <w:top w:val="single" w:sz="4" w:space="0" w:color="auto"/>
              <w:left w:val="single" w:sz="4" w:space="0" w:color="auto"/>
            </w:tcBorders>
            <w:shd w:val="clear" w:color="auto" w:fill="FFFFFF"/>
            <w:vAlign w:val="bottom"/>
          </w:tcPr>
          <w:p w14:paraId="49FAD30A" w14:textId="77777777" w:rsidR="00C53580" w:rsidRDefault="00000000" w:rsidP="00201F2E">
            <w:pPr>
              <w:pStyle w:val="Inne0"/>
              <w:shd w:val="clear" w:color="auto" w:fill="auto"/>
              <w:spacing w:after="0" w:line="240" w:lineRule="auto"/>
              <w:jc w:val="center"/>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vAlign w:val="bottom"/>
          </w:tcPr>
          <w:p w14:paraId="367F0B90" w14:textId="77777777" w:rsidR="00C53580" w:rsidRDefault="00000000" w:rsidP="00201F2E">
            <w:pPr>
              <w:pStyle w:val="Inne0"/>
              <w:shd w:val="clear" w:color="auto" w:fill="auto"/>
              <w:spacing w:after="0" w:line="240" w:lineRule="auto"/>
              <w:jc w:val="center"/>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vAlign w:val="bottom"/>
          </w:tcPr>
          <w:p w14:paraId="42EB607D" w14:textId="77777777" w:rsidR="00C53580" w:rsidRDefault="00000000" w:rsidP="00201F2E">
            <w:pPr>
              <w:pStyle w:val="Inne0"/>
              <w:shd w:val="clear" w:color="auto" w:fill="auto"/>
              <w:spacing w:after="0" w:line="240" w:lineRule="auto"/>
              <w:jc w:val="center"/>
              <w:rPr>
                <w:sz w:val="19"/>
                <w:szCs w:val="19"/>
              </w:rPr>
            </w:pPr>
            <w:r>
              <w:rPr>
                <w:rFonts w:ascii="Tahoma" w:eastAsia="Tahoma" w:hAnsi="Tahoma" w:cs="Tahoma"/>
                <w:w w:val="70"/>
                <w:sz w:val="19"/>
                <w:szCs w:val="19"/>
              </w:rPr>
              <w:t>V</w:t>
            </w:r>
          </w:p>
        </w:tc>
        <w:tc>
          <w:tcPr>
            <w:tcW w:w="542" w:type="dxa"/>
            <w:tcBorders>
              <w:top w:val="single" w:sz="4" w:space="0" w:color="auto"/>
              <w:left w:val="single" w:sz="4" w:space="0" w:color="auto"/>
              <w:right w:val="single" w:sz="4" w:space="0" w:color="auto"/>
            </w:tcBorders>
            <w:shd w:val="clear" w:color="auto" w:fill="FFFFFF"/>
            <w:vAlign w:val="bottom"/>
          </w:tcPr>
          <w:p w14:paraId="5AE178B2" w14:textId="77777777" w:rsidR="00C53580" w:rsidRDefault="00000000" w:rsidP="00201F2E">
            <w:pPr>
              <w:pStyle w:val="Inne0"/>
              <w:shd w:val="clear" w:color="auto" w:fill="auto"/>
              <w:spacing w:after="0" w:line="240" w:lineRule="auto"/>
              <w:jc w:val="center"/>
              <w:rPr>
                <w:sz w:val="19"/>
                <w:szCs w:val="19"/>
              </w:rPr>
            </w:pPr>
            <w:r>
              <w:rPr>
                <w:rFonts w:ascii="Tahoma" w:eastAsia="Tahoma" w:hAnsi="Tahoma" w:cs="Tahoma"/>
                <w:w w:val="70"/>
                <w:sz w:val="19"/>
                <w:szCs w:val="19"/>
              </w:rPr>
              <w:t>V</w:t>
            </w:r>
          </w:p>
        </w:tc>
      </w:tr>
      <w:tr w:rsidR="0061660A" w14:paraId="39BA2AC2" w14:textId="77777777" w:rsidTr="00651131">
        <w:trPr>
          <w:trHeight w:val="20"/>
        </w:trPr>
        <w:tc>
          <w:tcPr>
            <w:tcW w:w="346" w:type="dxa"/>
            <w:tcBorders>
              <w:top w:val="single" w:sz="4" w:space="0" w:color="auto"/>
              <w:left w:val="single" w:sz="4" w:space="0" w:color="auto"/>
            </w:tcBorders>
            <w:shd w:val="clear" w:color="auto" w:fill="FFFFFF"/>
          </w:tcPr>
          <w:p w14:paraId="2FD0E318" w14:textId="77777777" w:rsidR="00C53580" w:rsidRDefault="00000000" w:rsidP="00201F2E">
            <w:pPr>
              <w:pStyle w:val="Inne0"/>
              <w:shd w:val="clear" w:color="auto" w:fill="auto"/>
              <w:spacing w:after="0" w:line="240" w:lineRule="auto"/>
              <w:jc w:val="center"/>
              <w:rPr>
                <w:sz w:val="19"/>
                <w:szCs w:val="19"/>
              </w:rPr>
            </w:pPr>
            <w:r>
              <w:rPr>
                <w:rFonts w:ascii="Tahoma" w:eastAsia="Tahoma" w:hAnsi="Tahoma" w:cs="Tahoma"/>
                <w:w w:val="70"/>
                <w:sz w:val="19"/>
                <w:szCs w:val="19"/>
              </w:rPr>
              <w:t>8.</w:t>
            </w:r>
          </w:p>
        </w:tc>
        <w:tc>
          <w:tcPr>
            <w:tcW w:w="7138" w:type="dxa"/>
            <w:tcBorders>
              <w:top w:val="single" w:sz="4" w:space="0" w:color="auto"/>
            </w:tcBorders>
            <w:shd w:val="clear" w:color="auto" w:fill="FFFFFF"/>
          </w:tcPr>
          <w:p w14:paraId="7BA4EF2D" w14:textId="77777777" w:rsidR="00C53580" w:rsidRPr="00246D78" w:rsidRDefault="00000000" w:rsidP="00201F2E">
            <w:pPr>
              <w:pStyle w:val="Inne0"/>
              <w:shd w:val="clear" w:color="auto" w:fill="auto"/>
              <w:spacing w:after="0" w:line="221" w:lineRule="auto"/>
              <w:rPr>
                <w:sz w:val="19"/>
                <w:szCs w:val="19"/>
                <w:lang w:val="pl-PL"/>
              </w:rPr>
            </w:pPr>
            <w:r w:rsidRPr="00246D78">
              <w:rPr>
                <w:rFonts w:ascii="Tahoma" w:eastAsia="Tahoma" w:hAnsi="Tahoma" w:cs="Tahoma"/>
                <w:w w:val="70"/>
                <w:sz w:val="19"/>
                <w:szCs w:val="19"/>
                <w:lang w:val="pl-PL"/>
              </w:rPr>
              <w:t>Wpływ czynników społecznych, organizacyjnych i indywidualnych na korzystanie z technologii informacyjnych i dostęp do różnych kanałów komunikacji</w:t>
            </w:r>
          </w:p>
        </w:tc>
        <w:tc>
          <w:tcPr>
            <w:tcW w:w="538" w:type="dxa"/>
            <w:tcBorders>
              <w:top w:val="single" w:sz="4" w:space="0" w:color="auto"/>
              <w:left w:val="single" w:sz="4" w:space="0" w:color="auto"/>
            </w:tcBorders>
            <w:shd w:val="clear" w:color="auto" w:fill="FFFFFF"/>
          </w:tcPr>
          <w:p w14:paraId="01787AED" w14:textId="77777777" w:rsidR="0061660A" w:rsidRPr="00246D78" w:rsidRDefault="0061660A" w:rsidP="00201F2E">
            <w:pPr>
              <w:rPr>
                <w:sz w:val="10"/>
                <w:szCs w:val="10"/>
                <w:lang w:val="pl-PL"/>
              </w:rPr>
            </w:pPr>
          </w:p>
        </w:tc>
        <w:tc>
          <w:tcPr>
            <w:tcW w:w="538" w:type="dxa"/>
            <w:tcBorders>
              <w:top w:val="single" w:sz="4" w:space="0" w:color="auto"/>
              <w:left w:val="single" w:sz="4" w:space="0" w:color="auto"/>
            </w:tcBorders>
            <w:shd w:val="clear" w:color="auto" w:fill="FFFFFF"/>
          </w:tcPr>
          <w:p w14:paraId="06108708" w14:textId="77777777" w:rsidR="0061660A" w:rsidRPr="00246D78" w:rsidRDefault="0061660A" w:rsidP="00201F2E">
            <w:pPr>
              <w:rPr>
                <w:sz w:val="10"/>
                <w:szCs w:val="10"/>
                <w:lang w:val="pl-PL"/>
              </w:rPr>
            </w:pPr>
          </w:p>
        </w:tc>
        <w:tc>
          <w:tcPr>
            <w:tcW w:w="538" w:type="dxa"/>
            <w:tcBorders>
              <w:top w:val="single" w:sz="4" w:space="0" w:color="auto"/>
              <w:left w:val="single" w:sz="4" w:space="0" w:color="auto"/>
            </w:tcBorders>
            <w:shd w:val="clear" w:color="auto" w:fill="FFFFFF"/>
          </w:tcPr>
          <w:p w14:paraId="4318E279" w14:textId="77777777" w:rsidR="00C53580" w:rsidRDefault="00000000" w:rsidP="00201F2E">
            <w:pPr>
              <w:pStyle w:val="Inne0"/>
              <w:shd w:val="clear" w:color="auto" w:fill="auto"/>
              <w:spacing w:after="0" w:line="240" w:lineRule="auto"/>
              <w:jc w:val="center"/>
              <w:rPr>
                <w:sz w:val="19"/>
                <w:szCs w:val="19"/>
              </w:rPr>
            </w:pPr>
            <w:r>
              <w:rPr>
                <w:rFonts w:ascii="Tahoma" w:eastAsia="Tahoma" w:hAnsi="Tahoma" w:cs="Tahoma"/>
                <w:w w:val="70"/>
                <w:sz w:val="19"/>
                <w:szCs w:val="19"/>
              </w:rPr>
              <w:t>V</w:t>
            </w:r>
          </w:p>
        </w:tc>
        <w:tc>
          <w:tcPr>
            <w:tcW w:w="542" w:type="dxa"/>
            <w:tcBorders>
              <w:top w:val="single" w:sz="4" w:space="0" w:color="auto"/>
              <w:left w:val="single" w:sz="4" w:space="0" w:color="auto"/>
              <w:right w:val="single" w:sz="4" w:space="0" w:color="auto"/>
            </w:tcBorders>
            <w:shd w:val="clear" w:color="auto" w:fill="FFFFFF"/>
          </w:tcPr>
          <w:p w14:paraId="2CB51382" w14:textId="77777777" w:rsidR="00C53580" w:rsidRDefault="00000000" w:rsidP="00201F2E">
            <w:pPr>
              <w:pStyle w:val="Inne0"/>
              <w:shd w:val="clear" w:color="auto" w:fill="auto"/>
              <w:spacing w:after="0" w:line="240" w:lineRule="auto"/>
              <w:jc w:val="center"/>
              <w:rPr>
                <w:sz w:val="19"/>
                <w:szCs w:val="19"/>
              </w:rPr>
            </w:pPr>
            <w:r>
              <w:rPr>
                <w:rFonts w:ascii="Tahoma" w:eastAsia="Tahoma" w:hAnsi="Tahoma" w:cs="Tahoma"/>
                <w:w w:val="70"/>
                <w:sz w:val="19"/>
                <w:szCs w:val="19"/>
              </w:rPr>
              <w:t>V</w:t>
            </w:r>
          </w:p>
        </w:tc>
      </w:tr>
      <w:tr w:rsidR="0061660A" w14:paraId="151B5091" w14:textId="77777777" w:rsidTr="00651131">
        <w:trPr>
          <w:trHeight w:val="20"/>
        </w:trPr>
        <w:tc>
          <w:tcPr>
            <w:tcW w:w="346" w:type="dxa"/>
            <w:tcBorders>
              <w:top w:val="single" w:sz="4" w:space="0" w:color="auto"/>
              <w:left w:val="single" w:sz="4" w:space="0" w:color="auto"/>
            </w:tcBorders>
            <w:shd w:val="clear" w:color="auto" w:fill="FFFFFF"/>
          </w:tcPr>
          <w:p w14:paraId="360727B9" w14:textId="77777777" w:rsidR="00C53580" w:rsidRDefault="00000000" w:rsidP="00201F2E">
            <w:pPr>
              <w:pStyle w:val="Inne0"/>
              <w:shd w:val="clear" w:color="auto" w:fill="auto"/>
              <w:spacing w:after="0" w:line="240" w:lineRule="auto"/>
              <w:jc w:val="center"/>
              <w:rPr>
                <w:sz w:val="19"/>
                <w:szCs w:val="19"/>
              </w:rPr>
            </w:pPr>
            <w:r>
              <w:rPr>
                <w:rFonts w:ascii="Tahoma" w:eastAsia="Tahoma" w:hAnsi="Tahoma" w:cs="Tahoma"/>
                <w:w w:val="70"/>
                <w:sz w:val="19"/>
                <w:szCs w:val="19"/>
              </w:rPr>
              <w:t>9.</w:t>
            </w:r>
          </w:p>
        </w:tc>
        <w:tc>
          <w:tcPr>
            <w:tcW w:w="7138" w:type="dxa"/>
            <w:tcBorders>
              <w:top w:val="single" w:sz="4" w:space="0" w:color="auto"/>
            </w:tcBorders>
            <w:shd w:val="clear" w:color="auto" w:fill="FFFFFF"/>
          </w:tcPr>
          <w:p w14:paraId="4B8BB67A" w14:textId="77777777" w:rsidR="00C53580" w:rsidRPr="00246D78" w:rsidRDefault="00000000" w:rsidP="00201F2E">
            <w:pPr>
              <w:pStyle w:val="Inne0"/>
              <w:shd w:val="clear" w:color="auto" w:fill="auto"/>
              <w:spacing w:after="0" w:line="221" w:lineRule="auto"/>
              <w:rPr>
                <w:sz w:val="19"/>
                <w:szCs w:val="19"/>
                <w:lang w:val="pl-PL"/>
              </w:rPr>
            </w:pPr>
            <w:r w:rsidRPr="00246D78">
              <w:rPr>
                <w:rFonts w:ascii="Tahoma" w:eastAsia="Tahoma" w:hAnsi="Tahoma" w:cs="Tahoma"/>
                <w:w w:val="70"/>
                <w:sz w:val="19"/>
                <w:szCs w:val="19"/>
                <w:lang w:val="pl-PL"/>
              </w:rPr>
              <w:t>Odpowiednie kanały i narzędzia do celów komunikacji, w tym technologie cyfrowe, plakaty, spotkania na otwartym forum</w:t>
            </w:r>
          </w:p>
        </w:tc>
        <w:tc>
          <w:tcPr>
            <w:tcW w:w="538" w:type="dxa"/>
            <w:tcBorders>
              <w:top w:val="single" w:sz="4" w:space="0" w:color="auto"/>
              <w:left w:val="single" w:sz="4" w:space="0" w:color="auto"/>
            </w:tcBorders>
            <w:shd w:val="clear" w:color="auto" w:fill="FFFFFF"/>
          </w:tcPr>
          <w:p w14:paraId="49E45118" w14:textId="77777777" w:rsidR="00C53580" w:rsidRDefault="00000000" w:rsidP="00201F2E">
            <w:pPr>
              <w:pStyle w:val="Inne0"/>
              <w:shd w:val="clear" w:color="auto" w:fill="auto"/>
              <w:spacing w:after="0" w:line="240" w:lineRule="auto"/>
              <w:jc w:val="center"/>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tcPr>
          <w:p w14:paraId="5707D956" w14:textId="77777777" w:rsidR="00C53580" w:rsidRDefault="00000000" w:rsidP="00201F2E">
            <w:pPr>
              <w:pStyle w:val="Inne0"/>
              <w:shd w:val="clear" w:color="auto" w:fill="auto"/>
              <w:spacing w:after="0" w:line="240" w:lineRule="auto"/>
              <w:jc w:val="center"/>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tcPr>
          <w:p w14:paraId="6329AD5A" w14:textId="77777777" w:rsidR="00C53580" w:rsidRDefault="00000000" w:rsidP="00201F2E">
            <w:pPr>
              <w:pStyle w:val="Inne0"/>
              <w:shd w:val="clear" w:color="auto" w:fill="auto"/>
              <w:spacing w:after="0" w:line="240" w:lineRule="auto"/>
              <w:jc w:val="center"/>
              <w:rPr>
                <w:sz w:val="19"/>
                <w:szCs w:val="19"/>
              </w:rPr>
            </w:pPr>
            <w:r>
              <w:rPr>
                <w:rFonts w:ascii="Tahoma" w:eastAsia="Tahoma" w:hAnsi="Tahoma" w:cs="Tahoma"/>
                <w:w w:val="70"/>
                <w:sz w:val="19"/>
                <w:szCs w:val="19"/>
              </w:rPr>
              <w:t>V</w:t>
            </w:r>
          </w:p>
        </w:tc>
        <w:tc>
          <w:tcPr>
            <w:tcW w:w="542" w:type="dxa"/>
            <w:tcBorders>
              <w:top w:val="single" w:sz="4" w:space="0" w:color="auto"/>
              <w:left w:val="single" w:sz="4" w:space="0" w:color="auto"/>
              <w:right w:val="single" w:sz="4" w:space="0" w:color="auto"/>
            </w:tcBorders>
            <w:shd w:val="clear" w:color="auto" w:fill="FFFFFF"/>
          </w:tcPr>
          <w:p w14:paraId="50EC523A" w14:textId="77777777" w:rsidR="00C53580" w:rsidRDefault="00000000" w:rsidP="00201F2E">
            <w:pPr>
              <w:pStyle w:val="Inne0"/>
              <w:shd w:val="clear" w:color="auto" w:fill="auto"/>
              <w:spacing w:after="0" w:line="240" w:lineRule="auto"/>
              <w:jc w:val="center"/>
              <w:rPr>
                <w:sz w:val="19"/>
                <w:szCs w:val="19"/>
              </w:rPr>
            </w:pPr>
            <w:r>
              <w:rPr>
                <w:rFonts w:ascii="Tahoma" w:eastAsia="Tahoma" w:hAnsi="Tahoma" w:cs="Tahoma"/>
                <w:w w:val="70"/>
                <w:sz w:val="19"/>
                <w:szCs w:val="19"/>
              </w:rPr>
              <w:t>V</w:t>
            </w:r>
          </w:p>
        </w:tc>
      </w:tr>
      <w:tr w:rsidR="0061660A" w14:paraId="306A2740" w14:textId="77777777" w:rsidTr="00651131">
        <w:trPr>
          <w:trHeight w:val="20"/>
        </w:trPr>
        <w:tc>
          <w:tcPr>
            <w:tcW w:w="346" w:type="dxa"/>
            <w:tcBorders>
              <w:top w:val="single" w:sz="4" w:space="0" w:color="auto"/>
              <w:left w:val="single" w:sz="4" w:space="0" w:color="auto"/>
            </w:tcBorders>
            <w:shd w:val="clear" w:color="auto" w:fill="FFFFFF"/>
          </w:tcPr>
          <w:p w14:paraId="53EE87D1" w14:textId="77777777" w:rsidR="00C53580" w:rsidRDefault="00000000" w:rsidP="00201F2E">
            <w:pPr>
              <w:pStyle w:val="Inne0"/>
              <w:shd w:val="clear" w:color="auto" w:fill="auto"/>
              <w:spacing w:after="0" w:line="240" w:lineRule="auto"/>
              <w:jc w:val="center"/>
              <w:rPr>
                <w:sz w:val="19"/>
                <w:szCs w:val="19"/>
              </w:rPr>
            </w:pPr>
            <w:r>
              <w:rPr>
                <w:rFonts w:ascii="Tahoma" w:eastAsia="Tahoma" w:hAnsi="Tahoma" w:cs="Tahoma"/>
                <w:w w:val="70"/>
                <w:sz w:val="19"/>
                <w:szCs w:val="19"/>
              </w:rPr>
              <w:t>10.</w:t>
            </w:r>
          </w:p>
        </w:tc>
        <w:tc>
          <w:tcPr>
            <w:tcW w:w="7138" w:type="dxa"/>
            <w:tcBorders>
              <w:top w:val="single" w:sz="4" w:space="0" w:color="auto"/>
            </w:tcBorders>
            <w:shd w:val="clear" w:color="auto" w:fill="FFFFFF"/>
          </w:tcPr>
          <w:p w14:paraId="00DD3F29" w14:textId="77777777" w:rsidR="00C53580" w:rsidRPr="00246D78" w:rsidRDefault="00000000" w:rsidP="00201F2E">
            <w:pPr>
              <w:pStyle w:val="Inne0"/>
              <w:shd w:val="clear" w:color="auto" w:fill="auto"/>
              <w:spacing w:after="0" w:line="240" w:lineRule="auto"/>
              <w:rPr>
                <w:sz w:val="19"/>
                <w:szCs w:val="19"/>
                <w:lang w:val="pl-PL"/>
              </w:rPr>
            </w:pPr>
            <w:r w:rsidRPr="00246D78">
              <w:rPr>
                <w:rFonts w:ascii="Tahoma" w:eastAsia="Tahoma" w:hAnsi="Tahoma" w:cs="Tahoma"/>
                <w:w w:val="70"/>
                <w:sz w:val="19"/>
                <w:szCs w:val="19"/>
                <w:lang w:val="pl-PL"/>
              </w:rPr>
              <w:t>Praktyczne metody korzystania z różnych kanałów i narzędzi komunikacji</w:t>
            </w:r>
          </w:p>
        </w:tc>
        <w:tc>
          <w:tcPr>
            <w:tcW w:w="538" w:type="dxa"/>
            <w:tcBorders>
              <w:top w:val="single" w:sz="4" w:space="0" w:color="auto"/>
              <w:left w:val="single" w:sz="4" w:space="0" w:color="auto"/>
            </w:tcBorders>
            <w:shd w:val="clear" w:color="auto" w:fill="FFFFFF"/>
            <w:vAlign w:val="bottom"/>
          </w:tcPr>
          <w:p w14:paraId="42CCC064" w14:textId="77777777" w:rsidR="00C53580" w:rsidRDefault="00000000" w:rsidP="00201F2E">
            <w:pPr>
              <w:pStyle w:val="Inne0"/>
              <w:shd w:val="clear" w:color="auto" w:fill="auto"/>
              <w:spacing w:after="0" w:line="240" w:lineRule="auto"/>
              <w:jc w:val="center"/>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vAlign w:val="bottom"/>
          </w:tcPr>
          <w:p w14:paraId="43FD9485" w14:textId="77777777" w:rsidR="00C53580" w:rsidRDefault="00000000" w:rsidP="00201F2E">
            <w:pPr>
              <w:pStyle w:val="Inne0"/>
              <w:shd w:val="clear" w:color="auto" w:fill="auto"/>
              <w:spacing w:after="0" w:line="240" w:lineRule="auto"/>
              <w:jc w:val="center"/>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vAlign w:val="bottom"/>
          </w:tcPr>
          <w:p w14:paraId="72378F99" w14:textId="77777777" w:rsidR="00C53580" w:rsidRDefault="00000000" w:rsidP="00201F2E">
            <w:pPr>
              <w:pStyle w:val="Inne0"/>
              <w:shd w:val="clear" w:color="auto" w:fill="auto"/>
              <w:spacing w:after="0" w:line="240" w:lineRule="auto"/>
              <w:jc w:val="center"/>
              <w:rPr>
                <w:sz w:val="19"/>
                <w:szCs w:val="19"/>
              </w:rPr>
            </w:pPr>
            <w:r>
              <w:rPr>
                <w:rFonts w:ascii="Tahoma" w:eastAsia="Tahoma" w:hAnsi="Tahoma" w:cs="Tahoma"/>
                <w:w w:val="70"/>
                <w:sz w:val="19"/>
                <w:szCs w:val="19"/>
              </w:rPr>
              <w:t>V</w:t>
            </w:r>
          </w:p>
        </w:tc>
        <w:tc>
          <w:tcPr>
            <w:tcW w:w="542" w:type="dxa"/>
            <w:tcBorders>
              <w:top w:val="single" w:sz="4" w:space="0" w:color="auto"/>
              <w:left w:val="single" w:sz="4" w:space="0" w:color="auto"/>
              <w:right w:val="single" w:sz="4" w:space="0" w:color="auto"/>
            </w:tcBorders>
            <w:shd w:val="clear" w:color="auto" w:fill="FFFFFF"/>
            <w:vAlign w:val="bottom"/>
          </w:tcPr>
          <w:p w14:paraId="588CE641" w14:textId="77777777" w:rsidR="00C53580" w:rsidRDefault="00000000" w:rsidP="00201F2E">
            <w:pPr>
              <w:pStyle w:val="Inne0"/>
              <w:shd w:val="clear" w:color="auto" w:fill="auto"/>
              <w:spacing w:after="0" w:line="240" w:lineRule="auto"/>
              <w:jc w:val="center"/>
              <w:rPr>
                <w:sz w:val="19"/>
                <w:szCs w:val="19"/>
              </w:rPr>
            </w:pPr>
            <w:r>
              <w:rPr>
                <w:rFonts w:ascii="Tahoma" w:eastAsia="Tahoma" w:hAnsi="Tahoma" w:cs="Tahoma"/>
                <w:w w:val="70"/>
                <w:sz w:val="19"/>
                <w:szCs w:val="19"/>
              </w:rPr>
              <w:t>V</w:t>
            </w:r>
          </w:p>
        </w:tc>
      </w:tr>
      <w:tr w:rsidR="0061660A" w14:paraId="724D1971" w14:textId="77777777" w:rsidTr="00651131">
        <w:trPr>
          <w:trHeight w:val="20"/>
        </w:trPr>
        <w:tc>
          <w:tcPr>
            <w:tcW w:w="346" w:type="dxa"/>
            <w:tcBorders>
              <w:top w:val="single" w:sz="4" w:space="0" w:color="auto"/>
              <w:left w:val="single" w:sz="4" w:space="0" w:color="auto"/>
            </w:tcBorders>
            <w:shd w:val="clear" w:color="auto" w:fill="FFFFFF"/>
          </w:tcPr>
          <w:p w14:paraId="7370A1B5" w14:textId="77777777" w:rsidR="00C53580" w:rsidRDefault="00000000" w:rsidP="00201F2E">
            <w:pPr>
              <w:pStyle w:val="Inne0"/>
              <w:shd w:val="clear" w:color="auto" w:fill="auto"/>
              <w:spacing w:after="0" w:line="240" w:lineRule="auto"/>
              <w:jc w:val="center"/>
              <w:rPr>
                <w:sz w:val="19"/>
                <w:szCs w:val="19"/>
              </w:rPr>
            </w:pPr>
            <w:r>
              <w:rPr>
                <w:rFonts w:ascii="Tahoma" w:eastAsia="Tahoma" w:hAnsi="Tahoma" w:cs="Tahoma"/>
                <w:w w:val="70"/>
                <w:sz w:val="19"/>
                <w:szCs w:val="19"/>
              </w:rPr>
              <w:t>11.</w:t>
            </w:r>
          </w:p>
        </w:tc>
        <w:tc>
          <w:tcPr>
            <w:tcW w:w="7138" w:type="dxa"/>
            <w:tcBorders>
              <w:top w:val="single" w:sz="4" w:space="0" w:color="auto"/>
            </w:tcBorders>
            <w:shd w:val="clear" w:color="auto" w:fill="FFFFFF"/>
          </w:tcPr>
          <w:p w14:paraId="42F88654" w14:textId="77777777" w:rsidR="00C53580" w:rsidRDefault="00000000" w:rsidP="00201F2E">
            <w:pPr>
              <w:pStyle w:val="Inne0"/>
              <w:shd w:val="clear" w:color="auto" w:fill="auto"/>
              <w:spacing w:after="0" w:line="240" w:lineRule="auto"/>
              <w:rPr>
                <w:sz w:val="19"/>
                <w:szCs w:val="19"/>
              </w:rPr>
            </w:pPr>
            <w:r>
              <w:rPr>
                <w:rFonts w:ascii="Tahoma" w:eastAsia="Tahoma" w:hAnsi="Tahoma" w:cs="Tahoma"/>
                <w:w w:val="70"/>
                <w:sz w:val="19"/>
                <w:szCs w:val="19"/>
              </w:rPr>
              <w:t>Docelowi odbiorcy komunikacji</w:t>
            </w:r>
          </w:p>
        </w:tc>
        <w:tc>
          <w:tcPr>
            <w:tcW w:w="538" w:type="dxa"/>
            <w:tcBorders>
              <w:top w:val="single" w:sz="4" w:space="0" w:color="auto"/>
              <w:left w:val="single" w:sz="4" w:space="0" w:color="auto"/>
            </w:tcBorders>
            <w:shd w:val="clear" w:color="auto" w:fill="FFFFFF"/>
            <w:vAlign w:val="bottom"/>
          </w:tcPr>
          <w:p w14:paraId="53461BCE" w14:textId="77777777" w:rsidR="00C53580" w:rsidRDefault="00000000" w:rsidP="00201F2E">
            <w:pPr>
              <w:pStyle w:val="Inne0"/>
              <w:shd w:val="clear" w:color="auto" w:fill="auto"/>
              <w:spacing w:after="0" w:line="240" w:lineRule="auto"/>
              <w:jc w:val="center"/>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vAlign w:val="bottom"/>
          </w:tcPr>
          <w:p w14:paraId="43A59F21" w14:textId="77777777" w:rsidR="00C53580" w:rsidRDefault="00000000" w:rsidP="00201F2E">
            <w:pPr>
              <w:pStyle w:val="Inne0"/>
              <w:shd w:val="clear" w:color="auto" w:fill="auto"/>
              <w:spacing w:after="0" w:line="240" w:lineRule="auto"/>
              <w:jc w:val="center"/>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vAlign w:val="bottom"/>
          </w:tcPr>
          <w:p w14:paraId="43D6810A" w14:textId="77777777" w:rsidR="00C53580" w:rsidRDefault="00000000" w:rsidP="00201F2E">
            <w:pPr>
              <w:pStyle w:val="Inne0"/>
              <w:shd w:val="clear" w:color="auto" w:fill="auto"/>
              <w:spacing w:after="0" w:line="240" w:lineRule="auto"/>
              <w:jc w:val="center"/>
              <w:rPr>
                <w:sz w:val="19"/>
                <w:szCs w:val="19"/>
              </w:rPr>
            </w:pPr>
            <w:r>
              <w:rPr>
                <w:rFonts w:ascii="Tahoma" w:eastAsia="Tahoma" w:hAnsi="Tahoma" w:cs="Tahoma"/>
                <w:w w:val="70"/>
                <w:sz w:val="19"/>
                <w:szCs w:val="19"/>
              </w:rPr>
              <w:t>V</w:t>
            </w:r>
          </w:p>
        </w:tc>
        <w:tc>
          <w:tcPr>
            <w:tcW w:w="542" w:type="dxa"/>
            <w:tcBorders>
              <w:top w:val="single" w:sz="4" w:space="0" w:color="auto"/>
              <w:left w:val="single" w:sz="4" w:space="0" w:color="auto"/>
              <w:right w:val="single" w:sz="4" w:space="0" w:color="auto"/>
            </w:tcBorders>
            <w:shd w:val="clear" w:color="auto" w:fill="FFFFFF"/>
            <w:vAlign w:val="bottom"/>
          </w:tcPr>
          <w:p w14:paraId="1721447C" w14:textId="77777777" w:rsidR="00C53580" w:rsidRDefault="00000000" w:rsidP="00201F2E">
            <w:pPr>
              <w:pStyle w:val="Inne0"/>
              <w:shd w:val="clear" w:color="auto" w:fill="auto"/>
              <w:spacing w:after="0" w:line="240" w:lineRule="auto"/>
              <w:jc w:val="center"/>
              <w:rPr>
                <w:sz w:val="19"/>
                <w:szCs w:val="19"/>
              </w:rPr>
            </w:pPr>
            <w:r>
              <w:rPr>
                <w:rFonts w:ascii="Tahoma" w:eastAsia="Tahoma" w:hAnsi="Tahoma" w:cs="Tahoma"/>
                <w:w w:val="70"/>
                <w:sz w:val="19"/>
                <w:szCs w:val="19"/>
              </w:rPr>
              <w:t>V</w:t>
            </w:r>
          </w:p>
        </w:tc>
      </w:tr>
      <w:tr w:rsidR="0061660A" w14:paraId="62D0FAB7" w14:textId="77777777" w:rsidTr="00651131">
        <w:trPr>
          <w:trHeight w:val="20"/>
        </w:trPr>
        <w:tc>
          <w:tcPr>
            <w:tcW w:w="346" w:type="dxa"/>
            <w:tcBorders>
              <w:top w:val="single" w:sz="4" w:space="0" w:color="auto"/>
              <w:left w:val="single" w:sz="4" w:space="0" w:color="auto"/>
            </w:tcBorders>
            <w:shd w:val="clear" w:color="auto" w:fill="FFFFFF"/>
          </w:tcPr>
          <w:p w14:paraId="12D6006F" w14:textId="77777777" w:rsidR="00C53580" w:rsidRDefault="00000000" w:rsidP="00201F2E">
            <w:pPr>
              <w:pStyle w:val="Inne0"/>
              <w:shd w:val="clear" w:color="auto" w:fill="auto"/>
              <w:spacing w:after="0" w:line="240" w:lineRule="auto"/>
              <w:jc w:val="center"/>
              <w:rPr>
                <w:sz w:val="19"/>
                <w:szCs w:val="19"/>
              </w:rPr>
            </w:pPr>
            <w:r>
              <w:rPr>
                <w:rFonts w:ascii="Tahoma" w:eastAsia="Tahoma" w:hAnsi="Tahoma" w:cs="Tahoma"/>
                <w:w w:val="70"/>
                <w:sz w:val="19"/>
                <w:szCs w:val="19"/>
              </w:rPr>
              <w:t>12.</w:t>
            </w:r>
          </w:p>
        </w:tc>
        <w:tc>
          <w:tcPr>
            <w:tcW w:w="7138" w:type="dxa"/>
            <w:tcBorders>
              <w:top w:val="single" w:sz="4" w:space="0" w:color="auto"/>
            </w:tcBorders>
            <w:shd w:val="clear" w:color="auto" w:fill="FFFFFF"/>
          </w:tcPr>
          <w:p w14:paraId="36DB69E2" w14:textId="491E1660" w:rsidR="00C53580" w:rsidRPr="00246D78" w:rsidRDefault="00000000" w:rsidP="00201F2E">
            <w:pPr>
              <w:pStyle w:val="Inne0"/>
              <w:shd w:val="clear" w:color="auto" w:fill="auto"/>
              <w:spacing w:after="0" w:line="216" w:lineRule="auto"/>
              <w:rPr>
                <w:sz w:val="19"/>
                <w:szCs w:val="19"/>
                <w:lang w:val="pl-PL"/>
              </w:rPr>
            </w:pPr>
            <w:r w:rsidRPr="00246D78">
              <w:rPr>
                <w:rFonts w:ascii="Tahoma" w:eastAsia="Tahoma" w:hAnsi="Tahoma" w:cs="Tahoma"/>
                <w:w w:val="70"/>
                <w:sz w:val="19"/>
                <w:szCs w:val="19"/>
                <w:lang w:val="pl-PL"/>
              </w:rPr>
              <w:t>Zasady planowania, dostosowywania i zarządzania liniową i nieliniową komunikacją z udziałem docelowych odbiorców i społeczności</w:t>
            </w:r>
          </w:p>
        </w:tc>
        <w:tc>
          <w:tcPr>
            <w:tcW w:w="538" w:type="dxa"/>
            <w:tcBorders>
              <w:top w:val="single" w:sz="4" w:space="0" w:color="auto"/>
              <w:left w:val="single" w:sz="4" w:space="0" w:color="auto"/>
            </w:tcBorders>
            <w:shd w:val="clear" w:color="auto" w:fill="FFFFFF"/>
          </w:tcPr>
          <w:p w14:paraId="1A79C87D" w14:textId="77777777" w:rsidR="0061660A" w:rsidRPr="00246D78" w:rsidRDefault="0061660A" w:rsidP="00201F2E">
            <w:pPr>
              <w:rPr>
                <w:sz w:val="10"/>
                <w:szCs w:val="10"/>
                <w:lang w:val="pl-PL"/>
              </w:rPr>
            </w:pPr>
          </w:p>
        </w:tc>
        <w:tc>
          <w:tcPr>
            <w:tcW w:w="538" w:type="dxa"/>
            <w:tcBorders>
              <w:top w:val="single" w:sz="4" w:space="0" w:color="auto"/>
              <w:left w:val="single" w:sz="4" w:space="0" w:color="auto"/>
            </w:tcBorders>
            <w:shd w:val="clear" w:color="auto" w:fill="FFFFFF"/>
          </w:tcPr>
          <w:p w14:paraId="4D0D1E87" w14:textId="77777777" w:rsidR="00C53580" w:rsidRDefault="00000000" w:rsidP="00201F2E">
            <w:pPr>
              <w:pStyle w:val="Inne0"/>
              <w:shd w:val="clear" w:color="auto" w:fill="auto"/>
              <w:spacing w:after="0" w:line="240" w:lineRule="auto"/>
              <w:jc w:val="center"/>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tcPr>
          <w:p w14:paraId="0B5906F3" w14:textId="77777777" w:rsidR="00C53580" w:rsidRDefault="00000000" w:rsidP="00201F2E">
            <w:pPr>
              <w:pStyle w:val="Inne0"/>
              <w:shd w:val="clear" w:color="auto" w:fill="auto"/>
              <w:spacing w:after="0" w:line="240" w:lineRule="auto"/>
              <w:jc w:val="center"/>
              <w:rPr>
                <w:sz w:val="19"/>
                <w:szCs w:val="19"/>
              </w:rPr>
            </w:pPr>
            <w:r>
              <w:rPr>
                <w:rFonts w:ascii="Tahoma" w:eastAsia="Tahoma" w:hAnsi="Tahoma" w:cs="Tahoma"/>
                <w:w w:val="70"/>
                <w:sz w:val="19"/>
                <w:szCs w:val="19"/>
              </w:rPr>
              <w:t>V</w:t>
            </w:r>
          </w:p>
        </w:tc>
        <w:tc>
          <w:tcPr>
            <w:tcW w:w="542" w:type="dxa"/>
            <w:tcBorders>
              <w:top w:val="single" w:sz="4" w:space="0" w:color="auto"/>
              <w:left w:val="single" w:sz="4" w:space="0" w:color="auto"/>
              <w:right w:val="single" w:sz="4" w:space="0" w:color="auto"/>
            </w:tcBorders>
            <w:shd w:val="clear" w:color="auto" w:fill="FFFFFF"/>
          </w:tcPr>
          <w:p w14:paraId="716C4CF3" w14:textId="77777777" w:rsidR="00C53580" w:rsidRDefault="00000000" w:rsidP="00201F2E">
            <w:pPr>
              <w:pStyle w:val="Inne0"/>
              <w:shd w:val="clear" w:color="auto" w:fill="auto"/>
              <w:spacing w:after="0" w:line="240" w:lineRule="auto"/>
              <w:jc w:val="center"/>
              <w:rPr>
                <w:sz w:val="19"/>
                <w:szCs w:val="19"/>
              </w:rPr>
            </w:pPr>
            <w:r>
              <w:rPr>
                <w:rFonts w:ascii="Tahoma" w:eastAsia="Tahoma" w:hAnsi="Tahoma" w:cs="Tahoma"/>
                <w:w w:val="70"/>
                <w:sz w:val="19"/>
                <w:szCs w:val="19"/>
              </w:rPr>
              <w:t>V</w:t>
            </w:r>
          </w:p>
        </w:tc>
      </w:tr>
      <w:tr w:rsidR="0061660A" w14:paraId="5424FDBF" w14:textId="77777777" w:rsidTr="00651131">
        <w:trPr>
          <w:trHeight w:val="20"/>
        </w:trPr>
        <w:tc>
          <w:tcPr>
            <w:tcW w:w="346" w:type="dxa"/>
            <w:tcBorders>
              <w:top w:val="single" w:sz="4" w:space="0" w:color="auto"/>
              <w:left w:val="single" w:sz="4" w:space="0" w:color="auto"/>
            </w:tcBorders>
            <w:shd w:val="clear" w:color="auto" w:fill="FFFFFF"/>
          </w:tcPr>
          <w:p w14:paraId="062F22D0" w14:textId="77777777" w:rsidR="00C53580" w:rsidRDefault="00000000" w:rsidP="00201F2E">
            <w:pPr>
              <w:pStyle w:val="Inne0"/>
              <w:shd w:val="clear" w:color="auto" w:fill="auto"/>
              <w:spacing w:after="0" w:line="240" w:lineRule="auto"/>
              <w:jc w:val="center"/>
              <w:rPr>
                <w:sz w:val="19"/>
                <w:szCs w:val="19"/>
              </w:rPr>
            </w:pPr>
            <w:r>
              <w:rPr>
                <w:rFonts w:ascii="Tahoma" w:eastAsia="Tahoma" w:hAnsi="Tahoma" w:cs="Tahoma"/>
                <w:w w:val="70"/>
                <w:sz w:val="19"/>
                <w:szCs w:val="19"/>
              </w:rPr>
              <w:t>13.</w:t>
            </w:r>
          </w:p>
        </w:tc>
        <w:tc>
          <w:tcPr>
            <w:tcW w:w="7138" w:type="dxa"/>
            <w:tcBorders>
              <w:top w:val="single" w:sz="4" w:space="0" w:color="auto"/>
            </w:tcBorders>
            <w:shd w:val="clear" w:color="auto" w:fill="FFFFFF"/>
          </w:tcPr>
          <w:p w14:paraId="5957415B" w14:textId="77777777" w:rsidR="00C53580" w:rsidRPr="00246D78" w:rsidRDefault="00000000" w:rsidP="00201F2E">
            <w:pPr>
              <w:pStyle w:val="Inne0"/>
              <w:shd w:val="clear" w:color="auto" w:fill="auto"/>
              <w:spacing w:after="0" w:line="240" w:lineRule="auto"/>
              <w:rPr>
                <w:sz w:val="19"/>
                <w:szCs w:val="19"/>
                <w:lang w:val="pl-PL"/>
              </w:rPr>
            </w:pPr>
            <w:r w:rsidRPr="00246D78">
              <w:rPr>
                <w:rFonts w:ascii="Tahoma" w:eastAsia="Tahoma" w:hAnsi="Tahoma" w:cs="Tahoma"/>
                <w:w w:val="70"/>
                <w:sz w:val="19"/>
                <w:szCs w:val="19"/>
                <w:lang w:val="pl-PL"/>
              </w:rPr>
              <w:t>Teoretyczne i oparte na strategiach zasady komunikacji w różnych środowiskach i wśród różnych odbiorców</w:t>
            </w:r>
          </w:p>
        </w:tc>
        <w:tc>
          <w:tcPr>
            <w:tcW w:w="538" w:type="dxa"/>
            <w:tcBorders>
              <w:top w:val="single" w:sz="4" w:space="0" w:color="auto"/>
              <w:left w:val="single" w:sz="4" w:space="0" w:color="auto"/>
            </w:tcBorders>
            <w:shd w:val="clear" w:color="auto" w:fill="FFFFFF"/>
          </w:tcPr>
          <w:p w14:paraId="037317F4" w14:textId="77777777" w:rsidR="0061660A" w:rsidRPr="00246D78" w:rsidRDefault="0061660A" w:rsidP="00201F2E">
            <w:pPr>
              <w:rPr>
                <w:sz w:val="10"/>
                <w:szCs w:val="10"/>
                <w:lang w:val="pl-PL"/>
              </w:rPr>
            </w:pPr>
          </w:p>
        </w:tc>
        <w:tc>
          <w:tcPr>
            <w:tcW w:w="538" w:type="dxa"/>
            <w:tcBorders>
              <w:top w:val="single" w:sz="4" w:space="0" w:color="auto"/>
              <w:left w:val="single" w:sz="4" w:space="0" w:color="auto"/>
            </w:tcBorders>
            <w:shd w:val="clear" w:color="auto" w:fill="FFFFFF"/>
          </w:tcPr>
          <w:p w14:paraId="716AA196" w14:textId="77777777" w:rsidR="0061660A" w:rsidRPr="00246D78" w:rsidRDefault="0061660A" w:rsidP="00201F2E">
            <w:pPr>
              <w:rPr>
                <w:sz w:val="10"/>
                <w:szCs w:val="10"/>
                <w:lang w:val="pl-PL"/>
              </w:rPr>
            </w:pPr>
          </w:p>
        </w:tc>
        <w:tc>
          <w:tcPr>
            <w:tcW w:w="538" w:type="dxa"/>
            <w:tcBorders>
              <w:top w:val="single" w:sz="4" w:space="0" w:color="auto"/>
              <w:left w:val="single" w:sz="4" w:space="0" w:color="auto"/>
            </w:tcBorders>
            <w:shd w:val="clear" w:color="auto" w:fill="FFFFFF"/>
            <w:vAlign w:val="bottom"/>
          </w:tcPr>
          <w:p w14:paraId="22C5EF4E" w14:textId="77777777" w:rsidR="00C53580" w:rsidRDefault="00000000" w:rsidP="00201F2E">
            <w:pPr>
              <w:pStyle w:val="Inne0"/>
              <w:shd w:val="clear" w:color="auto" w:fill="auto"/>
              <w:spacing w:after="0" w:line="240" w:lineRule="auto"/>
              <w:jc w:val="center"/>
              <w:rPr>
                <w:sz w:val="19"/>
                <w:szCs w:val="19"/>
              </w:rPr>
            </w:pPr>
            <w:r>
              <w:rPr>
                <w:rFonts w:ascii="Tahoma" w:eastAsia="Tahoma" w:hAnsi="Tahoma" w:cs="Tahoma"/>
                <w:w w:val="70"/>
                <w:sz w:val="19"/>
                <w:szCs w:val="19"/>
              </w:rPr>
              <w:t>V</w:t>
            </w:r>
          </w:p>
        </w:tc>
        <w:tc>
          <w:tcPr>
            <w:tcW w:w="542" w:type="dxa"/>
            <w:tcBorders>
              <w:top w:val="single" w:sz="4" w:space="0" w:color="auto"/>
              <w:left w:val="single" w:sz="4" w:space="0" w:color="auto"/>
              <w:right w:val="single" w:sz="4" w:space="0" w:color="auto"/>
            </w:tcBorders>
            <w:shd w:val="clear" w:color="auto" w:fill="FFFFFF"/>
            <w:vAlign w:val="bottom"/>
          </w:tcPr>
          <w:p w14:paraId="1E7A47E6" w14:textId="77777777" w:rsidR="00C53580" w:rsidRDefault="00000000" w:rsidP="00201F2E">
            <w:pPr>
              <w:pStyle w:val="Inne0"/>
              <w:shd w:val="clear" w:color="auto" w:fill="auto"/>
              <w:spacing w:after="0" w:line="240" w:lineRule="auto"/>
              <w:jc w:val="center"/>
              <w:rPr>
                <w:sz w:val="19"/>
                <w:szCs w:val="19"/>
              </w:rPr>
            </w:pPr>
            <w:r>
              <w:rPr>
                <w:rFonts w:ascii="Tahoma" w:eastAsia="Tahoma" w:hAnsi="Tahoma" w:cs="Tahoma"/>
                <w:w w:val="70"/>
                <w:sz w:val="19"/>
                <w:szCs w:val="19"/>
              </w:rPr>
              <w:t>V</w:t>
            </w:r>
          </w:p>
        </w:tc>
      </w:tr>
      <w:tr w:rsidR="0061660A" w14:paraId="28336725" w14:textId="77777777" w:rsidTr="00651131">
        <w:trPr>
          <w:trHeight w:val="20"/>
        </w:trPr>
        <w:tc>
          <w:tcPr>
            <w:tcW w:w="346" w:type="dxa"/>
            <w:tcBorders>
              <w:top w:val="single" w:sz="4" w:space="0" w:color="auto"/>
              <w:left w:val="single" w:sz="4" w:space="0" w:color="auto"/>
            </w:tcBorders>
            <w:shd w:val="clear" w:color="auto" w:fill="FFFFFF"/>
          </w:tcPr>
          <w:p w14:paraId="2A277542" w14:textId="77777777" w:rsidR="00C53580" w:rsidRDefault="00000000" w:rsidP="00201F2E">
            <w:pPr>
              <w:pStyle w:val="Inne0"/>
              <w:shd w:val="clear" w:color="auto" w:fill="auto"/>
              <w:spacing w:after="0" w:line="240" w:lineRule="auto"/>
              <w:jc w:val="center"/>
              <w:rPr>
                <w:sz w:val="19"/>
                <w:szCs w:val="19"/>
              </w:rPr>
            </w:pPr>
            <w:r>
              <w:rPr>
                <w:rFonts w:ascii="Tahoma" w:eastAsia="Tahoma" w:hAnsi="Tahoma" w:cs="Tahoma"/>
                <w:w w:val="70"/>
                <w:sz w:val="19"/>
                <w:szCs w:val="19"/>
              </w:rPr>
              <w:t>14.</w:t>
            </w:r>
          </w:p>
        </w:tc>
        <w:tc>
          <w:tcPr>
            <w:tcW w:w="7138" w:type="dxa"/>
            <w:tcBorders>
              <w:top w:val="single" w:sz="4" w:space="0" w:color="auto"/>
            </w:tcBorders>
            <w:shd w:val="clear" w:color="auto" w:fill="FFFFFF"/>
          </w:tcPr>
          <w:p w14:paraId="46CA3BE5" w14:textId="77777777" w:rsidR="00C53580" w:rsidRPr="00246D78" w:rsidRDefault="00000000" w:rsidP="00201F2E">
            <w:pPr>
              <w:pStyle w:val="Inne0"/>
              <w:shd w:val="clear" w:color="auto" w:fill="auto"/>
              <w:spacing w:after="0" w:line="240" w:lineRule="auto"/>
              <w:rPr>
                <w:sz w:val="19"/>
                <w:szCs w:val="19"/>
                <w:lang w:val="pl-PL"/>
              </w:rPr>
            </w:pPr>
            <w:r w:rsidRPr="00246D78">
              <w:rPr>
                <w:rFonts w:ascii="Tahoma" w:eastAsia="Tahoma" w:hAnsi="Tahoma" w:cs="Tahoma"/>
                <w:w w:val="70"/>
                <w:sz w:val="19"/>
                <w:szCs w:val="19"/>
                <w:lang w:val="pl-PL"/>
              </w:rPr>
              <w:t>Wpływ komunikacji na zrozumienie, tworzenie lub obalanie mitów, satysfakcję i nadzieję</w:t>
            </w:r>
          </w:p>
        </w:tc>
        <w:tc>
          <w:tcPr>
            <w:tcW w:w="538" w:type="dxa"/>
            <w:tcBorders>
              <w:top w:val="single" w:sz="4" w:space="0" w:color="auto"/>
              <w:left w:val="single" w:sz="4" w:space="0" w:color="auto"/>
            </w:tcBorders>
            <w:shd w:val="clear" w:color="auto" w:fill="FFFFFF"/>
            <w:vAlign w:val="bottom"/>
          </w:tcPr>
          <w:p w14:paraId="57688EA4" w14:textId="77777777" w:rsidR="00C53580" w:rsidRDefault="00000000" w:rsidP="00201F2E">
            <w:pPr>
              <w:pStyle w:val="Inne0"/>
              <w:shd w:val="clear" w:color="auto" w:fill="auto"/>
              <w:spacing w:after="0" w:line="240" w:lineRule="auto"/>
              <w:jc w:val="center"/>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vAlign w:val="bottom"/>
          </w:tcPr>
          <w:p w14:paraId="61350A3C" w14:textId="77777777" w:rsidR="00C53580" w:rsidRDefault="00000000" w:rsidP="00201F2E">
            <w:pPr>
              <w:pStyle w:val="Inne0"/>
              <w:shd w:val="clear" w:color="auto" w:fill="auto"/>
              <w:spacing w:after="0" w:line="240" w:lineRule="auto"/>
              <w:jc w:val="center"/>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vAlign w:val="bottom"/>
          </w:tcPr>
          <w:p w14:paraId="4AD685C6" w14:textId="77777777" w:rsidR="00C53580" w:rsidRDefault="00000000" w:rsidP="00201F2E">
            <w:pPr>
              <w:pStyle w:val="Inne0"/>
              <w:shd w:val="clear" w:color="auto" w:fill="auto"/>
              <w:spacing w:after="0" w:line="240" w:lineRule="auto"/>
              <w:jc w:val="center"/>
              <w:rPr>
                <w:sz w:val="19"/>
                <w:szCs w:val="19"/>
              </w:rPr>
            </w:pPr>
            <w:r>
              <w:rPr>
                <w:rFonts w:ascii="Tahoma" w:eastAsia="Tahoma" w:hAnsi="Tahoma" w:cs="Tahoma"/>
                <w:w w:val="70"/>
                <w:sz w:val="19"/>
                <w:szCs w:val="19"/>
              </w:rPr>
              <w:t>V</w:t>
            </w:r>
          </w:p>
        </w:tc>
        <w:tc>
          <w:tcPr>
            <w:tcW w:w="542" w:type="dxa"/>
            <w:tcBorders>
              <w:top w:val="single" w:sz="4" w:space="0" w:color="auto"/>
              <w:left w:val="single" w:sz="4" w:space="0" w:color="auto"/>
              <w:right w:val="single" w:sz="4" w:space="0" w:color="auto"/>
            </w:tcBorders>
            <w:shd w:val="clear" w:color="auto" w:fill="FFFFFF"/>
            <w:vAlign w:val="bottom"/>
          </w:tcPr>
          <w:p w14:paraId="22D6DEF0" w14:textId="77777777" w:rsidR="00C53580" w:rsidRDefault="00000000" w:rsidP="00201F2E">
            <w:pPr>
              <w:pStyle w:val="Inne0"/>
              <w:shd w:val="clear" w:color="auto" w:fill="auto"/>
              <w:spacing w:after="0" w:line="240" w:lineRule="auto"/>
              <w:jc w:val="center"/>
              <w:rPr>
                <w:sz w:val="19"/>
                <w:szCs w:val="19"/>
              </w:rPr>
            </w:pPr>
            <w:r>
              <w:rPr>
                <w:rFonts w:ascii="Tahoma" w:eastAsia="Tahoma" w:hAnsi="Tahoma" w:cs="Tahoma"/>
                <w:w w:val="70"/>
                <w:sz w:val="19"/>
                <w:szCs w:val="19"/>
              </w:rPr>
              <w:t>V</w:t>
            </w:r>
          </w:p>
        </w:tc>
      </w:tr>
      <w:tr w:rsidR="0061660A" w14:paraId="0168E649" w14:textId="77777777" w:rsidTr="00651131">
        <w:trPr>
          <w:trHeight w:val="20"/>
        </w:trPr>
        <w:tc>
          <w:tcPr>
            <w:tcW w:w="346" w:type="dxa"/>
            <w:tcBorders>
              <w:top w:val="single" w:sz="4" w:space="0" w:color="auto"/>
              <w:left w:val="single" w:sz="4" w:space="0" w:color="auto"/>
            </w:tcBorders>
            <w:shd w:val="clear" w:color="auto" w:fill="FFFFFF"/>
          </w:tcPr>
          <w:p w14:paraId="5708B4A1" w14:textId="77777777" w:rsidR="00C53580" w:rsidRDefault="00000000" w:rsidP="00201F2E">
            <w:pPr>
              <w:pStyle w:val="Inne0"/>
              <w:shd w:val="clear" w:color="auto" w:fill="auto"/>
              <w:spacing w:after="0" w:line="240" w:lineRule="auto"/>
              <w:jc w:val="center"/>
              <w:rPr>
                <w:sz w:val="19"/>
                <w:szCs w:val="19"/>
              </w:rPr>
            </w:pPr>
            <w:r>
              <w:rPr>
                <w:rFonts w:ascii="Tahoma" w:eastAsia="Tahoma" w:hAnsi="Tahoma" w:cs="Tahoma"/>
                <w:w w:val="70"/>
                <w:sz w:val="19"/>
                <w:szCs w:val="19"/>
              </w:rPr>
              <w:t>15.</w:t>
            </w:r>
          </w:p>
        </w:tc>
        <w:tc>
          <w:tcPr>
            <w:tcW w:w="7138" w:type="dxa"/>
            <w:tcBorders>
              <w:top w:val="single" w:sz="4" w:space="0" w:color="auto"/>
            </w:tcBorders>
            <w:shd w:val="clear" w:color="auto" w:fill="FFFFFF"/>
          </w:tcPr>
          <w:p w14:paraId="04067B8E" w14:textId="77777777" w:rsidR="00C53580" w:rsidRPr="00246D78" w:rsidRDefault="00000000" w:rsidP="00201F2E">
            <w:pPr>
              <w:pStyle w:val="Inne0"/>
              <w:shd w:val="clear" w:color="auto" w:fill="auto"/>
              <w:spacing w:after="0" w:line="240" w:lineRule="auto"/>
              <w:rPr>
                <w:sz w:val="19"/>
                <w:szCs w:val="19"/>
                <w:lang w:val="pl-PL"/>
              </w:rPr>
            </w:pPr>
            <w:r w:rsidRPr="00246D78">
              <w:rPr>
                <w:rFonts w:ascii="Tahoma" w:eastAsia="Tahoma" w:hAnsi="Tahoma" w:cs="Tahoma"/>
                <w:w w:val="70"/>
                <w:sz w:val="19"/>
                <w:szCs w:val="19"/>
                <w:lang w:val="pl-PL"/>
              </w:rPr>
              <w:t>Rola infrastruktury zdrowia publicznego w gromadzeniu, przetwarzaniu, utrzymywaniu i rozpowszechnianiu informacji</w:t>
            </w:r>
          </w:p>
        </w:tc>
        <w:tc>
          <w:tcPr>
            <w:tcW w:w="538" w:type="dxa"/>
            <w:tcBorders>
              <w:top w:val="single" w:sz="4" w:space="0" w:color="auto"/>
              <w:left w:val="single" w:sz="4" w:space="0" w:color="auto"/>
            </w:tcBorders>
            <w:shd w:val="clear" w:color="auto" w:fill="FFFFFF"/>
          </w:tcPr>
          <w:p w14:paraId="07BE9BC1" w14:textId="77777777" w:rsidR="0061660A" w:rsidRPr="00246D78" w:rsidRDefault="0061660A" w:rsidP="00201F2E">
            <w:pPr>
              <w:rPr>
                <w:sz w:val="10"/>
                <w:szCs w:val="10"/>
                <w:lang w:val="pl-PL"/>
              </w:rPr>
            </w:pPr>
          </w:p>
        </w:tc>
        <w:tc>
          <w:tcPr>
            <w:tcW w:w="538" w:type="dxa"/>
            <w:tcBorders>
              <w:top w:val="single" w:sz="4" w:space="0" w:color="auto"/>
              <w:left w:val="single" w:sz="4" w:space="0" w:color="auto"/>
            </w:tcBorders>
            <w:shd w:val="clear" w:color="auto" w:fill="FFFFFF"/>
          </w:tcPr>
          <w:p w14:paraId="3669F230" w14:textId="77777777" w:rsidR="0061660A" w:rsidRPr="00246D78" w:rsidRDefault="0061660A" w:rsidP="00201F2E">
            <w:pPr>
              <w:rPr>
                <w:sz w:val="10"/>
                <w:szCs w:val="10"/>
                <w:lang w:val="pl-PL"/>
              </w:rPr>
            </w:pPr>
          </w:p>
        </w:tc>
        <w:tc>
          <w:tcPr>
            <w:tcW w:w="538" w:type="dxa"/>
            <w:tcBorders>
              <w:top w:val="single" w:sz="4" w:space="0" w:color="auto"/>
              <w:left w:val="single" w:sz="4" w:space="0" w:color="auto"/>
            </w:tcBorders>
            <w:shd w:val="clear" w:color="auto" w:fill="FFFFFF"/>
            <w:vAlign w:val="bottom"/>
          </w:tcPr>
          <w:p w14:paraId="197CE253" w14:textId="77777777" w:rsidR="00C53580" w:rsidRDefault="00000000" w:rsidP="00201F2E">
            <w:pPr>
              <w:pStyle w:val="Inne0"/>
              <w:shd w:val="clear" w:color="auto" w:fill="auto"/>
              <w:spacing w:after="0" w:line="240" w:lineRule="auto"/>
              <w:jc w:val="center"/>
              <w:rPr>
                <w:sz w:val="19"/>
                <w:szCs w:val="19"/>
              </w:rPr>
            </w:pPr>
            <w:r>
              <w:rPr>
                <w:rFonts w:ascii="Tahoma" w:eastAsia="Tahoma" w:hAnsi="Tahoma" w:cs="Tahoma"/>
                <w:w w:val="70"/>
                <w:sz w:val="19"/>
                <w:szCs w:val="19"/>
              </w:rPr>
              <w:t>V</w:t>
            </w:r>
          </w:p>
        </w:tc>
        <w:tc>
          <w:tcPr>
            <w:tcW w:w="542" w:type="dxa"/>
            <w:tcBorders>
              <w:top w:val="single" w:sz="4" w:space="0" w:color="auto"/>
              <w:left w:val="single" w:sz="4" w:space="0" w:color="auto"/>
              <w:right w:val="single" w:sz="4" w:space="0" w:color="auto"/>
            </w:tcBorders>
            <w:shd w:val="clear" w:color="auto" w:fill="FFFFFF"/>
            <w:vAlign w:val="bottom"/>
          </w:tcPr>
          <w:p w14:paraId="6703372F" w14:textId="77777777" w:rsidR="00C53580" w:rsidRDefault="00000000" w:rsidP="00201F2E">
            <w:pPr>
              <w:pStyle w:val="Inne0"/>
              <w:shd w:val="clear" w:color="auto" w:fill="auto"/>
              <w:spacing w:after="0" w:line="240" w:lineRule="auto"/>
              <w:jc w:val="center"/>
              <w:rPr>
                <w:sz w:val="19"/>
                <w:szCs w:val="19"/>
              </w:rPr>
            </w:pPr>
            <w:r>
              <w:rPr>
                <w:rFonts w:ascii="Tahoma" w:eastAsia="Tahoma" w:hAnsi="Tahoma" w:cs="Tahoma"/>
                <w:w w:val="70"/>
                <w:sz w:val="19"/>
                <w:szCs w:val="19"/>
              </w:rPr>
              <w:t>V</w:t>
            </w:r>
          </w:p>
        </w:tc>
      </w:tr>
      <w:tr w:rsidR="0061660A" w14:paraId="72261A55" w14:textId="77777777" w:rsidTr="00651131">
        <w:trPr>
          <w:trHeight w:val="20"/>
        </w:trPr>
        <w:tc>
          <w:tcPr>
            <w:tcW w:w="346" w:type="dxa"/>
            <w:tcBorders>
              <w:top w:val="single" w:sz="4" w:space="0" w:color="auto"/>
              <w:left w:val="single" w:sz="4" w:space="0" w:color="auto"/>
              <w:bottom w:val="single" w:sz="4" w:space="0" w:color="auto"/>
            </w:tcBorders>
            <w:shd w:val="clear" w:color="auto" w:fill="FFFFFF"/>
          </w:tcPr>
          <w:p w14:paraId="30573AB0" w14:textId="77777777" w:rsidR="00C53580" w:rsidRDefault="00000000" w:rsidP="00201F2E">
            <w:pPr>
              <w:pStyle w:val="Inne0"/>
              <w:shd w:val="clear" w:color="auto" w:fill="auto"/>
              <w:spacing w:after="0" w:line="240" w:lineRule="auto"/>
              <w:jc w:val="center"/>
              <w:rPr>
                <w:sz w:val="19"/>
                <w:szCs w:val="19"/>
              </w:rPr>
            </w:pPr>
            <w:r>
              <w:rPr>
                <w:rFonts w:ascii="Tahoma" w:eastAsia="Tahoma" w:hAnsi="Tahoma" w:cs="Tahoma"/>
                <w:w w:val="70"/>
                <w:sz w:val="19"/>
                <w:szCs w:val="19"/>
              </w:rPr>
              <w:t>16.</w:t>
            </w:r>
          </w:p>
        </w:tc>
        <w:tc>
          <w:tcPr>
            <w:tcW w:w="7138" w:type="dxa"/>
            <w:tcBorders>
              <w:top w:val="single" w:sz="4" w:space="0" w:color="auto"/>
              <w:bottom w:val="single" w:sz="4" w:space="0" w:color="auto"/>
            </w:tcBorders>
            <w:shd w:val="clear" w:color="auto" w:fill="FFFFFF"/>
          </w:tcPr>
          <w:p w14:paraId="1D73464F" w14:textId="77777777" w:rsidR="00C53580" w:rsidRPr="00246D78" w:rsidRDefault="00000000" w:rsidP="00201F2E">
            <w:pPr>
              <w:pStyle w:val="Inne0"/>
              <w:shd w:val="clear" w:color="auto" w:fill="auto"/>
              <w:spacing w:after="0" w:line="240" w:lineRule="auto"/>
              <w:rPr>
                <w:sz w:val="19"/>
                <w:szCs w:val="19"/>
                <w:lang w:val="pl-PL"/>
              </w:rPr>
            </w:pPr>
            <w:r w:rsidRPr="00246D78">
              <w:rPr>
                <w:rFonts w:ascii="Tahoma" w:eastAsia="Tahoma" w:hAnsi="Tahoma" w:cs="Tahoma"/>
                <w:w w:val="70"/>
                <w:sz w:val="19"/>
                <w:szCs w:val="19"/>
                <w:lang w:val="pl-PL"/>
              </w:rPr>
              <w:t>Metody oceny działań komunikacyjnych, w tym mechanizmy informacji zwrotnej od społeczności</w:t>
            </w:r>
          </w:p>
        </w:tc>
        <w:tc>
          <w:tcPr>
            <w:tcW w:w="538" w:type="dxa"/>
            <w:tcBorders>
              <w:top w:val="single" w:sz="4" w:space="0" w:color="auto"/>
              <w:left w:val="single" w:sz="4" w:space="0" w:color="auto"/>
              <w:bottom w:val="single" w:sz="4" w:space="0" w:color="auto"/>
            </w:tcBorders>
            <w:shd w:val="clear" w:color="auto" w:fill="FFFFFF"/>
          </w:tcPr>
          <w:p w14:paraId="6A5D17E8" w14:textId="77777777" w:rsidR="0061660A" w:rsidRPr="00246D78" w:rsidRDefault="0061660A" w:rsidP="00201F2E">
            <w:pPr>
              <w:rPr>
                <w:sz w:val="10"/>
                <w:szCs w:val="10"/>
                <w:lang w:val="pl-PL"/>
              </w:rPr>
            </w:pPr>
          </w:p>
        </w:tc>
        <w:tc>
          <w:tcPr>
            <w:tcW w:w="538" w:type="dxa"/>
            <w:tcBorders>
              <w:top w:val="single" w:sz="4" w:space="0" w:color="auto"/>
              <w:left w:val="single" w:sz="4" w:space="0" w:color="auto"/>
              <w:bottom w:val="single" w:sz="4" w:space="0" w:color="auto"/>
            </w:tcBorders>
            <w:shd w:val="clear" w:color="auto" w:fill="FFFFFF"/>
          </w:tcPr>
          <w:p w14:paraId="106B0141" w14:textId="77777777" w:rsidR="0061660A" w:rsidRPr="00246D78" w:rsidRDefault="0061660A" w:rsidP="00201F2E">
            <w:pPr>
              <w:rPr>
                <w:sz w:val="10"/>
                <w:szCs w:val="10"/>
                <w:lang w:val="pl-PL"/>
              </w:rPr>
            </w:pPr>
          </w:p>
        </w:tc>
        <w:tc>
          <w:tcPr>
            <w:tcW w:w="538" w:type="dxa"/>
            <w:tcBorders>
              <w:top w:val="single" w:sz="4" w:space="0" w:color="auto"/>
              <w:left w:val="single" w:sz="4" w:space="0" w:color="auto"/>
              <w:bottom w:val="single" w:sz="4" w:space="0" w:color="auto"/>
            </w:tcBorders>
            <w:shd w:val="clear" w:color="auto" w:fill="FFFFFF"/>
            <w:vAlign w:val="bottom"/>
          </w:tcPr>
          <w:p w14:paraId="741BCDDD" w14:textId="77777777" w:rsidR="00C53580" w:rsidRDefault="00000000" w:rsidP="00201F2E">
            <w:pPr>
              <w:pStyle w:val="Inne0"/>
              <w:shd w:val="clear" w:color="auto" w:fill="auto"/>
              <w:spacing w:after="0" w:line="240" w:lineRule="auto"/>
              <w:jc w:val="center"/>
              <w:rPr>
                <w:sz w:val="19"/>
                <w:szCs w:val="19"/>
              </w:rPr>
            </w:pPr>
            <w:r>
              <w:rPr>
                <w:rFonts w:ascii="Tahoma" w:eastAsia="Tahoma" w:hAnsi="Tahoma" w:cs="Tahoma"/>
                <w:w w:val="70"/>
                <w:sz w:val="19"/>
                <w:szCs w:val="19"/>
              </w:rPr>
              <w:t>V</w:t>
            </w:r>
          </w:p>
        </w:tc>
        <w:tc>
          <w:tcPr>
            <w:tcW w:w="542" w:type="dxa"/>
            <w:tcBorders>
              <w:top w:val="single" w:sz="4" w:space="0" w:color="auto"/>
              <w:left w:val="single" w:sz="4" w:space="0" w:color="auto"/>
              <w:bottom w:val="single" w:sz="4" w:space="0" w:color="auto"/>
              <w:right w:val="single" w:sz="4" w:space="0" w:color="auto"/>
            </w:tcBorders>
            <w:shd w:val="clear" w:color="auto" w:fill="FFFFFF"/>
            <w:vAlign w:val="bottom"/>
          </w:tcPr>
          <w:p w14:paraId="69B57A6A" w14:textId="77777777" w:rsidR="00C53580" w:rsidRDefault="00000000" w:rsidP="00201F2E">
            <w:pPr>
              <w:pStyle w:val="Inne0"/>
              <w:shd w:val="clear" w:color="auto" w:fill="auto"/>
              <w:spacing w:after="0" w:line="240" w:lineRule="auto"/>
              <w:jc w:val="center"/>
              <w:rPr>
                <w:sz w:val="19"/>
                <w:szCs w:val="19"/>
              </w:rPr>
            </w:pPr>
            <w:r>
              <w:rPr>
                <w:rFonts w:ascii="Tahoma" w:eastAsia="Tahoma" w:hAnsi="Tahoma" w:cs="Tahoma"/>
                <w:w w:val="70"/>
                <w:sz w:val="19"/>
                <w:szCs w:val="19"/>
              </w:rPr>
              <w:t>V</w:t>
            </w:r>
          </w:p>
        </w:tc>
      </w:tr>
    </w:tbl>
    <w:p w14:paraId="3ACD2950" w14:textId="77777777" w:rsidR="0061660A" w:rsidRDefault="0061660A" w:rsidP="00201F2E">
      <w:pPr>
        <w:spacing w:line="1" w:lineRule="exact"/>
      </w:pPr>
    </w:p>
    <w:p w14:paraId="71DF4353" w14:textId="18C39002" w:rsidR="00C53580" w:rsidRPr="00246D78" w:rsidRDefault="00C53580">
      <w:pPr>
        <w:spacing w:line="360" w:lineRule="exact"/>
        <w:rPr>
          <w:lang w:val="pl-PL"/>
        </w:rPr>
      </w:pPr>
    </w:p>
    <w:p w14:paraId="1D26CA94" w14:textId="77777777" w:rsidR="0061660A" w:rsidRPr="00246D78" w:rsidRDefault="0061660A">
      <w:pPr>
        <w:spacing w:line="360" w:lineRule="exact"/>
        <w:rPr>
          <w:lang w:val="pl-PL"/>
        </w:rPr>
      </w:pPr>
    </w:p>
    <w:p w14:paraId="74365A51" w14:textId="77777777" w:rsidR="0061660A" w:rsidRPr="00246D78" w:rsidRDefault="0061660A">
      <w:pPr>
        <w:spacing w:line="360" w:lineRule="exact"/>
        <w:rPr>
          <w:lang w:val="pl-PL"/>
        </w:rPr>
      </w:pPr>
    </w:p>
    <w:p w14:paraId="6433CB5C" w14:textId="77777777" w:rsidR="0061660A" w:rsidRPr="00246D78" w:rsidRDefault="0061660A">
      <w:pPr>
        <w:spacing w:line="360" w:lineRule="exact"/>
        <w:rPr>
          <w:lang w:val="pl-PL"/>
        </w:rPr>
      </w:pPr>
    </w:p>
    <w:p w14:paraId="320D8507" w14:textId="77777777" w:rsidR="0061660A" w:rsidRPr="00246D78" w:rsidRDefault="0061660A">
      <w:pPr>
        <w:spacing w:line="360" w:lineRule="exact"/>
        <w:rPr>
          <w:lang w:val="pl-PL"/>
        </w:rPr>
      </w:pPr>
    </w:p>
    <w:p w14:paraId="4BB53A01" w14:textId="77777777" w:rsidR="0061660A" w:rsidRPr="00246D78" w:rsidRDefault="0061660A">
      <w:pPr>
        <w:spacing w:line="360" w:lineRule="exact"/>
        <w:rPr>
          <w:lang w:val="pl-PL"/>
        </w:rPr>
      </w:pPr>
    </w:p>
    <w:p w14:paraId="027F17C0" w14:textId="77777777" w:rsidR="0061660A" w:rsidRPr="00246D78" w:rsidRDefault="0061660A">
      <w:pPr>
        <w:spacing w:line="360" w:lineRule="exact"/>
        <w:rPr>
          <w:lang w:val="pl-PL"/>
        </w:rPr>
      </w:pPr>
    </w:p>
    <w:p w14:paraId="60BEDCFE" w14:textId="77777777" w:rsidR="0061660A" w:rsidRPr="00246D78" w:rsidRDefault="0061660A">
      <w:pPr>
        <w:spacing w:line="360" w:lineRule="exact"/>
        <w:rPr>
          <w:lang w:val="pl-PL"/>
        </w:rPr>
      </w:pPr>
    </w:p>
    <w:p w14:paraId="1530D79E" w14:textId="77777777" w:rsidR="0061660A" w:rsidRPr="00246D78" w:rsidRDefault="0061660A">
      <w:pPr>
        <w:spacing w:line="360" w:lineRule="exact"/>
        <w:rPr>
          <w:lang w:val="pl-PL"/>
        </w:rPr>
      </w:pPr>
    </w:p>
    <w:p w14:paraId="0DCC7CA0" w14:textId="77777777" w:rsidR="0061660A" w:rsidRPr="00246D78" w:rsidRDefault="0061660A">
      <w:pPr>
        <w:spacing w:line="360" w:lineRule="exact"/>
        <w:rPr>
          <w:lang w:val="pl-PL"/>
        </w:rPr>
      </w:pPr>
    </w:p>
    <w:p w14:paraId="0A701206" w14:textId="41BAB005" w:rsidR="00651131" w:rsidRPr="00246D78" w:rsidRDefault="00651131" w:rsidP="00651131">
      <w:pPr>
        <w:pStyle w:val="Teksttreci40"/>
        <w:shd w:val="clear" w:color="auto" w:fill="auto"/>
        <w:spacing w:after="0"/>
        <w:rPr>
          <w:lang w:val="pl-PL"/>
        </w:rPr>
      </w:pPr>
      <w:r w:rsidRPr="00246D78">
        <w:rPr>
          <w:lang w:val="pl-PL"/>
        </w:rPr>
        <w:t xml:space="preserve">54 GLOBALNE RAMY KOMPETENCJI I WYNIKÓW DLA POWSZECHNEGO </w:t>
      </w:r>
      <w:r>
        <w:rPr>
          <w:lang w:val="pl-PL"/>
        </w:rPr>
        <w:t>DOSTĘPU DO OPIEKI</w:t>
      </w:r>
      <w:r w:rsidRPr="00246D78">
        <w:rPr>
          <w:lang w:val="pl-PL"/>
        </w:rPr>
        <w:t xml:space="preserve"> ZDROWOTNE</w:t>
      </w:r>
      <w:r>
        <w:rPr>
          <w:lang w:val="pl-PL"/>
        </w:rPr>
        <w:t>J</w:t>
      </w:r>
    </w:p>
    <w:p w14:paraId="46C477FB" w14:textId="77777777" w:rsidR="0061660A" w:rsidRPr="00246D78" w:rsidRDefault="0061660A">
      <w:pPr>
        <w:spacing w:line="1" w:lineRule="exact"/>
        <w:rPr>
          <w:lang w:val="pl-PL"/>
        </w:rPr>
        <w:sectPr w:rsidR="0061660A" w:rsidRPr="00246D78" w:rsidSect="00E37064">
          <w:pgSz w:w="12142" w:h="16931"/>
          <w:pgMar w:top="1160" w:right="1251" w:bottom="413" w:left="565" w:header="0" w:footer="3" w:gutter="0"/>
          <w:cols w:space="720"/>
          <w:noEndnote/>
          <w:docGrid w:linePitch="360"/>
        </w:sectPr>
      </w:pPr>
    </w:p>
    <w:p w14:paraId="7A3BA8F4" w14:textId="1BD4620F" w:rsidR="00C53580" w:rsidRPr="00246D78" w:rsidRDefault="00A86963" w:rsidP="0051771A">
      <w:pPr>
        <w:pStyle w:val="Teksttreci80"/>
        <w:shd w:val="clear" w:color="auto" w:fill="auto"/>
        <w:jc w:val="both"/>
        <w:rPr>
          <w:lang w:val="pl-PL"/>
        </w:rPr>
      </w:pPr>
      <w:r>
        <w:rPr>
          <w:lang w:val="pl-PL"/>
        </w:rPr>
        <w:t xml:space="preserve">CZYNNOŚĆ PRAKTYCZNA NR </w:t>
      </w:r>
      <w:r w:rsidRPr="00246D78">
        <w:rPr>
          <w:lang w:val="pl-PL"/>
        </w:rPr>
        <w:t>24</w:t>
      </w:r>
    </w:p>
    <w:p w14:paraId="5DCD9180" w14:textId="77777777" w:rsidR="00C53580" w:rsidRDefault="00000000" w:rsidP="0051771A">
      <w:pPr>
        <w:pStyle w:val="Nagwek80"/>
        <w:keepNext/>
        <w:keepLines/>
        <w:shd w:val="clear" w:color="auto" w:fill="auto"/>
        <w:spacing w:after="0"/>
        <w:ind w:firstLine="0"/>
        <w:jc w:val="both"/>
        <w:rPr>
          <w:lang w:val="pl-PL"/>
        </w:rPr>
      </w:pPr>
      <w:bookmarkStart w:id="79" w:name="bookmark102"/>
      <w:r w:rsidRPr="00246D78">
        <w:rPr>
          <w:lang w:val="pl-PL"/>
        </w:rPr>
        <w:t>ROZWIJANIE GOTOWOŚCI NA SYTUACJE KRYZYSOWE I KATASTROFY ZDROWOTNE, W TYM EPIDEMIE CHORÓB</w:t>
      </w:r>
      <w:bookmarkEnd w:id="79"/>
    </w:p>
    <w:p w14:paraId="2301D419" w14:textId="77777777" w:rsidR="0051771A" w:rsidRPr="00246D78" w:rsidRDefault="0051771A" w:rsidP="0051771A">
      <w:pPr>
        <w:pStyle w:val="Nagwek80"/>
        <w:keepNext/>
        <w:keepLines/>
        <w:shd w:val="clear" w:color="auto" w:fill="auto"/>
        <w:spacing w:after="0"/>
        <w:ind w:firstLine="0"/>
        <w:jc w:val="both"/>
        <w:rPr>
          <w:lang w:val="pl-PL"/>
        </w:rPr>
      </w:pPr>
    </w:p>
    <w:tbl>
      <w:tblPr>
        <w:tblOverlap w:val="never"/>
        <w:tblW w:w="0" w:type="auto"/>
        <w:tblLayout w:type="fixed"/>
        <w:tblCellMar>
          <w:left w:w="10" w:type="dxa"/>
          <w:right w:w="10" w:type="dxa"/>
        </w:tblCellMar>
        <w:tblLook w:val="04A0" w:firstRow="1" w:lastRow="0" w:firstColumn="1" w:lastColumn="0" w:noHBand="0" w:noVBand="1"/>
      </w:tblPr>
      <w:tblGrid>
        <w:gridCol w:w="355"/>
        <w:gridCol w:w="1829"/>
        <w:gridCol w:w="5299"/>
        <w:gridCol w:w="538"/>
        <w:gridCol w:w="538"/>
        <w:gridCol w:w="542"/>
        <w:gridCol w:w="542"/>
      </w:tblGrid>
      <w:tr w:rsidR="0061660A" w:rsidRPr="008E27AE" w14:paraId="487FBD4E" w14:textId="77777777" w:rsidTr="0051771A">
        <w:trPr>
          <w:cantSplit/>
          <w:trHeight w:val="20"/>
        </w:trPr>
        <w:tc>
          <w:tcPr>
            <w:tcW w:w="2184" w:type="dxa"/>
            <w:gridSpan w:val="2"/>
            <w:tcBorders>
              <w:top w:val="single" w:sz="4" w:space="0" w:color="auto"/>
              <w:left w:val="single" w:sz="4" w:space="0" w:color="auto"/>
            </w:tcBorders>
            <w:shd w:val="clear" w:color="auto" w:fill="FFFFFF"/>
          </w:tcPr>
          <w:p w14:paraId="3253B4E4" w14:textId="77777777" w:rsidR="00C53580" w:rsidRDefault="00000000" w:rsidP="0051771A">
            <w:pPr>
              <w:pStyle w:val="Inne0"/>
              <w:shd w:val="clear" w:color="auto" w:fill="auto"/>
              <w:spacing w:after="0" w:line="240" w:lineRule="auto"/>
              <w:rPr>
                <w:sz w:val="19"/>
                <w:szCs w:val="19"/>
              </w:rPr>
            </w:pPr>
            <w:r>
              <w:rPr>
                <w:rFonts w:ascii="Tahoma" w:eastAsia="Tahoma" w:hAnsi="Tahoma" w:cs="Tahoma"/>
                <w:w w:val="70"/>
                <w:sz w:val="19"/>
                <w:szCs w:val="19"/>
              </w:rPr>
              <w:t>Zadania</w:t>
            </w:r>
          </w:p>
        </w:tc>
        <w:tc>
          <w:tcPr>
            <w:tcW w:w="7459" w:type="dxa"/>
            <w:gridSpan w:val="5"/>
            <w:tcBorders>
              <w:top w:val="single" w:sz="4" w:space="0" w:color="auto"/>
              <w:left w:val="single" w:sz="4" w:space="0" w:color="auto"/>
              <w:right w:val="single" w:sz="4" w:space="0" w:color="auto"/>
            </w:tcBorders>
            <w:shd w:val="clear" w:color="auto" w:fill="FFFFFF"/>
            <w:vAlign w:val="bottom"/>
          </w:tcPr>
          <w:p w14:paraId="504F5D0D" w14:textId="61857DDB" w:rsidR="00C53580" w:rsidRPr="00246D78" w:rsidRDefault="00000000" w:rsidP="0051771A">
            <w:pPr>
              <w:pStyle w:val="Inne0"/>
              <w:shd w:val="clear" w:color="auto" w:fill="auto"/>
              <w:tabs>
                <w:tab w:val="left" w:pos="235"/>
              </w:tabs>
              <w:spacing w:after="0" w:line="216" w:lineRule="auto"/>
              <w:rPr>
                <w:sz w:val="19"/>
                <w:szCs w:val="19"/>
                <w:lang w:val="pl-PL"/>
              </w:rPr>
            </w:pPr>
            <w:r w:rsidRPr="00246D78">
              <w:rPr>
                <w:rFonts w:ascii="Tahoma" w:eastAsia="Tahoma" w:hAnsi="Tahoma" w:cs="Tahoma"/>
                <w:w w:val="70"/>
                <w:sz w:val="19"/>
                <w:szCs w:val="19"/>
                <w:lang w:val="pl-PL"/>
              </w:rPr>
              <w:t xml:space="preserve">1. </w:t>
            </w:r>
            <w:r w:rsidRPr="00246D78">
              <w:rPr>
                <w:rFonts w:ascii="Tahoma" w:eastAsia="Tahoma" w:hAnsi="Tahoma" w:cs="Tahoma"/>
                <w:w w:val="70"/>
                <w:sz w:val="19"/>
                <w:szCs w:val="19"/>
                <w:lang w:val="pl-PL"/>
              </w:rPr>
              <w:tab/>
            </w:r>
            <w:r w:rsidR="0051771A">
              <w:rPr>
                <w:rFonts w:ascii="Tahoma" w:eastAsia="Tahoma" w:hAnsi="Tahoma" w:cs="Tahoma"/>
                <w:w w:val="70"/>
                <w:sz w:val="19"/>
                <w:szCs w:val="19"/>
                <w:lang w:val="pl-PL"/>
              </w:rPr>
              <w:t>P</w:t>
            </w:r>
            <w:r w:rsidRPr="00246D78">
              <w:rPr>
                <w:rFonts w:ascii="Tahoma" w:eastAsia="Tahoma" w:hAnsi="Tahoma" w:cs="Tahoma"/>
                <w:w w:val="70"/>
                <w:sz w:val="19"/>
                <w:szCs w:val="19"/>
                <w:lang w:val="pl-PL"/>
              </w:rPr>
              <w:t xml:space="preserve">rzeprowadzanie ocen ryzyka wystąpienia </w:t>
            </w:r>
            <w:r w:rsidR="00024CF4">
              <w:rPr>
                <w:rFonts w:ascii="Tahoma" w:eastAsia="Tahoma" w:hAnsi="Tahoma" w:cs="Tahoma"/>
                <w:w w:val="70"/>
                <w:sz w:val="19"/>
                <w:szCs w:val="19"/>
                <w:lang w:val="pl-PL"/>
              </w:rPr>
              <w:t xml:space="preserve">dla </w:t>
            </w:r>
            <w:r w:rsidRPr="00246D78">
              <w:rPr>
                <w:rFonts w:ascii="Tahoma" w:eastAsia="Tahoma" w:hAnsi="Tahoma" w:cs="Tahoma"/>
                <w:w w:val="70"/>
                <w:sz w:val="19"/>
                <w:szCs w:val="19"/>
                <w:lang w:val="pl-PL"/>
              </w:rPr>
              <w:t>wszystkich zagrożeń</w:t>
            </w:r>
          </w:p>
          <w:p w14:paraId="0FB1ADD7" w14:textId="1D6A3E67" w:rsidR="00C53580" w:rsidRPr="00246D78" w:rsidRDefault="00000000" w:rsidP="0051771A">
            <w:pPr>
              <w:pStyle w:val="Inne0"/>
              <w:shd w:val="clear" w:color="auto" w:fill="auto"/>
              <w:tabs>
                <w:tab w:val="left" w:pos="245"/>
              </w:tabs>
              <w:spacing w:after="0" w:line="216" w:lineRule="auto"/>
              <w:rPr>
                <w:sz w:val="19"/>
                <w:szCs w:val="19"/>
                <w:lang w:val="pl-PL"/>
              </w:rPr>
            </w:pPr>
            <w:r w:rsidRPr="00246D78">
              <w:rPr>
                <w:rFonts w:ascii="Tahoma" w:eastAsia="Tahoma" w:hAnsi="Tahoma" w:cs="Tahoma"/>
                <w:w w:val="70"/>
                <w:sz w:val="19"/>
                <w:szCs w:val="19"/>
                <w:lang w:val="pl-PL"/>
              </w:rPr>
              <w:t xml:space="preserve">2. </w:t>
            </w:r>
            <w:r w:rsidRPr="00246D78">
              <w:rPr>
                <w:rFonts w:ascii="Tahoma" w:eastAsia="Tahoma" w:hAnsi="Tahoma" w:cs="Tahoma"/>
                <w:w w:val="70"/>
                <w:sz w:val="19"/>
                <w:szCs w:val="19"/>
                <w:lang w:val="pl-PL"/>
              </w:rPr>
              <w:tab/>
            </w:r>
            <w:r w:rsidR="00024CF4">
              <w:rPr>
                <w:rFonts w:ascii="Tahoma" w:eastAsia="Tahoma" w:hAnsi="Tahoma" w:cs="Tahoma"/>
                <w:w w:val="70"/>
                <w:sz w:val="19"/>
                <w:szCs w:val="19"/>
                <w:lang w:val="pl-PL"/>
              </w:rPr>
              <w:t>P</w:t>
            </w:r>
            <w:r w:rsidRPr="00246D78">
              <w:rPr>
                <w:rFonts w:ascii="Tahoma" w:eastAsia="Tahoma" w:hAnsi="Tahoma" w:cs="Tahoma"/>
                <w:w w:val="70"/>
                <w:sz w:val="19"/>
                <w:szCs w:val="19"/>
                <w:lang w:val="pl-PL"/>
              </w:rPr>
              <w:t>rowadzenie działań, które zmniejszają podatność na zagrożenia i pomagają zapobiegać sytuacjom kryzysowym lub łagodzić ich skutki</w:t>
            </w:r>
          </w:p>
          <w:p w14:paraId="2E66DD16" w14:textId="6E058F72" w:rsidR="00C53580" w:rsidRPr="00246D78" w:rsidRDefault="00000000" w:rsidP="0051771A">
            <w:pPr>
              <w:pStyle w:val="Inne0"/>
              <w:shd w:val="clear" w:color="auto" w:fill="auto"/>
              <w:tabs>
                <w:tab w:val="left" w:pos="250"/>
              </w:tabs>
              <w:spacing w:after="0" w:line="216" w:lineRule="auto"/>
              <w:rPr>
                <w:sz w:val="19"/>
                <w:szCs w:val="19"/>
                <w:lang w:val="pl-PL"/>
              </w:rPr>
            </w:pPr>
            <w:r w:rsidRPr="00246D78">
              <w:rPr>
                <w:rFonts w:ascii="Tahoma" w:eastAsia="Tahoma" w:hAnsi="Tahoma" w:cs="Tahoma"/>
                <w:w w:val="70"/>
                <w:sz w:val="19"/>
                <w:szCs w:val="19"/>
                <w:lang w:val="pl-PL"/>
              </w:rPr>
              <w:t xml:space="preserve">3. </w:t>
            </w:r>
            <w:r w:rsidRPr="00246D78">
              <w:rPr>
                <w:rFonts w:ascii="Tahoma" w:eastAsia="Tahoma" w:hAnsi="Tahoma" w:cs="Tahoma"/>
                <w:w w:val="70"/>
                <w:sz w:val="19"/>
                <w:szCs w:val="19"/>
                <w:lang w:val="pl-PL"/>
              </w:rPr>
              <w:tab/>
            </w:r>
            <w:r w:rsidR="00024CF4">
              <w:rPr>
                <w:rFonts w:ascii="Tahoma" w:eastAsia="Tahoma" w:hAnsi="Tahoma" w:cs="Tahoma"/>
                <w:w w:val="70"/>
                <w:sz w:val="19"/>
                <w:szCs w:val="19"/>
                <w:lang w:val="pl-PL"/>
              </w:rPr>
              <w:t>U</w:t>
            </w:r>
            <w:r w:rsidRPr="00246D78">
              <w:rPr>
                <w:rFonts w:ascii="Tahoma" w:eastAsia="Tahoma" w:hAnsi="Tahoma" w:cs="Tahoma"/>
                <w:w w:val="70"/>
                <w:sz w:val="19"/>
                <w:szCs w:val="19"/>
                <w:lang w:val="pl-PL"/>
              </w:rPr>
              <w:t>czestnictwo w działaniach związanych z gotowością, na przykład komunikowanie się ze społecznościami i innymi zainteresowanymi stronami</w:t>
            </w:r>
          </w:p>
          <w:p w14:paraId="3B3C4F83" w14:textId="2D72982B" w:rsidR="00C53580" w:rsidRPr="00246D78" w:rsidRDefault="00000000" w:rsidP="0051771A">
            <w:pPr>
              <w:pStyle w:val="Inne0"/>
              <w:shd w:val="clear" w:color="auto" w:fill="auto"/>
              <w:tabs>
                <w:tab w:val="left" w:pos="250"/>
              </w:tabs>
              <w:spacing w:after="0" w:line="216" w:lineRule="auto"/>
              <w:rPr>
                <w:sz w:val="19"/>
                <w:szCs w:val="19"/>
                <w:lang w:val="pl-PL"/>
              </w:rPr>
            </w:pPr>
            <w:r w:rsidRPr="00246D78">
              <w:rPr>
                <w:rFonts w:ascii="Tahoma" w:eastAsia="Tahoma" w:hAnsi="Tahoma" w:cs="Tahoma"/>
                <w:w w:val="70"/>
                <w:sz w:val="19"/>
                <w:szCs w:val="19"/>
                <w:lang w:val="pl-PL"/>
              </w:rPr>
              <w:t xml:space="preserve">4. </w:t>
            </w:r>
            <w:r w:rsidRPr="00246D78">
              <w:rPr>
                <w:rFonts w:ascii="Tahoma" w:eastAsia="Tahoma" w:hAnsi="Tahoma" w:cs="Tahoma"/>
                <w:w w:val="70"/>
                <w:sz w:val="19"/>
                <w:szCs w:val="19"/>
                <w:lang w:val="pl-PL"/>
              </w:rPr>
              <w:tab/>
            </w:r>
            <w:r w:rsidR="00024CF4">
              <w:rPr>
                <w:rFonts w:ascii="Tahoma" w:eastAsia="Tahoma" w:hAnsi="Tahoma" w:cs="Tahoma"/>
                <w:w w:val="70"/>
                <w:sz w:val="19"/>
                <w:szCs w:val="19"/>
                <w:lang w:val="pl-PL"/>
              </w:rPr>
              <w:t>Realizacja</w:t>
            </w:r>
            <w:r w:rsidRPr="00246D78">
              <w:rPr>
                <w:rFonts w:ascii="Tahoma" w:eastAsia="Tahoma" w:hAnsi="Tahoma" w:cs="Tahoma"/>
                <w:w w:val="70"/>
                <w:sz w:val="19"/>
                <w:szCs w:val="19"/>
                <w:lang w:val="pl-PL"/>
              </w:rPr>
              <w:t>, koordynowanie i prowadzenie działań związanych z gotowością</w:t>
            </w:r>
          </w:p>
          <w:p w14:paraId="13C3291D" w14:textId="4340BE42" w:rsidR="00C53580" w:rsidRPr="00246D78" w:rsidRDefault="00000000" w:rsidP="0051771A">
            <w:pPr>
              <w:pStyle w:val="Inne0"/>
              <w:shd w:val="clear" w:color="auto" w:fill="auto"/>
              <w:tabs>
                <w:tab w:val="left" w:pos="250"/>
              </w:tabs>
              <w:spacing w:after="0" w:line="216" w:lineRule="auto"/>
              <w:rPr>
                <w:sz w:val="19"/>
                <w:szCs w:val="19"/>
                <w:lang w:val="pl-PL"/>
              </w:rPr>
            </w:pPr>
            <w:r w:rsidRPr="00246D78">
              <w:rPr>
                <w:rFonts w:ascii="Tahoma" w:eastAsia="Tahoma" w:hAnsi="Tahoma" w:cs="Tahoma"/>
                <w:w w:val="70"/>
                <w:sz w:val="19"/>
                <w:szCs w:val="19"/>
                <w:lang w:val="pl-PL"/>
              </w:rPr>
              <w:t xml:space="preserve">5. </w:t>
            </w:r>
            <w:r w:rsidRPr="00246D78">
              <w:rPr>
                <w:rFonts w:ascii="Tahoma" w:eastAsia="Tahoma" w:hAnsi="Tahoma" w:cs="Tahoma"/>
                <w:w w:val="70"/>
                <w:sz w:val="19"/>
                <w:szCs w:val="19"/>
                <w:lang w:val="pl-PL"/>
              </w:rPr>
              <w:tab/>
            </w:r>
            <w:r w:rsidR="00024CF4">
              <w:rPr>
                <w:rFonts w:ascii="Tahoma" w:eastAsia="Tahoma" w:hAnsi="Tahoma" w:cs="Tahoma"/>
                <w:w w:val="70"/>
                <w:sz w:val="19"/>
                <w:szCs w:val="19"/>
                <w:lang w:val="pl-PL"/>
              </w:rPr>
              <w:t>P</w:t>
            </w:r>
            <w:r w:rsidRPr="00246D78">
              <w:rPr>
                <w:rFonts w:ascii="Tahoma" w:eastAsia="Tahoma" w:hAnsi="Tahoma" w:cs="Tahoma"/>
                <w:w w:val="70"/>
                <w:sz w:val="19"/>
                <w:szCs w:val="19"/>
                <w:lang w:val="pl-PL"/>
              </w:rPr>
              <w:t>rzygotowanie zasobów lub sprzętu i produktów zdrowotnych do reakcji</w:t>
            </w:r>
          </w:p>
          <w:p w14:paraId="410CECD1" w14:textId="77777777" w:rsidR="00C53580" w:rsidRPr="00246D78" w:rsidRDefault="00000000" w:rsidP="0051771A">
            <w:pPr>
              <w:pStyle w:val="Inne0"/>
              <w:shd w:val="clear" w:color="auto" w:fill="auto"/>
              <w:tabs>
                <w:tab w:val="left" w:pos="250"/>
              </w:tabs>
              <w:spacing w:after="0" w:line="216" w:lineRule="auto"/>
              <w:rPr>
                <w:sz w:val="19"/>
                <w:szCs w:val="19"/>
                <w:lang w:val="pl-PL"/>
              </w:rPr>
            </w:pPr>
            <w:r w:rsidRPr="00246D78">
              <w:rPr>
                <w:rFonts w:ascii="Tahoma" w:eastAsia="Tahoma" w:hAnsi="Tahoma" w:cs="Tahoma"/>
                <w:w w:val="70"/>
                <w:sz w:val="19"/>
                <w:szCs w:val="19"/>
                <w:lang w:val="pl-PL"/>
              </w:rPr>
              <w:t>6.</w:t>
            </w:r>
            <w:r w:rsidRPr="00246D78">
              <w:rPr>
                <w:rFonts w:ascii="Tahoma" w:eastAsia="Tahoma" w:hAnsi="Tahoma" w:cs="Tahoma"/>
                <w:w w:val="70"/>
                <w:sz w:val="19"/>
                <w:szCs w:val="19"/>
                <w:lang w:val="pl-PL"/>
              </w:rPr>
              <w:tab/>
              <w:t>Monitorowanie i interpretacja danych dotyczących zdrowia</w:t>
            </w:r>
          </w:p>
          <w:p w14:paraId="27E5D901" w14:textId="2EB4B94E" w:rsidR="00C53580" w:rsidRPr="00246D78" w:rsidRDefault="00000000" w:rsidP="0051771A">
            <w:pPr>
              <w:pStyle w:val="Inne0"/>
              <w:shd w:val="clear" w:color="auto" w:fill="auto"/>
              <w:tabs>
                <w:tab w:val="left" w:pos="250"/>
              </w:tabs>
              <w:spacing w:after="0" w:line="216" w:lineRule="auto"/>
              <w:rPr>
                <w:sz w:val="19"/>
                <w:szCs w:val="19"/>
                <w:lang w:val="pl-PL"/>
              </w:rPr>
            </w:pPr>
            <w:r w:rsidRPr="00246D78">
              <w:rPr>
                <w:rFonts w:ascii="Tahoma" w:eastAsia="Tahoma" w:hAnsi="Tahoma" w:cs="Tahoma"/>
                <w:w w:val="70"/>
                <w:sz w:val="19"/>
                <w:szCs w:val="19"/>
                <w:lang w:val="pl-PL"/>
              </w:rPr>
              <w:t xml:space="preserve">7. </w:t>
            </w:r>
            <w:r w:rsidRPr="00246D78">
              <w:rPr>
                <w:rFonts w:ascii="Tahoma" w:eastAsia="Tahoma" w:hAnsi="Tahoma" w:cs="Tahoma"/>
                <w:w w:val="70"/>
                <w:sz w:val="19"/>
                <w:szCs w:val="19"/>
                <w:lang w:val="pl-PL"/>
              </w:rPr>
              <w:tab/>
            </w:r>
            <w:r w:rsidR="00024CF4">
              <w:rPr>
                <w:rFonts w:ascii="Tahoma" w:eastAsia="Tahoma" w:hAnsi="Tahoma" w:cs="Tahoma"/>
                <w:w w:val="70"/>
                <w:sz w:val="19"/>
                <w:szCs w:val="19"/>
                <w:lang w:val="pl-PL"/>
              </w:rPr>
              <w:t>O</w:t>
            </w:r>
            <w:r w:rsidRPr="00246D78">
              <w:rPr>
                <w:rFonts w:ascii="Tahoma" w:eastAsia="Tahoma" w:hAnsi="Tahoma" w:cs="Tahoma"/>
                <w:w w:val="70"/>
                <w:sz w:val="19"/>
                <w:szCs w:val="19"/>
                <w:lang w:val="pl-PL"/>
              </w:rPr>
              <w:t>cena gotowości</w:t>
            </w:r>
          </w:p>
          <w:p w14:paraId="37C2D55A" w14:textId="367578B6" w:rsidR="00C53580" w:rsidRPr="00246D78" w:rsidRDefault="00000000" w:rsidP="0051771A">
            <w:pPr>
              <w:pStyle w:val="Inne0"/>
              <w:shd w:val="clear" w:color="auto" w:fill="auto"/>
              <w:tabs>
                <w:tab w:val="left" w:pos="245"/>
              </w:tabs>
              <w:spacing w:after="0" w:line="216" w:lineRule="auto"/>
              <w:ind w:left="320" w:hanging="320"/>
              <w:rPr>
                <w:sz w:val="19"/>
                <w:szCs w:val="19"/>
                <w:lang w:val="pl-PL"/>
              </w:rPr>
            </w:pPr>
            <w:r w:rsidRPr="00246D78">
              <w:rPr>
                <w:rFonts w:ascii="Tahoma" w:eastAsia="Tahoma" w:hAnsi="Tahoma" w:cs="Tahoma"/>
                <w:w w:val="70"/>
                <w:sz w:val="19"/>
                <w:szCs w:val="19"/>
                <w:lang w:val="pl-PL"/>
              </w:rPr>
              <w:t xml:space="preserve">8. </w:t>
            </w:r>
            <w:r w:rsidRPr="00246D78">
              <w:rPr>
                <w:rFonts w:ascii="Tahoma" w:eastAsia="Tahoma" w:hAnsi="Tahoma" w:cs="Tahoma"/>
                <w:w w:val="70"/>
                <w:sz w:val="19"/>
                <w:szCs w:val="19"/>
                <w:lang w:val="pl-PL"/>
              </w:rPr>
              <w:tab/>
            </w:r>
            <w:r w:rsidR="00024CF4">
              <w:rPr>
                <w:rFonts w:ascii="Tahoma" w:eastAsia="Tahoma" w:hAnsi="Tahoma" w:cs="Tahoma"/>
                <w:w w:val="70"/>
                <w:sz w:val="19"/>
                <w:szCs w:val="19"/>
                <w:lang w:val="pl-PL"/>
              </w:rPr>
              <w:t>W</w:t>
            </w:r>
            <w:r w:rsidRPr="00246D78">
              <w:rPr>
                <w:rFonts w:ascii="Tahoma" w:eastAsia="Tahoma" w:hAnsi="Tahoma" w:cs="Tahoma"/>
                <w:w w:val="70"/>
                <w:sz w:val="19"/>
                <w:szCs w:val="19"/>
                <w:lang w:val="pl-PL"/>
              </w:rPr>
              <w:t>noszenie informacji i spostrzeżeń do rozwoju lub przeglądu gotowości oraz przedstawianie zaleceń dotyczących ulepszeń</w:t>
            </w:r>
          </w:p>
        </w:tc>
      </w:tr>
      <w:tr w:rsidR="0061660A" w:rsidRPr="008E27AE" w14:paraId="7F4485B8" w14:textId="77777777" w:rsidTr="0051771A">
        <w:trPr>
          <w:cantSplit/>
          <w:trHeight w:val="20"/>
        </w:trPr>
        <w:tc>
          <w:tcPr>
            <w:tcW w:w="355" w:type="dxa"/>
            <w:vMerge w:val="restart"/>
            <w:tcBorders>
              <w:top w:val="single" w:sz="4" w:space="0" w:color="auto"/>
              <w:left w:val="single" w:sz="4" w:space="0" w:color="auto"/>
            </w:tcBorders>
            <w:shd w:val="clear" w:color="auto" w:fill="FFFFFF"/>
            <w:textDirection w:val="btLr"/>
          </w:tcPr>
          <w:p w14:paraId="678E2A7B" w14:textId="77777777" w:rsidR="00C53580" w:rsidRDefault="00000000" w:rsidP="0051771A">
            <w:pPr>
              <w:pStyle w:val="Inne0"/>
              <w:shd w:val="clear" w:color="auto" w:fill="auto"/>
              <w:spacing w:after="0" w:line="240" w:lineRule="auto"/>
              <w:jc w:val="center"/>
              <w:rPr>
                <w:sz w:val="19"/>
                <w:szCs w:val="19"/>
              </w:rPr>
            </w:pPr>
            <w:r>
              <w:rPr>
                <w:rFonts w:ascii="Tahoma" w:eastAsia="Tahoma" w:hAnsi="Tahoma" w:cs="Tahoma"/>
                <w:w w:val="70"/>
                <w:sz w:val="19"/>
                <w:szCs w:val="19"/>
              </w:rPr>
              <w:t>Przykładowe role zawodowe</w:t>
            </w:r>
          </w:p>
        </w:tc>
        <w:tc>
          <w:tcPr>
            <w:tcW w:w="1829" w:type="dxa"/>
            <w:tcBorders>
              <w:top w:val="single" w:sz="4" w:space="0" w:color="auto"/>
              <w:left w:val="single" w:sz="4" w:space="0" w:color="auto"/>
            </w:tcBorders>
            <w:shd w:val="clear" w:color="auto" w:fill="FFFFFF"/>
          </w:tcPr>
          <w:p w14:paraId="5400A605" w14:textId="13A75867" w:rsidR="00C53580" w:rsidRPr="00246D78" w:rsidRDefault="00000000" w:rsidP="0051771A">
            <w:pPr>
              <w:pStyle w:val="Inne0"/>
              <w:shd w:val="clear" w:color="auto" w:fill="auto"/>
              <w:spacing w:after="0" w:line="221" w:lineRule="auto"/>
              <w:rPr>
                <w:sz w:val="19"/>
                <w:szCs w:val="19"/>
                <w:lang w:val="pl-PL"/>
              </w:rPr>
            </w:pPr>
            <w:r w:rsidRPr="00246D78">
              <w:rPr>
                <w:rFonts w:ascii="Tahoma" w:eastAsia="Tahoma" w:hAnsi="Tahoma" w:cs="Tahoma"/>
                <w:w w:val="70"/>
                <w:sz w:val="19"/>
                <w:szCs w:val="19"/>
                <w:lang w:val="pl-PL"/>
              </w:rPr>
              <w:t xml:space="preserve">Profil A (np. </w:t>
            </w:r>
            <w:r w:rsidR="00024CF4">
              <w:rPr>
                <w:rFonts w:ascii="Tahoma" w:eastAsia="Tahoma" w:hAnsi="Tahoma" w:cs="Tahoma"/>
                <w:w w:val="70"/>
                <w:sz w:val="19"/>
                <w:szCs w:val="19"/>
                <w:lang w:val="pl-PL"/>
              </w:rPr>
              <w:t xml:space="preserve">młodszy </w:t>
            </w:r>
            <w:r w:rsidRPr="00246D78">
              <w:rPr>
                <w:rFonts w:ascii="Tahoma" w:eastAsia="Tahoma" w:hAnsi="Tahoma" w:cs="Tahoma"/>
                <w:w w:val="70"/>
                <w:sz w:val="19"/>
                <w:szCs w:val="19"/>
                <w:lang w:val="pl-PL"/>
              </w:rPr>
              <w:t>specjalista pielęgniarstwa)</w:t>
            </w:r>
          </w:p>
        </w:tc>
        <w:tc>
          <w:tcPr>
            <w:tcW w:w="7459" w:type="dxa"/>
            <w:gridSpan w:val="5"/>
            <w:tcBorders>
              <w:top w:val="single" w:sz="4" w:space="0" w:color="auto"/>
              <w:left w:val="single" w:sz="4" w:space="0" w:color="auto"/>
              <w:right w:val="single" w:sz="4" w:space="0" w:color="auto"/>
            </w:tcBorders>
            <w:shd w:val="clear" w:color="auto" w:fill="FFFFFF"/>
            <w:vAlign w:val="bottom"/>
          </w:tcPr>
          <w:p w14:paraId="37EDF8E4" w14:textId="16B89D16" w:rsidR="00C53580" w:rsidRPr="00246D78" w:rsidRDefault="00000000" w:rsidP="0051771A">
            <w:pPr>
              <w:pStyle w:val="Inne0"/>
              <w:shd w:val="clear" w:color="auto" w:fill="auto"/>
              <w:tabs>
                <w:tab w:val="left" w:pos="130"/>
              </w:tabs>
              <w:spacing w:after="0" w:line="240" w:lineRule="auto"/>
              <w:rPr>
                <w:sz w:val="19"/>
                <w:szCs w:val="19"/>
                <w:lang w:val="pl-PL"/>
              </w:rPr>
            </w:pPr>
            <w:r w:rsidRPr="00246D78">
              <w:rPr>
                <w:rFonts w:ascii="Tahoma" w:eastAsia="Tahoma" w:hAnsi="Tahoma" w:cs="Tahoma"/>
                <w:w w:val="70"/>
                <w:sz w:val="19"/>
                <w:szCs w:val="19"/>
                <w:lang w:val="pl-PL"/>
              </w:rPr>
              <w:t>-</w:t>
            </w:r>
            <w:r w:rsidR="00024CF4">
              <w:rPr>
                <w:rFonts w:ascii="Tahoma" w:eastAsia="Tahoma" w:hAnsi="Tahoma" w:cs="Tahoma"/>
                <w:w w:val="70"/>
                <w:sz w:val="19"/>
                <w:szCs w:val="19"/>
                <w:lang w:val="pl-PL"/>
              </w:rPr>
              <w:t xml:space="preserve"> </w:t>
            </w:r>
            <w:r w:rsidRPr="00246D78">
              <w:rPr>
                <w:rFonts w:ascii="Tahoma" w:eastAsia="Tahoma" w:hAnsi="Tahoma" w:cs="Tahoma"/>
                <w:w w:val="70"/>
                <w:sz w:val="19"/>
                <w:szCs w:val="19"/>
                <w:lang w:val="pl-PL"/>
              </w:rPr>
              <w:t xml:space="preserve">Udział w ocenach ryzyka </w:t>
            </w:r>
            <w:r w:rsidR="00024CF4">
              <w:rPr>
                <w:rFonts w:ascii="Tahoma" w:eastAsia="Tahoma" w:hAnsi="Tahoma" w:cs="Tahoma"/>
                <w:w w:val="70"/>
                <w:sz w:val="19"/>
                <w:szCs w:val="19"/>
                <w:lang w:val="pl-PL"/>
              </w:rPr>
              <w:t xml:space="preserve">dla </w:t>
            </w:r>
            <w:r w:rsidRPr="00246D78">
              <w:rPr>
                <w:rFonts w:ascii="Tahoma" w:eastAsia="Tahoma" w:hAnsi="Tahoma" w:cs="Tahoma"/>
                <w:w w:val="70"/>
                <w:sz w:val="19"/>
                <w:szCs w:val="19"/>
                <w:lang w:val="pl-PL"/>
              </w:rPr>
              <w:t>wszystkich zagrożeń w społeczności</w:t>
            </w:r>
          </w:p>
          <w:p w14:paraId="3F720BF5" w14:textId="436F0120" w:rsidR="00C53580" w:rsidRPr="00246D78" w:rsidRDefault="00000000" w:rsidP="0051771A">
            <w:pPr>
              <w:pStyle w:val="Inne0"/>
              <w:shd w:val="clear" w:color="auto" w:fill="auto"/>
              <w:tabs>
                <w:tab w:val="left" w:pos="130"/>
              </w:tabs>
              <w:spacing w:after="0" w:line="216" w:lineRule="auto"/>
              <w:rPr>
                <w:sz w:val="19"/>
                <w:szCs w:val="19"/>
                <w:lang w:val="pl-PL"/>
              </w:rPr>
            </w:pPr>
            <w:r w:rsidRPr="00246D78">
              <w:rPr>
                <w:rFonts w:ascii="Tahoma" w:eastAsia="Tahoma" w:hAnsi="Tahoma" w:cs="Tahoma"/>
                <w:w w:val="70"/>
                <w:sz w:val="19"/>
                <w:szCs w:val="19"/>
                <w:lang w:val="pl-PL"/>
              </w:rPr>
              <w:t>-</w:t>
            </w:r>
            <w:r w:rsidR="00024CF4">
              <w:rPr>
                <w:rFonts w:ascii="Tahoma" w:eastAsia="Tahoma" w:hAnsi="Tahoma" w:cs="Tahoma"/>
                <w:w w:val="70"/>
                <w:sz w:val="19"/>
                <w:szCs w:val="19"/>
                <w:lang w:val="pl-PL"/>
              </w:rPr>
              <w:t xml:space="preserve"> </w:t>
            </w:r>
            <w:r w:rsidRPr="00246D78">
              <w:rPr>
                <w:rFonts w:ascii="Tahoma" w:eastAsia="Tahoma" w:hAnsi="Tahoma" w:cs="Tahoma"/>
                <w:w w:val="70"/>
                <w:sz w:val="19"/>
                <w:szCs w:val="19"/>
                <w:lang w:val="pl-PL"/>
              </w:rPr>
              <w:t>Uczestnictwo w działaniach związanych z gotowością, w tym poznanie własnej roli w reagowaniu</w:t>
            </w:r>
          </w:p>
          <w:p w14:paraId="15419AA3" w14:textId="3613CD0F" w:rsidR="00C53580" w:rsidRPr="00246D78" w:rsidRDefault="00000000" w:rsidP="0051771A">
            <w:pPr>
              <w:pStyle w:val="Inne0"/>
              <w:shd w:val="clear" w:color="auto" w:fill="auto"/>
              <w:tabs>
                <w:tab w:val="left" w:pos="125"/>
              </w:tabs>
              <w:spacing w:after="0" w:line="221" w:lineRule="auto"/>
              <w:rPr>
                <w:sz w:val="19"/>
                <w:szCs w:val="19"/>
                <w:lang w:val="pl-PL"/>
              </w:rPr>
            </w:pPr>
            <w:r w:rsidRPr="00246D78">
              <w:rPr>
                <w:rFonts w:ascii="Tahoma" w:eastAsia="Tahoma" w:hAnsi="Tahoma" w:cs="Tahoma"/>
                <w:w w:val="70"/>
                <w:sz w:val="19"/>
                <w:szCs w:val="19"/>
                <w:lang w:val="pl-PL"/>
              </w:rPr>
              <w:t>-</w:t>
            </w:r>
            <w:r w:rsidR="00024CF4">
              <w:rPr>
                <w:rFonts w:ascii="Tahoma" w:eastAsia="Tahoma" w:hAnsi="Tahoma" w:cs="Tahoma"/>
                <w:w w:val="70"/>
                <w:sz w:val="19"/>
                <w:szCs w:val="19"/>
                <w:lang w:val="pl-PL"/>
              </w:rPr>
              <w:t xml:space="preserve"> Podtrzymywanie</w:t>
            </w:r>
            <w:r w:rsidRPr="00246D78">
              <w:rPr>
                <w:rFonts w:ascii="Tahoma" w:eastAsia="Tahoma" w:hAnsi="Tahoma" w:cs="Tahoma"/>
                <w:w w:val="70"/>
                <w:sz w:val="19"/>
                <w:szCs w:val="19"/>
                <w:lang w:val="pl-PL"/>
              </w:rPr>
              <w:t xml:space="preserve"> osobistego, rodzinnego i zawodowego planu gotowości</w:t>
            </w:r>
          </w:p>
          <w:p w14:paraId="10D61085" w14:textId="12D2130E" w:rsidR="00C53580" w:rsidRPr="00246D78" w:rsidRDefault="00000000" w:rsidP="0051771A">
            <w:pPr>
              <w:pStyle w:val="Inne0"/>
              <w:shd w:val="clear" w:color="auto" w:fill="auto"/>
              <w:tabs>
                <w:tab w:val="left" w:pos="125"/>
              </w:tabs>
              <w:spacing w:after="0" w:line="221" w:lineRule="auto"/>
              <w:rPr>
                <w:sz w:val="19"/>
                <w:szCs w:val="19"/>
                <w:lang w:val="pl-PL"/>
              </w:rPr>
            </w:pPr>
            <w:r w:rsidRPr="00246D78">
              <w:rPr>
                <w:rFonts w:ascii="Tahoma" w:eastAsia="Tahoma" w:hAnsi="Tahoma" w:cs="Tahoma"/>
                <w:w w:val="70"/>
                <w:sz w:val="19"/>
                <w:szCs w:val="19"/>
                <w:lang w:val="pl-PL"/>
              </w:rPr>
              <w:t>-</w:t>
            </w:r>
            <w:r w:rsidR="00024CF4">
              <w:rPr>
                <w:rFonts w:ascii="Tahoma" w:eastAsia="Tahoma" w:hAnsi="Tahoma" w:cs="Tahoma"/>
                <w:w w:val="70"/>
                <w:sz w:val="19"/>
                <w:szCs w:val="19"/>
                <w:lang w:val="pl-PL"/>
              </w:rPr>
              <w:t xml:space="preserve"> W</w:t>
            </w:r>
            <w:r w:rsidRPr="00246D78">
              <w:rPr>
                <w:rFonts w:ascii="Tahoma" w:eastAsia="Tahoma" w:hAnsi="Tahoma" w:cs="Tahoma"/>
                <w:w w:val="70"/>
                <w:sz w:val="19"/>
                <w:szCs w:val="19"/>
                <w:lang w:val="pl-PL"/>
              </w:rPr>
              <w:t>noszenie informacji do przeglądu i oceny gotowości w oparciu o osobiste doświadczenia</w:t>
            </w:r>
          </w:p>
        </w:tc>
      </w:tr>
      <w:tr w:rsidR="0061660A" w:rsidRPr="008E27AE" w14:paraId="3A6EBA97" w14:textId="77777777" w:rsidTr="0051771A">
        <w:trPr>
          <w:cantSplit/>
          <w:trHeight w:val="20"/>
        </w:trPr>
        <w:tc>
          <w:tcPr>
            <w:tcW w:w="355" w:type="dxa"/>
            <w:vMerge/>
            <w:tcBorders>
              <w:left w:val="single" w:sz="4" w:space="0" w:color="auto"/>
            </w:tcBorders>
            <w:shd w:val="clear" w:color="auto" w:fill="FFFFFF"/>
            <w:textDirection w:val="btLr"/>
          </w:tcPr>
          <w:p w14:paraId="02CAE805" w14:textId="77777777" w:rsidR="0061660A" w:rsidRPr="00246D78" w:rsidRDefault="0061660A" w:rsidP="0051771A">
            <w:pPr>
              <w:rPr>
                <w:lang w:val="pl-PL"/>
              </w:rPr>
            </w:pPr>
          </w:p>
        </w:tc>
        <w:tc>
          <w:tcPr>
            <w:tcW w:w="1829" w:type="dxa"/>
            <w:tcBorders>
              <w:top w:val="single" w:sz="4" w:space="0" w:color="auto"/>
              <w:left w:val="single" w:sz="4" w:space="0" w:color="auto"/>
            </w:tcBorders>
            <w:shd w:val="clear" w:color="auto" w:fill="FFFFFF"/>
          </w:tcPr>
          <w:p w14:paraId="3D33CB2D" w14:textId="77777777" w:rsidR="00C53580" w:rsidRDefault="00000000" w:rsidP="0051771A">
            <w:pPr>
              <w:pStyle w:val="Inne0"/>
              <w:shd w:val="clear" w:color="auto" w:fill="auto"/>
              <w:spacing w:after="0" w:line="240" w:lineRule="auto"/>
              <w:rPr>
                <w:sz w:val="19"/>
                <w:szCs w:val="19"/>
              </w:rPr>
            </w:pPr>
            <w:r>
              <w:rPr>
                <w:rFonts w:ascii="Tahoma" w:eastAsia="Tahoma" w:hAnsi="Tahoma" w:cs="Tahoma"/>
                <w:w w:val="70"/>
                <w:sz w:val="19"/>
                <w:szCs w:val="19"/>
              </w:rPr>
              <w:t>Profil B (np. CHW)</w:t>
            </w:r>
          </w:p>
        </w:tc>
        <w:tc>
          <w:tcPr>
            <w:tcW w:w="7459" w:type="dxa"/>
            <w:gridSpan w:val="5"/>
            <w:tcBorders>
              <w:top w:val="single" w:sz="4" w:space="0" w:color="auto"/>
              <w:left w:val="single" w:sz="4" w:space="0" w:color="auto"/>
              <w:right w:val="single" w:sz="4" w:space="0" w:color="auto"/>
            </w:tcBorders>
            <w:shd w:val="clear" w:color="auto" w:fill="FFFFFF"/>
            <w:vAlign w:val="bottom"/>
          </w:tcPr>
          <w:p w14:paraId="07066282" w14:textId="4C289717" w:rsidR="00C53580" w:rsidRPr="00246D78" w:rsidRDefault="00000000" w:rsidP="0051771A">
            <w:pPr>
              <w:pStyle w:val="Inne0"/>
              <w:shd w:val="clear" w:color="auto" w:fill="auto"/>
              <w:tabs>
                <w:tab w:val="left" w:pos="130"/>
              </w:tabs>
              <w:spacing w:after="0" w:line="240" w:lineRule="auto"/>
              <w:rPr>
                <w:sz w:val="19"/>
                <w:szCs w:val="19"/>
                <w:lang w:val="pl-PL"/>
              </w:rPr>
            </w:pPr>
            <w:r w:rsidRPr="00246D78">
              <w:rPr>
                <w:rFonts w:ascii="Tahoma" w:eastAsia="Tahoma" w:hAnsi="Tahoma" w:cs="Tahoma"/>
                <w:w w:val="70"/>
                <w:sz w:val="19"/>
                <w:szCs w:val="19"/>
                <w:lang w:val="pl-PL"/>
              </w:rPr>
              <w:t>-</w:t>
            </w:r>
            <w:r w:rsidR="00024CF4">
              <w:rPr>
                <w:rFonts w:ascii="Tahoma" w:eastAsia="Tahoma" w:hAnsi="Tahoma" w:cs="Tahoma"/>
                <w:w w:val="70"/>
                <w:sz w:val="19"/>
                <w:szCs w:val="19"/>
                <w:lang w:val="pl-PL"/>
              </w:rPr>
              <w:t xml:space="preserve"> </w:t>
            </w:r>
            <w:r w:rsidRPr="00246D78">
              <w:rPr>
                <w:rFonts w:ascii="Tahoma" w:eastAsia="Tahoma" w:hAnsi="Tahoma" w:cs="Tahoma"/>
                <w:w w:val="70"/>
                <w:sz w:val="19"/>
                <w:szCs w:val="19"/>
                <w:lang w:val="pl-PL"/>
              </w:rPr>
              <w:t xml:space="preserve">Udział w ocenach ryzyka </w:t>
            </w:r>
            <w:r w:rsidR="00024CF4">
              <w:rPr>
                <w:rFonts w:ascii="Tahoma" w:eastAsia="Tahoma" w:hAnsi="Tahoma" w:cs="Tahoma"/>
                <w:w w:val="70"/>
                <w:sz w:val="19"/>
                <w:szCs w:val="19"/>
                <w:lang w:val="pl-PL"/>
              </w:rPr>
              <w:t xml:space="preserve">dla </w:t>
            </w:r>
            <w:r w:rsidRPr="00246D78">
              <w:rPr>
                <w:rFonts w:ascii="Tahoma" w:eastAsia="Tahoma" w:hAnsi="Tahoma" w:cs="Tahoma"/>
                <w:w w:val="70"/>
                <w:sz w:val="19"/>
                <w:szCs w:val="19"/>
                <w:lang w:val="pl-PL"/>
              </w:rPr>
              <w:t>wszystkich zagrożeń w społeczności</w:t>
            </w:r>
          </w:p>
          <w:p w14:paraId="1AFDC196" w14:textId="790E9ED3" w:rsidR="00C53580" w:rsidRPr="00246D78" w:rsidRDefault="00000000" w:rsidP="0051771A">
            <w:pPr>
              <w:pStyle w:val="Inne0"/>
              <w:shd w:val="clear" w:color="auto" w:fill="auto"/>
              <w:tabs>
                <w:tab w:val="left" w:pos="130"/>
              </w:tabs>
              <w:spacing w:after="0" w:line="209" w:lineRule="auto"/>
              <w:rPr>
                <w:sz w:val="19"/>
                <w:szCs w:val="19"/>
                <w:lang w:val="pl-PL"/>
              </w:rPr>
            </w:pPr>
            <w:r w:rsidRPr="00246D78">
              <w:rPr>
                <w:rFonts w:ascii="Tahoma" w:eastAsia="Tahoma" w:hAnsi="Tahoma" w:cs="Tahoma"/>
                <w:w w:val="70"/>
                <w:sz w:val="19"/>
                <w:szCs w:val="19"/>
                <w:lang w:val="pl-PL"/>
              </w:rPr>
              <w:t>-</w:t>
            </w:r>
            <w:r w:rsidR="00024CF4">
              <w:rPr>
                <w:rFonts w:ascii="Tahoma" w:eastAsia="Tahoma" w:hAnsi="Tahoma" w:cs="Tahoma"/>
                <w:w w:val="70"/>
                <w:sz w:val="19"/>
                <w:szCs w:val="19"/>
                <w:lang w:val="pl-PL"/>
              </w:rPr>
              <w:t xml:space="preserve"> A</w:t>
            </w:r>
            <w:r w:rsidRPr="00246D78">
              <w:rPr>
                <w:rFonts w:ascii="Tahoma" w:eastAsia="Tahoma" w:hAnsi="Tahoma" w:cs="Tahoma"/>
                <w:w w:val="70"/>
                <w:sz w:val="19"/>
                <w:szCs w:val="19"/>
                <w:lang w:val="pl-PL"/>
              </w:rPr>
              <w:t>ngażowanie społeczności w działania związane z zapobieganiem ryzyku i gotowością, takie jak edukacja i promocja zdrowia</w:t>
            </w:r>
          </w:p>
          <w:p w14:paraId="13F85F5A" w14:textId="56C39BA3" w:rsidR="00C53580" w:rsidRPr="00246D78" w:rsidRDefault="00000000" w:rsidP="0051771A">
            <w:pPr>
              <w:pStyle w:val="Inne0"/>
              <w:shd w:val="clear" w:color="auto" w:fill="auto"/>
              <w:tabs>
                <w:tab w:val="left" w:pos="125"/>
              </w:tabs>
              <w:spacing w:after="0" w:line="226" w:lineRule="auto"/>
              <w:rPr>
                <w:sz w:val="19"/>
                <w:szCs w:val="19"/>
                <w:lang w:val="pl-PL"/>
              </w:rPr>
            </w:pPr>
            <w:r w:rsidRPr="00246D78">
              <w:rPr>
                <w:rFonts w:ascii="Tahoma" w:eastAsia="Tahoma" w:hAnsi="Tahoma" w:cs="Tahoma"/>
                <w:w w:val="70"/>
                <w:sz w:val="19"/>
                <w:szCs w:val="19"/>
                <w:lang w:val="pl-PL"/>
              </w:rPr>
              <w:t>-</w:t>
            </w:r>
            <w:r w:rsidR="00024CF4">
              <w:rPr>
                <w:rFonts w:ascii="Tahoma" w:eastAsia="Tahoma" w:hAnsi="Tahoma" w:cs="Tahoma"/>
                <w:w w:val="70"/>
                <w:sz w:val="19"/>
                <w:szCs w:val="19"/>
                <w:lang w:val="pl-PL"/>
              </w:rPr>
              <w:t xml:space="preserve"> W</w:t>
            </w:r>
            <w:r w:rsidRPr="00246D78">
              <w:rPr>
                <w:rFonts w:ascii="Tahoma" w:eastAsia="Tahoma" w:hAnsi="Tahoma" w:cs="Tahoma"/>
                <w:w w:val="70"/>
                <w:sz w:val="19"/>
                <w:szCs w:val="19"/>
                <w:lang w:val="pl-PL"/>
              </w:rPr>
              <w:t>noszenie informacji do przeglądu i oceny gotowości w oparciu o informacje zwrotne od innych osób</w:t>
            </w:r>
          </w:p>
        </w:tc>
      </w:tr>
      <w:tr w:rsidR="0061660A" w:rsidRPr="008E27AE" w14:paraId="3BB3B2F7" w14:textId="77777777" w:rsidTr="0051771A">
        <w:trPr>
          <w:cantSplit/>
          <w:trHeight w:val="20"/>
        </w:trPr>
        <w:tc>
          <w:tcPr>
            <w:tcW w:w="355" w:type="dxa"/>
            <w:vMerge/>
            <w:tcBorders>
              <w:left w:val="single" w:sz="4" w:space="0" w:color="auto"/>
            </w:tcBorders>
            <w:shd w:val="clear" w:color="auto" w:fill="FFFFFF"/>
            <w:textDirection w:val="btLr"/>
          </w:tcPr>
          <w:p w14:paraId="44F903DA" w14:textId="77777777" w:rsidR="0061660A" w:rsidRPr="00246D78" w:rsidRDefault="0061660A" w:rsidP="0051771A">
            <w:pPr>
              <w:rPr>
                <w:lang w:val="pl-PL"/>
              </w:rPr>
            </w:pPr>
          </w:p>
        </w:tc>
        <w:tc>
          <w:tcPr>
            <w:tcW w:w="1829" w:type="dxa"/>
            <w:tcBorders>
              <w:top w:val="single" w:sz="4" w:space="0" w:color="auto"/>
              <w:left w:val="single" w:sz="4" w:space="0" w:color="auto"/>
            </w:tcBorders>
            <w:shd w:val="clear" w:color="auto" w:fill="FFFFFF"/>
          </w:tcPr>
          <w:p w14:paraId="2015A999" w14:textId="77777777" w:rsidR="00C53580" w:rsidRDefault="00000000" w:rsidP="0051771A">
            <w:pPr>
              <w:pStyle w:val="Inne0"/>
              <w:shd w:val="clear" w:color="auto" w:fill="auto"/>
              <w:spacing w:after="0" w:line="240" w:lineRule="auto"/>
              <w:rPr>
                <w:sz w:val="19"/>
                <w:szCs w:val="19"/>
              </w:rPr>
            </w:pPr>
            <w:r>
              <w:rPr>
                <w:rFonts w:ascii="Tahoma" w:eastAsia="Tahoma" w:hAnsi="Tahoma" w:cs="Tahoma"/>
                <w:w w:val="70"/>
                <w:sz w:val="19"/>
                <w:szCs w:val="19"/>
              </w:rPr>
              <w:t>Profil C (np. pielęgniarka)</w:t>
            </w:r>
          </w:p>
        </w:tc>
        <w:tc>
          <w:tcPr>
            <w:tcW w:w="7459" w:type="dxa"/>
            <w:gridSpan w:val="5"/>
            <w:tcBorders>
              <w:top w:val="single" w:sz="4" w:space="0" w:color="auto"/>
              <w:left w:val="single" w:sz="4" w:space="0" w:color="auto"/>
              <w:right w:val="single" w:sz="4" w:space="0" w:color="auto"/>
            </w:tcBorders>
            <w:shd w:val="clear" w:color="auto" w:fill="FFFFFF"/>
            <w:vAlign w:val="bottom"/>
          </w:tcPr>
          <w:p w14:paraId="7A181F88" w14:textId="663511C4" w:rsidR="00C53580" w:rsidRPr="00246D78" w:rsidRDefault="00000000" w:rsidP="0051771A">
            <w:pPr>
              <w:pStyle w:val="Inne0"/>
              <w:shd w:val="clear" w:color="auto" w:fill="auto"/>
              <w:tabs>
                <w:tab w:val="left" w:pos="125"/>
              </w:tabs>
              <w:spacing w:after="0" w:line="226" w:lineRule="auto"/>
              <w:rPr>
                <w:sz w:val="19"/>
                <w:szCs w:val="19"/>
                <w:lang w:val="pl-PL"/>
              </w:rPr>
            </w:pPr>
            <w:r w:rsidRPr="00246D78">
              <w:rPr>
                <w:rFonts w:ascii="Tahoma" w:eastAsia="Tahoma" w:hAnsi="Tahoma" w:cs="Tahoma"/>
                <w:w w:val="70"/>
                <w:sz w:val="19"/>
                <w:szCs w:val="19"/>
                <w:lang w:val="pl-PL"/>
              </w:rPr>
              <w:t>-</w:t>
            </w:r>
            <w:r w:rsidR="00024CF4">
              <w:rPr>
                <w:rFonts w:ascii="Tahoma" w:eastAsia="Tahoma" w:hAnsi="Tahoma" w:cs="Tahoma"/>
                <w:w w:val="70"/>
                <w:sz w:val="19"/>
                <w:szCs w:val="19"/>
                <w:lang w:val="pl-PL"/>
              </w:rPr>
              <w:t xml:space="preserve"> </w:t>
            </w:r>
            <w:r w:rsidRPr="00246D78">
              <w:rPr>
                <w:rFonts w:ascii="Tahoma" w:eastAsia="Tahoma" w:hAnsi="Tahoma" w:cs="Tahoma"/>
                <w:w w:val="70"/>
                <w:sz w:val="19"/>
                <w:szCs w:val="19"/>
                <w:lang w:val="pl-PL"/>
              </w:rPr>
              <w:t xml:space="preserve">Przeprowadzanie ocen ryzyka </w:t>
            </w:r>
            <w:r w:rsidR="00024CF4">
              <w:rPr>
                <w:rFonts w:ascii="Tahoma" w:eastAsia="Tahoma" w:hAnsi="Tahoma" w:cs="Tahoma"/>
                <w:w w:val="70"/>
                <w:sz w:val="19"/>
                <w:szCs w:val="19"/>
                <w:lang w:val="pl-PL"/>
              </w:rPr>
              <w:t xml:space="preserve">dla </w:t>
            </w:r>
            <w:r w:rsidRPr="00246D78">
              <w:rPr>
                <w:rFonts w:ascii="Tahoma" w:eastAsia="Tahoma" w:hAnsi="Tahoma" w:cs="Tahoma"/>
                <w:w w:val="70"/>
                <w:sz w:val="19"/>
                <w:szCs w:val="19"/>
                <w:lang w:val="pl-PL"/>
              </w:rPr>
              <w:t xml:space="preserve">wszystkich zagrożeń na poziomie </w:t>
            </w:r>
            <w:r w:rsidR="00C7765D">
              <w:rPr>
                <w:rFonts w:ascii="Tahoma" w:eastAsia="Tahoma" w:hAnsi="Tahoma" w:cs="Tahoma"/>
                <w:w w:val="70"/>
                <w:sz w:val="19"/>
                <w:szCs w:val="19"/>
                <w:lang w:val="pl-PL"/>
              </w:rPr>
              <w:t>obiektu</w:t>
            </w:r>
          </w:p>
          <w:p w14:paraId="0A7E9327" w14:textId="5C897951" w:rsidR="00C53580" w:rsidRPr="00246D78" w:rsidRDefault="00000000" w:rsidP="0051771A">
            <w:pPr>
              <w:pStyle w:val="Inne0"/>
              <w:shd w:val="clear" w:color="auto" w:fill="auto"/>
              <w:tabs>
                <w:tab w:val="left" w:pos="130"/>
              </w:tabs>
              <w:spacing w:after="0" w:line="226" w:lineRule="auto"/>
              <w:rPr>
                <w:sz w:val="19"/>
                <w:szCs w:val="19"/>
                <w:lang w:val="pl-PL"/>
              </w:rPr>
            </w:pPr>
            <w:r w:rsidRPr="00246D78">
              <w:rPr>
                <w:rFonts w:ascii="Tahoma" w:eastAsia="Tahoma" w:hAnsi="Tahoma" w:cs="Tahoma"/>
                <w:w w:val="70"/>
                <w:sz w:val="19"/>
                <w:szCs w:val="19"/>
                <w:lang w:val="pl-PL"/>
              </w:rPr>
              <w:t>-</w:t>
            </w:r>
            <w:r w:rsidR="00024CF4">
              <w:rPr>
                <w:rFonts w:ascii="Tahoma" w:eastAsia="Tahoma" w:hAnsi="Tahoma" w:cs="Tahoma"/>
                <w:w w:val="70"/>
                <w:sz w:val="19"/>
                <w:szCs w:val="19"/>
                <w:lang w:val="pl-PL"/>
              </w:rPr>
              <w:t xml:space="preserve"> </w:t>
            </w:r>
            <w:r w:rsidRPr="00246D78">
              <w:rPr>
                <w:rFonts w:ascii="Tahoma" w:eastAsia="Tahoma" w:hAnsi="Tahoma" w:cs="Tahoma"/>
                <w:w w:val="70"/>
                <w:sz w:val="19"/>
                <w:szCs w:val="19"/>
                <w:lang w:val="pl-PL"/>
              </w:rPr>
              <w:t xml:space="preserve">Określenie potrzeby działań przygotowawczych na poziomie </w:t>
            </w:r>
            <w:r w:rsidR="00C7765D">
              <w:rPr>
                <w:rFonts w:ascii="Tahoma" w:eastAsia="Tahoma" w:hAnsi="Tahoma" w:cs="Tahoma"/>
                <w:w w:val="70"/>
                <w:sz w:val="19"/>
                <w:szCs w:val="19"/>
                <w:lang w:val="pl-PL"/>
              </w:rPr>
              <w:t>obiektu</w:t>
            </w:r>
          </w:p>
          <w:p w14:paraId="34E004A1" w14:textId="091FA9C8" w:rsidR="00C53580" w:rsidRPr="00246D78" w:rsidRDefault="00000000" w:rsidP="0051771A">
            <w:pPr>
              <w:pStyle w:val="Inne0"/>
              <w:shd w:val="clear" w:color="auto" w:fill="auto"/>
              <w:tabs>
                <w:tab w:val="left" w:pos="125"/>
              </w:tabs>
              <w:spacing w:after="0" w:line="226" w:lineRule="auto"/>
              <w:ind w:left="180" w:hanging="180"/>
              <w:rPr>
                <w:sz w:val="19"/>
                <w:szCs w:val="19"/>
                <w:lang w:val="pl-PL"/>
              </w:rPr>
            </w:pPr>
            <w:r w:rsidRPr="00246D78">
              <w:rPr>
                <w:rFonts w:ascii="Tahoma" w:eastAsia="Tahoma" w:hAnsi="Tahoma" w:cs="Tahoma"/>
                <w:w w:val="70"/>
                <w:sz w:val="19"/>
                <w:szCs w:val="19"/>
                <w:lang w:val="pl-PL"/>
              </w:rPr>
              <w:t>-</w:t>
            </w:r>
            <w:r w:rsidR="00024CF4">
              <w:rPr>
                <w:rFonts w:ascii="Tahoma" w:eastAsia="Tahoma" w:hAnsi="Tahoma" w:cs="Tahoma"/>
                <w:w w:val="70"/>
                <w:sz w:val="19"/>
                <w:szCs w:val="19"/>
                <w:lang w:val="pl-PL"/>
              </w:rPr>
              <w:t xml:space="preserve"> </w:t>
            </w:r>
            <w:r w:rsidRPr="00246D78">
              <w:rPr>
                <w:rFonts w:ascii="Tahoma" w:eastAsia="Tahoma" w:hAnsi="Tahoma" w:cs="Tahoma"/>
                <w:w w:val="70"/>
                <w:sz w:val="19"/>
                <w:szCs w:val="19"/>
                <w:lang w:val="pl-PL"/>
              </w:rPr>
              <w:t xml:space="preserve">Organizowanie i przeprowadzanie działań w zakresie gotowości dla zespołów lub jednostek, takich jak ocena ryzyka, nauka, planowanie i ćwiczenia </w:t>
            </w:r>
            <w:r w:rsidR="00E746F5">
              <w:rPr>
                <w:rFonts w:ascii="Tahoma" w:eastAsia="Tahoma" w:hAnsi="Tahoma" w:cs="Tahoma"/>
                <w:w w:val="70"/>
                <w:sz w:val="19"/>
                <w:szCs w:val="19"/>
                <w:lang w:val="pl-PL"/>
              </w:rPr>
              <w:t>sztabowe</w:t>
            </w:r>
          </w:p>
          <w:p w14:paraId="111E5694" w14:textId="76E7EDD1" w:rsidR="00C53580" w:rsidRPr="00246D78" w:rsidRDefault="00000000" w:rsidP="0051771A">
            <w:pPr>
              <w:pStyle w:val="Inne0"/>
              <w:shd w:val="clear" w:color="auto" w:fill="auto"/>
              <w:tabs>
                <w:tab w:val="left" w:pos="130"/>
              </w:tabs>
              <w:spacing w:after="0" w:line="226" w:lineRule="auto"/>
              <w:ind w:left="180" w:hanging="180"/>
              <w:rPr>
                <w:sz w:val="19"/>
                <w:szCs w:val="19"/>
                <w:lang w:val="pl-PL"/>
              </w:rPr>
            </w:pPr>
            <w:r w:rsidRPr="00246D78">
              <w:rPr>
                <w:rFonts w:ascii="Tahoma" w:eastAsia="Tahoma" w:hAnsi="Tahoma" w:cs="Tahoma"/>
                <w:w w:val="70"/>
                <w:sz w:val="19"/>
                <w:szCs w:val="19"/>
                <w:lang w:val="pl-PL"/>
              </w:rPr>
              <w:t>-</w:t>
            </w:r>
            <w:r w:rsidR="00024CF4">
              <w:rPr>
                <w:rFonts w:ascii="Tahoma" w:eastAsia="Tahoma" w:hAnsi="Tahoma" w:cs="Tahoma"/>
                <w:w w:val="70"/>
                <w:sz w:val="19"/>
                <w:szCs w:val="19"/>
                <w:lang w:val="pl-PL"/>
              </w:rPr>
              <w:t xml:space="preserve"> </w:t>
            </w:r>
            <w:r w:rsidRPr="00246D78">
              <w:rPr>
                <w:rFonts w:ascii="Tahoma" w:eastAsia="Tahoma" w:hAnsi="Tahoma" w:cs="Tahoma"/>
                <w:w w:val="70"/>
                <w:sz w:val="19"/>
                <w:szCs w:val="19"/>
                <w:lang w:val="pl-PL"/>
              </w:rPr>
              <w:t>Przygotowanie zasobów lub sprzętu i produktów zdrowotnych do reakcji</w:t>
            </w:r>
          </w:p>
          <w:p w14:paraId="53EC272F" w14:textId="3A9B564C" w:rsidR="00C53580" w:rsidRPr="00246D78" w:rsidRDefault="00000000" w:rsidP="0051771A">
            <w:pPr>
              <w:pStyle w:val="Inne0"/>
              <w:shd w:val="clear" w:color="auto" w:fill="auto"/>
              <w:tabs>
                <w:tab w:val="left" w:pos="130"/>
              </w:tabs>
              <w:spacing w:after="0" w:line="226" w:lineRule="auto"/>
              <w:rPr>
                <w:sz w:val="19"/>
                <w:szCs w:val="19"/>
                <w:lang w:val="pl-PL"/>
              </w:rPr>
            </w:pPr>
            <w:r w:rsidRPr="00246D78">
              <w:rPr>
                <w:rFonts w:ascii="Tahoma" w:eastAsia="Tahoma" w:hAnsi="Tahoma" w:cs="Tahoma"/>
                <w:w w:val="70"/>
                <w:sz w:val="19"/>
                <w:szCs w:val="19"/>
                <w:lang w:val="pl-PL"/>
              </w:rPr>
              <w:t>-</w:t>
            </w:r>
            <w:r w:rsidR="00024CF4">
              <w:rPr>
                <w:rFonts w:ascii="Tahoma" w:eastAsia="Tahoma" w:hAnsi="Tahoma" w:cs="Tahoma"/>
                <w:w w:val="70"/>
                <w:sz w:val="19"/>
                <w:szCs w:val="19"/>
                <w:lang w:val="pl-PL"/>
              </w:rPr>
              <w:t xml:space="preserve"> </w:t>
            </w:r>
            <w:r w:rsidRPr="00246D78">
              <w:rPr>
                <w:rFonts w:ascii="Tahoma" w:eastAsia="Tahoma" w:hAnsi="Tahoma" w:cs="Tahoma"/>
                <w:w w:val="70"/>
                <w:sz w:val="19"/>
                <w:szCs w:val="19"/>
                <w:lang w:val="pl-PL"/>
              </w:rPr>
              <w:t>Ocena</w:t>
            </w:r>
            <w:r w:rsidR="00024CF4">
              <w:rPr>
                <w:rFonts w:ascii="Tahoma" w:eastAsia="Tahoma" w:hAnsi="Tahoma" w:cs="Tahoma"/>
                <w:w w:val="70"/>
                <w:sz w:val="19"/>
                <w:szCs w:val="19"/>
                <w:lang w:val="pl-PL"/>
              </w:rPr>
              <w:t xml:space="preserve"> </w:t>
            </w:r>
            <w:r w:rsidRPr="00246D78">
              <w:rPr>
                <w:rFonts w:ascii="Tahoma" w:eastAsia="Tahoma" w:hAnsi="Tahoma" w:cs="Tahoma"/>
                <w:w w:val="70"/>
                <w:sz w:val="19"/>
                <w:szCs w:val="19"/>
                <w:lang w:val="pl-PL"/>
              </w:rPr>
              <w:t>gotowości zespołu</w:t>
            </w:r>
          </w:p>
          <w:p w14:paraId="25A8117D" w14:textId="1EC11D1F" w:rsidR="00C53580" w:rsidRPr="00246D78" w:rsidRDefault="00000000" w:rsidP="0051771A">
            <w:pPr>
              <w:pStyle w:val="Inne0"/>
              <w:shd w:val="clear" w:color="auto" w:fill="auto"/>
              <w:tabs>
                <w:tab w:val="left" w:pos="130"/>
              </w:tabs>
              <w:spacing w:after="0" w:line="226" w:lineRule="auto"/>
              <w:rPr>
                <w:sz w:val="19"/>
                <w:szCs w:val="19"/>
                <w:lang w:val="pl-PL"/>
              </w:rPr>
            </w:pPr>
            <w:r w:rsidRPr="00246D78">
              <w:rPr>
                <w:rFonts w:ascii="Tahoma" w:eastAsia="Tahoma" w:hAnsi="Tahoma" w:cs="Tahoma"/>
                <w:w w:val="70"/>
                <w:sz w:val="19"/>
                <w:szCs w:val="19"/>
                <w:lang w:val="pl-PL"/>
              </w:rPr>
              <w:t>-</w:t>
            </w:r>
            <w:r w:rsidR="00024CF4">
              <w:rPr>
                <w:rFonts w:ascii="Tahoma" w:eastAsia="Tahoma" w:hAnsi="Tahoma" w:cs="Tahoma"/>
                <w:w w:val="70"/>
                <w:sz w:val="19"/>
                <w:szCs w:val="19"/>
                <w:lang w:val="pl-PL"/>
              </w:rPr>
              <w:t xml:space="preserve"> </w:t>
            </w:r>
            <w:r w:rsidRPr="00246D78">
              <w:rPr>
                <w:rFonts w:ascii="Tahoma" w:eastAsia="Tahoma" w:hAnsi="Tahoma" w:cs="Tahoma"/>
                <w:w w:val="70"/>
                <w:sz w:val="19"/>
                <w:szCs w:val="19"/>
                <w:lang w:val="pl-PL"/>
              </w:rPr>
              <w:t>Identyfikacja wniosków z przeszłych zdarzeń w celu poprawy zapobiegania ryzyku i gotowości na przyszłe sytuacje kryzysowe</w:t>
            </w:r>
          </w:p>
        </w:tc>
      </w:tr>
      <w:tr w:rsidR="0061660A" w:rsidRPr="008E27AE" w14:paraId="4C9D12D3" w14:textId="77777777" w:rsidTr="0051771A">
        <w:trPr>
          <w:cantSplit/>
          <w:trHeight w:val="20"/>
        </w:trPr>
        <w:tc>
          <w:tcPr>
            <w:tcW w:w="355" w:type="dxa"/>
            <w:vMerge/>
            <w:tcBorders>
              <w:left w:val="single" w:sz="4" w:space="0" w:color="auto"/>
            </w:tcBorders>
            <w:shd w:val="clear" w:color="auto" w:fill="FFFFFF"/>
            <w:textDirection w:val="btLr"/>
          </w:tcPr>
          <w:p w14:paraId="77E57D4D" w14:textId="77777777" w:rsidR="0061660A" w:rsidRPr="00246D78" w:rsidRDefault="0061660A" w:rsidP="0051771A">
            <w:pPr>
              <w:rPr>
                <w:lang w:val="pl-PL"/>
              </w:rPr>
            </w:pPr>
          </w:p>
        </w:tc>
        <w:tc>
          <w:tcPr>
            <w:tcW w:w="1829" w:type="dxa"/>
            <w:tcBorders>
              <w:top w:val="single" w:sz="4" w:space="0" w:color="auto"/>
              <w:left w:val="single" w:sz="4" w:space="0" w:color="auto"/>
            </w:tcBorders>
            <w:shd w:val="clear" w:color="auto" w:fill="FFFFFF"/>
          </w:tcPr>
          <w:p w14:paraId="3A04EF6E" w14:textId="77777777" w:rsidR="00C53580" w:rsidRPr="00246D78" w:rsidRDefault="00000000" w:rsidP="0051771A">
            <w:pPr>
              <w:pStyle w:val="Inne0"/>
              <w:shd w:val="clear" w:color="auto" w:fill="auto"/>
              <w:spacing w:after="0" w:line="221" w:lineRule="auto"/>
              <w:rPr>
                <w:sz w:val="19"/>
                <w:szCs w:val="19"/>
                <w:lang w:val="pl-PL"/>
              </w:rPr>
            </w:pPr>
            <w:r w:rsidRPr="00246D78">
              <w:rPr>
                <w:rFonts w:ascii="Tahoma" w:eastAsia="Tahoma" w:hAnsi="Tahoma" w:cs="Tahoma"/>
                <w:w w:val="70"/>
                <w:sz w:val="19"/>
                <w:szCs w:val="19"/>
                <w:lang w:val="pl-PL"/>
              </w:rPr>
              <w:t>Profil D (np. ratownik medyczny)</w:t>
            </w:r>
          </w:p>
        </w:tc>
        <w:tc>
          <w:tcPr>
            <w:tcW w:w="7459" w:type="dxa"/>
            <w:gridSpan w:val="5"/>
            <w:tcBorders>
              <w:top w:val="single" w:sz="4" w:space="0" w:color="auto"/>
              <w:left w:val="single" w:sz="4" w:space="0" w:color="auto"/>
              <w:right w:val="single" w:sz="4" w:space="0" w:color="auto"/>
            </w:tcBorders>
            <w:shd w:val="clear" w:color="auto" w:fill="FFFFFF"/>
            <w:vAlign w:val="bottom"/>
          </w:tcPr>
          <w:p w14:paraId="6A621D8F" w14:textId="18DDCB45" w:rsidR="00C53580" w:rsidRPr="00246D78" w:rsidRDefault="00000000" w:rsidP="0051771A">
            <w:pPr>
              <w:pStyle w:val="Inne0"/>
              <w:shd w:val="clear" w:color="auto" w:fill="auto"/>
              <w:tabs>
                <w:tab w:val="left" w:pos="125"/>
              </w:tabs>
              <w:spacing w:after="0" w:line="226" w:lineRule="auto"/>
              <w:rPr>
                <w:sz w:val="19"/>
                <w:szCs w:val="19"/>
                <w:lang w:val="pl-PL"/>
              </w:rPr>
            </w:pPr>
            <w:r w:rsidRPr="00246D78">
              <w:rPr>
                <w:rFonts w:ascii="Tahoma" w:eastAsia="Tahoma" w:hAnsi="Tahoma" w:cs="Tahoma"/>
                <w:w w:val="70"/>
                <w:sz w:val="19"/>
                <w:szCs w:val="19"/>
                <w:lang w:val="pl-PL"/>
              </w:rPr>
              <w:t>-</w:t>
            </w:r>
            <w:r w:rsidR="00E746F5">
              <w:rPr>
                <w:rFonts w:ascii="Tahoma" w:eastAsia="Tahoma" w:hAnsi="Tahoma" w:cs="Tahoma"/>
                <w:w w:val="70"/>
                <w:sz w:val="19"/>
                <w:szCs w:val="19"/>
                <w:lang w:val="pl-PL"/>
              </w:rPr>
              <w:t xml:space="preserve"> </w:t>
            </w:r>
            <w:r w:rsidRPr="00246D78">
              <w:rPr>
                <w:rFonts w:ascii="Tahoma" w:eastAsia="Tahoma" w:hAnsi="Tahoma" w:cs="Tahoma"/>
                <w:w w:val="70"/>
                <w:sz w:val="19"/>
                <w:szCs w:val="19"/>
                <w:lang w:val="pl-PL"/>
              </w:rPr>
              <w:t xml:space="preserve">Przeprowadzanie ocen ryzyka wystąpienia </w:t>
            </w:r>
            <w:r w:rsidR="00E746F5">
              <w:rPr>
                <w:rFonts w:ascii="Tahoma" w:eastAsia="Tahoma" w:hAnsi="Tahoma" w:cs="Tahoma"/>
                <w:w w:val="70"/>
                <w:sz w:val="19"/>
                <w:szCs w:val="19"/>
                <w:lang w:val="pl-PL"/>
              </w:rPr>
              <w:t xml:space="preserve">dla </w:t>
            </w:r>
            <w:r w:rsidRPr="00246D78">
              <w:rPr>
                <w:rFonts w:ascii="Tahoma" w:eastAsia="Tahoma" w:hAnsi="Tahoma" w:cs="Tahoma"/>
                <w:w w:val="70"/>
                <w:sz w:val="19"/>
                <w:szCs w:val="19"/>
                <w:lang w:val="pl-PL"/>
              </w:rPr>
              <w:t xml:space="preserve">wszystkich zagrożeń na poziomie </w:t>
            </w:r>
            <w:r w:rsidR="00C7765D">
              <w:rPr>
                <w:rFonts w:ascii="Tahoma" w:eastAsia="Tahoma" w:hAnsi="Tahoma" w:cs="Tahoma"/>
                <w:w w:val="70"/>
                <w:sz w:val="19"/>
                <w:szCs w:val="19"/>
                <w:lang w:val="pl-PL"/>
              </w:rPr>
              <w:t>obiektu</w:t>
            </w:r>
            <w:r w:rsidRPr="00246D78">
              <w:rPr>
                <w:rFonts w:ascii="Tahoma" w:eastAsia="Tahoma" w:hAnsi="Tahoma" w:cs="Tahoma"/>
                <w:w w:val="70"/>
                <w:sz w:val="19"/>
                <w:szCs w:val="19"/>
                <w:lang w:val="pl-PL"/>
              </w:rPr>
              <w:t xml:space="preserve"> lub społeczności.</w:t>
            </w:r>
          </w:p>
          <w:p w14:paraId="5114E58B" w14:textId="1ACE4AD7" w:rsidR="00C53580" w:rsidRPr="00246D78" w:rsidRDefault="00000000" w:rsidP="0051771A">
            <w:pPr>
              <w:pStyle w:val="Inne0"/>
              <w:shd w:val="clear" w:color="auto" w:fill="auto"/>
              <w:tabs>
                <w:tab w:val="left" w:pos="130"/>
              </w:tabs>
              <w:spacing w:after="0" w:line="226" w:lineRule="auto"/>
              <w:rPr>
                <w:sz w:val="19"/>
                <w:szCs w:val="19"/>
                <w:lang w:val="pl-PL"/>
              </w:rPr>
            </w:pPr>
            <w:r w:rsidRPr="00246D78">
              <w:rPr>
                <w:rFonts w:ascii="Tahoma" w:eastAsia="Tahoma" w:hAnsi="Tahoma" w:cs="Tahoma"/>
                <w:w w:val="70"/>
                <w:sz w:val="19"/>
                <w:szCs w:val="19"/>
                <w:lang w:val="pl-PL"/>
              </w:rPr>
              <w:t>-</w:t>
            </w:r>
            <w:r w:rsidR="00E746F5">
              <w:rPr>
                <w:rFonts w:ascii="Tahoma" w:eastAsia="Tahoma" w:hAnsi="Tahoma" w:cs="Tahoma"/>
                <w:w w:val="70"/>
                <w:sz w:val="19"/>
                <w:szCs w:val="19"/>
                <w:lang w:val="pl-PL"/>
              </w:rPr>
              <w:t xml:space="preserve"> </w:t>
            </w:r>
            <w:r w:rsidRPr="00246D78">
              <w:rPr>
                <w:rFonts w:ascii="Tahoma" w:eastAsia="Tahoma" w:hAnsi="Tahoma" w:cs="Tahoma"/>
                <w:w w:val="70"/>
                <w:sz w:val="19"/>
                <w:szCs w:val="19"/>
                <w:lang w:val="pl-PL"/>
              </w:rPr>
              <w:t xml:space="preserve">Określenie zapotrzebowania na działania przygotowawcze na poziomie </w:t>
            </w:r>
            <w:r w:rsidR="00C7765D">
              <w:rPr>
                <w:rFonts w:ascii="Tahoma" w:eastAsia="Tahoma" w:hAnsi="Tahoma" w:cs="Tahoma"/>
                <w:w w:val="70"/>
                <w:sz w:val="19"/>
                <w:szCs w:val="19"/>
                <w:lang w:val="pl-PL"/>
              </w:rPr>
              <w:t>obiektu</w:t>
            </w:r>
            <w:r w:rsidRPr="00246D78">
              <w:rPr>
                <w:rFonts w:ascii="Tahoma" w:eastAsia="Tahoma" w:hAnsi="Tahoma" w:cs="Tahoma"/>
                <w:w w:val="70"/>
                <w:sz w:val="19"/>
                <w:szCs w:val="19"/>
                <w:lang w:val="pl-PL"/>
              </w:rPr>
              <w:t xml:space="preserve"> lub społeczności.</w:t>
            </w:r>
          </w:p>
          <w:p w14:paraId="29B6E33C" w14:textId="34B41602" w:rsidR="00C53580" w:rsidRPr="00246D78" w:rsidRDefault="00000000" w:rsidP="0051771A">
            <w:pPr>
              <w:pStyle w:val="Inne0"/>
              <w:shd w:val="clear" w:color="auto" w:fill="auto"/>
              <w:tabs>
                <w:tab w:val="left" w:pos="125"/>
              </w:tabs>
              <w:spacing w:after="0" w:line="226" w:lineRule="auto"/>
              <w:ind w:left="180" w:hanging="180"/>
              <w:rPr>
                <w:sz w:val="19"/>
                <w:szCs w:val="19"/>
                <w:lang w:val="pl-PL"/>
              </w:rPr>
            </w:pPr>
            <w:r w:rsidRPr="00246D78">
              <w:rPr>
                <w:rFonts w:ascii="Tahoma" w:eastAsia="Tahoma" w:hAnsi="Tahoma" w:cs="Tahoma"/>
                <w:w w:val="70"/>
                <w:sz w:val="19"/>
                <w:szCs w:val="19"/>
                <w:lang w:val="pl-PL"/>
              </w:rPr>
              <w:t>-</w:t>
            </w:r>
            <w:r w:rsidR="00E746F5">
              <w:rPr>
                <w:rFonts w:ascii="Tahoma" w:eastAsia="Tahoma" w:hAnsi="Tahoma" w:cs="Tahoma"/>
                <w:w w:val="70"/>
                <w:sz w:val="19"/>
                <w:szCs w:val="19"/>
                <w:lang w:val="pl-PL"/>
              </w:rPr>
              <w:t xml:space="preserve"> </w:t>
            </w:r>
            <w:r w:rsidRPr="00246D78">
              <w:rPr>
                <w:rFonts w:ascii="Tahoma" w:eastAsia="Tahoma" w:hAnsi="Tahoma" w:cs="Tahoma"/>
                <w:w w:val="70"/>
                <w:sz w:val="19"/>
                <w:szCs w:val="19"/>
                <w:lang w:val="pl-PL"/>
              </w:rPr>
              <w:t xml:space="preserve">Organizowanie i przeprowadzanie działań w zakresie gotowości na poziomie </w:t>
            </w:r>
            <w:r w:rsidR="00C7765D">
              <w:rPr>
                <w:rFonts w:ascii="Tahoma" w:eastAsia="Tahoma" w:hAnsi="Tahoma" w:cs="Tahoma"/>
                <w:w w:val="70"/>
                <w:sz w:val="19"/>
                <w:szCs w:val="19"/>
                <w:lang w:val="pl-PL"/>
              </w:rPr>
              <w:t>obiektu</w:t>
            </w:r>
            <w:r w:rsidRPr="00246D78">
              <w:rPr>
                <w:rFonts w:ascii="Tahoma" w:eastAsia="Tahoma" w:hAnsi="Tahoma" w:cs="Tahoma"/>
                <w:w w:val="70"/>
                <w:sz w:val="19"/>
                <w:szCs w:val="19"/>
                <w:lang w:val="pl-PL"/>
              </w:rPr>
              <w:t xml:space="preserve"> lub społeczności, w tym ćwiczeń </w:t>
            </w:r>
            <w:r w:rsidR="00E746F5">
              <w:rPr>
                <w:rFonts w:ascii="Tahoma" w:eastAsia="Tahoma" w:hAnsi="Tahoma" w:cs="Tahoma"/>
                <w:w w:val="70"/>
                <w:sz w:val="19"/>
                <w:szCs w:val="19"/>
                <w:lang w:val="pl-PL"/>
              </w:rPr>
              <w:t>sztabowych</w:t>
            </w:r>
            <w:r w:rsidRPr="00246D78">
              <w:rPr>
                <w:rFonts w:ascii="Tahoma" w:eastAsia="Tahoma" w:hAnsi="Tahoma" w:cs="Tahoma"/>
                <w:w w:val="70"/>
                <w:sz w:val="19"/>
                <w:szCs w:val="19"/>
                <w:lang w:val="pl-PL"/>
              </w:rPr>
              <w:t xml:space="preserve"> lub ćwiczeń terenowych.</w:t>
            </w:r>
          </w:p>
          <w:p w14:paraId="68383130" w14:textId="2064B50B" w:rsidR="00C53580" w:rsidRPr="00246D78" w:rsidRDefault="00000000" w:rsidP="0051771A">
            <w:pPr>
              <w:pStyle w:val="Inne0"/>
              <w:shd w:val="clear" w:color="auto" w:fill="auto"/>
              <w:tabs>
                <w:tab w:val="left" w:pos="130"/>
              </w:tabs>
              <w:spacing w:after="0" w:line="226" w:lineRule="auto"/>
              <w:ind w:left="180" w:hanging="180"/>
              <w:rPr>
                <w:sz w:val="19"/>
                <w:szCs w:val="19"/>
                <w:lang w:val="pl-PL"/>
              </w:rPr>
            </w:pPr>
            <w:r w:rsidRPr="00246D78">
              <w:rPr>
                <w:rFonts w:ascii="Tahoma" w:eastAsia="Tahoma" w:hAnsi="Tahoma" w:cs="Tahoma"/>
                <w:w w:val="70"/>
                <w:sz w:val="19"/>
                <w:szCs w:val="19"/>
                <w:lang w:val="pl-PL"/>
              </w:rPr>
              <w:t>-</w:t>
            </w:r>
            <w:r w:rsidR="00E746F5">
              <w:rPr>
                <w:rFonts w:ascii="Tahoma" w:eastAsia="Tahoma" w:hAnsi="Tahoma" w:cs="Tahoma"/>
                <w:w w:val="70"/>
                <w:sz w:val="19"/>
                <w:szCs w:val="19"/>
                <w:lang w:val="pl-PL"/>
              </w:rPr>
              <w:t xml:space="preserve"> </w:t>
            </w:r>
            <w:r w:rsidRPr="00246D78">
              <w:rPr>
                <w:rFonts w:ascii="Tahoma" w:eastAsia="Tahoma" w:hAnsi="Tahoma" w:cs="Tahoma"/>
                <w:w w:val="70"/>
                <w:sz w:val="19"/>
                <w:szCs w:val="19"/>
                <w:lang w:val="pl-PL"/>
              </w:rPr>
              <w:t xml:space="preserve">Ocena gotowości na poziomie </w:t>
            </w:r>
            <w:r w:rsidR="00C7765D">
              <w:rPr>
                <w:rFonts w:ascii="Tahoma" w:eastAsia="Tahoma" w:hAnsi="Tahoma" w:cs="Tahoma"/>
                <w:w w:val="70"/>
                <w:sz w:val="19"/>
                <w:szCs w:val="19"/>
                <w:lang w:val="pl-PL"/>
              </w:rPr>
              <w:t>obiektu</w:t>
            </w:r>
            <w:r w:rsidR="00E746F5" w:rsidRPr="00246D78">
              <w:rPr>
                <w:rFonts w:ascii="Tahoma" w:eastAsia="Tahoma" w:hAnsi="Tahoma" w:cs="Tahoma"/>
                <w:w w:val="70"/>
                <w:sz w:val="19"/>
                <w:szCs w:val="19"/>
                <w:lang w:val="pl-PL"/>
              </w:rPr>
              <w:t xml:space="preserve"> </w:t>
            </w:r>
            <w:r w:rsidRPr="00246D78">
              <w:rPr>
                <w:rFonts w:ascii="Tahoma" w:eastAsia="Tahoma" w:hAnsi="Tahoma" w:cs="Tahoma"/>
                <w:w w:val="70"/>
                <w:sz w:val="19"/>
                <w:szCs w:val="19"/>
                <w:lang w:val="pl-PL"/>
              </w:rPr>
              <w:t>lub społeczności</w:t>
            </w:r>
          </w:p>
          <w:p w14:paraId="4EC3E7B6" w14:textId="659B90D6" w:rsidR="00C53580" w:rsidRPr="00246D78" w:rsidRDefault="00000000" w:rsidP="0051771A">
            <w:pPr>
              <w:pStyle w:val="Inne0"/>
              <w:shd w:val="clear" w:color="auto" w:fill="auto"/>
              <w:tabs>
                <w:tab w:val="left" w:pos="130"/>
              </w:tabs>
              <w:spacing w:after="0" w:line="226" w:lineRule="auto"/>
              <w:ind w:left="180" w:hanging="180"/>
              <w:rPr>
                <w:sz w:val="19"/>
                <w:szCs w:val="19"/>
                <w:lang w:val="pl-PL"/>
              </w:rPr>
            </w:pPr>
            <w:r w:rsidRPr="00246D78">
              <w:rPr>
                <w:rFonts w:ascii="Tahoma" w:eastAsia="Tahoma" w:hAnsi="Tahoma" w:cs="Tahoma"/>
                <w:w w:val="70"/>
                <w:sz w:val="19"/>
                <w:szCs w:val="19"/>
                <w:lang w:val="pl-PL"/>
              </w:rPr>
              <w:t>-</w:t>
            </w:r>
            <w:r w:rsidR="00E746F5">
              <w:rPr>
                <w:rFonts w:ascii="Tahoma" w:eastAsia="Tahoma" w:hAnsi="Tahoma" w:cs="Tahoma"/>
                <w:w w:val="70"/>
                <w:sz w:val="19"/>
                <w:szCs w:val="19"/>
                <w:lang w:val="pl-PL"/>
              </w:rPr>
              <w:t xml:space="preserve"> </w:t>
            </w:r>
            <w:r w:rsidRPr="00246D78">
              <w:rPr>
                <w:rFonts w:ascii="Tahoma" w:eastAsia="Tahoma" w:hAnsi="Tahoma" w:cs="Tahoma"/>
                <w:w w:val="70"/>
                <w:sz w:val="19"/>
                <w:szCs w:val="19"/>
                <w:lang w:val="pl-PL"/>
              </w:rPr>
              <w:t>Identyfikacja zaleceń z przeglądów w celu poprawy zapobiegania ryzyku i gotowości na przyszłe sytuacje kryzysowe</w:t>
            </w:r>
          </w:p>
        </w:tc>
      </w:tr>
      <w:tr w:rsidR="0061660A" w14:paraId="28DBFA64" w14:textId="77777777" w:rsidTr="0051771A">
        <w:trPr>
          <w:cantSplit/>
          <w:trHeight w:val="20"/>
        </w:trPr>
        <w:tc>
          <w:tcPr>
            <w:tcW w:w="2184" w:type="dxa"/>
            <w:gridSpan w:val="2"/>
            <w:shd w:val="clear" w:color="auto" w:fill="FFFFFF"/>
            <w:vAlign w:val="bottom"/>
          </w:tcPr>
          <w:p w14:paraId="40E7FD19" w14:textId="77777777" w:rsidR="00C53580" w:rsidRDefault="00000000" w:rsidP="0051771A">
            <w:pPr>
              <w:pStyle w:val="Inne0"/>
              <w:pBdr>
                <w:top w:val="single" w:sz="0" w:space="0" w:color="000000"/>
                <w:left w:val="single" w:sz="0" w:space="0" w:color="000000"/>
                <w:bottom w:val="single" w:sz="0" w:space="0" w:color="000000"/>
                <w:right w:val="single" w:sz="0" w:space="0" w:color="000000"/>
              </w:pBdr>
              <w:shd w:val="clear" w:color="auto" w:fill="000000"/>
              <w:spacing w:after="0" w:line="240" w:lineRule="auto"/>
              <w:rPr>
                <w:sz w:val="19"/>
                <w:szCs w:val="19"/>
              </w:rPr>
            </w:pPr>
            <w:r>
              <w:rPr>
                <w:rFonts w:ascii="Tahoma" w:eastAsia="Tahoma" w:hAnsi="Tahoma" w:cs="Tahoma"/>
                <w:b/>
                <w:bCs/>
                <w:color w:val="FFFFFF"/>
                <w:w w:val="70"/>
                <w:sz w:val="19"/>
                <w:szCs w:val="19"/>
              </w:rPr>
              <w:t>Treści programowe</w:t>
            </w:r>
          </w:p>
        </w:tc>
        <w:tc>
          <w:tcPr>
            <w:tcW w:w="5837" w:type="dxa"/>
            <w:gridSpan w:val="2"/>
            <w:shd w:val="clear" w:color="auto" w:fill="FFFFFF"/>
            <w:vAlign w:val="bottom"/>
          </w:tcPr>
          <w:p w14:paraId="1EE576C2" w14:textId="7E62F265" w:rsidR="00C53580" w:rsidRDefault="00E746F5" w:rsidP="00E746F5">
            <w:pPr>
              <w:pStyle w:val="Inne0"/>
              <w:pBdr>
                <w:top w:val="single" w:sz="0" w:space="0" w:color="000000"/>
                <w:left w:val="single" w:sz="0" w:space="0" w:color="000000"/>
                <w:bottom w:val="single" w:sz="0" w:space="0" w:color="000000"/>
                <w:right w:val="single" w:sz="0" w:space="0" w:color="000000"/>
              </w:pBdr>
              <w:shd w:val="clear" w:color="auto" w:fill="000000"/>
              <w:spacing w:after="0" w:line="240" w:lineRule="auto"/>
              <w:jc w:val="center"/>
              <w:rPr>
                <w:sz w:val="19"/>
                <w:szCs w:val="19"/>
              </w:rPr>
            </w:pPr>
            <w:r>
              <w:rPr>
                <w:rFonts w:ascii="Tahoma" w:eastAsia="Tahoma" w:hAnsi="Tahoma" w:cs="Tahoma"/>
                <w:b/>
                <w:bCs/>
                <w:color w:val="FFFFFF"/>
                <w:w w:val="70"/>
                <w:sz w:val="19"/>
                <w:szCs w:val="19"/>
              </w:rPr>
              <w:t xml:space="preserve">                                                                                                                                      A              </w:t>
            </w:r>
          </w:p>
        </w:tc>
        <w:tc>
          <w:tcPr>
            <w:tcW w:w="538" w:type="dxa"/>
            <w:shd w:val="clear" w:color="auto" w:fill="FFFFFF"/>
            <w:vAlign w:val="bottom"/>
          </w:tcPr>
          <w:p w14:paraId="6409BFAD" w14:textId="77777777" w:rsidR="00C53580" w:rsidRDefault="00000000" w:rsidP="0051771A">
            <w:pPr>
              <w:pStyle w:val="Inne0"/>
              <w:pBdr>
                <w:top w:val="single" w:sz="0" w:space="0" w:color="000000"/>
                <w:left w:val="single" w:sz="0" w:space="0" w:color="000000"/>
                <w:bottom w:val="single" w:sz="0" w:space="0" w:color="000000"/>
                <w:right w:val="single" w:sz="0" w:space="0" w:color="000000"/>
              </w:pBdr>
              <w:shd w:val="clear" w:color="auto" w:fill="000000"/>
              <w:spacing w:after="0" w:line="240" w:lineRule="auto"/>
              <w:jc w:val="center"/>
              <w:rPr>
                <w:sz w:val="19"/>
                <w:szCs w:val="19"/>
              </w:rPr>
            </w:pPr>
            <w:r>
              <w:rPr>
                <w:rFonts w:ascii="Tahoma" w:eastAsia="Tahoma" w:hAnsi="Tahoma" w:cs="Tahoma"/>
                <w:b/>
                <w:bCs/>
                <w:color w:val="FFFFFF"/>
                <w:w w:val="70"/>
                <w:sz w:val="19"/>
                <w:szCs w:val="19"/>
              </w:rPr>
              <w:t>B</w:t>
            </w:r>
          </w:p>
        </w:tc>
        <w:tc>
          <w:tcPr>
            <w:tcW w:w="542" w:type="dxa"/>
            <w:shd w:val="clear" w:color="auto" w:fill="FFFFFF"/>
            <w:vAlign w:val="bottom"/>
          </w:tcPr>
          <w:p w14:paraId="650B2976" w14:textId="77777777" w:rsidR="00C53580" w:rsidRDefault="00000000" w:rsidP="0051771A">
            <w:pPr>
              <w:pStyle w:val="Inne0"/>
              <w:pBdr>
                <w:top w:val="single" w:sz="0" w:space="0" w:color="000000"/>
                <w:left w:val="single" w:sz="0" w:space="0" w:color="000000"/>
                <w:bottom w:val="single" w:sz="0" w:space="0" w:color="000000"/>
                <w:right w:val="single" w:sz="0" w:space="0" w:color="000000"/>
              </w:pBdr>
              <w:shd w:val="clear" w:color="auto" w:fill="000000"/>
              <w:spacing w:after="0" w:line="240" w:lineRule="auto"/>
              <w:ind w:firstLine="200"/>
              <w:jc w:val="both"/>
              <w:rPr>
                <w:sz w:val="26"/>
                <w:szCs w:val="26"/>
              </w:rPr>
            </w:pPr>
            <w:r>
              <w:rPr>
                <w:rFonts w:ascii="Calibri" w:eastAsia="Calibri" w:hAnsi="Calibri" w:cs="Calibri"/>
                <w:color w:val="FFFFFF"/>
                <w:w w:val="80"/>
                <w:sz w:val="26"/>
                <w:szCs w:val="26"/>
              </w:rPr>
              <w:t>c</w:t>
            </w:r>
          </w:p>
        </w:tc>
        <w:tc>
          <w:tcPr>
            <w:tcW w:w="542" w:type="dxa"/>
            <w:shd w:val="clear" w:color="auto" w:fill="FFFFFF"/>
            <w:vAlign w:val="bottom"/>
          </w:tcPr>
          <w:p w14:paraId="784276FF" w14:textId="77777777" w:rsidR="00C53580" w:rsidRDefault="00000000" w:rsidP="0051771A">
            <w:pPr>
              <w:pStyle w:val="Inne0"/>
              <w:pBdr>
                <w:top w:val="single" w:sz="0" w:space="0" w:color="000000"/>
                <w:left w:val="single" w:sz="0" w:space="0" w:color="000000"/>
                <w:bottom w:val="single" w:sz="0" w:space="0" w:color="000000"/>
                <w:right w:val="single" w:sz="0" w:space="0" w:color="000000"/>
              </w:pBdr>
              <w:shd w:val="clear" w:color="auto" w:fill="000000"/>
              <w:spacing w:after="0" w:line="240" w:lineRule="auto"/>
              <w:jc w:val="center"/>
              <w:rPr>
                <w:sz w:val="19"/>
                <w:szCs w:val="19"/>
              </w:rPr>
            </w:pPr>
            <w:r>
              <w:rPr>
                <w:rFonts w:ascii="Tahoma" w:eastAsia="Tahoma" w:hAnsi="Tahoma" w:cs="Tahoma"/>
                <w:b/>
                <w:bCs/>
                <w:color w:val="FFFFFF"/>
                <w:w w:val="70"/>
                <w:sz w:val="19"/>
                <w:szCs w:val="19"/>
              </w:rPr>
              <w:t>D</w:t>
            </w:r>
          </w:p>
        </w:tc>
      </w:tr>
      <w:tr w:rsidR="0061660A" w14:paraId="7B225087" w14:textId="77777777" w:rsidTr="0051771A">
        <w:trPr>
          <w:cantSplit/>
          <w:trHeight w:val="20"/>
        </w:trPr>
        <w:tc>
          <w:tcPr>
            <w:tcW w:w="7483" w:type="dxa"/>
            <w:gridSpan w:val="3"/>
            <w:tcBorders>
              <w:left w:val="single" w:sz="4" w:space="0" w:color="auto"/>
            </w:tcBorders>
            <w:shd w:val="clear" w:color="auto" w:fill="FFFFFF"/>
            <w:vAlign w:val="bottom"/>
          </w:tcPr>
          <w:p w14:paraId="1A219B95" w14:textId="77777777" w:rsidR="00C53580" w:rsidRPr="00246D78" w:rsidRDefault="00000000" w:rsidP="0051771A">
            <w:pPr>
              <w:pStyle w:val="Inne0"/>
              <w:shd w:val="clear" w:color="auto" w:fill="auto"/>
              <w:spacing w:after="0" w:line="226" w:lineRule="auto"/>
              <w:ind w:left="420" w:hanging="420"/>
              <w:rPr>
                <w:sz w:val="19"/>
                <w:szCs w:val="19"/>
                <w:lang w:val="pl-PL"/>
              </w:rPr>
            </w:pPr>
            <w:r w:rsidRPr="00246D78">
              <w:rPr>
                <w:rFonts w:ascii="Tahoma" w:eastAsia="Tahoma" w:hAnsi="Tahoma" w:cs="Tahoma"/>
                <w:w w:val="70"/>
                <w:sz w:val="19"/>
                <w:szCs w:val="19"/>
                <w:lang w:val="pl-PL"/>
              </w:rPr>
              <w:t>1. Proces oceny ryzyka wszystkich zagrożeń umożliwiający społecznościom identyfikację, analizę i określenie bieżących i pojawiających się priorytetowych zagrożeń.</w:t>
            </w:r>
          </w:p>
        </w:tc>
        <w:tc>
          <w:tcPr>
            <w:tcW w:w="538" w:type="dxa"/>
            <w:tcBorders>
              <w:left w:val="single" w:sz="4" w:space="0" w:color="auto"/>
            </w:tcBorders>
            <w:shd w:val="clear" w:color="auto" w:fill="FFFFFF"/>
          </w:tcPr>
          <w:p w14:paraId="165A6106" w14:textId="77777777" w:rsidR="00C53580" w:rsidRDefault="00000000" w:rsidP="0051771A">
            <w:pPr>
              <w:pStyle w:val="Inne0"/>
              <w:shd w:val="clear" w:color="auto" w:fill="auto"/>
              <w:spacing w:after="0" w:line="240" w:lineRule="auto"/>
              <w:jc w:val="center"/>
              <w:rPr>
                <w:sz w:val="19"/>
                <w:szCs w:val="19"/>
              </w:rPr>
            </w:pPr>
            <w:r>
              <w:rPr>
                <w:rFonts w:ascii="Tahoma" w:eastAsia="Tahoma" w:hAnsi="Tahoma" w:cs="Tahoma"/>
                <w:w w:val="70"/>
                <w:sz w:val="19"/>
                <w:szCs w:val="19"/>
              </w:rPr>
              <w:t>V</w:t>
            </w:r>
          </w:p>
        </w:tc>
        <w:tc>
          <w:tcPr>
            <w:tcW w:w="538" w:type="dxa"/>
            <w:tcBorders>
              <w:left w:val="single" w:sz="4" w:space="0" w:color="auto"/>
            </w:tcBorders>
            <w:shd w:val="clear" w:color="auto" w:fill="FFFFFF"/>
          </w:tcPr>
          <w:p w14:paraId="2448D802" w14:textId="77777777" w:rsidR="00C53580" w:rsidRDefault="00000000" w:rsidP="0051771A">
            <w:pPr>
              <w:pStyle w:val="Inne0"/>
              <w:shd w:val="clear" w:color="auto" w:fill="auto"/>
              <w:spacing w:after="0" w:line="240" w:lineRule="auto"/>
              <w:ind w:firstLine="200"/>
              <w:jc w:val="both"/>
              <w:rPr>
                <w:sz w:val="19"/>
                <w:szCs w:val="19"/>
              </w:rPr>
            </w:pPr>
            <w:r>
              <w:rPr>
                <w:rFonts w:ascii="Tahoma" w:eastAsia="Tahoma" w:hAnsi="Tahoma" w:cs="Tahoma"/>
                <w:w w:val="70"/>
                <w:sz w:val="19"/>
                <w:szCs w:val="19"/>
              </w:rPr>
              <w:t>V</w:t>
            </w:r>
          </w:p>
        </w:tc>
        <w:tc>
          <w:tcPr>
            <w:tcW w:w="542" w:type="dxa"/>
            <w:tcBorders>
              <w:left w:val="single" w:sz="4" w:space="0" w:color="auto"/>
            </w:tcBorders>
            <w:shd w:val="clear" w:color="auto" w:fill="FFFFFF"/>
          </w:tcPr>
          <w:p w14:paraId="19937A61" w14:textId="77777777" w:rsidR="00C53580" w:rsidRDefault="00000000" w:rsidP="0051771A">
            <w:pPr>
              <w:pStyle w:val="Inne0"/>
              <w:shd w:val="clear" w:color="auto" w:fill="auto"/>
              <w:spacing w:after="0" w:line="240" w:lineRule="auto"/>
              <w:jc w:val="center"/>
              <w:rPr>
                <w:sz w:val="19"/>
                <w:szCs w:val="19"/>
              </w:rPr>
            </w:pPr>
            <w:r>
              <w:rPr>
                <w:rFonts w:ascii="Tahoma" w:eastAsia="Tahoma" w:hAnsi="Tahoma" w:cs="Tahoma"/>
                <w:w w:val="70"/>
                <w:sz w:val="19"/>
                <w:szCs w:val="19"/>
              </w:rPr>
              <w:t>V</w:t>
            </w:r>
          </w:p>
        </w:tc>
        <w:tc>
          <w:tcPr>
            <w:tcW w:w="542" w:type="dxa"/>
            <w:tcBorders>
              <w:left w:val="single" w:sz="4" w:space="0" w:color="auto"/>
              <w:right w:val="single" w:sz="4" w:space="0" w:color="auto"/>
            </w:tcBorders>
            <w:shd w:val="clear" w:color="auto" w:fill="FFFFFF"/>
          </w:tcPr>
          <w:p w14:paraId="49CA90D0" w14:textId="77777777" w:rsidR="00C53580" w:rsidRDefault="00000000" w:rsidP="0051771A">
            <w:pPr>
              <w:pStyle w:val="Inne0"/>
              <w:shd w:val="clear" w:color="auto" w:fill="auto"/>
              <w:spacing w:after="0" w:line="240" w:lineRule="auto"/>
              <w:ind w:firstLine="200"/>
              <w:jc w:val="both"/>
              <w:rPr>
                <w:sz w:val="19"/>
                <w:szCs w:val="19"/>
              </w:rPr>
            </w:pPr>
            <w:r>
              <w:rPr>
                <w:rFonts w:ascii="Tahoma" w:eastAsia="Tahoma" w:hAnsi="Tahoma" w:cs="Tahoma"/>
                <w:w w:val="70"/>
                <w:sz w:val="19"/>
                <w:szCs w:val="19"/>
              </w:rPr>
              <w:t>V</w:t>
            </w:r>
          </w:p>
        </w:tc>
      </w:tr>
      <w:tr w:rsidR="0061660A" w14:paraId="53BC6CD6" w14:textId="77777777" w:rsidTr="0051771A">
        <w:trPr>
          <w:cantSplit/>
          <w:trHeight w:val="20"/>
        </w:trPr>
        <w:tc>
          <w:tcPr>
            <w:tcW w:w="7483" w:type="dxa"/>
            <w:gridSpan w:val="3"/>
            <w:tcBorders>
              <w:top w:val="single" w:sz="4" w:space="0" w:color="auto"/>
              <w:left w:val="single" w:sz="4" w:space="0" w:color="auto"/>
            </w:tcBorders>
            <w:shd w:val="clear" w:color="auto" w:fill="FFFFFF"/>
            <w:vAlign w:val="bottom"/>
          </w:tcPr>
          <w:p w14:paraId="6E784A7E" w14:textId="2DC6FFB1" w:rsidR="00C53580" w:rsidRPr="00246D78" w:rsidRDefault="00000000" w:rsidP="0051771A">
            <w:pPr>
              <w:pStyle w:val="Inne0"/>
              <w:shd w:val="clear" w:color="auto" w:fill="auto"/>
              <w:spacing w:after="0" w:line="223" w:lineRule="auto"/>
              <w:ind w:left="420" w:hanging="420"/>
              <w:rPr>
                <w:sz w:val="19"/>
                <w:szCs w:val="19"/>
                <w:lang w:val="pl-PL"/>
              </w:rPr>
            </w:pPr>
            <w:r w:rsidRPr="00246D78">
              <w:rPr>
                <w:rFonts w:ascii="Tahoma" w:eastAsia="Tahoma" w:hAnsi="Tahoma" w:cs="Tahoma"/>
                <w:w w:val="70"/>
                <w:sz w:val="19"/>
                <w:szCs w:val="19"/>
                <w:lang w:val="pl-PL"/>
              </w:rPr>
              <w:t xml:space="preserve">2. Treść lokalnych, </w:t>
            </w:r>
            <w:r w:rsidR="00E746F5">
              <w:rPr>
                <w:rFonts w:ascii="Tahoma" w:eastAsia="Tahoma" w:hAnsi="Tahoma" w:cs="Tahoma"/>
                <w:w w:val="70"/>
                <w:sz w:val="19"/>
                <w:szCs w:val="19"/>
                <w:lang w:val="pl-PL"/>
              </w:rPr>
              <w:t xml:space="preserve">zdrowotnych, </w:t>
            </w:r>
            <w:r w:rsidRPr="00246D78">
              <w:rPr>
                <w:rFonts w:ascii="Tahoma" w:eastAsia="Tahoma" w:hAnsi="Tahoma" w:cs="Tahoma"/>
                <w:w w:val="70"/>
                <w:sz w:val="19"/>
                <w:szCs w:val="19"/>
                <w:lang w:val="pl-PL"/>
              </w:rPr>
              <w:t>wielosektorowych i wielozagrożeniowych planów reagowania w sytuacjach zagrożenia zdrowia (w tym ognisk chorób i zdarzeń wywołanych zagrożeniami naturalnymi, technologicznymi lub społecznymi) oraz zdarzeń związanych z masowymi wypadkami, a także ich związek z własną rolą i miejscem pracy.</w:t>
            </w:r>
          </w:p>
        </w:tc>
        <w:tc>
          <w:tcPr>
            <w:tcW w:w="538" w:type="dxa"/>
            <w:tcBorders>
              <w:top w:val="single" w:sz="4" w:space="0" w:color="auto"/>
              <w:left w:val="single" w:sz="4" w:space="0" w:color="auto"/>
            </w:tcBorders>
            <w:shd w:val="clear" w:color="auto" w:fill="FFFFFF"/>
          </w:tcPr>
          <w:p w14:paraId="17CEC2EE" w14:textId="77777777" w:rsidR="00C53580" w:rsidRDefault="00000000" w:rsidP="0051771A">
            <w:pPr>
              <w:pStyle w:val="Inne0"/>
              <w:shd w:val="clear" w:color="auto" w:fill="auto"/>
              <w:spacing w:after="0" w:line="240" w:lineRule="auto"/>
              <w:jc w:val="center"/>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tcPr>
          <w:p w14:paraId="7218E160" w14:textId="77777777" w:rsidR="00C53580" w:rsidRDefault="00000000" w:rsidP="0051771A">
            <w:pPr>
              <w:pStyle w:val="Inne0"/>
              <w:shd w:val="clear" w:color="auto" w:fill="auto"/>
              <w:spacing w:after="0" w:line="240" w:lineRule="auto"/>
              <w:ind w:firstLine="200"/>
              <w:jc w:val="both"/>
              <w:rPr>
                <w:sz w:val="19"/>
                <w:szCs w:val="19"/>
              </w:rPr>
            </w:pPr>
            <w:r>
              <w:rPr>
                <w:rFonts w:ascii="Tahoma" w:eastAsia="Tahoma" w:hAnsi="Tahoma" w:cs="Tahoma"/>
                <w:w w:val="70"/>
                <w:sz w:val="19"/>
                <w:szCs w:val="19"/>
              </w:rPr>
              <w:t>V</w:t>
            </w:r>
          </w:p>
        </w:tc>
        <w:tc>
          <w:tcPr>
            <w:tcW w:w="542" w:type="dxa"/>
            <w:tcBorders>
              <w:top w:val="single" w:sz="4" w:space="0" w:color="auto"/>
              <w:left w:val="single" w:sz="4" w:space="0" w:color="auto"/>
            </w:tcBorders>
            <w:shd w:val="clear" w:color="auto" w:fill="FFFFFF"/>
          </w:tcPr>
          <w:p w14:paraId="3F8B1391" w14:textId="77777777" w:rsidR="00C53580" w:rsidRDefault="00000000" w:rsidP="0051771A">
            <w:pPr>
              <w:pStyle w:val="Inne0"/>
              <w:shd w:val="clear" w:color="auto" w:fill="auto"/>
              <w:spacing w:after="0" w:line="240" w:lineRule="auto"/>
              <w:jc w:val="center"/>
              <w:rPr>
                <w:sz w:val="19"/>
                <w:szCs w:val="19"/>
              </w:rPr>
            </w:pPr>
            <w:r>
              <w:rPr>
                <w:rFonts w:ascii="Tahoma" w:eastAsia="Tahoma" w:hAnsi="Tahoma" w:cs="Tahoma"/>
                <w:w w:val="70"/>
                <w:sz w:val="19"/>
                <w:szCs w:val="19"/>
              </w:rPr>
              <w:t>V</w:t>
            </w:r>
          </w:p>
        </w:tc>
        <w:tc>
          <w:tcPr>
            <w:tcW w:w="542" w:type="dxa"/>
            <w:tcBorders>
              <w:top w:val="single" w:sz="4" w:space="0" w:color="auto"/>
              <w:left w:val="single" w:sz="4" w:space="0" w:color="auto"/>
              <w:right w:val="single" w:sz="4" w:space="0" w:color="auto"/>
            </w:tcBorders>
            <w:shd w:val="clear" w:color="auto" w:fill="FFFFFF"/>
          </w:tcPr>
          <w:p w14:paraId="557A6689" w14:textId="77777777" w:rsidR="00C53580" w:rsidRDefault="00000000" w:rsidP="0051771A">
            <w:pPr>
              <w:pStyle w:val="Inne0"/>
              <w:shd w:val="clear" w:color="auto" w:fill="auto"/>
              <w:spacing w:after="0" w:line="240" w:lineRule="auto"/>
              <w:ind w:firstLine="200"/>
              <w:jc w:val="both"/>
              <w:rPr>
                <w:sz w:val="19"/>
                <w:szCs w:val="19"/>
              </w:rPr>
            </w:pPr>
            <w:r>
              <w:rPr>
                <w:rFonts w:ascii="Tahoma" w:eastAsia="Tahoma" w:hAnsi="Tahoma" w:cs="Tahoma"/>
                <w:w w:val="70"/>
                <w:sz w:val="19"/>
                <w:szCs w:val="19"/>
              </w:rPr>
              <w:t>V</w:t>
            </w:r>
          </w:p>
        </w:tc>
      </w:tr>
      <w:tr w:rsidR="0061660A" w14:paraId="75F4E8C3" w14:textId="77777777" w:rsidTr="0051771A">
        <w:trPr>
          <w:cantSplit/>
          <w:trHeight w:val="20"/>
        </w:trPr>
        <w:tc>
          <w:tcPr>
            <w:tcW w:w="7483" w:type="dxa"/>
            <w:gridSpan w:val="3"/>
            <w:tcBorders>
              <w:top w:val="single" w:sz="4" w:space="0" w:color="auto"/>
              <w:left w:val="single" w:sz="4" w:space="0" w:color="auto"/>
            </w:tcBorders>
            <w:shd w:val="clear" w:color="auto" w:fill="FFFFFF"/>
            <w:vAlign w:val="bottom"/>
          </w:tcPr>
          <w:p w14:paraId="7EA82A20" w14:textId="77777777" w:rsidR="00C53580" w:rsidRPr="00246D78" w:rsidRDefault="00000000" w:rsidP="0051771A">
            <w:pPr>
              <w:pStyle w:val="Inne0"/>
              <w:shd w:val="clear" w:color="auto" w:fill="auto"/>
              <w:spacing w:after="0" w:line="223" w:lineRule="auto"/>
              <w:ind w:left="420" w:hanging="420"/>
              <w:rPr>
                <w:sz w:val="19"/>
                <w:szCs w:val="19"/>
                <w:lang w:val="pl-PL"/>
              </w:rPr>
            </w:pPr>
            <w:r w:rsidRPr="00246D78">
              <w:rPr>
                <w:rFonts w:ascii="Tahoma" w:eastAsia="Tahoma" w:hAnsi="Tahoma" w:cs="Tahoma"/>
                <w:w w:val="70"/>
                <w:sz w:val="19"/>
                <w:szCs w:val="19"/>
                <w:lang w:val="pl-PL"/>
              </w:rPr>
              <w:t>3. Podejście do zarządzania ryzykiem w sytuacjach kryzysowych w celu zmniejszenia zagrożeń, ekspozycji i podatności na zagrożenia oraz budowania zdolności w zakresie zapobiegania sytuacjom kryzysowym, łagodzenia ich skutków, gotowości, reagowania i odbudowy (czyli faz kontinuum zarządzania kryzysowego).</w:t>
            </w:r>
          </w:p>
        </w:tc>
        <w:tc>
          <w:tcPr>
            <w:tcW w:w="538" w:type="dxa"/>
            <w:tcBorders>
              <w:top w:val="single" w:sz="4" w:space="0" w:color="auto"/>
              <w:left w:val="single" w:sz="4" w:space="0" w:color="auto"/>
            </w:tcBorders>
            <w:shd w:val="clear" w:color="auto" w:fill="FFFFFF"/>
          </w:tcPr>
          <w:p w14:paraId="14650C68" w14:textId="77777777" w:rsidR="00C53580" w:rsidRDefault="00000000" w:rsidP="0051771A">
            <w:pPr>
              <w:pStyle w:val="Inne0"/>
              <w:shd w:val="clear" w:color="auto" w:fill="auto"/>
              <w:spacing w:after="0" w:line="240" w:lineRule="auto"/>
              <w:jc w:val="center"/>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tcPr>
          <w:p w14:paraId="0399B226" w14:textId="77777777" w:rsidR="00C53580" w:rsidRDefault="00000000" w:rsidP="0051771A">
            <w:pPr>
              <w:pStyle w:val="Inne0"/>
              <w:shd w:val="clear" w:color="auto" w:fill="auto"/>
              <w:spacing w:after="0" w:line="240" w:lineRule="auto"/>
              <w:ind w:firstLine="200"/>
              <w:jc w:val="both"/>
              <w:rPr>
                <w:sz w:val="19"/>
                <w:szCs w:val="19"/>
              </w:rPr>
            </w:pPr>
            <w:r>
              <w:rPr>
                <w:rFonts w:ascii="Tahoma" w:eastAsia="Tahoma" w:hAnsi="Tahoma" w:cs="Tahoma"/>
                <w:w w:val="70"/>
                <w:sz w:val="19"/>
                <w:szCs w:val="19"/>
              </w:rPr>
              <w:t>V</w:t>
            </w:r>
          </w:p>
        </w:tc>
        <w:tc>
          <w:tcPr>
            <w:tcW w:w="542" w:type="dxa"/>
            <w:tcBorders>
              <w:top w:val="single" w:sz="4" w:space="0" w:color="auto"/>
              <w:left w:val="single" w:sz="4" w:space="0" w:color="auto"/>
            </w:tcBorders>
            <w:shd w:val="clear" w:color="auto" w:fill="FFFFFF"/>
          </w:tcPr>
          <w:p w14:paraId="3A541068" w14:textId="77777777" w:rsidR="00C53580" w:rsidRDefault="00000000" w:rsidP="0051771A">
            <w:pPr>
              <w:pStyle w:val="Inne0"/>
              <w:shd w:val="clear" w:color="auto" w:fill="auto"/>
              <w:spacing w:after="0" w:line="240" w:lineRule="auto"/>
              <w:jc w:val="center"/>
              <w:rPr>
                <w:sz w:val="19"/>
                <w:szCs w:val="19"/>
              </w:rPr>
            </w:pPr>
            <w:r>
              <w:rPr>
                <w:rFonts w:ascii="Tahoma" w:eastAsia="Tahoma" w:hAnsi="Tahoma" w:cs="Tahoma"/>
                <w:w w:val="70"/>
                <w:sz w:val="19"/>
                <w:szCs w:val="19"/>
              </w:rPr>
              <w:t>V</w:t>
            </w:r>
          </w:p>
        </w:tc>
        <w:tc>
          <w:tcPr>
            <w:tcW w:w="542" w:type="dxa"/>
            <w:tcBorders>
              <w:top w:val="single" w:sz="4" w:space="0" w:color="auto"/>
              <w:left w:val="single" w:sz="4" w:space="0" w:color="auto"/>
              <w:right w:val="single" w:sz="4" w:space="0" w:color="auto"/>
            </w:tcBorders>
            <w:shd w:val="clear" w:color="auto" w:fill="FFFFFF"/>
          </w:tcPr>
          <w:p w14:paraId="46062CE3" w14:textId="77777777" w:rsidR="00C53580" w:rsidRDefault="00000000" w:rsidP="0051771A">
            <w:pPr>
              <w:pStyle w:val="Inne0"/>
              <w:shd w:val="clear" w:color="auto" w:fill="auto"/>
              <w:spacing w:after="0" w:line="240" w:lineRule="auto"/>
              <w:ind w:firstLine="200"/>
              <w:jc w:val="both"/>
              <w:rPr>
                <w:sz w:val="19"/>
                <w:szCs w:val="19"/>
              </w:rPr>
            </w:pPr>
            <w:r>
              <w:rPr>
                <w:rFonts w:ascii="Tahoma" w:eastAsia="Tahoma" w:hAnsi="Tahoma" w:cs="Tahoma"/>
                <w:w w:val="70"/>
                <w:sz w:val="19"/>
                <w:szCs w:val="19"/>
              </w:rPr>
              <w:t>V</w:t>
            </w:r>
          </w:p>
        </w:tc>
      </w:tr>
      <w:tr w:rsidR="0061660A" w14:paraId="05E77A8C" w14:textId="77777777" w:rsidTr="0051771A">
        <w:trPr>
          <w:cantSplit/>
          <w:trHeight w:val="20"/>
        </w:trPr>
        <w:tc>
          <w:tcPr>
            <w:tcW w:w="7483" w:type="dxa"/>
            <w:gridSpan w:val="3"/>
            <w:tcBorders>
              <w:top w:val="single" w:sz="4" w:space="0" w:color="auto"/>
              <w:left w:val="single" w:sz="4" w:space="0" w:color="auto"/>
            </w:tcBorders>
            <w:shd w:val="clear" w:color="auto" w:fill="FFFFFF"/>
            <w:vAlign w:val="bottom"/>
          </w:tcPr>
          <w:p w14:paraId="4F927B0C" w14:textId="77777777" w:rsidR="00C53580" w:rsidRPr="00246D78" w:rsidRDefault="00000000" w:rsidP="0051771A">
            <w:pPr>
              <w:pStyle w:val="Inne0"/>
              <w:shd w:val="clear" w:color="auto" w:fill="auto"/>
              <w:spacing w:after="0" w:line="221" w:lineRule="auto"/>
              <w:ind w:left="420" w:hanging="420"/>
              <w:rPr>
                <w:sz w:val="19"/>
                <w:szCs w:val="19"/>
                <w:lang w:val="pl-PL"/>
              </w:rPr>
            </w:pPr>
            <w:r w:rsidRPr="00246D78">
              <w:rPr>
                <w:rFonts w:ascii="Tahoma" w:eastAsia="Tahoma" w:hAnsi="Tahoma" w:cs="Tahoma"/>
                <w:w w:val="70"/>
                <w:sz w:val="19"/>
                <w:szCs w:val="19"/>
                <w:lang w:val="pl-PL"/>
              </w:rPr>
              <w:t>4. Źródła informacji o zagrożeniach i ostrzeżeniach oraz mechanizmy komunikacji wewnętrznej i publicznej z zainteresowanymi stronami w zakresie zapobiegania, gotowości, reagowania i odbudowy.</w:t>
            </w:r>
          </w:p>
        </w:tc>
        <w:tc>
          <w:tcPr>
            <w:tcW w:w="538" w:type="dxa"/>
            <w:tcBorders>
              <w:top w:val="single" w:sz="4" w:space="0" w:color="auto"/>
              <w:left w:val="single" w:sz="4" w:space="0" w:color="auto"/>
            </w:tcBorders>
            <w:shd w:val="clear" w:color="auto" w:fill="FFFFFF"/>
          </w:tcPr>
          <w:p w14:paraId="41875F17" w14:textId="77777777" w:rsidR="00C53580" w:rsidRDefault="00000000" w:rsidP="0051771A">
            <w:pPr>
              <w:pStyle w:val="Inne0"/>
              <w:shd w:val="clear" w:color="auto" w:fill="auto"/>
              <w:spacing w:after="0" w:line="240" w:lineRule="auto"/>
              <w:jc w:val="center"/>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tcPr>
          <w:p w14:paraId="0157C622" w14:textId="77777777" w:rsidR="00C53580" w:rsidRDefault="00000000" w:rsidP="0051771A">
            <w:pPr>
              <w:pStyle w:val="Inne0"/>
              <w:shd w:val="clear" w:color="auto" w:fill="auto"/>
              <w:spacing w:after="0" w:line="240" w:lineRule="auto"/>
              <w:jc w:val="center"/>
              <w:rPr>
                <w:sz w:val="19"/>
                <w:szCs w:val="19"/>
              </w:rPr>
            </w:pPr>
            <w:r>
              <w:rPr>
                <w:rFonts w:ascii="Tahoma" w:eastAsia="Tahoma" w:hAnsi="Tahoma" w:cs="Tahoma"/>
                <w:w w:val="70"/>
                <w:sz w:val="19"/>
                <w:szCs w:val="19"/>
              </w:rPr>
              <w:t>V</w:t>
            </w:r>
          </w:p>
        </w:tc>
        <w:tc>
          <w:tcPr>
            <w:tcW w:w="542" w:type="dxa"/>
            <w:tcBorders>
              <w:top w:val="single" w:sz="4" w:space="0" w:color="auto"/>
              <w:left w:val="single" w:sz="4" w:space="0" w:color="auto"/>
            </w:tcBorders>
            <w:shd w:val="clear" w:color="auto" w:fill="FFFFFF"/>
          </w:tcPr>
          <w:p w14:paraId="1F58B27D" w14:textId="77777777" w:rsidR="00C53580" w:rsidRDefault="00000000" w:rsidP="0051771A">
            <w:pPr>
              <w:pStyle w:val="Inne0"/>
              <w:shd w:val="clear" w:color="auto" w:fill="auto"/>
              <w:spacing w:after="0" w:line="240" w:lineRule="auto"/>
              <w:jc w:val="center"/>
              <w:rPr>
                <w:sz w:val="19"/>
                <w:szCs w:val="19"/>
              </w:rPr>
            </w:pPr>
            <w:r>
              <w:rPr>
                <w:rFonts w:ascii="Tahoma" w:eastAsia="Tahoma" w:hAnsi="Tahoma" w:cs="Tahoma"/>
                <w:w w:val="70"/>
                <w:sz w:val="19"/>
                <w:szCs w:val="19"/>
              </w:rPr>
              <w:t>V</w:t>
            </w:r>
          </w:p>
        </w:tc>
        <w:tc>
          <w:tcPr>
            <w:tcW w:w="542" w:type="dxa"/>
            <w:tcBorders>
              <w:top w:val="single" w:sz="4" w:space="0" w:color="auto"/>
              <w:left w:val="single" w:sz="4" w:space="0" w:color="auto"/>
              <w:right w:val="single" w:sz="4" w:space="0" w:color="auto"/>
            </w:tcBorders>
            <w:shd w:val="clear" w:color="auto" w:fill="FFFFFF"/>
          </w:tcPr>
          <w:p w14:paraId="28C4185D" w14:textId="77777777" w:rsidR="00C53580" w:rsidRDefault="00000000" w:rsidP="0051771A">
            <w:pPr>
              <w:pStyle w:val="Inne0"/>
              <w:shd w:val="clear" w:color="auto" w:fill="auto"/>
              <w:spacing w:after="0" w:line="240" w:lineRule="auto"/>
              <w:ind w:firstLine="200"/>
              <w:jc w:val="both"/>
              <w:rPr>
                <w:sz w:val="19"/>
                <w:szCs w:val="19"/>
              </w:rPr>
            </w:pPr>
            <w:r>
              <w:rPr>
                <w:rFonts w:ascii="Tahoma" w:eastAsia="Tahoma" w:hAnsi="Tahoma" w:cs="Tahoma"/>
                <w:w w:val="70"/>
                <w:sz w:val="19"/>
                <w:szCs w:val="19"/>
              </w:rPr>
              <w:t>V</w:t>
            </w:r>
          </w:p>
        </w:tc>
      </w:tr>
      <w:tr w:rsidR="0061660A" w14:paraId="41B7C246" w14:textId="77777777" w:rsidTr="0051771A">
        <w:trPr>
          <w:cantSplit/>
          <w:trHeight w:val="20"/>
        </w:trPr>
        <w:tc>
          <w:tcPr>
            <w:tcW w:w="7483" w:type="dxa"/>
            <w:gridSpan w:val="3"/>
            <w:tcBorders>
              <w:top w:val="single" w:sz="4" w:space="0" w:color="auto"/>
              <w:left w:val="single" w:sz="4" w:space="0" w:color="auto"/>
            </w:tcBorders>
            <w:shd w:val="clear" w:color="auto" w:fill="FFFFFF"/>
          </w:tcPr>
          <w:p w14:paraId="1C550505" w14:textId="08BB8A21" w:rsidR="00C53580" w:rsidRPr="00246D78" w:rsidRDefault="00000000" w:rsidP="0051771A">
            <w:pPr>
              <w:pStyle w:val="Inne0"/>
              <w:shd w:val="clear" w:color="auto" w:fill="auto"/>
              <w:spacing w:after="0" w:line="221" w:lineRule="auto"/>
              <w:ind w:left="420" w:hanging="420"/>
              <w:rPr>
                <w:sz w:val="19"/>
                <w:szCs w:val="19"/>
                <w:lang w:val="pl-PL"/>
              </w:rPr>
            </w:pPr>
            <w:r w:rsidRPr="00246D78">
              <w:rPr>
                <w:rFonts w:ascii="Tahoma" w:eastAsia="Tahoma" w:hAnsi="Tahoma" w:cs="Tahoma"/>
                <w:w w:val="70"/>
                <w:sz w:val="19"/>
                <w:szCs w:val="19"/>
                <w:lang w:val="pl-PL"/>
              </w:rPr>
              <w:t xml:space="preserve">5. Strategie w codziennej opiece i usługach, które pomagają zmniejszyć podatność na zagrożenia i zapobiegać występowaniu zdarzeń oraz ich </w:t>
            </w:r>
            <w:r w:rsidR="00C7765D">
              <w:rPr>
                <w:rFonts w:ascii="Tahoma" w:eastAsia="Tahoma" w:hAnsi="Tahoma" w:cs="Tahoma"/>
                <w:w w:val="70"/>
                <w:sz w:val="19"/>
                <w:szCs w:val="19"/>
                <w:lang w:val="pl-PL"/>
              </w:rPr>
              <w:t>urastaniu do</w:t>
            </w:r>
            <w:r w:rsidRPr="00246D78">
              <w:rPr>
                <w:rFonts w:ascii="Tahoma" w:eastAsia="Tahoma" w:hAnsi="Tahoma" w:cs="Tahoma"/>
                <w:w w:val="70"/>
                <w:sz w:val="19"/>
                <w:szCs w:val="19"/>
                <w:lang w:val="pl-PL"/>
              </w:rPr>
              <w:t xml:space="preserve"> sytuacj</w:t>
            </w:r>
            <w:r w:rsidR="00C7765D">
              <w:rPr>
                <w:rFonts w:ascii="Tahoma" w:eastAsia="Tahoma" w:hAnsi="Tahoma" w:cs="Tahoma"/>
                <w:w w:val="70"/>
                <w:sz w:val="19"/>
                <w:szCs w:val="19"/>
                <w:lang w:val="pl-PL"/>
              </w:rPr>
              <w:t>i</w:t>
            </w:r>
            <w:r w:rsidRPr="00246D78">
              <w:rPr>
                <w:rFonts w:ascii="Tahoma" w:eastAsia="Tahoma" w:hAnsi="Tahoma" w:cs="Tahoma"/>
                <w:w w:val="70"/>
                <w:sz w:val="19"/>
                <w:szCs w:val="19"/>
                <w:lang w:val="pl-PL"/>
              </w:rPr>
              <w:t xml:space="preserve"> kryzysowych, na przykład zarządzanie powszechnymi chorobami, takimi jak biegunka, przeziębienie i niedożywienie; kluczowe praktyki rodzinne, na przykład wyłączne karmienie piersią, higiena, szczepienia ochronne dzieci i zdrowie reprodukcyjne; zapobieganie chorobom zakaźnym i niezakaźnym oraz zarządzanie nimi; oraz opieka nad osobami po urazach.</w:t>
            </w:r>
          </w:p>
        </w:tc>
        <w:tc>
          <w:tcPr>
            <w:tcW w:w="538" w:type="dxa"/>
            <w:tcBorders>
              <w:top w:val="single" w:sz="4" w:space="0" w:color="auto"/>
              <w:left w:val="single" w:sz="4" w:space="0" w:color="auto"/>
            </w:tcBorders>
            <w:shd w:val="clear" w:color="auto" w:fill="FFFFFF"/>
          </w:tcPr>
          <w:p w14:paraId="04AE5CD6" w14:textId="77777777" w:rsidR="00C53580" w:rsidRDefault="00000000" w:rsidP="0051771A">
            <w:pPr>
              <w:pStyle w:val="Inne0"/>
              <w:shd w:val="clear" w:color="auto" w:fill="auto"/>
              <w:spacing w:after="0" w:line="240" w:lineRule="auto"/>
              <w:jc w:val="center"/>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tcPr>
          <w:p w14:paraId="302C2891" w14:textId="77777777" w:rsidR="00C53580" w:rsidRDefault="00000000" w:rsidP="0051771A">
            <w:pPr>
              <w:pStyle w:val="Inne0"/>
              <w:shd w:val="clear" w:color="auto" w:fill="auto"/>
              <w:spacing w:after="0" w:line="240" w:lineRule="auto"/>
              <w:jc w:val="center"/>
              <w:rPr>
                <w:sz w:val="19"/>
                <w:szCs w:val="19"/>
              </w:rPr>
            </w:pPr>
            <w:r>
              <w:rPr>
                <w:rFonts w:ascii="Tahoma" w:eastAsia="Tahoma" w:hAnsi="Tahoma" w:cs="Tahoma"/>
                <w:w w:val="70"/>
                <w:sz w:val="19"/>
                <w:szCs w:val="19"/>
              </w:rPr>
              <w:t>V</w:t>
            </w:r>
          </w:p>
        </w:tc>
        <w:tc>
          <w:tcPr>
            <w:tcW w:w="542" w:type="dxa"/>
            <w:tcBorders>
              <w:top w:val="single" w:sz="4" w:space="0" w:color="auto"/>
              <w:left w:val="single" w:sz="4" w:space="0" w:color="auto"/>
            </w:tcBorders>
            <w:shd w:val="clear" w:color="auto" w:fill="FFFFFF"/>
          </w:tcPr>
          <w:p w14:paraId="291D01F4" w14:textId="77777777" w:rsidR="00C53580" w:rsidRDefault="00000000" w:rsidP="0051771A">
            <w:pPr>
              <w:pStyle w:val="Inne0"/>
              <w:shd w:val="clear" w:color="auto" w:fill="auto"/>
              <w:spacing w:after="0" w:line="240" w:lineRule="auto"/>
              <w:jc w:val="center"/>
              <w:rPr>
                <w:sz w:val="19"/>
                <w:szCs w:val="19"/>
              </w:rPr>
            </w:pPr>
            <w:r>
              <w:rPr>
                <w:rFonts w:ascii="Tahoma" w:eastAsia="Tahoma" w:hAnsi="Tahoma" w:cs="Tahoma"/>
                <w:w w:val="70"/>
                <w:sz w:val="19"/>
                <w:szCs w:val="19"/>
              </w:rPr>
              <w:t>V</w:t>
            </w:r>
          </w:p>
        </w:tc>
        <w:tc>
          <w:tcPr>
            <w:tcW w:w="542" w:type="dxa"/>
            <w:tcBorders>
              <w:top w:val="single" w:sz="4" w:space="0" w:color="auto"/>
              <w:left w:val="single" w:sz="4" w:space="0" w:color="auto"/>
              <w:right w:val="single" w:sz="4" w:space="0" w:color="auto"/>
            </w:tcBorders>
            <w:shd w:val="clear" w:color="auto" w:fill="FFFFFF"/>
          </w:tcPr>
          <w:p w14:paraId="58E0C378" w14:textId="77777777" w:rsidR="00C53580" w:rsidRDefault="00000000" w:rsidP="0051771A">
            <w:pPr>
              <w:pStyle w:val="Inne0"/>
              <w:shd w:val="clear" w:color="auto" w:fill="auto"/>
              <w:spacing w:after="0" w:line="240" w:lineRule="auto"/>
              <w:ind w:firstLine="200"/>
              <w:jc w:val="both"/>
              <w:rPr>
                <w:sz w:val="19"/>
                <w:szCs w:val="19"/>
              </w:rPr>
            </w:pPr>
            <w:r>
              <w:rPr>
                <w:rFonts w:ascii="Tahoma" w:eastAsia="Tahoma" w:hAnsi="Tahoma" w:cs="Tahoma"/>
                <w:w w:val="70"/>
                <w:sz w:val="19"/>
                <w:szCs w:val="19"/>
              </w:rPr>
              <w:t>V</w:t>
            </w:r>
          </w:p>
        </w:tc>
      </w:tr>
      <w:tr w:rsidR="0061660A" w14:paraId="0368D159" w14:textId="77777777" w:rsidTr="0051771A">
        <w:trPr>
          <w:cantSplit/>
          <w:trHeight w:val="20"/>
        </w:trPr>
        <w:tc>
          <w:tcPr>
            <w:tcW w:w="7483" w:type="dxa"/>
            <w:gridSpan w:val="3"/>
            <w:tcBorders>
              <w:top w:val="single" w:sz="4" w:space="0" w:color="auto"/>
              <w:left w:val="single" w:sz="4" w:space="0" w:color="auto"/>
            </w:tcBorders>
            <w:shd w:val="clear" w:color="auto" w:fill="FFFFFF"/>
            <w:vAlign w:val="bottom"/>
          </w:tcPr>
          <w:p w14:paraId="41A4DA56" w14:textId="0FE6D468" w:rsidR="00C53580" w:rsidRPr="00246D78" w:rsidRDefault="00000000" w:rsidP="0051771A">
            <w:pPr>
              <w:pStyle w:val="Inne0"/>
              <w:shd w:val="clear" w:color="auto" w:fill="auto"/>
              <w:spacing w:after="0" w:line="226" w:lineRule="auto"/>
              <w:ind w:left="420" w:hanging="420"/>
              <w:rPr>
                <w:sz w:val="19"/>
                <w:szCs w:val="19"/>
                <w:lang w:val="pl-PL"/>
              </w:rPr>
            </w:pPr>
            <w:r w:rsidRPr="00246D78">
              <w:rPr>
                <w:rFonts w:ascii="Tahoma" w:eastAsia="Tahoma" w:hAnsi="Tahoma" w:cs="Tahoma"/>
                <w:w w:val="70"/>
                <w:sz w:val="19"/>
                <w:szCs w:val="19"/>
                <w:lang w:val="pl-PL"/>
              </w:rPr>
              <w:t>6. Metody monitorowania, wykrywania, zapobiegania, łagodzenia</w:t>
            </w:r>
            <w:r w:rsidR="00C7765D">
              <w:rPr>
                <w:rFonts w:ascii="Tahoma" w:eastAsia="Tahoma" w:hAnsi="Tahoma" w:cs="Tahoma"/>
                <w:w w:val="70"/>
                <w:sz w:val="19"/>
                <w:szCs w:val="19"/>
                <w:lang w:val="pl-PL"/>
              </w:rPr>
              <w:t xml:space="preserve"> skutków</w:t>
            </w:r>
            <w:r w:rsidRPr="00246D78">
              <w:rPr>
                <w:rFonts w:ascii="Tahoma" w:eastAsia="Tahoma" w:hAnsi="Tahoma" w:cs="Tahoma"/>
                <w:w w:val="70"/>
                <w:sz w:val="19"/>
                <w:szCs w:val="19"/>
                <w:lang w:val="pl-PL"/>
              </w:rPr>
              <w:t>, gotowości i reagowania na wszelkie zagrożenia w celu zarządzania ryzykiem związanym z sytuacjami kryzysowymi i katastrofami.</w:t>
            </w:r>
          </w:p>
        </w:tc>
        <w:tc>
          <w:tcPr>
            <w:tcW w:w="538" w:type="dxa"/>
            <w:tcBorders>
              <w:top w:val="single" w:sz="4" w:space="0" w:color="auto"/>
              <w:left w:val="single" w:sz="4" w:space="0" w:color="auto"/>
            </w:tcBorders>
            <w:shd w:val="clear" w:color="auto" w:fill="FFFFFF"/>
          </w:tcPr>
          <w:p w14:paraId="6C58E616" w14:textId="77777777" w:rsidR="00C53580" w:rsidRDefault="00000000" w:rsidP="0051771A">
            <w:pPr>
              <w:pStyle w:val="Inne0"/>
              <w:shd w:val="clear" w:color="auto" w:fill="auto"/>
              <w:spacing w:after="0" w:line="240" w:lineRule="auto"/>
              <w:jc w:val="center"/>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tcPr>
          <w:p w14:paraId="297FD9D2" w14:textId="77777777" w:rsidR="00C53580" w:rsidRDefault="00000000" w:rsidP="0051771A">
            <w:pPr>
              <w:pStyle w:val="Inne0"/>
              <w:shd w:val="clear" w:color="auto" w:fill="auto"/>
              <w:spacing w:after="0" w:line="240" w:lineRule="auto"/>
              <w:jc w:val="center"/>
              <w:rPr>
                <w:sz w:val="19"/>
                <w:szCs w:val="19"/>
              </w:rPr>
            </w:pPr>
            <w:r>
              <w:rPr>
                <w:rFonts w:ascii="Tahoma" w:eastAsia="Tahoma" w:hAnsi="Tahoma" w:cs="Tahoma"/>
                <w:w w:val="70"/>
                <w:sz w:val="19"/>
                <w:szCs w:val="19"/>
              </w:rPr>
              <w:t>V</w:t>
            </w:r>
          </w:p>
        </w:tc>
        <w:tc>
          <w:tcPr>
            <w:tcW w:w="542" w:type="dxa"/>
            <w:tcBorders>
              <w:top w:val="single" w:sz="4" w:space="0" w:color="auto"/>
              <w:left w:val="single" w:sz="4" w:space="0" w:color="auto"/>
            </w:tcBorders>
            <w:shd w:val="clear" w:color="auto" w:fill="FFFFFF"/>
          </w:tcPr>
          <w:p w14:paraId="28D422A2" w14:textId="77777777" w:rsidR="00C53580" w:rsidRDefault="00000000" w:rsidP="0051771A">
            <w:pPr>
              <w:pStyle w:val="Inne0"/>
              <w:shd w:val="clear" w:color="auto" w:fill="auto"/>
              <w:spacing w:after="0" w:line="240" w:lineRule="auto"/>
              <w:jc w:val="center"/>
              <w:rPr>
                <w:sz w:val="19"/>
                <w:szCs w:val="19"/>
              </w:rPr>
            </w:pPr>
            <w:r>
              <w:rPr>
                <w:rFonts w:ascii="Tahoma" w:eastAsia="Tahoma" w:hAnsi="Tahoma" w:cs="Tahoma"/>
                <w:w w:val="70"/>
                <w:sz w:val="19"/>
                <w:szCs w:val="19"/>
              </w:rPr>
              <w:t>V</w:t>
            </w:r>
          </w:p>
        </w:tc>
        <w:tc>
          <w:tcPr>
            <w:tcW w:w="542" w:type="dxa"/>
            <w:tcBorders>
              <w:top w:val="single" w:sz="4" w:space="0" w:color="auto"/>
              <w:left w:val="single" w:sz="4" w:space="0" w:color="auto"/>
              <w:right w:val="single" w:sz="4" w:space="0" w:color="auto"/>
            </w:tcBorders>
            <w:shd w:val="clear" w:color="auto" w:fill="FFFFFF"/>
          </w:tcPr>
          <w:p w14:paraId="6D41766B" w14:textId="77777777" w:rsidR="00C53580" w:rsidRDefault="00000000" w:rsidP="0051771A">
            <w:pPr>
              <w:pStyle w:val="Inne0"/>
              <w:shd w:val="clear" w:color="auto" w:fill="auto"/>
              <w:spacing w:after="0" w:line="240" w:lineRule="auto"/>
              <w:ind w:firstLine="200"/>
              <w:jc w:val="both"/>
              <w:rPr>
                <w:sz w:val="19"/>
                <w:szCs w:val="19"/>
              </w:rPr>
            </w:pPr>
            <w:r>
              <w:rPr>
                <w:rFonts w:ascii="Tahoma" w:eastAsia="Tahoma" w:hAnsi="Tahoma" w:cs="Tahoma"/>
                <w:w w:val="70"/>
                <w:sz w:val="19"/>
                <w:szCs w:val="19"/>
              </w:rPr>
              <w:t>V</w:t>
            </w:r>
          </w:p>
        </w:tc>
      </w:tr>
      <w:tr w:rsidR="0061660A" w14:paraId="48949F37" w14:textId="77777777" w:rsidTr="0051771A">
        <w:trPr>
          <w:cantSplit/>
          <w:trHeight w:val="20"/>
        </w:trPr>
        <w:tc>
          <w:tcPr>
            <w:tcW w:w="7483" w:type="dxa"/>
            <w:gridSpan w:val="3"/>
            <w:tcBorders>
              <w:top w:val="single" w:sz="4" w:space="0" w:color="auto"/>
              <w:left w:val="single" w:sz="4" w:space="0" w:color="auto"/>
            </w:tcBorders>
            <w:shd w:val="clear" w:color="auto" w:fill="FFFFFF"/>
            <w:vAlign w:val="bottom"/>
          </w:tcPr>
          <w:p w14:paraId="6733FB27" w14:textId="77777777" w:rsidR="00C53580" w:rsidRPr="00246D78" w:rsidRDefault="00000000" w:rsidP="0051771A">
            <w:pPr>
              <w:pStyle w:val="Inne0"/>
              <w:shd w:val="clear" w:color="auto" w:fill="auto"/>
              <w:spacing w:after="0" w:line="221" w:lineRule="auto"/>
              <w:ind w:left="420" w:hanging="420"/>
              <w:rPr>
                <w:sz w:val="19"/>
                <w:szCs w:val="19"/>
                <w:lang w:val="pl-PL"/>
              </w:rPr>
            </w:pPr>
            <w:r w:rsidRPr="00246D78">
              <w:rPr>
                <w:rFonts w:ascii="Tahoma" w:eastAsia="Tahoma" w:hAnsi="Tahoma" w:cs="Tahoma"/>
                <w:w w:val="70"/>
                <w:sz w:val="19"/>
                <w:szCs w:val="19"/>
                <w:lang w:val="pl-PL"/>
              </w:rPr>
              <w:t>7. Elementy skutecznego, inkluzywnego i skoncentrowanego na społeczności zapobiegania, łagodzenia skutków, gotowości i reagowania na sytuacje kryzysowe i katastrofy</w:t>
            </w:r>
          </w:p>
        </w:tc>
        <w:tc>
          <w:tcPr>
            <w:tcW w:w="538" w:type="dxa"/>
            <w:tcBorders>
              <w:top w:val="single" w:sz="4" w:space="0" w:color="auto"/>
              <w:left w:val="single" w:sz="4" w:space="0" w:color="auto"/>
            </w:tcBorders>
            <w:shd w:val="clear" w:color="auto" w:fill="FFFFFF"/>
          </w:tcPr>
          <w:p w14:paraId="5036ED5F" w14:textId="77777777" w:rsidR="00C53580" w:rsidRDefault="00000000" w:rsidP="0051771A">
            <w:pPr>
              <w:pStyle w:val="Inne0"/>
              <w:shd w:val="clear" w:color="auto" w:fill="auto"/>
              <w:spacing w:after="0" w:line="240" w:lineRule="auto"/>
              <w:jc w:val="center"/>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tcPr>
          <w:p w14:paraId="663D260F" w14:textId="77777777" w:rsidR="00C53580" w:rsidRDefault="00000000" w:rsidP="0051771A">
            <w:pPr>
              <w:pStyle w:val="Inne0"/>
              <w:shd w:val="clear" w:color="auto" w:fill="auto"/>
              <w:spacing w:after="0" w:line="240" w:lineRule="auto"/>
              <w:jc w:val="center"/>
              <w:rPr>
                <w:sz w:val="19"/>
                <w:szCs w:val="19"/>
              </w:rPr>
            </w:pPr>
            <w:r>
              <w:rPr>
                <w:rFonts w:ascii="Tahoma" w:eastAsia="Tahoma" w:hAnsi="Tahoma" w:cs="Tahoma"/>
                <w:w w:val="70"/>
                <w:sz w:val="19"/>
                <w:szCs w:val="19"/>
              </w:rPr>
              <w:t>V</w:t>
            </w:r>
          </w:p>
        </w:tc>
        <w:tc>
          <w:tcPr>
            <w:tcW w:w="542" w:type="dxa"/>
            <w:tcBorders>
              <w:top w:val="single" w:sz="4" w:space="0" w:color="auto"/>
              <w:left w:val="single" w:sz="4" w:space="0" w:color="auto"/>
            </w:tcBorders>
            <w:shd w:val="clear" w:color="auto" w:fill="FFFFFF"/>
          </w:tcPr>
          <w:p w14:paraId="52E9F167" w14:textId="77777777" w:rsidR="00C53580" w:rsidRDefault="00000000" w:rsidP="0051771A">
            <w:pPr>
              <w:pStyle w:val="Inne0"/>
              <w:shd w:val="clear" w:color="auto" w:fill="auto"/>
              <w:spacing w:after="0" w:line="240" w:lineRule="auto"/>
              <w:jc w:val="center"/>
              <w:rPr>
                <w:sz w:val="19"/>
                <w:szCs w:val="19"/>
              </w:rPr>
            </w:pPr>
            <w:r>
              <w:rPr>
                <w:rFonts w:ascii="Tahoma" w:eastAsia="Tahoma" w:hAnsi="Tahoma" w:cs="Tahoma"/>
                <w:w w:val="70"/>
                <w:sz w:val="19"/>
                <w:szCs w:val="19"/>
              </w:rPr>
              <w:t>V</w:t>
            </w:r>
          </w:p>
        </w:tc>
        <w:tc>
          <w:tcPr>
            <w:tcW w:w="542" w:type="dxa"/>
            <w:tcBorders>
              <w:top w:val="single" w:sz="4" w:space="0" w:color="auto"/>
              <w:left w:val="single" w:sz="4" w:space="0" w:color="auto"/>
              <w:right w:val="single" w:sz="4" w:space="0" w:color="auto"/>
            </w:tcBorders>
            <w:shd w:val="clear" w:color="auto" w:fill="FFFFFF"/>
          </w:tcPr>
          <w:p w14:paraId="73DEE218" w14:textId="77777777" w:rsidR="00C53580" w:rsidRDefault="00000000" w:rsidP="0051771A">
            <w:pPr>
              <w:pStyle w:val="Inne0"/>
              <w:shd w:val="clear" w:color="auto" w:fill="auto"/>
              <w:spacing w:after="0" w:line="240" w:lineRule="auto"/>
              <w:ind w:firstLine="200"/>
              <w:jc w:val="both"/>
              <w:rPr>
                <w:sz w:val="19"/>
                <w:szCs w:val="19"/>
              </w:rPr>
            </w:pPr>
            <w:r>
              <w:rPr>
                <w:rFonts w:ascii="Tahoma" w:eastAsia="Tahoma" w:hAnsi="Tahoma" w:cs="Tahoma"/>
                <w:w w:val="70"/>
                <w:sz w:val="19"/>
                <w:szCs w:val="19"/>
              </w:rPr>
              <w:t>V</w:t>
            </w:r>
          </w:p>
        </w:tc>
      </w:tr>
      <w:tr w:rsidR="0061660A" w14:paraId="2602D8AC" w14:textId="77777777" w:rsidTr="0051771A">
        <w:trPr>
          <w:cantSplit/>
          <w:trHeight w:val="20"/>
        </w:trPr>
        <w:tc>
          <w:tcPr>
            <w:tcW w:w="7483" w:type="dxa"/>
            <w:gridSpan w:val="3"/>
            <w:tcBorders>
              <w:top w:val="single" w:sz="4" w:space="0" w:color="auto"/>
              <w:left w:val="single" w:sz="4" w:space="0" w:color="auto"/>
            </w:tcBorders>
            <w:shd w:val="clear" w:color="auto" w:fill="FFFFFF"/>
            <w:vAlign w:val="bottom"/>
          </w:tcPr>
          <w:p w14:paraId="08ACDB6C" w14:textId="0928BCA3" w:rsidR="00C53580" w:rsidRPr="00246D78" w:rsidRDefault="00000000" w:rsidP="0051771A">
            <w:pPr>
              <w:pStyle w:val="Inne0"/>
              <w:shd w:val="clear" w:color="auto" w:fill="auto"/>
              <w:spacing w:after="0" w:line="226" w:lineRule="auto"/>
              <w:ind w:left="420" w:hanging="420"/>
              <w:rPr>
                <w:sz w:val="19"/>
                <w:szCs w:val="19"/>
                <w:lang w:val="pl-PL"/>
              </w:rPr>
            </w:pPr>
            <w:r w:rsidRPr="00246D78">
              <w:rPr>
                <w:rFonts w:ascii="Tahoma" w:eastAsia="Tahoma" w:hAnsi="Tahoma" w:cs="Tahoma"/>
                <w:w w:val="70"/>
                <w:sz w:val="19"/>
                <w:szCs w:val="19"/>
                <w:lang w:val="pl-PL"/>
              </w:rPr>
              <w:t xml:space="preserve">8. Kluczowe etapy opracowywania planów gotowości i reagowania na sytuacje kryzysowe dla społeczności, organizacji lub </w:t>
            </w:r>
            <w:r w:rsidR="00C7765D">
              <w:rPr>
                <w:rFonts w:ascii="Tahoma" w:eastAsia="Tahoma" w:hAnsi="Tahoma" w:cs="Tahoma"/>
                <w:w w:val="70"/>
                <w:sz w:val="19"/>
                <w:szCs w:val="19"/>
                <w:lang w:val="pl-PL"/>
              </w:rPr>
              <w:t>obiektu</w:t>
            </w:r>
          </w:p>
        </w:tc>
        <w:tc>
          <w:tcPr>
            <w:tcW w:w="538" w:type="dxa"/>
            <w:tcBorders>
              <w:top w:val="single" w:sz="4" w:space="0" w:color="auto"/>
              <w:left w:val="single" w:sz="4" w:space="0" w:color="auto"/>
            </w:tcBorders>
            <w:shd w:val="clear" w:color="auto" w:fill="FFFFFF"/>
          </w:tcPr>
          <w:p w14:paraId="6A6A7AED" w14:textId="77777777" w:rsidR="00C53580" w:rsidRDefault="00000000" w:rsidP="0051771A">
            <w:pPr>
              <w:pStyle w:val="Inne0"/>
              <w:shd w:val="clear" w:color="auto" w:fill="auto"/>
              <w:spacing w:after="0" w:line="240" w:lineRule="auto"/>
              <w:jc w:val="center"/>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tcPr>
          <w:p w14:paraId="11FAB4E3" w14:textId="77777777" w:rsidR="00C53580" w:rsidRDefault="00000000" w:rsidP="0051771A">
            <w:pPr>
              <w:pStyle w:val="Inne0"/>
              <w:shd w:val="clear" w:color="auto" w:fill="auto"/>
              <w:spacing w:after="0" w:line="240" w:lineRule="auto"/>
              <w:jc w:val="center"/>
              <w:rPr>
                <w:sz w:val="19"/>
                <w:szCs w:val="19"/>
              </w:rPr>
            </w:pPr>
            <w:r>
              <w:rPr>
                <w:rFonts w:ascii="Tahoma" w:eastAsia="Tahoma" w:hAnsi="Tahoma" w:cs="Tahoma"/>
                <w:w w:val="70"/>
                <w:sz w:val="19"/>
                <w:szCs w:val="19"/>
              </w:rPr>
              <w:t>V</w:t>
            </w:r>
          </w:p>
        </w:tc>
        <w:tc>
          <w:tcPr>
            <w:tcW w:w="542" w:type="dxa"/>
            <w:tcBorders>
              <w:top w:val="single" w:sz="4" w:space="0" w:color="auto"/>
              <w:left w:val="single" w:sz="4" w:space="0" w:color="auto"/>
            </w:tcBorders>
            <w:shd w:val="clear" w:color="auto" w:fill="FFFFFF"/>
          </w:tcPr>
          <w:p w14:paraId="59FA1353" w14:textId="77777777" w:rsidR="00C53580" w:rsidRDefault="00000000" w:rsidP="0051771A">
            <w:pPr>
              <w:pStyle w:val="Inne0"/>
              <w:shd w:val="clear" w:color="auto" w:fill="auto"/>
              <w:spacing w:after="0" w:line="240" w:lineRule="auto"/>
              <w:jc w:val="center"/>
              <w:rPr>
                <w:sz w:val="19"/>
                <w:szCs w:val="19"/>
              </w:rPr>
            </w:pPr>
            <w:r>
              <w:rPr>
                <w:rFonts w:ascii="Tahoma" w:eastAsia="Tahoma" w:hAnsi="Tahoma" w:cs="Tahoma"/>
                <w:w w:val="70"/>
                <w:sz w:val="19"/>
                <w:szCs w:val="19"/>
              </w:rPr>
              <w:t>V</w:t>
            </w:r>
          </w:p>
        </w:tc>
        <w:tc>
          <w:tcPr>
            <w:tcW w:w="542" w:type="dxa"/>
            <w:tcBorders>
              <w:top w:val="single" w:sz="4" w:space="0" w:color="auto"/>
              <w:left w:val="single" w:sz="4" w:space="0" w:color="auto"/>
              <w:right w:val="single" w:sz="4" w:space="0" w:color="auto"/>
            </w:tcBorders>
            <w:shd w:val="clear" w:color="auto" w:fill="FFFFFF"/>
          </w:tcPr>
          <w:p w14:paraId="69C42D18" w14:textId="77777777" w:rsidR="00C53580" w:rsidRDefault="00000000" w:rsidP="0051771A">
            <w:pPr>
              <w:pStyle w:val="Inne0"/>
              <w:shd w:val="clear" w:color="auto" w:fill="auto"/>
              <w:spacing w:after="0" w:line="240" w:lineRule="auto"/>
              <w:ind w:firstLine="200"/>
              <w:jc w:val="both"/>
              <w:rPr>
                <w:sz w:val="19"/>
                <w:szCs w:val="19"/>
              </w:rPr>
            </w:pPr>
            <w:r>
              <w:rPr>
                <w:rFonts w:ascii="Tahoma" w:eastAsia="Tahoma" w:hAnsi="Tahoma" w:cs="Tahoma"/>
                <w:w w:val="70"/>
                <w:sz w:val="19"/>
                <w:szCs w:val="19"/>
              </w:rPr>
              <w:t>V</w:t>
            </w:r>
          </w:p>
        </w:tc>
      </w:tr>
      <w:tr w:rsidR="0061660A" w14:paraId="7FFD340E" w14:textId="77777777" w:rsidTr="0051771A">
        <w:trPr>
          <w:cantSplit/>
          <w:trHeight w:val="20"/>
        </w:trPr>
        <w:tc>
          <w:tcPr>
            <w:tcW w:w="7483" w:type="dxa"/>
            <w:gridSpan w:val="3"/>
            <w:tcBorders>
              <w:top w:val="single" w:sz="4" w:space="0" w:color="auto"/>
              <w:left w:val="single" w:sz="4" w:space="0" w:color="auto"/>
            </w:tcBorders>
            <w:shd w:val="clear" w:color="auto" w:fill="FFFFFF"/>
            <w:vAlign w:val="bottom"/>
          </w:tcPr>
          <w:p w14:paraId="563F07FD" w14:textId="5377E6EF" w:rsidR="00C53580" w:rsidRPr="00246D78" w:rsidRDefault="00000000" w:rsidP="0051771A">
            <w:pPr>
              <w:pStyle w:val="Inne0"/>
              <w:shd w:val="clear" w:color="auto" w:fill="auto"/>
              <w:spacing w:after="0" w:line="240" w:lineRule="auto"/>
              <w:rPr>
                <w:sz w:val="19"/>
                <w:szCs w:val="19"/>
                <w:lang w:val="pl-PL"/>
              </w:rPr>
            </w:pPr>
            <w:r w:rsidRPr="00246D78">
              <w:rPr>
                <w:rFonts w:ascii="Tahoma" w:eastAsia="Tahoma" w:hAnsi="Tahoma" w:cs="Tahoma"/>
                <w:w w:val="70"/>
                <w:sz w:val="19"/>
                <w:szCs w:val="19"/>
                <w:lang w:val="pl-PL"/>
              </w:rPr>
              <w:t xml:space="preserve">9. Bezpieczeństwo własne i bezpieczeństwo miejscu </w:t>
            </w:r>
            <w:r w:rsidR="00C7765D">
              <w:rPr>
                <w:rFonts w:ascii="Tahoma" w:eastAsia="Tahoma" w:hAnsi="Tahoma" w:cs="Tahoma"/>
                <w:w w:val="70"/>
                <w:sz w:val="19"/>
                <w:szCs w:val="19"/>
                <w:lang w:val="pl-PL"/>
              </w:rPr>
              <w:t xml:space="preserve">w przypadku </w:t>
            </w:r>
            <w:r w:rsidRPr="00246D78">
              <w:rPr>
                <w:rFonts w:ascii="Tahoma" w:eastAsia="Tahoma" w:hAnsi="Tahoma" w:cs="Tahoma"/>
                <w:w w:val="70"/>
                <w:sz w:val="19"/>
                <w:szCs w:val="19"/>
                <w:lang w:val="pl-PL"/>
              </w:rPr>
              <w:t xml:space="preserve">zdarzenia krytycznego, </w:t>
            </w:r>
            <w:r w:rsidR="00C7765D">
              <w:rPr>
                <w:rFonts w:ascii="Tahoma" w:eastAsia="Tahoma" w:hAnsi="Tahoma" w:cs="Tahoma"/>
                <w:w w:val="70"/>
                <w:sz w:val="19"/>
                <w:szCs w:val="19"/>
                <w:lang w:val="pl-PL"/>
              </w:rPr>
              <w:t>środki zapobiegania zakażeniom</w:t>
            </w:r>
            <w:r w:rsidRPr="00246D78">
              <w:rPr>
                <w:rFonts w:ascii="Tahoma" w:eastAsia="Tahoma" w:hAnsi="Tahoma" w:cs="Tahoma"/>
                <w:w w:val="70"/>
                <w:sz w:val="19"/>
                <w:szCs w:val="19"/>
                <w:lang w:val="pl-PL"/>
              </w:rPr>
              <w:t xml:space="preserve"> oraz stosowanie i utylizacja środków ochrony indywidualnej</w:t>
            </w:r>
          </w:p>
        </w:tc>
        <w:tc>
          <w:tcPr>
            <w:tcW w:w="538" w:type="dxa"/>
            <w:tcBorders>
              <w:top w:val="single" w:sz="4" w:space="0" w:color="auto"/>
              <w:left w:val="single" w:sz="4" w:space="0" w:color="auto"/>
            </w:tcBorders>
            <w:shd w:val="clear" w:color="auto" w:fill="FFFFFF"/>
            <w:vAlign w:val="bottom"/>
          </w:tcPr>
          <w:p w14:paraId="4B225604" w14:textId="77777777" w:rsidR="00C53580" w:rsidRDefault="00000000" w:rsidP="0051771A">
            <w:pPr>
              <w:pStyle w:val="Inne0"/>
              <w:shd w:val="clear" w:color="auto" w:fill="auto"/>
              <w:spacing w:after="0" w:line="240" w:lineRule="auto"/>
              <w:jc w:val="center"/>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vAlign w:val="bottom"/>
          </w:tcPr>
          <w:p w14:paraId="7F4AC0E0" w14:textId="77777777" w:rsidR="00C53580" w:rsidRDefault="00000000" w:rsidP="0051771A">
            <w:pPr>
              <w:pStyle w:val="Inne0"/>
              <w:shd w:val="clear" w:color="auto" w:fill="auto"/>
              <w:spacing w:after="0" w:line="240" w:lineRule="auto"/>
              <w:jc w:val="center"/>
              <w:rPr>
                <w:sz w:val="19"/>
                <w:szCs w:val="19"/>
              </w:rPr>
            </w:pPr>
            <w:r>
              <w:rPr>
                <w:rFonts w:ascii="Tahoma" w:eastAsia="Tahoma" w:hAnsi="Tahoma" w:cs="Tahoma"/>
                <w:w w:val="70"/>
                <w:sz w:val="19"/>
                <w:szCs w:val="19"/>
              </w:rPr>
              <w:t>V</w:t>
            </w:r>
          </w:p>
        </w:tc>
        <w:tc>
          <w:tcPr>
            <w:tcW w:w="542" w:type="dxa"/>
            <w:tcBorders>
              <w:top w:val="single" w:sz="4" w:space="0" w:color="auto"/>
              <w:left w:val="single" w:sz="4" w:space="0" w:color="auto"/>
            </w:tcBorders>
            <w:shd w:val="clear" w:color="auto" w:fill="FFFFFF"/>
            <w:vAlign w:val="bottom"/>
          </w:tcPr>
          <w:p w14:paraId="71D64104" w14:textId="77777777" w:rsidR="00C53580" w:rsidRDefault="00000000" w:rsidP="0051771A">
            <w:pPr>
              <w:pStyle w:val="Inne0"/>
              <w:shd w:val="clear" w:color="auto" w:fill="auto"/>
              <w:spacing w:after="0" w:line="240" w:lineRule="auto"/>
              <w:jc w:val="center"/>
              <w:rPr>
                <w:sz w:val="19"/>
                <w:szCs w:val="19"/>
              </w:rPr>
            </w:pPr>
            <w:r>
              <w:rPr>
                <w:rFonts w:ascii="Tahoma" w:eastAsia="Tahoma" w:hAnsi="Tahoma" w:cs="Tahoma"/>
                <w:w w:val="70"/>
                <w:sz w:val="19"/>
                <w:szCs w:val="19"/>
              </w:rPr>
              <w:t>V</w:t>
            </w:r>
          </w:p>
        </w:tc>
        <w:tc>
          <w:tcPr>
            <w:tcW w:w="542" w:type="dxa"/>
            <w:tcBorders>
              <w:top w:val="single" w:sz="4" w:space="0" w:color="auto"/>
              <w:left w:val="single" w:sz="4" w:space="0" w:color="auto"/>
              <w:right w:val="single" w:sz="4" w:space="0" w:color="auto"/>
            </w:tcBorders>
            <w:shd w:val="clear" w:color="auto" w:fill="FFFFFF"/>
            <w:vAlign w:val="bottom"/>
          </w:tcPr>
          <w:p w14:paraId="4389292B" w14:textId="77777777" w:rsidR="00C53580" w:rsidRDefault="00000000" w:rsidP="0051771A">
            <w:pPr>
              <w:pStyle w:val="Inne0"/>
              <w:shd w:val="clear" w:color="auto" w:fill="auto"/>
              <w:spacing w:after="0" w:line="240" w:lineRule="auto"/>
              <w:ind w:firstLine="200"/>
              <w:jc w:val="both"/>
              <w:rPr>
                <w:sz w:val="19"/>
                <w:szCs w:val="19"/>
              </w:rPr>
            </w:pPr>
            <w:r>
              <w:rPr>
                <w:rFonts w:ascii="Tahoma" w:eastAsia="Tahoma" w:hAnsi="Tahoma" w:cs="Tahoma"/>
                <w:w w:val="70"/>
                <w:sz w:val="19"/>
                <w:szCs w:val="19"/>
              </w:rPr>
              <w:t>V</w:t>
            </w:r>
          </w:p>
        </w:tc>
      </w:tr>
      <w:tr w:rsidR="0061660A" w14:paraId="396059EC" w14:textId="77777777" w:rsidTr="0051771A">
        <w:trPr>
          <w:cantSplit/>
          <w:trHeight w:val="20"/>
        </w:trPr>
        <w:tc>
          <w:tcPr>
            <w:tcW w:w="7483" w:type="dxa"/>
            <w:gridSpan w:val="3"/>
            <w:tcBorders>
              <w:top w:val="single" w:sz="4" w:space="0" w:color="auto"/>
              <w:left w:val="single" w:sz="4" w:space="0" w:color="auto"/>
            </w:tcBorders>
            <w:shd w:val="clear" w:color="auto" w:fill="FFFFFF"/>
            <w:vAlign w:val="bottom"/>
          </w:tcPr>
          <w:p w14:paraId="2FC2EA55" w14:textId="77777777" w:rsidR="00C53580" w:rsidRPr="00246D78" w:rsidRDefault="00000000" w:rsidP="0051771A">
            <w:pPr>
              <w:pStyle w:val="Inne0"/>
              <w:shd w:val="clear" w:color="auto" w:fill="auto"/>
              <w:spacing w:after="0" w:line="240" w:lineRule="auto"/>
              <w:rPr>
                <w:sz w:val="19"/>
                <w:szCs w:val="19"/>
                <w:lang w:val="pl-PL"/>
              </w:rPr>
            </w:pPr>
            <w:r w:rsidRPr="00246D78">
              <w:rPr>
                <w:rFonts w:ascii="Tahoma" w:eastAsia="Tahoma" w:hAnsi="Tahoma" w:cs="Tahoma"/>
                <w:w w:val="70"/>
                <w:sz w:val="19"/>
                <w:szCs w:val="19"/>
                <w:lang w:val="pl-PL"/>
              </w:rPr>
              <w:t>10. Zakres strategii i działań mających na celu reagowanie na zdarzenia lub łagodzenie ich skutków</w:t>
            </w:r>
          </w:p>
        </w:tc>
        <w:tc>
          <w:tcPr>
            <w:tcW w:w="538" w:type="dxa"/>
            <w:tcBorders>
              <w:top w:val="single" w:sz="4" w:space="0" w:color="auto"/>
              <w:left w:val="single" w:sz="4" w:space="0" w:color="auto"/>
            </w:tcBorders>
            <w:shd w:val="clear" w:color="auto" w:fill="FFFFFF"/>
          </w:tcPr>
          <w:p w14:paraId="63A4926C" w14:textId="77777777" w:rsidR="0061660A" w:rsidRPr="00246D78" w:rsidRDefault="0061660A" w:rsidP="0051771A">
            <w:pPr>
              <w:rPr>
                <w:sz w:val="10"/>
                <w:szCs w:val="10"/>
                <w:lang w:val="pl-PL"/>
              </w:rPr>
            </w:pPr>
          </w:p>
        </w:tc>
        <w:tc>
          <w:tcPr>
            <w:tcW w:w="538" w:type="dxa"/>
            <w:tcBorders>
              <w:top w:val="single" w:sz="4" w:space="0" w:color="auto"/>
              <w:left w:val="single" w:sz="4" w:space="0" w:color="auto"/>
            </w:tcBorders>
            <w:shd w:val="clear" w:color="auto" w:fill="FFFFFF"/>
          </w:tcPr>
          <w:p w14:paraId="3B922761" w14:textId="77777777" w:rsidR="0061660A" w:rsidRPr="00246D78" w:rsidRDefault="0061660A" w:rsidP="0051771A">
            <w:pPr>
              <w:rPr>
                <w:sz w:val="10"/>
                <w:szCs w:val="10"/>
                <w:lang w:val="pl-PL"/>
              </w:rPr>
            </w:pPr>
          </w:p>
        </w:tc>
        <w:tc>
          <w:tcPr>
            <w:tcW w:w="542" w:type="dxa"/>
            <w:tcBorders>
              <w:top w:val="single" w:sz="4" w:space="0" w:color="auto"/>
              <w:left w:val="single" w:sz="4" w:space="0" w:color="auto"/>
            </w:tcBorders>
            <w:shd w:val="clear" w:color="auto" w:fill="FFFFFF"/>
            <w:vAlign w:val="bottom"/>
          </w:tcPr>
          <w:p w14:paraId="70FD8E86" w14:textId="77777777" w:rsidR="00C53580" w:rsidRDefault="00000000" w:rsidP="0051771A">
            <w:pPr>
              <w:pStyle w:val="Inne0"/>
              <w:shd w:val="clear" w:color="auto" w:fill="auto"/>
              <w:spacing w:after="0" w:line="240" w:lineRule="auto"/>
              <w:ind w:firstLine="200"/>
              <w:jc w:val="both"/>
              <w:rPr>
                <w:sz w:val="19"/>
                <w:szCs w:val="19"/>
              </w:rPr>
            </w:pPr>
            <w:r>
              <w:rPr>
                <w:rFonts w:ascii="Tahoma" w:eastAsia="Tahoma" w:hAnsi="Tahoma" w:cs="Tahoma"/>
                <w:w w:val="70"/>
                <w:sz w:val="19"/>
                <w:szCs w:val="19"/>
              </w:rPr>
              <w:t>V</w:t>
            </w:r>
          </w:p>
        </w:tc>
        <w:tc>
          <w:tcPr>
            <w:tcW w:w="542" w:type="dxa"/>
            <w:tcBorders>
              <w:top w:val="single" w:sz="4" w:space="0" w:color="auto"/>
              <w:left w:val="single" w:sz="4" w:space="0" w:color="auto"/>
              <w:right w:val="single" w:sz="4" w:space="0" w:color="auto"/>
            </w:tcBorders>
            <w:shd w:val="clear" w:color="auto" w:fill="FFFFFF"/>
            <w:vAlign w:val="bottom"/>
          </w:tcPr>
          <w:p w14:paraId="4A51A629" w14:textId="77777777" w:rsidR="00C53580" w:rsidRDefault="00000000" w:rsidP="0051771A">
            <w:pPr>
              <w:pStyle w:val="Inne0"/>
              <w:shd w:val="clear" w:color="auto" w:fill="auto"/>
              <w:spacing w:after="0" w:line="240" w:lineRule="auto"/>
              <w:ind w:firstLine="200"/>
              <w:jc w:val="both"/>
              <w:rPr>
                <w:sz w:val="19"/>
                <w:szCs w:val="19"/>
              </w:rPr>
            </w:pPr>
            <w:r>
              <w:rPr>
                <w:rFonts w:ascii="Tahoma" w:eastAsia="Tahoma" w:hAnsi="Tahoma" w:cs="Tahoma"/>
                <w:w w:val="70"/>
                <w:sz w:val="19"/>
                <w:szCs w:val="19"/>
              </w:rPr>
              <w:t>V</w:t>
            </w:r>
          </w:p>
        </w:tc>
      </w:tr>
      <w:tr w:rsidR="0061660A" w14:paraId="508361CA" w14:textId="77777777" w:rsidTr="0051771A">
        <w:trPr>
          <w:cantSplit/>
          <w:trHeight w:val="20"/>
        </w:trPr>
        <w:tc>
          <w:tcPr>
            <w:tcW w:w="7483" w:type="dxa"/>
            <w:gridSpan w:val="3"/>
            <w:tcBorders>
              <w:top w:val="single" w:sz="4" w:space="0" w:color="auto"/>
              <w:left w:val="single" w:sz="4" w:space="0" w:color="auto"/>
            </w:tcBorders>
            <w:shd w:val="clear" w:color="auto" w:fill="FFFFFF"/>
            <w:vAlign w:val="bottom"/>
          </w:tcPr>
          <w:p w14:paraId="40668335" w14:textId="77777777" w:rsidR="00C53580" w:rsidRPr="00246D78" w:rsidRDefault="00000000" w:rsidP="0051771A">
            <w:pPr>
              <w:pStyle w:val="Inne0"/>
              <w:shd w:val="clear" w:color="auto" w:fill="auto"/>
              <w:spacing w:after="0" w:line="240" w:lineRule="auto"/>
              <w:rPr>
                <w:sz w:val="19"/>
                <w:szCs w:val="19"/>
                <w:lang w:val="pl-PL"/>
              </w:rPr>
            </w:pPr>
            <w:r w:rsidRPr="00246D78">
              <w:rPr>
                <w:rFonts w:ascii="Tahoma" w:eastAsia="Tahoma" w:hAnsi="Tahoma" w:cs="Tahoma"/>
                <w:w w:val="70"/>
                <w:sz w:val="19"/>
                <w:szCs w:val="19"/>
                <w:lang w:val="pl-PL"/>
              </w:rPr>
              <w:t>11. Wymagania kadrowe, finansowe, sprzętowe, logistyczne i protokolarne dla różnych strategii reagowania</w:t>
            </w:r>
          </w:p>
        </w:tc>
        <w:tc>
          <w:tcPr>
            <w:tcW w:w="538" w:type="dxa"/>
            <w:tcBorders>
              <w:top w:val="single" w:sz="4" w:space="0" w:color="auto"/>
              <w:left w:val="single" w:sz="4" w:space="0" w:color="auto"/>
            </w:tcBorders>
            <w:shd w:val="clear" w:color="auto" w:fill="FFFFFF"/>
          </w:tcPr>
          <w:p w14:paraId="37C4653E" w14:textId="77777777" w:rsidR="0061660A" w:rsidRPr="00246D78" w:rsidRDefault="0061660A" w:rsidP="0051771A">
            <w:pPr>
              <w:rPr>
                <w:sz w:val="10"/>
                <w:szCs w:val="10"/>
                <w:lang w:val="pl-PL"/>
              </w:rPr>
            </w:pPr>
          </w:p>
        </w:tc>
        <w:tc>
          <w:tcPr>
            <w:tcW w:w="538" w:type="dxa"/>
            <w:tcBorders>
              <w:top w:val="single" w:sz="4" w:space="0" w:color="auto"/>
              <w:left w:val="single" w:sz="4" w:space="0" w:color="auto"/>
            </w:tcBorders>
            <w:shd w:val="clear" w:color="auto" w:fill="FFFFFF"/>
          </w:tcPr>
          <w:p w14:paraId="046CBEF6" w14:textId="77777777" w:rsidR="0061660A" w:rsidRPr="00246D78" w:rsidRDefault="0061660A" w:rsidP="0051771A">
            <w:pPr>
              <w:rPr>
                <w:sz w:val="10"/>
                <w:szCs w:val="10"/>
                <w:lang w:val="pl-PL"/>
              </w:rPr>
            </w:pPr>
          </w:p>
        </w:tc>
        <w:tc>
          <w:tcPr>
            <w:tcW w:w="542" w:type="dxa"/>
            <w:tcBorders>
              <w:top w:val="single" w:sz="4" w:space="0" w:color="auto"/>
              <w:left w:val="single" w:sz="4" w:space="0" w:color="auto"/>
            </w:tcBorders>
            <w:shd w:val="clear" w:color="auto" w:fill="FFFFFF"/>
            <w:vAlign w:val="bottom"/>
          </w:tcPr>
          <w:p w14:paraId="5AE6A920" w14:textId="77777777" w:rsidR="00C53580" w:rsidRDefault="00000000" w:rsidP="0051771A">
            <w:pPr>
              <w:pStyle w:val="Inne0"/>
              <w:shd w:val="clear" w:color="auto" w:fill="auto"/>
              <w:spacing w:after="0" w:line="240" w:lineRule="auto"/>
              <w:jc w:val="center"/>
              <w:rPr>
                <w:sz w:val="19"/>
                <w:szCs w:val="19"/>
              </w:rPr>
            </w:pPr>
            <w:r>
              <w:rPr>
                <w:rFonts w:ascii="Tahoma" w:eastAsia="Tahoma" w:hAnsi="Tahoma" w:cs="Tahoma"/>
                <w:w w:val="70"/>
                <w:sz w:val="19"/>
                <w:szCs w:val="19"/>
              </w:rPr>
              <w:t>V</w:t>
            </w:r>
          </w:p>
        </w:tc>
        <w:tc>
          <w:tcPr>
            <w:tcW w:w="542" w:type="dxa"/>
            <w:tcBorders>
              <w:top w:val="single" w:sz="4" w:space="0" w:color="auto"/>
              <w:left w:val="single" w:sz="4" w:space="0" w:color="auto"/>
              <w:right w:val="single" w:sz="4" w:space="0" w:color="auto"/>
            </w:tcBorders>
            <w:shd w:val="clear" w:color="auto" w:fill="FFFFFF"/>
            <w:vAlign w:val="bottom"/>
          </w:tcPr>
          <w:p w14:paraId="5DF30E95" w14:textId="77777777" w:rsidR="00C53580" w:rsidRDefault="00000000" w:rsidP="0051771A">
            <w:pPr>
              <w:pStyle w:val="Inne0"/>
              <w:shd w:val="clear" w:color="auto" w:fill="auto"/>
              <w:spacing w:after="0" w:line="240" w:lineRule="auto"/>
              <w:ind w:firstLine="200"/>
              <w:jc w:val="both"/>
              <w:rPr>
                <w:sz w:val="19"/>
                <w:szCs w:val="19"/>
              </w:rPr>
            </w:pPr>
            <w:r>
              <w:rPr>
                <w:rFonts w:ascii="Tahoma" w:eastAsia="Tahoma" w:hAnsi="Tahoma" w:cs="Tahoma"/>
                <w:w w:val="70"/>
                <w:sz w:val="19"/>
                <w:szCs w:val="19"/>
              </w:rPr>
              <w:t>V</w:t>
            </w:r>
          </w:p>
        </w:tc>
      </w:tr>
      <w:tr w:rsidR="0061660A" w14:paraId="5685BCB8" w14:textId="77777777" w:rsidTr="0051771A">
        <w:trPr>
          <w:cantSplit/>
          <w:trHeight w:val="20"/>
        </w:trPr>
        <w:tc>
          <w:tcPr>
            <w:tcW w:w="7483" w:type="dxa"/>
            <w:gridSpan w:val="3"/>
            <w:tcBorders>
              <w:top w:val="single" w:sz="4" w:space="0" w:color="auto"/>
              <w:left w:val="single" w:sz="4" w:space="0" w:color="auto"/>
            </w:tcBorders>
            <w:shd w:val="clear" w:color="auto" w:fill="FFFFFF"/>
            <w:vAlign w:val="bottom"/>
          </w:tcPr>
          <w:p w14:paraId="5B4B5F4B" w14:textId="77777777" w:rsidR="00C53580" w:rsidRPr="00246D78" w:rsidRDefault="00000000" w:rsidP="0051771A">
            <w:pPr>
              <w:pStyle w:val="Inne0"/>
              <w:shd w:val="clear" w:color="auto" w:fill="auto"/>
              <w:spacing w:after="0" w:line="240" w:lineRule="auto"/>
              <w:rPr>
                <w:sz w:val="19"/>
                <w:szCs w:val="19"/>
                <w:lang w:val="pl-PL"/>
              </w:rPr>
            </w:pPr>
            <w:r w:rsidRPr="00246D78">
              <w:rPr>
                <w:rFonts w:ascii="Tahoma" w:eastAsia="Tahoma" w:hAnsi="Tahoma" w:cs="Tahoma"/>
                <w:w w:val="70"/>
                <w:sz w:val="19"/>
                <w:szCs w:val="19"/>
                <w:lang w:val="pl-PL"/>
              </w:rPr>
              <w:t>12. Dane dotyczące zdrowia na potrzeby zapobiegania, gotowości, reagowania i odbudowy, źródła danych i metody ich interpretacji</w:t>
            </w:r>
          </w:p>
        </w:tc>
        <w:tc>
          <w:tcPr>
            <w:tcW w:w="538" w:type="dxa"/>
            <w:tcBorders>
              <w:top w:val="single" w:sz="4" w:space="0" w:color="auto"/>
              <w:left w:val="single" w:sz="4" w:space="0" w:color="auto"/>
            </w:tcBorders>
            <w:shd w:val="clear" w:color="auto" w:fill="FFFFFF"/>
          </w:tcPr>
          <w:p w14:paraId="7593A313" w14:textId="77777777" w:rsidR="0061660A" w:rsidRPr="00246D78" w:rsidRDefault="0061660A" w:rsidP="0051771A">
            <w:pPr>
              <w:rPr>
                <w:sz w:val="10"/>
                <w:szCs w:val="10"/>
                <w:lang w:val="pl-PL"/>
              </w:rPr>
            </w:pPr>
          </w:p>
        </w:tc>
        <w:tc>
          <w:tcPr>
            <w:tcW w:w="538" w:type="dxa"/>
            <w:tcBorders>
              <w:top w:val="single" w:sz="4" w:space="0" w:color="auto"/>
              <w:left w:val="single" w:sz="4" w:space="0" w:color="auto"/>
            </w:tcBorders>
            <w:shd w:val="clear" w:color="auto" w:fill="FFFFFF"/>
          </w:tcPr>
          <w:p w14:paraId="3BE40025" w14:textId="77777777" w:rsidR="0061660A" w:rsidRPr="00246D78" w:rsidRDefault="0061660A" w:rsidP="0051771A">
            <w:pPr>
              <w:rPr>
                <w:sz w:val="10"/>
                <w:szCs w:val="10"/>
                <w:lang w:val="pl-PL"/>
              </w:rPr>
            </w:pPr>
          </w:p>
        </w:tc>
        <w:tc>
          <w:tcPr>
            <w:tcW w:w="542" w:type="dxa"/>
            <w:tcBorders>
              <w:top w:val="single" w:sz="4" w:space="0" w:color="auto"/>
              <w:left w:val="single" w:sz="4" w:space="0" w:color="auto"/>
            </w:tcBorders>
            <w:shd w:val="clear" w:color="auto" w:fill="FFFFFF"/>
            <w:vAlign w:val="bottom"/>
          </w:tcPr>
          <w:p w14:paraId="34E6692D" w14:textId="77777777" w:rsidR="00C53580" w:rsidRDefault="00000000" w:rsidP="0051771A">
            <w:pPr>
              <w:pStyle w:val="Inne0"/>
              <w:shd w:val="clear" w:color="auto" w:fill="auto"/>
              <w:spacing w:after="0" w:line="240" w:lineRule="auto"/>
              <w:ind w:firstLine="200"/>
              <w:jc w:val="both"/>
              <w:rPr>
                <w:sz w:val="19"/>
                <w:szCs w:val="19"/>
              </w:rPr>
            </w:pPr>
            <w:r>
              <w:rPr>
                <w:rFonts w:ascii="Tahoma" w:eastAsia="Tahoma" w:hAnsi="Tahoma" w:cs="Tahoma"/>
                <w:w w:val="70"/>
                <w:sz w:val="19"/>
                <w:szCs w:val="19"/>
              </w:rPr>
              <w:t>V</w:t>
            </w:r>
          </w:p>
        </w:tc>
        <w:tc>
          <w:tcPr>
            <w:tcW w:w="542" w:type="dxa"/>
            <w:tcBorders>
              <w:top w:val="single" w:sz="4" w:space="0" w:color="auto"/>
              <w:left w:val="single" w:sz="4" w:space="0" w:color="auto"/>
              <w:right w:val="single" w:sz="4" w:space="0" w:color="auto"/>
            </w:tcBorders>
            <w:shd w:val="clear" w:color="auto" w:fill="FFFFFF"/>
            <w:vAlign w:val="bottom"/>
          </w:tcPr>
          <w:p w14:paraId="065DC61B" w14:textId="77777777" w:rsidR="00C53580" w:rsidRDefault="00000000" w:rsidP="0051771A">
            <w:pPr>
              <w:pStyle w:val="Inne0"/>
              <w:shd w:val="clear" w:color="auto" w:fill="auto"/>
              <w:spacing w:after="0" w:line="240" w:lineRule="auto"/>
              <w:ind w:firstLine="200"/>
              <w:jc w:val="both"/>
              <w:rPr>
                <w:sz w:val="19"/>
                <w:szCs w:val="19"/>
              </w:rPr>
            </w:pPr>
            <w:r>
              <w:rPr>
                <w:rFonts w:ascii="Tahoma" w:eastAsia="Tahoma" w:hAnsi="Tahoma" w:cs="Tahoma"/>
                <w:w w:val="70"/>
                <w:sz w:val="19"/>
                <w:szCs w:val="19"/>
              </w:rPr>
              <w:t>V</w:t>
            </w:r>
          </w:p>
        </w:tc>
      </w:tr>
      <w:tr w:rsidR="0061660A" w14:paraId="794BE431" w14:textId="77777777" w:rsidTr="0051771A">
        <w:trPr>
          <w:cantSplit/>
          <w:trHeight w:val="20"/>
        </w:trPr>
        <w:tc>
          <w:tcPr>
            <w:tcW w:w="7483" w:type="dxa"/>
            <w:gridSpan w:val="3"/>
            <w:tcBorders>
              <w:top w:val="single" w:sz="4" w:space="0" w:color="auto"/>
              <w:left w:val="single" w:sz="4" w:space="0" w:color="auto"/>
              <w:bottom w:val="single" w:sz="4" w:space="0" w:color="auto"/>
            </w:tcBorders>
            <w:shd w:val="clear" w:color="auto" w:fill="FFFFFF"/>
            <w:vAlign w:val="bottom"/>
          </w:tcPr>
          <w:p w14:paraId="63A5C08C" w14:textId="77777777" w:rsidR="00C53580" w:rsidRPr="00246D78" w:rsidRDefault="00000000" w:rsidP="0051771A">
            <w:pPr>
              <w:pStyle w:val="Inne0"/>
              <w:shd w:val="clear" w:color="auto" w:fill="auto"/>
              <w:spacing w:after="0" w:line="240" w:lineRule="auto"/>
              <w:rPr>
                <w:sz w:val="19"/>
                <w:szCs w:val="19"/>
                <w:lang w:val="pl-PL"/>
              </w:rPr>
            </w:pPr>
            <w:r w:rsidRPr="00246D78">
              <w:rPr>
                <w:rFonts w:ascii="Tahoma" w:eastAsia="Tahoma" w:hAnsi="Tahoma" w:cs="Tahoma"/>
                <w:w w:val="70"/>
                <w:sz w:val="19"/>
                <w:szCs w:val="19"/>
                <w:lang w:val="pl-PL"/>
              </w:rPr>
              <w:t>13. Dostępność zasobów oraz planowanie i dostęp do dodatkowych zasobów w sytuacjach kryzysowych</w:t>
            </w:r>
          </w:p>
        </w:tc>
        <w:tc>
          <w:tcPr>
            <w:tcW w:w="538" w:type="dxa"/>
            <w:tcBorders>
              <w:top w:val="single" w:sz="4" w:space="0" w:color="auto"/>
              <w:left w:val="single" w:sz="4" w:space="0" w:color="auto"/>
              <w:bottom w:val="single" w:sz="4" w:space="0" w:color="auto"/>
            </w:tcBorders>
            <w:shd w:val="clear" w:color="auto" w:fill="FFFFFF"/>
          </w:tcPr>
          <w:p w14:paraId="68D8B5AA" w14:textId="77777777" w:rsidR="0061660A" w:rsidRPr="00246D78" w:rsidRDefault="0061660A" w:rsidP="0051771A">
            <w:pPr>
              <w:rPr>
                <w:sz w:val="10"/>
                <w:szCs w:val="10"/>
                <w:lang w:val="pl-PL"/>
              </w:rPr>
            </w:pPr>
          </w:p>
        </w:tc>
        <w:tc>
          <w:tcPr>
            <w:tcW w:w="538" w:type="dxa"/>
            <w:tcBorders>
              <w:top w:val="single" w:sz="4" w:space="0" w:color="auto"/>
              <w:left w:val="single" w:sz="4" w:space="0" w:color="auto"/>
              <w:bottom w:val="single" w:sz="4" w:space="0" w:color="auto"/>
            </w:tcBorders>
            <w:shd w:val="clear" w:color="auto" w:fill="FFFFFF"/>
          </w:tcPr>
          <w:p w14:paraId="5CBE2FCB" w14:textId="77777777" w:rsidR="0061660A" w:rsidRPr="00246D78" w:rsidRDefault="0061660A" w:rsidP="0051771A">
            <w:pPr>
              <w:rPr>
                <w:sz w:val="10"/>
                <w:szCs w:val="10"/>
                <w:lang w:val="pl-PL"/>
              </w:rPr>
            </w:pPr>
          </w:p>
        </w:tc>
        <w:tc>
          <w:tcPr>
            <w:tcW w:w="542" w:type="dxa"/>
            <w:tcBorders>
              <w:top w:val="single" w:sz="4" w:space="0" w:color="auto"/>
              <w:left w:val="single" w:sz="4" w:space="0" w:color="auto"/>
              <w:bottom w:val="single" w:sz="4" w:space="0" w:color="auto"/>
            </w:tcBorders>
            <w:shd w:val="clear" w:color="auto" w:fill="FFFFFF"/>
            <w:vAlign w:val="bottom"/>
          </w:tcPr>
          <w:p w14:paraId="073C7450" w14:textId="77777777" w:rsidR="00C53580" w:rsidRDefault="00000000" w:rsidP="0051771A">
            <w:pPr>
              <w:pStyle w:val="Inne0"/>
              <w:shd w:val="clear" w:color="auto" w:fill="auto"/>
              <w:spacing w:after="0" w:line="240" w:lineRule="auto"/>
              <w:jc w:val="center"/>
              <w:rPr>
                <w:sz w:val="19"/>
                <w:szCs w:val="19"/>
              </w:rPr>
            </w:pPr>
            <w:r>
              <w:rPr>
                <w:rFonts w:ascii="Tahoma" w:eastAsia="Tahoma" w:hAnsi="Tahoma" w:cs="Tahoma"/>
                <w:w w:val="70"/>
                <w:sz w:val="19"/>
                <w:szCs w:val="19"/>
              </w:rPr>
              <w:t>V</w:t>
            </w:r>
          </w:p>
        </w:tc>
        <w:tc>
          <w:tcPr>
            <w:tcW w:w="542" w:type="dxa"/>
            <w:tcBorders>
              <w:top w:val="single" w:sz="4" w:space="0" w:color="auto"/>
              <w:left w:val="single" w:sz="4" w:space="0" w:color="auto"/>
              <w:bottom w:val="single" w:sz="4" w:space="0" w:color="auto"/>
              <w:right w:val="single" w:sz="4" w:space="0" w:color="auto"/>
            </w:tcBorders>
            <w:shd w:val="clear" w:color="auto" w:fill="FFFFFF"/>
            <w:vAlign w:val="bottom"/>
          </w:tcPr>
          <w:p w14:paraId="3546D450" w14:textId="77777777" w:rsidR="00C53580" w:rsidRDefault="00000000" w:rsidP="0051771A">
            <w:pPr>
              <w:pStyle w:val="Inne0"/>
              <w:shd w:val="clear" w:color="auto" w:fill="auto"/>
              <w:spacing w:after="0" w:line="240" w:lineRule="auto"/>
              <w:ind w:firstLine="200"/>
              <w:jc w:val="both"/>
              <w:rPr>
                <w:sz w:val="19"/>
                <w:szCs w:val="19"/>
              </w:rPr>
            </w:pPr>
            <w:r>
              <w:rPr>
                <w:rFonts w:ascii="Tahoma" w:eastAsia="Tahoma" w:hAnsi="Tahoma" w:cs="Tahoma"/>
                <w:w w:val="70"/>
                <w:sz w:val="19"/>
                <w:szCs w:val="19"/>
              </w:rPr>
              <w:t>V</w:t>
            </w:r>
          </w:p>
        </w:tc>
      </w:tr>
    </w:tbl>
    <w:p w14:paraId="6F7E118D" w14:textId="77777777" w:rsidR="0061660A" w:rsidRDefault="0061660A" w:rsidP="0051771A">
      <w:pPr>
        <w:spacing w:line="1" w:lineRule="exact"/>
      </w:pPr>
    </w:p>
    <w:p w14:paraId="527441D6" w14:textId="5B512CC2" w:rsidR="00C53580" w:rsidRPr="00246D78" w:rsidRDefault="00000000">
      <w:pPr>
        <w:pStyle w:val="Teksttreci70"/>
        <w:framePr w:w="202" w:h="6864" w:hRule="exact" w:wrap="none" w:hAnchor="page" w:x="11342" w:y="1"/>
        <w:shd w:val="clear" w:color="auto" w:fill="auto"/>
        <w:textDirection w:val="tbRl"/>
        <w:rPr>
          <w:lang w:val="pl-PL"/>
        </w:rPr>
      </w:pPr>
      <w:r w:rsidRPr="00246D78">
        <w:rPr>
          <w:sz w:val="16"/>
          <w:szCs w:val="16"/>
          <w:lang w:val="pl-PL"/>
        </w:rPr>
        <w:t xml:space="preserve">Domena II: Zdrowie populacji - </w:t>
      </w:r>
      <w:r w:rsidR="0051771A">
        <w:rPr>
          <w:lang w:val="pl-PL"/>
        </w:rPr>
        <w:t>czynności</w:t>
      </w:r>
      <w:r w:rsidRPr="00246D78">
        <w:rPr>
          <w:lang w:val="pl-PL"/>
        </w:rPr>
        <w:t xml:space="preserve"> praktyczne związane ze świadczeniem usług zdrowotnych dla społeczności i grup osób.</w:t>
      </w:r>
    </w:p>
    <w:p w14:paraId="372CFBB2" w14:textId="77777777" w:rsidR="0061660A" w:rsidRPr="00246D78" w:rsidRDefault="0061660A">
      <w:pPr>
        <w:spacing w:line="360" w:lineRule="exact"/>
        <w:rPr>
          <w:lang w:val="pl-PL"/>
        </w:rPr>
      </w:pPr>
    </w:p>
    <w:p w14:paraId="53C0B38E" w14:textId="77777777" w:rsidR="0061660A" w:rsidRPr="00246D78" w:rsidRDefault="0061660A">
      <w:pPr>
        <w:spacing w:line="360" w:lineRule="exact"/>
        <w:rPr>
          <w:lang w:val="pl-PL"/>
        </w:rPr>
      </w:pPr>
    </w:p>
    <w:p w14:paraId="22B52AE6" w14:textId="77777777" w:rsidR="0061660A" w:rsidRPr="00246D78" w:rsidRDefault="0061660A">
      <w:pPr>
        <w:spacing w:line="360" w:lineRule="exact"/>
        <w:rPr>
          <w:lang w:val="pl-PL"/>
        </w:rPr>
      </w:pPr>
    </w:p>
    <w:p w14:paraId="76A74D77" w14:textId="2FFF226C" w:rsidR="0061660A" w:rsidRPr="00246D78" w:rsidRDefault="00C7765D" w:rsidP="00FC6D95">
      <w:pPr>
        <w:pStyle w:val="Teksttreci40"/>
        <w:shd w:val="clear" w:color="auto" w:fill="auto"/>
        <w:spacing w:after="0"/>
        <w:jc w:val="right"/>
        <w:rPr>
          <w:lang w:val="pl-PL"/>
        </w:rPr>
        <w:sectPr w:rsidR="0061660A" w:rsidRPr="00246D78" w:rsidSect="00E37064">
          <w:pgSz w:w="12142" w:h="16931"/>
          <w:pgMar w:top="1165" w:right="599" w:bottom="413" w:left="1233" w:header="0" w:footer="3" w:gutter="0"/>
          <w:cols w:space="720"/>
          <w:noEndnote/>
          <w:docGrid w:linePitch="360"/>
        </w:sectPr>
      </w:pPr>
      <w:r w:rsidRPr="00246D78">
        <w:rPr>
          <w:lang w:val="pl-PL"/>
        </w:rPr>
        <w:t xml:space="preserve">3. </w:t>
      </w:r>
      <w:r>
        <w:rPr>
          <w:lang w:val="pl-PL"/>
        </w:rPr>
        <w:t>CZYNNOŚCI</w:t>
      </w:r>
      <w:r w:rsidRPr="00246D78">
        <w:rPr>
          <w:lang w:val="pl-PL"/>
        </w:rPr>
        <w:t xml:space="preserve"> PRAKTYCZNE </w:t>
      </w:r>
      <w:r>
        <w:rPr>
          <w:lang w:val="pl-PL"/>
        </w:rPr>
        <w:t xml:space="preserve">     </w:t>
      </w:r>
      <w:r w:rsidRPr="00246D78">
        <w:rPr>
          <w:lang w:val="pl-PL"/>
        </w:rPr>
        <w:t>55</w:t>
      </w:r>
    </w:p>
    <w:p w14:paraId="0B53B27D" w14:textId="4C0E796A" w:rsidR="00C53580" w:rsidRPr="00246D78" w:rsidRDefault="00000000">
      <w:pPr>
        <w:pStyle w:val="Teksttreci70"/>
        <w:framePr w:w="202" w:h="6869" w:hRule="exact" w:wrap="none" w:hAnchor="page" w:x="569" w:y="1"/>
        <w:shd w:val="clear" w:color="auto" w:fill="auto"/>
        <w:textDirection w:val="tbRl"/>
        <w:rPr>
          <w:lang w:val="pl-PL"/>
        </w:rPr>
      </w:pPr>
      <w:r w:rsidRPr="00246D78">
        <w:rPr>
          <w:sz w:val="16"/>
          <w:szCs w:val="16"/>
          <w:lang w:val="pl-PL"/>
        </w:rPr>
        <w:t xml:space="preserve">Domena II: Zdrowie populacji - </w:t>
      </w:r>
      <w:r w:rsidR="00D30932">
        <w:rPr>
          <w:lang w:val="pl-PL"/>
        </w:rPr>
        <w:t>czynności</w:t>
      </w:r>
      <w:r w:rsidRPr="00246D78">
        <w:rPr>
          <w:lang w:val="pl-PL"/>
        </w:rPr>
        <w:t xml:space="preserve"> praktyczne związane ze świadczeniem usług zdrowotnych dla społeczności i grup osób.</w:t>
      </w:r>
    </w:p>
    <w:p w14:paraId="24F31A63" w14:textId="6D63CC5C" w:rsidR="00C53580" w:rsidRPr="00246D78" w:rsidRDefault="00A86963" w:rsidP="00DC508F">
      <w:pPr>
        <w:pStyle w:val="Teksttreci80"/>
        <w:shd w:val="clear" w:color="auto" w:fill="auto"/>
        <w:jc w:val="both"/>
        <w:rPr>
          <w:lang w:val="pl-PL"/>
        </w:rPr>
      </w:pPr>
      <w:r>
        <w:rPr>
          <w:lang w:val="pl-PL"/>
        </w:rPr>
        <w:t xml:space="preserve">CZYNNOŚĆ PRAKTYCZNA NR </w:t>
      </w:r>
      <w:r w:rsidRPr="00246D78">
        <w:rPr>
          <w:lang w:val="pl-PL"/>
        </w:rPr>
        <w:t>24, ciąg dalszy</w:t>
      </w:r>
      <w:r w:rsidR="00D30932">
        <w:rPr>
          <w:lang w:val="pl-PL"/>
        </w:rPr>
        <w:t xml:space="preserve"> z poprzedniej strony</w:t>
      </w:r>
    </w:p>
    <w:p w14:paraId="1D480B8D" w14:textId="77777777" w:rsidR="00C53580" w:rsidRDefault="00000000" w:rsidP="00DC508F">
      <w:pPr>
        <w:pStyle w:val="Nagwek80"/>
        <w:keepNext/>
        <w:keepLines/>
        <w:shd w:val="clear" w:color="auto" w:fill="auto"/>
        <w:spacing w:after="0"/>
        <w:ind w:firstLine="0"/>
        <w:jc w:val="both"/>
        <w:rPr>
          <w:lang w:val="pl-PL"/>
        </w:rPr>
      </w:pPr>
      <w:bookmarkStart w:id="80" w:name="bookmark103"/>
      <w:r w:rsidRPr="00246D78">
        <w:rPr>
          <w:lang w:val="pl-PL"/>
        </w:rPr>
        <w:t>ROZWIJANIE GOTOWOŚCI NA SYTUACJE KRYZYSOWE I KATASTROFY ZDROWOTNE, W TYM EPIDEMIE CHORÓB</w:t>
      </w:r>
      <w:bookmarkEnd w:id="80"/>
    </w:p>
    <w:p w14:paraId="7334934C" w14:textId="77777777" w:rsidR="00DC508F" w:rsidRPr="00246D78" w:rsidRDefault="00DC508F" w:rsidP="00DC508F">
      <w:pPr>
        <w:pStyle w:val="Nagwek80"/>
        <w:keepNext/>
        <w:keepLines/>
        <w:shd w:val="clear" w:color="auto" w:fill="auto"/>
        <w:spacing w:after="0"/>
        <w:ind w:firstLine="0"/>
        <w:jc w:val="both"/>
        <w:rPr>
          <w:lang w:val="pl-PL"/>
        </w:rPr>
      </w:pPr>
    </w:p>
    <w:tbl>
      <w:tblPr>
        <w:tblOverlap w:val="never"/>
        <w:tblW w:w="0" w:type="auto"/>
        <w:tblLayout w:type="fixed"/>
        <w:tblCellMar>
          <w:left w:w="10" w:type="dxa"/>
          <w:right w:w="10" w:type="dxa"/>
        </w:tblCellMar>
        <w:tblLook w:val="04A0" w:firstRow="1" w:lastRow="0" w:firstColumn="1" w:lastColumn="0" w:noHBand="0" w:noVBand="1"/>
      </w:tblPr>
      <w:tblGrid>
        <w:gridCol w:w="7483"/>
        <w:gridCol w:w="538"/>
        <w:gridCol w:w="538"/>
        <w:gridCol w:w="538"/>
        <w:gridCol w:w="542"/>
      </w:tblGrid>
      <w:tr w:rsidR="008E5E7A" w14:paraId="104E873C" w14:textId="77777777" w:rsidTr="00DC508F">
        <w:trPr>
          <w:trHeight w:val="20"/>
        </w:trPr>
        <w:tc>
          <w:tcPr>
            <w:tcW w:w="7483" w:type="dxa"/>
            <w:tcBorders>
              <w:top w:val="single" w:sz="4" w:space="0" w:color="auto"/>
              <w:left w:val="single" w:sz="4" w:space="0" w:color="auto"/>
            </w:tcBorders>
            <w:shd w:val="clear" w:color="auto" w:fill="FFFFFF"/>
            <w:vAlign w:val="bottom"/>
          </w:tcPr>
          <w:p w14:paraId="6FEFF3EA" w14:textId="77777777" w:rsidR="008E5E7A" w:rsidRPr="00246D78" w:rsidRDefault="008E5E7A" w:rsidP="00DC508F">
            <w:pPr>
              <w:pStyle w:val="Inne0"/>
              <w:shd w:val="clear" w:color="auto" w:fill="auto"/>
              <w:spacing w:after="0" w:line="218" w:lineRule="auto"/>
              <w:ind w:left="420" w:hanging="420"/>
              <w:rPr>
                <w:sz w:val="19"/>
                <w:szCs w:val="19"/>
                <w:lang w:val="pl-PL"/>
              </w:rPr>
            </w:pPr>
            <w:r w:rsidRPr="00246D78">
              <w:rPr>
                <w:rFonts w:ascii="Tahoma" w:eastAsia="Tahoma" w:hAnsi="Tahoma" w:cs="Tahoma"/>
                <w:w w:val="70"/>
                <w:sz w:val="19"/>
                <w:szCs w:val="19"/>
                <w:lang w:val="pl-PL"/>
              </w:rPr>
              <w:t>14. Świadomość społeczności, w tym wymiar językowy, kulturowy, wyznaniowy i społeczno-ekonomiczny oraz zasięg; organizacje świadczące usługi, sieci i grupy wsparcia w zakresie usług zdrowotnych, zatrudnienia, mieszkalnictwa, żywności, wody, warunków sanitarnych i higieny; inne organizacje pozarządowe; oraz współzależności i relacje między systemami, na które może to mieć wpływ.</w:t>
            </w:r>
          </w:p>
        </w:tc>
        <w:tc>
          <w:tcPr>
            <w:tcW w:w="538" w:type="dxa"/>
            <w:tcBorders>
              <w:top w:val="single" w:sz="4" w:space="0" w:color="auto"/>
              <w:left w:val="single" w:sz="4" w:space="0" w:color="auto"/>
            </w:tcBorders>
            <w:shd w:val="clear" w:color="auto" w:fill="FFFFFF"/>
          </w:tcPr>
          <w:p w14:paraId="636D5416" w14:textId="77777777" w:rsidR="008E5E7A" w:rsidRPr="00246D78" w:rsidRDefault="008E5E7A" w:rsidP="00DC508F">
            <w:pPr>
              <w:rPr>
                <w:sz w:val="10"/>
                <w:szCs w:val="10"/>
                <w:lang w:val="pl-PL"/>
              </w:rPr>
            </w:pPr>
          </w:p>
        </w:tc>
        <w:tc>
          <w:tcPr>
            <w:tcW w:w="538" w:type="dxa"/>
            <w:tcBorders>
              <w:top w:val="single" w:sz="4" w:space="0" w:color="auto"/>
              <w:left w:val="single" w:sz="4" w:space="0" w:color="auto"/>
            </w:tcBorders>
            <w:shd w:val="clear" w:color="auto" w:fill="FFFFFF"/>
          </w:tcPr>
          <w:p w14:paraId="743FC866" w14:textId="77777777" w:rsidR="008E5E7A" w:rsidRDefault="008E5E7A" w:rsidP="00DC508F">
            <w:pPr>
              <w:pStyle w:val="Inne0"/>
              <w:shd w:val="clear" w:color="auto" w:fill="auto"/>
              <w:spacing w:after="0" w:line="240" w:lineRule="auto"/>
              <w:jc w:val="center"/>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tcPr>
          <w:p w14:paraId="4DF7ED49" w14:textId="6DB6B3DB" w:rsidR="008E5E7A" w:rsidRDefault="008E5E7A" w:rsidP="00DC508F">
            <w:pPr>
              <w:pStyle w:val="Inne0"/>
              <w:shd w:val="clear" w:color="auto" w:fill="auto"/>
              <w:spacing w:after="0" w:line="240" w:lineRule="auto"/>
              <w:jc w:val="center"/>
              <w:rPr>
                <w:sz w:val="19"/>
                <w:szCs w:val="19"/>
              </w:rPr>
            </w:pPr>
            <w:r>
              <w:rPr>
                <w:rFonts w:ascii="Tahoma" w:eastAsia="Tahoma" w:hAnsi="Tahoma" w:cs="Tahoma"/>
                <w:w w:val="70"/>
                <w:sz w:val="19"/>
                <w:szCs w:val="19"/>
              </w:rPr>
              <w:t>V</w:t>
            </w:r>
          </w:p>
        </w:tc>
        <w:tc>
          <w:tcPr>
            <w:tcW w:w="542" w:type="dxa"/>
            <w:tcBorders>
              <w:top w:val="single" w:sz="4" w:space="0" w:color="auto"/>
              <w:left w:val="single" w:sz="4" w:space="0" w:color="auto"/>
              <w:right w:val="single" w:sz="4" w:space="0" w:color="auto"/>
            </w:tcBorders>
            <w:shd w:val="clear" w:color="auto" w:fill="FFFFFF"/>
          </w:tcPr>
          <w:p w14:paraId="3B56E9A7" w14:textId="77777777" w:rsidR="008E5E7A" w:rsidRDefault="008E5E7A" w:rsidP="00DC508F">
            <w:pPr>
              <w:pStyle w:val="Inne0"/>
              <w:shd w:val="clear" w:color="auto" w:fill="auto"/>
              <w:spacing w:after="0" w:line="240" w:lineRule="auto"/>
              <w:ind w:firstLine="200"/>
              <w:jc w:val="both"/>
              <w:rPr>
                <w:sz w:val="19"/>
                <w:szCs w:val="19"/>
              </w:rPr>
            </w:pPr>
            <w:r>
              <w:rPr>
                <w:rFonts w:ascii="Tahoma" w:eastAsia="Tahoma" w:hAnsi="Tahoma" w:cs="Tahoma"/>
                <w:w w:val="70"/>
                <w:sz w:val="19"/>
                <w:szCs w:val="19"/>
              </w:rPr>
              <w:t>V</w:t>
            </w:r>
          </w:p>
        </w:tc>
      </w:tr>
      <w:tr w:rsidR="008E5E7A" w14:paraId="1364B53D" w14:textId="77777777" w:rsidTr="00DC508F">
        <w:trPr>
          <w:trHeight w:val="20"/>
        </w:trPr>
        <w:tc>
          <w:tcPr>
            <w:tcW w:w="7483" w:type="dxa"/>
            <w:tcBorders>
              <w:top w:val="single" w:sz="4" w:space="0" w:color="auto"/>
              <w:left w:val="single" w:sz="4" w:space="0" w:color="auto"/>
            </w:tcBorders>
            <w:shd w:val="clear" w:color="auto" w:fill="FFFFFF"/>
            <w:vAlign w:val="bottom"/>
          </w:tcPr>
          <w:p w14:paraId="2FA6BAED" w14:textId="77777777" w:rsidR="008E5E7A" w:rsidRPr="00246D78" w:rsidRDefault="008E5E7A" w:rsidP="00DC508F">
            <w:pPr>
              <w:pStyle w:val="Inne0"/>
              <w:shd w:val="clear" w:color="auto" w:fill="auto"/>
              <w:spacing w:after="0" w:line="221" w:lineRule="auto"/>
              <w:ind w:left="420" w:hanging="420"/>
              <w:rPr>
                <w:sz w:val="19"/>
                <w:szCs w:val="19"/>
                <w:lang w:val="pl-PL"/>
              </w:rPr>
            </w:pPr>
            <w:r w:rsidRPr="00246D78">
              <w:rPr>
                <w:rFonts w:ascii="Tahoma" w:eastAsia="Tahoma" w:hAnsi="Tahoma" w:cs="Tahoma"/>
                <w:w w:val="70"/>
                <w:sz w:val="19"/>
                <w:szCs w:val="19"/>
                <w:lang w:val="pl-PL"/>
              </w:rPr>
              <w:t>15. Przewidywany wpływ sytuacji kryzysowych na społeczności, przesiedlone populacje, funkcjonowanie systemu opieki zdrowotnej, schronienie, żywność, wodę, różne grupy interesariuszy i określone populacje o wyższym poziomie podatności na zagrożenia.</w:t>
            </w:r>
          </w:p>
        </w:tc>
        <w:tc>
          <w:tcPr>
            <w:tcW w:w="538" w:type="dxa"/>
            <w:tcBorders>
              <w:top w:val="single" w:sz="4" w:space="0" w:color="auto"/>
              <w:left w:val="single" w:sz="4" w:space="0" w:color="auto"/>
            </w:tcBorders>
            <w:shd w:val="clear" w:color="auto" w:fill="FFFFFF"/>
          </w:tcPr>
          <w:p w14:paraId="2A5DDD6E" w14:textId="77777777" w:rsidR="008E5E7A" w:rsidRPr="00246D78" w:rsidRDefault="008E5E7A" w:rsidP="00DC508F">
            <w:pPr>
              <w:rPr>
                <w:sz w:val="10"/>
                <w:szCs w:val="10"/>
                <w:lang w:val="pl-PL"/>
              </w:rPr>
            </w:pPr>
          </w:p>
        </w:tc>
        <w:tc>
          <w:tcPr>
            <w:tcW w:w="538" w:type="dxa"/>
            <w:tcBorders>
              <w:top w:val="single" w:sz="4" w:space="0" w:color="auto"/>
              <w:left w:val="single" w:sz="4" w:space="0" w:color="auto"/>
            </w:tcBorders>
            <w:shd w:val="clear" w:color="auto" w:fill="FFFFFF"/>
          </w:tcPr>
          <w:p w14:paraId="6E049BCD" w14:textId="77777777" w:rsidR="008E5E7A" w:rsidRDefault="008E5E7A" w:rsidP="00DC508F">
            <w:pPr>
              <w:pStyle w:val="Inne0"/>
              <w:shd w:val="clear" w:color="auto" w:fill="auto"/>
              <w:spacing w:after="0" w:line="240" w:lineRule="auto"/>
              <w:jc w:val="center"/>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tcPr>
          <w:p w14:paraId="41D9F551" w14:textId="580789B2" w:rsidR="008E5E7A" w:rsidRDefault="008E5E7A" w:rsidP="00DC508F">
            <w:pPr>
              <w:pStyle w:val="Inne0"/>
              <w:shd w:val="clear" w:color="auto" w:fill="auto"/>
              <w:spacing w:after="0" w:line="240" w:lineRule="auto"/>
              <w:ind w:firstLine="200"/>
              <w:jc w:val="both"/>
              <w:rPr>
                <w:sz w:val="19"/>
                <w:szCs w:val="19"/>
              </w:rPr>
            </w:pPr>
            <w:r>
              <w:rPr>
                <w:rFonts w:ascii="Tahoma" w:eastAsia="Tahoma" w:hAnsi="Tahoma" w:cs="Tahoma"/>
                <w:w w:val="70"/>
                <w:sz w:val="19"/>
                <w:szCs w:val="19"/>
              </w:rPr>
              <w:t>V</w:t>
            </w:r>
          </w:p>
        </w:tc>
        <w:tc>
          <w:tcPr>
            <w:tcW w:w="542" w:type="dxa"/>
            <w:tcBorders>
              <w:top w:val="single" w:sz="4" w:space="0" w:color="auto"/>
              <w:left w:val="single" w:sz="4" w:space="0" w:color="auto"/>
              <w:right w:val="single" w:sz="4" w:space="0" w:color="auto"/>
            </w:tcBorders>
            <w:shd w:val="clear" w:color="auto" w:fill="FFFFFF"/>
          </w:tcPr>
          <w:p w14:paraId="61A5095A" w14:textId="77777777" w:rsidR="008E5E7A" w:rsidRDefault="008E5E7A" w:rsidP="00DC508F">
            <w:pPr>
              <w:pStyle w:val="Inne0"/>
              <w:shd w:val="clear" w:color="auto" w:fill="auto"/>
              <w:spacing w:after="0" w:line="240" w:lineRule="auto"/>
              <w:ind w:firstLine="200"/>
              <w:jc w:val="both"/>
              <w:rPr>
                <w:sz w:val="19"/>
                <w:szCs w:val="19"/>
              </w:rPr>
            </w:pPr>
            <w:r>
              <w:rPr>
                <w:rFonts w:ascii="Tahoma" w:eastAsia="Tahoma" w:hAnsi="Tahoma" w:cs="Tahoma"/>
                <w:w w:val="70"/>
                <w:sz w:val="19"/>
                <w:szCs w:val="19"/>
              </w:rPr>
              <w:t>V</w:t>
            </w:r>
          </w:p>
        </w:tc>
      </w:tr>
      <w:tr w:rsidR="008E5E7A" w14:paraId="31FFFD9B" w14:textId="77777777" w:rsidTr="00DC508F">
        <w:trPr>
          <w:trHeight w:val="20"/>
        </w:trPr>
        <w:tc>
          <w:tcPr>
            <w:tcW w:w="7483" w:type="dxa"/>
            <w:tcBorders>
              <w:top w:val="single" w:sz="4" w:space="0" w:color="auto"/>
              <w:left w:val="single" w:sz="4" w:space="0" w:color="auto"/>
            </w:tcBorders>
            <w:shd w:val="clear" w:color="auto" w:fill="FFFFFF"/>
            <w:vAlign w:val="bottom"/>
          </w:tcPr>
          <w:p w14:paraId="19899C16" w14:textId="77777777" w:rsidR="008E5E7A" w:rsidRPr="00246D78" w:rsidRDefault="008E5E7A" w:rsidP="00DC508F">
            <w:pPr>
              <w:pStyle w:val="Inne0"/>
              <w:shd w:val="clear" w:color="auto" w:fill="auto"/>
              <w:spacing w:after="0" w:line="218" w:lineRule="auto"/>
              <w:ind w:left="420" w:hanging="420"/>
              <w:rPr>
                <w:sz w:val="19"/>
                <w:szCs w:val="19"/>
                <w:lang w:val="pl-PL"/>
              </w:rPr>
            </w:pPr>
            <w:r w:rsidRPr="00246D78">
              <w:rPr>
                <w:rFonts w:ascii="Tahoma" w:eastAsia="Tahoma" w:hAnsi="Tahoma" w:cs="Tahoma"/>
                <w:w w:val="70"/>
                <w:sz w:val="19"/>
                <w:szCs w:val="19"/>
                <w:lang w:val="pl-PL"/>
              </w:rPr>
              <w:t>16. Metody identyfikacji określonych populacji w społeczności, które są narażone na większe ryzyko wystąpienia sytuacji kryzysowych ze względu na ich zwiększoną podatność na zagrożenia (na przykład poziom dochodów i ubóstwo, płeć, wiek, osoby niepełnosprawne, osoby z chorobami podstawowymi, migranci, osoby przesiedlone).</w:t>
            </w:r>
          </w:p>
        </w:tc>
        <w:tc>
          <w:tcPr>
            <w:tcW w:w="538" w:type="dxa"/>
            <w:tcBorders>
              <w:top w:val="single" w:sz="4" w:space="0" w:color="auto"/>
              <w:left w:val="single" w:sz="4" w:space="0" w:color="auto"/>
            </w:tcBorders>
            <w:shd w:val="clear" w:color="auto" w:fill="FFFFFF"/>
          </w:tcPr>
          <w:p w14:paraId="4F35B0F0" w14:textId="77777777" w:rsidR="008E5E7A" w:rsidRPr="00246D78" w:rsidRDefault="008E5E7A" w:rsidP="00DC508F">
            <w:pPr>
              <w:rPr>
                <w:sz w:val="10"/>
                <w:szCs w:val="10"/>
                <w:lang w:val="pl-PL"/>
              </w:rPr>
            </w:pPr>
          </w:p>
        </w:tc>
        <w:tc>
          <w:tcPr>
            <w:tcW w:w="538" w:type="dxa"/>
            <w:tcBorders>
              <w:top w:val="single" w:sz="4" w:space="0" w:color="auto"/>
              <w:left w:val="single" w:sz="4" w:space="0" w:color="auto"/>
            </w:tcBorders>
            <w:shd w:val="clear" w:color="auto" w:fill="FFFFFF"/>
          </w:tcPr>
          <w:p w14:paraId="59D1C2D3" w14:textId="77777777" w:rsidR="008E5E7A" w:rsidRPr="00246D78" w:rsidRDefault="008E5E7A" w:rsidP="00DC508F">
            <w:pPr>
              <w:rPr>
                <w:sz w:val="10"/>
                <w:szCs w:val="10"/>
                <w:lang w:val="pl-PL"/>
              </w:rPr>
            </w:pPr>
          </w:p>
        </w:tc>
        <w:tc>
          <w:tcPr>
            <w:tcW w:w="538" w:type="dxa"/>
            <w:tcBorders>
              <w:top w:val="single" w:sz="4" w:space="0" w:color="auto"/>
              <w:left w:val="single" w:sz="4" w:space="0" w:color="auto"/>
            </w:tcBorders>
            <w:shd w:val="clear" w:color="auto" w:fill="FFFFFF"/>
          </w:tcPr>
          <w:p w14:paraId="5F2BF81C" w14:textId="3E85E1F9" w:rsidR="008E5E7A" w:rsidRDefault="008E5E7A" w:rsidP="00DC508F">
            <w:pPr>
              <w:pStyle w:val="Inne0"/>
              <w:shd w:val="clear" w:color="auto" w:fill="auto"/>
              <w:spacing w:after="0" w:line="240" w:lineRule="auto"/>
              <w:ind w:firstLine="200"/>
              <w:jc w:val="both"/>
              <w:rPr>
                <w:sz w:val="19"/>
                <w:szCs w:val="19"/>
              </w:rPr>
            </w:pPr>
            <w:r>
              <w:rPr>
                <w:rFonts w:ascii="Tahoma" w:eastAsia="Tahoma" w:hAnsi="Tahoma" w:cs="Tahoma"/>
                <w:w w:val="70"/>
                <w:sz w:val="19"/>
                <w:szCs w:val="19"/>
              </w:rPr>
              <w:t>V</w:t>
            </w:r>
          </w:p>
        </w:tc>
        <w:tc>
          <w:tcPr>
            <w:tcW w:w="542" w:type="dxa"/>
            <w:tcBorders>
              <w:top w:val="single" w:sz="4" w:space="0" w:color="auto"/>
              <w:left w:val="single" w:sz="4" w:space="0" w:color="auto"/>
              <w:right w:val="single" w:sz="4" w:space="0" w:color="auto"/>
            </w:tcBorders>
            <w:shd w:val="clear" w:color="auto" w:fill="FFFFFF"/>
          </w:tcPr>
          <w:p w14:paraId="34DA33BF" w14:textId="77777777" w:rsidR="008E5E7A" w:rsidRDefault="008E5E7A" w:rsidP="00DC508F">
            <w:pPr>
              <w:pStyle w:val="Inne0"/>
              <w:shd w:val="clear" w:color="auto" w:fill="auto"/>
              <w:spacing w:after="0" w:line="240" w:lineRule="auto"/>
              <w:ind w:firstLine="200"/>
              <w:jc w:val="both"/>
              <w:rPr>
                <w:sz w:val="19"/>
                <w:szCs w:val="19"/>
              </w:rPr>
            </w:pPr>
            <w:r>
              <w:rPr>
                <w:rFonts w:ascii="Tahoma" w:eastAsia="Tahoma" w:hAnsi="Tahoma" w:cs="Tahoma"/>
                <w:w w:val="70"/>
                <w:sz w:val="19"/>
                <w:szCs w:val="19"/>
              </w:rPr>
              <w:t>V</w:t>
            </w:r>
          </w:p>
        </w:tc>
      </w:tr>
      <w:tr w:rsidR="008E5E7A" w14:paraId="104DE882" w14:textId="77777777" w:rsidTr="00DC508F">
        <w:trPr>
          <w:trHeight w:val="20"/>
        </w:trPr>
        <w:tc>
          <w:tcPr>
            <w:tcW w:w="7483" w:type="dxa"/>
            <w:tcBorders>
              <w:top w:val="single" w:sz="4" w:space="0" w:color="auto"/>
              <w:left w:val="single" w:sz="4" w:space="0" w:color="auto"/>
            </w:tcBorders>
            <w:shd w:val="clear" w:color="auto" w:fill="FFFFFF"/>
            <w:vAlign w:val="bottom"/>
          </w:tcPr>
          <w:p w14:paraId="44B0E745" w14:textId="77777777" w:rsidR="008E5E7A" w:rsidRPr="00246D78" w:rsidRDefault="008E5E7A" w:rsidP="00DC508F">
            <w:pPr>
              <w:pStyle w:val="Inne0"/>
              <w:shd w:val="clear" w:color="auto" w:fill="auto"/>
              <w:spacing w:after="0" w:line="221" w:lineRule="auto"/>
              <w:ind w:left="420" w:hanging="420"/>
              <w:rPr>
                <w:sz w:val="19"/>
                <w:szCs w:val="19"/>
                <w:lang w:val="pl-PL"/>
              </w:rPr>
            </w:pPr>
            <w:r w:rsidRPr="00246D78">
              <w:rPr>
                <w:rFonts w:ascii="Tahoma" w:eastAsia="Tahoma" w:hAnsi="Tahoma" w:cs="Tahoma"/>
                <w:w w:val="70"/>
                <w:sz w:val="19"/>
                <w:szCs w:val="19"/>
                <w:lang w:val="pl-PL"/>
              </w:rPr>
              <w:t>17. Metody edukacji społeczności, podnoszenia świadomości i udziału społeczności w zapobieganiu sytuacjom kryzysowym, gotowości i reagowaniu na nie</w:t>
            </w:r>
          </w:p>
        </w:tc>
        <w:tc>
          <w:tcPr>
            <w:tcW w:w="538" w:type="dxa"/>
            <w:tcBorders>
              <w:top w:val="single" w:sz="4" w:space="0" w:color="auto"/>
              <w:left w:val="single" w:sz="4" w:space="0" w:color="auto"/>
            </w:tcBorders>
            <w:shd w:val="clear" w:color="auto" w:fill="FFFFFF"/>
          </w:tcPr>
          <w:p w14:paraId="51A5123D" w14:textId="77777777" w:rsidR="008E5E7A" w:rsidRPr="00246D78" w:rsidRDefault="008E5E7A" w:rsidP="00DC508F">
            <w:pPr>
              <w:rPr>
                <w:sz w:val="10"/>
                <w:szCs w:val="10"/>
                <w:lang w:val="pl-PL"/>
              </w:rPr>
            </w:pPr>
          </w:p>
        </w:tc>
        <w:tc>
          <w:tcPr>
            <w:tcW w:w="538" w:type="dxa"/>
            <w:tcBorders>
              <w:top w:val="single" w:sz="4" w:space="0" w:color="auto"/>
              <w:left w:val="single" w:sz="4" w:space="0" w:color="auto"/>
            </w:tcBorders>
            <w:shd w:val="clear" w:color="auto" w:fill="FFFFFF"/>
          </w:tcPr>
          <w:p w14:paraId="44B995A3" w14:textId="77777777" w:rsidR="008E5E7A" w:rsidRDefault="008E5E7A" w:rsidP="00DC508F">
            <w:pPr>
              <w:pStyle w:val="Inne0"/>
              <w:shd w:val="clear" w:color="auto" w:fill="auto"/>
              <w:spacing w:after="0" w:line="240" w:lineRule="auto"/>
              <w:jc w:val="center"/>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tcPr>
          <w:p w14:paraId="1EAE6223" w14:textId="389AA4E2" w:rsidR="008E5E7A" w:rsidRDefault="008E5E7A" w:rsidP="00DC508F">
            <w:pPr>
              <w:pStyle w:val="Inne0"/>
              <w:shd w:val="clear" w:color="auto" w:fill="auto"/>
              <w:spacing w:after="0" w:line="240" w:lineRule="auto"/>
              <w:ind w:firstLine="200"/>
              <w:jc w:val="both"/>
              <w:rPr>
                <w:sz w:val="19"/>
                <w:szCs w:val="19"/>
              </w:rPr>
            </w:pPr>
            <w:r>
              <w:rPr>
                <w:rFonts w:ascii="Tahoma" w:eastAsia="Tahoma" w:hAnsi="Tahoma" w:cs="Tahoma"/>
                <w:w w:val="70"/>
                <w:sz w:val="19"/>
                <w:szCs w:val="19"/>
              </w:rPr>
              <w:t>V</w:t>
            </w:r>
          </w:p>
        </w:tc>
        <w:tc>
          <w:tcPr>
            <w:tcW w:w="542" w:type="dxa"/>
            <w:tcBorders>
              <w:top w:val="single" w:sz="4" w:space="0" w:color="auto"/>
              <w:left w:val="single" w:sz="4" w:space="0" w:color="auto"/>
              <w:right w:val="single" w:sz="4" w:space="0" w:color="auto"/>
            </w:tcBorders>
            <w:shd w:val="clear" w:color="auto" w:fill="FFFFFF"/>
          </w:tcPr>
          <w:p w14:paraId="22F79CFA" w14:textId="77777777" w:rsidR="008E5E7A" w:rsidRDefault="008E5E7A" w:rsidP="00DC508F">
            <w:pPr>
              <w:pStyle w:val="Inne0"/>
              <w:shd w:val="clear" w:color="auto" w:fill="auto"/>
              <w:spacing w:after="0" w:line="240" w:lineRule="auto"/>
              <w:ind w:firstLine="200"/>
              <w:jc w:val="both"/>
              <w:rPr>
                <w:sz w:val="19"/>
                <w:szCs w:val="19"/>
              </w:rPr>
            </w:pPr>
            <w:r>
              <w:rPr>
                <w:rFonts w:ascii="Tahoma" w:eastAsia="Tahoma" w:hAnsi="Tahoma" w:cs="Tahoma"/>
                <w:w w:val="70"/>
                <w:sz w:val="19"/>
                <w:szCs w:val="19"/>
              </w:rPr>
              <w:t>V</w:t>
            </w:r>
          </w:p>
        </w:tc>
      </w:tr>
      <w:tr w:rsidR="008E5E7A" w14:paraId="3BB91B33" w14:textId="77777777" w:rsidTr="00DC508F">
        <w:trPr>
          <w:trHeight w:val="20"/>
        </w:trPr>
        <w:tc>
          <w:tcPr>
            <w:tcW w:w="7483" w:type="dxa"/>
            <w:tcBorders>
              <w:top w:val="single" w:sz="4" w:space="0" w:color="auto"/>
              <w:left w:val="single" w:sz="4" w:space="0" w:color="auto"/>
            </w:tcBorders>
            <w:shd w:val="clear" w:color="auto" w:fill="FFFFFF"/>
            <w:vAlign w:val="bottom"/>
          </w:tcPr>
          <w:p w14:paraId="17DD73DC" w14:textId="77777777" w:rsidR="008E5E7A" w:rsidRPr="00246D78" w:rsidRDefault="008E5E7A" w:rsidP="00DC508F">
            <w:pPr>
              <w:pStyle w:val="Inne0"/>
              <w:shd w:val="clear" w:color="auto" w:fill="auto"/>
              <w:spacing w:after="0" w:line="221" w:lineRule="auto"/>
              <w:ind w:left="420" w:hanging="420"/>
              <w:rPr>
                <w:sz w:val="19"/>
                <w:szCs w:val="19"/>
                <w:lang w:val="pl-PL"/>
              </w:rPr>
            </w:pPr>
            <w:r w:rsidRPr="00246D78">
              <w:rPr>
                <w:rFonts w:ascii="Tahoma" w:eastAsia="Tahoma" w:hAnsi="Tahoma" w:cs="Tahoma"/>
                <w:w w:val="70"/>
                <w:sz w:val="19"/>
                <w:szCs w:val="19"/>
                <w:lang w:val="pl-PL"/>
              </w:rPr>
              <w:t>18. Wskaźniki pomiaru ryzyka, zdolności zarządzania ryzykiem, nakładów, wyników i rezultatów związanych z zapobieganiem ryzyku oraz gotowością i reagowaniem na epidemie chorób i inne sytuacje nadzwyczajne i katastrofy.</w:t>
            </w:r>
          </w:p>
        </w:tc>
        <w:tc>
          <w:tcPr>
            <w:tcW w:w="538" w:type="dxa"/>
            <w:tcBorders>
              <w:top w:val="single" w:sz="4" w:space="0" w:color="auto"/>
              <w:left w:val="single" w:sz="4" w:space="0" w:color="auto"/>
            </w:tcBorders>
            <w:shd w:val="clear" w:color="auto" w:fill="FFFFFF"/>
          </w:tcPr>
          <w:p w14:paraId="25B26DFB" w14:textId="77777777" w:rsidR="008E5E7A" w:rsidRPr="00246D78" w:rsidRDefault="008E5E7A" w:rsidP="00DC508F">
            <w:pPr>
              <w:rPr>
                <w:sz w:val="10"/>
                <w:szCs w:val="10"/>
                <w:lang w:val="pl-PL"/>
              </w:rPr>
            </w:pPr>
          </w:p>
        </w:tc>
        <w:tc>
          <w:tcPr>
            <w:tcW w:w="538" w:type="dxa"/>
            <w:tcBorders>
              <w:top w:val="single" w:sz="4" w:space="0" w:color="auto"/>
              <w:left w:val="single" w:sz="4" w:space="0" w:color="auto"/>
            </w:tcBorders>
            <w:shd w:val="clear" w:color="auto" w:fill="FFFFFF"/>
          </w:tcPr>
          <w:p w14:paraId="4931EC5B" w14:textId="77777777" w:rsidR="008E5E7A" w:rsidRDefault="008E5E7A" w:rsidP="00DC508F">
            <w:pPr>
              <w:pStyle w:val="Inne0"/>
              <w:shd w:val="clear" w:color="auto" w:fill="auto"/>
              <w:spacing w:after="0" w:line="240" w:lineRule="auto"/>
              <w:jc w:val="center"/>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tcPr>
          <w:p w14:paraId="1B45456A" w14:textId="5F4E76B3" w:rsidR="008E5E7A" w:rsidRDefault="008E5E7A" w:rsidP="00DC508F">
            <w:pPr>
              <w:pStyle w:val="Inne0"/>
              <w:shd w:val="clear" w:color="auto" w:fill="auto"/>
              <w:spacing w:after="0" w:line="240" w:lineRule="auto"/>
              <w:jc w:val="center"/>
              <w:rPr>
                <w:sz w:val="19"/>
                <w:szCs w:val="19"/>
              </w:rPr>
            </w:pPr>
            <w:r>
              <w:rPr>
                <w:rFonts w:ascii="Tahoma" w:eastAsia="Tahoma" w:hAnsi="Tahoma" w:cs="Tahoma"/>
                <w:w w:val="70"/>
                <w:sz w:val="19"/>
                <w:szCs w:val="19"/>
              </w:rPr>
              <w:t>V</w:t>
            </w:r>
          </w:p>
        </w:tc>
        <w:tc>
          <w:tcPr>
            <w:tcW w:w="542" w:type="dxa"/>
            <w:tcBorders>
              <w:top w:val="single" w:sz="4" w:space="0" w:color="auto"/>
              <w:left w:val="single" w:sz="4" w:space="0" w:color="auto"/>
              <w:right w:val="single" w:sz="4" w:space="0" w:color="auto"/>
            </w:tcBorders>
            <w:shd w:val="clear" w:color="auto" w:fill="FFFFFF"/>
          </w:tcPr>
          <w:p w14:paraId="4B84ABA1" w14:textId="77777777" w:rsidR="008E5E7A" w:rsidRDefault="008E5E7A" w:rsidP="00DC508F">
            <w:pPr>
              <w:pStyle w:val="Inne0"/>
              <w:shd w:val="clear" w:color="auto" w:fill="auto"/>
              <w:spacing w:after="0" w:line="240" w:lineRule="auto"/>
              <w:ind w:firstLine="200"/>
              <w:jc w:val="both"/>
              <w:rPr>
                <w:sz w:val="19"/>
                <w:szCs w:val="19"/>
              </w:rPr>
            </w:pPr>
            <w:r>
              <w:rPr>
                <w:rFonts w:ascii="Tahoma" w:eastAsia="Tahoma" w:hAnsi="Tahoma" w:cs="Tahoma"/>
                <w:w w:val="70"/>
                <w:sz w:val="19"/>
                <w:szCs w:val="19"/>
              </w:rPr>
              <w:t>V</w:t>
            </w:r>
          </w:p>
        </w:tc>
      </w:tr>
      <w:tr w:rsidR="008E5E7A" w14:paraId="03258550" w14:textId="77777777" w:rsidTr="00DC508F">
        <w:trPr>
          <w:trHeight w:val="20"/>
        </w:trPr>
        <w:tc>
          <w:tcPr>
            <w:tcW w:w="7483" w:type="dxa"/>
            <w:tcBorders>
              <w:top w:val="single" w:sz="4" w:space="0" w:color="auto"/>
              <w:left w:val="single" w:sz="4" w:space="0" w:color="auto"/>
            </w:tcBorders>
            <w:shd w:val="clear" w:color="auto" w:fill="FFFFFF"/>
            <w:vAlign w:val="bottom"/>
          </w:tcPr>
          <w:p w14:paraId="475559F4" w14:textId="5298B11E" w:rsidR="008E5E7A" w:rsidRPr="00246D78" w:rsidRDefault="008E5E7A" w:rsidP="00DC508F">
            <w:pPr>
              <w:pStyle w:val="Inne0"/>
              <w:shd w:val="clear" w:color="auto" w:fill="auto"/>
              <w:spacing w:after="0" w:line="221" w:lineRule="auto"/>
              <w:ind w:left="420" w:hanging="420"/>
              <w:rPr>
                <w:sz w:val="19"/>
                <w:szCs w:val="19"/>
                <w:lang w:val="pl-PL"/>
              </w:rPr>
            </w:pPr>
            <w:r w:rsidRPr="00246D78">
              <w:rPr>
                <w:rFonts w:ascii="Tahoma" w:eastAsia="Tahoma" w:hAnsi="Tahoma" w:cs="Tahoma"/>
                <w:w w:val="70"/>
                <w:sz w:val="19"/>
                <w:szCs w:val="19"/>
                <w:lang w:val="pl-PL"/>
              </w:rPr>
              <w:t xml:space="preserve">19. Mechanizmy przyczyniające się do rozwoju systemów nadzoru nad chorobami oraz ostrzegania władz i społeczności w przypadku podejrzenia lub przewidywania wybuchu epidemii lub sytuacji </w:t>
            </w:r>
            <w:r>
              <w:rPr>
                <w:rFonts w:ascii="Tahoma" w:eastAsia="Tahoma" w:hAnsi="Tahoma" w:cs="Tahoma"/>
                <w:w w:val="70"/>
                <w:sz w:val="19"/>
                <w:szCs w:val="19"/>
                <w:lang w:val="pl-PL"/>
              </w:rPr>
              <w:t>kryzysowej</w:t>
            </w:r>
          </w:p>
        </w:tc>
        <w:tc>
          <w:tcPr>
            <w:tcW w:w="538" w:type="dxa"/>
            <w:tcBorders>
              <w:top w:val="single" w:sz="4" w:space="0" w:color="auto"/>
              <w:left w:val="single" w:sz="4" w:space="0" w:color="auto"/>
            </w:tcBorders>
            <w:shd w:val="clear" w:color="auto" w:fill="FFFFFF"/>
          </w:tcPr>
          <w:p w14:paraId="3068CB18" w14:textId="77777777" w:rsidR="008E5E7A" w:rsidRDefault="008E5E7A" w:rsidP="00DC508F">
            <w:pPr>
              <w:pStyle w:val="Inne0"/>
              <w:shd w:val="clear" w:color="auto" w:fill="auto"/>
              <w:spacing w:after="0" w:line="240" w:lineRule="auto"/>
              <w:jc w:val="center"/>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tcPr>
          <w:p w14:paraId="3F442F4F" w14:textId="77777777" w:rsidR="008E5E7A" w:rsidRDefault="008E5E7A" w:rsidP="00DC508F">
            <w:pPr>
              <w:pStyle w:val="Inne0"/>
              <w:shd w:val="clear" w:color="auto" w:fill="auto"/>
              <w:spacing w:after="0" w:line="240" w:lineRule="auto"/>
              <w:jc w:val="center"/>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tcPr>
          <w:p w14:paraId="35D7D080" w14:textId="2B5BEFD8" w:rsidR="008E5E7A" w:rsidRDefault="008E5E7A" w:rsidP="00DC508F">
            <w:pPr>
              <w:pStyle w:val="Inne0"/>
              <w:shd w:val="clear" w:color="auto" w:fill="auto"/>
              <w:spacing w:after="0" w:line="240" w:lineRule="auto"/>
              <w:ind w:firstLine="200"/>
              <w:jc w:val="both"/>
              <w:rPr>
                <w:sz w:val="19"/>
                <w:szCs w:val="19"/>
              </w:rPr>
            </w:pPr>
            <w:r>
              <w:rPr>
                <w:rFonts w:ascii="Tahoma" w:eastAsia="Tahoma" w:hAnsi="Tahoma" w:cs="Tahoma"/>
                <w:w w:val="70"/>
                <w:sz w:val="19"/>
                <w:szCs w:val="19"/>
              </w:rPr>
              <w:t>V</w:t>
            </w:r>
          </w:p>
        </w:tc>
        <w:tc>
          <w:tcPr>
            <w:tcW w:w="542" w:type="dxa"/>
            <w:tcBorders>
              <w:top w:val="single" w:sz="4" w:space="0" w:color="auto"/>
              <w:left w:val="single" w:sz="4" w:space="0" w:color="auto"/>
              <w:right w:val="single" w:sz="4" w:space="0" w:color="auto"/>
            </w:tcBorders>
            <w:shd w:val="clear" w:color="auto" w:fill="FFFFFF"/>
          </w:tcPr>
          <w:p w14:paraId="3366A06F" w14:textId="77777777" w:rsidR="008E5E7A" w:rsidRDefault="008E5E7A" w:rsidP="00DC508F">
            <w:pPr>
              <w:pStyle w:val="Inne0"/>
              <w:shd w:val="clear" w:color="auto" w:fill="auto"/>
              <w:spacing w:after="0" w:line="240" w:lineRule="auto"/>
              <w:ind w:firstLine="200"/>
              <w:jc w:val="both"/>
              <w:rPr>
                <w:sz w:val="19"/>
                <w:szCs w:val="19"/>
              </w:rPr>
            </w:pPr>
            <w:r>
              <w:rPr>
                <w:rFonts w:ascii="Tahoma" w:eastAsia="Tahoma" w:hAnsi="Tahoma" w:cs="Tahoma"/>
                <w:w w:val="70"/>
                <w:sz w:val="19"/>
                <w:szCs w:val="19"/>
              </w:rPr>
              <w:t>V</w:t>
            </w:r>
          </w:p>
        </w:tc>
      </w:tr>
      <w:tr w:rsidR="008E5E7A" w14:paraId="73FEA77C" w14:textId="77777777" w:rsidTr="00DC508F">
        <w:trPr>
          <w:trHeight w:val="20"/>
        </w:trPr>
        <w:tc>
          <w:tcPr>
            <w:tcW w:w="7483" w:type="dxa"/>
            <w:tcBorders>
              <w:top w:val="single" w:sz="4" w:space="0" w:color="auto"/>
              <w:left w:val="single" w:sz="4" w:space="0" w:color="auto"/>
            </w:tcBorders>
            <w:shd w:val="clear" w:color="auto" w:fill="FFFFFF"/>
            <w:vAlign w:val="bottom"/>
          </w:tcPr>
          <w:p w14:paraId="51781060" w14:textId="77777777" w:rsidR="008E5E7A" w:rsidRPr="00246D78" w:rsidRDefault="008E5E7A" w:rsidP="00DC508F">
            <w:pPr>
              <w:pStyle w:val="Inne0"/>
              <w:shd w:val="clear" w:color="auto" w:fill="auto"/>
              <w:spacing w:after="0" w:line="221" w:lineRule="auto"/>
              <w:ind w:left="420" w:hanging="420"/>
              <w:rPr>
                <w:sz w:val="19"/>
                <w:szCs w:val="19"/>
                <w:lang w:val="pl-PL"/>
              </w:rPr>
            </w:pPr>
            <w:r w:rsidRPr="00246D78">
              <w:rPr>
                <w:rFonts w:ascii="Tahoma" w:eastAsia="Tahoma" w:hAnsi="Tahoma" w:cs="Tahoma"/>
                <w:w w:val="70"/>
                <w:sz w:val="19"/>
                <w:szCs w:val="19"/>
                <w:lang w:val="pl-PL"/>
              </w:rPr>
              <w:t>20. Zakres i skala incydentów, którymi można zarządzać lokalnie, tych, w których potrzebne są zasoby zewnętrzne lub alerty, oraz procedury ubiegania się o pomoc i jej otrzymywania.</w:t>
            </w:r>
          </w:p>
        </w:tc>
        <w:tc>
          <w:tcPr>
            <w:tcW w:w="538" w:type="dxa"/>
            <w:tcBorders>
              <w:top w:val="single" w:sz="4" w:space="0" w:color="auto"/>
              <w:left w:val="single" w:sz="4" w:space="0" w:color="auto"/>
            </w:tcBorders>
            <w:shd w:val="clear" w:color="auto" w:fill="FFFFFF"/>
          </w:tcPr>
          <w:p w14:paraId="06190334" w14:textId="77777777" w:rsidR="008E5E7A" w:rsidRPr="00246D78" w:rsidRDefault="008E5E7A" w:rsidP="00DC508F">
            <w:pPr>
              <w:rPr>
                <w:sz w:val="10"/>
                <w:szCs w:val="10"/>
                <w:lang w:val="pl-PL"/>
              </w:rPr>
            </w:pPr>
          </w:p>
        </w:tc>
        <w:tc>
          <w:tcPr>
            <w:tcW w:w="538" w:type="dxa"/>
            <w:tcBorders>
              <w:top w:val="single" w:sz="4" w:space="0" w:color="auto"/>
              <w:left w:val="single" w:sz="4" w:space="0" w:color="auto"/>
            </w:tcBorders>
            <w:shd w:val="clear" w:color="auto" w:fill="FFFFFF"/>
          </w:tcPr>
          <w:p w14:paraId="089CA195" w14:textId="77777777" w:rsidR="008E5E7A" w:rsidRPr="00246D78" w:rsidRDefault="008E5E7A" w:rsidP="00DC508F">
            <w:pPr>
              <w:rPr>
                <w:sz w:val="10"/>
                <w:szCs w:val="10"/>
                <w:lang w:val="pl-PL"/>
              </w:rPr>
            </w:pPr>
          </w:p>
        </w:tc>
        <w:tc>
          <w:tcPr>
            <w:tcW w:w="538" w:type="dxa"/>
            <w:tcBorders>
              <w:top w:val="single" w:sz="4" w:space="0" w:color="auto"/>
              <w:left w:val="single" w:sz="4" w:space="0" w:color="auto"/>
            </w:tcBorders>
            <w:shd w:val="clear" w:color="auto" w:fill="FFFFFF"/>
          </w:tcPr>
          <w:p w14:paraId="7BEF93BD" w14:textId="68D17166" w:rsidR="008E5E7A" w:rsidRDefault="008E5E7A" w:rsidP="00DC508F">
            <w:pPr>
              <w:pStyle w:val="Inne0"/>
              <w:shd w:val="clear" w:color="auto" w:fill="auto"/>
              <w:spacing w:after="0" w:line="240" w:lineRule="auto"/>
              <w:ind w:firstLine="200"/>
              <w:jc w:val="both"/>
              <w:rPr>
                <w:sz w:val="19"/>
                <w:szCs w:val="19"/>
              </w:rPr>
            </w:pPr>
            <w:r>
              <w:rPr>
                <w:rFonts w:ascii="Tahoma" w:eastAsia="Tahoma" w:hAnsi="Tahoma" w:cs="Tahoma"/>
                <w:w w:val="70"/>
                <w:sz w:val="19"/>
                <w:szCs w:val="19"/>
              </w:rPr>
              <w:t>V</w:t>
            </w:r>
          </w:p>
        </w:tc>
        <w:tc>
          <w:tcPr>
            <w:tcW w:w="542" w:type="dxa"/>
            <w:tcBorders>
              <w:top w:val="single" w:sz="4" w:space="0" w:color="auto"/>
              <w:left w:val="single" w:sz="4" w:space="0" w:color="auto"/>
              <w:right w:val="single" w:sz="4" w:space="0" w:color="auto"/>
            </w:tcBorders>
            <w:shd w:val="clear" w:color="auto" w:fill="FFFFFF"/>
          </w:tcPr>
          <w:p w14:paraId="3103A5DC" w14:textId="77777777" w:rsidR="008E5E7A" w:rsidRDefault="008E5E7A" w:rsidP="00DC508F">
            <w:pPr>
              <w:pStyle w:val="Inne0"/>
              <w:shd w:val="clear" w:color="auto" w:fill="auto"/>
              <w:spacing w:after="0" w:line="240" w:lineRule="auto"/>
              <w:ind w:firstLine="200"/>
              <w:jc w:val="both"/>
              <w:rPr>
                <w:sz w:val="19"/>
                <w:szCs w:val="19"/>
              </w:rPr>
            </w:pPr>
            <w:r>
              <w:rPr>
                <w:rFonts w:ascii="Tahoma" w:eastAsia="Tahoma" w:hAnsi="Tahoma" w:cs="Tahoma"/>
                <w:w w:val="70"/>
                <w:sz w:val="19"/>
                <w:szCs w:val="19"/>
              </w:rPr>
              <w:t>V</w:t>
            </w:r>
          </w:p>
        </w:tc>
      </w:tr>
      <w:tr w:rsidR="008E5E7A" w14:paraId="1D01F3CE" w14:textId="77777777" w:rsidTr="00DC508F">
        <w:trPr>
          <w:trHeight w:val="20"/>
        </w:trPr>
        <w:tc>
          <w:tcPr>
            <w:tcW w:w="7483" w:type="dxa"/>
            <w:tcBorders>
              <w:top w:val="single" w:sz="4" w:space="0" w:color="auto"/>
              <w:left w:val="single" w:sz="4" w:space="0" w:color="auto"/>
            </w:tcBorders>
            <w:shd w:val="clear" w:color="auto" w:fill="FFFFFF"/>
            <w:vAlign w:val="bottom"/>
          </w:tcPr>
          <w:p w14:paraId="0B6C3397" w14:textId="609B05A6" w:rsidR="008E5E7A" w:rsidRPr="00246D78" w:rsidRDefault="008E5E7A" w:rsidP="00DC508F">
            <w:pPr>
              <w:pStyle w:val="Inne0"/>
              <w:shd w:val="clear" w:color="auto" w:fill="auto"/>
              <w:spacing w:after="0" w:line="221" w:lineRule="auto"/>
              <w:ind w:left="420" w:hanging="420"/>
              <w:rPr>
                <w:sz w:val="19"/>
                <w:szCs w:val="19"/>
                <w:lang w:val="pl-PL"/>
              </w:rPr>
            </w:pPr>
            <w:r w:rsidRPr="00246D78">
              <w:rPr>
                <w:rFonts w:ascii="Tahoma" w:eastAsia="Tahoma" w:hAnsi="Tahoma" w:cs="Tahoma"/>
                <w:w w:val="70"/>
                <w:sz w:val="19"/>
                <w:szCs w:val="19"/>
                <w:lang w:val="pl-PL"/>
              </w:rPr>
              <w:t xml:space="preserve">21. Zadania, które mogą być częścią roli pracownika służby zdrowia podczas reagowania, na przykład triage w przypadku katastrof i nagłych wypadków, </w:t>
            </w:r>
            <w:r>
              <w:rPr>
                <w:rFonts w:ascii="Tahoma" w:eastAsia="Tahoma" w:hAnsi="Tahoma" w:cs="Tahoma"/>
                <w:w w:val="70"/>
                <w:sz w:val="19"/>
                <w:szCs w:val="19"/>
                <w:lang w:val="pl-PL"/>
              </w:rPr>
              <w:t>środki zapobiegania zakażeniom</w:t>
            </w:r>
            <w:r w:rsidRPr="00246D78">
              <w:rPr>
                <w:rFonts w:ascii="Tahoma" w:eastAsia="Tahoma" w:hAnsi="Tahoma" w:cs="Tahoma"/>
                <w:w w:val="70"/>
                <w:sz w:val="19"/>
                <w:szCs w:val="19"/>
                <w:lang w:val="pl-PL"/>
              </w:rPr>
              <w:t>, odkażanie, śledzenie kontaktów, izolacja, zarządzanie masowymi wypadkami, zarządzanie urazami, zarządzanie dużą liczbą zmarłych, wsparcie psychospołeczne i zdrowie środowiskowe</w:t>
            </w:r>
          </w:p>
        </w:tc>
        <w:tc>
          <w:tcPr>
            <w:tcW w:w="538" w:type="dxa"/>
            <w:tcBorders>
              <w:top w:val="single" w:sz="4" w:space="0" w:color="auto"/>
              <w:left w:val="single" w:sz="4" w:space="0" w:color="auto"/>
            </w:tcBorders>
            <w:shd w:val="clear" w:color="auto" w:fill="FFFFFF"/>
          </w:tcPr>
          <w:p w14:paraId="5103DEED" w14:textId="77777777" w:rsidR="008E5E7A" w:rsidRDefault="008E5E7A" w:rsidP="00DC508F">
            <w:pPr>
              <w:pStyle w:val="Inne0"/>
              <w:shd w:val="clear" w:color="auto" w:fill="auto"/>
              <w:spacing w:after="0" w:line="240" w:lineRule="auto"/>
              <w:jc w:val="center"/>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tcPr>
          <w:p w14:paraId="1C8C1758" w14:textId="77777777" w:rsidR="008E5E7A" w:rsidRDefault="008E5E7A" w:rsidP="00DC508F">
            <w:pPr>
              <w:pStyle w:val="Inne0"/>
              <w:shd w:val="clear" w:color="auto" w:fill="auto"/>
              <w:spacing w:after="0" w:line="240" w:lineRule="auto"/>
              <w:jc w:val="center"/>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tcPr>
          <w:p w14:paraId="45685E5D" w14:textId="627F65B5" w:rsidR="008E5E7A" w:rsidRDefault="008E5E7A" w:rsidP="00DC508F">
            <w:pPr>
              <w:pStyle w:val="Inne0"/>
              <w:shd w:val="clear" w:color="auto" w:fill="auto"/>
              <w:spacing w:after="0" w:line="240" w:lineRule="auto"/>
              <w:ind w:firstLine="200"/>
              <w:jc w:val="both"/>
              <w:rPr>
                <w:sz w:val="19"/>
                <w:szCs w:val="19"/>
              </w:rPr>
            </w:pPr>
            <w:r>
              <w:rPr>
                <w:rFonts w:ascii="Tahoma" w:eastAsia="Tahoma" w:hAnsi="Tahoma" w:cs="Tahoma"/>
                <w:w w:val="70"/>
                <w:sz w:val="19"/>
                <w:szCs w:val="19"/>
              </w:rPr>
              <w:t>V</w:t>
            </w:r>
          </w:p>
        </w:tc>
        <w:tc>
          <w:tcPr>
            <w:tcW w:w="542" w:type="dxa"/>
            <w:tcBorders>
              <w:top w:val="single" w:sz="4" w:space="0" w:color="auto"/>
              <w:left w:val="single" w:sz="4" w:space="0" w:color="auto"/>
              <w:right w:val="single" w:sz="4" w:space="0" w:color="auto"/>
            </w:tcBorders>
            <w:shd w:val="clear" w:color="auto" w:fill="FFFFFF"/>
          </w:tcPr>
          <w:p w14:paraId="4FF8F5FE" w14:textId="77777777" w:rsidR="008E5E7A" w:rsidRDefault="008E5E7A" w:rsidP="00DC508F">
            <w:pPr>
              <w:pStyle w:val="Inne0"/>
              <w:shd w:val="clear" w:color="auto" w:fill="auto"/>
              <w:spacing w:after="0" w:line="240" w:lineRule="auto"/>
              <w:ind w:firstLine="200"/>
              <w:jc w:val="both"/>
              <w:rPr>
                <w:sz w:val="19"/>
                <w:szCs w:val="19"/>
              </w:rPr>
            </w:pPr>
            <w:r>
              <w:rPr>
                <w:rFonts w:ascii="Tahoma" w:eastAsia="Tahoma" w:hAnsi="Tahoma" w:cs="Tahoma"/>
                <w:w w:val="70"/>
                <w:sz w:val="19"/>
                <w:szCs w:val="19"/>
              </w:rPr>
              <w:t>V</w:t>
            </w:r>
          </w:p>
        </w:tc>
      </w:tr>
      <w:tr w:rsidR="008E5E7A" w14:paraId="09155A17" w14:textId="77777777" w:rsidTr="00DC508F">
        <w:trPr>
          <w:trHeight w:val="20"/>
        </w:trPr>
        <w:tc>
          <w:tcPr>
            <w:tcW w:w="7483" w:type="dxa"/>
            <w:tcBorders>
              <w:top w:val="single" w:sz="4" w:space="0" w:color="auto"/>
              <w:left w:val="single" w:sz="4" w:space="0" w:color="auto"/>
            </w:tcBorders>
            <w:shd w:val="clear" w:color="auto" w:fill="FFFFFF"/>
            <w:vAlign w:val="bottom"/>
          </w:tcPr>
          <w:p w14:paraId="6EF2FA34" w14:textId="7E145281" w:rsidR="008E5E7A" w:rsidRPr="00246D78" w:rsidRDefault="008E5E7A" w:rsidP="00DC508F">
            <w:pPr>
              <w:pStyle w:val="Inne0"/>
              <w:shd w:val="clear" w:color="auto" w:fill="auto"/>
              <w:spacing w:after="0" w:line="221" w:lineRule="auto"/>
              <w:ind w:left="420" w:hanging="420"/>
              <w:rPr>
                <w:sz w:val="19"/>
                <w:szCs w:val="19"/>
                <w:lang w:val="pl-PL"/>
              </w:rPr>
            </w:pPr>
            <w:r w:rsidRPr="00246D78">
              <w:rPr>
                <w:rFonts w:ascii="Tahoma" w:eastAsia="Tahoma" w:hAnsi="Tahoma" w:cs="Tahoma"/>
                <w:w w:val="70"/>
                <w:sz w:val="19"/>
                <w:szCs w:val="19"/>
                <w:lang w:val="pl-PL"/>
              </w:rPr>
              <w:t xml:space="preserve">22. Protokoły, które mają zastosowanie w reagowaniu i w jaki sposób różnią się od normalnej praktyki, na przykład </w:t>
            </w:r>
            <w:r>
              <w:rPr>
                <w:rFonts w:ascii="Tahoma" w:eastAsia="Tahoma" w:hAnsi="Tahoma" w:cs="Tahoma"/>
                <w:w w:val="70"/>
                <w:sz w:val="19"/>
                <w:szCs w:val="19"/>
                <w:lang w:val="pl-PL"/>
              </w:rPr>
              <w:t xml:space="preserve">triage w sytuacji </w:t>
            </w:r>
            <w:r w:rsidRPr="00246D78">
              <w:rPr>
                <w:rFonts w:ascii="Tahoma" w:eastAsia="Tahoma" w:hAnsi="Tahoma" w:cs="Tahoma"/>
                <w:w w:val="70"/>
                <w:sz w:val="19"/>
                <w:szCs w:val="19"/>
                <w:lang w:val="pl-PL"/>
              </w:rPr>
              <w:t>masow</w:t>
            </w:r>
            <w:r>
              <w:rPr>
                <w:rFonts w:ascii="Tahoma" w:eastAsia="Tahoma" w:hAnsi="Tahoma" w:cs="Tahoma"/>
                <w:w w:val="70"/>
                <w:sz w:val="19"/>
                <w:szCs w:val="19"/>
                <w:lang w:val="pl-PL"/>
              </w:rPr>
              <w:t>ego wypadku</w:t>
            </w:r>
            <w:r w:rsidRPr="00246D78">
              <w:rPr>
                <w:rFonts w:ascii="Tahoma" w:eastAsia="Tahoma" w:hAnsi="Tahoma" w:cs="Tahoma"/>
                <w:w w:val="70"/>
                <w:sz w:val="19"/>
                <w:szCs w:val="19"/>
                <w:lang w:val="pl-PL"/>
              </w:rPr>
              <w:t>, zmiana przeznaczenia przestrzeni i zarządzanie przypadkami</w:t>
            </w:r>
          </w:p>
        </w:tc>
        <w:tc>
          <w:tcPr>
            <w:tcW w:w="538" w:type="dxa"/>
            <w:tcBorders>
              <w:top w:val="single" w:sz="4" w:space="0" w:color="auto"/>
              <w:left w:val="single" w:sz="4" w:space="0" w:color="auto"/>
            </w:tcBorders>
            <w:shd w:val="clear" w:color="auto" w:fill="FFFFFF"/>
          </w:tcPr>
          <w:p w14:paraId="7A758AF5" w14:textId="77777777" w:rsidR="008E5E7A" w:rsidRDefault="008E5E7A" w:rsidP="00DC508F">
            <w:pPr>
              <w:pStyle w:val="Inne0"/>
              <w:shd w:val="clear" w:color="auto" w:fill="auto"/>
              <w:spacing w:after="0" w:line="240" w:lineRule="auto"/>
              <w:jc w:val="center"/>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tcPr>
          <w:p w14:paraId="0A60D2C4" w14:textId="77777777" w:rsidR="008E5E7A" w:rsidRDefault="008E5E7A" w:rsidP="00DC508F">
            <w:pPr>
              <w:pStyle w:val="Inne0"/>
              <w:shd w:val="clear" w:color="auto" w:fill="auto"/>
              <w:spacing w:after="0" w:line="240" w:lineRule="auto"/>
              <w:jc w:val="center"/>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tcPr>
          <w:p w14:paraId="3F826320" w14:textId="27B1C9D2" w:rsidR="008E5E7A" w:rsidRDefault="008E5E7A" w:rsidP="00DC508F">
            <w:pPr>
              <w:pStyle w:val="Inne0"/>
              <w:shd w:val="clear" w:color="auto" w:fill="auto"/>
              <w:spacing w:after="0" w:line="240" w:lineRule="auto"/>
              <w:ind w:firstLine="200"/>
              <w:jc w:val="both"/>
              <w:rPr>
                <w:sz w:val="19"/>
                <w:szCs w:val="19"/>
              </w:rPr>
            </w:pPr>
            <w:r>
              <w:rPr>
                <w:rFonts w:ascii="Tahoma" w:eastAsia="Tahoma" w:hAnsi="Tahoma" w:cs="Tahoma"/>
                <w:w w:val="70"/>
                <w:sz w:val="19"/>
                <w:szCs w:val="19"/>
              </w:rPr>
              <w:t>V</w:t>
            </w:r>
          </w:p>
        </w:tc>
        <w:tc>
          <w:tcPr>
            <w:tcW w:w="542" w:type="dxa"/>
            <w:tcBorders>
              <w:top w:val="single" w:sz="4" w:space="0" w:color="auto"/>
              <w:left w:val="single" w:sz="4" w:space="0" w:color="auto"/>
              <w:right w:val="single" w:sz="4" w:space="0" w:color="auto"/>
            </w:tcBorders>
            <w:shd w:val="clear" w:color="auto" w:fill="FFFFFF"/>
          </w:tcPr>
          <w:p w14:paraId="082185C4" w14:textId="77777777" w:rsidR="008E5E7A" w:rsidRDefault="008E5E7A" w:rsidP="00DC508F">
            <w:pPr>
              <w:pStyle w:val="Inne0"/>
              <w:shd w:val="clear" w:color="auto" w:fill="auto"/>
              <w:spacing w:after="0" w:line="240" w:lineRule="auto"/>
              <w:ind w:firstLine="200"/>
              <w:jc w:val="both"/>
              <w:rPr>
                <w:sz w:val="19"/>
                <w:szCs w:val="19"/>
              </w:rPr>
            </w:pPr>
            <w:r>
              <w:rPr>
                <w:rFonts w:ascii="Tahoma" w:eastAsia="Tahoma" w:hAnsi="Tahoma" w:cs="Tahoma"/>
                <w:w w:val="70"/>
                <w:sz w:val="19"/>
                <w:szCs w:val="19"/>
              </w:rPr>
              <w:t>V</w:t>
            </w:r>
          </w:p>
        </w:tc>
      </w:tr>
      <w:tr w:rsidR="008E5E7A" w14:paraId="56ED109E" w14:textId="77777777" w:rsidTr="00DC508F">
        <w:trPr>
          <w:trHeight w:val="20"/>
        </w:trPr>
        <w:tc>
          <w:tcPr>
            <w:tcW w:w="7483" w:type="dxa"/>
            <w:tcBorders>
              <w:top w:val="single" w:sz="4" w:space="0" w:color="auto"/>
              <w:left w:val="single" w:sz="4" w:space="0" w:color="auto"/>
            </w:tcBorders>
            <w:shd w:val="clear" w:color="auto" w:fill="FFFFFF"/>
            <w:vAlign w:val="bottom"/>
          </w:tcPr>
          <w:p w14:paraId="132DEC71" w14:textId="77777777" w:rsidR="008E5E7A" w:rsidRPr="00246D78" w:rsidRDefault="008E5E7A" w:rsidP="00DC508F">
            <w:pPr>
              <w:pStyle w:val="Inne0"/>
              <w:shd w:val="clear" w:color="auto" w:fill="auto"/>
              <w:spacing w:after="0" w:line="216" w:lineRule="auto"/>
              <w:ind w:left="420" w:hanging="420"/>
              <w:rPr>
                <w:sz w:val="19"/>
                <w:szCs w:val="19"/>
                <w:lang w:val="pl-PL"/>
              </w:rPr>
            </w:pPr>
            <w:r w:rsidRPr="00246D78">
              <w:rPr>
                <w:rFonts w:ascii="Tahoma" w:eastAsia="Tahoma" w:hAnsi="Tahoma" w:cs="Tahoma"/>
                <w:w w:val="70"/>
                <w:sz w:val="19"/>
                <w:szCs w:val="19"/>
                <w:lang w:val="pl-PL"/>
              </w:rPr>
              <w:t>23. Wpływ stanów zagrożenia zdrowia i katastrof na zdrowie i dobrostan jednostek, społeczności i pracowników służby zdrowia oraz zakres dostępnych narzędzi i usług wsparcia</w:t>
            </w:r>
          </w:p>
        </w:tc>
        <w:tc>
          <w:tcPr>
            <w:tcW w:w="538" w:type="dxa"/>
            <w:tcBorders>
              <w:top w:val="single" w:sz="4" w:space="0" w:color="auto"/>
              <w:left w:val="single" w:sz="4" w:space="0" w:color="auto"/>
            </w:tcBorders>
            <w:shd w:val="clear" w:color="auto" w:fill="FFFFFF"/>
          </w:tcPr>
          <w:p w14:paraId="63D4547C" w14:textId="77777777" w:rsidR="008E5E7A" w:rsidRDefault="008E5E7A" w:rsidP="00DC508F">
            <w:pPr>
              <w:pStyle w:val="Inne0"/>
              <w:shd w:val="clear" w:color="auto" w:fill="auto"/>
              <w:spacing w:after="0" w:line="240" w:lineRule="auto"/>
              <w:jc w:val="center"/>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tcPr>
          <w:p w14:paraId="63BA040B" w14:textId="77777777" w:rsidR="008E5E7A" w:rsidRDefault="008E5E7A" w:rsidP="00DC508F">
            <w:pPr>
              <w:pStyle w:val="Inne0"/>
              <w:shd w:val="clear" w:color="auto" w:fill="auto"/>
              <w:spacing w:after="0" w:line="240" w:lineRule="auto"/>
              <w:jc w:val="center"/>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tcPr>
          <w:p w14:paraId="723A0285" w14:textId="7039AB55" w:rsidR="008E5E7A" w:rsidRDefault="008E5E7A" w:rsidP="00DC508F">
            <w:pPr>
              <w:pStyle w:val="Inne0"/>
              <w:shd w:val="clear" w:color="auto" w:fill="auto"/>
              <w:spacing w:after="0" w:line="240" w:lineRule="auto"/>
              <w:jc w:val="center"/>
              <w:rPr>
                <w:sz w:val="19"/>
                <w:szCs w:val="19"/>
              </w:rPr>
            </w:pPr>
            <w:r>
              <w:rPr>
                <w:rFonts w:ascii="Tahoma" w:eastAsia="Tahoma" w:hAnsi="Tahoma" w:cs="Tahoma"/>
                <w:w w:val="70"/>
                <w:sz w:val="19"/>
                <w:szCs w:val="19"/>
              </w:rPr>
              <w:t>V</w:t>
            </w:r>
          </w:p>
        </w:tc>
        <w:tc>
          <w:tcPr>
            <w:tcW w:w="542" w:type="dxa"/>
            <w:tcBorders>
              <w:top w:val="single" w:sz="4" w:space="0" w:color="auto"/>
              <w:left w:val="single" w:sz="4" w:space="0" w:color="auto"/>
              <w:right w:val="single" w:sz="4" w:space="0" w:color="auto"/>
            </w:tcBorders>
            <w:shd w:val="clear" w:color="auto" w:fill="FFFFFF"/>
          </w:tcPr>
          <w:p w14:paraId="367F9111" w14:textId="77777777" w:rsidR="008E5E7A" w:rsidRDefault="008E5E7A" w:rsidP="00DC508F">
            <w:pPr>
              <w:pStyle w:val="Inne0"/>
              <w:shd w:val="clear" w:color="auto" w:fill="auto"/>
              <w:spacing w:after="0" w:line="240" w:lineRule="auto"/>
              <w:ind w:firstLine="200"/>
              <w:jc w:val="both"/>
              <w:rPr>
                <w:sz w:val="19"/>
                <w:szCs w:val="19"/>
              </w:rPr>
            </w:pPr>
            <w:r>
              <w:rPr>
                <w:rFonts w:ascii="Tahoma" w:eastAsia="Tahoma" w:hAnsi="Tahoma" w:cs="Tahoma"/>
                <w:w w:val="70"/>
                <w:sz w:val="19"/>
                <w:szCs w:val="19"/>
              </w:rPr>
              <w:t>V</w:t>
            </w:r>
          </w:p>
        </w:tc>
      </w:tr>
      <w:tr w:rsidR="008E5E7A" w14:paraId="76E91EB1" w14:textId="77777777" w:rsidTr="00DC508F">
        <w:trPr>
          <w:trHeight w:val="20"/>
        </w:trPr>
        <w:tc>
          <w:tcPr>
            <w:tcW w:w="7483" w:type="dxa"/>
            <w:tcBorders>
              <w:top w:val="single" w:sz="4" w:space="0" w:color="auto"/>
              <w:left w:val="single" w:sz="4" w:space="0" w:color="auto"/>
            </w:tcBorders>
            <w:shd w:val="clear" w:color="auto" w:fill="FFFFFF"/>
            <w:vAlign w:val="bottom"/>
          </w:tcPr>
          <w:p w14:paraId="5FA35643" w14:textId="77777777" w:rsidR="008E5E7A" w:rsidRPr="00246D78" w:rsidRDefault="008E5E7A" w:rsidP="00DC508F">
            <w:pPr>
              <w:pStyle w:val="Inne0"/>
              <w:shd w:val="clear" w:color="auto" w:fill="auto"/>
              <w:spacing w:after="0" w:line="218" w:lineRule="auto"/>
              <w:ind w:left="420" w:hanging="420"/>
              <w:rPr>
                <w:sz w:val="19"/>
                <w:szCs w:val="19"/>
                <w:lang w:val="pl-PL"/>
              </w:rPr>
            </w:pPr>
            <w:r w:rsidRPr="00246D78">
              <w:rPr>
                <w:rFonts w:ascii="Tahoma" w:eastAsia="Tahoma" w:hAnsi="Tahoma" w:cs="Tahoma"/>
                <w:w w:val="70"/>
                <w:sz w:val="19"/>
                <w:szCs w:val="19"/>
                <w:lang w:val="pl-PL"/>
              </w:rPr>
              <w:t>24. Usługi zdrowotne, które mają być utrzymane wraz z reagowaniem kryzysowym (w odniesieniu do podstawowych usług zdrowotnych i współzależności z innymi sektorami i dostawcami usług, na przykład wody, energii, transportu i dostaw), w tym zmiana przeznaczenia i zmiana priorytetów</w:t>
            </w:r>
          </w:p>
        </w:tc>
        <w:tc>
          <w:tcPr>
            <w:tcW w:w="538" w:type="dxa"/>
            <w:tcBorders>
              <w:top w:val="single" w:sz="4" w:space="0" w:color="auto"/>
              <w:left w:val="single" w:sz="4" w:space="0" w:color="auto"/>
            </w:tcBorders>
            <w:shd w:val="clear" w:color="auto" w:fill="FFFFFF"/>
          </w:tcPr>
          <w:p w14:paraId="18313284" w14:textId="77777777" w:rsidR="008E5E7A" w:rsidRDefault="008E5E7A" w:rsidP="00DC508F">
            <w:pPr>
              <w:pStyle w:val="Inne0"/>
              <w:shd w:val="clear" w:color="auto" w:fill="auto"/>
              <w:spacing w:after="0" w:line="240" w:lineRule="auto"/>
              <w:jc w:val="center"/>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tcPr>
          <w:p w14:paraId="326BB431" w14:textId="77777777" w:rsidR="008E5E7A" w:rsidRDefault="008E5E7A" w:rsidP="00DC508F">
            <w:pPr>
              <w:pStyle w:val="Inne0"/>
              <w:shd w:val="clear" w:color="auto" w:fill="auto"/>
              <w:spacing w:after="0" w:line="240" w:lineRule="auto"/>
              <w:jc w:val="center"/>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tcPr>
          <w:p w14:paraId="68EC8527" w14:textId="08350374" w:rsidR="008E5E7A" w:rsidRDefault="008E5E7A" w:rsidP="00DC508F">
            <w:pPr>
              <w:pStyle w:val="Inne0"/>
              <w:shd w:val="clear" w:color="auto" w:fill="auto"/>
              <w:spacing w:after="0" w:line="240" w:lineRule="auto"/>
              <w:ind w:firstLine="200"/>
              <w:jc w:val="both"/>
              <w:rPr>
                <w:sz w:val="19"/>
                <w:szCs w:val="19"/>
              </w:rPr>
            </w:pPr>
            <w:r>
              <w:rPr>
                <w:rFonts w:ascii="Tahoma" w:eastAsia="Tahoma" w:hAnsi="Tahoma" w:cs="Tahoma"/>
                <w:w w:val="70"/>
                <w:sz w:val="19"/>
                <w:szCs w:val="19"/>
              </w:rPr>
              <w:t>V</w:t>
            </w:r>
          </w:p>
        </w:tc>
        <w:tc>
          <w:tcPr>
            <w:tcW w:w="542" w:type="dxa"/>
            <w:tcBorders>
              <w:top w:val="single" w:sz="4" w:space="0" w:color="auto"/>
              <w:left w:val="single" w:sz="4" w:space="0" w:color="auto"/>
              <w:right w:val="single" w:sz="4" w:space="0" w:color="auto"/>
            </w:tcBorders>
            <w:shd w:val="clear" w:color="auto" w:fill="FFFFFF"/>
          </w:tcPr>
          <w:p w14:paraId="54BD22B3" w14:textId="77777777" w:rsidR="008E5E7A" w:rsidRDefault="008E5E7A" w:rsidP="00DC508F">
            <w:pPr>
              <w:pStyle w:val="Inne0"/>
              <w:shd w:val="clear" w:color="auto" w:fill="auto"/>
              <w:spacing w:after="0" w:line="240" w:lineRule="auto"/>
              <w:ind w:firstLine="200"/>
              <w:jc w:val="both"/>
              <w:rPr>
                <w:sz w:val="19"/>
                <w:szCs w:val="19"/>
              </w:rPr>
            </w:pPr>
            <w:r>
              <w:rPr>
                <w:rFonts w:ascii="Tahoma" w:eastAsia="Tahoma" w:hAnsi="Tahoma" w:cs="Tahoma"/>
                <w:w w:val="70"/>
                <w:sz w:val="19"/>
                <w:szCs w:val="19"/>
              </w:rPr>
              <w:t>V</w:t>
            </w:r>
          </w:p>
        </w:tc>
      </w:tr>
      <w:tr w:rsidR="008E5E7A" w14:paraId="7B45C50A" w14:textId="77777777" w:rsidTr="00DC508F">
        <w:trPr>
          <w:trHeight w:val="20"/>
        </w:trPr>
        <w:tc>
          <w:tcPr>
            <w:tcW w:w="7483" w:type="dxa"/>
            <w:tcBorders>
              <w:top w:val="single" w:sz="4" w:space="0" w:color="auto"/>
              <w:left w:val="single" w:sz="4" w:space="0" w:color="auto"/>
            </w:tcBorders>
            <w:shd w:val="clear" w:color="auto" w:fill="FFFFFF"/>
            <w:vAlign w:val="bottom"/>
          </w:tcPr>
          <w:p w14:paraId="684B5B31" w14:textId="172A45D4" w:rsidR="008E5E7A" w:rsidRPr="00246D78" w:rsidRDefault="008E5E7A" w:rsidP="00DC508F">
            <w:pPr>
              <w:pStyle w:val="Inne0"/>
              <w:shd w:val="clear" w:color="auto" w:fill="auto"/>
              <w:spacing w:after="0" w:line="221" w:lineRule="auto"/>
              <w:ind w:left="420" w:hanging="420"/>
              <w:rPr>
                <w:sz w:val="19"/>
                <w:szCs w:val="19"/>
                <w:lang w:val="pl-PL"/>
              </w:rPr>
            </w:pPr>
            <w:r w:rsidRPr="00246D78">
              <w:rPr>
                <w:rFonts w:ascii="Tahoma" w:eastAsia="Tahoma" w:hAnsi="Tahoma" w:cs="Tahoma"/>
                <w:w w:val="70"/>
                <w:sz w:val="19"/>
                <w:szCs w:val="19"/>
                <w:lang w:val="pl-PL"/>
              </w:rPr>
              <w:t xml:space="preserve">25. Metody monitorowania, oceny, testowania i ulepszania poziomów gotowości i planów, w tym ćwiczenia, ćwiczenia </w:t>
            </w:r>
            <w:r>
              <w:rPr>
                <w:rFonts w:ascii="Tahoma" w:eastAsia="Tahoma" w:hAnsi="Tahoma" w:cs="Tahoma"/>
                <w:w w:val="70"/>
                <w:sz w:val="19"/>
                <w:szCs w:val="19"/>
                <w:lang w:val="pl-PL"/>
              </w:rPr>
              <w:t>sztabowe</w:t>
            </w:r>
            <w:r w:rsidRPr="00246D78">
              <w:rPr>
                <w:rFonts w:ascii="Tahoma" w:eastAsia="Tahoma" w:hAnsi="Tahoma" w:cs="Tahoma"/>
                <w:w w:val="70"/>
                <w:sz w:val="19"/>
                <w:szCs w:val="19"/>
                <w:lang w:val="pl-PL"/>
              </w:rPr>
              <w:t>, ćwiczenia terenowe i inne symulacje.</w:t>
            </w:r>
          </w:p>
        </w:tc>
        <w:tc>
          <w:tcPr>
            <w:tcW w:w="538" w:type="dxa"/>
            <w:tcBorders>
              <w:top w:val="single" w:sz="4" w:space="0" w:color="auto"/>
              <w:left w:val="single" w:sz="4" w:space="0" w:color="auto"/>
            </w:tcBorders>
            <w:shd w:val="clear" w:color="auto" w:fill="FFFFFF"/>
          </w:tcPr>
          <w:p w14:paraId="2DF66069" w14:textId="77777777" w:rsidR="008E5E7A" w:rsidRPr="00246D78" w:rsidRDefault="008E5E7A" w:rsidP="00DC508F">
            <w:pPr>
              <w:rPr>
                <w:sz w:val="10"/>
                <w:szCs w:val="10"/>
                <w:lang w:val="pl-PL"/>
              </w:rPr>
            </w:pPr>
          </w:p>
        </w:tc>
        <w:tc>
          <w:tcPr>
            <w:tcW w:w="538" w:type="dxa"/>
            <w:tcBorders>
              <w:top w:val="single" w:sz="4" w:space="0" w:color="auto"/>
              <w:left w:val="single" w:sz="4" w:space="0" w:color="auto"/>
            </w:tcBorders>
            <w:shd w:val="clear" w:color="auto" w:fill="FFFFFF"/>
          </w:tcPr>
          <w:p w14:paraId="5FDD6E6A" w14:textId="77777777" w:rsidR="008E5E7A" w:rsidRDefault="008E5E7A" w:rsidP="00DC508F">
            <w:pPr>
              <w:pStyle w:val="Inne0"/>
              <w:shd w:val="clear" w:color="auto" w:fill="auto"/>
              <w:spacing w:after="0" w:line="240" w:lineRule="auto"/>
              <w:jc w:val="center"/>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tcPr>
          <w:p w14:paraId="4CE1C348" w14:textId="3CF2877C" w:rsidR="008E5E7A" w:rsidRDefault="008E5E7A" w:rsidP="00DC508F">
            <w:pPr>
              <w:pStyle w:val="Inne0"/>
              <w:shd w:val="clear" w:color="auto" w:fill="auto"/>
              <w:spacing w:after="0" w:line="240" w:lineRule="auto"/>
              <w:jc w:val="center"/>
              <w:rPr>
                <w:sz w:val="19"/>
                <w:szCs w:val="19"/>
              </w:rPr>
            </w:pPr>
            <w:r>
              <w:rPr>
                <w:rFonts w:ascii="Tahoma" w:eastAsia="Tahoma" w:hAnsi="Tahoma" w:cs="Tahoma"/>
                <w:w w:val="70"/>
                <w:sz w:val="19"/>
                <w:szCs w:val="19"/>
              </w:rPr>
              <w:t>V</w:t>
            </w:r>
          </w:p>
        </w:tc>
        <w:tc>
          <w:tcPr>
            <w:tcW w:w="542" w:type="dxa"/>
            <w:tcBorders>
              <w:top w:val="single" w:sz="4" w:space="0" w:color="auto"/>
              <w:left w:val="single" w:sz="4" w:space="0" w:color="auto"/>
              <w:right w:val="single" w:sz="4" w:space="0" w:color="auto"/>
            </w:tcBorders>
            <w:shd w:val="clear" w:color="auto" w:fill="FFFFFF"/>
          </w:tcPr>
          <w:p w14:paraId="0C0D74C8" w14:textId="77777777" w:rsidR="008E5E7A" w:rsidRDefault="008E5E7A" w:rsidP="00DC508F">
            <w:pPr>
              <w:pStyle w:val="Inne0"/>
              <w:shd w:val="clear" w:color="auto" w:fill="auto"/>
              <w:spacing w:after="0" w:line="240" w:lineRule="auto"/>
              <w:ind w:firstLine="200"/>
              <w:jc w:val="both"/>
              <w:rPr>
                <w:sz w:val="19"/>
                <w:szCs w:val="19"/>
              </w:rPr>
            </w:pPr>
            <w:r>
              <w:rPr>
                <w:rFonts w:ascii="Tahoma" w:eastAsia="Tahoma" w:hAnsi="Tahoma" w:cs="Tahoma"/>
                <w:w w:val="70"/>
                <w:sz w:val="19"/>
                <w:szCs w:val="19"/>
              </w:rPr>
              <w:t>V</w:t>
            </w:r>
          </w:p>
        </w:tc>
      </w:tr>
      <w:tr w:rsidR="008E5E7A" w14:paraId="0DAC9373" w14:textId="77777777" w:rsidTr="00DC508F">
        <w:trPr>
          <w:trHeight w:val="20"/>
        </w:trPr>
        <w:tc>
          <w:tcPr>
            <w:tcW w:w="7483" w:type="dxa"/>
            <w:tcBorders>
              <w:top w:val="single" w:sz="4" w:space="0" w:color="auto"/>
              <w:left w:val="single" w:sz="4" w:space="0" w:color="auto"/>
            </w:tcBorders>
            <w:shd w:val="clear" w:color="auto" w:fill="FFFFFF"/>
            <w:vAlign w:val="bottom"/>
          </w:tcPr>
          <w:p w14:paraId="3EA50D2A" w14:textId="77777777" w:rsidR="008E5E7A" w:rsidRPr="00246D78" w:rsidRDefault="008E5E7A" w:rsidP="00DC508F">
            <w:pPr>
              <w:pStyle w:val="Inne0"/>
              <w:shd w:val="clear" w:color="auto" w:fill="auto"/>
              <w:spacing w:after="0" w:line="221" w:lineRule="auto"/>
              <w:ind w:left="420" w:hanging="420"/>
              <w:rPr>
                <w:sz w:val="19"/>
                <w:szCs w:val="19"/>
                <w:lang w:val="pl-PL"/>
              </w:rPr>
            </w:pPr>
            <w:r w:rsidRPr="00246D78">
              <w:rPr>
                <w:rFonts w:ascii="Tahoma" w:eastAsia="Tahoma" w:hAnsi="Tahoma" w:cs="Tahoma"/>
                <w:w w:val="70"/>
                <w:sz w:val="19"/>
                <w:szCs w:val="19"/>
                <w:lang w:val="pl-PL"/>
              </w:rPr>
              <w:t>26. Rola szkoleń we wzmacnianiu kompetencji w kontekście zapobiegania, gotowości, reagowania i odbudowy</w:t>
            </w:r>
          </w:p>
        </w:tc>
        <w:tc>
          <w:tcPr>
            <w:tcW w:w="538" w:type="dxa"/>
            <w:tcBorders>
              <w:top w:val="single" w:sz="4" w:space="0" w:color="auto"/>
              <w:left w:val="single" w:sz="4" w:space="0" w:color="auto"/>
            </w:tcBorders>
            <w:shd w:val="clear" w:color="auto" w:fill="FFFFFF"/>
          </w:tcPr>
          <w:p w14:paraId="5CF6D9E6" w14:textId="77777777" w:rsidR="008E5E7A" w:rsidRDefault="008E5E7A" w:rsidP="00DC508F">
            <w:pPr>
              <w:pStyle w:val="Inne0"/>
              <w:shd w:val="clear" w:color="auto" w:fill="auto"/>
              <w:spacing w:after="0" w:line="240" w:lineRule="auto"/>
              <w:jc w:val="center"/>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tcPr>
          <w:p w14:paraId="05123E00" w14:textId="77777777" w:rsidR="008E5E7A" w:rsidRDefault="008E5E7A" w:rsidP="00DC508F">
            <w:pPr>
              <w:pStyle w:val="Inne0"/>
              <w:shd w:val="clear" w:color="auto" w:fill="auto"/>
              <w:spacing w:after="0" w:line="240" w:lineRule="auto"/>
              <w:jc w:val="center"/>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tcPr>
          <w:p w14:paraId="27E139A1" w14:textId="42C536F6" w:rsidR="008E5E7A" w:rsidRDefault="008E5E7A" w:rsidP="00DC508F">
            <w:pPr>
              <w:pStyle w:val="Inne0"/>
              <w:shd w:val="clear" w:color="auto" w:fill="auto"/>
              <w:spacing w:after="0" w:line="240" w:lineRule="auto"/>
              <w:ind w:firstLine="200"/>
              <w:jc w:val="both"/>
              <w:rPr>
                <w:sz w:val="19"/>
                <w:szCs w:val="19"/>
              </w:rPr>
            </w:pPr>
            <w:r>
              <w:rPr>
                <w:rFonts w:ascii="Tahoma" w:eastAsia="Tahoma" w:hAnsi="Tahoma" w:cs="Tahoma"/>
                <w:w w:val="70"/>
                <w:sz w:val="19"/>
                <w:szCs w:val="19"/>
              </w:rPr>
              <w:t>V</w:t>
            </w:r>
          </w:p>
        </w:tc>
        <w:tc>
          <w:tcPr>
            <w:tcW w:w="542" w:type="dxa"/>
            <w:tcBorders>
              <w:top w:val="single" w:sz="4" w:space="0" w:color="auto"/>
              <w:left w:val="single" w:sz="4" w:space="0" w:color="auto"/>
              <w:right w:val="single" w:sz="4" w:space="0" w:color="auto"/>
            </w:tcBorders>
            <w:shd w:val="clear" w:color="auto" w:fill="FFFFFF"/>
          </w:tcPr>
          <w:p w14:paraId="066C8EBD" w14:textId="77777777" w:rsidR="008E5E7A" w:rsidRDefault="008E5E7A" w:rsidP="00DC508F">
            <w:pPr>
              <w:pStyle w:val="Inne0"/>
              <w:shd w:val="clear" w:color="auto" w:fill="auto"/>
              <w:spacing w:after="0" w:line="240" w:lineRule="auto"/>
              <w:ind w:firstLine="200"/>
              <w:jc w:val="both"/>
              <w:rPr>
                <w:sz w:val="19"/>
                <w:szCs w:val="19"/>
              </w:rPr>
            </w:pPr>
            <w:r>
              <w:rPr>
                <w:rFonts w:ascii="Tahoma" w:eastAsia="Tahoma" w:hAnsi="Tahoma" w:cs="Tahoma"/>
                <w:w w:val="70"/>
                <w:sz w:val="19"/>
                <w:szCs w:val="19"/>
              </w:rPr>
              <w:t>V</w:t>
            </w:r>
          </w:p>
        </w:tc>
      </w:tr>
      <w:tr w:rsidR="008E5E7A" w14:paraId="7D52A5BE" w14:textId="77777777" w:rsidTr="00DC508F">
        <w:trPr>
          <w:trHeight w:val="20"/>
        </w:trPr>
        <w:tc>
          <w:tcPr>
            <w:tcW w:w="7483" w:type="dxa"/>
            <w:tcBorders>
              <w:top w:val="single" w:sz="4" w:space="0" w:color="auto"/>
              <w:left w:val="single" w:sz="4" w:space="0" w:color="auto"/>
            </w:tcBorders>
            <w:shd w:val="clear" w:color="auto" w:fill="FFFFFF"/>
            <w:vAlign w:val="bottom"/>
          </w:tcPr>
          <w:p w14:paraId="30A14B64" w14:textId="77777777" w:rsidR="008E5E7A" w:rsidRPr="00246D78" w:rsidRDefault="008E5E7A" w:rsidP="00DC508F">
            <w:pPr>
              <w:pStyle w:val="Inne0"/>
              <w:shd w:val="clear" w:color="auto" w:fill="auto"/>
              <w:spacing w:after="0" w:line="216" w:lineRule="auto"/>
              <w:ind w:left="420" w:hanging="420"/>
              <w:rPr>
                <w:sz w:val="19"/>
                <w:szCs w:val="19"/>
                <w:lang w:val="pl-PL"/>
              </w:rPr>
            </w:pPr>
            <w:r w:rsidRPr="00246D78">
              <w:rPr>
                <w:rFonts w:ascii="Tahoma" w:eastAsia="Tahoma" w:hAnsi="Tahoma" w:cs="Tahoma"/>
                <w:w w:val="70"/>
                <w:sz w:val="19"/>
                <w:szCs w:val="19"/>
                <w:lang w:val="pl-PL"/>
              </w:rPr>
              <w:t>27. Własne role i obowiązki oraz role i obowiązki innych podmiotów i sektorów opieki zdrowotnej w odniesieniu do różnych strategii zapobiegania, gotowości, reagowania i odbudowy</w:t>
            </w:r>
          </w:p>
        </w:tc>
        <w:tc>
          <w:tcPr>
            <w:tcW w:w="538" w:type="dxa"/>
            <w:tcBorders>
              <w:top w:val="single" w:sz="4" w:space="0" w:color="auto"/>
              <w:left w:val="single" w:sz="4" w:space="0" w:color="auto"/>
            </w:tcBorders>
            <w:shd w:val="clear" w:color="auto" w:fill="FFFFFF"/>
          </w:tcPr>
          <w:p w14:paraId="36D6000A" w14:textId="77777777" w:rsidR="008E5E7A" w:rsidRDefault="008E5E7A" w:rsidP="00DC508F">
            <w:pPr>
              <w:pStyle w:val="Inne0"/>
              <w:shd w:val="clear" w:color="auto" w:fill="auto"/>
              <w:spacing w:after="0" w:line="240" w:lineRule="auto"/>
              <w:jc w:val="center"/>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tcPr>
          <w:p w14:paraId="4ACC48C3" w14:textId="77777777" w:rsidR="008E5E7A" w:rsidRDefault="008E5E7A" w:rsidP="00DC508F">
            <w:pPr>
              <w:pStyle w:val="Inne0"/>
              <w:shd w:val="clear" w:color="auto" w:fill="auto"/>
              <w:spacing w:after="0" w:line="240" w:lineRule="auto"/>
              <w:jc w:val="center"/>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tcPr>
          <w:p w14:paraId="1A104579" w14:textId="2E56D4AB" w:rsidR="008E5E7A" w:rsidRDefault="008E5E7A" w:rsidP="00DC508F">
            <w:pPr>
              <w:pStyle w:val="Inne0"/>
              <w:shd w:val="clear" w:color="auto" w:fill="auto"/>
              <w:spacing w:after="0" w:line="240" w:lineRule="auto"/>
              <w:jc w:val="center"/>
              <w:rPr>
                <w:sz w:val="19"/>
                <w:szCs w:val="19"/>
              </w:rPr>
            </w:pPr>
            <w:r>
              <w:rPr>
                <w:rFonts w:ascii="Tahoma" w:eastAsia="Tahoma" w:hAnsi="Tahoma" w:cs="Tahoma"/>
                <w:w w:val="70"/>
                <w:sz w:val="19"/>
                <w:szCs w:val="19"/>
              </w:rPr>
              <w:t>V</w:t>
            </w:r>
          </w:p>
        </w:tc>
        <w:tc>
          <w:tcPr>
            <w:tcW w:w="542" w:type="dxa"/>
            <w:tcBorders>
              <w:top w:val="single" w:sz="4" w:space="0" w:color="auto"/>
              <w:left w:val="single" w:sz="4" w:space="0" w:color="auto"/>
              <w:right w:val="single" w:sz="4" w:space="0" w:color="auto"/>
            </w:tcBorders>
            <w:shd w:val="clear" w:color="auto" w:fill="FFFFFF"/>
          </w:tcPr>
          <w:p w14:paraId="7D45E442" w14:textId="77777777" w:rsidR="008E5E7A" w:rsidRDefault="008E5E7A" w:rsidP="00DC508F">
            <w:pPr>
              <w:pStyle w:val="Inne0"/>
              <w:shd w:val="clear" w:color="auto" w:fill="auto"/>
              <w:spacing w:after="0" w:line="240" w:lineRule="auto"/>
              <w:ind w:firstLine="200"/>
              <w:jc w:val="both"/>
              <w:rPr>
                <w:sz w:val="19"/>
                <w:szCs w:val="19"/>
              </w:rPr>
            </w:pPr>
            <w:r>
              <w:rPr>
                <w:rFonts w:ascii="Tahoma" w:eastAsia="Tahoma" w:hAnsi="Tahoma" w:cs="Tahoma"/>
                <w:w w:val="70"/>
                <w:sz w:val="19"/>
                <w:szCs w:val="19"/>
              </w:rPr>
              <w:t>V</w:t>
            </w:r>
          </w:p>
        </w:tc>
      </w:tr>
      <w:tr w:rsidR="008E5E7A" w14:paraId="7F88D903" w14:textId="77777777" w:rsidTr="00DC508F">
        <w:trPr>
          <w:trHeight w:val="20"/>
        </w:trPr>
        <w:tc>
          <w:tcPr>
            <w:tcW w:w="7483" w:type="dxa"/>
            <w:tcBorders>
              <w:top w:val="single" w:sz="4" w:space="0" w:color="auto"/>
              <w:left w:val="single" w:sz="4" w:space="0" w:color="auto"/>
            </w:tcBorders>
            <w:shd w:val="clear" w:color="auto" w:fill="FFFFFF"/>
            <w:vAlign w:val="bottom"/>
          </w:tcPr>
          <w:p w14:paraId="66AD6E45" w14:textId="19DD7000" w:rsidR="008E5E7A" w:rsidRPr="00246D78" w:rsidRDefault="008E5E7A" w:rsidP="00DC508F">
            <w:pPr>
              <w:pStyle w:val="Inne0"/>
              <w:shd w:val="clear" w:color="auto" w:fill="auto"/>
              <w:spacing w:after="0" w:line="221" w:lineRule="auto"/>
              <w:ind w:left="420" w:hanging="420"/>
              <w:rPr>
                <w:sz w:val="19"/>
                <w:szCs w:val="19"/>
                <w:lang w:val="pl-PL"/>
              </w:rPr>
            </w:pPr>
            <w:r w:rsidRPr="00246D78">
              <w:rPr>
                <w:rFonts w:ascii="Tahoma" w:eastAsia="Tahoma" w:hAnsi="Tahoma" w:cs="Tahoma"/>
                <w:w w:val="70"/>
                <w:sz w:val="19"/>
                <w:szCs w:val="19"/>
                <w:lang w:val="pl-PL"/>
              </w:rPr>
              <w:t xml:space="preserve">28. Zasady </w:t>
            </w:r>
            <w:r>
              <w:rPr>
                <w:rFonts w:ascii="Tahoma" w:eastAsia="Tahoma" w:hAnsi="Tahoma" w:cs="Tahoma"/>
                <w:w w:val="70"/>
                <w:sz w:val="19"/>
                <w:szCs w:val="19"/>
                <w:lang w:val="pl-PL"/>
              </w:rPr>
              <w:t xml:space="preserve">praktyki opartej na </w:t>
            </w:r>
            <w:r w:rsidRPr="00246D78">
              <w:rPr>
                <w:rFonts w:ascii="Tahoma" w:eastAsia="Tahoma" w:hAnsi="Tahoma" w:cs="Tahoma"/>
                <w:w w:val="70"/>
                <w:sz w:val="19"/>
                <w:szCs w:val="19"/>
                <w:lang w:val="pl-PL"/>
              </w:rPr>
              <w:t>współpracy w zakresie zapobiegania, gotowości, reagowania i odbudowy, w tym podział zadań, koordynacja w ramach sektora zdrowia i między sektorami na szczeblu lokalnym oraz praca zespołowa</w:t>
            </w:r>
          </w:p>
        </w:tc>
        <w:tc>
          <w:tcPr>
            <w:tcW w:w="538" w:type="dxa"/>
            <w:tcBorders>
              <w:top w:val="single" w:sz="4" w:space="0" w:color="auto"/>
              <w:left w:val="single" w:sz="4" w:space="0" w:color="auto"/>
            </w:tcBorders>
            <w:shd w:val="clear" w:color="auto" w:fill="FFFFFF"/>
          </w:tcPr>
          <w:p w14:paraId="266C3DD6" w14:textId="77777777" w:rsidR="008E5E7A" w:rsidRDefault="008E5E7A" w:rsidP="00DC508F">
            <w:pPr>
              <w:pStyle w:val="Inne0"/>
              <w:shd w:val="clear" w:color="auto" w:fill="auto"/>
              <w:spacing w:after="0" w:line="240" w:lineRule="auto"/>
              <w:jc w:val="center"/>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tcPr>
          <w:p w14:paraId="218CFC62" w14:textId="77777777" w:rsidR="008E5E7A" w:rsidRDefault="008E5E7A" w:rsidP="00DC508F">
            <w:pPr>
              <w:pStyle w:val="Inne0"/>
              <w:shd w:val="clear" w:color="auto" w:fill="auto"/>
              <w:spacing w:after="0" w:line="240" w:lineRule="auto"/>
              <w:jc w:val="center"/>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tcPr>
          <w:p w14:paraId="38BAF393" w14:textId="52DE4590" w:rsidR="008E5E7A" w:rsidRDefault="008E5E7A" w:rsidP="00DC508F">
            <w:pPr>
              <w:pStyle w:val="Inne0"/>
              <w:shd w:val="clear" w:color="auto" w:fill="auto"/>
              <w:spacing w:after="0" w:line="240" w:lineRule="auto"/>
              <w:ind w:firstLine="200"/>
              <w:jc w:val="both"/>
              <w:rPr>
                <w:sz w:val="19"/>
                <w:szCs w:val="19"/>
              </w:rPr>
            </w:pPr>
            <w:r>
              <w:rPr>
                <w:rFonts w:ascii="Tahoma" w:eastAsia="Tahoma" w:hAnsi="Tahoma" w:cs="Tahoma"/>
                <w:w w:val="70"/>
                <w:sz w:val="19"/>
                <w:szCs w:val="19"/>
              </w:rPr>
              <w:t>V</w:t>
            </w:r>
          </w:p>
        </w:tc>
        <w:tc>
          <w:tcPr>
            <w:tcW w:w="542" w:type="dxa"/>
            <w:tcBorders>
              <w:top w:val="single" w:sz="4" w:space="0" w:color="auto"/>
              <w:left w:val="single" w:sz="4" w:space="0" w:color="auto"/>
              <w:right w:val="single" w:sz="4" w:space="0" w:color="auto"/>
            </w:tcBorders>
            <w:shd w:val="clear" w:color="auto" w:fill="FFFFFF"/>
          </w:tcPr>
          <w:p w14:paraId="771F1C2D" w14:textId="77777777" w:rsidR="008E5E7A" w:rsidRDefault="008E5E7A" w:rsidP="00DC508F">
            <w:pPr>
              <w:pStyle w:val="Inne0"/>
              <w:shd w:val="clear" w:color="auto" w:fill="auto"/>
              <w:spacing w:after="0" w:line="240" w:lineRule="auto"/>
              <w:ind w:firstLine="200"/>
              <w:jc w:val="both"/>
              <w:rPr>
                <w:sz w:val="19"/>
                <w:szCs w:val="19"/>
              </w:rPr>
            </w:pPr>
            <w:r>
              <w:rPr>
                <w:rFonts w:ascii="Tahoma" w:eastAsia="Tahoma" w:hAnsi="Tahoma" w:cs="Tahoma"/>
                <w:w w:val="70"/>
                <w:sz w:val="19"/>
                <w:szCs w:val="19"/>
              </w:rPr>
              <w:t>V</w:t>
            </w:r>
          </w:p>
        </w:tc>
      </w:tr>
      <w:tr w:rsidR="008E5E7A" w14:paraId="65CE324B" w14:textId="77777777" w:rsidTr="00DC508F">
        <w:trPr>
          <w:trHeight w:val="20"/>
        </w:trPr>
        <w:tc>
          <w:tcPr>
            <w:tcW w:w="7483" w:type="dxa"/>
            <w:tcBorders>
              <w:top w:val="single" w:sz="4" w:space="0" w:color="auto"/>
              <w:left w:val="single" w:sz="4" w:space="0" w:color="auto"/>
            </w:tcBorders>
            <w:shd w:val="clear" w:color="auto" w:fill="FFFFFF"/>
            <w:vAlign w:val="bottom"/>
          </w:tcPr>
          <w:p w14:paraId="3FFA533B" w14:textId="77777777" w:rsidR="008E5E7A" w:rsidRPr="00246D78" w:rsidRDefault="008E5E7A" w:rsidP="00DC508F">
            <w:pPr>
              <w:pStyle w:val="Inne0"/>
              <w:shd w:val="clear" w:color="auto" w:fill="auto"/>
              <w:spacing w:after="0" w:line="221" w:lineRule="auto"/>
              <w:ind w:left="420" w:hanging="420"/>
              <w:rPr>
                <w:sz w:val="19"/>
                <w:szCs w:val="19"/>
                <w:lang w:val="pl-PL"/>
              </w:rPr>
            </w:pPr>
            <w:r w:rsidRPr="00246D78">
              <w:rPr>
                <w:rFonts w:ascii="Tahoma" w:eastAsia="Tahoma" w:hAnsi="Tahoma" w:cs="Tahoma"/>
                <w:w w:val="70"/>
                <w:sz w:val="19"/>
                <w:szCs w:val="19"/>
                <w:lang w:val="pl-PL"/>
              </w:rPr>
              <w:t>29. Wymogi prawne podczas reagowania, przepisy lokalne oraz ustawodawstwo niższego szczebla i krajowe, międzynarodowe ramy monitorowania przepisów zdrowotnych i międzynarodowe prawa człowieka</w:t>
            </w:r>
          </w:p>
        </w:tc>
        <w:tc>
          <w:tcPr>
            <w:tcW w:w="538" w:type="dxa"/>
            <w:tcBorders>
              <w:top w:val="single" w:sz="4" w:space="0" w:color="auto"/>
              <w:left w:val="single" w:sz="4" w:space="0" w:color="auto"/>
            </w:tcBorders>
            <w:shd w:val="clear" w:color="auto" w:fill="FFFFFF"/>
          </w:tcPr>
          <w:p w14:paraId="0157E41E" w14:textId="77777777" w:rsidR="008E5E7A" w:rsidRPr="00246D78" w:rsidRDefault="008E5E7A" w:rsidP="00DC508F">
            <w:pPr>
              <w:rPr>
                <w:sz w:val="10"/>
                <w:szCs w:val="10"/>
                <w:lang w:val="pl-PL"/>
              </w:rPr>
            </w:pPr>
          </w:p>
        </w:tc>
        <w:tc>
          <w:tcPr>
            <w:tcW w:w="538" w:type="dxa"/>
            <w:tcBorders>
              <w:top w:val="single" w:sz="4" w:space="0" w:color="auto"/>
              <w:left w:val="single" w:sz="4" w:space="0" w:color="auto"/>
            </w:tcBorders>
            <w:shd w:val="clear" w:color="auto" w:fill="FFFFFF"/>
          </w:tcPr>
          <w:p w14:paraId="23D6F2AC" w14:textId="77777777" w:rsidR="008E5E7A" w:rsidRPr="00246D78" w:rsidRDefault="008E5E7A" w:rsidP="00DC508F">
            <w:pPr>
              <w:rPr>
                <w:sz w:val="10"/>
                <w:szCs w:val="10"/>
                <w:lang w:val="pl-PL"/>
              </w:rPr>
            </w:pPr>
          </w:p>
        </w:tc>
        <w:tc>
          <w:tcPr>
            <w:tcW w:w="538" w:type="dxa"/>
            <w:tcBorders>
              <w:top w:val="single" w:sz="4" w:space="0" w:color="auto"/>
              <w:left w:val="single" w:sz="4" w:space="0" w:color="auto"/>
            </w:tcBorders>
            <w:shd w:val="clear" w:color="auto" w:fill="FFFFFF"/>
          </w:tcPr>
          <w:p w14:paraId="08286490" w14:textId="36389A08" w:rsidR="008E5E7A" w:rsidRDefault="008E5E7A" w:rsidP="00DC508F">
            <w:pPr>
              <w:pStyle w:val="Inne0"/>
              <w:shd w:val="clear" w:color="auto" w:fill="auto"/>
              <w:spacing w:after="0" w:line="240" w:lineRule="auto"/>
              <w:jc w:val="center"/>
              <w:rPr>
                <w:sz w:val="19"/>
                <w:szCs w:val="19"/>
              </w:rPr>
            </w:pPr>
            <w:r>
              <w:rPr>
                <w:rFonts w:ascii="Tahoma" w:eastAsia="Tahoma" w:hAnsi="Tahoma" w:cs="Tahoma"/>
                <w:w w:val="70"/>
                <w:sz w:val="19"/>
                <w:szCs w:val="19"/>
              </w:rPr>
              <w:t>V</w:t>
            </w:r>
          </w:p>
        </w:tc>
        <w:tc>
          <w:tcPr>
            <w:tcW w:w="542" w:type="dxa"/>
            <w:tcBorders>
              <w:top w:val="single" w:sz="4" w:space="0" w:color="auto"/>
              <w:left w:val="single" w:sz="4" w:space="0" w:color="auto"/>
              <w:right w:val="single" w:sz="4" w:space="0" w:color="auto"/>
            </w:tcBorders>
            <w:shd w:val="clear" w:color="auto" w:fill="FFFFFF"/>
          </w:tcPr>
          <w:p w14:paraId="10A6B082" w14:textId="77777777" w:rsidR="008E5E7A" w:rsidRDefault="008E5E7A" w:rsidP="00DC508F">
            <w:pPr>
              <w:pStyle w:val="Inne0"/>
              <w:shd w:val="clear" w:color="auto" w:fill="auto"/>
              <w:spacing w:after="0" w:line="240" w:lineRule="auto"/>
              <w:ind w:firstLine="200"/>
              <w:jc w:val="both"/>
              <w:rPr>
                <w:sz w:val="19"/>
                <w:szCs w:val="19"/>
              </w:rPr>
            </w:pPr>
            <w:r>
              <w:rPr>
                <w:rFonts w:ascii="Tahoma" w:eastAsia="Tahoma" w:hAnsi="Tahoma" w:cs="Tahoma"/>
                <w:w w:val="70"/>
                <w:sz w:val="19"/>
                <w:szCs w:val="19"/>
              </w:rPr>
              <w:t>V</w:t>
            </w:r>
          </w:p>
        </w:tc>
      </w:tr>
      <w:tr w:rsidR="008E5E7A" w14:paraId="333E9CD4" w14:textId="77777777" w:rsidTr="00DC508F">
        <w:trPr>
          <w:trHeight w:val="20"/>
        </w:trPr>
        <w:tc>
          <w:tcPr>
            <w:tcW w:w="7483" w:type="dxa"/>
            <w:tcBorders>
              <w:top w:val="single" w:sz="4" w:space="0" w:color="auto"/>
              <w:left w:val="single" w:sz="4" w:space="0" w:color="auto"/>
              <w:bottom w:val="single" w:sz="4" w:space="0" w:color="auto"/>
            </w:tcBorders>
            <w:shd w:val="clear" w:color="auto" w:fill="FFFFFF"/>
            <w:vAlign w:val="bottom"/>
          </w:tcPr>
          <w:p w14:paraId="326C5F3F" w14:textId="55E1874A" w:rsidR="008E5E7A" w:rsidRPr="00246D78" w:rsidRDefault="008E5E7A" w:rsidP="00DC508F">
            <w:pPr>
              <w:pStyle w:val="Inne0"/>
              <w:shd w:val="clear" w:color="auto" w:fill="auto"/>
              <w:spacing w:after="0" w:line="240" w:lineRule="auto"/>
              <w:rPr>
                <w:sz w:val="19"/>
                <w:szCs w:val="19"/>
                <w:lang w:val="pl-PL"/>
              </w:rPr>
            </w:pPr>
            <w:r w:rsidRPr="00246D78">
              <w:rPr>
                <w:rFonts w:ascii="Tahoma" w:eastAsia="Tahoma" w:hAnsi="Tahoma" w:cs="Tahoma"/>
                <w:w w:val="70"/>
                <w:sz w:val="19"/>
                <w:szCs w:val="19"/>
                <w:lang w:val="pl-PL"/>
              </w:rPr>
              <w:t>30. Terminologia i skróty odnoszące się do sytuacji nadzwyczajnych</w:t>
            </w:r>
            <w:r>
              <w:rPr>
                <w:rFonts w:ascii="Tahoma" w:eastAsia="Tahoma" w:hAnsi="Tahoma" w:cs="Tahoma"/>
                <w:w w:val="70"/>
                <w:sz w:val="19"/>
                <w:szCs w:val="19"/>
                <w:lang w:val="pl-PL"/>
              </w:rPr>
              <w:t>, kryzysowych</w:t>
            </w:r>
            <w:r w:rsidRPr="00246D78">
              <w:rPr>
                <w:rFonts w:ascii="Tahoma" w:eastAsia="Tahoma" w:hAnsi="Tahoma" w:cs="Tahoma"/>
                <w:w w:val="70"/>
                <w:sz w:val="19"/>
                <w:szCs w:val="19"/>
                <w:lang w:val="pl-PL"/>
              </w:rPr>
              <w:t xml:space="preserve"> i katastrof, w tym ognisk chorób</w:t>
            </w:r>
          </w:p>
        </w:tc>
        <w:tc>
          <w:tcPr>
            <w:tcW w:w="538" w:type="dxa"/>
            <w:tcBorders>
              <w:top w:val="single" w:sz="4" w:space="0" w:color="auto"/>
              <w:left w:val="single" w:sz="4" w:space="0" w:color="auto"/>
              <w:bottom w:val="single" w:sz="4" w:space="0" w:color="auto"/>
            </w:tcBorders>
            <w:shd w:val="clear" w:color="auto" w:fill="FFFFFF"/>
            <w:vAlign w:val="bottom"/>
          </w:tcPr>
          <w:p w14:paraId="028EB694" w14:textId="77777777" w:rsidR="008E5E7A" w:rsidRDefault="008E5E7A" w:rsidP="00DC508F">
            <w:pPr>
              <w:pStyle w:val="Inne0"/>
              <w:shd w:val="clear" w:color="auto" w:fill="auto"/>
              <w:spacing w:after="0" w:line="240" w:lineRule="auto"/>
              <w:jc w:val="center"/>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bottom w:val="single" w:sz="4" w:space="0" w:color="auto"/>
            </w:tcBorders>
            <w:shd w:val="clear" w:color="auto" w:fill="FFFFFF"/>
            <w:vAlign w:val="bottom"/>
          </w:tcPr>
          <w:p w14:paraId="37FEF234" w14:textId="77777777" w:rsidR="008E5E7A" w:rsidRDefault="008E5E7A" w:rsidP="00DC508F">
            <w:pPr>
              <w:pStyle w:val="Inne0"/>
              <w:shd w:val="clear" w:color="auto" w:fill="auto"/>
              <w:spacing w:after="0" w:line="240" w:lineRule="auto"/>
              <w:jc w:val="center"/>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bottom w:val="single" w:sz="4" w:space="0" w:color="auto"/>
            </w:tcBorders>
            <w:shd w:val="clear" w:color="auto" w:fill="FFFFFF"/>
            <w:vAlign w:val="bottom"/>
          </w:tcPr>
          <w:p w14:paraId="4A9E95B3" w14:textId="46DE3AAE" w:rsidR="008E5E7A" w:rsidRDefault="008E5E7A" w:rsidP="00DC508F">
            <w:pPr>
              <w:pStyle w:val="Inne0"/>
              <w:shd w:val="clear" w:color="auto" w:fill="auto"/>
              <w:spacing w:after="0" w:line="240" w:lineRule="auto"/>
              <w:ind w:firstLine="200"/>
              <w:jc w:val="both"/>
              <w:rPr>
                <w:sz w:val="19"/>
                <w:szCs w:val="19"/>
              </w:rPr>
            </w:pPr>
            <w:r>
              <w:rPr>
                <w:rFonts w:ascii="Tahoma" w:eastAsia="Tahoma" w:hAnsi="Tahoma" w:cs="Tahoma"/>
                <w:w w:val="70"/>
                <w:sz w:val="19"/>
                <w:szCs w:val="19"/>
              </w:rPr>
              <w:t>V</w:t>
            </w:r>
          </w:p>
        </w:tc>
        <w:tc>
          <w:tcPr>
            <w:tcW w:w="542" w:type="dxa"/>
            <w:tcBorders>
              <w:top w:val="single" w:sz="4" w:space="0" w:color="auto"/>
              <w:left w:val="single" w:sz="4" w:space="0" w:color="auto"/>
              <w:bottom w:val="single" w:sz="4" w:space="0" w:color="auto"/>
              <w:right w:val="single" w:sz="4" w:space="0" w:color="auto"/>
            </w:tcBorders>
            <w:shd w:val="clear" w:color="auto" w:fill="FFFFFF"/>
            <w:vAlign w:val="bottom"/>
          </w:tcPr>
          <w:p w14:paraId="40E1D895" w14:textId="77777777" w:rsidR="008E5E7A" w:rsidRDefault="008E5E7A" w:rsidP="00DC508F">
            <w:pPr>
              <w:pStyle w:val="Inne0"/>
              <w:shd w:val="clear" w:color="auto" w:fill="auto"/>
              <w:spacing w:after="0" w:line="240" w:lineRule="auto"/>
              <w:ind w:firstLine="200"/>
              <w:jc w:val="both"/>
              <w:rPr>
                <w:sz w:val="19"/>
                <w:szCs w:val="19"/>
              </w:rPr>
            </w:pPr>
            <w:r>
              <w:rPr>
                <w:rFonts w:ascii="Tahoma" w:eastAsia="Tahoma" w:hAnsi="Tahoma" w:cs="Tahoma"/>
                <w:w w:val="70"/>
                <w:sz w:val="19"/>
                <w:szCs w:val="19"/>
              </w:rPr>
              <w:t>V</w:t>
            </w:r>
          </w:p>
        </w:tc>
      </w:tr>
    </w:tbl>
    <w:p w14:paraId="04133C8C" w14:textId="77777777" w:rsidR="0061660A" w:rsidRDefault="0061660A" w:rsidP="00DC508F">
      <w:pPr>
        <w:spacing w:line="1" w:lineRule="exact"/>
      </w:pPr>
    </w:p>
    <w:p w14:paraId="211A00B5" w14:textId="77777777" w:rsidR="0061660A" w:rsidRPr="00246D78" w:rsidRDefault="0061660A">
      <w:pPr>
        <w:spacing w:line="360" w:lineRule="exact"/>
        <w:rPr>
          <w:lang w:val="pl-PL"/>
        </w:rPr>
      </w:pPr>
    </w:p>
    <w:p w14:paraId="7D99F34C" w14:textId="77777777" w:rsidR="0061660A" w:rsidRPr="00246D78" w:rsidRDefault="0061660A">
      <w:pPr>
        <w:spacing w:line="360" w:lineRule="exact"/>
        <w:rPr>
          <w:lang w:val="pl-PL"/>
        </w:rPr>
      </w:pPr>
    </w:p>
    <w:p w14:paraId="161798C2" w14:textId="77777777" w:rsidR="0061660A" w:rsidRPr="00246D78" w:rsidRDefault="0061660A">
      <w:pPr>
        <w:spacing w:line="360" w:lineRule="exact"/>
        <w:rPr>
          <w:lang w:val="pl-PL"/>
        </w:rPr>
      </w:pPr>
    </w:p>
    <w:p w14:paraId="224BFE8E" w14:textId="77777777" w:rsidR="0061660A" w:rsidRPr="00246D78" w:rsidRDefault="0061660A">
      <w:pPr>
        <w:spacing w:line="360" w:lineRule="exact"/>
        <w:rPr>
          <w:lang w:val="pl-PL"/>
        </w:rPr>
      </w:pPr>
    </w:p>
    <w:p w14:paraId="58714A47" w14:textId="77777777" w:rsidR="0061660A" w:rsidRPr="00246D78" w:rsidRDefault="0061660A">
      <w:pPr>
        <w:spacing w:line="360" w:lineRule="exact"/>
        <w:rPr>
          <w:lang w:val="pl-PL"/>
        </w:rPr>
      </w:pPr>
    </w:p>
    <w:p w14:paraId="0D3B6495" w14:textId="77777777" w:rsidR="0061660A" w:rsidRPr="00246D78" w:rsidRDefault="0061660A">
      <w:pPr>
        <w:spacing w:line="360" w:lineRule="exact"/>
        <w:rPr>
          <w:lang w:val="pl-PL"/>
        </w:rPr>
      </w:pPr>
    </w:p>
    <w:p w14:paraId="3A8E52FD" w14:textId="77777777" w:rsidR="0061660A" w:rsidRPr="00246D78" w:rsidRDefault="0061660A">
      <w:pPr>
        <w:spacing w:line="360" w:lineRule="exact"/>
        <w:rPr>
          <w:lang w:val="pl-PL"/>
        </w:rPr>
      </w:pPr>
    </w:p>
    <w:p w14:paraId="011289DB" w14:textId="77777777" w:rsidR="0061660A" w:rsidRPr="00246D78" w:rsidRDefault="0061660A">
      <w:pPr>
        <w:spacing w:line="360" w:lineRule="exact"/>
        <w:rPr>
          <w:lang w:val="pl-PL"/>
        </w:rPr>
      </w:pPr>
    </w:p>
    <w:p w14:paraId="3F3F5726" w14:textId="77777777" w:rsidR="0061660A" w:rsidRPr="00246D78" w:rsidRDefault="0061660A">
      <w:pPr>
        <w:spacing w:line="360" w:lineRule="exact"/>
        <w:rPr>
          <w:lang w:val="pl-PL"/>
        </w:rPr>
      </w:pPr>
    </w:p>
    <w:p w14:paraId="7BFF164F" w14:textId="77777777" w:rsidR="0061660A" w:rsidRPr="00246D78" w:rsidRDefault="0061660A">
      <w:pPr>
        <w:spacing w:line="360" w:lineRule="exact"/>
        <w:rPr>
          <w:lang w:val="pl-PL"/>
        </w:rPr>
      </w:pPr>
    </w:p>
    <w:p w14:paraId="0407C146" w14:textId="77777777" w:rsidR="0061660A" w:rsidRPr="00246D78" w:rsidRDefault="0061660A">
      <w:pPr>
        <w:spacing w:line="360" w:lineRule="exact"/>
        <w:rPr>
          <w:lang w:val="pl-PL"/>
        </w:rPr>
      </w:pPr>
    </w:p>
    <w:p w14:paraId="388E558D" w14:textId="77777777" w:rsidR="0061660A" w:rsidRPr="00246D78" w:rsidRDefault="0061660A">
      <w:pPr>
        <w:spacing w:line="360" w:lineRule="exact"/>
        <w:rPr>
          <w:lang w:val="pl-PL"/>
        </w:rPr>
      </w:pPr>
    </w:p>
    <w:p w14:paraId="4774C1C3" w14:textId="77777777" w:rsidR="0061660A" w:rsidRPr="00246D78" w:rsidRDefault="0061660A">
      <w:pPr>
        <w:spacing w:line="360" w:lineRule="exact"/>
        <w:rPr>
          <w:lang w:val="pl-PL"/>
        </w:rPr>
      </w:pPr>
    </w:p>
    <w:p w14:paraId="653A30E0" w14:textId="77777777" w:rsidR="0061660A" w:rsidRPr="00246D78" w:rsidRDefault="0061660A">
      <w:pPr>
        <w:spacing w:line="360" w:lineRule="exact"/>
        <w:rPr>
          <w:lang w:val="pl-PL"/>
        </w:rPr>
      </w:pPr>
    </w:p>
    <w:p w14:paraId="0471F5D1" w14:textId="77777777" w:rsidR="0061660A" w:rsidRPr="00246D78" w:rsidRDefault="0061660A">
      <w:pPr>
        <w:spacing w:line="360" w:lineRule="exact"/>
        <w:rPr>
          <w:lang w:val="pl-PL"/>
        </w:rPr>
      </w:pPr>
    </w:p>
    <w:p w14:paraId="22F010BE" w14:textId="77777777" w:rsidR="0061660A" w:rsidRPr="00246D78" w:rsidRDefault="0061660A">
      <w:pPr>
        <w:spacing w:line="360" w:lineRule="exact"/>
        <w:rPr>
          <w:lang w:val="pl-PL"/>
        </w:rPr>
      </w:pPr>
    </w:p>
    <w:p w14:paraId="0F0E77FB" w14:textId="786BE2DC" w:rsidR="00C766E8" w:rsidRPr="00246D78" w:rsidRDefault="00C766E8" w:rsidP="00C766E8">
      <w:pPr>
        <w:pStyle w:val="Teksttreci40"/>
        <w:shd w:val="clear" w:color="auto" w:fill="auto"/>
        <w:spacing w:after="0"/>
        <w:rPr>
          <w:lang w:val="pl-PL"/>
        </w:rPr>
      </w:pPr>
      <w:r w:rsidRPr="00246D78">
        <w:rPr>
          <w:lang w:val="pl-PL"/>
        </w:rPr>
        <w:t xml:space="preserve">56 GLOBALNE RAMY KOMPETENCJI I WYNIKÓW DLA POWSZECHNEGO </w:t>
      </w:r>
      <w:r>
        <w:rPr>
          <w:lang w:val="pl-PL"/>
        </w:rPr>
        <w:t>DOSTĘPU DO OPIEKI</w:t>
      </w:r>
      <w:r w:rsidRPr="00246D78">
        <w:rPr>
          <w:lang w:val="pl-PL"/>
        </w:rPr>
        <w:t xml:space="preserve"> ZDROWOTNE</w:t>
      </w:r>
      <w:r>
        <w:rPr>
          <w:lang w:val="pl-PL"/>
        </w:rPr>
        <w:t>J</w:t>
      </w:r>
    </w:p>
    <w:p w14:paraId="6AF4645D" w14:textId="77777777" w:rsidR="0061660A" w:rsidRPr="00246D78" w:rsidRDefault="0061660A">
      <w:pPr>
        <w:spacing w:line="1" w:lineRule="exact"/>
        <w:rPr>
          <w:lang w:val="pl-PL"/>
        </w:rPr>
        <w:sectPr w:rsidR="0061660A" w:rsidRPr="00246D78" w:rsidSect="00E37064">
          <w:pgSz w:w="12142" w:h="16931"/>
          <w:pgMar w:top="1158" w:right="1250" w:bottom="411" w:left="1134" w:header="0" w:footer="3" w:gutter="0"/>
          <w:cols w:space="720"/>
          <w:noEndnote/>
          <w:docGrid w:linePitch="360"/>
        </w:sectPr>
      </w:pPr>
    </w:p>
    <w:p w14:paraId="3CBB37A0" w14:textId="033B07DD" w:rsidR="00C53580" w:rsidRPr="00246D78" w:rsidRDefault="00A86963" w:rsidP="00B67472">
      <w:pPr>
        <w:pStyle w:val="Teksttreci80"/>
        <w:shd w:val="clear" w:color="auto" w:fill="auto"/>
        <w:jc w:val="both"/>
        <w:rPr>
          <w:lang w:val="pl-PL"/>
        </w:rPr>
      </w:pPr>
      <w:r>
        <w:rPr>
          <w:lang w:val="pl-PL"/>
        </w:rPr>
        <w:t xml:space="preserve">CZYNNOŚĆ PRAKTYCZNA NR </w:t>
      </w:r>
      <w:r w:rsidRPr="00246D78">
        <w:rPr>
          <w:lang w:val="pl-PL"/>
        </w:rPr>
        <w:t>25</w:t>
      </w:r>
    </w:p>
    <w:p w14:paraId="7551C811" w14:textId="77777777" w:rsidR="00C53580" w:rsidRDefault="00000000" w:rsidP="00B67472">
      <w:pPr>
        <w:pStyle w:val="Nagwek80"/>
        <w:keepNext/>
        <w:keepLines/>
        <w:shd w:val="clear" w:color="auto" w:fill="auto"/>
        <w:spacing w:after="0"/>
        <w:ind w:firstLine="0"/>
        <w:jc w:val="both"/>
        <w:rPr>
          <w:lang w:val="pl-PL"/>
        </w:rPr>
      </w:pPr>
      <w:bookmarkStart w:id="81" w:name="bookmark104"/>
      <w:r w:rsidRPr="00246D78">
        <w:rPr>
          <w:lang w:val="pl-PL"/>
        </w:rPr>
        <w:t>REAGOWANIE NA SYTUACJE KRYZYSOWE I KATASTROFY ZDROWOTNE, W TYM EPIDEMIE CHORÓB</w:t>
      </w:r>
      <w:bookmarkEnd w:id="81"/>
    </w:p>
    <w:p w14:paraId="41709685" w14:textId="77777777" w:rsidR="00C6340E" w:rsidRPr="00246D78" w:rsidRDefault="00C6340E" w:rsidP="00B67472">
      <w:pPr>
        <w:pStyle w:val="Nagwek80"/>
        <w:keepNext/>
        <w:keepLines/>
        <w:shd w:val="clear" w:color="auto" w:fill="auto"/>
        <w:spacing w:after="0"/>
        <w:ind w:firstLine="0"/>
        <w:jc w:val="both"/>
        <w:rPr>
          <w:lang w:val="pl-PL"/>
        </w:rPr>
      </w:pPr>
    </w:p>
    <w:tbl>
      <w:tblPr>
        <w:tblOverlap w:val="never"/>
        <w:tblW w:w="0" w:type="auto"/>
        <w:tblLayout w:type="fixed"/>
        <w:tblCellMar>
          <w:left w:w="10" w:type="dxa"/>
          <w:right w:w="10" w:type="dxa"/>
        </w:tblCellMar>
        <w:tblLook w:val="04A0" w:firstRow="1" w:lastRow="0" w:firstColumn="1" w:lastColumn="0" w:noHBand="0" w:noVBand="1"/>
      </w:tblPr>
      <w:tblGrid>
        <w:gridCol w:w="355"/>
        <w:gridCol w:w="1829"/>
        <w:gridCol w:w="7454"/>
      </w:tblGrid>
      <w:tr w:rsidR="0061660A" w14:paraId="28BB3B79" w14:textId="77777777" w:rsidTr="00C6340E">
        <w:trPr>
          <w:cantSplit/>
          <w:trHeight w:val="20"/>
        </w:trPr>
        <w:tc>
          <w:tcPr>
            <w:tcW w:w="2184" w:type="dxa"/>
            <w:gridSpan w:val="2"/>
            <w:tcBorders>
              <w:top w:val="single" w:sz="4" w:space="0" w:color="auto"/>
              <w:left w:val="single" w:sz="4" w:space="0" w:color="auto"/>
            </w:tcBorders>
            <w:shd w:val="clear" w:color="auto" w:fill="FFFFFF"/>
          </w:tcPr>
          <w:p w14:paraId="5D75374D" w14:textId="77777777" w:rsidR="00C53580" w:rsidRDefault="00000000" w:rsidP="00C6340E">
            <w:pPr>
              <w:pStyle w:val="Inne0"/>
              <w:shd w:val="clear" w:color="auto" w:fill="auto"/>
              <w:spacing w:after="0" w:line="240" w:lineRule="auto"/>
              <w:rPr>
                <w:sz w:val="19"/>
                <w:szCs w:val="19"/>
              </w:rPr>
            </w:pPr>
            <w:r>
              <w:rPr>
                <w:rFonts w:ascii="Tahoma" w:eastAsia="Tahoma" w:hAnsi="Tahoma" w:cs="Tahoma"/>
                <w:w w:val="70"/>
                <w:sz w:val="19"/>
                <w:szCs w:val="19"/>
              </w:rPr>
              <w:t>Zadania</w:t>
            </w:r>
          </w:p>
        </w:tc>
        <w:tc>
          <w:tcPr>
            <w:tcW w:w="7454" w:type="dxa"/>
            <w:tcBorders>
              <w:top w:val="single" w:sz="4" w:space="0" w:color="auto"/>
              <w:left w:val="single" w:sz="4" w:space="0" w:color="auto"/>
              <w:right w:val="single" w:sz="4" w:space="0" w:color="auto"/>
            </w:tcBorders>
            <w:shd w:val="clear" w:color="auto" w:fill="FFFFFF"/>
            <w:vAlign w:val="bottom"/>
          </w:tcPr>
          <w:p w14:paraId="74D75A03" w14:textId="174B51FF" w:rsidR="00C53580" w:rsidRPr="00246D78" w:rsidRDefault="00000000" w:rsidP="00C6340E">
            <w:pPr>
              <w:pStyle w:val="Inne0"/>
              <w:shd w:val="clear" w:color="auto" w:fill="auto"/>
              <w:tabs>
                <w:tab w:val="left" w:pos="235"/>
              </w:tabs>
              <w:spacing w:after="0" w:line="221" w:lineRule="auto"/>
              <w:rPr>
                <w:sz w:val="19"/>
                <w:szCs w:val="19"/>
                <w:lang w:val="pl-PL"/>
              </w:rPr>
            </w:pPr>
            <w:r w:rsidRPr="00246D78">
              <w:rPr>
                <w:rFonts w:ascii="Tahoma" w:eastAsia="Tahoma" w:hAnsi="Tahoma" w:cs="Tahoma"/>
                <w:w w:val="70"/>
                <w:sz w:val="19"/>
                <w:szCs w:val="19"/>
                <w:lang w:val="pl-PL"/>
              </w:rPr>
              <w:t xml:space="preserve">1. </w:t>
            </w:r>
            <w:r w:rsidRPr="00246D78">
              <w:rPr>
                <w:rFonts w:ascii="Tahoma" w:eastAsia="Tahoma" w:hAnsi="Tahoma" w:cs="Tahoma"/>
                <w:w w:val="70"/>
                <w:sz w:val="19"/>
                <w:szCs w:val="19"/>
                <w:lang w:val="pl-PL"/>
              </w:rPr>
              <w:tab/>
            </w:r>
            <w:r w:rsidR="00C6340E">
              <w:rPr>
                <w:rFonts w:ascii="Tahoma" w:eastAsia="Tahoma" w:hAnsi="Tahoma" w:cs="Tahoma"/>
                <w:w w:val="70"/>
                <w:sz w:val="19"/>
                <w:szCs w:val="19"/>
                <w:lang w:val="pl-PL"/>
              </w:rPr>
              <w:t>M</w:t>
            </w:r>
            <w:r w:rsidRPr="00246D78">
              <w:rPr>
                <w:rFonts w:ascii="Tahoma" w:eastAsia="Tahoma" w:hAnsi="Tahoma" w:cs="Tahoma"/>
                <w:w w:val="70"/>
                <w:sz w:val="19"/>
                <w:szCs w:val="19"/>
                <w:lang w:val="pl-PL"/>
              </w:rPr>
              <w:t>onitorowanie i interpretowanie oznak epidemii, sytuacji kryzysowych lub katastrof</w:t>
            </w:r>
          </w:p>
          <w:p w14:paraId="04A52B84" w14:textId="62078501" w:rsidR="00C53580" w:rsidRPr="00246D78" w:rsidRDefault="00000000" w:rsidP="00C6340E">
            <w:pPr>
              <w:pStyle w:val="Inne0"/>
              <w:shd w:val="clear" w:color="auto" w:fill="auto"/>
              <w:tabs>
                <w:tab w:val="left" w:pos="235"/>
              </w:tabs>
              <w:spacing w:after="0" w:line="221" w:lineRule="auto"/>
              <w:ind w:left="300" w:hanging="300"/>
              <w:rPr>
                <w:sz w:val="19"/>
                <w:szCs w:val="19"/>
                <w:lang w:val="pl-PL"/>
              </w:rPr>
            </w:pPr>
            <w:r w:rsidRPr="00246D78">
              <w:rPr>
                <w:rFonts w:ascii="Tahoma" w:eastAsia="Tahoma" w:hAnsi="Tahoma" w:cs="Tahoma"/>
                <w:w w:val="70"/>
                <w:sz w:val="19"/>
                <w:szCs w:val="19"/>
                <w:lang w:val="pl-PL"/>
              </w:rPr>
              <w:t xml:space="preserve">2. </w:t>
            </w:r>
            <w:r w:rsidRPr="00246D78">
              <w:rPr>
                <w:rFonts w:ascii="Tahoma" w:eastAsia="Tahoma" w:hAnsi="Tahoma" w:cs="Tahoma"/>
                <w:w w:val="70"/>
                <w:sz w:val="19"/>
                <w:szCs w:val="19"/>
                <w:lang w:val="pl-PL"/>
              </w:rPr>
              <w:tab/>
            </w:r>
            <w:r w:rsidR="00C6340E">
              <w:rPr>
                <w:rFonts w:ascii="Tahoma" w:eastAsia="Tahoma" w:hAnsi="Tahoma" w:cs="Tahoma"/>
                <w:w w:val="70"/>
                <w:sz w:val="19"/>
                <w:szCs w:val="19"/>
                <w:lang w:val="pl-PL"/>
              </w:rPr>
              <w:t>P</w:t>
            </w:r>
            <w:r w:rsidRPr="00246D78">
              <w:rPr>
                <w:rFonts w:ascii="Tahoma" w:eastAsia="Tahoma" w:hAnsi="Tahoma" w:cs="Tahoma"/>
                <w:w w:val="70"/>
                <w:sz w:val="19"/>
                <w:szCs w:val="19"/>
                <w:lang w:val="pl-PL"/>
              </w:rPr>
              <w:t>owiadamianie odpowiednich interesariuszy z sektora opieki zdrowotnej i innych sektorów o sytuacjach kryzysowych, klęskach żywiołowych i ogniskach chorób</w:t>
            </w:r>
          </w:p>
          <w:p w14:paraId="4F831555" w14:textId="1E4799A8" w:rsidR="00C53580" w:rsidRPr="00246D78" w:rsidRDefault="00000000" w:rsidP="00C6340E">
            <w:pPr>
              <w:pStyle w:val="Inne0"/>
              <w:shd w:val="clear" w:color="auto" w:fill="auto"/>
              <w:tabs>
                <w:tab w:val="left" w:pos="245"/>
              </w:tabs>
              <w:spacing w:after="0" w:line="221" w:lineRule="auto"/>
              <w:rPr>
                <w:sz w:val="19"/>
                <w:szCs w:val="19"/>
                <w:lang w:val="pl-PL"/>
              </w:rPr>
            </w:pPr>
            <w:r w:rsidRPr="00246D78">
              <w:rPr>
                <w:rFonts w:ascii="Tahoma" w:eastAsia="Tahoma" w:hAnsi="Tahoma" w:cs="Tahoma"/>
                <w:w w:val="70"/>
                <w:sz w:val="19"/>
                <w:szCs w:val="19"/>
                <w:lang w:val="pl-PL"/>
              </w:rPr>
              <w:t xml:space="preserve">3. </w:t>
            </w:r>
            <w:r w:rsidRPr="00246D78">
              <w:rPr>
                <w:rFonts w:ascii="Tahoma" w:eastAsia="Tahoma" w:hAnsi="Tahoma" w:cs="Tahoma"/>
                <w:w w:val="70"/>
                <w:sz w:val="19"/>
                <w:szCs w:val="19"/>
                <w:lang w:val="pl-PL"/>
              </w:rPr>
              <w:tab/>
            </w:r>
            <w:r w:rsidR="00C6340E">
              <w:rPr>
                <w:rFonts w:ascii="Tahoma" w:eastAsia="Tahoma" w:hAnsi="Tahoma" w:cs="Tahoma"/>
                <w:w w:val="70"/>
                <w:sz w:val="19"/>
                <w:szCs w:val="19"/>
                <w:lang w:val="pl-PL"/>
              </w:rPr>
              <w:t>K</w:t>
            </w:r>
            <w:r w:rsidRPr="00246D78">
              <w:rPr>
                <w:rFonts w:ascii="Tahoma" w:eastAsia="Tahoma" w:hAnsi="Tahoma" w:cs="Tahoma"/>
                <w:w w:val="70"/>
                <w:sz w:val="19"/>
                <w:szCs w:val="19"/>
                <w:lang w:val="pl-PL"/>
              </w:rPr>
              <w:t>omunikacja ze społecznościami, pracownikami służby zdrowia i interesariuszami</w:t>
            </w:r>
          </w:p>
          <w:p w14:paraId="72D6486D" w14:textId="67429E24" w:rsidR="00C53580" w:rsidRPr="00246D78" w:rsidRDefault="00000000" w:rsidP="00C6340E">
            <w:pPr>
              <w:pStyle w:val="Inne0"/>
              <w:shd w:val="clear" w:color="auto" w:fill="auto"/>
              <w:tabs>
                <w:tab w:val="left" w:pos="250"/>
              </w:tabs>
              <w:spacing w:after="0" w:line="221" w:lineRule="auto"/>
              <w:rPr>
                <w:sz w:val="19"/>
                <w:szCs w:val="19"/>
                <w:lang w:val="pl-PL"/>
              </w:rPr>
            </w:pPr>
            <w:r w:rsidRPr="00246D78">
              <w:rPr>
                <w:rFonts w:ascii="Tahoma" w:eastAsia="Tahoma" w:hAnsi="Tahoma" w:cs="Tahoma"/>
                <w:w w:val="70"/>
                <w:sz w:val="19"/>
                <w:szCs w:val="19"/>
                <w:lang w:val="pl-PL"/>
              </w:rPr>
              <w:t xml:space="preserve">4. </w:t>
            </w:r>
            <w:r w:rsidRPr="00246D78">
              <w:rPr>
                <w:rFonts w:ascii="Tahoma" w:eastAsia="Tahoma" w:hAnsi="Tahoma" w:cs="Tahoma"/>
                <w:w w:val="70"/>
                <w:sz w:val="19"/>
                <w:szCs w:val="19"/>
                <w:lang w:val="pl-PL"/>
              </w:rPr>
              <w:tab/>
            </w:r>
            <w:r w:rsidR="00C6340E">
              <w:rPr>
                <w:rFonts w:ascii="Tahoma" w:eastAsia="Tahoma" w:hAnsi="Tahoma" w:cs="Tahoma"/>
                <w:w w:val="70"/>
                <w:sz w:val="19"/>
                <w:szCs w:val="19"/>
                <w:lang w:val="pl-PL"/>
              </w:rPr>
              <w:t>P</w:t>
            </w:r>
            <w:r w:rsidRPr="00246D78">
              <w:rPr>
                <w:rFonts w:ascii="Tahoma" w:eastAsia="Tahoma" w:hAnsi="Tahoma" w:cs="Tahoma"/>
                <w:w w:val="70"/>
                <w:sz w:val="19"/>
                <w:szCs w:val="19"/>
                <w:lang w:val="pl-PL"/>
              </w:rPr>
              <w:t>rowadzenie i koordynowanie lokalnej reakcji, w tym ocen</w:t>
            </w:r>
            <w:r w:rsidR="00C6340E">
              <w:rPr>
                <w:rFonts w:ascii="Tahoma" w:eastAsia="Tahoma" w:hAnsi="Tahoma" w:cs="Tahoma"/>
                <w:w w:val="70"/>
                <w:sz w:val="19"/>
                <w:szCs w:val="19"/>
                <w:lang w:val="pl-PL"/>
              </w:rPr>
              <w:t>y</w:t>
            </w:r>
            <w:r w:rsidRPr="00246D78">
              <w:rPr>
                <w:rFonts w:ascii="Tahoma" w:eastAsia="Tahoma" w:hAnsi="Tahoma" w:cs="Tahoma"/>
                <w:w w:val="70"/>
                <w:sz w:val="19"/>
                <w:szCs w:val="19"/>
                <w:lang w:val="pl-PL"/>
              </w:rPr>
              <w:t xml:space="preserve"> potrzeb i skutków</w:t>
            </w:r>
          </w:p>
          <w:p w14:paraId="21A562AE" w14:textId="5CD177A3" w:rsidR="00C53580" w:rsidRPr="00246D78" w:rsidRDefault="00000000" w:rsidP="00C6340E">
            <w:pPr>
              <w:pStyle w:val="Inne0"/>
              <w:shd w:val="clear" w:color="auto" w:fill="auto"/>
              <w:tabs>
                <w:tab w:val="left" w:pos="250"/>
              </w:tabs>
              <w:spacing w:after="0" w:line="221" w:lineRule="auto"/>
              <w:ind w:left="300" w:hanging="300"/>
              <w:rPr>
                <w:sz w:val="19"/>
                <w:szCs w:val="19"/>
                <w:lang w:val="pl-PL"/>
              </w:rPr>
            </w:pPr>
            <w:r w:rsidRPr="00246D78">
              <w:rPr>
                <w:rFonts w:ascii="Tahoma" w:eastAsia="Tahoma" w:hAnsi="Tahoma" w:cs="Tahoma"/>
                <w:w w:val="70"/>
                <w:sz w:val="19"/>
                <w:szCs w:val="19"/>
                <w:lang w:val="pl-PL"/>
              </w:rPr>
              <w:t xml:space="preserve">5. </w:t>
            </w:r>
            <w:r w:rsidRPr="00246D78">
              <w:rPr>
                <w:rFonts w:ascii="Tahoma" w:eastAsia="Tahoma" w:hAnsi="Tahoma" w:cs="Tahoma"/>
                <w:w w:val="70"/>
                <w:sz w:val="19"/>
                <w:szCs w:val="19"/>
                <w:lang w:val="pl-PL"/>
              </w:rPr>
              <w:tab/>
            </w:r>
            <w:r w:rsidR="00C6340E">
              <w:rPr>
                <w:rFonts w:ascii="Tahoma" w:eastAsia="Tahoma" w:hAnsi="Tahoma" w:cs="Tahoma"/>
                <w:w w:val="70"/>
                <w:sz w:val="19"/>
                <w:szCs w:val="19"/>
                <w:lang w:val="pl-PL"/>
              </w:rPr>
              <w:t>P</w:t>
            </w:r>
            <w:r w:rsidRPr="00246D78">
              <w:rPr>
                <w:rFonts w:ascii="Tahoma" w:eastAsia="Tahoma" w:hAnsi="Tahoma" w:cs="Tahoma"/>
                <w:w w:val="70"/>
                <w:sz w:val="19"/>
                <w:szCs w:val="19"/>
                <w:lang w:val="pl-PL"/>
              </w:rPr>
              <w:t>rzegląd i dostosowanie lokalnego podejścia do reagowania w świetle zmieniającej się sytuacji oraz pojawiających się krajowych lub zewnętrznych decyzji politycznych i planów działania</w:t>
            </w:r>
          </w:p>
          <w:p w14:paraId="60C76209" w14:textId="4F8BF836" w:rsidR="00C53580" w:rsidRPr="00246D78" w:rsidRDefault="00000000" w:rsidP="00C6340E">
            <w:pPr>
              <w:pStyle w:val="Inne0"/>
              <w:shd w:val="clear" w:color="auto" w:fill="auto"/>
              <w:tabs>
                <w:tab w:val="left" w:pos="250"/>
              </w:tabs>
              <w:spacing w:after="0" w:line="221" w:lineRule="auto"/>
              <w:rPr>
                <w:sz w:val="19"/>
                <w:szCs w:val="19"/>
                <w:lang w:val="pl-PL"/>
              </w:rPr>
            </w:pPr>
            <w:r w:rsidRPr="00246D78">
              <w:rPr>
                <w:rFonts w:ascii="Tahoma" w:eastAsia="Tahoma" w:hAnsi="Tahoma" w:cs="Tahoma"/>
                <w:w w:val="70"/>
                <w:sz w:val="19"/>
                <w:szCs w:val="19"/>
                <w:lang w:val="pl-PL"/>
              </w:rPr>
              <w:t xml:space="preserve">6. </w:t>
            </w:r>
            <w:r w:rsidRPr="00246D78">
              <w:rPr>
                <w:rFonts w:ascii="Tahoma" w:eastAsia="Tahoma" w:hAnsi="Tahoma" w:cs="Tahoma"/>
                <w:w w:val="70"/>
                <w:sz w:val="19"/>
                <w:szCs w:val="19"/>
                <w:lang w:val="pl-PL"/>
              </w:rPr>
              <w:tab/>
            </w:r>
            <w:r w:rsidR="00C6340E">
              <w:rPr>
                <w:rFonts w:ascii="Tahoma" w:eastAsia="Tahoma" w:hAnsi="Tahoma" w:cs="Tahoma"/>
                <w:w w:val="70"/>
                <w:sz w:val="19"/>
                <w:szCs w:val="19"/>
                <w:lang w:val="pl-PL"/>
              </w:rPr>
              <w:t>P</w:t>
            </w:r>
            <w:r w:rsidRPr="00246D78">
              <w:rPr>
                <w:rFonts w:ascii="Tahoma" w:eastAsia="Tahoma" w:hAnsi="Tahoma" w:cs="Tahoma"/>
                <w:w w:val="70"/>
                <w:sz w:val="19"/>
                <w:szCs w:val="19"/>
                <w:lang w:val="pl-PL"/>
              </w:rPr>
              <w:t>rzygotowywanie i organizowanie zasobów i materiałów</w:t>
            </w:r>
          </w:p>
          <w:p w14:paraId="5C08CF48" w14:textId="1E8531C6" w:rsidR="00C53580" w:rsidRPr="00246D78" w:rsidRDefault="00000000" w:rsidP="00C6340E">
            <w:pPr>
              <w:pStyle w:val="Inne0"/>
              <w:shd w:val="clear" w:color="auto" w:fill="auto"/>
              <w:tabs>
                <w:tab w:val="left" w:pos="240"/>
              </w:tabs>
              <w:spacing w:after="0" w:line="221" w:lineRule="auto"/>
              <w:rPr>
                <w:sz w:val="19"/>
                <w:szCs w:val="19"/>
                <w:lang w:val="pl-PL"/>
              </w:rPr>
            </w:pPr>
            <w:r w:rsidRPr="00246D78">
              <w:rPr>
                <w:rFonts w:ascii="Tahoma" w:eastAsia="Tahoma" w:hAnsi="Tahoma" w:cs="Tahoma"/>
                <w:w w:val="70"/>
                <w:sz w:val="19"/>
                <w:szCs w:val="19"/>
                <w:lang w:val="pl-PL"/>
              </w:rPr>
              <w:t>7.</w:t>
            </w:r>
            <w:r w:rsidR="00C6340E">
              <w:rPr>
                <w:rFonts w:ascii="Tahoma" w:eastAsia="Tahoma" w:hAnsi="Tahoma" w:cs="Tahoma"/>
                <w:w w:val="70"/>
                <w:sz w:val="19"/>
                <w:szCs w:val="19"/>
                <w:lang w:val="pl-PL"/>
              </w:rPr>
              <w:t xml:space="preserve">   K</w:t>
            </w:r>
            <w:r w:rsidRPr="00246D78">
              <w:rPr>
                <w:rFonts w:ascii="Tahoma" w:eastAsia="Tahoma" w:hAnsi="Tahoma" w:cs="Tahoma"/>
                <w:w w:val="70"/>
                <w:sz w:val="19"/>
                <w:szCs w:val="19"/>
                <w:lang w:val="pl-PL"/>
              </w:rPr>
              <w:t>onfigurowanie i zarządzanie przestrzenią fizyczną na potrzeby reakcji</w:t>
            </w:r>
          </w:p>
          <w:p w14:paraId="5904D918" w14:textId="296BEF76" w:rsidR="00C53580" w:rsidRPr="00246D78" w:rsidRDefault="00000000" w:rsidP="00C6340E">
            <w:pPr>
              <w:pStyle w:val="Inne0"/>
              <w:shd w:val="clear" w:color="auto" w:fill="auto"/>
              <w:tabs>
                <w:tab w:val="left" w:pos="250"/>
              </w:tabs>
              <w:spacing w:after="0" w:line="221" w:lineRule="auto"/>
              <w:rPr>
                <w:sz w:val="19"/>
                <w:szCs w:val="19"/>
                <w:lang w:val="pl-PL"/>
              </w:rPr>
            </w:pPr>
            <w:r w:rsidRPr="00246D78">
              <w:rPr>
                <w:rFonts w:ascii="Tahoma" w:eastAsia="Tahoma" w:hAnsi="Tahoma" w:cs="Tahoma"/>
                <w:w w:val="70"/>
                <w:sz w:val="19"/>
                <w:szCs w:val="19"/>
                <w:lang w:val="pl-PL"/>
              </w:rPr>
              <w:t xml:space="preserve">8. </w:t>
            </w:r>
            <w:r w:rsidRPr="00246D78">
              <w:rPr>
                <w:rFonts w:ascii="Tahoma" w:eastAsia="Tahoma" w:hAnsi="Tahoma" w:cs="Tahoma"/>
                <w:w w:val="70"/>
                <w:sz w:val="19"/>
                <w:szCs w:val="19"/>
                <w:lang w:val="pl-PL"/>
              </w:rPr>
              <w:tab/>
            </w:r>
            <w:r w:rsidR="00C6340E">
              <w:rPr>
                <w:rFonts w:ascii="Tahoma" w:eastAsia="Tahoma" w:hAnsi="Tahoma" w:cs="Tahoma"/>
                <w:w w:val="70"/>
                <w:sz w:val="19"/>
                <w:szCs w:val="19"/>
                <w:lang w:val="pl-PL"/>
              </w:rPr>
              <w:t>U</w:t>
            </w:r>
            <w:r w:rsidRPr="00246D78">
              <w:rPr>
                <w:rFonts w:ascii="Tahoma" w:eastAsia="Tahoma" w:hAnsi="Tahoma" w:cs="Tahoma"/>
                <w:w w:val="70"/>
                <w:sz w:val="19"/>
                <w:szCs w:val="19"/>
                <w:lang w:val="pl-PL"/>
              </w:rPr>
              <w:t>dzielanie pierwszej pomocy w nagłych wypadkach (</w:t>
            </w:r>
            <w:r w:rsidR="00C6340E">
              <w:rPr>
                <w:rFonts w:ascii="Tahoma" w:eastAsia="Tahoma" w:hAnsi="Tahoma" w:cs="Tahoma"/>
                <w:w w:val="70"/>
                <w:sz w:val="19"/>
                <w:szCs w:val="19"/>
                <w:lang w:val="pl-PL"/>
              </w:rPr>
              <w:t>czynności praktyczne</w:t>
            </w:r>
            <w:r w:rsidRPr="00246D78">
              <w:rPr>
                <w:rFonts w:ascii="Tahoma" w:eastAsia="Tahoma" w:hAnsi="Tahoma" w:cs="Tahoma"/>
                <w:w w:val="70"/>
                <w:sz w:val="19"/>
                <w:szCs w:val="19"/>
                <w:lang w:val="pl-PL"/>
              </w:rPr>
              <w:t xml:space="preserve"> z poszczególnych obszarów zdrowia) i podstawowe podtrzymywanie życia</w:t>
            </w:r>
          </w:p>
          <w:p w14:paraId="2A0942B0" w14:textId="11E4C3A4" w:rsidR="00C53580" w:rsidRPr="00246D78" w:rsidRDefault="00000000" w:rsidP="00C6340E">
            <w:pPr>
              <w:pStyle w:val="Inne0"/>
              <w:shd w:val="clear" w:color="auto" w:fill="auto"/>
              <w:tabs>
                <w:tab w:val="left" w:pos="250"/>
              </w:tabs>
              <w:spacing w:after="0" w:line="221" w:lineRule="auto"/>
              <w:ind w:left="300" w:hanging="300"/>
              <w:rPr>
                <w:sz w:val="19"/>
                <w:szCs w:val="19"/>
                <w:lang w:val="pl-PL"/>
              </w:rPr>
            </w:pPr>
            <w:r w:rsidRPr="00246D78">
              <w:rPr>
                <w:rFonts w:ascii="Tahoma" w:eastAsia="Tahoma" w:hAnsi="Tahoma" w:cs="Tahoma"/>
                <w:w w:val="70"/>
                <w:sz w:val="19"/>
                <w:szCs w:val="19"/>
                <w:lang w:val="pl-PL"/>
              </w:rPr>
              <w:t xml:space="preserve">9. </w:t>
            </w:r>
            <w:r w:rsidRPr="00246D78">
              <w:rPr>
                <w:rFonts w:ascii="Tahoma" w:eastAsia="Tahoma" w:hAnsi="Tahoma" w:cs="Tahoma"/>
                <w:w w:val="70"/>
                <w:sz w:val="19"/>
                <w:szCs w:val="19"/>
                <w:lang w:val="pl-PL"/>
              </w:rPr>
              <w:tab/>
            </w:r>
            <w:r w:rsidR="00C6340E">
              <w:rPr>
                <w:rFonts w:ascii="Tahoma" w:eastAsia="Tahoma" w:hAnsi="Tahoma" w:cs="Tahoma"/>
                <w:w w:val="70"/>
                <w:sz w:val="19"/>
                <w:szCs w:val="19"/>
                <w:lang w:val="pl-PL"/>
              </w:rPr>
              <w:t>Ś</w:t>
            </w:r>
            <w:r w:rsidRPr="00246D78">
              <w:rPr>
                <w:rFonts w:ascii="Tahoma" w:eastAsia="Tahoma" w:hAnsi="Tahoma" w:cs="Tahoma"/>
                <w:w w:val="70"/>
                <w:sz w:val="19"/>
                <w:szCs w:val="19"/>
                <w:lang w:val="pl-PL"/>
              </w:rPr>
              <w:t xml:space="preserve">wiadczenie usług zdrowotnych na potrzeby reagowania kryzysowego, na przykład ustalanie kontaktów, </w:t>
            </w:r>
            <w:r w:rsidR="00C6340E">
              <w:rPr>
                <w:rFonts w:ascii="Tahoma" w:eastAsia="Tahoma" w:hAnsi="Tahoma" w:cs="Tahoma"/>
                <w:w w:val="70"/>
                <w:sz w:val="19"/>
                <w:szCs w:val="19"/>
                <w:lang w:val="pl-PL"/>
              </w:rPr>
              <w:t>triage</w:t>
            </w:r>
            <w:r w:rsidRPr="00246D78">
              <w:rPr>
                <w:rFonts w:ascii="Tahoma" w:eastAsia="Tahoma" w:hAnsi="Tahoma" w:cs="Tahoma"/>
                <w:w w:val="70"/>
                <w:sz w:val="19"/>
                <w:szCs w:val="19"/>
                <w:lang w:val="pl-PL"/>
              </w:rPr>
              <w:t xml:space="preserve"> i zarządzanie masowymi wypadkami</w:t>
            </w:r>
          </w:p>
          <w:p w14:paraId="40503307" w14:textId="77777777" w:rsidR="00C53580" w:rsidRPr="00246D78" w:rsidRDefault="00000000" w:rsidP="00C6340E">
            <w:pPr>
              <w:pStyle w:val="Inne0"/>
              <w:shd w:val="clear" w:color="auto" w:fill="auto"/>
              <w:tabs>
                <w:tab w:val="left" w:pos="235"/>
              </w:tabs>
              <w:spacing w:after="0" w:line="221" w:lineRule="auto"/>
              <w:rPr>
                <w:sz w:val="19"/>
                <w:szCs w:val="19"/>
                <w:lang w:val="pl-PL"/>
              </w:rPr>
            </w:pPr>
            <w:r w:rsidRPr="00246D78">
              <w:rPr>
                <w:rFonts w:ascii="Tahoma" w:eastAsia="Tahoma" w:hAnsi="Tahoma" w:cs="Tahoma"/>
                <w:w w:val="70"/>
                <w:sz w:val="19"/>
                <w:szCs w:val="19"/>
                <w:lang w:val="pl-PL"/>
              </w:rPr>
              <w:t>10.</w:t>
            </w:r>
            <w:r w:rsidRPr="00246D78">
              <w:rPr>
                <w:rFonts w:ascii="Tahoma" w:eastAsia="Tahoma" w:hAnsi="Tahoma" w:cs="Tahoma"/>
                <w:w w:val="70"/>
                <w:sz w:val="19"/>
                <w:szCs w:val="19"/>
                <w:lang w:val="pl-PL"/>
              </w:rPr>
              <w:tab/>
              <w:t>Monitorowanie, ocena i raportowanie reakcji</w:t>
            </w:r>
          </w:p>
          <w:p w14:paraId="5FC26C42" w14:textId="77777777" w:rsidR="00C53580" w:rsidRPr="00246D78" w:rsidRDefault="00000000" w:rsidP="00C6340E">
            <w:pPr>
              <w:pStyle w:val="Inne0"/>
              <w:shd w:val="clear" w:color="auto" w:fill="auto"/>
              <w:tabs>
                <w:tab w:val="left" w:pos="230"/>
              </w:tabs>
              <w:spacing w:after="0" w:line="221" w:lineRule="auto"/>
              <w:rPr>
                <w:sz w:val="19"/>
                <w:szCs w:val="19"/>
                <w:lang w:val="pl-PL"/>
              </w:rPr>
            </w:pPr>
            <w:r w:rsidRPr="00246D78">
              <w:rPr>
                <w:rFonts w:ascii="Tahoma" w:eastAsia="Tahoma" w:hAnsi="Tahoma" w:cs="Tahoma"/>
                <w:w w:val="70"/>
                <w:sz w:val="19"/>
                <w:szCs w:val="19"/>
                <w:lang w:val="pl-PL"/>
              </w:rPr>
              <w:t>11.</w:t>
            </w:r>
            <w:r w:rsidRPr="00246D78">
              <w:rPr>
                <w:rFonts w:ascii="Tahoma" w:eastAsia="Tahoma" w:hAnsi="Tahoma" w:cs="Tahoma"/>
                <w:w w:val="70"/>
                <w:sz w:val="19"/>
                <w:szCs w:val="19"/>
                <w:lang w:val="pl-PL"/>
              </w:rPr>
              <w:tab/>
              <w:t>Podejmowanie działań w celu skorygowania przebiegu reakcji</w:t>
            </w:r>
          </w:p>
          <w:p w14:paraId="40BFFC37" w14:textId="4454284E" w:rsidR="00C53580" w:rsidRPr="00246D78" w:rsidRDefault="00000000" w:rsidP="00C6340E">
            <w:pPr>
              <w:pStyle w:val="Inne0"/>
              <w:shd w:val="clear" w:color="auto" w:fill="auto"/>
              <w:tabs>
                <w:tab w:val="left" w:pos="240"/>
              </w:tabs>
              <w:spacing w:after="0" w:line="221" w:lineRule="auto"/>
              <w:rPr>
                <w:sz w:val="19"/>
                <w:szCs w:val="19"/>
                <w:lang w:val="pl-PL"/>
              </w:rPr>
            </w:pPr>
            <w:r w:rsidRPr="00246D78">
              <w:rPr>
                <w:rFonts w:ascii="Tahoma" w:eastAsia="Tahoma" w:hAnsi="Tahoma" w:cs="Tahoma"/>
                <w:w w:val="70"/>
                <w:sz w:val="19"/>
                <w:szCs w:val="19"/>
                <w:lang w:val="pl-PL"/>
              </w:rPr>
              <w:t>12.</w:t>
            </w:r>
            <w:r w:rsidRPr="00246D78">
              <w:rPr>
                <w:rFonts w:ascii="Tahoma" w:eastAsia="Tahoma" w:hAnsi="Tahoma" w:cs="Tahoma"/>
                <w:w w:val="70"/>
                <w:sz w:val="19"/>
                <w:szCs w:val="19"/>
                <w:lang w:val="pl-PL"/>
              </w:rPr>
              <w:tab/>
              <w:t xml:space="preserve">Prowadzenie ćwiczeń oceny i refleksji po </w:t>
            </w:r>
            <w:r w:rsidR="00C6340E">
              <w:rPr>
                <w:rFonts w:ascii="Tahoma" w:eastAsia="Tahoma" w:hAnsi="Tahoma" w:cs="Tahoma"/>
                <w:w w:val="70"/>
                <w:sz w:val="19"/>
                <w:szCs w:val="19"/>
                <w:lang w:val="pl-PL"/>
              </w:rPr>
              <w:t>zakończeniu fazy reagowania</w:t>
            </w:r>
          </w:p>
          <w:p w14:paraId="203B9476" w14:textId="383A9543" w:rsidR="00C53580" w:rsidRDefault="00000000" w:rsidP="00C6340E">
            <w:pPr>
              <w:pStyle w:val="Inne0"/>
              <w:shd w:val="clear" w:color="auto" w:fill="auto"/>
              <w:tabs>
                <w:tab w:val="left" w:pos="240"/>
              </w:tabs>
              <w:spacing w:after="0" w:line="221" w:lineRule="auto"/>
              <w:rPr>
                <w:sz w:val="19"/>
                <w:szCs w:val="19"/>
              </w:rPr>
            </w:pPr>
            <w:r>
              <w:rPr>
                <w:rFonts w:ascii="Tahoma" w:eastAsia="Tahoma" w:hAnsi="Tahoma" w:cs="Tahoma"/>
                <w:w w:val="70"/>
                <w:sz w:val="19"/>
                <w:szCs w:val="19"/>
              </w:rPr>
              <w:t xml:space="preserve">13. </w:t>
            </w:r>
            <w:r>
              <w:rPr>
                <w:rFonts w:ascii="Tahoma" w:eastAsia="Tahoma" w:hAnsi="Tahoma" w:cs="Tahoma"/>
                <w:w w:val="70"/>
                <w:sz w:val="19"/>
                <w:szCs w:val="19"/>
              </w:rPr>
              <w:tab/>
            </w:r>
            <w:r w:rsidR="00C6340E">
              <w:rPr>
                <w:rFonts w:ascii="Tahoma" w:eastAsia="Tahoma" w:hAnsi="Tahoma" w:cs="Tahoma"/>
                <w:w w:val="70"/>
                <w:sz w:val="19"/>
                <w:szCs w:val="19"/>
              </w:rPr>
              <w:t>O</w:t>
            </w:r>
            <w:r>
              <w:rPr>
                <w:rFonts w:ascii="Tahoma" w:eastAsia="Tahoma" w:hAnsi="Tahoma" w:cs="Tahoma"/>
                <w:w w:val="70"/>
                <w:sz w:val="19"/>
                <w:szCs w:val="19"/>
              </w:rPr>
              <w:t>pracowywanie planów naprawczych</w:t>
            </w:r>
          </w:p>
        </w:tc>
      </w:tr>
      <w:tr w:rsidR="0061660A" w:rsidRPr="008E27AE" w14:paraId="55D4F265" w14:textId="77777777" w:rsidTr="00C6340E">
        <w:trPr>
          <w:cantSplit/>
          <w:trHeight w:val="20"/>
        </w:trPr>
        <w:tc>
          <w:tcPr>
            <w:tcW w:w="355" w:type="dxa"/>
            <w:vMerge w:val="restart"/>
            <w:tcBorders>
              <w:top w:val="single" w:sz="4" w:space="0" w:color="auto"/>
              <w:left w:val="single" w:sz="4" w:space="0" w:color="auto"/>
            </w:tcBorders>
            <w:shd w:val="clear" w:color="auto" w:fill="FFFFFF"/>
            <w:textDirection w:val="btLr"/>
          </w:tcPr>
          <w:p w14:paraId="31E56B2C" w14:textId="77777777" w:rsidR="00C53580" w:rsidRDefault="00000000" w:rsidP="00C6340E">
            <w:pPr>
              <w:pStyle w:val="Inne0"/>
              <w:shd w:val="clear" w:color="auto" w:fill="auto"/>
              <w:spacing w:after="0" w:line="240" w:lineRule="auto"/>
              <w:jc w:val="center"/>
              <w:rPr>
                <w:sz w:val="19"/>
                <w:szCs w:val="19"/>
              </w:rPr>
            </w:pPr>
            <w:r>
              <w:rPr>
                <w:rFonts w:ascii="Tahoma" w:eastAsia="Tahoma" w:hAnsi="Tahoma" w:cs="Tahoma"/>
                <w:w w:val="70"/>
                <w:sz w:val="19"/>
                <w:szCs w:val="19"/>
              </w:rPr>
              <w:t>Przykładowe role zawodowe</w:t>
            </w:r>
          </w:p>
        </w:tc>
        <w:tc>
          <w:tcPr>
            <w:tcW w:w="1829" w:type="dxa"/>
            <w:tcBorders>
              <w:top w:val="single" w:sz="4" w:space="0" w:color="auto"/>
              <w:left w:val="single" w:sz="4" w:space="0" w:color="auto"/>
            </w:tcBorders>
            <w:shd w:val="clear" w:color="auto" w:fill="FFFFFF"/>
          </w:tcPr>
          <w:p w14:paraId="494D4522" w14:textId="25831183" w:rsidR="00C53580" w:rsidRPr="00246D78" w:rsidRDefault="00000000" w:rsidP="00C6340E">
            <w:pPr>
              <w:pStyle w:val="Inne0"/>
              <w:shd w:val="clear" w:color="auto" w:fill="auto"/>
              <w:spacing w:after="0" w:line="221" w:lineRule="auto"/>
              <w:rPr>
                <w:sz w:val="19"/>
                <w:szCs w:val="19"/>
                <w:lang w:val="pl-PL"/>
              </w:rPr>
            </w:pPr>
            <w:r w:rsidRPr="00246D78">
              <w:rPr>
                <w:rFonts w:ascii="Tahoma" w:eastAsia="Tahoma" w:hAnsi="Tahoma" w:cs="Tahoma"/>
                <w:w w:val="70"/>
                <w:sz w:val="19"/>
                <w:szCs w:val="19"/>
                <w:lang w:val="pl-PL"/>
              </w:rPr>
              <w:t xml:space="preserve">Profil A (np. </w:t>
            </w:r>
            <w:r w:rsidR="00C6340E">
              <w:rPr>
                <w:rFonts w:ascii="Tahoma" w:eastAsia="Tahoma" w:hAnsi="Tahoma" w:cs="Tahoma"/>
                <w:w w:val="70"/>
                <w:sz w:val="19"/>
                <w:szCs w:val="19"/>
                <w:lang w:val="pl-PL"/>
              </w:rPr>
              <w:t xml:space="preserve">młodszy </w:t>
            </w:r>
            <w:r w:rsidRPr="00246D78">
              <w:rPr>
                <w:rFonts w:ascii="Tahoma" w:eastAsia="Tahoma" w:hAnsi="Tahoma" w:cs="Tahoma"/>
                <w:w w:val="70"/>
                <w:sz w:val="19"/>
                <w:szCs w:val="19"/>
                <w:lang w:val="pl-PL"/>
              </w:rPr>
              <w:t>specjalista pielęgniarstwa)</w:t>
            </w:r>
          </w:p>
        </w:tc>
        <w:tc>
          <w:tcPr>
            <w:tcW w:w="7454" w:type="dxa"/>
            <w:tcBorders>
              <w:top w:val="single" w:sz="4" w:space="0" w:color="auto"/>
              <w:left w:val="single" w:sz="4" w:space="0" w:color="auto"/>
              <w:right w:val="single" w:sz="4" w:space="0" w:color="auto"/>
            </w:tcBorders>
            <w:shd w:val="clear" w:color="auto" w:fill="FFFFFF"/>
            <w:vAlign w:val="bottom"/>
          </w:tcPr>
          <w:p w14:paraId="34621480" w14:textId="16869D70" w:rsidR="00C53580" w:rsidRPr="00246D78" w:rsidRDefault="00000000" w:rsidP="00C6340E">
            <w:pPr>
              <w:pStyle w:val="Inne0"/>
              <w:shd w:val="clear" w:color="auto" w:fill="auto"/>
              <w:tabs>
                <w:tab w:val="left" w:pos="125"/>
              </w:tabs>
              <w:spacing w:after="0" w:line="226" w:lineRule="auto"/>
              <w:rPr>
                <w:sz w:val="19"/>
                <w:szCs w:val="19"/>
                <w:lang w:val="pl-PL"/>
              </w:rPr>
            </w:pPr>
            <w:r w:rsidRPr="00246D78">
              <w:rPr>
                <w:rFonts w:ascii="Tahoma" w:eastAsia="Tahoma" w:hAnsi="Tahoma" w:cs="Tahoma"/>
                <w:w w:val="70"/>
                <w:sz w:val="19"/>
                <w:szCs w:val="19"/>
                <w:lang w:val="pl-PL"/>
              </w:rPr>
              <w:t>-</w:t>
            </w:r>
            <w:r w:rsidR="00C6340E">
              <w:rPr>
                <w:rFonts w:ascii="Tahoma" w:eastAsia="Tahoma" w:hAnsi="Tahoma" w:cs="Tahoma"/>
                <w:w w:val="70"/>
                <w:sz w:val="19"/>
                <w:szCs w:val="19"/>
                <w:lang w:val="pl-PL"/>
              </w:rPr>
              <w:t xml:space="preserve"> </w:t>
            </w:r>
            <w:r w:rsidRPr="00246D78">
              <w:rPr>
                <w:rFonts w:ascii="Tahoma" w:eastAsia="Tahoma" w:hAnsi="Tahoma" w:cs="Tahoma"/>
                <w:w w:val="70"/>
                <w:sz w:val="19"/>
                <w:szCs w:val="19"/>
                <w:lang w:val="pl-PL"/>
              </w:rPr>
              <w:t>Monitorowanie wskazań i ostrzeżeń o potencjalnych ogniskach chorób lub sytuacjach kryzysowych</w:t>
            </w:r>
          </w:p>
          <w:p w14:paraId="31B94299" w14:textId="74B5B33C" w:rsidR="00C53580" w:rsidRPr="00246D78" w:rsidRDefault="00000000" w:rsidP="00C6340E">
            <w:pPr>
              <w:pStyle w:val="Inne0"/>
              <w:shd w:val="clear" w:color="auto" w:fill="auto"/>
              <w:tabs>
                <w:tab w:val="left" w:pos="130"/>
              </w:tabs>
              <w:spacing w:after="0" w:line="226" w:lineRule="auto"/>
              <w:ind w:left="180" w:hanging="180"/>
              <w:rPr>
                <w:sz w:val="19"/>
                <w:szCs w:val="19"/>
                <w:lang w:val="pl-PL"/>
              </w:rPr>
            </w:pPr>
            <w:r w:rsidRPr="00246D78">
              <w:rPr>
                <w:rFonts w:ascii="Tahoma" w:eastAsia="Tahoma" w:hAnsi="Tahoma" w:cs="Tahoma"/>
                <w:w w:val="70"/>
                <w:sz w:val="19"/>
                <w:szCs w:val="19"/>
                <w:lang w:val="pl-PL"/>
              </w:rPr>
              <w:t>-</w:t>
            </w:r>
            <w:r w:rsidR="00C6340E">
              <w:rPr>
                <w:rFonts w:ascii="Tahoma" w:eastAsia="Tahoma" w:hAnsi="Tahoma" w:cs="Tahoma"/>
                <w:w w:val="70"/>
                <w:sz w:val="19"/>
                <w:szCs w:val="19"/>
                <w:lang w:val="pl-PL"/>
              </w:rPr>
              <w:t xml:space="preserve"> </w:t>
            </w:r>
            <w:r w:rsidRPr="00246D78">
              <w:rPr>
                <w:rFonts w:ascii="Tahoma" w:eastAsia="Tahoma" w:hAnsi="Tahoma" w:cs="Tahoma"/>
                <w:w w:val="70"/>
                <w:sz w:val="19"/>
                <w:szCs w:val="19"/>
                <w:lang w:val="pl-PL"/>
              </w:rPr>
              <w:t>Wykonywanie przydzielonych zadań i obowiązków związanych z reagowaniem kryzysowym w ramach działań związanych z reagowaniem, na przykład wstępn</w:t>
            </w:r>
            <w:r w:rsidR="00C6340E">
              <w:rPr>
                <w:rFonts w:ascii="Tahoma" w:eastAsia="Tahoma" w:hAnsi="Tahoma" w:cs="Tahoma"/>
                <w:w w:val="70"/>
                <w:sz w:val="19"/>
                <w:szCs w:val="19"/>
                <w:lang w:val="pl-PL"/>
              </w:rPr>
              <w:t xml:space="preserve">y podział </w:t>
            </w:r>
            <w:r w:rsidRPr="00246D78">
              <w:rPr>
                <w:rFonts w:ascii="Tahoma" w:eastAsia="Tahoma" w:hAnsi="Tahoma" w:cs="Tahoma"/>
                <w:w w:val="70"/>
                <w:sz w:val="19"/>
                <w:szCs w:val="19"/>
                <w:lang w:val="pl-PL"/>
              </w:rPr>
              <w:t>triage (chodz</w:t>
            </w:r>
            <w:r w:rsidR="00C6340E">
              <w:rPr>
                <w:rFonts w:ascii="Tahoma" w:eastAsia="Tahoma" w:hAnsi="Tahoma" w:cs="Tahoma"/>
                <w:w w:val="70"/>
                <w:sz w:val="19"/>
                <w:szCs w:val="19"/>
                <w:lang w:val="pl-PL"/>
              </w:rPr>
              <w:t>ący</w:t>
            </w:r>
            <w:r w:rsidRPr="00246D78">
              <w:rPr>
                <w:rFonts w:ascii="Tahoma" w:eastAsia="Tahoma" w:hAnsi="Tahoma" w:cs="Tahoma"/>
                <w:w w:val="70"/>
                <w:sz w:val="19"/>
                <w:szCs w:val="19"/>
                <w:lang w:val="pl-PL"/>
              </w:rPr>
              <w:t xml:space="preserve"> niechodz</w:t>
            </w:r>
            <w:r w:rsidR="00C6340E">
              <w:rPr>
                <w:rFonts w:ascii="Tahoma" w:eastAsia="Tahoma" w:hAnsi="Tahoma" w:cs="Tahoma"/>
                <w:w w:val="70"/>
                <w:sz w:val="19"/>
                <w:szCs w:val="19"/>
                <w:lang w:val="pl-PL"/>
              </w:rPr>
              <w:t>ący</w:t>
            </w:r>
            <w:r w:rsidRPr="00246D78">
              <w:rPr>
                <w:rFonts w:ascii="Tahoma" w:eastAsia="Tahoma" w:hAnsi="Tahoma" w:cs="Tahoma"/>
                <w:w w:val="70"/>
                <w:sz w:val="19"/>
                <w:szCs w:val="19"/>
                <w:lang w:val="pl-PL"/>
              </w:rPr>
              <w:t>)</w:t>
            </w:r>
          </w:p>
          <w:p w14:paraId="2B3CC817" w14:textId="31B95183" w:rsidR="00C53580" w:rsidRPr="00246D78" w:rsidRDefault="00000000" w:rsidP="00C6340E">
            <w:pPr>
              <w:pStyle w:val="Inne0"/>
              <w:shd w:val="clear" w:color="auto" w:fill="auto"/>
              <w:tabs>
                <w:tab w:val="left" w:pos="125"/>
              </w:tabs>
              <w:spacing w:after="0" w:line="226" w:lineRule="auto"/>
              <w:ind w:left="180" w:hanging="180"/>
              <w:rPr>
                <w:sz w:val="19"/>
                <w:szCs w:val="19"/>
                <w:lang w:val="pl-PL"/>
              </w:rPr>
            </w:pPr>
            <w:r w:rsidRPr="00246D78">
              <w:rPr>
                <w:rFonts w:ascii="Tahoma" w:eastAsia="Tahoma" w:hAnsi="Tahoma" w:cs="Tahoma"/>
                <w:w w:val="70"/>
                <w:sz w:val="19"/>
                <w:szCs w:val="19"/>
                <w:lang w:val="pl-PL"/>
              </w:rPr>
              <w:t>-</w:t>
            </w:r>
            <w:r w:rsidR="00C6340E">
              <w:rPr>
                <w:rFonts w:ascii="Tahoma" w:eastAsia="Tahoma" w:hAnsi="Tahoma" w:cs="Tahoma"/>
                <w:w w:val="70"/>
                <w:sz w:val="19"/>
                <w:szCs w:val="19"/>
                <w:lang w:val="pl-PL"/>
              </w:rPr>
              <w:t xml:space="preserve"> </w:t>
            </w:r>
            <w:r w:rsidRPr="00246D78">
              <w:rPr>
                <w:rFonts w:ascii="Tahoma" w:eastAsia="Tahoma" w:hAnsi="Tahoma" w:cs="Tahoma"/>
                <w:w w:val="70"/>
                <w:sz w:val="19"/>
                <w:szCs w:val="19"/>
                <w:lang w:val="pl-PL"/>
              </w:rPr>
              <w:t xml:space="preserve">Wkład w raportowanie wpływu </w:t>
            </w:r>
            <w:r w:rsidR="00C6340E" w:rsidRPr="00246D78">
              <w:rPr>
                <w:rFonts w:ascii="Tahoma" w:eastAsia="Tahoma" w:hAnsi="Tahoma" w:cs="Tahoma"/>
                <w:w w:val="70"/>
                <w:sz w:val="19"/>
                <w:szCs w:val="19"/>
                <w:lang w:val="pl-PL"/>
              </w:rPr>
              <w:t xml:space="preserve">na </w:t>
            </w:r>
            <w:r w:rsidR="00C6340E">
              <w:rPr>
                <w:rFonts w:ascii="Tahoma" w:eastAsia="Tahoma" w:hAnsi="Tahoma" w:cs="Tahoma"/>
                <w:w w:val="70"/>
                <w:sz w:val="19"/>
                <w:szCs w:val="19"/>
                <w:lang w:val="pl-PL"/>
              </w:rPr>
              <w:t xml:space="preserve">sytuację </w:t>
            </w:r>
            <w:r w:rsidR="00C6340E" w:rsidRPr="00246D78">
              <w:rPr>
                <w:rFonts w:ascii="Tahoma" w:eastAsia="Tahoma" w:hAnsi="Tahoma" w:cs="Tahoma"/>
                <w:w w:val="70"/>
                <w:sz w:val="19"/>
                <w:szCs w:val="19"/>
                <w:lang w:val="pl-PL"/>
              </w:rPr>
              <w:t>zdrow</w:t>
            </w:r>
            <w:r w:rsidR="00C6340E">
              <w:rPr>
                <w:rFonts w:ascii="Tahoma" w:eastAsia="Tahoma" w:hAnsi="Tahoma" w:cs="Tahoma"/>
                <w:w w:val="70"/>
                <w:sz w:val="19"/>
                <w:szCs w:val="19"/>
                <w:lang w:val="pl-PL"/>
              </w:rPr>
              <w:t>otną</w:t>
            </w:r>
            <w:r w:rsidRPr="00246D78">
              <w:rPr>
                <w:rFonts w:ascii="Tahoma" w:eastAsia="Tahoma" w:hAnsi="Tahoma" w:cs="Tahoma"/>
                <w:w w:val="70"/>
                <w:sz w:val="19"/>
                <w:szCs w:val="19"/>
                <w:lang w:val="pl-PL"/>
              </w:rPr>
              <w:t>, potrzeb, zasobów i postępów w reagowaniu</w:t>
            </w:r>
          </w:p>
        </w:tc>
      </w:tr>
      <w:tr w:rsidR="0061660A" w:rsidRPr="008E27AE" w14:paraId="400F7D6C" w14:textId="77777777" w:rsidTr="00C6340E">
        <w:trPr>
          <w:cantSplit/>
          <w:trHeight w:val="20"/>
        </w:trPr>
        <w:tc>
          <w:tcPr>
            <w:tcW w:w="355" w:type="dxa"/>
            <w:vMerge/>
            <w:tcBorders>
              <w:left w:val="single" w:sz="4" w:space="0" w:color="auto"/>
            </w:tcBorders>
            <w:shd w:val="clear" w:color="auto" w:fill="FFFFFF"/>
            <w:textDirection w:val="btLr"/>
          </w:tcPr>
          <w:p w14:paraId="6563F6F0" w14:textId="77777777" w:rsidR="0061660A" w:rsidRPr="00246D78" w:rsidRDefault="0061660A" w:rsidP="00C6340E">
            <w:pPr>
              <w:rPr>
                <w:lang w:val="pl-PL"/>
              </w:rPr>
            </w:pPr>
          </w:p>
        </w:tc>
        <w:tc>
          <w:tcPr>
            <w:tcW w:w="1829" w:type="dxa"/>
            <w:tcBorders>
              <w:top w:val="single" w:sz="4" w:space="0" w:color="auto"/>
              <w:left w:val="single" w:sz="4" w:space="0" w:color="auto"/>
            </w:tcBorders>
            <w:shd w:val="clear" w:color="auto" w:fill="FFFFFF"/>
          </w:tcPr>
          <w:p w14:paraId="470544C1" w14:textId="77777777" w:rsidR="00C53580" w:rsidRDefault="00000000" w:rsidP="00C6340E">
            <w:pPr>
              <w:pStyle w:val="Inne0"/>
              <w:shd w:val="clear" w:color="auto" w:fill="auto"/>
              <w:spacing w:after="0" w:line="240" w:lineRule="auto"/>
              <w:rPr>
                <w:sz w:val="19"/>
                <w:szCs w:val="19"/>
              </w:rPr>
            </w:pPr>
            <w:r>
              <w:rPr>
                <w:rFonts w:ascii="Tahoma" w:eastAsia="Tahoma" w:hAnsi="Tahoma" w:cs="Tahoma"/>
                <w:w w:val="70"/>
                <w:sz w:val="19"/>
                <w:szCs w:val="19"/>
              </w:rPr>
              <w:t>Profil B (np. CHW)</w:t>
            </w:r>
          </w:p>
        </w:tc>
        <w:tc>
          <w:tcPr>
            <w:tcW w:w="7454" w:type="dxa"/>
            <w:tcBorders>
              <w:top w:val="single" w:sz="4" w:space="0" w:color="auto"/>
              <w:left w:val="single" w:sz="4" w:space="0" w:color="auto"/>
              <w:right w:val="single" w:sz="4" w:space="0" w:color="auto"/>
            </w:tcBorders>
            <w:shd w:val="clear" w:color="auto" w:fill="FFFFFF"/>
            <w:vAlign w:val="bottom"/>
          </w:tcPr>
          <w:p w14:paraId="302B8BB6" w14:textId="246A49D0" w:rsidR="00C53580" w:rsidRPr="00246D78" w:rsidRDefault="00000000" w:rsidP="00C6340E">
            <w:pPr>
              <w:pStyle w:val="Inne0"/>
              <w:shd w:val="clear" w:color="auto" w:fill="auto"/>
              <w:tabs>
                <w:tab w:val="left" w:pos="130"/>
              </w:tabs>
              <w:spacing w:after="0" w:line="221" w:lineRule="auto"/>
              <w:ind w:left="180" w:hanging="180"/>
              <w:rPr>
                <w:sz w:val="19"/>
                <w:szCs w:val="19"/>
                <w:lang w:val="pl-PL"/>
              </w:rPr>
            </w:pPr>
            <w:r w:rsidRPr="00246D78">
              <w:rPr>
                <w:rFonts w:ascii="Tahoma" w:eastAsia="Tahoma" w:hAnsi="Tahoma" w:cs="Tahoma"/>
                <w:w w:val="70"/>
                <w:sz w:val="19"/>
                <w:szCs w:val="19"/>
                <w:lang w:val="pl-PL"/>
              </w:rPr>
              <w:t>-</w:t>
            </w:r>
            <w:r w:rsidR="00C6340E">
              <w:rPr>
                <w:rFonts w:ascii="Tahoma" w:eastAsia="Tahoma" w:hAnsi="Tahoma" w:cs="Tahoma"/>
                <w:w w:val="70"/>
                <w:sz w:val="19"/>
                <w:szCs w:val="19"/>
                <w:lang w:val="pl-PL"/>
              </w:rPr>
              <w:t xml:space="preserve"> </w:t>
            </w:r>
            <w:r w:rsidRPr="00246D78">
              <w:rPr>
                <w:rFonts w:ascii="Tahoma" w:eastAsia="Tahoma" w:hAnsi="Tahoma" w:cs="Tahoma"/>
                <w:w w:val="70"/>
                <w:sz w:val="19"/>
                <w:szCs w:val="19"/>
                <w:lang w:val="pl-PL"/>
              </w:rPr>
              <w:t>Wykonywanie zadań i obowiązków związanych z reagowaniem kryzysowym w ramach działań związanych z reagowaniem, na przykład angażowanie osób, opiekunów, rodzin lub społeczności w celu rozszerzenia zasobów, tworzenie przestrzeni fizycznych i przenoszenie istniejących pacjentów do innych środowisk</w:t>
            </w:r>
          </w:p>
          <w:p w14:paraId="119B98AA" w14:textId="5EB34172" w:rsidR="00C53580" w:rsidRPr="00246D78" w:rsidRDefault="00000000" w:rsidP="00C6340E">
            <w:pPr>
              <w:pStyle w:val="Inne0"/>
              <w:shd w:val="clear" w:color="auto" w:fill="auto"/>
              <w:tabs>
                <w:tab w:val="left" w:pos="125"/>
              </w:tabs>
              <w:spacing w:after="0" w:line="221" w:lineRule="auto"/>
              <w:rPr>
                <w:sz w:val="19"/>
                <w:szCs w:val="19"/>
                <w:lang w:val="pl-PL"/>
              </w:rPr>
            </w:pPr>
            <w:r w:rsidRPr="00246D78">
              <w:rPr>
                <w:rFonts w:ascii="Tahoma" w:eastAsia="Tahoma" w:hAnsi="Tahoma" w:cs="Tahoma"/>
                <w:w w:val="70"/>
                <w:sz w:val="19"/>
                <w:szCs w:val="19"/>
                <w:lang w:val="pl-PL"/>
              </w:rPr>
              <w:t>-</w:t>
            </w:r>
            <w:r w:rsidR="00C6340E">
              <w:rPr>
                <w:rFonts w:ascii="Tahoma" w:eastAsia="Tahoma" w:hAnsi="Tahoma" w:cs="Tahoma"/>
                <w:w w:val="70"/>
                <w:sz w:val="19"/>
                <w:szCs w:val="19"/>
                <w:lang w:val="pl-PL"/>
              </w:rPr>
              <w:t xml:space="preserve"> </w:t>
            </w:r>
            <w:r w:rsidRPr="00246D78">
              <w:rPr>
                <w:rFonts w:ascii="Tahoma" w:eastAsia="Tahoma" w:hAnsi="Tahoma" w:cs="Tahoma"/>
                <w:w w:val="70"/>
                <w:sz w:val="19"/>
                <w:szCs w:val="19"/>
                <w:lang w:val="pl-PL"/>
              </w:rPr>
              <w:t>Przyczynianie się do nadzoru nad chorobami populacji</w:t>
            </w:r>
          </w:p>
          <w:p w14:paraId="193C798B" w14:textId="76DADC7D" w:rsidR="00C53580" w:rsidRPr="00246D78" w:rsidRDefault="00000000" w:rsidP="00C6340E">
            <w:pPr>
              <w:pStyle w:val="Inne0"/>
              <w:shd w:val="clear" w:color="auto" w:fill="auto"/>
              <w:tabs>
                <w:tab w:val="left" w:pos="130"/>
              </w:tabs>
              <w:spacing w:after="0" w:line="221" w:lineRule="auto"/>
              <w:rPr>
                <w:sz w:val="19"/>
                <w:szCs w:val="19"/>
                <w:lang w:val="pl-PL"/>
              </w:rPr>
            </w:pPr>
            <w:r w:rsidRPr="00246D78">
              <w:rPr>
                <w:rFonts w:ascii="Tahoma" w:eastAsia="Tahoma" w:hAnsi="Tahoma" w:cs="Tahoma"/>
                <w:w w:val="70"/>
                <w:sz w:val="19"/>
                <w:szCs w:val="19"/>
                <w:lang w:val="pl-PL"/>
              </w:rPr>
              <w:t>-</w:t>
            </w:r>
            <w:r w:rsidR="00C6340E">
              <w:rPr>
                <w:rFonts w:ascii="Tahoma" w:eastAsia="Tahoma" w:hAnsi="Tahoma" w:cs="Tahoma"/>
                <w:w w:val="70"/>
                <w:sz w:val="19"/>
                <w:szCs w:val="19"/>
                <w:lang w:val="pl-PL"/>
              </w:rPr>
              <w:t xml:space="preserve"> D</w:t>
            </w:r>
            <w:r w:rsidRPr="00246D78">
              <w:rPr>
                <w:rFonts w:ascii="Tahoma" w:eastAsia="Tahoma" w:hAnsi="Tahoma" w:cs="Tahoma"/>
                <w:w w:val="70"/>
                <w:sz w:val="19"/>
                <w:szCs w:val="19"/>
                <w:lang w:val="pl-PL"/>
              </w:rPr>
              <w:t xml:space="preserve">ostarczanie raportów na temat wpływu </w:t>
            </w:r>
            <w:r w:rsidR="00C6340E" w:rsidRPr="00246D78">
              <w:rPr>
                <w:rFonts w:ascii="Tahoma" w:eastAsia="Tahoma" w:hAnsi="Tahoma" w:cs="Tahoma"/>
                <w:w w:val="70"/>
                <w:sz w:val="19"/>
                <w:szCs w:val="19"/>
                <w:lang w:val="pl-PL"/>
              </w:rPr>
              <w:t xml:space="preserve">na </w:t>
            </w:r>
            <w:r w:rsidR="00C6340E">
              <w:rPr>
                <w:rFonts w:ascii="Tahoma" w:eastAsia="Tahoma" w:hAnsi="Tahoma" w:cs="Tahoma"/>
                <w:w w:val="70"/>
                <w:sz w:val="19"/>
                <w:szCs w:val="19"/>
                <w:lang w:val="pl-PL"/>
              </w:rPr>
              <w:t xml:space="preserve">sytuację </w:t>
            </w:r>
            <w:r w:rsidR="00C6340E" w:rsidRPr="00246D78">
              <w:rPr>
                <w:rFonts w:ascii="Tahoma" w:eastAsia="Tahoma" w:hAnsi="Tahoma" w:cs="Tahoma"/>
                <w:w w:val="70"/>
                <w:sz w:val="19"/>
                <w:szCs w:val="19"/>
                <w:lang w:val="pl-PL"/>
              </w:rPr>
              <w:t>zdrow</w:t>
            </w:r>
            <w:r w:rsidR="00C6340E">
              <w:rPr>
                <w:rFonts w:ascii="Tahoma" w:eastAsia="Tahoma" w:hAnsi="Tahoma" w:cs="Tahoma"/>
                <w:w w:val="70"/>
                <w:sz w:val="19"/>
                <w:szCs w:val="19"/>
                <w:lang w:val="pl-PL"/>
              </w:rPr>
              <w:t>otną</w:t>
            </w:r>
            <w:r w:rsidR="00C6340E" w:rsidRPr="00246D78">
              <w:rPr>
                <w:rFonts w:ascii="Tahoma" w:eastAsia="Tahoma" w:hAnsi="Tahoma" w:cs="Tahoma"/>
                <w:w w:val="70"/>
                <w:sz w:val="19"/>
                <w:szCs w:val="19"/>
                <w:lang w:val="pl-PL"/>
              </w:rPr>
              <w:t xml:space="preserve"> </w:t>
            </w:r>
            <w:r w:rsidRPr="00246D78">
              <w:rPr>
                <w:rFonts w:ascii="Tahoma" w:eastAsia="Tahoma" w:hAnsi="Tahoma" w:cs="Tahoma"/>
                <w:w w:val="70"/>
                <w:sz w:val="19"/>
                <w:szCs w:val="19"/>
                <w:lang w:val="pl-PL"/>
              </w:rPr>
              <w:t>i potrzeb, zasobów i postępów w reagowaniu</w:t>
            </w:r>
          </w:p>
        </w:tc>
      </w:tr>
      <w:tr w:rsidR="0061660A" w:rsidRPr="008E27AE" w14:paraId="70EABC42" w14:textId="77777777" w:rsidTr="00C6340E">
        <w:trPr>
          <w:cantSplit/>
          <w:trHeight w:val="20"/>
        </w:trPr>
        <w:tc>
          <w:tcPr>
            <w:tcW w:w="355" w:type="dxa"/>
            <w:vMerge/>
            <w:tcBorders>
              <w:left w:val="single" w:sz="4" w:space="0" w:color="auto"/>
            </w:tcBorders>
            <w:shd w:val="clear" w:color="auto" w:fill="FFFFFF"/>
            <w:textDirection w:val="btLr"/>
          </w:tcPr>
          <w:p w14:paraId="2D4B6D5B" w14:textId="77777777" w:rsidR="0061660A" w:rsidRPr="00246D78" w:rsidRDefault="0061660A" w:rsidP="00C6340E">
            <w:pPr>
              <w:rPr>
                <w:lang w:val="pl-PL"/>
              </w:rPr>
            </w:pPr>
          </w:p>
        </w:tc>
        <w:tc>
          <w:tcPr>
            <w:tcW w:w="1829" w:type="dxa"/>
            <w:tcBorders>
              <w:top w:val="single" w:sz="4" w:space="0" w:color="auto"/>
              <w:left w:val="single" w:sz="4" w:space="0" w:color="auto"/>
            </w:tcBorders>
            <w:shd w:val="clear" w:color="auto" w:fill="FFFFFF"/>
          </w:tcPr>
          <w:p w14:paraId="41AEFCB9" w14:textId="77777777" w:rsidR="00C53580" w:rsidRDefault="00000000" w:rsidP="00C6340E">
            <w:pPr>
              <w:pStyle w:val="Inne0"/>
              <w:shd w:val="clear" w:color="auto" w:fill="auto"/>
              <w:spacing w:after="0" w:line="240" w:lineRule="auto"/>
              <w:rPr>
                <w:sz w:val="19"/>
                <w:szCs w:val="19"/>
              </w:rPr>
            </w:pPr>
            <w:r>
              <w:rPr>
                <w:rFonts w:ascii="Tahoma" w:eastAsia="Tahoma" w:hAnsi="Tahoma" w:cs="Tahoma"/>
                <w:w w:val="70"/>
                <w:sz w:val="19"/>
                <w:szCs w:val="19"/>
              </w:rPr>
              <w:t>Profil C (np. pielęgniarka)</w:t>
            </w:r>
          </w:p>
        </w:tc>
        <w:tc>
          <w:tcPr>
            <w:tcW w:w="7454" w:type="dxa"/>
            <w:tcBorders>
              <w:top w:val="single" w:sz="4" w:space="0" w:color="auto"/>
              <w:left w:val="single" w:sz="4" w:space="0" w:color="auto"/>
              <w:right w:val="single" w:sz="4" w:space="0" w:color="auto"/>
            </w:tcBorders>
            <w:shd w:val="clear" w:color="auto" w:fill="FFFFFF"/>
            <w:vAlign w:val="bottom"/>
          </w:tcPr>
          <w:p w14:paraId="712215AD" w14:textId="5422237B" w:rsidR="00C53580" w:rsidRPr="00246D78" w:rsidRDefault="00000000" w:rsidP="00C6340E">
            <w:pPr>
              <w:pStyle w:val="Inne0"/>
              <w:shd w:val="clear" w:color="auto" w:fill="auto"/>
              <w:tabs>
                <w:tab w:val="left" w:pos="125"/>
              </w:tabs>
              <w:spacing w:after="0" w:line="240" w:lineRule="auto"/>
              <w:rPr>
                <w:sz w:val="19"/>
                <w:szCs w:val="19"/>
                <w:lang w:val="pl-PL"/>
              </w:rPr>
            </w:pPr>
            <w:r w:rsidRPr="00246D78">
              <w:rPr>
                <w:rFonts w:ascii="Tahoma" w:eastAsia="Tahoma" w:hAnsi="Tahoma" w:cs="Tahoma"/>
                <w:w w:val="70"/>
                <w:sz w:val="19"/>
                <w:szCs w:val="19"/>
                <w:lang w:val="pl-PL"/>
              </w:rPr>
              <w:t>-</w:t>
            </w:r>
            <w:r w:rsidR="00C6340E">
              <w:rPr>
                <w:rFonts w:ascii="Tahoma" w:eastAsia="Tahoma" w:hAnsi="Tahoma" w:cs="Tahoma"/>
                <w:w w:val="70"/>
                <w:sz w:val="19"/>
                <w:szCs w:val="19"/>
                <w:lang w:val="pl-PL"/>
              </w:rPr>
              <w:t xml:space="preserve"> </w:t>
            </w:r>
            <w:r w:rsidRPr="00246D78">
              <w:rPr>
                <w:rFonts w:ascii="Tahoma" w:eastAsia="Tahoma" w:hAnsi="Tahoma" w:cs="Tahoma"/>
                <w:w w:val="70"/>
                <w:sz w:val="19"/>
                <w:szCs w:val="19"/>
                <w:lang w:val="pl-PL"/>
              </w:rPr>
              <w:t>Koordynowanie reakcji jednostki służby zdrowia w ramach szerszej strategii reagowania</w:t>
            </w:r>
          </w:p>
          <w:p w14:paraId="43A69132" w14:textId="3CB811CE" w:rsidR="00C53580" w:rsidRPr="00246D78" w:rsidRDefault="00000000" w:rsidP="00C6340E">
            <w:pPr>
              <w:pStyle w:val="Inne0"/>
              <w:shd w:val="clear" w:color="auto" w:fill="auto"/>
              <w:tabs>
                <w:tab w:val="left" w:pos="130"/>
              </w:tabs>
              <w:spacing w:after="0" w:line="216" w:lineRule="auto"/>
              <w:rPr>
                <w:sz w:val="19"/>
                <w:szCs w:val="19"/>
                <w:lang w:val="pl-PL"/>
              </w:rPr>
            </w:pPr>
            <w:r w:rsidRPr="00246D78">
              <w:rPr>
                <w:rFonts w:ascii="Tahoma" w:eastAsia="Tahoma" w:hAnsi="Tahoma" w:cs="Tahoma"/>
                <w:w w:val="70"/>
                <w:sz w:val="19"/>
                <w:szCs w:val="19"/>
                <w:lang w:val="pl-PL"/>
              </w:rPr>
              <w:t>-</w:t>
            </w:r>
            <w:r w:rsidR="00C6340E">
              <w:rPr>
                <w:rFonts w:ascii="Tahoma" w:eastAsia="Tahoma" w:hAnsi="Tahoma" w:cs="Tahoma"/>
                <w:w w:val="70"/>
                <w:sz w:val="19"/>
                <w:szCs w:val="19"/>
                <w:lang w:val="pl-PL"/>
              </w:rPr>
              <w:t xml:space="preserve"> </w:t>
            </w:r>
            <w:r w:rsidRPr="00246D78">
              <w:rPr>
                <w:rFonts w:ascii="Tahoma" w:eastAsia="Tahoma" w:hAnsi="Tahoma" w:cs="Tahoma"/>
                <w:w w:val="70"/>
                <w:sz w:val="19"/>
                <w:szCs w:val="19"/>
                <w:lang w:val="pl-PL"/>
              </w:rPr>
              <w:t>Przeprowadzanie podsumowań i refleksji nad reakcją</w:t>
            </w:r>
          </w:p>
          <w:p w14:paraId="681D1509" w14:textId="6B966870" w:rsidR="00C53580" w:rsidRPr="00246D78" w:rsidRDefault="00000000" w:rsidP="00C6340E">
            <w:pPr>
              <w:pStyle w:val="Inne0"/>
              <w:shd w:val="clear" w:color="auto" w:fill="auto"/>
              <w:tabs>
                <w:tab w:val="left" w:pos="125"/>
              </w:tabs>
              <w:spacing w:after="0" w:line="216" w:lineRule="auto"/>
              <w:rPr>
                <w:sz w:val="19"/>
                <w:szCs w:val="19"/>
                <w:lang w:val="pl-PL"/>
              </w:rPr>
            </w:pPr>
            <w:r w:rsidRPr="00246D78">
              <w:rPr>
                <w:rFonts w:ascii="Tahoma" w:eastAsia="Tahoma" w:hAnsi="Tahoma" w:cs="Tahoma"/>
                <w:w w:val="70"/>
                <w:sz w:val="19"/>
                <w:szCs w:val="19"/>
                <w:lang w:val="pl-PL"/>
              </w:rPr>
              <w:t>-</w:t>
            </w:r>
            <w:r w:rsidR="00C6340E">
              <w:rPr>
                <w:rFonts w:ascii="Tahoma" w:eastAsia="Tahoma" w:hAnsi="Tahoma" w:cs="Tahoma"/>
                <w:w w:val="70"/>
                <w:sz w:val="19"/>
                <w:szCs w:val="19"/>
                <w:lang w:val="pl-PL"/>
              </w:rPr>
              <w:t xml:space="preserve"> Urządzanie</w:t>
            </w:r>
            <w:r w:rsidRPr="00246D78">
              <w:rPr>
                <w:rFonts w:ascii="Tahoma" w:eastAsia="Tahoma" w:hAnsi="Tahoma" w:cs="Tahoma"/>
                <w:w w:val="70"/>
                <w:sz w:val="19"/>
                <w:szCs w:val="19"/>
                <w:lang w:val="pl-PL"/>
              </w:rPr>
              <w:t xml:space="preserve"> dodatkowych przestrzeni fizycznych i tworzenie nowych przestrzeni dla opieki zdrowotnej</w:t>
            </w:r>
          </w:p>
          <w:p w14:paraId="3EBCED5C" w14:textId="39A134A8" w:rsidR="00C53580" w:rsidRPr="00246D78" w:rsidRDefault="00000000" w:rsidP="00C6340E">
            <w:pPr>
              <w:pStyle w:val="Inne0"/>
              <w:shd w:val="clear" w:color="auto" w:fill="auto"/>
              <w:tabs>
                <w:tab w:val="left" w:pos="130"/>
              </w:tabs>
              <w:spacing w:after="0" w:line="221" w:lineRule="auto"/>
              <w:rPr>
                <w:sz w:val="19"/>
                <w:szCs w:val="19"/>
                <w:lang w:val="pl-PL"/>
              </w:rPr>
            </w:pPr>
            <w:r w:rsidRPr="00246D78">
              <w:rPr>
                <w:rFonts w:ascii="Tahoma" w:eastAsia="Tahoma" w:hAnsi="Tahoma" w:cs="Tahoma"/>
                <w:w w:val="70"/>
                <w:sz w:val="19"/>
                <w:szCs w:val="19"/>
                <w:lang w:val="pl-PL"/>
              </w:rPr>
              <w:t>-</w:t>
            </w:r>
            <w:r w:rsidR="00C6340E">
              <w:rPr>
                <w:rFonts w:ascii="Tahoma" w:eastAsia="Tahoma" w:hAnsi="Tahoma" w:cs="Tahoma"/>
                <w:w w:val="70"/>
                <w:sz w:val="19"/>
                <w:szCs w:val="19"/>
                <w:lang w:val="pl-PL"/>
              </w:rPr>
              <w:t xml:space="preserve"> D</w:t>
            </w:r>
            <w:r w:rsidRPr="00246D78">
              <w:rPr>
                <w:rFonts w:ascii="Tahoma" w:eastAsia="Tahoma" w:hAnsi="Tahoma" w:cs="Tahoma"/>
                <w:w w:val="70"/>
                <w:sz w:val="19"/>
                <w:szCs w:val="19"/>
                <w:lang w:val="pl-PL"/>
              </w:rPr>
              <w:t xml:space="preserve">ostarczanie raportów na temat wpływu na </w:t>
            </w:r>
            <w:r w:rsidR="00C6340E">
              <w:rPr>
                <w:rFonts w:ascii="Tahoma" w:eastAsia="Tahoma" w:hAnsi="Tahoma" w:cs="Tahoma"/>
                <w:w w:val="70"/>
                <w:sz w:val="19"/>
                <w:szCs w:val="19"/>
                <w:lang w:val="pl-PL"/>
              </w:rPr>
              <w:t xml:space="preserve">sytuację </w:t>
            </w:r>
            <w:r w:rsidRPr="00246D78">
              <w:rPr>
                <w:rFonts w:ascii="Tahoma" w:eastAsia="Tahoma" w:hAnsi="Tahoma" w:cs="Tahoma"/>
                <w:w w:val="70"/>
                <w:sz w:val="19"/>
                <w:szCs w:val="19"/>
                <w:lang w:val="pl-PL"/>
              </w:rPr>
              <w:t>zdrow</w:t>
            </w:r>
            <w:r w:rsidR="00C6340E">
              <w:rPr>
                <w:rFonts w:ascii="Tahoma" w:eastAsia="Tahoma" w:hAnsi="Tahoma" w:cs="Tahoma"/>
                <w:w w:val="70"/>
                <w:sz w:val="19"/>
                <w:szCs w:val="19"/>
                <w:lang w:val="pl-PL"/>
              </w:rPr>
              <w:t>otną</w:t>
            </w:r>
            <w:r w:rsidRPr="00246D78">
              <w:rPr>
                <w:rFonts w:ascii="Tahoma" w:eastAsia="Tahoma" w:hAnsi="Tahoma" w:cs="Tahoma"/>
                <w:w w:val="70"/>
                <w:sz w:val="19"/>
                <w:szCs w:val="19"/>
                <w:lang w:val="pl-PL"/>
              </w:rPr>
              <w:t xml:space="preserve"> i potrzeb, zasobów i postępów w reagowaniu</w:t>
            </w:r>
          </w:p>
        </w:tc>
      </w:tr>
      <w:tr w:rsidR="0061660A" w:rsidRPr="008E27AE" w14:paraId="2F12D9BB" w14:textId="77777777" w:rsidTr="00C6340E">
        <w:trPr>
          <w:cantSplit/>
          <w:trHeight w:val="20"/>
        </w:trPr>
        <w:tc>
          <w:tcPr>
            <w:tcW w:w="355" w:type="dxa"/>
            <w:vMerge/>
            <w:tcBorders>
              <w:left w:val="single" w:sz="4" w:space="0" w:color="auto"/>
            </w:tcBorders>
            <w:shd w:val="clear" w:color="auto" w:fill="FFFFFF"/>
            <w:textDirection w:val="btLr"/>
          </w:tcPr>
          <w:p w14:paraId="78452802" w14:textId="77777777" w:rsidR="0061660A" w:rsidRPr="00246D78" w:rsidRDefault="0061660A" w:rsidP="00C6340E">
            <w:pPr>
              <w:rPr>
                <w:lang w:val="pl-PL"/>
              </w:rPr>
            </w:pPr>
          </w:p>
        </w:tc>
        <w:tc>
          <w:tcPr>
            <w:tcW w:w="1829" w:type="dxa"/>
            <w:tcBorders>
              <w:top w:val="single" w:sz="4" w:space="0" w:color="auto"/>
              <w:left w:val="single" w:sz="4" w:space="0" w:color="auto"/>
            </w:tcBorders>
            <w:shd w:val="clear" w:color="auto" w:fill="FFFFFF"/>
          </w:tcPr>
          <w:p w14:paraId="101CD4A2" w14:textId="77777777" w:rsidR="00C53580" w:rsidRPr="00246D78" w:rsidRDefault="00000000" w:rsidP="00C6340E">
            <w:pPr>
              <w:pStyle w:val="Inne0"/>
              <w:shd w:val="clear" w:color="auto" w:fill="auto"/>
              <w:spacing w:after="0" w:line="221" w:lineRule="auto"/>
              <w:rPr>
                <w:sz w:val="19"/>
                <w:szCs w:val="19"/>
                <w:lang w:val="pl-PL"/>
              </w:rPr>
            </w:pPr>
            <w:r w:rsidRPr="00246D78">
              <w:rPr>
                <w:rFonts w:ascii="Tahoma" w:eastAsia="Tahoma" w:hAnsi="Tahoma" w:cs="Tahoma"/>
                <w:w w:val="70"/>
                <w:sz w:val="19"/>
                <w:szCs w:val="19"/>
                <w:lang w:val="pl-PL"/>
              </w:rPr>
              <w:t>Profil D (np. ratownik medyczny)</w:t>
            </w:r>
          </w:p>
        </w:tc>
        <w:tc>
          <w:tcPr>
            <w:tcW w:w="7454" w:type="dxa"/>
            <w:tcBorders>
              <w:top w:val="single" w:sz="4" w:space="0" w:color="auto"/>
              <w:left w:val="single" w:sz="4" w:space="0" w:color="auto"/>
              <w:right w:val="single" w:sz="4" w:space="0" w:color="auto"/>
            </w:tcBorders>
            <w:shd w:val="clear" w:color="auto" w:fill="FFFFFF"/>
            <w:vAlign w:val="bottom"/>
          </w:tcPr>
          <w:p w14:paraId="3D1600BA" w14:textId="2D78CC7B" w:rsidR="00C53580" w:rsidRPr="00246D78" w:rsidRDefault="00000000" w:rsidP="00C6340E">
            <w:pPr>
              <w:pStyle w:val="Inne0"/>
              <w:shd w:val="clear" w:color="auto" w:fill="auto"/>
              <w:tabs>
                <w:tab w:val="left" w:pos="130"/>
              </w:tabs>
              <w:spacing w:after="0" w:line="240" w:lineRule="auto"/>
              <w:rPr>
                <w:sz w:val="19"/>
                <w:szCs w:val="19"/>
                <w:lang w:val="pl-PL"/>
              </w:rPr>
            </w:pPr>
            <w:r w:rsidRPr="00246D78">
              <w:rPr>
                <w:rFonts w:ascii="Tahoma" w:eastAsia="Tahoma" w:hAnsi="Tahoma" w:cs="Tahoma"/>
                <w:w w:val="70"/>
                <w:sz w:val="19"/>
                <w:szCs w:val="19"/>
                <w:lang w:val="pl-PL"/>
              </w:rPr>
              <w:t>-</w:t>
            </w:r>
            <w:r w:rsidR="00C6340E">
              <w:rPr>
                <w:rFonts w:ascii="Tahoma" w:eastAsia="Tahoma" w:hAnsi="Tahoma" w:cs="Tahoma"/>
                <w:w w:val="70"/>
                <w:sz w:val="19"/>
                <w:szCs w:val="19"/>
                <w:lang w:val="pl-PL"/>
              </w:rPr>
              <w:t xml:space="preserve"> </w:t>
            </w:r>
            <w:r w:rsidRPr="00246D78">
              <w:rPr>
                <w:rFonts w:ascii="Tahoma" w:eastAsia="Tahoma" w:hAnsi="Tahoma" w:cs="Tahoma"/>
                <w:w w:val="70"/>
                <w:sz w:val="19"/>
                <w:szCs w:val="19"/>
                <w:lang w:val="pl-PL"/>
              </w:rPr>
              <w:t>Kierowanie reakcją kryzysową na poziomie obiektu lub społeczności</w:t>
            </w:r>
          </w:p>
          <w:p w14:paraId="1026AA0D" w14:textId="4AC9D2F6" w:rsidR="00C53580" w:rsidRPr="00246D78" w:rsidRDefault="00000000" w:rsidP="00C6340E">
            <w:pPr>
              <w:pStyle w:val="Inne0"/>
              <w:shd w:val="clear" w:color="auto" w:fill="auto"/>
              <w:tabs>
                <w:tab w:val="left" w:pos="130"/>
              </w:tabs>
              <w:spacing w:after="0" w:line="216" w:lineRule="auto"/>
              <w:rPr>
                <w:sz w:val="19"/>
                <w:szCs w:val="19"/>
                <w:lang w:val="pl-PL"/>
              </w:rPr>
            </w:pPr>
            <w:r w:rsidRPr="00246D78">
              <w:rPr>
                <w:rFonts w:ascii="Tahoma" w:eastAsia="Tahoma" w:hAnsi="Tahoma" w:cs="Tahoma"/>
                <w:w w:val="70"/>
                <w:sz w:val="19"/>
                <w:szCs w:val="19"/>
                <w:lang w:val="pl-PL"/>
              </w:rPr>
              <w:t>-</w:t>
            </w:r>
            <w:r w:rsidR="00C6340E">
              <w:rPr>
                <w:rFonts w:ascii="Tahoma" w:eastAsia="Tahoma" w:hAnsi="Tahoma" w:cs="Tahoma"/>
                <w:w w:val="70"/>
                <w:sz w:val="19"/>
                <w:szCs w:val="19"/>
                <w:lang w:val="pl-PL"/>
              </w:rPr>
              <w:t xml:space="preserve"> </w:t>
            </w:r>
            <w:r w:rsidRPr="00246D78">
              <w:rPr>
                <w:rFonts w:ascii="Tahoma" w:eastAsia="Tahoma" w:hAnsi="Tahoma" w:cs="Tahoma"/>
                <w:w w:val="70"/>
                <w:sz w:val="19"/>
                <w:szCs w:val="19"/>
                <w:lang w:val="pl-PL"/>
              </w:rPr>
              <w:t xml:space="preserve">Przeprowadzanie klinicznego </w:t>
            </w:r>
            <w:r w:rsidR="00C6340E">
              <w:rPr>
                <w:rFonts w:ascii="Tahoma" w:eastAsia="Tahoma" w:hAnsi="Tahoma" w:cs="Tahoma"/>
                <w:w w:val="70"/>
                <w:sz w:val="19"/>
                <w:szCs w:val="19"/>
                <w:lang w:val="pl-PL"/>
              </w:rPr>
              <w:t xml:space="preserve">triage </w:t>
            </w:r>
            <w:r w:rsidRPr="00246D78">
              <w:rPr>
                <w:rFonts w:ascii="Tahoma" w:eastAsia="Tahoma" w:hAnsi="Tahoma" w:cs="Tahoma"/>
                <w:w w:val="70"/>
                <w:sz w:val="19"/>
                <w:szCs w:val="19"/>
                <w:lang w:val="pl-PL"/>
              </w:rPr>
              <w:t>i przypisywanie priorytetów do poszczególnych przypadków</w:t>
            </w:r>
          </w:p>
          <w:p w14:paraId="36567D54" w14:textId="0BE20AB3" w:rsidR="00C53580" w:rsidRPr="00246D78" w:rsidRDefault="00000000" w:rsidP="00C6340E">
            <w:pPr>
              <w:pStyle w:val="Inne0"/>
              <w:shd w:val="clear" w:color="auto" w:fill="auto"/>
              <w:tabs>
                <w:tab w:val="left" w:pos="130"/>
              </w:tabs>
              <w:spacing w:after="0" w:line="221" w:lineRule="auto"/>
              <w:rPr>
                <w:sz w:val="19"/>
                <w:szCs w:val="19"/>
                <w:lang w:val="pl-PL"/>
              </w:rPr>
            </w:pPr>
            <w:r w:rsidRPr="00246D78">
              <w:rPr>
                <w:rFonts w:ascii="Tahoma" w:eastAsia="Tahoma" w:hAnsi="Tahoma" w:cs="Tahoma"/>
                <w:w w:val="70"/>
                <w:sz w:val="19"/>
                <w:szCs w:val="19"/>
                <w:lang w:val="pl-PL"/>
              </w:rPr>
              <w:t>-</w:t>
            </w:r>
            <w:r w:rsidR="00C6340E">
              <w:rPr>
                <w:rFonts w:ascii="Tahoma" w:eastAsia="Tahoma" w:hAnsi="Tahoma" w:cs="Tahoma"/>
                <w:w w:val="70"/>
                <w:sz w:val="19"/>
                <w:szCs w:val="19"/>
                <w:lang w:val="pl-PL"/>
              </w:rPr>
              <w:t xml:space="preserve"> D</w:t>
            </w:r>
            <w:r w:rsidRPr="00246D78">
              <w:rPr>
                <w:rFonts w:ascii="Tahoma" w:eastAsia="Tahoma" w:hAnsi="Tahoma" w:cs="Tahoma"/>
                <w:w w:val="70"/>
                <w:sz w:val="19"/>
                <w:szCs w:val="19"/>
                <w:lang w:val="pl-PL"/>
              </w:rPr>
              <w:t xml:space="preserve">ostarczanie raportów na temat wpływu </w:t>
            </w:r>
            <w:r w:rsidR="00C6340E" w:rsidRPr="00246D78">
              <w:rPr>
                <w:rFonts w:ascii="Tahoma" w:eastAsia="Tahoma" w:hAnsi="Tahoma" w:cs="Tahoma"/>
                <w:w w:val="70"/>
                <w:sz w:val="19"/>
                <w:szCs w:val="19"/>
                <w:lang w:val="pl-PL"/>
              </w:rPr>
              <w:t xml:space="preserve">na </w:t>
            </w:r>
            <w:r w:rsidR="00C6340E">
              <w:rPr>
                <w:rFonts w:ascii="Tahoma" w:eastAsia="Tahoma" w:hAnsi="Tahoma" w:cs="Tahoma"/>
                <w:w w:val="70"/>
                <w:sz w:val="19"/>
                <w:szCs w:val="19"/>
                <w:lang w:val="pl-PL"/>
              </w:rPr>
              <w:t xml:space="preserve">sytuację </w:t>
            </w:r>
            <w:r w:rsidR="00C6340E" w:rsidRPr="00246D78">
              <w:rPr>
                <w:rFonts w:ascii="Tahoma" w:eastAsia="Tahoma" w:hAnsi="Tahoma" w:cs="Tahoma"/>
                <w:w w:val="70"/>
                <w:sz w:val="19"/>
                <w:szCs w:val="19"/>
                <w:lang w:val="pl-PL"/>
              </w:rPr>
              <w:t>zdrow</w:t>
            </w:r>
            <w:r w:rsidR="00C6340E">
              <w:rPr>
                <w:rFonts w:ascii="Tahoma" w:eastAsia="Tahoma" w:hAnsi="Tahoma" w:cs="Tahoma"/>
                <w:w w:val="70"/>
                <w:sz w:val="19"/>
                <w:szCs w:val="19"/>
                <w:lang w:val="pl-PL"/>
              </w:rPr>
              <w:t>otną</w:t>
            </w:r>
            <w:r w:rsidR="00C6340E" w:rsidRPr="00246D78">
              <w:rPr>
                <w:rFonts w:ascii="Tahoma" w:eastAsia="Tahoma" w:hAnsi="Tahoma" w:cs="Tahoma"/>
                <w:w w:val="70"/>
                <w:sz w:val="19"/>
                <w:szCs w:val="19"/>
                <w:lang w:val="pl-PL"/>
              </w:rPr>
              <w:t xml:space="preserve"> </w:t>
            </w:r>
            <w:r w:rsidRPr="00246D78">
              <w:rPr>
                <w:rFonts w:ascii="Tahoma" w:eastAsia="Tahoma" w:hAnsi="Tahoma" w:cs="Tahoma"/>
                <w:w w:val="70"/>
                <w:sz w:val="19"/>
                <w:szCs w:val="19"/>
                <w:lang w:val="pl-PL"/>
              </w:rPr>
              <w:t>i potrzeb, zasobów i postępów w reagowaniu</w:t>
            </w:r>
          </w:p>
        </w:tc>
      </w:tr>
    </w:tbl>
    <w:p w14:paraId="0137A917" w14:textId="77777777" w:rsidR="0061660A" w:rsidRPr="00246D78" w:rsidRDefault="0061660A" w:rsidP="00C6340E">
      <w:pPr>
        <w:spacing w:line="1" w:lineRule="exact"/>
        <w:rPr>
          <w:lang w:val="pl-PL"/>
        </w:rPr>
      </w:pPr>
    </w:p>
    <w:p w14:paraId="4F5E75C7" w14:textId="09D291A5" w:rsidR="00C53580" w:rsidRPr="00246D78" w:rsidRDefault="00000000" w:rsidP="00C6340E">
      <w:pPr>
        <w:pStyle w:val="Podpistabeli0"/>
        <w:framePr w:w="9573" w:h="269" w:wrap="none" w:hAnchor="page" w:x="1306" w:y="7873"/>
        <w:pBdr>
          <w:top w:val="single" w:sz="0" w:space="0" w:color="000000"/>
          <w:left w:val="single" w:sz="0" w:space="0" w:color="000000"/>
          <w:bottom w:val="single" w:sz="0" w:space="0" w:color="000000"/>
          <w:right w:val="single" w:sz="0" w:space="0" w:color="000000"/>
        </w:pBdr>
        <w:shd w:val="clear" w:color="auto" w:fill="000000"/>
        <w:tabs>
          <w:tab w:val="left" w:pos="7613"/>
        </w:tabs>
        <w:rPr>
          <w:sz w:val="19"/>
          <w:szCs w:val="19"/>
          <w:lang w:val="pl-PL"/>
        </w:rPr>
      </w:pPr>
      <w:r w:rsidRPr="00246D78">
        <w:rPr>
          <w:rFonts w:ascii="Tahoma" w:eastAsia="Tahoma" w:hAnsi="Tahoma" w:cs="Tahoma"/>
          <w:b/>
          <w:bCs/>
          <w:color w:val="FFFFFF"/>
          <w:w w:val="70"/>
          <w:sz w:val="19"/>
          <w:szCs w:val="19"/>
          <w:lang w:val="pl-PL"/>
        </w:rPr>
        <w:t>Treści programowe</w:t>
      </w:r>
      <w:r w:rsidR="00C6340E">
        <w:rPr>
          <w:rFonts w:ascii="Tahoma" w:eastAsia="Tahoma" w:hAnsi="Tahoma" w:cs="Tahoma"/>
          <w:b/>
          <w:bCs/>
          <w:color w:val="FFFFFF"/>
          <w:w w:val="70"/>
          <w:sz w:val="19"/>
          <w:szCs w:val="19"/>
          <w:lang w:val="pl-PL"/>
        </w:rPr>
        <w:t xml:space="preserve"> </w:t>
      </w:r>
      <w:r w:rsidR="00C6340E">
        <w:rPr>
          <w:rFonts w:ascii="Tahoma" w:eastAsia="Tahoma" w:hAnsi="Tahoma" w:cs="Tahoma"/>
          <w:b/>
          <w:bCs/>
          <w:color w:val="FFFFFF"/>
          <w:w w:val="70"/>
          <w:sz w:val="19"/>
          <w:szCs w:val="19"/>
          <w:lang w:val="pl-PL"/>
        </w:rPr>
        <w:tab/>
        <w:t xml:space="preserve"> </w:t>
      </w:r>
      <w:r w:rsidRPr="00246D78">
        <w:rPr>
          <w:rFonts w:ascii="Tahoma" w:eastAsia="Tahoma" w:hAnsi="Tahoma" w:cs="Tahoma"/>
          <w:b/>
          <w:bCs/>
          <w:color w:val="FFFFFF"/>
          <w:w w:val="70"/>
          <w:sz w:val="19"/>
          <w:szCs w:val="19"/>
          <w:lang w:val="pl-PL"/>
        </w:rPr>
        <w:t>A</w:t>
      </w:r>
      <w:r w:rsidR="00C6340E">
        <w:rPr>
          <w:rFonts w:ascii="Tahoma" w:eastAsia="Tahoma" w:hAnsi="Tahoma" w:cs="Tahoma"/>
          <w:b/>
          <w:bCs/>
          <w:color w:val="FFFFFF"/>
          <w:w w:val="70"/>
          <w:sz w:val="19"/>
          <w:szCs w:val="19"/>
          <w:lang w:val="pl-PL"/>
        </w:rPr>
        <w:t xml:space="preserve">           </w:t>
      </w:r>
      <w:r w:rsidRPr="00246D78">
        <w:rPr>
          <w:rFonts w:ascii="Tahoma" w:eastAsia="Tahoma" w:hAnsi="Tahoma" w:cs="Tahoma"/>
          <w:b/>
          <w:bCs/>
          <w:color w:val="FFFFFF"/>
          <w:w w:val="70"/>
          <w:sz w:val="19"/>
          <w:szCs w:val="19"/>
          <w:lang w:val="pl-PL"/>
        </w:rPr>
        <w:t>B</w:t>
      </w:r>
      <w:r w:rsidR="00C6340E">
        <w:rPr>
          <w:rFonts w:ascii="Tahoma" w:eastAsia="Tahoma" w:hAnsi="Tahoma" w:cs="Tahoma"/>
          <w:b/>
          <w:bCs/>
          <w:color w:val="FFFFFF"/>
          <w:w w:val="70"/>
          <w:sz w:val="19"/>
          <w:szCs w:val="19"/>
          <w:lang w:val="pl-PL"/>
        </w:rPr>
        <w:t xml:space="preserve">           </w:t>
      </w:r>
      <w:r w:rsidRPr="00246D78">
        <w:rPr>
          <w:rFonts w:ascii="Tahoma" w:eastAsia="Tahoma" w:hAnsi="Tahoma" w:cs="Tahoma"/>
          <w:b/>
          <w:bCs/>
          <w:color w:val="FFFFFF"/>
          <w:w w:val="70"/>
          <w:sz w:val="19"/>
          <w:szCs w:val="19"/>
          <w:lang w:val="pl-PL"/>
        </w:rPr>
        <w:t>C</w:t>
      </w:r>
      <w:r w:rsidR="00C6340E">
        <w:rPr>
          <w:rFonts w:ascii="Tahoma" w:eastAsia="Tahoma" w:hAnsi="Tahoma" w:cs="Tahoma"/>
          <w:b/>
          <w:bCs/>
          <w:color w:val="FFFFFF"/>
          <w:w w:val="70"/>
          <w:sz w:val="19"/>
          <w:szCs w:val="19"/>
          <w:lang w:val="pl-PL"/>
        </w:rPr>
        <w:t xml:space="preserve">            D</w:t>
      </w:r>
    </w:p>
    <w:p w14:paraId="75D92364" w14:textId="38E97DF1" w:rsidR="00C53580" w:rsidRPr="00246D78" w:rsidRDefault="00000000">
      <w:pPr>
        <w:pStyle w:val="Teksttreci70"/>
        <w:framePr w:w="202" w:h="6854" w:hRule="exact" w:wrap="none" w:hAnchor="page" w:x="11338" w:y="11"/>
        <w:shd w:val="clear" w:color="auto" w:fill="auto"/>
        <w:textDirection w:val="tbRl"/>
        <w:rPr>
          <w:lang w:val="pl-PL"/>
        </w:rPr>
      </w:pPr>
      <w:r w:rsidRPr="00246D78">
        <w:rPr>
          <w:sz w:val="16"/>
          <w:szCs w:val="16"/>
          <w:lang w:val="pl-PL"/>
        </w:rPr>
        <w:t xml:space="preserve">Domena II: Zdrowie populacji - </w:t>
      </w:r>
      <w:r w:rsidR="00997E63">
        <w:rPr>
          <w:lang w:val="pl-PL"/>
        </w:rPr>
        <w:t>czynności</w:t>
      </w:r>
      <w:r w:rsidRPr="00246D78">
        <w:rPr>
          <w:lang w:val="pl-PL"/>
        </w:rPr>
        <w:t xml:space="preserve"> praktyczne związane ze świadczeniem usług zdrowotnych dla społeczności i grup osób.</w:t>
      </w:r>
    </w:p>
    <w:tbl>
      <w:tblPr>
        <w:tblOverlap w:val="never"/>
        <w:tblW w:w="0" w:type="auto"/>
        <w:tblLayout w:type="fixed"/>
        <w:tblCellMar>
          <w:left w:w="10" w:type="dxa"/>
          <w:right w:w="10" w:type="dxa"/>
        </w:tblCellMar>
        <w:tblLook w:val="04A0" w:firstRow="1" w:lastRow="0" w:firstColumn="1" w:lastColumn="0" w:noHBand="0" w:noVBand="1"/>
      </w:tblPr>
      <w:tblGrid>
        <w:gridCol w:w="7483"/>
        <w:gridCol w:w="538"/>
        <w:gridCol w:w="538"/>
        <w:gridCol w:w="538"/>
        <w:gridCol w:w="542"/>
      </w:tblGrid>
      <w:tr w:rsidR="0061660A" w14:paraId="7893508A" w14:textId="77777777" w:rsidTr="008C49C4">
        <w:trPr>
          <w:trHeight w:val="20"/>
        </w:trPr>
        <w:tc>
          <w:tcPr>
            <w:tcW w:w="7483" w:type="dxa"/>
            <w:tcBorders>
              <w:left w:val="single" w:sz="4" w:space="0" w:color="auto"/>
            </w:tcBorders>
            <w:shd w:val="clear" w:color="auto" w:fill="FFFFFF"/>
            <w:vAlign w:val="bottom"/>
          </w:tcPr>
          <w:p w14:paraId="262F9F4D" w14:textId="71BB0CBE" w:rsidR="00C53580" w:rsidRPr="00246D78" w:rsidRDefault="00000000">
            <w:pPr>
              <w:pStyle w:val="Inne0"/>
              <w:framePr w:w="9638" w:h="6245" w:hSpace="480" w:vSpace="734" w:wrap="none" w:hAnchor="page" w:x="1253" w:y="8166"/>
              <w:shd w:val="clear" w:color="auto" w:fill="auto"/>
              <w:spacing w:after="0" w:line="221" w:lineRule="auto"/>
              <w:ind w:left="420" w:hanging="420"/>
              <w:rPr>
                <w:sz w:val="19"/>
                <w:szCs w:val="19"/>
                <w:lang w:val="pl-PL"/>
              </w:rPr>
            </w:pPr>
            <w:r w:rsidRPr="00246D78">
              <w:rPr>
                <w:rFonts w:ascii="Tahoma" w:eastAsia="Tahoma" w:hAnsi="Tahoma" w:cs="Tahoma"/>
                <w:w w:val="70"/>
                <w:sz w:val="19"/>
                <w:szCs w:val="19"/>
                <w:lang w:val="pl-PL"/>
              </w:rPr>
              <w:t xml:space="preserve">1. Lokalne zdrowotne, wielosektorowe i wielozagrożeniowe plany reagowania na sytuacje zagrożenia zdrowia (w tym </w:t>
            </w:r>
            <w:r w:rsidR="007B2688">
              <w:rPr>
                <w:rFonts w:ascii="Tahoma" w:eastAsia="Tahoma" w:hAnsi="Tahoma" w:cs="Tahoma"/>
                <w:w w:val="70"/>
                <w:sz w:val="19"/>
                <w:szCs w:val="19"/>
                <w:lang w:val="pl-PL"/>
              </w:rPr>
              <w:t xml:space="preserve">ogniska i </w:t>
            </w:r>
            <w:r w:rsidRPr="00246D78">
              <w:rPr>
                <w:rFonts w:ascii="Tahoma" w:eastAsia="Tahoma" w:hAnsi="Tahoma" w:cs="Tahoma"/>
                <w:w w:val="70"/>
                <w:sz w:val="19"/>
                <w:szCs w:val="19"/>
                <w:lang w:val="pl-PL"/>
              </w:rPr>
              <w:t>epidemie chorób i zdarzenia wywołane zagrożeniami naturalnymi, technologicznymi lub społecznymi) oraz masowe wypadki, a także ich związek z własną rolą i miejscem pracy.</w:t>
            </w:r>
          </w:p>
        </w:tc>
        <w:tc>
          <w:tcPr>
            <w:tcW w:w="538" w:type="dxa"/>
            <w:tcBorders>
              <w:left w:val="single" w:sz="4" w:space="0" w:color="auto"/>
            </w:tcBorders>
            <w:shd w:val="clear" w:color="auto" w:fill="FFFFFF"/>
          </w:tcPr>
          <w:p w14:paraId="0BFF1D13" w14:textId="77777777" w:rsidR="00C53580" w:rsidRDefault="00000000">
            <w:pPr>
              <w:pStyle w:val="Inne0"/>
              <w:framePr w:w="9638" w:h="6245" w:hSpace="480" w:vSpace="734" w:wrap="none" w:hAnchor="page" w:x="1253" w:y="8166"/>
              <w:shd w:val="clear" w:color="auto" w:fill="auto"/>
              <w:spacing w:after="0" w:line="240" w:lineRule="auto"/>
              <w:jc w:val="center"/>
              <w:rPr>
                <w:sz w:val="19"/>
                <w:szCs w:val="19"/>
              </w:rPr>
            </w:pPr>
            <w:r>
              <w:rPr>
                <w:rFonts w:ascii="Tahoma" w:eastAsia="Tahoma" w:hAnsi="Tahoma" w:cs="Tahoma"/>
                <w:w w:val="70"/>
                <w:sz w:val="19"/>
                <w:szCs w:val="19"/>
              </w:rPr>
              <w:t>V</w:t>
            </w:r>
          </w:p>
        </w:tc>
        <w:tc>
          <w:tcPr>
            <w:tcW w:w="538" w:type="dxa"/>
            <w:tcBorders>
              <w:left w:val="single" w:sz="4" w:space="0" w:color="auto"/>
            </w:tcBorders>
            <w:shd w:val="clear" w:color="auto" w:fill="FFFFFF"/>
          </w:tcPr>
          <w:p w14:paraId="550B1C0C" w14:textId="77777777" w:rsidR="00C53580" w:rsidRDefault="00000000">
            <w:pPr>
              <w:pStyle w:val="Inne0"/>
              <w:framePr w:w="9638" w:h="6245" w:hSpace="480" w:vSpace="734" w:wrap="none" w:hAnchor="page" w:x="1253" w:y="8166"/>
              <w:shd w:val="clear" w:color="auto" w:fill="auto"/>
              <w:spacing w:after="0" w:line="240" w:lineRule="auto"/>
              <w:jc w:val="center"/>
              <w:rPr>
                <w:sz w:val="19"/>
                <w:szCs w:val="19"/>
              </w:rPr>
            </w:pPr>
            <w:r>
              <w:rPr>
                <w:rFonts w:ascii="Tahoma" w:eastAsia="Tahoma" w:hAnsi="Tahoma" w:cs="Tahoma"/>
                <w:w w:val="70"/>
                <w:sz w:val="19"/>
                <w:szCs w:val="19"/>
              </w:rPr>
              <w:t>V</w:t>
            </w:r>
          </w:p>
        </w:tc>
        <w:tc>
          <w:tcPr>
            <w:tcW w:w="538" w:type="dxa"/>
            <w:tcBorders>
              <w:left w:val="single" w:sz="4" w:space="0" w:color="auto"/>
            </w:tcBorders>
            <w:shd w:val="clear" w:color="auto" w:fill="FFFFFF"/>
          </w:tcPr>
          <w:p w14:paraId="263FD067" w14:textId="77777777" w:rsidR="00C53580" w:rsidRDefault="00000000">
            <w:pPr>
              <w:pStyle w:val="Inne0"/>
              <w:framePr w:w="9638" w:h="6245" w:hSpace="480" w:vSpace="734" w:wrap="none" w:hAnchor="page" w:x="1253" w:y="8166"/>
              <w:shd w:val="clear" w:color="auto" w:fill="auto"/>
              <w:spacing w:after="0" w:line="240" w:lineRule="auto"/>
              <w:ind w:firstLine="200"/>
              <w:jc w:val="both"/>
              <w:rPr>
                <w:sz w:val="19"/>
                <w:szCs w:val="19"/>
              </w:rPr>
            </w:pPr>
            <w:r>
              <w:rPr>
                <w:rFonts w:ascii="Tahoma" w:eastAsia="Tahoma" w:hAnsi="Tahoma" w:cs="Tahoma"/>
                <w:w w:val="70"/>
                <w:sz w:val="19"/>
                <w:szCs w:val="19"/>
              </w:rPr>
              <w:t>V</w:t>
            </w:r>
          </w:p>
        </w:tc>
        <w:tc>
          <w:tcPr>
            <w:tcW w:w="542" w:type="dxa"/>
            <w:tcBorders>
              <w:left w:val="single" w:sz="4" w:space="0" w:color="auto"/>
              <w:right w:val="single" w:sz="4" w:space="0" w:color="auto"/>
            </w:tcBorders>
            <w:shd w:val="clear" w:color="auto" w:fill="FFFFFF"/>
          </w:tcPr>
          <w:p w14:paraId="792AC34D" w14:textId="77777777" w:rsidR="00C53580" w:rsidRDefault="00000000">
            <w:pPr>
              <w:pStyle w:val="Inne0"/>
              <w:framePr w:w="9638" w:h="6245" w:hSpace="480" w:vSpace="734" w:wrap="none" w:hAnchor="page" w:x="1253" w:y="8166"/>
              <w:shd w:val="clear" w:color="auto" w:fill="auto"/>
              <w:spacing w:after="0" w:line="240" w:lineRule="auto"/>
              <w:jc w:val="center"/>
              <w:rPr>
                <w:sz w:val="19"/>
                <w:szCs w:val="19"/>
              </w:rPr>
            </w:pPr>
            <w:r>
              <w:rPr>
                <w:rFonts w:ascii="Tahoma" w:eastAsia="Tahoma" w:hAnsi="Tahoma" w:cs="Tahoma"/>
                <w:w w:val="70"/>
                <w:sz w:val="19"/>
                <w:szCs w:val="19"/>
              </w:rPr>
              <w:t>V</w:t>
            </w:r>
          </w:p>
        </w:tc>
      </w:tr>
      <w:tr w:rsidR="0061660A" w14:paraId="1C958DA2" w14:textId="77777777" w:rsidTr="008C49C4">
        <w:trPr>
          <w:trHeight w:val="20"/>
        </w:trPr>
        <w:tc>
          <w:tcPr>
            <w:tcW w:w="7483" w:type="dxa"/>
            <w:tcBorders>
              <w:top w:val="single" w:sz="4" w:space="0" w:color="auto"/>
              <w:left w:val="single" w:sz="4" w:space="0" w:color="auto"/>
            </w:tcBorders>
            <w:shd w:val="clear" w:color="auto" w:fill="FFFFFF"/>
            <w:vAlign w:val="bottom"/>
          </w:tcPr>
          <w:p w14:paraId="4685A9CE" w14:textId="77777777" w:rsidR="00C53580" w:rsidRPr="00246D78" w:rsidRDefault="00000000">
            <w:pPr>
              <w:pStyle w:val="Inne0"/>
              <w:framePr w:w="9638" w:h="6245" w:hSpace="480" w:vSpace="734" w:wrap="none" w:hAnchor="page" w:x="1253" w:y="8166"/>
              <w:shd w:val="clear" w:color="auto" w:fill="auto"/>
              <w:spacing w:after="0" w:line="223" w:lineRule="auto"/>
              <w:ind w:left="420" w:hanging="420"/>
              <w:rPr>
                <w:sz w:val="19"/>
                <w:szCs w:val="19"/>
                <w:lang w:val="pl-PL"/>
              </w:rPr>
            </w:pPr>
            <w:r w:rsidRPr="00246D78">
              <w:rPr>
                <w:rFonts w:ascii="Tahoma" w:eastAsia="Tahoma" w:hAnsi="Tahoma" w:cs="Tahoma"/>
                <w:w w:val="70"/>
                <w:sz w:val="19"/>
                <w:szCs w:val="19"/>
                <w:lang w:val="pl-PL"/>
              </w:rPr>
              <w:t>2. Informacje w ramach planu reagowania, na przykład szybka ocena potrzeb, ewakuacja, usługi opieki zdrowotnej, inne podstawowe usługi, pomoc zewnętrzna (na przykład humanitarna), dostęp do zasobów, zarządzanie logistyką, bezpieczeństwo, harmonogramy, odbudowa i rehabilitacja.</w:t>
            </w:r>
          </w:p>
        </w:tc>
        <w:tc>
          <w:tcPr>
            <w:tcW w:w="538" w:type="dxa"/>
            <w:tcBorders>
              <w:top w:val="single" w:sz="4" w:space="0" w:color="auto"/>
              <w:left w:val="single" w:sz="4" w:space="0" w:color="auto"/>
            </w:tcBorders>
            <w:shd w:val="clear" w:color="auto" w:fill="FFFFFF"/>
          </w:tcPr>
          <w:p w14:paraId="10D01E6D" w14:textId="77777777" w:rsidR="00C53580" w:rsidRDefault="00000000">
            <w:pPr>
              <w:pStyle w:val="Inne0"/>
              <w:framePr w:w="9638" w:h="6245" w:hSpace="480" w:vSpace="734" w:wrap="none" w:hAnchor="page" w:x="1253" w:y="8166"/>
              <w:shd w:val="clear" w:color="auto" w:fill="auto"/>
              <w:spacing w:after="0" w:line="240" w:lineRule="auto"/>
              <w:jc w:val="center"/>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tcPr>
          <w:p w14:paraId="1B2C063B" w14:textId="77777777" w:rsidR="00C53580" w:rsidRDefault="00000000">
            <w:pPr>
              <w:pStyle w:val="Inne0"/>
              <w:framePr w:w="9638" w:h="6245" w:hSpace="480" w:vSpace="734" w:wrap="none" w:hAnchor="page" w:x="1253" w:y="8166"/>
              <w:shd w:val="clear" w:color="auto" w:fill="auto"/>
              <w:spacing w:after="0" w:line="240" w:lineRule="auto"/>
              <w:jc w:val="center"/>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tcPr>
          <w:p w14:paraId="02F7B59E" w14:textId="77777777" w:rsidR="00C53580" w:rsidRDefault="00000000">
            <w:pPr>
              <w:pStyle w:val="Inne0"/>
              <w:framePr w:w="9638" w:h="6245" w:hSpace="480" w:vSpace="734" w:wrap="none" w:hAnchor="page" w:x="1253" w:y="8166"/>
              <w:shd w:val="clear" w:color="auto" w:fill="auto"/>
              <w:spacing w:after="0" w:line="240" w:lineRule="auto"/>
              <w:ind w:firstLine="200"/>
              <w:jc w:val="both"/>
              <w:rPr>
                <w:sz w:val="19"/>
                <w:szCs w:val="19"/>
              </w:rPr>
            </w:pPr>
            <w:r>
              <w:rPr>
                <w:rFonts w:ascii="Tahoma" w:eastAsia="Tahoma" w:hAnsi="Tahoma" w:cs="Tahoma"/>
                <w:w w:val="70"/>
                <w:sz w:val="19"/>
                <w:szCs w:val="19"/>
              </w:rPr>
              <w:t>V</w:t>
            </w:r>
          </w:p>
        </w:tc>
        <w:tc>
          <w:tcPr>
            <w:tcW w:w="542" w:type="dxa"/>
            <w:tcBorders>
              <w:top w:val="single" w:sz="4" w:space="0" w:color="auto"/>
              <w:left w:val="single" w:sz="4" w:space="0" w:color="auto"/>
              <w:right w:val="single" w:sz="4" w:space="0" w:color="auto"/>
            </w:tcBorders>
            <w:shd w:val="clear" w:color="auto" w:fill="FFFFFF"/>
          </w:tcPr>
          <w:p w14:paraId="73FF1A01" w14:textId="77777777" w:rsidR="00C53580" w:rsidRDefault="00000000">
            <w:pPr>
              <w:pStyle w:val="Inne0"/>
              <w:framePr w:w="9638" w:h="6245" w:hSpace="480" w:vSpace="734" w:wrap="none" w:hAnchor="page" w:x="1253" w:y="8166"/>
              <w:shd w:val="clear" w:color="auto" w:fill="auto"/>
              <w:spacing w:after="0" w:line="240" w:lineRule="auto"/>
              <w:jc w:val="center"/>
              <w:rPr>
                <w:sz w:val="19"/>
                <w:szCs w:val="19"/>
              </w:rPr>
            </w:pPr>
            <w:r>
              <w:rPr>
                <w:rFonts w:ascii="Tahoma" w:eastAsia="Tahoma" w:hAnsi="Tahoma" w:cs="Tahoma"/>
                <w:w w:val="70"/>
                <w:sz w:val="19"/>
                <w:szCs w:val="19"/>
              </w:rPr>
              <w:t>V</w:t>
            </w:r>
          </w:p>
        </w:tc>
      </w:tr>
      <w:tr w:rsidR="0061660A" w14:paraId="743FA051" w14:textId="77777777" w:rsidTr="008C49C4">
        <w:trPr>
          <w:trHeight w:val="20"/>
        </w:trPr>
        <w:tc>
          <w:tcPr>
            <w:tcW w:w="7483" w:type="dxa"/>
            <w:tcBorders>
              <w:top w:val="single" w:sz="4" w:space="0" w:color="auto"/>
              <w:left w:val="single" w:sz="4" w:space="0" w:color="auto"/>
            </w:tcBorders>
            <w:shd w:val="clear" w:color="auto" w:fill="FFFFFF"/>
            <w:vAlign w:val="bottom"/>
          </w:tcPr>
          <w:p w14:paraId="30672E3C" w14:textId="4C73C008" w:rsidR="00C53580" w:rsidRPr="00246D78" w:rsidRDefault="00000000">
            <w:pPr>
              <w:pStyle w:val="Inne0"/>
              <w:framePr w:w="9638" w:h="6245" w:hSpace="480" w:vSpace="734" w:wrap="none" w:hAnchor="page" w:x="1253" w:y="8166"/>
              <w:shd w:val="clear" w:color="auto" w:fill="auto"/>
              <w:spacing w:after="0" w:line="240" w:lineRule="auto"/>
              <w:rPr>
                <w:sz w:val="19"/>
                <w:szCs w:val="19"/>
                <w:lang w:val="pl-PL"/>
              </w:rPr>
            </w:pPr>
            <w:r w:rsidRPr="00246D78">
              <w:rPr>
                <w:rFonts w:ascii="Tahoma" w:eastAsia="Tahoma" w:hAnsi="Tahoma" w:cs="Tahoma"/>
                <w:w w:val="70"/>
                <w:sz w:val="19"/>
                <w:szCs w:val="19"/>
                <w:lang w:val="pl-PL"/>
              </w:rPr>
              <w:t xml:space="preserve">3. Zagrożenia, skutki i wskaźniki </w:t>
            </w:r>
            <w:r w:rsidR="007B2688">
              <w:rPr>
                <w:rFonts w:ascii="Tahoma" w:eastAsia="Tahoma" w:hAnsi="Tahoma" w:cs="Tahoma"/>
                <w:w w:val="70"/>
                <w:sz w:val="19"/>
                <w:szCs w:val="19"/>
                <w:lang w:val="pl-PL"/>
              </w:rPr>
              <w:t xml:space="preserve">ognisk chorób, </w:t>
            </w:r>
            <w:r w:rsidRPr="00246D78">
              <w:rPr>
                <w:rFonts w:ascii="Tahoma" w:eastAsia="Tahoma" w:hAnsi="Tahoma" w:cs="Tahoma"/>
                <w:w w:val="70"/>
                <w:sz w:val="19"/>
                <w:szCs w:val="19"/>
                <w:lang w:val="pl-PL"/>
              </w:rPr>
              <w:t xml:space="preserve">epidemii oraz sytuacji </w:t>
            </w:r>
            <w:r w:rsidR="007B2688">
              <w:rPr>
                <w:rFonts w:ascii="Tahoma" w:eastAsia="Tahoma" w:hAnsi="Tahoma" w:cs="Tahoma"/>
                <w:w w:val="70"/>
                <w:sz w:val="19"/>
                <w:szCs w:val="19"/>
                <w:lang w:val="pl-PL"/>
              </w:rPr>
              <w:t>kryzysow</w:t>
            </w:r>
            <w:r w:rsidRPr="00246D78">
              <w:rPr>
                <w:rFonts w:ascii="Tahoma" w:eastAsia="Tahoma" w:hAnsi="Tahoma" w:cs="Tahoma"/>
                <w:w w:val="70"/>
                <w:sz w:val="19"/>
                <w:szCs w:val="19"/>
                <w:lang w:val="pl-PL"/>
              </w:rPr>
              <w:t>ych i klęsk żywiołowych</w:t>
            </w:r>
          </w:p>
        </w:tc>
        <w:tc>
          <w:tcPr>
            <w:tcW w:w="538" w:type="dxa"/>
            <w:tcBorders>
              <w:top w:val="single" w:sz="4" w:space="0" w:color="auto"/>
              <w:left w:val="single" w:sz="4" w:space="0" w:color="auto"/>
            </w:tcBorders>
            <w:shd w:val="clear" w:color="auto" w:fill="FFFFFF"/>
            <w:vAlign w:val="bottom"/>
          </w:tcPr>
          <w:p w14:paraId="016577FC" w14:textId="77777777" w:rsidR="00C53580" w:rsidRDefault="00000000">
            <w:pPr>
              <w:pStyle w:val="Inne0"/>
              <w:framePr w:w="9638" w:h="6245" w:hSpace="480" w:vSpace="734" w:wrap="none" w:hAnchor="page" w:x="1253" w:y="8166"/>
              <w:shd w:val="clear" w:color="auto" w:fill="auto"/>
              <w:spacing w:after="0" w:line="240" w:lineRule="auto"/>
              <w:jc w:val="center"/>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vAlign w:val="bottom"/>
          </w:tcPr>
          <w:p w14:paraId="2CB8BD43" w14:textId="77777777" w:rsidR="00C53580" w:rsidRDefault="00000000">
            <w:pPr>
              <w:pStyle w:val="Inne0"/>
              <w:framePr w:w="9638" w:h="6245" w:hSpace="480" w:vSpace="734" w:wrap="none" w:hAnchor="page" w:x="1253" w:y="8166"/>
              <w:shd w:val="clear" w:color="auto" w:fill="auto"/>
              <w:spacing w:after="0" w:line="240" w:lineRule="auto"/>
              <w:jc w:val="center"/>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vAlign w:val="bottom"/>
          </w:tcPr>
          <w:p w14:paraId="46418E74" w14:textId="77777777" w:rsidR="00C53580" w:rsidRDefault="00000000">
            <w:pPr>
              <w:pStyle w:val="Inne0"/>
              <w:framePr w:w="9638" w:h="6245" w:hSpace="480" w:vSpace="734" w:wrap="none" w:hAnchor="page" w:x="1253" w:y="8166"/>
              <w:shd w:val="clear" w:color="auto" w:fill="auto"/>
              <w:spacing w:after="0" w:line="240" w:lineRule="auto"/>
              <w:ind w:firstLine="200"/>
              <w:jc w:val="both"/>
              <w:rPr>
                <w:sz w:val="19"/>
                <w:szCs w:val="19"/>
              </w:rPr>
            </w:pPr>
            <w:r>
              <w:rPr>
                <w:rFonts w:ascii="Tahoma" w:eastAsia="Tahoma" w:hAnsi="Tahoma" w:cs="Tahoma"/>
                <w:w w:val="70"/>
                <w:sz w:val="19"/>
                <w:szCs w:val="19"/>
              </w:rPr>
              <w:t>V</w:t>
            </w:r>
          </w:p>
        </w:tc>
        <w:tc>
          <w:tcPr>
            <w:tcW w:w="542" w:type="dxa"/>
            <w:tcBorders>
              <w:top w:val="single" w:sz="4" w:space="0" w:color="auto"/>
              <w:left w:val="single" w:sz="4" w:space="0" w:color="auto"/>
              <w:right w:val="single" w:sz="4" w:space="0" w:color="auto"/>
            </w:tcBorders>
            <w:shd w:val="clear" w:color="auto" w:fill="FFFFFF"/>
            <w:vAlign w:val="bottom"/>
          </w:tcPr>
          <w:p w14:paraId="5C02D8AF" w14:textId="77777777" w:rsidR="00C53580" w:rsidRDefault="00000000">
            <w:pPr>
              <w:pStyle w:val="Inne0"/>
              <w:framePr w:w="9638" w:h="6245" w:hSpace="480" w:vSpace="734" w:wrap="none" w:hAnchor="page" w:x="1253" w:y="8166"/>
              <w:shd w:val="clear" w:color="auto" w:fill="auto"/>
              <w:spacing w:after="0" w:line="240" w:lineRule="auto"/>
              <w:jc w:val="center"/>
              <w:rPr>
                <w:sz w:val="19"/>
                <w:szCs w:val="19"/>
              </w:rPr>
            </w:pPr>
            <w:r>
              <w:rPr>
                <w:rFonts w:ascii="Tahoma" w:eastAsia="Tahoma" w:hAnsi="Tahoma" w:cs="Tahoma"/>
                <w:w w:val="70"/>
                <w:sz w:val="19"/>
                <w:szCs w:val="19"/>
              </w:rPr>
              <w:t>V</w:t>
            </w:r>
          </w:p>
        </w:tc>
      </w:tr>
      <w:tr w:rsidR="0061660A" w14:paraId="379E080F" w14:textId="77777777" w:rsidTr="008C49C4">
        <w:trPr>
          <w:trHeight w:val="20"/>
        </w:trPr>
        <w:tc>
          <w:tcPr>
            <w:tcW w:w="7483" w:type="dxa"/>
            <w:tcBorders>
              <w:top w:val="single" w:sz="4" w:space="0" w:color="auto"/>
              <w:left w:val="single" w:sz="4" w:space="0" w:color="auto"/>
            </w:tcBorders>
            <w:shd w:val="clear" w:color="auto" w:fill="FFFFFF"/>
            <w:vAlign w:val="bottom"/>
          </w:tcPr>
          <w:p w14:paraId="47F62F19" w14:textId="77777777" w:rsidR="00C53580" w:rsidRPr="00246D78" w:rsidRDefault="00000000">
            <w:pPr>
              <w:pStyle w:val="Inne0"/>
              <w:framePr w:w="9638" w:h="6245" w:hSpace="480" w:vSpace="734" w:wrap="none" w:hAnchor="page" w:x="1253" w:y="8166"/>
              <w:shd w:val="clear" w:color="auto" w:fill="auto"/>
              <w:spacing w:after="0" w:line="221" w:lineRule="auto"/>
              <w:ind w:left="420" w:hanging="420"/>
              <w:rPr>
                <w:sz w:val="19"/>
                <w:szCs w:val="19"/>
                <w:lang w:val="pl-PL"/>
              </w:rPr>
            </w:pPr>
            <w:r w:rsidRPr="00246D78">
              <w:rPr>
                <w:rFonts w:ascii="Tahoma" w:eastAsia="Tahoma" w:hAnsi="Tahoma" w:cs="Tahoma"/>
                <w:w w:val="70"/>
                <w:sz w:val="19"/>
                <w:szCs w:val="19"/>
                <w:lang w:val="pl-PL"/>
              </w:rPr>
              <w:t>4. Mechanizmy przyczyniające się do rozwoju systemów nadzoru nad chorobami oraz ostrzegania władz i społeczności w przypadku podejrzenia lub przewidywania wybuchu epidemii, sytuacji kryzysowej lub katastrofy.</w:t>
            </w:r>
          </w:p>
        </w:tc>
        <w:tc>
          <w:tcPr>
            <w:tcW w:w="538" w:type="dxa"/>
            <w:tcBorders>
              <w:top w:val="single" w:sz="4" w:space="0" w:color="auto"/>
              <w:left w:val="single" w:sz="4" w:space="0" w:color="auto"/>
            </w:tcBorders>
            <w:shd w:val="clear" w:color="auto" w:fill="FFFFFF"/>
          </w:tcPr>
          <w:p w14:paraId="4A79ACAC" w14:textId="77777777" w:rsidR="00C53580" w:rsidRDefault="00000000">
            <w:pPr>
              <w:pStyle w:val="Inne0"/>
              <w:framePr w:w="9638" w:h="6245" w:hSpace="480" w:vSpace="734" w:wrap="none" w:hAnchor="page" w:x="1253" w:y="8166"/>
              <w:shd w:val="clear" w:color="auto" w:fill="auto"/>
              <w:spacing w:after="0" w:line="240" w:lineRule="auto"/>
              <w:jc w:val="center"/>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tcPr>
          <w:p w14:paraId="38E20D1D" w14:textId="77777777" w:rsidR="00C53580" w:rsidRDefault="00000000">
            <w:pPr>
              <w:pStyle w:val="Inne0"/>
              <w:framePr w:w="9638" w:h="6245" w:hSpace="480" w:vSpace="734" w:wrap="none" w:hAnchor="page" w:x="1253" w:y="8166"/>
              <w:shd w:val="clear" w:color="auto" w:fill="auto"/>
              <w:spacing w:after="0" w:line="240" w:lineRule="auto"/>
              <w:jc w:val="center"/>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tcPr>
          <w:p w14:paraId="531DE814" w14:textId="77777777" w:rsidR="00C53580" w:rsidRDefault="00000000">
            <w:pPr>
              <w:pStyle w:val="Inne0"/>
              <w:framePr w:w="9638" w:h="6245" w:hSpace="480" w:vSpace="734" w:wrap="none" w:hAnchor="page" w:x="1253" w:y="8166"/>
              <w:shd w:val="clear" w:color="auto" w:fill="auto"/>
              <w:spacing w:after="0" w:line="240" w:lineRule="auto"/>
              <w:ind w:firstLine="200"/>
              <w:jc w:val="both"/>
              <w:rPr>
                <w:sz w:val="19"/>
                <w:szCs w:val="19"/>
              </w:rPr>
            </w:pPr>
            <w:r>
              <w:rPr>
                <w:rFonts w:ascii="Tahoma" w:eastAsia="Tahoma" w:hAnsi="Tahoma" w:cs="Tahoma"/>
                <w:w w:val="70"/>
                <w:sz w:val="19"/>
                <w:szCs w:val="19"/>
              </w:rPr>
              <w:t>V</w:t>
            </w:r>
          </w:p>
        </w:tc>
        <w:tc>
          <w:tcPr>
            <w:tcW w:w="542" w:type="dxa"/>
            <w:tcBorders>
              <w:top w:val="single" w:sz="4" w:space="0" w:color="auto"/>
              <w:left w:val="single" w:sz="4" w:space="0" w:color="auto"/>
              <w:right w:val="single" w:sz="4" w:space="0" w:color="auto"/>
            </w:tcBorders>
            <w:shd w:val="clear" w:color="auto" w:fill="FFFFFF"/>
          </w:tcPr>
          <w:p w14:paraId="3D5D193D" w14:textId="77777777" w:rsidR="00C53580" w:rsidRDefault="00000000">
            <w:pPr>
              <w:pStyle w:val="Inne0"/>
              <w:framePr w:w="9638" w:h="6245" w:hSpace="480" w:vSpace="734" w:wrap="none" w:hAnchor="page" w:x="1253" w:y="8166"/>
              <w:shd w:val="clear" w:color="auto" w:fill="auto"/>
              <w:spacing w:after="0" w:line="240" w:lineRule="auto"/>
              <w:jc w:val="center"/>
              <w:rPr>
                <w:sz w:val="19"/>
                <w:szCs w:val="19"/>
              </w:rPr>
            </w:pPr>
            <w:r>
              <w:rPr>
                <w:rFonts w:ascii="Tahoma" w:eastAsia="Tahoma" w:hAnsi="Tahoma" w:cs="Tahoma"/>
                <w:w w:val="70"/>
                <w:sz w:val="19"/>
                <w:szCs w:val="19"/>
              </w:rPr>
              <w:t>V</w:t>
            </w:r>
          </w:p>
        </w:tc>
      </w:tr>
      <w:tr w:rsidR="0061660A" w14:paraId="136A207B" w14:textId="77777777" w:rsidTr="008C49C4">
        <w:trPr>
          <w:trHeight w:val="20"/>
        </w:trPr>
        <w:tc>
          <w:tcPr>
            <w:tcW w:w="7483" w:type="dxa"/>
            <w:tcBorders>
              <w:top w:val="single" w:sz="4" w:space="0" w:color="auto"/>
              <w:left w:val="single" w:sz="4" w:space="0" w:color="auto"/>
            </w:tcBorders>
            <w:shd w:val="clear" w:color="auto" w:fill="FFFFFF"/>
            <w:vAlign w:val="bottom"/>
          </w:tcPr>
          <w:p w14:paraId="44A80B8E" w14:textId="77777777" w:rsidR="00C53580" w:rsidRPr="00246D78" w:rsidRDefault="00000000">
            <w:pPr>
              <w:pStyle w:val="Inne0"/>
              <w:framePr w:w="9638" w:h="6245" w:hSpace="480" w:vSpace="734" w:wrap="none" w:hAnchor="page" w:x="1253" w:y="8166"/>
              <w:shd w:val="clear" w:color="auto" w:fill="auto"/>
              <w:spacing w:after="0" w:line="226" w:lineRule="auto"/>
              <w:ind w:left="420" w:hanging="420"/>
              <w:rPr>
                <w:sz w:val="19"/>
                <w:szCs w:val="19"/>
                <w:lang w:val="pl-PL"/>
              </w:rPr>
            </w:pPr>
            <w:r w:rsidRPr="00246D78">
              <w:rPr>
                <w:rFonts w:ascii="Tahoma" w:eastAsia="Tahoma" w:hAnsi="Tahoma" w:cs="Tahoma"/>
                <w:w w:val="70"/>
                <w:sz w:val="19"/>
                <w:szCs w:val="19"/>
                <w:lang w:val="pl-PL"/>
              </w:rPr>
              <w:t>5. Zakres i skala incydentów, którymi można zarządzać lokalnie, oraz tych, w przypadku których potrzebne są zasoby zewnętrzne lub alerty, a także procedury ubiegania się o pomoc i jej otrzymywania.</w:t>
            </w:r>
          </w:p>
        </w:tc>
        <w:tc>
          <w:tcPr>
            <w:tcW w:w="538" w:type="dxa"/>
            <w:tcBorders>
              <w:top w:val="single" w:sz="4" w:space="0" w:color="auto"/>
              <w:left w:val="single" w:sz="4" w:space="0" w:color="auto"/>
            </w:tcBorders>
            <w:shd w:val="clear" w:color="auto" w:fill="FFFFFF"/>
          </w:tcPr>
          <w:p w14:paraId="7DD013D5" w14:textId="77777777" w:rsidR="0061660A" w:rsidRPr="00246D78" w:rsidRDefault="0061660A">
            <w:pPr>
              <w:framePr w:w="9638" w:h="6245" w:hSpace="480" w:vSpace="734" w:wrap="none" w:hAnchor="page" w:x="1253" w:y="8166"/>
              <w:rPr>
                <w:sz w:val="10"/>
                <w:szCs w:val="10"/>
                <w:lang w:val="pl-PL"/>
              </w:rPr>
            </w:pPr>
          </w:p>
        </w:tc>
        <w:tc>
          <w:tcPr>
            <w:tcW w:w="538" w:type="dxa"/>
            <w:tcBorders>
              <w:top w:val="single" w:sz="4" w:space="0" w:color="auto"/>
              <w:left w:val="single" w:sz="4" w:space="0" w:color="auto"/>
            </w:tcBorders>
            <w:shd w:val="clear" w:color="auto" w:fill="FFFFFF"/>
          </w:tcPr>
          <w:p w14:paraId="3295DCFF" w14:textId="77777777" w:rsidR="0061660A" w:rsidRPr="00246D78" w:rsidRDefault="0061660A">
            <w:pPr>
              <w:framePr w:w="9638" w:h="6245" w:hSpace="480" w:vSpace="734" w:wrap="none" w:hAnchor="page" w:x="1253" w:y="8166"/>
              <w:rPr>
                <w:sz w:val="10"/>
                <w:szCs w:val="10"/>
                <w:lang w:val="pl-PL"/>
              </w:rPr>
            </w:pPr>
          </w:p>
        </w:tc>
        <w:tc>
          <w:tcPr>
            <w:tcW w:w="538" w:type="dxa"/>
            <w:tcBorders>
              <w:top w:val="single" w:sz="4" w:space="0" w:color="auto"/>
              <w:left w:val="single" w:sz="4" w:space="0" w:color="auto"/>
            </w:tcBorders>
            <w:shd w:val="clear" w:color="auto" w:fill="FFFFFF"/>
          </w:tcPr>
          <w:p w14:paraId="3A4BFDFA" w14:textId="77777777" w:rsidR="00C53580" w:rsidRDefault="00000000">
            <w:pPr>
              <w:pStyle w:val="Inne0"/>
              <w:framePr w:w="9638" w:h="6245" w:hSpace="480" w:vSpace="734" w:wrap="none" w:hAnchor="page" w:x="1253" w:y="8166"/>
              <w:shd w:val="clear" w:color="auto" w:fill="auto"/>
              <w:spacing w:after="0" w:line="240" w:lineRule="auto"/>
              <w:ind w:firstLine="200"/>
              <w:jc w:val="both"/>
              <w:rPr>
                <w:sz w:val="19"/>
                <w:szCs w:val="19"/>
              </w:rPr>
            </w:pPr>
            <w:r>
              <w:rPr>
                <w:rFonts w:ascii="Tahoma" w:eastAsia="Tahoma" w:hAnsi="Tahoma" w:cs="Tahoma"/>
                <w:w w:val="70"/>
                <w:sz w:val="19"/>
                <w:szCs w:val="19"/>
              </w:rPr>
              <w:t>V</w:t>
            </w:r>
          </w:p>
        </w:tc>
        <w:tc>
          <w:tcPr>
            <w:tcW w:w="542" w:type="dxa"/>
            <w:tcBorders>
              <w:top w:val="single" w:sz="4" w:space="0" w:color="auto"/>
              <w:left w:val="single" w:sz="4" w:space="0" w:color="auto"/>
              <w:right w:val="single" w:sz="4" w:space="0" w:color="auto"/>
            </w:tcBorders>
            <w:shd w:val="clear" w:color="auto" w:fill="FFFFFF"/>
          </w:tcPr>
          <w:p w14:paraId="105B2369" w14:textId="77777777" w:rsidR="00C53580" w:rsidRDefault="00000000">
            <w:pPr>
              <w:pStyle w:val="Inne0"/>
              <w:framePr w:w="9638" w:h="6245" w:hSpace="480" w:vSpace="734" w:wrap="none" w:hAnchor="page" w:x="1253" w:y="8166"/>
              <w:shd w:val="clear" w:color="auto" w:fill="auto"/>
              <w:spacing w:after="0" w:line="240" w:lineRule="auto"/>
              <w:jc w:val="center"/>
              <w:rPr>
                <w:sz w:val="19"/>
                <w:szCs w:val="19"/>
              </w:rPr>
            </w:pPr>
            <w:r>
              <w:rPr>
                <w:rFonts w:ascii="Tahoma" w:eastAsia="Tahoma" w:hAnsi="Tahoma" w:cs="Tahoma"/>
                <w:w w:val="70"/>
                <w:sz w:val="19"/>
                <w:szCs w:val="19"/>
              </w:rPr>
              <w:t>V</w:t>
            </w:r>
          </w:p>
        </w:tc>
      </w:tr>
      <w:tr w:rsidR="0061660A" w14:paraId="2887711C" w14:textId="77777777" w:rsidTr="008C49C4">
        <w:trPr>
          <w:trHeight w:val="20"/>
        </w:trPr>
        <w:tc>
          <w:tcPr>
            <w:tcW w:w="7483" w:type="dxa"/>
            <w:tcBorders>
              <w:top w:val="single" w:sz="4" w:space="0" w:color="auto"/>
              <w:left w:val="single" w:sz="4" w:space="0" w:color="auto"/>
            </w:tcBorders>
            <w:shd w:val="clear" w:color="auto" w:fill="FFFFFF"/>
            <w:vAlign w:val="bottom"/>
          </w:tcPr>
          <w:p w14:paraId="696CBE09" w14:textId="77777777" w:rsidR="00C53580" w:rsidRPr="00246D78" w:rsidRDefault="00000000">
            <w:pPr>
              <w:pStyle w:val="Inne0"/>
              <w:framePr w:w="9638" w:h="6245" w:hSpace="480" w:vSpace="734" w:wrap="none" w:hAnchor="page" w:x="1253" w:y="8166"/>
              <w:shd w:val="clear" w:color="auto" w:fill="auto"/>
              <w:spacing w:after="0" w:line="240" w:lineRule="auto"/>
              <w:rPr>
                <w:sz w:val="19"/>
                <w:szCs w:val="19"/>
                <w:lang w:val="pl-PL"/>
              </w:rPr>
            </w:pPr>
            <w:r w:rsidRPr="00246D78">
              <w:rPr>
                <w:rFonts w:ascii="Tahoma" w:eastAsia="Tahoma" w:hAnsi="Tahoma" w:cs="Tahoma"/>
                <w:w w:val="70"/>
                <w:sz w:val="19"/>
                <w:szCs w:val="19"/>
                <w:lang w:val="pl-PL"/>
              </w:rPr>
              <w:t>6. Zakres strategii i działań mających na celu reagowanie na zdarzenia lub łagodzenie ich skutków oraz protokół wdrożenia</w:t>
            </w:r>
          </w:p>
        </w:tc>
        <w:tc>
          <w:tcPr>
            <w:tcW w:w="538" w:type="dxa"/>
            <w:tcBorders>
              <w:top w:val="single" w:sz="4" w:space="0" w:color="auto"/>
              <w:left w:val="single" w:sz="4" w:space="0" w:color="auto"/>
            </w:tcBorders>
            <w:shd w:val="clear" w:color="auto" w:fill="FFFFFF"/>
          </w:tcPr>
          <w:p w14:paraId="0BC357AF" w14:textId="77777777" w:rsidR="0061660A" w:rsidRPr="00246D78" w:rsidRDefault="0061660A">
            <w:pPr>
              <w:framePr w:w="9638" w:h="6245" w:hSpace="480" w:vSpace="734" w:wrap="none" w:hAnchor="page" w:x="1253" w:y="8166"/>
              <w:rPr>
                <w:sz w:val="10"/>
                <w:szCs w:val="10"/>
                <w:lang w:val="pl-PL"/>
              </w:rPr>
            </w:pPr>
          </w:p>
        </w:tc>
        <w:tc>
          <w:tcPr>
            <w:tcW w:w="538" w:type="dxa"/>
            <w:tcBorders>
              <w:top w:val="single" w:sz="4" w:space="0" w:color="auto"/>
              <w:left w:val="single" w:sz="4" w:space="0" w:color="auto"/>
            </w:tcBorders>
            <w:shd w:val="clear" w:color="auto" w:fill="FFFFFF"/>
          </w:tcPr>
          <w:p w14:paraId="60078414" w14:textId="77777777" w:rsidR="0061660A" w:rsidRPr="00246D78" w:rsidRDefault="0061660A">
            <w:pPr>
              <w:framePr w:w="9638" w:h="6245" w:hSpace="480" w:vSpace="734" w:wrap="none" w:hAnchor="page" w:x="1253" w:y="8166"/>
              <w:rPr>
                <w:sz w:val="10"/>
                <w:szCs w:val="10"/>
                <w:lang w:val="pl-PL"/>
              </w:rPr>
            </w:pPr>
          </w:p>
        </w:tc>
        <w:tc>
          <w:tcPr>
            <w:tcW w:w="538" w:type="dxa"/>
            <w:tcBorders>
              <w:top w:val="single" w:sz="4" w:space="0" w:color="auto"/>
              <w:left w:val="single" w:sz="4" w:space="0" w:color="auto"/>
            </w:tcBorders>
            <w:shd w:val="clear" w:color="auto" w:fill="FFFFFF"/>
            <w:vAlign w:val="bottom"/>
          </w:tcPr>
          <w:p w14:paraId="1B62D340" w14:textId="77777777" w:rsidR="00C53580" w:rsidRDefault="00000000">
            <w:pPr>
              <w:pStyle w:val="Inne0"/>
              <w:framePr w:w="9638" w:h="6245" w:hSpace="480" w:vSpace="734" w:wrap="none" w:hAnchor="page" w:x="1253" w:y="8166"/>
              <w:shd w:val="clear" w:color="auto" w:fill="auto"/>
              <w:spacing w:after="0" w:line="240" w:lineRule="auto"/>
              <w:ind w:firstLine="200"/>
              <w:jc w:val="both"/>
              <w:rPr>
                <w:sz w:val="19"/>
                <w:szCs w:val="19"/>
              </w:rPr>
            </w:pPr>
            <w:r>
              <w:rPr>
                <w:rFonts w:ascii="Tahoma" w:eastAsia="Tahoma" w:hAnsi="Tahoma" w:cs="Tahoma"/>
                <w:w w:val="70"/>
                <w:sz w:val="19"/>
                <w:szCs w:val="19"/>
              </w:rPr>
              <w:t>V</w:t>
            </w:r>
          </w:p>
        </w:tc>
        <w:tc>
          <w:tcPr>
            <w:tcW w:w="542" w:type="dxa"/>
            <w:tcBorders>
              <w:top w:val="single" w:sz="4" w:space="0" w:color="auto"/>
              <w:left w:val="single" w:sz="4" w:space="0" w:color="auto"/>
              <w:right w:val="single" w:sz="4" w:space="0" w:color="auto"/>
            </w:tcBorders>
            <w:shd w:val="clear" w:color="auto" w:fill="FFFFFF"/>
            <w:vAlign w:val="bottom"/>
          </w:tcPr>
          <w:p w14:paraId="394F0BE0" w14:textId="77777777" w:rsidR="00C53580" w:rsidRDefault="00000000">
            <w:pPr>
              <w:pStyle w:val="Inne0"/>
              <w:framePr w:w="9638" w:h="6245" w:hSpace="480" w:vSpace="734" w:wrap="none" w:hAnchor="page" w:x="1253" w:y="8166"/>
              <w:shd w:val="clear" w:color="auto" w:fill="auto"/>
              <w:spacing w:after="0" w:line="240" w:lineRule="auto"/>
              <w:jc w:val="center"/>
              <w:rPr>
                <w:sz w:val="19"/>
                <w:szCs w:val="19"/>
              </w:rPr>
            </w:pPr>
            <w:r>
              <w:rPr>
                <w:rFonts w:ascii="Tahoma" w:eastAsia="Tahoma" w:hAnsi="Tahoma" w:cs="Tahoma"/>
                <w:w w:val="70"/>
                <w:sz w:val="19"/>
                <w:szCs w:val="19"/>
              </w:rPr>
              <w:t>V</w:t>
            </w:r>
          </w:p>
        </w:tc>
      </w:tr>
      <w:tr w:rsidR="0061660A" w14:paraId="68AD7607" w14:textId="77777777" w:rsidTr="008C49C4">
        <w:trPr>
          <w:trHeight w:val="20"/>
        </w:trPr>
        <w:tc>
          <w:tcPr>
            <w:tcW w:w="7483" w:type="dxa"/>
            <w:tcBorders>
              <w:top w:val="single" w:sz="4" w:space="0" w:color="auto"/>
              <w:left w:val="single" w:sz="4" w:space="0" w:color="auto"/>
            </w:tcBorders>
            <w:shd w:val="clear" w:color="auto" w:fill="FFFFFF"/>
            <w:vAlign w:val="bottom"/>
          </w:tcPr>
          <w:p w14:paraId="6F0B05C0" w14:textId="77777777" w:rsidR="00C53580" w:rsidRPr="00246D78" w:rsidRDefault="00000000">
            <w:pPr>
              <w:pStyle w:val="Inne0"/>
              <w:framePr w:w="9638" w:h="6245" w:hSpace="480" w:vSpace="734" w:wrap="none" w:hAnchor="page" w:x="1253" w:y="8166"/>
              <w:shd w:val="clear" w:color="auto" w:fill="auto"/>
              <w:spacing w:after="0" w:line="226" w:lineRule="auto"/>
              <w:ind w:left="420" w:hanging="420"/>
              <w:rPr>
                <w:sz w:val="19"/>
                <w:szCs w:val="19"/>
                <w:lang w:val="pl-PL"/>
              </w:rPr>
            </w:pPr>
            <w:r w:rsidRPr="00246D78">
              <w:rPr>
                <w:rFonts w:ascii="Tahoma" w:eastAsia="Tahoma" w:hAnsi="Tahoma" w:cs="Tahoma"/>
                <w:w w:val="70"/>
                <w:sz w:val="19"/>
                <w:szCs w:val="19"/>
                <w:lang w:val="pl-PL"/>
              </w:rPr>
              <w:t>7. Mapowanie zasobów, w tym lokalnych, krajowych i międzynarodowych organizacji i personelu w okolicy (analiza interesariuszy)</w:t>
            </w:r>
          </w:p>
        </w:tc>
        <w:tc>
          <w:tcPr>
            <w:tcW w:w="538" w:type="dxa"/>
            <w:tcBorders>
              <w:top w:val="single" w:sz="4" w:space="0" w:color="auto"/>
              <w:left w:val="single" w:sz="4" w:space="0" w:color="auto"/>
            </w:tcBorders>
            <w:shd w:val="clear" w:color="auto" w:fill="FFFFFF"/>
          </w:tcPr>
          <w:p w14:paraId="14E89B00" w14:textId="77777777" w:rsidR="0061660A" w:rsidRPr="00246D78" w:rsidRDefault="0061660A">
            <w:pPr>
              <w:framePr w:w="9638" w:h="6245" w:hSpace="480" w:vSpace="734" w:wrap="none" w:hAnchor="page" w:x="1253" w:y="8166"/>
              <w:rPr>
                <w:sz w:val="10"/>
                <w:szCs w:val="10"/>
                <w:lang w:val="pl-PL"/>
              </w:rPr>
            </w:pPr>
          </w:p>
        </w:tc>
        <w:tc>
          <w:tcPr>
            <w:tcW w:w="538" w:type="dxa"/>
            <w:tcBorders>
              <w:top w:val="single" w:sz="4" w:space="0" w:color="auto"/>
              <w:left w:val="single" w:sz="4" w:space="0" w:color="auto"/>
            </w:tcBorders>
            <w:shd w:val="clear" w:color="auto" w:fill="FFFFFF"/>
          </w:tcPr>
          <w:p w14:paraId="3A8F1968" w14:textId="77777777" w:rsidR="0061660A" w:rsidRPr="00246D78" w:rsidRDefault="0061660A">
            <w:pPr>
              <w:framePr w:w="9638" w:h="6245" w:hSpace="480" w:vSpace="734" w:wrap="none" w:hAnchor="page" w:x="1253" w:y="8166"/>
              <w:rPr>
                <w:sz w:val="10"/>
                <w:szCs w:val="10"/>
                <w:lang w:val="pl-PL"/>
              </w:rPr>
            </w:pPr>
          </w:p>
        </w:tc>
        <w:tc>
          <w:tcPr>
            <w:tcW w:w="538" w:type="dxa"/>
            <w:tcBorders>
              <w:top w:val="single" w:sz="4" w:space="0" w:color="auto"/>
              <w:left w:val="single" w:sz="4" w:space="0" w:color="auto"/>
            </w:tcBorders>
            <w:shd w:val="clear" w:color="auto" w:fill="FFFFFF"/>
          </w:tcPr>
          <w:p w14:paraId="1ECE6C6C" w14:textId="77777777" w:rsidR="00C53580" w:rsidRDefault="00000000">
            <w:pPr>
              <w:pStyle w:val="Inne0"/>
              <w:framePr w:w="9638" w:h="6245" w:hSpace="480" w:vSpace="734" w:wrap="none" w:hAnchor="page" w:x="1253" w:y="8166"/>
              <w:shd w:val="clear" w:color="auto" w:fill="auto"/>
              <w:spacing w:after="0" w:line="240" w:lineRule="auto"/>
              <w:ind w:firstLine="200"/>
              <w:jc w:val="both"/>
              <w:rPr>
                <w:sz w:val="19"/>
                <w:szCs w:val="19"/>
              </w:rPr>
            </w:pPr>
            <w:r>
              <w:rPr>
                <w:rFonts w:ascii="Tahoma" w:eastAsia="Tahoma" w:hAnsi="Tahoma" w:cs="Tahoma"/>
                <w:w w:val="70"/>
                <w:sz w:val="19"/>
                <w:szCs w:val="19"/>
              </w:rPr>
              <w:t>V</w:t>
            </w:r>
          </w:p>
        </w:tc>
        <w:tc>
          <w:tcPr>
            <w:tcW w:w="542" w:type="dxa"/>
            <w:tcBorders>
              <w:top w:val="single" w:sz="4" w:space="0" w:color="auto"/>
              <w:left w:val="single" w:sz="4" w:space="0" w:color="auto"/>
              <w:right w:val="single" w:sz="4" w:space="0" w:color="auto"/>
            </w:tcBorders>
            <w:shd w:val="clear" w:color="auto" w:fill="FFFFFF"/>
          </w:tcPr>
          <w:p w14:paraId="70222334" w14:textId="77777777" w:rsidR="00C53580" w:rsidRDefault="00000000">
            <w:pPr>
              <w:pStyle w:val="Inne0"/>
              <w:framePr w:w="9638" w:h="6245" w:hSpace="480" w:vSpace="734" w:wrap="none" w:hAnchor="page" w:x="1253" w:y="8166"/>
              <w:shd w:val="clear" w:color="auto" w:fill="auto"/>
              <w:spacing w:after="0" w:line="240" w:lineRule="auto"/>
              <w:jc w:val="center"/>
              <w:rPr>
                <w:sz w:val="19"/>
                <w:szCs w:val="19"/>
              </w:rPr>
            </w:pPr>
            <w:r>
              <w:rPr>
                <w:rFonts w:ascii="Tahoma" w:eastAsia="Tahoma" w:hAnsi="Tahoma" w:cs="Tahoma"/>
                <w:w w:val="70"/>
                <w:sz w:val="19"/>
                <w:szCs w:val="19"/>
              </w:rPr>
              <w:t>V</w:t>
            </w:r>
          </w:p>
        </w:tc>
      </w:tr>
      <w:tr w:rsidR="0061660A" w14:paraId="3DAFE989" w14:textId="77777777" w:rsidTr="008C49C4">
        <w:trPr>
          <w:trHeight w:val="20"/>
        </w:trPr>
        <w:tc>
          <w:tcPr>
            <w:tcW w:w="7483" w:type="dxa"/>
            <w:tcBorders>
              <w:top w:val="single" w:sz="4" w:space="0" w:color="auto"/>
              <w:left w:val="single" w:sz="4" w:space="0" w:color="auto"/>
            </w:tcBorders>
            <w:shd w:val="clear" w:color="auto" w:fill="FFFFFF"/>
            <w:vAlign w:val="bottom"/>
          </w:tcPr>
          <w:p w14:paraId="6195D95C" w14:textId="77777777" w:rsidR="00C53580" w:rsidRPr="00246D78" w:rsidRDefault="00000000">
            <w:pPr>
              <w:pStyle w:val="Inne0"/>
              <w:framePr w:w="9638" w:h="6245" w:hSpace="480" w:vSpace="734" w:wrap="none" w:hAnchor="page" w:x="1253" w:y="8166"/>
              <w:shd w:val="clear" w:color="auto" w:fill="auto"/>
              <w:spacing w:after="0" w:line="223" w:lineRule="auto"/>
              <w:ind w:left="420" w:hanging="420"/>
              <w:rPr>
                <w:sz w:val="19"/>
                <w:szCs w:val="19"/>
                <w:lang w:val="pl-PL"/>
              </w:rPr>
            </w:pPr>
            <w:r w:rsidRPr="00246D78">
              <w:rPr>
                <w:rFonts w:ascii="Tahoma" w:eastAsia="Tahoma" w:hAnsi="Tahoma" w:cs="Tahoma"/>
                <w:w w:val="70"/>
                <w:sz w:val="19"/>
                <w:szCs w:val="19"/>
                <w:lang w:val="pl-PL"/>
              </w:rPr>
              <w:t>8. Usługi zdrowotne, które mają być utrzymane wraz z reagowaniem kryzysowym (w odniesieniu do podstawowych usług zdrowotnych i współzależności z innymi sektorami i dostawcami usług, na przykład wody, energii, transportu i dostaw), w tym zmiana przeznaczenia i zmiana priorytetów</w:t>
            </w:r>
          </w:p>
        </w:tc>
        <w:tc>
          <w:tcPr>
            <w:tcW w:w="538" w:type="dxa"/>
            <w:tcBorders>
              <w:top w:val="single" w:sz="4" w:space="0" w:color="auto"/>
              <w:left w:val="single" w:sz="4" w:space="0" w:color="auto"/>
            </w:tcBorders>
            <w:shd w:val="clear" w:color="auto" w:fill="FFFFFF"/>
          </w:tcPr>
          <w:p w14:paraId="4CC09110" w14:textId="77777777" w:rsidR="00C53580" w:rsidRDefault="00000000">
            <w:pPr>
              <w:pStyle w:val="Inne0"/>
              <w:framePr w:w="9638" w:h="6245" w:hSpace="480" w:vSpace="734" w:wrap="none" w:hAnchor="page" w:x="1253" w:y="8166"/>
              <w:shd w:val="clear" w:color="auto" w:fill="auto"/>
              <w:spacing w:after="0" w:line="240" w:lineRule="auto"/>
              <w:jc w:val="center"/>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tcPr>
          <w:p w14:paraId="1289E935" w14:textId="77777777" w:rsidR="00C53580" w:rsidRDefault="00000000">
            <w:pPr>
              <w:pStyle w:val="Inne0"/>
              <w:framePr w:w="9638" w:h="6245" w:hSpace="480" w:vSpace="734" w:wrap="none" w:hAnchor="page" w:x="1253" w:y="8166"/>
              <w:shd w:val="clear" w:color="auto" w:fill="auto"/>
              <w:spacing w:after="0" w:line="240" w:lineRule="auto"/>
              <w:jc w:val="center"/>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tcPr>
          <w:p w14:paraId="4FC45A4A" w14:textId="77777777" w:rsidR="00C53580" w:rsidRDefault="00000000">
            <w:pPr>
              <w:pStyle w:val="Inne0"/>
              <w:framePr w:w="9638" w:h="6245" w:hSpace="480" w:vSpace="734" w:wrap="none" w:hAnchor="page" w:x="1253" w:y="8166"/>
              <w:shd w:val="clear" w:color="auto" w:fill="auto"/>
              <w:spacing w:after="0" w:line="240" w:lineRule="auto"/>
              <w:ind w:firstLine="200"/>
              <w:jc w:val="both"/>
              <w:rPr>
                <w:sz w:val="19"/>
                <w:szCs w:val="19"/>
              </w:rPr>
            </w:pPr>
            <w:r>
              <w:rPr>
                <w:rFonts w:ascii="Tahoma" w:eastAsia="Tahoma" w:hAnsi="Tahoma" w:cs="Tahoma"/>
                <w:w w:val="70"/>
                <w:sz w:val="19"/>
                <w:szCs w:val="19"/>
              </w:rPr>
              <w:t>V</w:t>
            </w:r>
          </w:p>
        </w:tc>
        <w:tc>
          <w:tcPr>
            <w:tcW w:w="542" w:type="dxa"/>
            <w:tcBorders>
              <w:top w:val="single" w:sz="4" w:space="0" w:color="auto"/>
              <w:left w:val="single" w:sz="4" w:space="0" w:color="auto"/>
              <w:right w:val="single" w:sz="4" w:space="0" w:color="auto"/>
            </w:tcBorders>
            <w:shd w:val="clear" w:color="auto" w:fill="FFFFFF"/>
          </w:tcPr>
          <w:p w14:paraId="3AC8A006" w14:textId="77777777" w:rsidR="00C53580" w:rsidRDefault="00000000">
            <w:pPr>
              <w:pStyle w:val="Inne0"/>
              <w:framePr w:w="9638" w:h="6245" w:hSpace="480" w:vSpace="734" w:wrap="none" w:hAnchor="page" w:x="1253" w:y="8166"/>
              <w:shd w:val="clear" w:color="auto" w:fill="auto"/>
              <w:spacing w:after="0" w:line="240" w:lineRule="auto"/>
              <w:jc w:val="center"/>
              <w:rPr>
                <w:sz w:val="19"/>
                <w:szCs w:val="19"/>
              </w:rPr>
            </w:pPr>
            <w:r>
              <w:rPr>
                <w:rFonts w:ascii="Tahoma" w:eastAsia="Tahoma" w:hAnsi="Tahoma" w:cs="Tahoma"/>
                <w:w w:val="70"/>
                <w:sz w:val="19"/>
                <w:szCs w:val="19"/>
              </w:rPr>
              <w:t>V</w:t>
            </w:r>
          </w:p>
        </w:tc>
      </w:tr>
      <w:tr w:rsidR="0061660A" w14:paraId="05EE0C18" w14:textId="77777777" w:rsidTr="008C49C4">
        <w:trPr>
          <w:trHeight w:val="20"/>
        </w:trPr>
        <w:tc>
          <w:tcPr>
            <w:tcW w:w="7483" w:type="dxa"/>
            <w:tcBorders>
              <w:top w:val="single" w:sz="4" w:space="0" w:color="auto"/>
              <w:left w:val="single" w:sz="4" w:space="0" w:color="auto"/>
            </w:tcBorders>
            <w:shd w:val="clear" w:color="auto" w:fill="FFFFFF"/>
            <w:vAlign w:val="bottom"/>
          </w:tcPr>
          <w:p w14:paraId="209F0111" w14:textId="77777777" w:rsidR="00C53580" w:rsidRPr="00246D78" w:rsidRDefault="00000000">
            <w:pPr>
              <w:pStyle w:val="Inne0"/>
              <w:framePr w:w="9638" w:h="6245" w:hSpace="480" w:vSpace="734" w:wrap="none" w:hAnchor="page" w:x="1253" w:y="8166"/>
              <w:shd w:val="clear" w:color="auto" w:fill="auto"/>
              <w:spacing w:after="0" w:line="240" w:lineRule="auto"/>
              <w:rPr>
                <w:sz w:val="19"/>
                <w:szCs w:val="19"/>
                <w:lang w:val="pl-PL"/>
              </w:rPr>
            </w:pPr>
            <w:r w:rsidRPr="00246D78">
              <w:rPr>
                <w:rFonts w:ascii="Tahoma" w:eastAsia="Tahoma" w:hAnsi="Tahoma" w:cs="Tahoma"/>
                <w:w w:val="70"/>
                <w:sz w:val="19"/>
                <w:szCs w:val="19"/>
                <w:lang w:val="pl-PL"/>
              </w:rPr>
              <w:t>9. Metody angażowania społeczności i informowania o ryzyku w reagowaniu kryzysowym i odbudowie</w:t>
            </w:r>
          </w:p>
        </w:tc>
        <w:tc>
          <w:tcPr>
            <w:tcW w:w="538" w:type="dxa"/>
            <w:tcBorders>
              <w:top w:val="single" w:sz="4" w:space="0" w:color="auto"/>
              <w:left w:val="single" w:sz="4" w:space="0" w:color="auto"/>
            </w:tcBorders>
            <w:shd w:val="clear" w:color="auto" w:fill="FFFFFF"/>
            <w:vAlign w:val="bottom"/>
          </w:tcPr>
          <w:p w14:paraId="0EF8A9EB" w14:textId="77777777" w:rsidR="00C53580" w:rsidRDefault="00000000">
            <w:pPr>
              <w:pStyle w:val="Inne0"/>
              <w:framePr w:w="9638" w:h="6245" w:hSpace="480" w:vSpace="734" w:wrap="none" w:hAnchor="page" w:x="1253" w:y="8166"/>
              <w:shd w:val="clear" w:color="auto" w:fill="auto"/>
              <w:spacing w:after="0" w:line="240" w:lineRule="auto"/>
              <w:jc w:val="center"/>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vAlign w:val="bottom"/>
          </w:tcPr>
          <w:p w14:paraId="749B4D72" w14:textId="77777777" w:rsidR="00C53580" w:rsidRDefault="00000000">
            <w:pPr>
              <w:pStyle w:val="Inne0"/>
              <w:framePr w:w="9638" w:h="6245" w:hSpace="480" w:vSpace="734" w:wrap="none" w:hAnchor="page" w:x="1253" w:y="8166"/>
              <w:shd w:val="clear" w:color="auto" w:fill="auto"/>
              <w:spacing w:after="0" w:line="240" w:lineRule="auto"/>
              <w:jc w:val="center"/>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vAlign w:val="bottom"/>
          </w:tcPr>
          <w:p w14:paraId="04F70DA5" w14:textId="77777777" w:rsidR="00C53580" w:rsidRDefault="00000000">
            <w:pPr>
              <w:pStyle w:val="Inne0"/>
              <w:framePr w:w="9638" w:h="6245" w:hSpace="480" w:vSpace="734" w:wrap="none" w:hAnchor="page" w:x="1253" w:y="8166"/>
              <w:shd w:val="clear" w:color="auto" w:fill="auto"/>
              <w:spacing w:after="0" w:line="240" w:lineRule="auto"/>
              <w:ind w:firstLine="200"/>
              <w:jc w:val="both"/>
              <w:rPr>
                <w:sz w:val="19"/>
                <w:szCs w:val="19"/>
              </w:rPr>
            </w:pPr>
            <w:r>
              <w:rPr>
                <w:rFonts w:ascii="Tahoma" w:eastAsia="Tahoma" w:hAnsi="Tahoma" w:cs="Tahoma"/>
                <w:w w:val="70"/>
                <w:sz w:val="19"/>
                <w:szCs w:val="19"/>
              </w:rPr>
              <w:t>V</w:t>
            </w:r>
          </w:p>
        </w:tc>
        <w:tc>
          <w:tcPr>
            <w:tcW w:w="542" w:type="dxa"/>
            <w:tcBorders>
              <w:top w:val="single" w:sz="4" w:space="0" w:color="auto"/>
              <w:left w:val="single" w:sz="4" w:space="0" w:color="auto"/>
              <w:right w:val="single" w:sz="4" w:space="0" w:color="auto"/>
            </w:tcBorders>
            <w:shd w:val="clear" w:color="auto" w:fill="FFFFFF"/>
            <w:vAlign w:val="bottom"/>
          </w:tcPr>
          <w:p w14:paraId="14D336E8" w14:textId="77777777" w:rsidR="00C53580" w:rsidRDefault="00000000">
            <w:pPr>
              <w:pStyle w:val="Inne0"/>
              <w:framePr w:w="9638" w:h="6245" w:hSpace="480" w:vSpace="734" w:wrap="none" w:hAnchor="page" w:x="1253" w:y="8166"/>
              <w:shd w:val="clear" w:color="auto" w:fill="auto"/>
              <w:spacing w:after="0" w:line="240" w:lineRule="auto"/>
              <w:jc w:val="center"/>
              <w:rPr>
                <w:sz w:val="19"/>
                <w:szCs w:val="19"/>
              </w:rPr>
            </w:pPr>
            <w:r>
              <w:rPr>
                <w:rFonts w:ascii="Tahoma" w:eastAsia="Tahoma" w:hAnsi="Tahoma" w:cs="Tahoma"/>
                <w:w w:val="70"/>
                <w:sz w:val="19"/>
                <w:szCs w:val="19"/>
              </w:rPr>
              <w:t>V</w:t>
            </w:r>
          </w:p>
        </w:tc>
      </w:tr>
      <w:tr w:rsidR="0061660A" w14:paraId="1215F445" w14:textId="77777777" w:rsidTr="008C49C4">
        <w:trPr>
          <w:trHeight w:val="20"/>
        </w:trPr>
        <w:tc>
          <w:tcPr>
            <w:tcW w:w="7483" w:type="dxa"/>
            <w:tcBorders>
              <w:top w:val="single" w:sz="4" w:space="0" w:color="auto"/>
              <w:left w:val="single" w:sz="4" w:space="0" w:color="auto"/>
            </w:tcBorders>
            <w:shd w:val="clear" w:color="auto" w:fill="FFFFFF"/>
            <w:vAlign w:val="bottom"/>
          </w:tcPr>
          <w:p w14:paraId="1852B5D6" w14:textId="77777777" w:rsidR="00C53580" w:rsidRPr="00246D78" w:rsidRDefault="00000000">
            <w:pPr>
              <w:pStyle w:val="Inne0"/>
              <w:framePr w:w="9638" w:h="6245" w:hSpace="480" w:vSpace="734" w:wrap="none" w:hAnchor="page" w:x="1253" w:y="8166"/>
              <w:shd w:val="clear" w:color="auto" w:fill="auto"/>
              <w:spacing w:after="0" w:line="221" w:lineRule="auto"/>
              <w:ind w:left="420" w:hanging="420"/>
              <w:rPr>
                <w:sz w:val="19"/>
                <w:szCs w:val="19"/>
                <w:lang w:val="pl-PL"/>
              </w:rPr>
            </w:pPr>
            <w:r w:rsidRPr="00246D78">
              <w:rPr>
                <w:rFonts w:ascii="Tahoma" w:eastAsia="Tahoma" w:hAnsi="Tahoma" w:cs="Tahoma"/>
                <w:w w:val="70"/>
                <w:sz w:val="19"/>
                <w:szCs w:val="19"/>
                <w:lang w:val="pl-PL"/>
              </w:rPr>
              <w:t>10. Zewnętrzne źródła informacji o lokalnych i regionalnych planach reagowania oraz zewnętrzne wytyczne (w tym pochodzące od rządu i WHO), które informują o lokalnym reagowaniu.</w:t>
            </w:r>
          </w:p>
        </w:tc>
        <w:tc>
          <w:tcPr>
            <w:tcW w:w="538" w:type="dxa"/>
            <w:tcBorders>
              <w:top w:val="single" w:sz="4" w:space="0" w:color="auto"/>
              <w:left w:val="single" w:sz="4" w:space="0" w:color="auto"/>
            </w:tcBorders>
            <w:shd w:val="clear" w:color="auto" w:fill="FFFFFF"/>
          </w:tcPr>
          <w:p w14:paraId="3816804D" w14:textId="77777777" w:rsidR="0061660A" w:rsidRPr="00246D78" w:rsidRDefault="0061660A">
            <w:pPr>
              <w:framePr w:w="9638" w:h="6245" w:hSpace="480" w:vSpace="734" w:wrap="none" w:hAnchor="page" w:x="1253" w:y="8166"/>
              <w:rPr>
                <w:sz w:val="10"/>
                <w:szCs w:val="10"/>
                <w:lang w:val="pl-PL"/>
              </w:rPr>
            </w:pPr>
          </w:p>
        </w:tc>
        <w:tc>
          <w:tcPr>
            <w:tcW w:w="538" w:type="dxa"/>
            <w:tcBorders>
              <w:top w:val="single" w:sz="4" w:space="0" w:color="auto"/>
              <w:left w:val="single" w:sz="4" w:space="0" w:color="auto"/>
            </w:tcBorders>
            <w:shd w:val="clear" w:color="auto" w:fill="FFFFFF"/>
          </w:tcPr>
          <w:p w14:paraId="5244CE3B" w14:textId="77777777" w:rsidR="0061660A" w:rsidRPr="00246D78" w:rsidRDefault="0061660A">
            <w:pPr>
              <w:framePr w:w="9638" w:h="6245" w:hSpace="480" w:vSpace="734" w:wrap="none" w:hAnchor="page" w:x="1253" w:y="8166"/>
              <w:rPr>
                <w:sz w:val="10"/>
                <w:szCs w:val="10"/>
                <w:lang w:val="pl-PL"/>
              </w:rPr>
            </w:pPr>
          </w:p>
        </w:tc>
        <w:tc>
          <w:tcPr>
            <w:tcW w:w="538" w:type="dxa"/>
            <w:tcBorders>
              <w:top w:val="single" w:sz="4" w:space="0" w:color="auto"/>
              <w:left w:val="single" w:sz="4" w:space="0" w:color="auto"/>
            </w:tcBorders>
            <w:shd w:val="clear" w:color="auto" w:fill="FFFFFF"/>
          </w:tcPr>
          <w:p w14:paraId="34A8997B" w14:textId="77777777" w:rsidR="00C53580" w:rsidRDefault="00000000">
            <w:pPr>
              <w:pStyle w:val="Inne0"/>
              <w:framePr w:w="9638" w:h="6245" w:hSpace="480" w:vSpace="734" w:wrap="none" w:hAnchor="page" w:x="1253" w:y="8166"/>
              <w:shd w:val="clear" w:color="auto" w:fill="auto"/>
              <w:spacing w:after="0" w:line="240" w:lineRule="auto"/>
              <w:ind w:firstLine="200"/>
              <w:jc w:val="both"/>
              <w:rPr>
                <w:sz w:val="19"/>
                <w:szCs w:val="19"/>
              </w:rPr>
            </w:pPr>
            <w:r>
              <w:rPr>
                <w:rFonts w:ascii="Tahoma" w:eastAsia="Tahoma" w:hAnsi="Tahoma" w:cs="Tahoma"/>
                <w:w w:val="70"/>
                <w:sz w:val="19"/>
                <w:szCs w:val="19"/>
              </w:rPr>
              <w:t>V</w:t>
            </w:r>
          </w:p>
        </w:tc>
        <w:tc>
          <w:tcPr>
            <w:tcW w:w="542" w:type="dxa"/>
            <w:tcBorders>
              <w:top w:val="single" w:sz="4" w:space="0" w:color="auto"/>
              <w:left w:val="single" w:sz="4" w:space="0" w:color="auto"/>
              <w:right w:val="single" w:sz="4" w:space="0" w:color="auto"/>
            </w:tcBorders>
            <w:shd w:val="clear" w:color="auto" w:fill="FFFFFF"/>
          </w:tcPr>
          <w:p w14:paraId="4314DAAD" w14:textId="77777777" w:rsidR="00C53580" w:rsidRDefault="00000000">
            <w:pPr>
              <w:pStyle w:val="Inne0"/>
              <w:framePr w:w="9638" w:h="6245" w:hSpace="480" w:vSpace="734" w:wrap="none" w:hAnchor="page" w:x="1253" w:y="8166"/>
              <w:shd w:val="clear" w:color="auto" w:fill="auto"/>
              <w:spacing w:after="0" w:line="240" w:lineRule="auto"/>
              <w:jc w:val="center"/>
              <w:rPr>
                <w:sz w:val="19"/>
                <w:szCs w:val="19"/>
              </w:rPr>
            </w:pPr>
            <w:r>
              <w:rPr>
                <w:rFonts w:ascii="Tahoma" w:eastAsia="Tahoma" w:hAnsi="Tahoma" w:cs="Tahoma"/>
                <w:w w:val="70"/>
                <w:sz w:val="19"/>
                <w:szCs w:val="19"/>
              </w:rPr>
              <w:t>V</w:t>
            </w:r>
          </w:p>
        </w:tc>
      </w:tr>
      <w:tr w:rsidR="0061660A" w14:paraId="6647A8B9" w14:textId="77777777" w:rsidTr="008C49C4">
        <w:trPr>
          <w:trHeight w:val="20"/>
        </w:trPr>
        <w:tc>
          <w:tcPr>
            <w:tcW w:w="7483" w:type="dxa"/>
            <w:tcBorders>
              <w:top w:val="single" w:sz="4" w:space="0" w:color="auto"/>
              <w:left w:val="single" w:sz="4" w:space="0" w:color="auto"/>
            </w:tcBorders>
            <w:shd w:val="clear" w:color="auto" w:fill="FFFFFF"/>
            <w:vAlign w:val="bottom"/>
          </w:tcPr>
          <w:p w14:paraId="6F48B13D" w14:textId="77777777" w:rsidR="00C53580" w:rsidRPr="00246D78" w:rsidRDefault="00000000">
            <w:pPr>
              <w:pStyle w:val="Inne0"/>
              <w:framePr w:w="9638" w:h="6245" w:hSpace="480" w:vSpace="734" w:wrap="none" w:hAnchor="page" w:x="1253" w:y="8166"/>
              <w:shd w:val="clear" w:color="auto" w:fill="auto"/>
              <w:spacing w:after="0" w:line="221" w:lineRule="auto"/>
              <w:ind w:left="420" w:hanging="420"/>
              <w:rPr>
                <w:sz w:val="19"/>
                <w:szCs w:val="19"/>
                <w:lang w:val="pl-PL"/>
              </w:rPr>
            </w:pPr>
            <w:r w:rsidRPr="00246D78">
              <w:rPr>
                <w:rFonts w:ascii="Tahoma" w:eastAsia="Tahoma" w:hAnsi="Tahoma" w:cs="Tahoma"/>
                <w:w w:val="70"/>
                <w:sz w:val="19"/>
                <w:szCs w:val="19"/>
                <w:lang w:val="pl-PL"/>
              </w:rPr>
              <w:t>11. Wewnętrzne i zewnętrzne źródła informacji, mechanizmy komunikacji i koordynacji w celu otrzymywania i dostarczania informacji na temat aktualizacji reakcji (na przykład raporty sytuacyjne)</w:t>
            </w:r>
          </w:p>
        </w:tc>
        <w:tc>
          <w:tcPr>
            <w:tcW w:w="538" w:type="dxa"/>
            <w:tcBorders>
              <w:top w:val="single" w:sz="4" w:space="0" w:color="auto"/>
              <w:left w:val="single" w:sz="4" w:space="0" w:color="auto"/>
            </w:tcBorders>
            <w:shd w:val="clear" w:color="auto" w:fill="FFFFFF"/>
          </w:tcPr>
          <w:p w14:paraId="52C45783" w14:textId="77777777" w:rsidR="00C53580" w:rsidRDefault="00000000">
            <w:pPr>
              <w:pStyle w:val="Inne0"/>
              <w:framePr w:w="9638" w:h="6245" w:hSpace="480" w:vSpace="734" w:wrap="none" w:hAnchor="page" w:x="1253" w:y="8166"/>
              <w:shd w:val="clear" w:color="auto" w:fill="auto"/>
              <w:spacing w:after="0" w:line="240" w:lineRule="auto"/>
              <w:jc w:val="center"/>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tcPr>
          <w:p w14:paraId="515E1B39" w14:textId="77777777" w:rsidR="00C53580" w:rsidRDefault="00000000">
            <w:pPr>
              <w:pStyle w:val="Inne0"/>
              <w:framePr w:w="9638" w:h="6245" w:hSpace="480" w:vSpace="734" w:wrap="none" w:hAnchor="page" w:x="1253" w:y="8166"/>
              <w:shd w:val="clear" w:color="auto" w:fill="auto"/>
              <w:spacing w:after="0" w:line="240" w:lineRule="auto"/>
              <w:jc w:val="center"/>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tcPr>
          <w:p w14:paraId="2247435C" w14:textId="77777777" w:rsidR="00C53580" w:rsidRDefault="00000000">
            <w:pPr>
              <w:pStyle w:val="Inne0"/>
              <w:framePr w:w="9638" w:h="6245" w:hSpace="480" w:vSpace="734" w:wrap="none" w:hAnchor="page" w:x="1253" w:y="8166"/>
              <w:shd w:val="clear" w:color="auto" w:fill="auto"/>
              <w:spacing w:after="0" w:line="240" w:lineRule="auto"/>
              <w:ind w:firstLine="200"/>
              <w:jc w:val="both"/>
              <w:rPr>
                <w:sz w:val="19"/>
                <w:szCs w:val="19"/>
              </w:rPr>
            </w:pPr>
            <w:r>
              <w:rPr>
                <w:rFonts w:ascii="Tahoma" w:eastAsia="Tahoma" w:hAnsi="Tahoma" w:cs="Tahoma"/>
                <w:w w:val="70"/>
                <w:sz w:val="19"/>
                <w:szCs w:val="19"/>
              </w:rPr>
              <w:t>V</w:t>
            </w:r>
          </w:p>
        </w:tc>
        <w:tc>
          <w:tcPr>
            <w:tcW w:w="542" w:type="dxa"/>
            <w:tcBorders>
              <w:top w:val="single" w:sz="4" w:space="0" w:color="auto"/>
              <w:left w:val="single" w:sz="4" w:space="0" w:color="auto"/>
              <w:right w:val="single" w:sz="4" w:space="0" w:color="auto"/>
            </w:tcBorders>
            <w:shd w:val="clear" w:color="auto" w:fill="FFFFFF"/>
          </w:tcPr>
          <w:p w14:paraId="22EFD83F" w14:textId="77777777" w:rsidR="00C53580" w:rsidRDefault="00000000">
            <w:pPr>
              <w:pStyle w:val="Inne0"/>
              <w:framePr w:w="9638" w:h="6245" w:hSpace="480" w:vSpace="734" w:wrap="none" w:hAnchor="page" w:x="1253" w:y="8166"/>
              <w:shd w:val="clear" w:color="auto" w:fill="auto"/>
              <w:spacing w:after="0" w:line="240" w:lineRule="auto"/>
              <w:jc w:val="center"/>
              <w:rPr>
                <w:sz w:val="19"/>
                <w:szCs w:val="19"/>
              </w:rPr>
            </w:pPr>
            <w:r>
              <w:rPr>
                <w:rFonts w:ascii="Tahoma" w:eastAsia="Tahoma" w:hAnsi="Tahoma" w:cs="Tahoma"/>
                <w:w w:val="70"/>
                <w:sz w:val="19"/>
                <w:szCs w:val="19"/>
              </w:rPr>
              <w:t>V</w:t>
            </w:r>
          </w:p>
        </w:tc>
      </w:tr>
      <w:tr w:rsidR="0061660A" w14:paraId="048DB6D1" w14:textId="77777777" w:rsidTr="008C49C4">
        <w:trPr>
          <w:trHeight w:val="20"/>
        </w:trPr>
        <w:tc>
          <w:tcPr>
            <w:tcW w:w="7483" w:type="dxa"/>
            <w:tcBorders>
              <w:top w:val="single" w:sz="4" w:space="0" w:color="auto"/>
              <w:left w:val="single" w:sz="4" w:space="0" w:color="auto"/>
              <w:bottom w:val="single" w:sz="4" w:space="0" w:color="auto"/>
            </w:tcBorders>
            <w:shd w:val="clear" w:color="auto" w:fill="FFFFFF"/>
            <w:vAlign w:val="bottom"/>
          </w:tcPr>
          <w:p w14:paraId="6620B81E" w14:textId="0FEF6DA0" w:rsidR="00C53580" w:rsidRPr="00246D78" w:rsidRDefault="00000000">
            <w:pPr>
              <w:pStyle w:val="Inne0"/>
              <w:framePr w:w="9638" w:h="6245" w:hSpace="480" w:vSpace="734" w:wrap="none" w:hAnchor="page" w:x="1253" w:y="8166"/>
              <w:shd w:val="clear" w:color="auto" w:fill="auto"/>
              <w:spacing w:after="0" w:line="216" w:lineRule="auto"/>
              <w:ind w:left="420" w:hanging="420"/>
              <w:rPr>
                <w:sz w:val="19"/>
                <w:szCs w:val="19"/>
                <w:lang w:val="pl-PL"/>
              </w:rPr>
            </w:pPr>
            <w:r w:rsidRPr="00246D78">
              <w:rPr>
                <w:rFonts w:ascii="Tahoma" w:eastAsia="Tahoma" w:hAnsi="Tahoma" w:cs="Tahoma"/>
                <w:w w:val="70"/>
                <w:sz w:val="19"/>
                <w:szCs w:val="19"/>
                <w:lang w:val="pl-PL"/>
              </w:rPr>
              <w:t xml:space="preserve">12. Wymogi prawne podczas reagowania, przepisy lokalne oraz ustawodawstwo </w:t>
            </w:r>
            <w:r w:rsidR="007B2688">
              <w:rPr>
                <w:rFonts w:ascii="Tahoma" w:eastAsia="Tahoma" w:hAnsi="Tahoma" w:cs="Tahoma"/>
                <w:w w:val="70"/>
                <w:sz w:val="19"/>
                <w:szCs w:val="19"/>
                <w:lang w:val="pl-PL"/>
              </w:rPr>
              <w:t>regionalne</w:t>
            </w:r>
            <w:r w:rsidRPr="00246D78">
              <w:rPr>
                <w:rFonts w:ascii="Tahoma" w:eastAsia="Tahoma" w:hAnsi="Tahoma" w:cs="Tahoma"/>
                <w:w w:val="70"/>
                <w:sz w:val="19"/>
                <w:szCs w:val="19"/>
                <w:lang w:val="pl-PL"/>
              </w:rPr>
              <w:t xml:space="preserve"> i krajowe, międzynarodowe ramy monitorowania przepisów zdrowotnych i międzynarodowe prawa człowieka</w:t>
            </w:r>
          </w:p>
        </w:tc>
        <w:tc>
          <w:tcPr>
            <w:tcW w:w="538" w:type="dxa"/>
            <w:tcBorders>
              <w:top w:val="single" w:sz="4" w:space="0" w:color="auto"/>
              <w:left w:val="single" w:sz="4" w:space="0" w:color="auto"/>
              <w:bottom w:val="single" w:sz="4" w:space="0" w:color="auto"/>
            </w:tcBorders>
            <w:shd w:val="clear" w:color="auto" w:fill="FFFFFF"/>
          </w:tcPr>
          <w:p w14:paraId="10443ADB" w14:textId="77777777" w:rsidR="0061660A" w:rsidRPr="00246D78" w:rsidRDefault="0061660A">
            <w:pPr>
              <w:framePr w:w="9638" w:h="6245" w:hSpace="480" w:vSpace="734" w:wrap="none" w:hAnchor="page" w:x="1253" w:y="8166"/>
              <w:rPr>
                <w:sz w:val="10"/>
                <w:szCs w:val="10"/>
                <w:lang w:val="pl-PL"/>
              </w:rPr>
            </w:pPr>
          </w:p>
        </w:tc>
        <w:tc>
          <w:tcPr>
            <w:tcW w:w="538" w:type="dxa"/>
            <w:tcBorders>
              <w:top w:val="single" w:sz="4" w:space="0" w:color="auto"/>
              <w:left w:val="single" w:sz="4" w:space="0" w:color="auto"/>
              <w:bottom w:val="single" w:sz="4" w:space="0" w:color="auto"/>
            </w:tcBorders>
            <w:shd w:val="clear" w:color="auto" w:fill="FFFFFF"/>
          </w:tcPr>
          <w:p w14:paraId="2492A2E0" w14:textId="77777777" w:rsidR="0061660A" w:rsidRPr="00246D78" w:rsidRDefault="0061660A">
            <w:pPr>
              <w:framePr w:w="9638" w:h="6245" w:hSpace="480" w:vSpace="734" w:wrap="none" w:hAnchor="page" w:x="1253" w:y="8166"/>
              <w:rPr>
                <w:sz w:val="10"/>
                <w:szCs w:val="10"/>
                <w:lang w:val="pl-PL"/>
              </w:rPr>
            </w:pPr>
          </w:p>
        </w:tc>
        <w:tc>
          <w:tcPr>
            <w:tcW w:w="538" w:type="dxa"/>
            <w:tcBorders>
              <w:top w:val="single" w:sz="4" w:space="0" w:color="auto"/>
              <w:left w:val="single" w:sz="4" w:space="0" w:color="auto"/>
              <w:bottom w:val="single" w:sz="4" w:space="0" w:color="auto"/>
            </w:tcBorders>
            <w:shd w:val="clear" w:color="auto" w:fill="FFFFFF"/>
          </w:tcPr>
          <w:p w14:paraId="287F3182" w14:textId="77777777" w:rsidR="00C53580" w:rsidRDefault="00000000">
            <w:pPr>
              <w:pStyle w:val="Inne0"/>
              <w:framePr w:w="9638" w:h="6245" w:hSpace="480" w:vSpace="734" w:wrap="none" w:hAnchor="page" w:x="1253" w:y="8166"/>
              <w:shd w:val="clear" w:color="auto" w:fill="auto"/>
              <w:spacing w:after="0" w:line="240" w:lineRule="auto"/>
              <w:ind w:firstLine="200"/>
              <w:jc w:val="both"/>
              <w:rPr>
                <w:sz w:val="19"/>
                <w:szCs w:val="19"/>
              </w:rPr>
            </w:pPr>
            <w:r>
              <w:rPr>
                <w:rFonts w:ascii="Tahoma" w:eastAsia="Tahoma" w:hAnsi="Tahoma" w:cs="Tahoma"/>
                <w:w w:val="70"/>
                <w:sz w:val="19"/>
                <w:szCs w:val="19"/>
              </w:rPr>
              <w:t>V</w:t>
            </w:r>
          </w:p>
        </w:tc>
        <w:tc>
          <w:tcPr>
            <w:tcW w:w="542" w:type="dxa"/>
            <w:tcBorders>
              <w:top w:val="single" w:sz="4" w:space="0" w:color="auto"/>
              <w:left w:val="single" w:sz="4" w:space="0" w:color="auto"/>
              <w:bottom w:val="single" w:sz="4" w:space="0" w:color="auto"/>
              <w:right w:val="single" w:sz="4" w:space="0" w:color="auto"/>
            </w:tcBorders>
            <w:shd w:val="clear" w:color="auto" w:fill="FFFFFF"/>
          </w:tcPr>
          <w:p w14:paraId="329B22AB" w14:textId="77777777" w:rsidR="00C53580" w:rsidRDefault="00000000">
            <w:pPr>
              <w:pStyle w:val="Inne0"/>
              <w:framePr w:w="9638" w:h="6245" w:hSpace="480" w:vSpace="734" w:wrap="none" w:hAnchor="page" w:x="1253" w:y="8166"/>
              <w:shd w:val="clear" w:color="auto" w:fill="auto"/>
              <w:spacing w:after="0" w:line="240" w:lineRule="auto"/>
              <w:jc w:val="center"/>
              <w:rPr>
                <w:sz w:val="19"/>
                <w:szCs w:val="19"/>
              </w:rPr>
            </w:pPr>
            <w:r>
              <w:rPr>
                <w:rFonts w:ascii="Tahoma" w:eastAsia="Tahoma" w:hAnsi="Tahoma" w:cs="Tahoma"/>
                <w:w w:val="70"/>
                <w:sz w:val="19"/>
                <w:szCs w:val="19"/>
              </w:rPr>
              <w:t>V</w:t>
            </w:r>
          </w:p>
        </w:tc>
      </w:tr>
    </w:tbl>
    <w:p w14:paraId="4BAB2859" w14:textId="77777777" w:rsidR="0061660A" w:rsidRDefault="0061660A">
      <w:pPr>
        <w:framePr w:w="9638" w:h="6245" w:hSpace="480" w:vSpace="734" w:wrap="none" w:hAnchor="page" w:x="1253" w:y="8166"/>
        <w:spacing w:line="1" w:lineRule="exact"/>
      </w:pPr>
    </w:p>
    <w:p w14:paraId="7356B087" w14:textId="79C13709" w:rsidR="00C53580" w:rsidRDefault="00C53580">
      <w:pPr>
        <w:spacing w:line="360" w:lineRule="exact"/>
      </w:pPr>
    </w:p>
    <w:p w14:paraId="5FBF11FF" w14:textId="77777777" w:rsidR="0061660A" w:rsidRDefault="0061660A">
      <w:pPr>
        <w:spacing w:line="360" w:lineRule="exact"/>
      </w:pPr>
    </w:p>
    <w:p w14:paraId="40223B87" w14:textId="77777777" w:rsidR="0061660A" w:rsidRDefault="0061660A">
      <w:pPr>
        <w:spacing w:line="360" w:lineRule="exact"/>
      </w:pPr>
    </w:p>
    <w:p w14:paraId="7C52865A" w14:textId="77777777" w:rsidR="0061660A" w:rsidRDefault="0061660A">
      <w:pPr>
        <w:spacing w:line="360" w:lineRule="exact"/>
      </w:pPr>
    </w:p>
    <w:p w14:paraId="04F92282" w14:textId="77777777" w:rsidR="0061660A" w:rsidRDefault="0061660A">
      <w:pPr>
        <w:spacing w:line="360" w:lineRule="exact"/>
      </w:pPr>
    </w:p>
    <w:p w14:paraId="64AD99C9" w14:textId="77777777" w:rsidR="0061660A" w:rsidRDefault="0061660A">
      <w:pPr>
        <w:spacing w:line="360" w:lineRule="exact"/>
      </w:pPr>
    </w:p>
    <w:p w14:paraId="72F19593" w14:textId="77777777" w:rsidR="0061660A" w:rsidRDefault="0061660A">
      <w:pPr>
        <w:spacing w:line="360" w:lineRule="exact"/>
      </w:pPr>
    </w:p>
    <w:p w14:paraId="39041546" w14:textId="77777777" w:rsidR="0061660A" w:rsidRDefault="0061660A">
      <w:pPr>
        <w:spacing w:line="360" w:lineRule="exact"/>
      </w:pPr>
    </w:p>
    <w:p w14:paraId="6CB0F56B" w14:textId="77777777" w:rsidR="0061660A" w:rsidRDefault="0061660A">
      <w:pPr>
        <w:spacing w:line="360" w:lineRule="exact"/>
      </w:pPr>
    </w:p>
    <w:p w14:paraId="5BC405A7" w14:textId="77777777" w:rsidR="0061660A" w:rsidRDefault="0061660A">
      <w:pPr>
        <w:spacing w:line="360" w:lineRule="exact"/>
      </w:pPr>
    </w:p>
    <w:p w14:paraId="0A19B435" w14:textId="77777777" w:rsidR="0061660A" w:rsidRDefault="0061660A">
      <w:pPr>
        <w:spacing w:line="360" w:lineRule="exact"/>
      </w:pPr>
    </w:p>
    <w:p w14:paraId="1723153F" w14:textId="77777777" w:rsidR="0061660A" w:rsidRDefault="0061660A">
      <w:pPr>
        <w:spacing w:line="360" w:lineRule="exact"/>
      </w:pPr>
    </w:p>
    <w:p w14:paraId="37F2CA02" w14:textId="77777777" w:rsidR="0061660A" w:rsidRDefault="0061660A">
      <w:pPr>
        <w:spacing w:line="360" w:lineRule="exact"/>
      </w:pPr>
    </w:p>
    <w:p w14:paraId="783C8A70" w14:textId="77777777" w:rsidR="0061660A" w:rsidRDefault="0061660A">
      <w:pPr>
        <w:spacing w:line="360" w:lineRule="exact"/>
      </w:pPr>
    </w:p>
    <w:p w14:paraId="4597D11D" w14:textId="77777777" w:rsidR="0061660A" w:rsidRDefault="0061660A">
      <w:pPr>
        <w:spacing w:line="360" w:lineRule="exact"/>
      </w:pPr>
    </w:p>
    <w:p w14:paraId="6C3E2B10" w14:textId="77777777" w:rsidR="0061660A" w:rsidRDefault="0061660A">
      <w:pPr>
        <w:spacing w:line="360" w:lineRule="exact"/>
      </w:pPr>
    </w:p>
    <w:p w14:paraId="2806E360" w14:textId="77777777" w:rsidR="0061660A" w:rsidRDefault="0061660A">
      <w:pPr>
        <w:spacing w:line="360" w:lineRule="exact"/>
      </w:pPr>
    </w:p>
    <w:p w14:paraId="2B4D9658" w14:textId="77777777" w:rsidR="0061660A" w:rsidRDefault="0061660A">
      <w:pPr>
        <w:spacing w:line="360" w:lineRule="exact"/>
      </w:pPr>
    </w:p>
    <w:p w14:paraId="5A8D77D9" w14:textId="77777777" w:rsidR="0061660A" w:rsidRDefault="0061660A">
      <w:pPr>
        <w:spacing w:line="360" w:lineRule="exact"/>
      </w:pPr>
    </w:p>
    <w:p w14:paraId="4592F88E" w14:textId="2E526D25" w:rsidR="00F32D8C" w:rsidRDefault="00F32D8C" w:rsidP="00F32D8C">
      <w:pPr>
        <w:pStyle w:val="Podpistabeli0"/>
        <w:shd w:val="clear" w:color="auto" w:fill="auto"/>
        <w:jc w:val="right"/>
        <w:rPr>
          <w:sz w:val="15"/>
          <w:szCs w:val="15"/>
        </w:rPr>
      </w:pPr>
      <w:r>
        <w:rPr>
          <w:rFonts w:ascii="Arial" w:eastAsia="Arial" w:hAnsi="Arial" w:cs="Arial"/>
          <w:sz w:val="15"/>
          <w:szCs w:val="15"/>
        </w:rPr>
        <w:t>3. CZYNNOŚCI PRAKTYCZNE 57</w:t>
      </w:r>
    </w:p>
    <w:p w14:paraId="003B9D6C" w14:textId="77777777" w:rsidR="0061660A" w:rsidRDefault="0061660A">
      <w:pPr>
        <w:spacing w:line="360" w:lineRule="exact"/>
      </w:pPr>
    </w:p>
    <w:p w14:paraId="45C00B5A" w14:textId="77777777" w:rsidR="0061660A" w:rsidRDefault="0061660A">
      <w:pPr>
        <w:spacing w:line="1" w:lineRule="exact"/>
        <w:sectPr w:rsidR="0061660A" w:rsidSect="00E37064">
          <w:pgSz w:w="12142" w:h="16931"/>
          <w:pgMar w:top="1170" w:right="604" w:bottom="418" w:left="1233" w:header="0" w:footer="3" w:gutter="0"/>
          <w:cols w:space="720"/>
          <w:noEndnote/>
          <w:docGrid w:linePitch="360"/>
        </w:sectPr>
      </w:pPr>
    </w:p>
    <w:p w14:paraId="7380529C" w14:textId="3050E710" w:rsidR="00C53580" w:rsidRPr="00246D78" w:rsidRDefault="00000000">
      <w:pPr>
        <w:pStyle w:val="Teksttreci70"/>
        <w:framePr w:w="202" w:h="6864" w:hRule="exact" w:wrap="none" w:hAnchor="page" w:x="569" w:y="1"/>
        <w:shd w:val="clear" w:color="auto" w:fill="auto"/>
        <w:textDirection w:val="tbRl"/>
        <w:rPr>
          <w:lang w:val="pl-PL"/>
        </w:rPr>
      </w:pPr>
      <w:r w:rsidRPr="00246D78">
        <w:rPr>
          <w:sz w:val="16"/>
          <w:szCs w:val="16"/>
          <w:lang w:val="pl-PL"/>
        </w:rPr>
        <w:t xml:space="preserve">Domena II: Zdrowie populacji - </w:t>
      </w:r>
      <w:r w:rsidR="006432C6">
        <w:rPr>
          <w:lang w:val="pl-PL"/>
        </w:rPr>
        <w:t>czynności</w:t>
      </w:r>
      <w:r w:rsidRPr="00246D78">
        <w:rPr>
          <w:lang w:val="pl-PL"/>
        </w:rPr>
        <w:t xml:space="preserve"> praktyczne związane ze świadczeniem usług zdrowotnych dla społeczności i grup osób.</w:t>
      </w:r>
    </w:p>
    <w:p w14:paraId="1CEE1F7D" w14:textId="2D49118F" w:rsidR="00C53580" w:rsidRPr="00246D78" w:rsidRDefault="00A86963" w:rsidP="006432C6">
      <w:pPr>
        <w:pStyle w:val="Teksttreci80"/>
        <w:shd w:val="clear" w:color="auto" w:fill="auto"/>
        <w:ind w:left="709"/>
        <w:rPr>
          <w:lang w:val="pl-PL"/>
        </w:rPr>
      </w:pPr>
      <w:r>
        <w:rPr>
          <w:lang w:val="pl-PL"/>
        </w:rPr>
        <w:t xml:space="preserve">CZYNNOŚĆ PRAKTYCZNA NR </w:t>
      </w:r>
      <w:r w:rsidRPr="00246D78">
        <w:rPr>
          <w:lang w:val="pl-PL"/>
        </w:rPr>
        <w:t>25, ciąg dalszy</w:t>
      </w:r>
      <w:r w:rsidR="006432C6">
        <w:rPr>
          <w:lang w:val="pl-PL"/>
        </w:rPr>
        <w:t xml:space="preserve"> z poprzedniej strony</w:t>
      </w:r>
    </w:p>
    <w:p w14:paraId="763AB8C7" w14:textId="77777777" w:rsidR="00C53580" w:rsidRPr="00246D78" w:rsidRDefault="00000000" w:rsidP="006432C6">
      <w:pPr>
        <w:pStyle w:val="Nagwek80"/>
        <w:keepNext/>
        <w:keepLines/>
        <w:shd w:val="clear" w:color="auto" w:fill="auto"/>
        <w:spacing w:after="0"/>
        <w:ind w:left="709" w:firstLine="0"/>
        <w:rPr>
          <w:lang w:val="pl-PL"/>
        </w:rPr>
      </w:pPr>
      <w:bookmarkStart w:id="82" w:name="bookmark105"/>
      <w:r w:rsidRPr="00246D78">
        <w:rPr>
          <w:lang w:val="pl-PL"/>
        </w:rPr>
        <w:t>REAGOWANIE NA SYTUACJE KRYZYSOWE I KATASTROFY ZDROWOTNE, W TYM EPIDEMIE CHORÓB</w:t>
      </w:r>
      <w:bookmarkEnd w:id="82"/>
    </w:p>
    <w:tbl>
      <w:tblPr>
        <w:tblOverlap w:val="never"/>
        <w:tblW w:w="0" w:type="auto"/>
        <w:tblLayout w:type="fixed"/>
        <w:tblCellMar>
          <w:left w:w="10" w:type="dxa"/>
          <w:right w:w="10" w:type="dxa"/>
        </w:tblCellMar>
        <w:tblLook w:val="04A0" w:firstRow="1" w:lastRow="0" w:firstColumn="1" w:lastColumn="0" w:noHBand="0" w:noVBand="1"/>
      </w:tblPr>
      <w:tblGrid>
        <w:gridCol w:w="7483"/>
        <w:gridCol w:w="538"/>
        <w:gridCol w:w="538"/>
        <w:gridCol w:w="538"/>
        <w:gridCol w:w="542"/>
      </w:tblGrid>
      <w:tr w:rsidR="0061660A" w14:paraId="7FBF744E" w14:textId="77777777" w:rsidTr="006432C6">
        <w:trPr>
          <w:trHeight w:val="20"/>
        </w:trPr>
        <w:tc>
          <w:tcPr>
            <w:tcW w:w="7483" w:type="dxa"/>
            <w:tcBorders>
              <w:top w:val="single" w:sz="4" w:space="0" w:color="auto"/>
              <w:left w:val="single" w:sz="4" w:space="0" w:color="auto"/>
            </w:tcBorders>
            <w:shd w:val="clear" w:color="auto" w:fill="FFFFFF"/>
            <w:vAlign w:val="bottom"/>
          </w:tcPr>
          <w:p w14:paraId="45CF973D" w14:textId="77777777" w:rsidR="00C53580" w:rsidRPr="00246D78" w:rsidRDefault="00000000">
            <w:pPr>
              <w:pStyle w:val="Inne0"/>
              <w:framePr w:w="9638" w:h="8333" w:wrap="none" w:hAnchor="page" w:x="1255" w:y="639"/>
              <w:shd w:val="clear" w:color="auto" w:fill="auto"/>
              <w:spacing w:after="0" w:line="240" w:lineRule="auto"/>
              <w:rPr>
                <w:sz w:val="19"/>
                <w:szCs w:val="19"/>
                <w:lang w:val="pl-PL"/>
              </w:rPr>
            </w:pPr>
            <w:r w:rsidRPr="00246D78">
              <w:rPr>
                <w:rFonts w:ascii="Tahoma" w:eastAsia="Tahoma" w:hAnsi="Tahoma" w:cs="Tahoma"/>
                <w:w w:val="70"/>
                <w:sz w:val="19"/>
                <w:szCs w:val="19"/>
                <w:lang w:val="pl-PL"/>
              </w:rPr>
              <w:t>13. Dostęp do zasobów ludzkich, finansowych i materialnych w sytuacjach kryzysowych</w:t>
            </w:r>
          </w:p>
        </w:tc>
        <w:tc>
          <w:tcPr>
            <w:tcW w:w="538" w:type="dxa"/>
            <w:tcBorders>
              <w:top w:val="single" w:sz="4" w:space="0" w:color="auto"/>
              <w:left w:val="single" w:sz="4" w:space="0" w:color="auto"/>
            </w:tcBorders>
            <w:shd w:val="clear" w:color="auto" w:fill="FFFFFF"/>
          </w:tcPr>
          <w:p w14:paraId="47E9DD32" w14:textId="77777777" w:rsidR="0061660A" w:rsidRPr="00246D78" w:rsidRDefault="0061660A">
            <w:pPr>
              <w:framePr w:w="9638" w:h="8333" w:wrap="none" w:hAnchor="page" w:x="1255" w:y="639"/>
              <w:rPr>
                <w:sz w:val="10"/>
                <w:szCs w:val="10"/>
                <w:lang w:val="pl-PL"/>
              </w:rPr>
            </w:pPr>
          </w:p>
        </w:tc>
        <w:tc>
          <w:tcPr>
            <w:tcW w:w="538" w:type="dxa"/>
            <w:tcBorders>
              <w:top w:val="single" w:sz="4" w:space="0" w:color="auto"/>
              <w:left w:val="single" w:sz="4" w:space="0" w:color="auto"/>
            </w:tcBorders>
            <w:shd w:val="clear" w:color="auto" w:fill="FFFFFF"/>
            <w:vAlign w:val="bottom"/>
          </w:tcPr>
          <w:p w14:paraId="71D79F6D" w14:textId="77777777" w:rsidR="00C53580" w:rsidRDefault="00000000">
            <w:pPr>
              <w:pStyle w:val="Inne0"/>
              <w:framePr w:w="9638" w:h="8333" w:wrap="none" w:hAnchor="page" w:x="1255" w:y="639"/>
              <w:shd w:val="clear" w:color="auto" w:fill="auto"/>
              <w:spacing w:after="0" w:line="240" w:lineRule="auto"/>
              <w:jc w:val="center"/>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tcPr>
          <w:p w14:paraId="780C17BF" w14:textId="77777777" w:rsidR="0061660A" w:rsidRDefault="0061660A">
            <w:pPr>
              <w:framePr w:w="9638" w:h="8333" w:wrap="none" w:hAnchor="page" w:x="1255" w:y="639"/>
              <w:rPr>
                <w:sz w:val="10"/>
                <w:szCs w:val="10"/>
              </w:rPr>
            </w:pPr>
          </w:p>
        </w:tc>
        <w:tc>
          <w:tcPr>
            <w:tcW w:w="542" w:type="dxa"/>
            <w:tcBorders>
              <w:top w:val="single" w:sz="4" w:space="0" w:color="auto"/>
              <w:left w:val="single" w:sz="4" w:space="0" w:color="auto"/>
              <w:right w:val="single" w:sz="4" w:space="0" w:color="auto"/>
            </w:tcBorders>
            <w:shd w:val="clear" w:color="auto" w:fill="FFFFFF"/>
            <w:vAlign w:val="bottom"/>
          </w:tcPr>
          <w:p w14:paraId="02F80409" w14:textId="77777777" w:rsidR="00C53580" w:rsidRDefault="00000000">
            <w:pPr>
              <w:pStyle w:val="Inne0"/>
              <w:framePr w:w="9638" w:h="8333" w:wrap="none" w:hAnchor="page" w:x="1255" w:y="639"/>
              <w:shd w:val="clear" w:color="auto" w:fill="auto"/>
              <w:spacing w:after="0" w:line="240" w:lineRule="auto"/>
              <w:jc w:val="center"/>
              <w:rPr>
                <w:sz w:val="19"/>
                <w:szCs w:val="19"/>
              </w:rPr>
            </w:pPr>
            <w:r>
              <w:rPr>
                <w:rFonts w:ascii="Tahoma" w:eastAsia="Tahoma" w:hAnsi="Tahoma" w:cs="Tahoma"/>
                <w:w w:val="70"/>
                <w:sz w:val="19"/>
                <w:szCs w:val="19"/>
              </w:rPr>
              <w:t>V</w:t>
            </w:r>
          </w:p>
        </w:tc>
      </w:tr>
      <w:tr w:rsidR="0061660A" w14:paraId="02B79F1E" w14:textId="77777777" w:rsidTr="006432C6">
        <w:trPr>
          <w:trHeight w:val="20"/>
        </w:trPr>
        <w:tc>
          <w:tcPr>
            <w:tcW w:w="7483" w:type="dxa"/>
            <w:tcBorders>
              <w:top w:val="single" w:sz="4" w:space="0" w:color="auto"/>
              <w:left w:val="single" w:sz="4" w:space="0" w:color="auto"/>
            </w:tcBorders>
            <w:shd w:val="clear" w:color="auto" w:fill="FFFFFF"/>
            <w:vAlign w:val="bottom"/>
          </w:tcPr>
          <w:p w14:paraId="6EDDC687" w14:textId="77777777" w:rsidR="00C53580" w:rsidRPr="00246D78" w:rsidRDefault="00000000">
            <w:pPr>
              <w:pStyle w:val="Inne0"/>
              <w:framePr w:w="9638" w:h="8333" w:wrap="none" w:hAnchor="page" w:x="1255" w:y="639"/>
              <w:shd w:val="clear" w:color="auto" w:fill="auto"/>
              <w:spacing w:after="0" w:line="221" w:lineRule="auto"/>
              <w:ind w:left="420" w:hanging="420"/>
              <w:rPr>
                <w:sz w:val="19"/>
                <w:szCs w:val="19"/>
                <w:lang w:val="pl-PL"/>
              </w:rPr>
            </w:pPr>
            <w:r w:rsidRPr="00246D78">
              <w:rPr>
                <w:rFonts w:ascii="Tahoma" w:eastAsia="Tahoma" w:hAnsi="Tahoma" w:cs="Tahoma"/>
                <w:w w:val="70"/>
                <w:sz w:val="19"/>
                <w:szCs w:val="19"/>
                <w:lang w:val="pl-PL"/>
              </w:rPr>
              <w:t>14. Własne role i obowiązki oraz role i obowiązki innych podmiotów i sektorów opieki zdrowotnej w odniesieniu do różnych strategii zapobiegania, gotowości, reagowania i odbudowy.</w:t>
            </w:r>
          </w:p>
        </w:tc>
        <w:tc>
          <w:tcPr>
            <w:tcW w:w="538" w:type="dxa"/>
            <w:tcBorders>
              <w:top w:val="single" w:sz="4" w:space="0" w:color="auto"/>
              <w:left w:val="single" w:sz="4" w:space="0" w:color="auto"/>
            </w:tcBorders>
            <w:shd w:val="clear" w:color="auto" w:fill="FFFFFF"/>
          </w:tcPr>
          <w:p w14:paraId="4D161311" w14:textId="77777777" w:rsidR="00C53580" w:rsidRDefault="00000000">
            <w:pPr>
              <w:pStyle w:val="Inne0"/>
              <w:framePr w:w="9638" w:h="8333" w:wrap="none" w:hAnchor="page" w:x="1255" w:y="639"/>
              <w:shd w:val="clear" w:color="auto" w:fill="auto"/>
              <w:spacing w:after="0" w:line="240" w:lineRule="auto"/>
              <w:jc w:val="center"/>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tcPr>
          <w:p w14:paraId="62E64DEA" w14:textId="77777777" w:rsidR="00C53580" w:rsidRDefault="00000000">
            <w:pPr>
              <w:pStyle w:val="Inne0"/>
              <w:framePr w:w="9638" w:h="8333" w:wrap="none" w:hAnchor="page" w:x="1255" w:y="639"/>
              <w:shd w:val="clear" w:color="auto" w:fill="auto"/>
              <w:spacing w:after="0" w:line="240" w:lineRule="auto"/>
              <w:jc w:val="center"/>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tcPr>
          <w:p w14:paraId="3847E293" w14:textId="77777777" w:rsidR="00C53580" w:rsidRDefault="00000000">
            <w:pPr>
              <w:pStyle w:val="Inne0"/>
              <w:framePr w:w="9638" w:h="8333" w:wrap="none" w:hAnchor="page" w:x="1255" w:y="639"/>
              <w:shd w:val="clear" w:color="auto" w:fill="auto"/>
              <w:spacing w:after="0" w:line="240" w:lineRule="auto"/>
              <w:ind w:firstLine="200"/>
              <w:jc w:val="both"/>
              <w:rPr>
                <w:sz w:val="19"/>
                <w:szCs w:val="19"/>
              </w:rPr>
            </w:pPr>
            <w:r>
              <w:rPr>
                <w:rFonts w:ascii="Tahoma" w:eastAsia="Tahoma" w:hAnsi="Tahoma" w:cs="Tahoma"/>
                <w:w w:val="70"/>
                <w:sz w:val="19"/>
                <w:szCs w:val="19"/>
              </w:rPr>
              <w:t>V</w:t>
            </w:r>
          </w:p>
        </w:tc>
        <w:tc>
          <w:tcPr>
            <w:tcW w:w="542" w:type="dxa"/>
            <w:tcBorders>
              <w:top w:val="single" w:sz="4" w:space="0" w:color="auto"/>
              <w:left w:val="single" w:sz="4" w:space="0" w:color="auto"/>
              <w:right w:val="single" w:sz="4" w:space="0" w:color="auto"/>
            </w:tcBorders>
            <w:shd w:val="clear" w:color="auto" w:fill="FFFFFF"/>
          </w:tcPr>
          <w:p w14:paraId="38CBEFB4" w14:textId="77777777" w:rsidR="00C53580" w:rsidRDefault="00000000">
            <w:pPr>
              <w:pStyle w:val="Inne0"/>
              <w:framePr w:w="9638" w:h="8333" w:wrap="none" w:hAnchor="page" w:x="1255" w:y="639"/>
              <w:shd w:val="clear" w:color="auto" w:fill="auto"/>
              <w:spacing w:after="0" w:line="240" w:lineRule="auto"/>
              <w:jc w:val="center"/>
              <w:rPr>
                <w:sz w:val="19"/>
                <w:szCs w:val="19"/>
              </w:rPr>
            </w:pPr>
            <w:r>
              <w:rPr>
                <w:rFonts w:ascii="Tahoma" w:eastAsia="Tahoma" w:hAnsi="Tahoma" w:cs="Tahoma"/>
                <w:w w:val="70"/>
                <w:sz w:val="19"/>
                <w:szCs w:val="19"/>
              </w:rPr>
              <w:t>V</w:t>
            </w:r>
          </w:p>
        </w:tc>
      </w:tr>
      <w:tr w:rsidR="0061660A" w14:paraId="4F4CF374" w14:textId="77777777" w:rsidTr="006432C6">
        <w:trPr>
          <w:trHeight w:val="20"/>
        </w:trPr>
        <w:tc>
          <w:tcPr>
            <w:tcW w:w="7483" w:type="dxa"/>
            <w:tcBorders>
              <w:top w:val="single" w:sz="4" w:space="0" w:color="auto"/>
              <w:left w:val="single" w:sz="4" w:space="0" w:color="auto"/>
            </w:tcBorders>
            <w:shd w:val="clear" w:color="auto" w:fill="FFFFFF"/>
            <w:vAlign w:val="bottom"/>
          </w:tcPr>
          <w:p w14:paraId="595FE364" w14:textId="53411F8A" w:rsidR="00C53580" w:rsidRPr="00246D78" w:rsidRDefault="00000000">
            <w:pPr>
              <w:pStyle w:val="Inne0"/>
              <w:framePr w:w="9638" w:h="8333" w:wrap="none" w:hAnchor="page" w:x="1255" w:y="639"/>
              <w:shd w:val="clear" w:color="auto" w:fill="auto"/>
              <w:spacing w:after="0" w:line="221" w:lineRule="auto"/>
              <w:ind w:left="420" w:hanging="420"/>
              <w:rPr>
                <w:sz w:val="19"/>
                <w:szCs w:val="19"/>
                <w:lang w:val="pl-PL"/>
              </w:rPr>
            </w:pPr>
            <w:r w:rsidRPr="00246D78">
              <w:rPr>
                <w:rFonts w:ascii="Tahoma" w:eastAsia="Tahoma" w:hAnsi="Tahoma" w:cs="Tahoma"/>
                <w:w w:val="70"/>
                <w:sz w:val="19"/>
                <w:szCs w:val="19"/>
                <w:lang w:val="pl-PL"/>
              </w:rPr>
              <w:t xml:space="preserve">15. Zasady </w:t>
            </w:r>
            <w:r w:rsidR="00E30B29">
              <w:rPr>
                <w:rFonts w:ascii="Tahoma" w:eastAsia="Tahoma" w:hAnsi="Tahoma" w:cs="Tahoma"/>
                <w:w w:val="70"/>
                <w:sz w:val="19"/>
                <w:szCs w:val="19"/>
                <w:lang w:val="pl-PL"/>
              </w:rPr>
              <w:t xml:space="preserve">praktyki opartej na </w:t>
            </w:r>
            <w:r w:rsidRPr="00246D78">
              <w:rPr>
                <w:rFonts w:ascii="Tahoma" w:eastAsia="Tahoma" w:hAnsi="Tahoma" w:cs="Tahoma"/>
                <w:w w:val="70"/>
                <w:sz w:val="19"/>
                <w:szCs w:val="19"/>
                <w:lang w:val="pl-PL"/>
              </w:rPr>
              <w:t>współpracy w zakresie zapobiegania, gotowości, reagowania i odbudowy, w tym podział zadań, koordynacja w ramach sektora zdrowia i między sektorami na szczeblu lokalnym oraz praca zespołowa.</w:t>
            </w:r>
          </w:p>
        </w:tc>
        <w:tc>
          <w:tcPr>
            <w:tcW w:w="538" w:type="dxa"/>
            <w:tcBorders>
              <w:top w:val="single" w:sz="4" w:space="0" w:color="auto"/>
              <w:left w:val="single" w:sz="4" w:space="0" w:color="auto"/>
            </w:tcBorders>
            <w:shd w:val="clear" w:color="auto" w:fill="FFFFFF"/>
          </w:tcPr>
          <w:p w14:paraId="4EA35496" w14:textId="77777777" w:rsidR="00C53580" w:rsidRDefault="00000000">
            <w:pPr>
              <w:pStyle w:val="Inne0"/>
              <w:framePr w:w="9638" w:h="8333" w:wrap="none" w:hAnchor="page" w:x="1255" w:y="639"/>
              <w:shd w:val="clear" w:color="auto" w:fill="auto"/>
              <w:spacing w:after="0" w:line="240" w:lineRule="auto"/>
              <w:jc w:val="center"/>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tcPr>
          <w:p w14:paraId="6AF0E67E" w14:textId="77777777" w:rsidR="00C53580" w:rsidRDefault="00000000">
            <w:pPr>
              <w:pStyle w:val="Inne0"/>
              <w:framePr w:w="9638" w:h="8333" w:wrap="none" w:hAnchor="page" w:x="1255" w:y="639"/>
              <w:shd w:val="clear" w:color="auto" w:fill="auto"/>
              <w:spacing w:after="0" w:line="240" w:lineRule="auto"/>
              <w:jc w:val="center"/>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tcPr>
          <w:p w14:paraId="36C74E1C" w14:textId="77777777" w:rsidR="00C53580" w:rsidRDefault="00000000">
            <w:pPr>
              <w:pStyle w:val="Inne0"/>
              <w:framePr w:w="9638" w:h="8333" w:wrap="none" w:hAnchor="page" w:x="1255" w:y="639"/>
              <w:shd w:val="clear" w:color="auto" w:fill="auto"/>
              <w:spacing w:after="0" w:line="240" w:lineRule="auto"/>
              <w:ind w:firstLine="200"/>
              <w:jc w:val="both"/>
              <w:rPr>
                <w:sz w:val="19"/>
                <w:szCs w:val="19"/>
              </w:rPr>
            </w:pPr>
            <w:r>
              <w:rPr>
                <w:rFonts w:ascii="Tahoma" w:eastAsia="Tahoma" w:hAnsi="Tahoma" w:cs="Tahoma"/>
                <w:w w:val="70"/>
                <w:sz w:val="19"/>
                <w:szCs w:val="19"/>
              </w:rPr>
              <w:t>V</w:t>
            </w:r>
          </w:p>
        </w:tc>
        <w:tc>
          <w:tcPr>
            <w:tcW w:w="542" w:type="dxa"/>
            <w:tcBorders>
              <w:top w:val="single" w:sz="4" w:space="0" w:color="auto"/>
              <w:left w:val="single" w:sz="4" w:space="0" w:color="auto"/>
              <w:right w:val="single" w:sz="4" w:space="0" w:color="auto"/>
            </w:tcBorders>
            <w:shd w:val="clear" w:color="auto" w:fill="FFFFFF"/>
          </w:tcPr>
          <w:p w14:paraId="170C5606" w14:textId="77777777" w:rsidR="00C53580" w:rsidRDefault="00000000">
            <w:pPr>
              <w:pStyle w:val="Inne0"/>
              <w:framePr w:w="9638" w:h="8333" w:wrap="none" w:hAnchor="page" w:x="1255" w:y="639"/>
              <w:shd w:val="clear" w:color="auto" w:fill="auto"/>
              <w:spacing w:after="0" w:line="240" w:lineRule="auto"/>
              <w:ind w:firstLine="200"/>
              <w:jc w:val="both"/>
              <w:rPr>
                <w:sz w:val="19"/>
                <w:szCs w:val="19"/>
              </w:rPr>
            </w:pPr>
            <w:r>
              <w:rPr>
                <w:rFonts w:ascii="Tahoma" w:eastAsia="Tahoma" w:hAnsi="Tahoma" w:cs="Tahoma"/>
                <w:w w:val="70"/>
                <w:sz w:val="19"/>
                <w:szCs w:val="19"/>
              </w:rPr>
              <w:t>V</w:t>
            </w:r>
          </w:p>
        </w:tc>
      </w:tr>
      <w:tr w:rsidR="0061660A" w14:paraId="22E71108" w14:textId="77777777" w:rsidTr="006432C6">
        <w:trPr>
          <w:trHeight w:val="20"/>
        </w:trPr>
        <w:tc>
          <w:tcPr>
            <w:tcW w:w="7483" w:type="dxa"/>
            <w:tcBorders>
              <w:top w:val="single" w:sz="4" w:space="0" w:color="auto"/>
              <w:left w:val="single" w:sz="4" w:space="0" w:color="auto"/>
            </w:tcBorders>
            <w:shd w:val="clear" w:color="auto" w:fill="FFFFFF"/>
            <w:vAlign w:val="bottom"/>
          </w:tcPr>
          <w:p w14:paraId="562489B9" w14:textId="7541F636" w:rsidR="00C53580" w:rsidRPr="00246D78" w:rsidRDefault="00000000">
            <w:pPr>
              <w:pStyle w:val="Inne0"/>
              <w:framePr w:w="9638" w:h="8333" w:wrap="none" w:hAnchor="page" w:x="1255" w:y="639"/>
              <w:shd w:val="clear" w:color="auto" w:fill="auto"/>
              <w:spacing w:after="0" w:line="240" w:lineRule="auto"/>
              <w:rPr>
                <w:sz w:val="19"/>
                <w:szCs w:val="19"/>
                <w:lang w:val="pl-PL"/>
              </w:rPr>
            </w:pPr>
            <w:r w:rsidRPr="00246D78">
              <w:rPr>
                <w:rFonts w:ascii="Tahoma" w:eastAsia="Tahoma" w:hAnsi="Tahoma" w:cs="Tahoma"/>
                <w:w w:val="70"/>
                <w:sz w:val="19"/>
                <w:szCs w:val="19"/>
                <w:lang w:val="pl-PL"/>
              </w:rPr>
              <w:t>16. Wiedza i umiejętności w zakresie własnych obowiązków w ramach reagowania, w tym r</w:t>
            </w:r>
            <w:r w:rsidR="00E30B29">
              <w:rPr>
                <w:rFonts w:ascii="Tahoma" w:eastAsia="Tahoma" w:hAnsi="Tahoma" w:cs="Tahoma"/>
                <w:w w:val="70"/>
                <w:sz w:val="19"/>
                <w:szCs w:val="19"/>
                <w:lang w:val="pl-PL"/>
              </w:rPr>
              <w:t>ole</w:t>
            </w:r>
            <w:r w:rsidRPr="00246D78">
              <w:rPr>
                <w:rFonts w:ascii="Tahoma" w:eastAsia="Tahoma" w:hAnsi="Tahoma" w:cs="Tahoma"/>
                <w:w w:val="70"/>
                <w:sz w:val="19"/>
                <w:szCs w:val="19"/>
                <w:lang w:val="pl-PL"/>
              </w:rPr>
              <w:t xml:space="preserve"> kliniczn</w:t>
            </w:r>
            <w:r w:rsidR="00E30B29">
              <w:rPr>
                <w:rFonts w:ascii="Tahoma" w:eastAsia="Tahoma" w:hAnsi="Tahoma" w:cs="Tahoma"/>
                <w:w w:val="70"/>
                <w:sz w:val="19"/>
                <w:szCs w:val="19"/>
                <w:lang w:val="pl-PL"/>
              </w:rPr>
              <w:t>e</w:t>
            </w:r>
          </w:p>
        </w:tc>
        <w:tc>
          <w:tcPr>
            <w:tcW w:w="538" w:type="dxa"/>
            <w:tcBorders>
              <w:top w:val="single" w:sz="4" w:space="0" w:color="auto"/>
              <w:left w:val="single" w:sz="4" w:space="0" w:color="auto"/>
            </w:tcBorders>
            <w:shd w:val="clear" w:color="auto" w:fill="FFFFFF"/>
            <w:vAlign w:val="bottom"/>
          </w:tcPr>
          <w:p w14:paraId="52C45D37" w14:textId="77777777" w:rsidR="00C53580" w:rsidRDefault="00000000">
            <w:pPr>
              <w:pStyle w:val="Inne0"/>
              <w:framePr w:w="9638" w:h="8333" w:wrap="none" w:hAnchor="page" w:x="1255" w:y="639"/>
              <w:shd w:val="clear" w:color="auto" w:fill="auto"/>
              <w:spacing w:after="0" w:line="240" w:lineRule="auto"/>
              <w:jc w:val="center"/>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vAlign w:val="bottom"/>
          </w:tcPr>
          <w:p w14:paraId="5238ED1B" w14:textId="77777777" w:rsidR="00C53580" w:rsidRDefault="00000000">
            <w:pPr>
              <w:pStyle w:val="Inne0"/>
              <w:framePr w:w="9638" w:h="8333" w:wrap="none" w:hAnchor="page" w:x="1255" w:y="639"/>
              <w:shd w:val="clear" w:color="auto" w:fill="auto"/>
              <w:spacing w:after="0" w:line="240" w:lineRule="auto"/>
              <w:jc w:val="center"/>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vAlign w:val="bottom"/>
          </w:tcPr>
          <w:p w14:paraId="6CED14C0" w14:textId="77777777" w:rsidR="00C53580" w:rsidRDefault="00000000">
            <w:pPr>
              <w:pStyle w:val="Inne0"/>
              <w:framePr w:w="9638" w:h="8333" w:wrap="none" w:hAnchor="page" w:x="1255" w:y="639"/>
              <w:shd w:val="clear" w:color="auto" w:fill="auto"/>
              <w:spacing w:after="0" w:line="240" w:lineRule="auto"/>
              <w:ind w:firstLine="200"/>
              <w:jc w:val="both"/>
              <w:rPr>
                <w:sz w:val="19"/>
                <w:szCs w:val="19"/>
              </w:rPr>
            </w:pPr>
            <w:r>
              <w:rPr>
                <w:rFonts w:ascii="Tahoma" w:eastAsia="Tahoma" w:hAnsi="Tahoma" w:cs="Tahoma"/>
                <w:w w:val="70"/>
                <w:sz w:val="19"/>
                <w:szCs w:val="19"/>
              </w:rPr>
              <w:t>V</w:t>
            </w:r>
          </w:p>
        </w:tc>
        <w:tc>
          <w:tcPr>
            <w:tcW w:w="542" w:type="dxa"/>
            <w:tcBorders>
              <w:top w:val="single" w:sz="4" w:space="0" w:color="auto"/>
              <w:left w:val="single" w:sz="4" w:space="0" w:color="auto"/>
              <w:right w:val="single" w:sz="4" w:space="0" w:color="auto"/>
            </w:tcBorders>
            <w:shd w:val="clear" w:color="auto" w:fill="FFFFFF"/>
            <w:vAlign w:val="bottom"/>
          </w:tcPr>
          <w:p w14:paraId="5E41F1D3" w14:textId="77777777" w:rsidR="00C53580" w:rsidRDefault="00000000">
            <w:pPr>
              <w:pStyle w:val="Inne0"/>
              <w:framePr w:w="9638" w:h="8333" w:wrap="none" w:hAnchor="page" w:x="1255" w:y="639"/>
              <w:shd w:val="clear" w:color="auto" w:fill="auto"/>
              <w:spacing w:after="0" w:line="240" w:lineRule="auto"/>
              <w:ind w:firstLine="200"/>
              <w:jc w:val="both"/>
              <w:rPr>
                <w:sz w:val="19"/>
                <w:szCs w:val="19"/>
              </w:rPr>
            </w:pPr>
            <w:r>
              <w:rPr>
                <w:rFonts w:ascii="Tahoma" w:eastAsia="Tahoma" w:hAnsi="Tahoma" w:cs="Tahoma"/>
                <w:w w:val="70"/>
                <w:sz w:val="19"/>
                <w:szCs w:val="19"/>
              </w:rPr>
              <w:t>V</w:t>
            </w:r>
          </w:p>
        </w:tc>
      </w:tr>
      <w:tr w:rsidR="0061660A" w14:paraId="15CD6936" w14:textId="77777777" w:rsidTr="006432C6">
        <w:trPr>
          <w:trHeight w:val="20"/>
        </w:trPr>
        <w:tc>
          <w:tcPr>
            <w:tcW w:w="7483" w:type="dxa"/>
            <w:tcBorders>
              <w:top w:val="single" w:sz="4" w:space="0" w:color="auto"/>
              <w:left w:val="single" w:sz="4" w:space="0" w:color="auto"/>
            </w:tcBorders>
            <w:shd w:val="clear" w:color="auto" w:fill="FFFFFF"/>
            <w:vAlign w:val="bottom"/>
          </w:tcPr>
          <w:p w14:paraId="15853088" w14:textId="1B516DE1" w:rsidR="00C53580" w:rsidRPr="00246D78" w:rsidRDefault="00000000">
            <w:pPr>
              <w:pStyle w:val="Inne0"/>
              <w:framePr w:w="9638" w:h="8333" w:wrap="none" w:hAnchor="page" w:x="1255" w:y="639"/>
              <w:shd w:val="clear" w:color="auto" w:fill="auto"/>
              <w:spacing w:after="0" w:line="221" w:lineRule="auto"/>
              <w:ind w:left="420" w:hanging="420"/>
              <w:rPr>
                <w:sz w:val="19"/>
                <w:szCs w:val="19"/>
                <w:lang w:val="pl-PL"/>
              </w:rPr>
            </w:pPr>
            <w:r w:rsidRPr="00246D78">
              <w:rPr>
                <w:rFonts w:ascii="Tahoma" w:eastAsia="Tahoma" w:hAnsi="Tahoma" w:cs="Tahoma"/>
                <w:w w:val="70"/>
                <w:sz w:val="19"/>
                <w:szCs w:val="19"/>
                <w:lang w:val="pl-PL"/>
              </w:rPr>
              <w:t xml:space="preserve">17. Zasady i praktyki udzielania pierwszej pomocy, triage w przypadku katastrof i nagłych wypadków, </w:t>
            </w:r>
            <w:r w:rsidR="00E30B29">
              <w:rPr>
                <w:rFonts w:ascii="Tahoma" w:eastAsia="Tahoma" w:hAnsi="Tahoma" w:cs="Tahoma"/>
                <w:w w:val="70"/>
                <w:sz w:val="19"/>
                <w:szCs w:val="19"/>
                <w:lang w:val="pl-PL"/>
              </w:rPr>
              <w:t>środki zapobiegania zakażeniom</w:t>
            </w:r>
            <w:r w:rsidRPr="00246D78">
              <w:rPr>
                <w:rFonts w:ascii="Tahoma" w:eastAsia="Tahoma" w:hAnsi="Tahoma" w:cs="Tahoma"/>
                <w:w w:val="70"/>
                <w:sz w:val="19"/>
                <w:szCs w:val="19"/>
                <w:lang w:val="pl-PL"/>
              </w:rPr>
              <w:t>, odkażanie, higiena i warunki sanitarne, zapobieganie zakażeniom związanym z opieką zdrowotną, ustalanie kontaktów zakaźnych, izolacja, bezpieczeństwo własne i bezpieczeństwo na miejscu zdarzenia krytycznego, zarządzanie masowymi wypadkami, zarządzanie urazami, podstawowe podtrzymywanie życia, zarządzanie dużą liczbą zmarłych, wsparcie psychospołeczne i zdrowie środowiskowe.</w:t>
            </w:r>
          </w:p>
        </w:tc>
        <w:tc>
          <w:tcPr>
            <w:tcW w:w="538" w:type="dxa"/>
            <w:tcBorders>
              <w:top w:val="single" w:sz="4" w:space="0" w:color="auto"/>
              <w:left w:val="single" w:sz="4" w:space="0" w:color="auto"/>
            </w:tcBorders>
            <w:shd w:val="clear" w:color="auto" w:fill="FFFFFF"/>
          </w:tcPr>
          <w:p w14:paraId="31A395F8" w14:textId="77777777" w:rsidR="00C53580" w:rsidRDefault="00000000">
            <w:pPr>
              <w:pStyle w:val="Inne0"/>
              <w:framePr w:w="9638" w:h="8333" w:wrap="none" w:hAnchor="page" w:x="1255" w:y="639"/>
              <w:shd w:val="clear" w:color="auto" w:fill="auto"/>
              <w:spacing w:after="0" w:line="240" w:lineRule="auto"/>
              <w:jc w:val="center"/>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tcPr>
          <w:p w14:paraId="6BBD0649" w14:textId="77777777" w:rsidR="00C53580" w:rsidRDefault="00000000">
            <w:pPr>
              <w:pStyle w:val="Inne0"/>
              <w:framePr w:w="9638" w:h="8333" w:wrap="none" w:hAnchor="page" w:x="1255" w:y="639"/>
              <w:shd w:val="clear" w:color="auto" w:fill="auto"/>
              <w:spacing w:after="0" w:line="240" w:lineRule="auto"/>
              <w:jc w:val="center"/>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tcPr>
          <w:p w14:paraId="4DA70B64" w14:textId="77777777" w:rsidR="00C53580" w:rsidRDefault="00000000">
            <w:pPr>
              <w:pStyle w:val="Inne0"/>
              <w:framePr w:w="9638" w:h="8333" w:wrap="none" w:hAnchor="page" w:x="1255" w:y="639"/>
              <w:shd w:val="clear" w:color="auto" w:fill="auto"/>
              <w:spacing w:after="0" w:line="240" w:lineRule="auto"/>
              <w:jc w:val="center"/>
              <w:rPr>
                <w:sz w:val="19"/>
                <w:szCs w:val="19"/>
              </w:rPr>
            </w:pPr>
            <w:r>
              <w:rPr>
                <w:rFonts w:ascii="Tahoma" w:eastAsia="Tahoma" w:hAnsi="Tahoma" w:cs="Tahoma"/>
                <w:w w:val="70"/>
                <w:sz w:val="19"/>
                <w:szCs w:val="19"/>
              </w:rPr>
              <w:t>V</w:t>
            </w:r>
          </w:p>
        </w:tc>
        <w:tc>
          <w:tcPr>
            <w:tcW w:w="542" w:type="dxa"/>
            <w:tcBorders>
              <w:top w:val="single" w:sz="4" w:space="0" w:color="auto"/>
              <w:left w:val="single" w:sz="4" w:space="0" w:color="auto"/>
              <w:right w:val="single" w:sz="4" w:space="0" w:color="auto"/>
            </w:tcBorders>
            <w:shd w:val="clear" w:color="auto" w:fill="FFFFFF"/>
          </w:tcPr>
          <w:p w14:paraId="1C6CD253" w14:textId="77777777" w:rsidR="00C53580" w:rsidRDefault="00000000">
            <w:pPr>
              <w:pStyle w:val="Inne0"/>
              <w:framePr w:w="9638" w:h="8333" w:wrap="none" w:hAnchor="page" w:x="1255" w:y="639"/>
              <w:shd w:val="clear" w:color="auto" w:fill="auto"/>
              <w:spacing w:after="0" w:line="240" w:lineRule="auto"/>
              <w:jc w:val="center"/>
              <w:rPr>
                <w:sz w:val="19"/>
                <w:szCs w:val="19"/>
              </w:rPr>
            </w:pPr>
            <w:r>
              <w:rPr>
                <w:rFonts w:ascii="Tahoma" w:eastAsia="Tahoma" w:hAnsi="Tahoma" w:cs="Tahoma"/>
                <w:w w:val="70"/>
                <w:sz w:val="19"/>
                <w:szCs w:val="19"/>
              </w:rPr>
              <w:t>V</w:t>
            </w:r>
          </w:p>
        </w:tc>
      </w:tr>
      <w:tr w:rsidR="0061660A" w14:paraId="18D243DC" w14:textId="77777777" w:rsidTr="006432C6">
        <w:trPr>
          <w:trHeight w:val="20"/>
        </w:trPr>
        <w:tc>
          <w:tcPr>
            <w:tcW w:w="7483" w:type="dxa"/>
            <w:tcBorders>
              <w:top w:val="single" w:sz="4" w:space="0" w:color="auto"/>
              <w:left w:val="single" w:sz="4" w:space="0" w:color="auto"/>
            </w:tcBorders>
            <w:shd w:val="clear" w:color="auto" w:fill="FFFFFF"/>
            <w:vAlign w:val="bottom"/>
          </w:tcPr>
          <w:p w14:paraId="0449F2CB" w14:textId="0A571D0D" w:rsidR="00C53580" w:rsidRPr="00246D78" w:rsidRDefault="00000000">
            <w:pPr>
              <w:pStyle w:val="Inne0"/>
              <w:framePr w:w="9638" w:h="8333" w:wrap="none" w:hAnchor="page" w:x="1255" w:y="639"/>
              <w:shd w:val="clear" w:color="auto" w:fill="auto"/>
              <w:spacing w:after="0" w:line="221" w:lineRule="auto"/>
              <w:ind w:left="420" w:hanging="420"/>
              <w:rPr>
                <w:sz w:val="19"/>
                <w:szCs w:val="19"/>
                <w:lang w:val="pl-PL"/>
              </w:rPr>
            </w:pPr>
            <w:r w:rsidRPr="00246D78">
              <w:rPr>
                <w:rFonts w:ascii="Tahoma" w:eastAsia="Tahoma" w:hAnsi="Tahoma" w:cs="Tahoma"/>
                <w:w w:val="70"/>
                <w:sz w:val="19"/>
                <w:szCs w:val="19"/>
                <w:lang w:val="pl-PL"/>
              </w:rPr>
              <w:t xml:space="preserve">18. Protokoły, które mają zastosowanie w reagowaniu i w jaki sposób różnią się one od normalnej praktyki, na przykład </w:t>
            </w:r>
            <w:r w:rsidR="00E30B29">
              <w:rPr>
                <w:rFonts w:ascii="Tahoma" w:eastAsia="Tahoma" w:hAnsi="Tahoma" w:cs="Tahoma"/>
                <w:w w:val="70"/>
                <w:sz w:val="19"/>
                <w:szCs w:val="19"/>
                <w:lang w:val="pl-PL"/>
              </w:rPr>
              <w:t>trage w sytuacji masowego wypadku</w:t>
            </w:r>
            <w:r w:rsidRPr="00246D78">
              <w:rPr>
                <w:rFonts w:ascii="Tahoma" w:eastAsia="Tahoma" w:hAnsi="Tahoma" w:cs="Tahoma"/>
                <w:w w:val="70"/>
                <w:sz w:val="19"/>
                <w:szCs w:val="19"/>
                <w:lang w:val="pl-PL"/>
              </w:rPr>
              <w:t>, zmiana przeznaczenia przestrzeni i zarządzanie przypadkami.</w:t>
            </w:r>
          </w:p>
        </w:tc>
        <w:tc>
          <w:tcPr>
            <w:tcW w:w="538" w:type="dxa"/>
            <w:tcBorders>
              <w:top w:val="single" w:sz="4" w:space="0" w:color="auto"/>
              <w:left w:val="single" w:sz="4" w:space="0" w:color="auto"/>
            </w:tcBorders>
            <w:shd w:val="clear" w:color="auto" w:fill="FFFFFF"/>
          </w:tcPr>
          <w:p w14:paraId="23F415BD" w14:textId="77777777" w:rsidR="00C53580" w:rsidRDefault="00000000">
            <w:pPr>
              <w:pStyle w:val="Inne0"/>
              <w:framePr w:w="9638" w:h="8333" w:wrap="none" w:hAnchor="page" w:x="1255" w:y="639"/>
              <w:shd w:val="clear" w:color="auto" w:fill="auto"/>
              <w:spacing w:after="0" w:line="240" w:lineRule="auto"/>
              <w:jc w:val="center"/>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tcPr>
          <w:p w14:paraId="65F2ABC8" w14:textId="77777777" w:rsidR="00C53580" w:rsidRDefault="00000000">
            <w:pPr>
              <w:pStyle w:val="Inne0"/>
              <w:framePr w:w="9638" w:h="8333" w:wrap="none" w:hAnchor="page" w:x="1255" w:y="639"/>
              <w:shd w:val="clear" w:color="auto" w:fill="auto"/>
              <w:spacing w:after="0" w:line="240" w:lineRule="auto"/>
              <w:jc w:val="center"/>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tcPr>
          <w:p w14:paraId="29B4F35F" w14:textId="77777777" w:rsidR="00C53580" w:rsidRDefault="00000000">
            <w:pPr>
              <w:pStyle w:val="Inne0"/>
              <w:framePr w:w="9638" w:h="8333" w:wrap="none" w:hAnchor="page" w:x="1255" w:y="639"/>
              <w:shd w:val="clear" w:color="auto" w:fill="auto"/>
              <w:spacing w:after="0" w:line="240" w:lineRule="auto"/>
              <w:ind w:firstLine="200"/>
              <w:jc w:val="both"/>
              <w:rPr>
                <w:sz w:val="19"/>
                <w:szCs w:val="19"/>
              </w:rPr>
            </w:pPr>
            <w:r>
              <w:rPr>
                <w:rFonts w:ascii="Tahoma" w:eastAsia="Tahoma" w:hAnsi="Tahoma" w:cs="Tahoma"/>
                <w:w w:val="70"/>
                <w:sz w:val="19"/>
                <w:szCs w:val="19"/>
              </w:rPr>
              <w:t>V</w:t>
            </w:r>
          </w:p>
        </w:tc>
        <w:tc>
          <w:tcPr>
            <w:tcW w:w="542" w:type="dxa"/>
            <w:tcBorders>
              <w:top w:val="single" w:sz="4" w:space="0" w:color="auto"/>
              <w:left w:val="single" w:sz="4" w:space="0" w:color="auto"/>
              <w:right w:val="single" w:sz="4" w:space="0" w:color="auto"/>
            </w:tcBorders>
            <w:shd w:val="clear" w:color="auto" w:fill="FFFFFF"/>
          </w:tcPr>
          <w:p w14:paraId="1DE94394" w14:textId="77777777" w:rsidR="00C53580" w:rsidRDefault="00000000">
            <w:pPr>
              <w:pStyle w:val="Inne0"/>
              <w:framePr w:w="9638" w:h="8333" w:wrap="none" w:hAnchor="page" w:x="1255" w:y="639"/>
              <w:shd w:val="clear" w:color="auto" w:fill="auto"/>
              <w:spacing w:after="0" w:line="240" w:lineRule="auto"/>
              <w:ind w:firstLine="200"/>
              <w:jc w:val="both"/>
              <w:rPr>
                <w:sz w:val="19"/>
                <w:szCs w:val="19"/>
              </w:rPr>
            </w:pPr>
            <w:r>
              <w:rPr>
                <w:rFonts w:ascii="Tahoma" w:eastAsia="Tahoma" w:hAnsi="Tahoma" w:cs="Tahoma"/>
                <w:w w:val="70"/>
                <w:sz w:val="19"/>
                <w:szCs w:val="19"/>
              </w:rPr>
              <w:t>V</w:t>
            </w:r>
          </w:p>
        </w:tc>
      </w:tr>
      <w:tr w:rsidR="0061660A" w14:paraId="7A19A847" w14:textId="77777777" w:rsidTr="006432C6">
        <w:trPr>
          <w:trHeight w:val="20"/>
        </w:trPr>
        <w:tc>
          <w:tcPr>
            <w:tcW w:w="7483" w:type="dxa"/>
            <w:tcBorders>
              <w:top w:val="single" w:sz="4" w:space="0" w:color="auto"/>
              <w:left w:val="single" w:sz="4" w:space="0" w:color="auto"/>
            </w:tcBorders>
            <w:shd w:val="clear" w:color="auto" w:fill="FFFFFF"/>
            <w:vAlign w:val="bottom"/>
          </w:tcPr>
          <w:p w14:paraId="55820026" w14:textId="77777777" w:rsidR="00C53580" w:rsidRPr="00246D78" w:rsidRDefault="00000000">
            <w:pPr>
              <w:pStyle w:val="Inne0"/>
              <w:framePr w:w="9638" w:h="8333" w:wrap="none" w:hAnchor="page" w:x="1255" w:y="639"/>
              <w:shd w:val="clear" w:color="auto" w:fill="auto"/>
              <w:spacing w:after="0" w:line="216" w:lineRule="auto"/>
              <w:ind w:left="420" w:hanging="420"/>
              <w:rPr>
                <w:sz w:val="19"/>
                <w:szCs w:val="19"/>
                <w:lang w:val="pl-PL"/>
              </w:rPr>
            </w:pPr>
            <w:r w:rsidRPr="00246D78">
              <w:rPr>
                <w:rFonts w:ascii="Tahoma" w:eastAsia="Tahoma" w:hAnsi="Tahoma" w:cs="Tahoma"/>
                <w:w w:val="70"/>
                <w:sz w:val="19"/>
                <w:szCs w:val="19"/>
                <w:lang w:val="pl-PL"/>
              </w:rPr>
              <w:t>19. Wpływ sytuacji kryzysowych i katastrof na zdrowie i dobrostan jednostek, społeczności i pracowników służby zdrowia oraz zakres dostępnych narzędzi i usług wsparcia.</w:t>
            </w:r>
          </w:p>
        </w:tc>
        <w:tc>
          <w:tcPr>
            <w:tcW w:w="538" w:type="dxa"/>
            <w:tcBorders>
              <w:top w:val="single" w:sz="4" w:space="0" w:color="auto"/>
              <w:left w:val="single" w:sz="4" w:space="0" w:color="auto"/>
            </w:tcBorders>
            <w:shd w:val="clear" w:color="auto" w:fill="FFFFFF"/>
          </w:tcPr>
          <w:p w14:paraId="774C989A" w14:textId="77777777" w:rsidR="00C53580" w:rsidRDefault="00000000">
            <w:pPr>
              <w:pStyle w:val="Inne0"/>
              <w:framePr w:w="9638" w:h="8333" w:wrap="none" w:hAnchor="page" w:x="1255" w:y="639"/>
              <w:shd w:val="clear" w:color="auto" w:fill="auto"/>
              <w:spacing w:after="0" w:line="240" w:lineRule="auto"/>
              <w:jc w:val="center"/>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tcPr>
          <w:p w14:paraId="5087543D" w14:textId="77777777" w:rsidR="00C53580" w:rsidRDefault="00000000">
            <w:pPr>
              <w:pStyle w:val="Inne0"/>
              <w:framePr w:w="9638" w:h="8333" w:wrap="none" w:hAnchor="page" w:x="1255" w:y="639"/>
              <w:shd w:val="clear" w:color="auto" w:fill="auto"/>
              <w:spacing w:after="0" w:line="240" w:lineRule="auto"/>
              <w:jc w:val="center"/>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tcPr>
          <w:p w14:paraId="72B79195" w14:textId="77777777" w:rsidR="00C53580" w:rsidRDefault="00000000">
            <w:pPr>
              <w:pStyle w:val="Inne0"/>
              <w:framePr w:w="9638" w:h="8333" w:wrap="none" w:hAnchor="page" w:x="1255" w:y="639"/>
              <w:shd w:val="clear" w:color="auto" w:fill="auto"/>
              <w:spacing w:after="0" w:line="240" w:lineRule="auto"/>
              <w:ind w:firstLine="200"/>
              <w:jc w:val="both"/>
              <w:rPr>
                <w:sz w:val="19"/>
                <w:szCs w:val="19"/>
              </w:rPr>
            </w:pPr>
            <w:r>
              <w:rPr>
                <w:rFonts w:ascii="Tahoma" w:eastAsia="Tahoma" w:hAnsi="Tahoma" w:cs="Tahoma"/>
                <w:w w:val="70"/>
                <w:sz w:val="19"/>
                <w:szCs w:val="19"/>
              </w:rPr>
              <w:t>V</w:t>
            </w:r>
          </w:p>
        </w:tc>
        <w:tc>
          <w:tcPr>
            <w:tcW w:w="542" w:type="dxa"/>
            <w:tcBorders>
              <w:top w:val="single" w:sz="4" w:space="0" w:color="auto"/>
              <w:left w:val="single" w:sz="4" w:space="0" w:color="auto"/>
              <w:right w:val="single" w:sz="4" w:space="0" w:color="auto"/>
            </w:tcBorders>
            <w:shd w:val="clear" w:color="auto" w:fill="FFFFFF"/>
          </w:tcPr>
          <w:p w14:paraId="0758F0C7" w14:textId="77777777" w:rsidR="00C53580" w:rsidRDefault="00000000">
            <w:pPr>
              <w:pStyle w:val="Inne0"/>
              <w:framePr w:w="9638" w:h="8333" w:wrap="none" w:hAnchor="page" w:x="1255" w:y="639"/>
              <w:shd w:val="clear" w:color="auto" w:fill="auto"/>
              <w:spacing w:after="0" w:line="240" w:lineRule="auto"/>
              <w:ind w:firstLine="200"/>
              <w:jc w:val="both"/>
              <w:rPr>
                <w:sz w:val="19"/>
                <w:szCs w:val="19"/>
              </w:rPr>
            </w:pPr>
            <w:r>
              <w:rPr>
                <w:rFonts w:ascii="Tahoma" w:eastAsia="Tahoma" w:hAnsi="Tahoma" w:cs="Tahoma"/>
                <w:w w:val="70"/>
                <w:sz w:val="19"/>
                <w:szCs w:val="19"/>
              </w:rPr>
              <w:t>V</w:t>
            </w:r>
          </w:p>
        </w:tc>
      </w:tr>
      <w:tr w:rsidR="0061660A" w14:paraId="6A096B6B" w14:textId="77777777" w:rsidTr="006432C6">
        <w:trPr>
          <w:trHeight w:val="20"/>
        </w:trPr>
        <w:tc>
          <w:tcPr>
            <w:tcW w:w="7483" w:type="dxa"/>
            <w:tcBorders>
              <w:top w:val="single" w:sz="4" w:space="0" w:color="auto"/>
              <w:left w:val="single" w:sz="4" w:space="0" w:color="auto"/>
            </w:tcBorders>
            <w:shd w:val="clear" w:color="auto" w:fill="FFFFFF"/>
            <w:vAlign w:val="bottom"/>
          </w:tcPr>
          <w:p w14:paraId="4559AF84" w14:textId="77777777" w:rsidR="00C53580" w:rsidRPr="00246D78" w:rsidRDefault="00000000">
            <w:pPr>
              <w:pStyle w:val="Inne0"/>
              <w:framePr w:w="9638" w:h="8333" w:wrap="none" w:hAnchor="page" w:x="1255" w:y="639"/>
              <w:shd w:val="clear" w:color="auto" w:fill="auto"/>
              <w:spacing w:after="0" w:line="240" w:lineRule="auto"/>
              <w:rPr>
                <w:sz w:val="19"/>
                <w:szCs w:val="19"/>
                <w:lang w:val="pl-PL"/>
              </w:rPr>
            </w:pPr>
            <w:r w:rsidRPr="00246D78">
              <w:rPr>
                <w:rFonts w:ascii="Tahoma" w:eastAsia="Tahoma" w:hAnsi="Tahoma" w:cs="Tahoma"/>
                <w:w w:val="70"/>
                <w:sz w:val="19"/>
                <w:szCs w:val="19"/>
                <w:lang w:val="pl-PL"/>
              </w:rPr>
              <w:t>20. Rozważania etyczne związane z podejmowaniem decyzji podczas reagowania kryzysowego</w:t>
            </w:r>
          </w:p>
        </w:tc>
        <w:tc>
          <w:tcPr>
            <w:tcW w:w="538" w:type="dxa"/>
            <w:tcBorders>
              <w:top w:val="single" w:sz="4" w:space="0" w:color="auto"/>
              <w:left w:val="single" w:sz="4" w:space="0" w:color="auto"/>
            </w:tcBorders>
            <w:shd w:val="clear" w:color="auto" w:fill="FFFFFF"/>
            <w:vAlign w:val="bottom"/>
          </w:tcPr>
          <w:p w14:paraId="1CAF4162" w14:textId="77777777" w:rsidR="00C53580" w:rsidRDefault="00000000">
            <w:pPr>
              <w:pStyle w:val="Inne0"/>
              <w:framePr w:w="9638" w:h="8333" w:wrap="none" w:hAnchor="page" w:x="1255" w:y="639"/>
              <w:shd w:val="clear" w:color="auto" w:fill="auto"/>
              <w:spacing w:after="0" w:line="240" w:lineRule="auto"/>
              <w:jc w:val="center"/>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vAlign w:val="bottom"/>
          </w:tcPr>
          <w:p w14:paraId="0A6C0BB2" w14:textId="77777777" w:rsidR="00C53580" w:rsidRDefault="00000000">
            <w:pPr>
              <w:pStyle w:val="Inne0"/>
              <w:framePr w:w="9638" w:h="8333" w:wrap="none" w:hAnchor="page" w:x="1255" w:y="639"/>
              <w:shd w:val="clear" w:color="auto" w:fill="auto"/>
              <w:spacing w:after="0" w:line="240" w:lineRule="auto"/>
              <w:jc w:val="center"/>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vAlign w:val="bottom"/>
          </w:tcPr>
          <w:p w14:paraId="6E095CE4" w14:textId="77777777" w:rsidR="00C53580" w:rsidRDefault="00000000">
            <w:pPr>
              <w:pStyle w:val="Inne0"/>
              <w:framePr w:w="9638" w:h="8333" w:wrap="none" w:hAnchor="page" w:x="1255" w:y="639"/>
              <w:shd w:val="clear" w:color="auto" w:fill="auto"/>
              <w:spacing w:after="0" w:line="240" w:lineRule="auto"/>
              <w:ind w:firstLine="200"/>
              <w:jc w:val="both"/>
              <w:rPr>
                <w:sz w:val="19"/>
                <w:szCs w:val="19"/>
              </w:rPr>
            </w:pPr>
            <w:r>
              <w:rPr>
                <w:rFonts w:ascii="Tahoma" w:eastAsia="Tahoma" w:hAnsi="Tahoma" w:cs="Tahoma"/>
                <w:w w:val="70"/>
                <w:sz w:val="19"/>
                <w:szCs w:val="19"/>
              </w:rPr>
              <w:t>V</w:t>
            </w:r>
          </w:p>
        </w:tc>
        <w:tc>
          <w:tcPr>
            <w:tcW w:w="542" w:type="dxa"/>
            <w:tcBorders>
              <w:top w:val="single" w:sz="4" w:space="0" w:color="auto"/>
              <w:left w:val="single" w:sz="4" w:space="0" w:color="auto"/>
              <w:right w:val="single" w:sz="4" w:space="0" w:color="auto"/>
            </w:tcBorders>
            <w:shd w:val="clear" w:color="auto" w:fill="FFFFFF"/>
            <w:vAlign w:val="bottom"/>
          </w:tcPr>
          <w:p w14:paraId="783D7DA0" w14:textId="77777777" w:rsidR="00C53580" w:rsidRDefault="00000000">
            <w:pPr>
              <w:pStyle w:val="Inne0"/>
              <w:framePr w:w="9638" w:h="8333" w:wrap="none" w:hAnchor="page" w:x="1255" w:y="639"/>
              <w:shd w:val="clear" w:color="auto" w:fill="auto"/>
              <w:spacing w:after="0" w:line="240" w:lineRule="auto"/>
              <w:ind w:firstLine="200"/>
              <w:jc w:val="both"/>
              <w:rPr>
                <w:sz w:val="19"/>
                <w:szCs w:val="19"/>
              </w:rPr>
            </w:pPr>
            <w:r>
              <w:rPr>
                <w:rFonts w:ascii="Tahoma" w:eastAsia="Tahoma" w:hAnsi="Tahoma" w:cs="Tahoma"/>
                <w:w w:val="70"/>
                <w:sz w:val="19"/>
                <w:szCs w:val="19"/>
              </w:rPr>
              <w:t>V</w:t>
            </w:r>
          </w:p>
        </w:tc>
      </w:tr>
      <w:tr w:rsidR="0061660A" w14:paraId="673D4F09" w14:textId="77777777" w:rsidTr="006432C6">
        <w:trPr>
          <w:trHeight w:val="20"/>
        </w:trPr>
        <w:tc>
          <w:tcPr>
            <w:tcW w:w="7483" w:type="dxa"/>
            <w:tcBorders>
              <w:top w:val="single" w:sz="4" w:space="0" w:color="auto"/>
              <w:left w:val="single" w:sz="4" w:space="0" w:color="auto"/>
            </w:tcBorders>
            <w:shd w:val="clear" w:color="auto" w:fill="FFFFFF"/>
            <w:vAlign w:val="bottom"/>
          </w:tcPr>
          <w:p w14:paraId="066AD14D" w14:textId="77777777" w:rsidR="00C53580" w:rsidRPr="00246D78" w:rsidRDefault="00000000">
            <w:pPr>
              <w:pStyle w:val="Inne0"/>
              <w:framePr w:w="9638" w:h="8333" w:wrap="none" w:hAnchor="page" w:x="1255" w:y="639"/>
              <w:shd w:val="clear" w:color="auto" w:fill="auto"/>
              <w:spacing w:after="0" w:line="240" w:lineRule="auto"/>
              <w:rPr>
                <w:sz w:val="19"/>
                <w:szCs w:val="19"/>
                <w:lang w:val="pl-PL"/>
              </w:rPr>
            </w:pPr>
            <w:r w:rsidRPr="00246D78">
              <w:rPr>
                <w:rFonts w:ascii="Tahoma" w:eastAsia="Tahoma" w:hAnsi="Tahoma" w:cs="Tahoma"/>
                <w:w w:val="70"/>
                <w:sz w:val="19"/>
                <w:szCs w:val="19"/>
                <w:lang w:val="pl-PL"/>
              </w:rPr>
              <w:t>21. Zasadnicze elementy reakcji, w tym działania kliniczne i niekliniczne, które należy wykonać</w:t>
            </w:r>
          </w:p>
        </w:tc>
        <w:tc>
          <w:tcPr>
            <w:tcW w:w="538" w:type="dxa"/>
            <w:tcBorders>
              <w:top w:val="single" w:sz="4" w:space="0" w:color="auto"/>
              <w:left w:val="single" w:sz="4" w:space="0" w:color="auto"/>
            </w:tcBorders>
            <w:shd w:val="clear" w:color="auto" w:fill="FFFFFF"/>
            <w:vAlign w:val="bottom"/>
          </w:tcPr>
          <w:p w14:paraId="4AEC19E4" w14:textId="77777777" w:rsidR="00C53580" w:rsidRDefault="00000000">
            <w:pPr>
              <w:pStyle w:val="Inne0"/>
              <w:framePr w:w="9638" w:h="8333" w:wrap="none" w:hAnchor="page" w:x="1255" w:y="639"/>
              <w:shd w:val="clear" w:color="auto" w:fill="auto"/>
              <w:spacing w:after="0" w:line="240" w:lineRule="auto"/>
              <w:jc w:val="center"/>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vAlign w:val="bottom"/>
          </w:tcPr>
          <w:p w14:paraId="5EAA0C07" w14:textId="77777777" w:rsidR="00C53580" w:rsidRDefault="00000000">
            <w:pPr>
              <w:pStyle w:val="Inne0"/>
              <w:framePr w:w="9638" w:h="8333" w:wrap="none" w:hAnchor="page" w:x="1255" w:y="639"/>
              <w:shd w:val="clear" w:color="auto" w:fill="auto"/>
              <w:spacing w:after="0" w:line="240" w:lineRule="auto"/>
              <w:jc w:val="center"/>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vAlign w:val="bottom"/>
          </w:tcPr>
          <w:p w14:paraId="3C9C5E55" w14:textId="77777777" w:rsidR="00C53580" w:rsidRDefault="00000000">
            <w:pPr>
              <w:pStyle w:val="Inne0"/>
              <w:framePr w:w="9638" w:h="8333" w:wrap="none" w:hAnchor="page" w:x="1255" w:y="639"/>
              <w:shd w:val="clear" w:color="auto" w:fill="auto"/>
              <w:spacing w:after="0" w:line="240" w:lineRule="auto"/>
              <w:ind w:firstLine="200"/>
              <w:jc w:val="both"/>
              <w:rPr>
                <w:sz w:val="19"/>
                <w:szCs w:val="19"/>
              </w:rPr>
            </w:pPr>
            <w:r>
              <w:rPr>
                <w:rFonts w:ascii="Tahoma" w:eastAsia="Tahoma" w:hAnsi="Tahoma" w:cs="Tahoma"/>
                <w:w w:val="70"/>
                <w:sz w:val="19"/>
                <w:szCs w:val="19"/>
              </w:rPr>
              <w:t>V</w:t>
            </w:r>
          </w:p>
        </w:tc>
        <w:tc>
          <w:tcPr>
            <w:tcW w:w="542" w:type="dxa"/>
            <w:tcBorders>
              <w:top w:val="single" w:sz="4" w:space="0" w:color="auto"/>
              <w:left w:val="single" w:sz="4" w:space="0" w:color="auto"/>
              <w:right w:val="single" w:sz="4" w:space="0" w:color="auto"/>
            </w:tcBorders>
            <w:shd w:val="clear" w:color="auto" w:fill="FFFFFF"/>
            <w:vAlign w:val="bottom"/>
          </w:tcPr>
          <w:p w14:paraId="55DBAB09" w14:textId="77777777" w:rsidR="00C53580" w:rsidRDefault="00000000">
            <w:pPr>
              <w:pStyle w:val="Inne0"/>
              <w:framePr w:w="9638" w:h="8333" w:wrap="none" w:hAnchor="page" w:x="1255" w:y="639"/>
              <w:shd w:val="clear" w:color="auto" w:fill="auto"/>
              <w:spacing w:after="0" w:line="240" w:lineRule="auto"/>
              <w:jc w:val="center"/>
              <w:rPr>
                <w:sz w:val="19"/>
                <w:szCs w:val="19"/>
              </w:rPr>
            </w:pPr>
            <w:r>
              <w:rPr>
                <w:rFonts w:ascii="Tahoma" w:eastAsia="Tahoma" w:hAnsi="Tahoma" w:cs="Tahoma"/>
                <w:w w:val="70"/>
                <w:sz w:val="19"/>
                <w:szCs w:val="19"/>
              </w:rPr>
              <w:t>V</w:t>
            </w:r>
          </w:p>
        </w:tc>
      </w:tr>
      <w:tr w:rsidR="0061660A" w14:paraId="55C006B9" w14:textId="77777777" w:rsidTr="006432C6">
        <w:trPr>
          <w:trHeight w:val="20"/>
        </w:trPr>
        <w:tc>
          <w:tcPr>
            <w:tcW w:w="7483" w:type="dxa"/>
            <w:tcBorders>
              <w:top w:val="single" w:sz="4" w:space="0" w:color="auto"/>
              <w:left w:val="single" w:sz="4" w:space="0" w:color="auto"/>
            </w:tcBorders>
            <w:shd w:val="clear" w:color="auto" w:fill="FFFFFF"/>
            <w:vAlign w:val="bottom"/>
          </w:tcPr>
          <w:p w14:paraId="360DF326" w14:textId="14F19CAC" w:rsidR="00C53580" w:rsidRPr="00246D78" w:rsidRDefault="00000000">
            <w:pPr>
              <w:pStyle w:val="Inne0"/>
              <w:framePr w:w="9638" w:h="8333" w:wrap="none" w:hAnchor="page" w:x="1255" w:y="639"/>
              <w:shd w:val="clear" w:color="auto" w:fill="auto"/>
              <w:spacing w:after="0" w:line="240" w:lineRule="auto"/>
              <w:rPr>
                <w:sz w:val="19"/>
                <w:szCs w:val="19"/>
                <w:lang w:val="pl-PL"/>
              </w:rPr>
            </w:pPr>
            <w:r w:rsidRPr="00246D78">
              <w:rPr>
                <w:rFonts w:ascii="Tahoma" w:eastAsia="Tahoma" w:hAnsi="Tahoma" w:cs="Tahoma"/>
                <w:w w:val="70"/>
                <w:sz w:val="19"/>
                <w:szCs w:val="19"/>
                <w:lang w:val="pl-PL"/>
              </w:rPr>
              <w:t xml:space="preserve">22. </w:t>
            </w:r>
            <w:r w:rsidR="00106EC5" w:rsidRPr="00246D78">
              <w:rPr>
                <w:rFonts w:ascii="Tahoma" w:eastAsia="Tahoma" w:hAnsi="Tahoma" w:cs="Tahoma"/>
                <w:w w:val="70"/>
                <w:sz w:val="19"/>
                <w:szCs w:val="19"/>
                <w:lang w:val="pl-PL"/>
              </w:rPr>
              <w:t xml:space="preserve"> </w:t>
            </w:r>
            <w:r w:rsidR="00106EC5">
              <w:rPr>
                <w:rFonts w:ascii="Tahoma" w:eastAsia="Tahoma" w:hAnsi="Tahoma" w:cs="Tahoma"/>
                <w:w w:val="70"/>
                <w:sz w:val="19"/>
                <w:szCs w:val="19"/>
                <w:lang w:val="pl-PL"/>
              </w:rPr>
              <w:t>Z</w:t>
            </w:r>
            <w:r w:rsidR="00106EC5" w:rsidRPr="00246D78">
              <w:rPr>
                <w:rFonts w:ascii="Tahoma" w:eastAsia="Tahoma" w:hAnsi="Tahoma" w:cs="Tahoma"/>
                <w:w w:val="70"/>
                <w:sz w:val="19"/>
                <w:szCs w:val="19"/>
                <w:lang w:val="pl-PL"/>
              </w:rPr>
              <w:t xml:space="preserve">arządzanie </w:t>
            </w:r>
            <w:r w:rsidR="00106EC5">
              <w:rPr>
                <w:rFonts w:ascii="Tahoma" w:eastAsia="Tahoma" w:hAnsi="Tahoma" w:cs="Tahoma"/>
                <w:w w:val="70"/>
                <w:sz w:val="19"/>
                <w:szCs w:val="19"/>
                <w:lang w:val="pl-PL"/>
              </w:rPr>
              <w:t>p</w:t>
            </w:r>
            <w:r w:rsidRPr="00246D78">
              <w:rPr>
                <w:rFonts w:ascii="Tahoma" w:eastAsia="Tahoma" w:hAnsi="Tahoma" w:cs="Tahoma"/>
                <w:w w:val="70"/>
                <w:sz w:val="19"/>
                <w:szCs w:val="19"/>
                <w:lang w:val="pl-PL"/>
              </w:rPr>
              <w:t>ersonel</w:t>
            </w:r>
            <w:r w:rsidR="00106EC5">
              <w:rPr>
                <w:rFonts w:ascii="Tahoma" w:eastAsia="Tahoma" w:hAnsi="Tahoma" w:cs="Tahoma"/>
                <w:w w:val="70"/>
                <w:sz w:val="19"/>
                <w:szCs w:val="19"/>
                <w:lang w:val="pl-PL"/>
              </w:rPr>
              <w:t>em</w:t>
            </w:r>
            <w:r w:rsidRPr="00246D78">
              <w:rPr>
                <w:rFonts w:ascii="Tahoma" w:eastAsia="Tahoma" w:hAnsi="Tahoma" w:cs="Tahoma"/>
                <w:w w:val="70"/>
                <w:sz w:val="19"/>
                <w:szCs w:val="19"/>
                <w:lang w:val="pl-PL"/>
              </w:rPr>
              <w:t>, sprzęt</w:t>
            </w:r>
            <w:r w:rsidR="00106EC5">
              <w:rPr>
                <w:rFonts w:ascii="Tahoma" w:eastAsia="Tahoma" w:hAnsi="Tahoma" w:cs="Tahoma"/>
                <w:w w:val="70"/>
                <w:sz w:val="19"/>
                <w:szCs w:val="19"/>
                <w:lang w:val="pl-PL"/>
              </w:rPr>
              <w:t>em</w:t>
            </w:r>
            <w:r w:rsidRPr="00246D78">
              <w:rPr>
                <w:rFonts w:ascii="Tahoma" w:eastAsia="Tahoma" w:hAnsi="Tahoma" w:cs="Tahoma"/>
                <w:w w:val="70"/>
                <w:sz w:val="19"/>
                <w:szCs w:val="19"/>
                <w:lang w:val="pl-PL"/>
              </w:rPr>
              <w:t>, zaopatrzenie</w:t>
            </w:r>
            <w:r w:rsidR="00106EC5">
              <w:rPr>
                <w:rFonts w:ascii="Tahoma" w:eastAsia="Tahoma" w:hAnsi="Tahoma" w:cs="Tahoma"/>
                <w:w w:val="70"/>
                <w:sz w:val="19"/>
                <w:szCs w:val="19"/>
                <w:lang w:val="pl-PL"/>
              </w:rPr>
              <w:t xml:space="preserve">m </w:t>
            </w:r>
            <w:r w:rsidRPr="00246D78">
              <w:rPr>
                <w:rFonts w:ascii="Tahoma" w:eastAsia="Tahoma" w:hAnsi="Tahoma" w:cs="Tahoma"/>
                <w:w w:val="70"/>
                <w:sz w:val="19"/>
                <w:szCs w:val="19"/>
                <w:lang w:val="pl-PL"/>
              </w:rPr>
              <w:t>i logistyką potrzebn</w:t>
            </w:r>
            <w:r w:rsidR="00106EC5">
              <w:rPr>
                <w:rFonts w:ascii="Tahoma" w:eastAsia="Tahoma" w:hAnsi="Tahoma" w:cs="Tahoma"/>
                <w:w w:val="70"/>
                <w:sz w:val="19"/>
                <w:szCs w:val="19"/>
                <w:lang w:val="pl-PL"/>
              </w:rPr>
              <w:t>ymi</w:t>
            </w:r>
            <w:r w:rsidRPr="00246D78">
              <w:rPr>
                <w:rFonts w:ascii="Tahoma" w:eastAsia="Tahoma" w:hAnsi="Tahoma" w:cs="Tahoma"/>
                <w:w w:val="70"/>
                <w:sz w:val="19"/>
                <w:szCs w:val="19"/>
                <w:lang w:val="pl-PL"/>
              </w:rPr>
              <w:t xml:space="preserve"> do podstawowych elementów reagowania</w:t>
            </w:r>
          </w:p>
        </w:tc>
        <w:tc>
          <w:tcPr>
            <w:tcW w:w="538" w:type="dxa"/>
            <w:tcBorders>
              <w:top w:val="single" w:sz="4" w:space="0" w:color="auto"/>
              <w:left w:val="single" w:sz="4" w:space="0" w:color="auto"/>
            </w:tcBorders>
            <w:shd w:val="clear" w:color="auto" w:fill="FFFFFF"/>
          </w:tcPr>
          <w:p w14:paraId="5035BB57" w14:textId="77777777" w:rsidR="0061660A" w:rsidRPr="00246D78" w:rsidRDefault="0061660A">
            <w:pPr>
              <w:framePr w:w="9638" w:h="8333" w:wrap="none" w:hAnchor="page" w:x="1255" w:y="639"/>
              <w:rPr>
                <w:sz w:val="10"/>
                <w:szCs w:val="10"/>
                <w:lang w:val="pl-PL"/>
              </w:rPr>
            </w:pPr>
          </w:p>
        </w:tc>
        <w:tc>
          <w:tcPr>
            <w:tcW w:w="538" w:type="dxa"/>
            <w:tcBorders>
              <w:top w:val="single" w:sz="4" w:space="0" w:color="auto"/>
              <w:left w:val="single" w:sz="4" w:space="0" w:color="auto"/>
            </w:tcBorders>
            <w:shd w:val="clear" w:color="auto" w:fill="FFFFFF"/>
          </w:tcPr>
          <w:p w14:paraId="3860DDD6" w14:textId="77777777" w:rsidR="0061660A" w:rsidRPr="00246D78" w:rsidRDefault="0061660A">
            <w:pPr>
              <w:framePr w:w="9638" w:h="8333" w:wrap="none" w:hAnchor="page" w:x="1255" w:y="639"/>
              <w:rPr>
                <w:sz w:val="10"/>
                <w:szCs w:val="10"/>
                <w:lang w:val="pl-PL"/>
              </w:rPr>
            </w:pPr>
          </w:p>
        </w:tc>
        <w:tc>
          <w:tcPr>
            <w:tcW w:w="538" w:type="dxa"/>
            <w:tcBorders>
              <w:top w:val="single" w:sz="4" w:space="0" w:color="auto"/>
              <w:left w:val="single" w:sz="4" w:space="0" w:color="auto"/>
            </w:tcBorders>
            <w:shd w:val="clear" w:color="auto" w:fill="FFFFFF"/>
            <w:vAlign w:val="bottom"/>
          </w:tcPr>
          <w:p w14:paraId="772B1D6D" w14:textId="77777777" w:rsidR="00C53580" w:rsidRDefault="00000000">
            <w:pPr>
              <w:pStyle w:val="Inne0"/>
              <w:framePr w:w="9638" w:h="8333" w:wrap="none" w:hAnchor="page" w:x="1255" w:y="639"/>
              <w:shd w:val="clear" w:color="auto" w:fill="auto"/>
              <w:spacing w:after="0" w:line="240" w:lineRule="auto"/>
              <w:ind w:firstLine="200"/>
              <w:jc w:val="both"/>
              <w:rPr>
                <w:sz w:val="19"/>
                <w:szCs w:val="19"/>
              </w:rPr>
            </w:pPr>
            <w:r>
              <w:rPr>
                <w:rFonts w:ascii="Tahoma" w:eastAsia="Tahoma" w:hAnsi="Tahoma" w:cs="Tahoma"/>
                <w:w w:val="70"/>
                <w:sz w:val="19"/>
                <w:szCs w:val="19"/>
              </w:rPr>
              <w:t>V</w:t>
            </w:r>
          </w:p>
        </w:tc>
        <w:tc>
          <w:tcPr>
            <w:tcW w:w="542" w:type="dxa"/>
            <w:tcBorders>
              <w:top w:val="single" w:sz="4" w:space="0" w:color="auto"/>
              <w:left w:val="single" w:sz="4" w:space="0" w:color="auto"/>
              <w:right w:val="single" w:sz="4" w:space="0" w:color="auto"/>
            </w:tcBorders>
            <w:shd w:val="clear" w:color="auto" w:fill="FFFFFF"/>
            <w:vAlign w:val="bottom"/>
          </w:tcPr>
          <w:p w14:paraId="4C14D1C3" w14:textId="77777777" w:rsidR="00C53580" w:rsidRDefault="00000000">
            <w:pPr>
              <w:pStyle w:val="Inne0"/>
              <w:framePr w:w="9638" w:h="8333" w:wrap="none" w:hAnchor="page" w:x="1255" w:y="639"/>
              <w:shd w:val="clear" w:color="auto" w:fill="auto"/>
              <w:spacing w:after="0" w:line="240" w:lineRule="auto"/>
              <w:jc w:val="center"/>
              <w:rPr>
                <w:sz w:val="19"/>
                <w:szCs w:val="19"/>
              </w:rPr>
            </w:pPr>
            <w:r>
              <w:rPr>
                <w:rFonts w:ascii="Tahoma" w:eastAsia="Tahoma" w:hAnsi="Tahoma" w:cs="Tahoma"/>
                <w:w w:val="70"/>
                <w:sz w:val="19"/>
                <w:szCs w:val="19"/>
              </w:rPr>
              <w:t>V</w:t>
            </w:r>
          </w:p>
        </w:tc>
      </w:tr>
      <w:tr w:rsidR="0061660A" w14:paraId="3A54EEC2" w14:textId="77777777" w:rsidTr="006432C6">
        <w:trPr>
          <w:trHeight w:val="20"/>
        </w:trPr>
        <w:tc>
          <w:tcPr>
            <w:tcW w:w="7483" w:type="dxa"/>
            <w:tcBorders>
              <w:top w:val="single" w:sz="4" w:space="0" w:color="auto"/>
              <w:left w:val="single" w:sz="4" w:space="0" w:color="auto"/>
            </w:tcBorders>
            <w:shd w:val="clear" w:color="auto" w:fill="FFFFFF"/>
            <w:vAlign w:val="bottom"/>
          </w:tcPr>
          <w:p w14:paraId="42CEBBBA" w14:textId="628E6548" w:rsidR="00C53580" w:rsidRPr="00246D78" w:rsidRDefault="00000000">
            <w:pPr>
              <w:pStyle w:val="Inne0"/>
              <w:framePr w:w="9638" w:h="8333" w:wrap="none" w:hAnchor="page" w:x="1255" w:y="639"/>
              <w:shd w:val="clear" w:color="auto" w:fill="auto"/>
              <w:spacing w:after="0" w:line="216" w:lineRule="auto"/>
              <w:ind w:left="420" w:hanging="420"/>
              <w:rPr>
                <w:sz w:val="19"/>
                <w:szCs w:val="19"/>
                <w:lang w:val="pl-PL"/>
              </w:rPr>
            </w:pPr>
            <w:r w:rsidRPr="00246D78">
              <w:rPr>
                <w:rFonts w:ascii="Tahoma" w:eastAsia="Tahoma" w:hAnsi="Tahoma" w:cs="Tahoma"/>
                <w:w w:val="70"/>
                <w:sz w:val="19"/>
                <w:szCs w:val="19"/>
                <w:lang w:val="pl-PL"/>
              </w:rPr>
              <w:t xml:space="preserve">23. Czynniki związane z organizacją przestrzeni fizycznej na potrzeby opieki zdrowotnej i funkcji zarządczych, w tym kontrola tłumu, oznakowanie, przenoszenie obecnych pacjentów, energia elektryczna i </w:t>
            </w:r>
            <w:r w:rsidR="00106EC5">
              <w:rPr>
                <w:rFonts w:ascii="Tahoma" w:eastAsia="Tahoma" w:hAnsi="Tahoma" w:cs="Tahoma"/>
                <w:w w:val="70"/>
                <w:sz w:val="19"/>
                <w:szCs w:val="19"/>
                <w:lang w:val="pl-PL"/>
              </w:rPr>
              <w:t>dostawy</w:t>
            </w:r>
            <w:r w:rsidRPr="00246D78">
              <w:rPr>
                <w:rFonts w:ascii="Tahoma" w:eastAsia="Tahoma" w:hAnsi="Tahoma" w:cs="Tahoma"/>
                <w:w w:val="70"/>
                <w:sz w:val="19"/>
                <w:szCs w:val="19"/>
                <w:lang w:val="pl-PL"/>
              </w:rPr>
              <w:t xml:space="preserve"> medyczn</w:t>
            </w:r>
            <w:r w:rsidR="00106EC5">
              <w:rPr>
                <w:rFonts w:ascii="Tahoma" w:eastAsia="Tahoma" w:hAnsi="Tahoma" w:cs="Tahoma"/>
                <w:w w:val="70"/>
                <w:sz w:val="19"/>
                <w:szCs w:val="19"/>
                <w:lang w:val="pl-PL"/>
              </w:rPr>
              <w:t>e</w:t>
            </w:r>
          </w:p>
        </w:tc>
        <w:tc>
          <w:tcPr>
            <w:tcW w:w="538" w:type="dxa"/>
            <w:tcBorders>
              <w:top w:val="single" w:sz="4" w:space="0" w:color="auto"/>
              <w:left w:val="single" w:sz="4" w:space="0" w:color="auto"/>
            </w:tcBorders>
            <w:shd w:val="clear" w:color="auto" w:fill="FFFFFF"/>
          </w:tcPr>
          <w:p w14:paraId="1004A437" w14:textId="77777777" w:rsidR="00C53580" w:rsidRDefault="00000000">
            <w:pPr>
              <w:pStyle w:val="Inne0"/>
              <w:framePr w:w="9638" w:h="8333" w:wrap="none" w:hAnchor="page" w:x="1255" w:y="639"/>
              <w:shd w:val="clear" w:color="auto" w:fill="auto"/>
              <w:spacing w:after="0" w:line="240" w:lineRule="auto"/>
              <w:jc w:val="center"/>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tcPr>
          <w:p w14:paraId="1D1C9D10" w14:textId="77777777" w:rsidR="00C53580" w:rsidRDefault="00000000">
            <w:pPr>
              <w:pStyle w:val="Inne0"/>
              <w:framePr w:w="9638" w:h="8333" w:wrap="none" w:hAnchor="page" w:x="1255" w:y="639"/>
              <w:shd w:val="clear" w:color="auto" w:fill="auto"/>
              <w:spacing w:after="0" w:line="240" w:lineRule="auto"/>
              <w:jc w:val="center"/>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tcPr>
          <w:p w14:paraId="6DC22270" w14:textId="77777777" w:rsidR="00C53580" w:rsidRDefault="00000000">
            <w:pPr>
              <w:pStyle w:val="Inne0"/>
              <w:framePr w:w="9638" w:h="8333" w:wrap="none" w:hAnchor="page" w:x="1255" w:y="639"/>
              <w:shd w:val="clear" w:color="auto" w:fill="auto"/>
              <w:spacing w:after="0" w:line="240" w:lineRule="auto"/>
              <w:ind w:firstLine="200"/>
              <w:jc w:val="both"/>
              <w:rPr>
                <w:sz w:val="19"/>
                <w:szCs w:val="19"/>
              </w:rPr>
            </w:pPr>
            <w:r>
              <w:rPr>
                <w:rFonts w:ascii="Tahoma" w:eastAsia="Tahoma" w:hAnsi="Tahoma" w:cs="Tahoma"/>
                <w:w w:val="70"/>
                <w:sz w:val="19"/>
                <w:szCs w:val="19"/>
              </w:rPr>
              <w:t>V</w:t>
            </w:r>
          </w:p>
        </w:tc>
        <w:tc>
          <w:tcPr>
            <w:tcW w:w="542" w:type="dxa"/>
            <w:tcBorders>
              <w:top w:val="single" w:sz="4" w:space="0" w:color="auto"/>
              <w:left w:val="single" w:sz="4" w:space="0" w:color="auto"/>
              <w:right w:val="single" w:sz="4" w:space="0" w:color="auto"/>
            </w:tcBorders>
            <w:shd w:val="clear" w:color="auto" w:fill="FFFFFF"/>
          </w:tcPr>
          <w:p w14:paraId="4BB0024C" w14:textId="77777777" w:rsidR="00C53580" w:rsidRDefault="00000000">
            <w:pPr>
              <w:pStyle w:val="Inne0"/>
              <w:framePr w:w="9638" w:h="8333" w:wrap="none" w:hAnchor="page" w:x="1255" w:y="639"/>
              <w:shd w:val="clear" w:color="auto" w:fill="auto"/>
              <w:spacing w:after="0" w:line="240" w:lineRule="auto"/>
              <w:jc w:val="center"/>
              <w:rPr>
                <w:sz w:val="19"/>
                <w:szCs w:val="19"/>
              </w:rPr>
            </w:pPr>
            <w:r>
              <w:rPr>
                <w:rFonts w:ascii="Tahoma" w:eastAsia="Tahoma" w:hAnsi="Tahoma" w:cs="Tahoma"/>
                <w:w w:val="70"/>
                <w:sz w:val="19"/>
                <w:szCs w:val="19"/>
              </w:rPr>
              <w:t>V</w:t>
            </w:r>
          </w:p>
        </w:tc>
      </w:tr>
      <w:tr w:rsidR="0061660A" w14:paraId="5484908F" w14:textId="77777777" w:rsidTr="006432C6">
        <w:trPr>
          <w:trHeight w:val="20"/>
        </w:trPr>
        <w:tc>
          <w:tcPr>
            <w:tcW w:w="7483" w:type="dxa"/>
            <w:tcBorders>
              <w:top w:val="single" w:sz="4" w:space="0" w:color="auto"/>
              <w:left w:val="single" w:sz="4" w:space="0" w:color="auto"/>
            </w:tcBorders>
            <w:shd w:val="clear" w:color="auto" w:fill="FFFFFF"/>
            <w:vAlign w:val="bottom"/>
          </w:tcPr>
          <w:p w14:paraId="67585773" w14:textId="77777777" w:rsidR="00C53580" w:rsidRPr="00246D78" w:rsidRDefault="00000000">
            <w:pPr>
              <w:pStyle w:val="Inne0"/>
              <w:framePr w:w="9638" w:h="8333" w:wrap="none" w:hAnchor="page" w:x="1255" w:y="639"/>
              <w:shd w:val="clear" w:color="auto" w:fill="auto"/>
              <w:spacing w:after="0" w:line="221" w:lineRule="auto"/>
              <w:ind w:left="420" w:hanging="420"/>
              <w:rPr>
                <w:sz w:val="19"/>
                <w:szCs w:val="19"/>
                <w:lang w:val="pl-PL"/>
              </w:rPr>
            </w:pPr>
            <w:r w:rsidRPr="00246D78">
              <w:rPr>
                <w:rFonts w:ascii="Tahoma" w:eastAsia="Tahoma" w:hAnsi="Tahoma" w:cs="Tahoma"/>
                <w:w w:val="70"/>
                <w:sz w:val="19"/>
                <w:szCs w:val="19"/>
                <w:lang w:val="pl-PL"/>
              </w:rPr>
              <w:t>24. Opcje łagodzenia lub zarządzania wpływem sytuacji kryzysowych na funkcjonowanie systemu opieki zdrowotnej, schronienie, żywność, wodę, różne grupy interesariuszy i określone wrażliwe populacje.</w:t>
            </w:r>
          </w:p>
        </w:tc>
        <w:tc>
          <w:tcPr>
            <w:tcW w:w="538" w:type="dxa"/>
            <w:tcBorders>
              <w:top w:val="single" w:sz="4" w:space="0" w:color="auto"/>
              <w:left w:val="single" w:sz="4" w:space="0" w:color="auto"/>
            </w:tcBorders>
            <w:shd w:val="clear" w:color="auto" w:fill="FFFFFF"/>
          </w:tcPr>
          <w:p w14:paraId="431FC1DA" w14:textId="77777777" w:rsidR="0061660A" w:rsidRPr="00246D78" w:rsidRDefault="0061660A">
            <w:pPr>
              <w:framePr w:w="9638" w:h="8333" w:wrap="none" w:hAnchor="page" w:x="1255" w:y="639"/>
              <w:rPr>
                <w:sz w:val="10"/>
                <w:szCs w:val="10"/>
                <w:lang w:val="pl-PL"/>
              </w:rPr>
            </w:pPr>
          </w:p>
        </w:tc>
        <w:tc>
          <w:tcPr>
            <w:tcW w:w="538" w:type="dxa"/>
            <w:tcBorders>
              <w:top w:val="single" w:sz="4" w:space="0" w:color="auto"/>
              <w:left w:val="single" w:sz="4" w:space="0" w:color="auto"/>
            </w:tcBorders>
            <w:shd w:val="clear" w:color="auto" w:fill="FFFFFF"/>
          </w:tcPr>
          <w:p w14:paraId="345C9154" w14:textId="77777777" w:rsidR="00C53580" w:rsidRDefault="00000000">
            <w:pPr>
              <w:pStyle w:val="Inne0"/>
              <w:framePr w:w="9638" w:h="8333" w:wrap="none" w:hAnchor="page" w:x="1255" w:y="639"/>
              <w:shd w:val="clear" w:color="auto" w:fill="auto"/>
              <w:spacing w:after="0" w:line="240" w:lineRule="auto"/>
              <w:jc w:val="center"/>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tcPr>
          <w:p w14:paraId="5E4001C8" w14:textId="77777777" w:rsidR="00C53580" w:rsidRDefault="00000000">
            <w:pPr>
              <w:pStyle w:val="Inne0"/>
              <w:framePr w:w="9638" w:h="8333" w:wrap="none" w:hAnchor="page" w:x="1255" w:y="639"/>
              <w:shd w:val="clear" w:color="auto" w:fill="auto"/>
              <w:spacing w:after="0" w:line="240" w:lineRule="auto"/>
              <w:ind w:firstLine="200"/>
              <w:jc w:val="both"/>
              <w:rPr>
                <w:sz w:val="19"/>
                <w:szCs w:val="19"/>
              </w:rPr>
            </w:pPr>
            <w:r>
              <w:rPr>
                <w:rFonts w:ascii="Tahoma" w:eastAsia="Tahoma" w:hAnsi="Tahoma" w:cs="Tahoma"/>
                <w:w w:val="70"/>
                <w:sz w:val="19"/>
                <w:szCs w:val="19"/>
              </w:rPr>
              <w:t>V</w:t>
            </w:r>
          </w:p>
        </w:tc>
        <w:tc>
          <w:tcPr>
            <w:tcW w:w="542" w:type="dxa"/>
            <w:tcBorders>
              <w:top w:val="single" w:sz="4" w:space="0" w:color="auto"/>
              <w:left w:val="single" w:sz="4" w:space="0" w:color="auto"/>
              <w:right w:val="single" w:sz="4" w:space="0" w:color="auto"/>
            </w:tcBorders>
            <w:shd w:val="clear" w:color="auto" w:fill="FFFFFF"/>
          </w:tcPr>
          <w:p w14:paraId="58912D52" w14:textId="77777777" w:rsidR="00C53580" w:rsidRDefault="00000000">
            <w:pPr>
              <w:pStyle w:val="Inne0"/>
              <w:framePr w:w="9638" w:h="8333" w:wrap="none" w:hAnchor="page" w:x="1255" w:y="639"/>
              <w:shd w:val="clear" w:color="auto" w:fill="auto"/>
              <w:spacing w:after="0" w:line="240" w:lineRule="auto"/>
              <w:ind w:firstLine="200"/>
              <w:jc w:val="both"/>
              <w:rPr>
                <w:sz w:val="19"/>
                <w:szCs w:val="19"/>
              </w:rPr>
            </w:pPr>
            <w:r>
              <w:rPr>
                <w:rFonts w:ascii="Tahoma" w:eastAsia="Tahoma" w:hAnsi="Tahoma" w:cs="Tahoma"/>
                <w:w w:val="70"/>
                <w:sz w:val="19"/>
                <w:szCs w:val="19"/>
              </w:rPr>
              <w:t>V</w:t>
            </w:r>
          </w:p>
        </w:tc>
      </w:tr>
      <w:tr w:rsidR="0061660A" w14:paraId="0486FD43" w14:textId="77777777" w:rsidTr="006432C6">
        <w:trPr>
          <w:trHeight w:val="20"/>
        </w:trPr>
        <w:tc>
          <w:tcPr>
            <w:tcW w:w="7483" w:type="dxa"/>
            <w:tcBorders>
              <w:top w:val="single" w:sz="4" w:space="0" w:color="auto"/>
              <w:left w:val="single" w:sz="4" w:space="0" w:color="auto"/>
            </w:tcBorders>
            <w:shd w:val="clear" w:color="auto" w:fill="FFFFFF"/>
            <w:vAlign w:val="bottom"/>
          </w:tcPr>
          <w:p w14:paraId="7CAA9BC2" w14:textId="77777777" w:rsidR="00C53580" w:rsidRPr="00246D78" w:rsidRDefault="00000000">
            <w:pPr>
              <w:pStyle w:val="Inne0"/>
              <w:framePr w:w="9638" w:h="8333" w:wrap="none" w:hAnchor="page" w:x="1255" w:y="639"/>
              <w:shd w:val="clear" w:color="auto" w:fill="auto"/>
              <w:spacing w:after="0" w:line="240" w:lineRule="auto"/>
              <w:rPr>
                <w:sz w:val="19"/>
                <w:szCs w:val="19"/>
                <w:lang w:val="pl-PL"/>
              </w:rPr>
            </w:pPr>
            <w:r w:rsidRPr="00246D78">
              <w:rPr>
                <w:rFonts w:ascii="Tahoma" w:eastAsia="Tahoma" w:hAnsi="Tahoma" w:cs="Tahoma"/>
                <w:w w:val="70"/>
                <w:sz w:val="19"/>
                <w:szCs w:val="19"/>
                <w:lang w:val="pl-PL"/>
              </w:rPr>
              <w:t>25. Strategie lokalnej międzysektorowej koordynacji i współpracy w zakresie zdrowia i opieki zdrowotnej</w:t>
            </w:r>
          </w:p>
        </w:tc>
        <w:tc>
          <w:tcPr>
            <w:tcW w:w="538" w:type="dxa"/>
            <w:tcBorders>
              <w:top w:val="single" w:sz="4" w:space="0" w:color="auto"/>
              <w:left w:val="single" w:sz="4" w:space="0" w:color="auto"/>
            </w:tcBorders>
            <w:shd w:val="clear" w:color="auto" w:fill="FFFFFF"/>
          </w:tcPr>
          <w:p w14:paraId="38264B34" w14:textId="77777777" w:rsidR="0061660A" w:rsidRPr="00246D78" w:rsidRDefault="0061660A">
            <w:pPr>
              <w:framePr w:w="9638" w:h="8333" w:wrap="none" w:hAnchor="page" w:x="1255" w:y="639"/>
              <w:rPr>
                <w:sz w:val="10"/>
                <w:szCs w:val="10"/>
                <w:lang w:val="pl-PL"/>
              </w:rPr>
            </w:pPr>
          </w:p>
        </w:tc>
        <w:tc>
          <w:tcPr>
            <w:tcW w:w="538" w:type="dxa"/>
            <w:tcBorders>
              <w:top w:val="single" w:sz="4" w:space="0" w:color="auto"/>
              <w:left w:val="single" w:sz="4" w:space="0" w:color="auto"/>
            </w:tcBorders>
            <w:shd w:val="clear" w:color="auto" w:fill="FFFFFF"/>
          </w:tcPr>
          <w:p w14:paraId="301FC8C2" w14:textId="77777777" w:rsidR="0061660A" w:rsidRPr="00246D78" w:rsidRDefault="0061660A">
            <w:pPr>
              <w:framePr w:w="9638" w:h="8333" w:wrap="none" w:hAnchor="page" w:x="1255" w:y="639"/>
              <w:rPr>
                <w:sz w:val="10"/>
                <w:szCs w:val="10"/>
                <w:lang w:val="pl-PL"/>
              </w:rPr>
            </w:pPr>
          </w:p>
        </w:tc>
        <w:tc>
          <w:tcPr>
            <w:tcW w:w="538" w:type="dxa"/>
            <w:tcBorders>
              <w:top w:val="single" w:sz="4" w:space="0" w:color="auto"/>
              <w:left w:val="single" w:sz="4" w:space="0" w:color="auto"/>
            </w:tcBorders>
            <w:shd w:val="clear" w:color="auto" w:fill="FFFFFF"/>
            <w:vAlign w:val="bottom"/>
          </w:tcPr>
          <w:p w14:paraId="4E657D2A" w14:textId="77777777" w:rsidR="00C53580" w:rsidRDefault="00000000">
            <w:pPr>
              <w:pStyle w:val="Inne0"/>
              <w:framePr w:w="9638" w:h="8333" w:wrap="none" w:hAnchor="page" w:x="1255" w:y="639"/>
              <w:shd w:val="clear" w:color="auto" w:fill="auto"/>
              <w:spacing w:after="0" w:line="240" w:lineRule="auto"/>
              <w:ind w:firstLine="200"/>
              <w:jc w:val="both"/>
              <w:rPr>
                <w:sz w:val="19"/>
                <w:szCs w:val="19"/>
              </w:rPr>
            </w:pPr>
            <w:r>
              <w:rPr>
                <w:rFonts w:ascii="Tahoma" w:eastAsia="Tahoma" w:hAnsi="Tahoma" w:cs="Tahoma"/>
                <w:w w:val="70"/>
                <w:sz w:val="19"/>
                <w:szCs w:val="19"/>
              </w:rPr>
              <w:t>V</w:t>
            </w:r>
          </w:p>
        </w:tc>
        <w:tc>
          <w:tcPr>
            <w:tcW w:w="542" w:type="dxa"/>
            <w:tcBorders>
              <w:top w:val="single" w:sz="4" w:space="0" w:color="auto"/>
              <w:left w:val="single" w:sz="4" w:space="0" w:color="auto"/>
              <w:right w:val="single" w:sz="4" w:space="0" w:color="auto"/>
            </w:tcBorders>
            <w:shd w:val="clear" w:color="auto" w:fill="FFFFFF"/>
            <w:vAlign w:val="bottom"/>
          </w:tcPr>
          <w:p w14:paraId="267F8110" w14:textId="77777777" w:rsidR="00C53580" w:rsidRDefault="00000000">
            <w:pPr>
              <w:pStyle w:val="Inne0"/>
              <w:framePr w:w="9638" w:h="8333" w:wrap="none" w:hAnchor="page" w:x="1255" w:y="639"/>
              <w:shd w:val="clear" w:color="auto" w:fill="auto"/>
              <w:spacing w:after="0" w:line="240" w:lineRule="auto"/>
              <w:ind w:firstLine="200"/>
              <w:jc w:val="both"/>
              <w:rPr>
                <w:sz w:val="19"/>
                <w:szCs w:val="19"/>
              </w:rPr>
            </w:pPr>
            <w:r>
              <w:rPr>
                <w:rFonts w:ascii="Tahoma" w:eastAsia="Tahoma" w:hAnsi="Tahoma" w:cs="Tahoma"/>
                <w:w w:val="70"/>
                <w:sz w:val="19"/>
                <w:szCs w:val="19"/>
              </w:rPr>
              <w:t>V</w:t>
            </w:r>
          </w:p>
        </w:tc>
      </w:tr>
      <w:tr w:rsidR="0061660A" w14:paraId="681903D6" w14:textId="77777777" w:rsidTr="006432C6">
        <w:trPr>
          <w:trHeight w:val="20"/>
        </w:trPr>
        <w:tc>
          <w:tcPr>
            <w:tcW w:w="7483" w:type="dxa"/>
            <w:tcBorders>
              <w:top w:val="single" w:sz="4" w:space="0" w:color="auto"/>
              <w:left w:val="single" w:sz="4" w:space="0" w:color="auto"/>
            </w:tcBorders>
            <w:shd w:val="clear" w:color="auto" w:fill="FFFFFF"/>
            <w:vAlign w:val="bottom"/>
          </w:tcPr>
          <w:p w14:paraId="49AE9A87" w14:textId="77777777" w:rsidR="00C53580" w:rsidRPr="00246D78" w:rsidRDefault="00000000">
            <w:pPr>
              <w:pStyle w:val="Inne0"/>
              <w:framePr w:w="9638" w:h="8333" w:wrap="none" w:hAnchor="page" w:x="1255" w:y="639"/>
              <w:shd w:val="clear" w:color="auto" w:fill="auto"/>
              <w:spacing w:after="0" w:line="221" w:lineRule="auto"/>
              <w:ind w:left="420" w:hanging="420"/>
              <w:rPr>
                <w:sz w:val="19"/>
                <w:szCs w:val="19"/>
                <w:lang w:val="pl-PL"/>
              </w:rPr>
            </w:pPr>
            <w:r w:rsidRPr="00246D78">
              <w:rPr>
                <w:rFonts w:ascii="Tahoma" w:eastAsia="Tahoma" w:hAnsi="Tahoma" w:cs="Tahoma"/>
                <w:w w:val="70"/>
                <w:sz w:val="19"/>
                <w:szCs w:val="19"/>
                <w:lang w:val="pl-PL"/>
              </w:rPr>
              <w:t>26. Zasady przejrzystości, współpracy i zarządzania w sektorowych i międzysektorowych reakcjach na epidemie, sytuacje kryzysowe i katastrofy</w:t>
            </w:r>
          </w:p>
        </w:tc>
        <w:tc>
          <w:tcPr>
            <w:tcW w:w="538" w:type="dxa"/>
            <w:tcBorders>
              <w:top w:val="single" w:sz="4" w:space="0" w:color="auto"/>
              <w:left w:val="single" w:sz="4" w:space="0" w:color="auto"/>
            </w:tcBorders>
            <w:shd w:val="clear" w:color="auto" w:fill="FFFFFF"/>
          </w:tcPr>
          <w:p w14:paraId="4A6B06CF" w14:textId="77777777" w:rsidR="0061660A" w:rsidRPr="00246D78" w:rsidRDefault="0061660A">
            <w:pPr>
              <w:framePr w:w="9638" w:h="8333" w:wrap="none" w:hAnchor="page" w:x="1255" w:y="639"/>
              <w:rPr>
                <w:sz w:val="10"/>
                <w:szCs w:val="10"/>
                <w:lang w:val="pl-PL"/>
              </w:rPr>
            </w:pPr>
          </w:p>
        </w:tc>
        <w:tc>
          <w:tcPr>
            <w:tcW w:w="538" w:type="dxa"/>
            <w:tcBorders>
              <w:top w:val="single" w:sz="4" w:space="0" w:color="auto"/>
              <w:left w:val="single" w:sz="4" w:space="0" w:color="auto"/>
            </w:tcBorders>
            <w:shd w:val="clear" w:color="auto" w:fill="FFFFFF"/>
          </w:tcPr>
          <w:p w14:paraId="06F0FDE8" w14:textId="77777777" w:rsidR="0061660A" w:rsidRPr="00246D78" w:rsidRDefault="0061660A">
            <w:pPr>
              <w:framePr w:w="9638" w:h="8333" w:wrap="none" w:hAnchor="page" w:x="1255" w:y="639"/>
              <w:rPr>
                <w:sz w:val="10"/>
                <w:szCs w:val="10"/>
                <w:lang w:val="pl-PL"/>
              </w:rPr>
            </w:pPr>
          </w:p>
        </w:tc>
        <w:tc>
          <w:tcPr>
            <w:tcW w:w="538" w:type="dxa"/>
            <w:tcBorders>
              <w:top w:val="single" w:sz="4" w:space="0" w:color="auto"/>
              <w:left w:val="single" w:sz="4" w:space="0" w:color="auto"/>
            </w:tcBorders>
            <w:shd w:val="clear" w:color="auto" w:fill="FFFFFF"/>
          </w:tcPr>
          <w:p w14:paraId="6649646D" w14:textId="77777777" w:rsidR="00C53580" w:rsidRDefault="00000000">
            <w:pPr>
              <w:pStyle w:val="Inne0"/>
              <w:framePr w:w="9638" w:h="8333" w:wrap="none" w:hAnchor="page" w:x="1255" w:y="639"/>
              <w:shd w:val="clear" w:color="auto" w:fill="auto"/>
              <w:spacing w:after="0" w:line="240" w:lineRule="auto"/>
              <w:ind w:firstLine="200"/>
              <w:jc w:val="both"/>
              <w:rPr>
                <w:sz w:val="19"/>
                <w:szCs w:val="19"/>
              </w:rPr>
            </w:pPr>
            <w:r>
              <w:rPr>
                <w:rFonts w:ascii="Tahoma" w:eastAsia="Tahoma" w:hAnsi="Tahoma" w:cs="Tahoma"/>
                <w:w w:val="70"/>
                <w:sz w:val="19"/>
                <w:szCs w:val="19"/>
              </w:rPr>
              <w:t>V</w:t>
            </w:r>
          </w:p>
        </w:tc>
        <w:tc>
          <w:tcPr>
            <w:tcW w:w="542" w:type="dxa"/>
            <w:tcBorders>
              <w:top w:val="single" w:sz="4" w:space="0" w:color="auto"/>
              <w:left w:val="single" w:sz="4" w:space="0" w:color="auto"/>
              <w:right w:val="single" w:sz="4" w:space="0" w:color="auto"/>
            </w:tcBorders>
            <w:shd w:val="clear" w:color="auto" w:fill="FFFFFF"/>
          </w:tcPr>
          <w:p w14:paraId="289E9DD0" w14:textId="77777777" w:rsidR="00C53580" w:rsidRDefault="00000000">
            <w:pPr>
              <w:pStyle w:val="Inne0"/>
              <w:framePr w:w="9638" w:h="8333" w:wrap="none" w:hAnchor="page" w:x="1255" w:y="639"/>
              <w:shd w:val="clear" w:color="auto" w:fill="auto"/>
              <w:spacing w:after="0" w:line="240" w:lineRule="auto"/>
              <w:ind w:firstLine="200"/>
              <w:jc w:val="both"/>
              <w:rPr>
                <w:sz w:val="19"/>
                <w:szCs w:val="19"/>
              </w:rPr>
            </w:pPr>
            <w:r>
              <w:rPr>
                <w:rFonts w:ascii="Tahoma" w:eastAsia="Tahoma" w:hAnsi="Tahoma" w:cs="Tahoma"/>
                <w:w w:val="70"/>
                <w:sz w:val="19"/>
                <w:szCs w:val="19"/>
              </w:rPr>
              <w:t>V</w:t>
            </w:r>
          </w:p>
        </w:tc>
      </w:tr>
      <w:tr w:rsidR="0061660A" w14:paraId="770E4A86" w14:textId="77777777" w:rsidTr="006432C6">
        <w:trPr>
          <w:trHeight w:val="20"/>
        </w:trPr>
        <w:tc>
          <w:tcPr>
            <w:tcW w:w="7483" w:type="dxa"/>
            <w:tcBorders>
              <w:top w:val="single" w:sz="4" w:space="0" w:color="auto"/>
              <w:left w:val="single" w:sz="4" w:space="0" w:color="auto"/>
            </w:tcBorders>
            <w:shd w:val="clear" w:color="auto" w:fill="FFFFFF"/>
            <w:vAlign w:val="bottom"/>
          </w:tcPr>
          <w:p w14:paraId="22B50954" w14:textId="38753131" w:rsidR="00C53580" w:rsidRPr="00246D78" w:rsidRDefault="00000000">
            <w:pPr>
              <w:pStyle w:val="Inne0"/>
              <w:framePr w:w="9638" w:h="8333" w:wrap="none" w:hAnchor="page" w:x="1255" w:y="639"/>
              <w:shd w:val="clear" w:color="auto" w:fill="auto"/>
              <w:spacing w:after="0" w:line="221" w:lineRule="auto"/>
              <w:ind w:left="420" w:hanging="420"/>
              <w:rPr>
                <w:sz w:val="19"/>
                <w:szCs w:val="19"/>
                <w:lang w:val="pl-PL"/>
              </w:rPr>
            </w:pPr>
            <w:r w:rsidRPr="00246D78">
              <w:rPr>
                <w:rFonts w:ascii="Tahoma" w:eastAsia="Tahoma" w:hAnsi="Tahoma" w:cs="Tahoma"/>
                <w:w w:val="70"/>
                <w:sz w:val="19"/>
                <w:szCs w:val="19"/>
                <w:lang w:val="pl-PL"/>
              </w:rPr>
              <w:t xml:space="preserve">27. Mechanizmy regularnego raportowania o sytuacjach kryzysowych, wpływie na zdrowie, zmieniających się potrzebach, zasobach, działaniach </w:t>
            </w:r>
            <w:r w:rsidR="00106EC5">
              <w:rPr>
                <w:rFonts w:ascii="Tahoma" w:eastAsia="Tahoma" w:hAnsi="Tahoma" w:cs="Tahoma"/>
                <w:w w:val="70"/>
                <w:sz w:val="19"/>
                <w:szCs w:val="19"/>
                <w:lang w:val="pl-PL"/>
              </w:rPr>
              <w:t xml:space="preserve">fazy </w:t>
            </w:r>
            <w:r w:rsidRPr="00246D78">
              <w:rPr>
                <w:rFonts w:ascii="Tahoma" w:eastAsia="Tahoma" w:hAnsi="Tahoma" w:cs="Tahoma"/>
                <w:w w:val="70"/>
                <w:sz w:val="19"/>
                <w:szCs w:val="19"/>
                <w:lang w:val="pl-PL"/>
              </w:rPr>
              <w:t>reagowania, postępach i działaniach naprawczych</w:t>
            </w:r>
          </w:p>
        </w:tc>
        <w:tc>
          <w:tcPr>
            <w:tcW w:w="538" w:type="dxa"/>
            <w:tcBorders>
              <w:top w:val="single" w:sz="4" w:space="0" w:color="auto"/>
              <w:left w:val="single" w:sz="4" w:space="0" w:color="auto"/>
            </w:tcBorders>
            <w:shd w:val="clear" w:color="auto" w:fill="FFFFFF"/>
          </w:tcPr>
          <w:p w14:paraId="1633942A" w14:textId="77777777" w:rsidR="00C53580" w:rsidRDefault="00000000">
            <w:pPr>
              <w:pStyle w:val="Inne0"/>
              <w:framePr w:w="9638" w:h="8333" w:wrap="none" w:hAnchor="page" w:x="1255" w:y="639"/>
              <w:shd w:val="clear" w:color="auto" w:fill="auto"/>
              <w:spacing w:after="0" w:line="240" w:lineRule="auto"/>
              <w:jc w:val="center"/>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tcPr>
          <w:p w14:paraId="53C7CF05" w14:textId="77777777" w:rsidR="00C53580" w:rsidRDefault="00000000">
            <w:pPr>
              <w:pStyle w:val="Inne0"/>
              <w:framePr w:w="9638" w:h="8333" w:wrap="none" w:hAnchor="page" w:x="1255" w:y="639"/>
              <w:shd w:val="clear" w:color="auto" w:fill="auto"/>
              <w:spacing w:after="0" w:line="240" w:lineRule="auto"/>
              <w:jc w:val="center"/>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tcPr>
          <w:p w14:paraId="335DE2C3" w14:textId="77777777" w:rsidR="00C53580" w:rsidRDefault="00000000">
            <w:pPr>
              <w:pStyle w:val="Inne0"/>
              <w:framePr w:w="9638" w:h="8333" w:wrap="none" w:hAnchor="page" w:x="1255" w:y="639"/>
              <w:shd w:val="clear" w:color="auto" w:fill="auto"/>
              <w:spacing w:after="0" w:line="240" w:lineRule="auto"/>
              <w:ind w:firstLine="200"/>
              <w:jc w:val="both"/>
              <w:rPr>
                <w:sz w:val="19"/>
                <w:szCs w:val="19"/>
              </w:rPr>
            </w:pPr>
            <w:r>
              <w:rPr>
                <w:rFonts w:ascii="Tahoma" w:eastAsia="Tahoma" w:hAnsi="Tahoma" w:cs="Tahoma"/>
                <w:w w:val="70"/>
                <w:sz w:val="19"/>
                <w:szCs w:val="19"/>
              </w:rPr>
              <w:t>V</w:t>
            </w:r>
          </w:p>
        </w:tc>
        <w:tc>
          <w:tcPr>
            <w:tcW w:w="542" w:type="dxa"/>
            <w:tcBorders>
              <w:top w:val="single" w:sz="4" w:space="0" w:color="auto"/>
              <w:left w:val="single" w:sz="4" w:space="0" w:color="auto"/>
              <w:right w:val="single" w:sz="4" w:space="0" w:color="auto"/>
            </w:tcBorders>
            <w:shd w:val="clear" w:color="auto" w:fill="FFFFFF"/>
          </w:tcPr>
          <w:p w14:paraId="33D1148E" w14:textId="77777777" w:rsidR="00C53580" w:rsidRDefault="00000000">
            <w:pPr>
              <w:pStyle w:val="Inne0"/>
              <w:framePr w:w="9638" w:h="8333" w:wrap="none" w:hAnchor="page" w:x="1255" w:y="639"/>
              <w:shd w:val="clear" w:color="auto" w:fill="auto"/>
              <w:spacing w:after="0" w:line="240" w:lineRule="auto"/>
              <w:ind w:firstLine="200"/>
              <w:jc w:val="both"/>
              <w:rPr>
                <w:sz w:val="19"/>
                <w:szCs w:val="19"/>
              </w:rPr>
            </w:pPr>
            <w:r>
              <w:rPr>
                <w:rFonts w:ascii="Tahoma" w:eastAsia="Tahoma" w:hAnsi="Tahoma" w:cs="Tahoma"/>
                <w:w w:val="70"/>
                <w:sz w:val="19"/>
                <w:szCs w:val="19"/>
              </w:rPr>
              <w:t>V</w:t>
            </w:r>
          </w:p>
        </w:tc>
      </w:tr>
      <w:tr w:rsidR="0061660A" w14:paraId="7C1DEFC0" w14:textId="77777777" w:rsidTr="006432C6">
        <w:trPr>
          <w:trHeight w:val="20"/>
        </w:trPr>
        <w:tc>
          <w:tcPr>
            <w:tcW w:w="7483" w:type="dxa"/>
            <w:tcBorders>
              <w:top w:val="single" w:sz="4" w:space="0" w:color="auto"/>
              <w:left w:val="single" w:sz="4" w:space="0" w:color="auto"/>
            </w:tcBorders>
            <w:shd w:val="clear" w:color="auto" w:fill="FFFFFF"/>
            <w:vAlign w:val="bottom"/>
          </w:tcPr>
          <w:p w14:paraId="7A4DE6B2" w14:textId="77777777" w:rsidR="00C53580" w:rsidRPr="00246D78" w:rsidRDefault="00000000">
            <w:pPr>
              <w:pStyle w:val="Inne0"/>
              <w:framePr w:w="9638" w:h="8333" w:wrap="none" w:hAnchor="page" w:x="1255" w:y="639"/>
              <w:shd w:val="clear" w:color="auto" w:fill="auto"/>
              <w:spacing w:after="0" w:line="216" w:lineRule="auto"/>
              <w:ind w:left="420" w:hanging="420"/>
              <w:rPr>
                <w:sz w:val="19"/>
                <w:szCs w:val="19"/>
                <w:lang w:val="pl-PL"/>
              </w:rPr>
            </w:pPr>
            <w:r w:rsidRPr="00246D78">
              <w:rPr>
                <w:rFonts w:ascii="Tahoma" w:eastAsia="Tahoma" w:hAnsi="Tahoma" w:cs="Tahoma"/>
                <w:w w:val="70"/>
                <w:sz w:val="19"/>
                <w:szCs w:val="19"/>
                <w:lang w:val="pl-PL"/>
              </w:rPr>
              <w:t>28. Procedury i podejścia do przeprowadzania refleksji po reakcji i ćwiczeń przeglądowych oraz gromadzenia wniosków i zaleceń dotyczących poprawy zapobiegania, gotowości, reagowania i odbudowy.</w:t>
            </w:r>
          </w:p>
        </w:tc>
        <w:tc>
          <w:tcPr>
            <w:tcW w:w="538" w:type="dxa"/>
            <w:tcBorders>
              <w:top w:val="single" w:sz="4" w:space="0" w:color="auto"/>
              <w:left w:val="single" w:sz="4" w:space="0" w:color="auto"/>
            </w:tcBorders>
            <w:shd w:val="clear" w:color="auto" w:fill="FFFFFF"/>
          </w:tcPr>
          <w:p w14:paraId="199829C9" w14:textId="77777777" w:rsidR="0061660A" w:rsidRPr="00246D78" w:rsidRDefault="0061660A">
            <w:pPr>
              <w:framePr w:w="9638" w:h="8333" w:wrap="none" w:hAnchor="page" w:x="1255" w:y="639"/>
              <w:rPr>
                <w:sz w:val="10"/>
                <w:szCs w:val="10"/>
                <w:lang w:val="pl-PL"/>
              </w:rPr>
            </w:pPr>
          </w:p>
        </w:tc>
        <w:tc>
          <w:tcPr>
            <w:tcW w:w="538" w:type="dxa"/>
            <w:tcBorders>
              <w:top w:val="single" w:sz="4" w:space="0" w:color="auto"/>
              <w:left w:val="single" w:sz="4" w:space="0" w:color="auto"/>
            </w:tcBorders>
            <w:shd w:val="clear" w:color="auto" w:fill="FFFFFF"/>
          </w:tcPr>
          <w:p w14:paraId="7D87C5E1" w14:textId="77777777" w:rsidR="0061660A" w:rsidRPr="00246D78" w:rsidRDefault="0061660A">
            <w:pPr>
              <w:framePr w:w="9638" w:h="8333" w:wrap="none" w:hAnchor="page" w:x="1255" w:y="639"/>
              <w:rPr>
                <w:sz w:val="10"/>
                <w:szCs w:val="10"/>
                <w:lang w:val="pl-PL"/>
              </w:rPr>
            </w:pPr>
          </w:p>
        </w:tc>
        <w:tc>
          <w:tcPr>
            <w:tcW w:w="538" w:type="dxa"/>
            <w:tcBorders>
              <w:top w:val="single" w:sz="4" w:space="0" w:color="auto"/>
              <w:left w:val="single" w:sz="4" w:space="0" w:color="auto"/>
            </w:tcBorders>
            <w:shd w:val="clear" w:color="auto" w:fill="FFFFFF"/>
          </w:tcPr>
          <w:p w14:paraId="5CBF3BFA" w14:textId="77777777" w:rsidR="00C53580" w:rsidRDefault="00000000">
            <w:pPr>
              <w:pStyle w:val="Inne0"/>
              <w:framePr w:w="9638" w:h="8333" w:wrap="none" w:hAnchor="page" w:x="1255" w:y="639"/>
              <w:shd w:val="clear" w:color="auto" w:fill="auto"/>
              <w:spacing w:after="0" w:line="240" w:lineRule="auto"/>
              <w:ind w:firstLine="200"/>
              <w:jc w:val="both"/>
              <w:rPr>
                <w:sz w:val="19"/>
                <w:szCs w:val="19"/>
              </w:rPr>
            </w:pPr>
            <w:r>
              <w:rPr>
                <w:rFonts w:ascii="Tahoma" w:eastAsia="Tahoma" w:hAnsi="Tahoma" w:cs="Tahoma"/>
                <w:w w:val="70"/>
                <w:sz w:val="19"/>
                <w:szCs w:val="19"/>
              </w:rPr>
              <w:t>V</w:t>
            </w:r>
          </w:p>
        </w:tc>
        <w:tc>
          <w:tcPr>
            <w:tcW w:w="542" w:type="dxa"/>
            <w:tcBorders>
              <w:top w:val="single" w:sz="4" w:space="0" w:color="auto"/>
              <w:left w:val="single" w:sz="4" w:space="0" w:color="auto"/>
              <w:right w:val="single" w:sz="4" w:space="0" w:color="auto"/>
            </w:tcBorders>
            <w:shd w:val="clear" w:color="auto" w:fill="FFFFFF"/>
          </w:tcPr>
          <w:p w14:paraId="2F6CCDBF" w14:textId="77777777" w:rsidR="00C53580" w:rsidRDefault="00000000">
            <w:pPr>
              <w:pStyle w:val="Inne0"/>
              <w:framePr w:w="9638" w:h="8333" w:wrap="none" w:hAnchor="page" w:x="1255" w:y="639"/>
              <w:shd w:val="clear" w:color="auto" w:fill="auto"/>
              <w:spacing w:after="0" w:line="240" w:lineRule="auto"/>
              <w:ind w:firstLine="200"/>
              <w:jc w:val="both"/>
              <w:rPr>
                <w:sz w:val="19"/>
                <w:szCs w:val="19"/>
              </w:rPr>
            </w:pPr>
            <w:r>
              <w:rPr>
                <w:rFonts w:ascii="Tahoma" w:eastAsia="Tahoma" w:hAnsi="Tahoma" w:cs="Tahoma"/>
                <w:w w:val="70"/>
                <w:sz w:val="19"/>
                <w:szCs w:val="19"/>
              </w:rPr>
              <w:t>V</w:t>
            </w:r>
          </w:p>
        </w:tc>
      </w:tr>
      <w:tr w:rsidR="0061660A" w14:paraId="58A4E22E" w14:textId="77777777" w:rsidTr="006432C6">
        <w:trPr>
          <w:trHeight w:val="20"/>
        </w:trPr>
        <w:tc>
          <w:tcPr>
            <w:tcW w:w="7483" w:type="dxa"/>
            <w:tcBorders>
              <w:top w:val="single" w:sz="4" w:space="0" w:color="auto"/>
              <w:left w:val="single" w:sz="4" w:space="0" w:color="auto"/>
            </w:tcBorders>
            <w:shd w:val="clear" w:color="auto" w:fill="FFFFFF"/>
            <w:vAlign w:val="bottom"/>
          </w:tcPr>
          <w:p w14:paraId="23839103" w14:textId="1C21CE6E" w:rsidR="00C53580" w:rsidRPr="00246D78" w:rsidRDefault="00000000">
            <w:pPr>
              <w:pStyle w:val="Inne0"/>
              <w:framePr w:w="9638" w:h="8333" w:wrap="none" w:hAnchor="page" w:x="1255" w:y="639"/>
              <w:shd w:val="clear" w:color="auto" w:fill="auto"/>
              <w:spacing w:after="0" w:line="226" w:lineRule="auto"/>
              <w:ind w:left="420" w:hanging="420"/>
              <w:rPr>
                <w:sz w:val="19"/>
                <w:szCs w:val="19"/>
                <w:lang w:val="pl-PL"/>
              </w:rPr>
            </w:pPr>
            <w:r w:rsidRPr="00246D78">
              <w:rPr>
                <w:rFonts w:ascii="Tahoma" w:eastAsia="Tahoma" w:hAnsi="Tahoma" w:cs="Tahoma"/>
                <w:w w:val="70"/>
                <w:sz w:val="19"/>
                <w:szCs w:val="19"/>
                <w:lang w:val="pl-PL"/>
              </w:rPr>
              <w:t xml:space="preserve">29. Metody opracowywania planów powrotu do zdrowia, w tym usług rehabilitacyjnych i powrotu do zdrowia, z zastosowaniem zasady </w:t>
            </w:r>
            <w:r w:rsidR="00106EC5">
              <w:rPr>
                <w:rFonts w:ascii="Tahoma" w:eastAsia="Tahoma" w:hAnsi="Tahoma" w:cs="Tahoma"/>
                <w:w w:val="70"/>
                <w:sz w:val="19"/>
                <w:szCs w:val="19"/>
                <w:lang w:val="pl-PL"/>
              </w:rPr>
              <w:t>„</w:t>
            </w:r>
            <w:r w:rsidRPr="00246D78">
              <w:rPr>
                <w:rFonts w:ascii="Tahoma" w:eastAsia="Tahoma" w:hAnsi="Tahoma" w:cs="Tahoma"/>
                <w:w w:val="70"/>
                <w:sz w:val="19"/>
                <w:szCs w:val="19"/>
                <w:lang w:val="pl-PL"/>
              </w:rPr>
              <w:t>odbuduj lepiej</w:t>
            </w:r>
            <w:r w:rsidR="00106EC5">
              <w:rPr>
                <w:rFonts w:ascii="Tahoma" w:eastAsia="Tahoma" w:hAnsi="Tahoma" w:cs="Tahoma"/>
                <w:w w:val="70"/>
                <w:sz w:val="19"/>
                <w:szCs w:val="19"/>
                <w:lang w:val="pl-PL"/>
              </w:rPr>
              <w:t>”</w:t>
            </w:r>
          </w:p>
        </w:tc>
        <w:tc>
          <w:tcPr>
            <w:tcW w:w="538" w:type="dxa"/>
            <w:tcBorders>
              <w:top w:val="single" w:sz="4" w:space="0" w:color="auto"/>
              <w:left w:val="single" w:sz="4" w:space="0" w:color="auto"/>
            </w:tcBorders>
            <w:shd w:val="clear" w:color="auto" w:fill="FFFFFF"/>
          </w:tcPr>
          <w:p w14:paraId="095EE819" w14:textId="77777777" w:rsidR="0061660A" w:rsidRPr="00246D78" w:rsidRDefault="0061660A">
            <w:pPr>
              <w:framePr w:w="9638" w:h="8333" w:wrap="none" w:hAnchor="page" w:x="1255" w:y="639"/>
              <w:rPr>
                <w:sz w:val="10"/>
                <w:szCs w:val="10"/>
                <w:lang w:val="pl-PL"/>
              </w:rPr>
            </w:pPr>
          </w:p>
        </w:tc>
        <w:tc>
          <w:tcPr>
            <w:tcW w:w="538" w:type="dxa"/>
            <w:tcBorders>
              <w:top w:val="single" w:sz="4" w:space="0" w:color="auto"/>
              <w:left w:val="single" w:sz="4" w:space="0" w:color="auto"/>
            </w:tcBorders>
            <w:shd w:val="clear" w:color="auto" w:fill="FFFFFF"/>
          </w:tcPr>
          <w:p w14:paraId="18FACFEA" w14:textId="77777777" w:rsidR="00C53580" w:rsidRDefault="00000000">
            <w:pPr>
              <w:pStyle w:val="Inne0"/>
              <w:framePr w:w="9638" w:h="8333" w:wrap="none" w:hAnchor="page" w:x="1255" w:y="639"/>
              <w:shd w:val="clear" w:color="auto" w:fill="auto"/>
              <w:spacing w:after="0" w:line="240" w:lineRule="auto"/>
              <w:jc w:val="center"/>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tcPr>
          <w:p w14:paraId="69070CC3" w14:textId="77777777" w:rsidR="00C53580" w:rsidRDefault="00000000">
            <w:pPr>
              <w:pStyle w:val="Inne0"/>
              <w:framePr w:w="9638" w:h="8333" w:wrap="none" w:hAnchor="page" w:x="1255" w:y="639"/>
              <w:shd w:val="clear" w:color="auto" w:fill="auto"/>
              <w:spacing w:after="0" w:line="240" w:lineRule="auto"/>
              <w:ind w:firstLine="200"/>
              <w:jc w:val="both"/>
              <w:rPr>
                <w:sz w:val="19"/>
                <w:szCs w:val="19"/>
              </w:rPr>
            </w:pPr>
            <w:r>
              <w:rPr>
                <w:rFonts w:ascii="Tahoma" w:eastAsia="Tahoma" w:hAnsi="Tahoma" w:cs="Tahoma"/>
                <w:w w:val="70"/>
                <w:sz w:val="19"/>
                <w:szCs w:val="19"/>
              </w:rPr>
              <w:t>V</w:t>
            </w:r>
          </w:p>
        </w:tc>
        <w:tc>
          <w:tcPr>
            <w:tcW w:w="542" w:type="dxa"/>
            <w:tcBorders>
              <w:top w:val="single" w:sz="4" w:space="0" w:color="auto"/>
              <w:left w:val="single" w:sz="4" w:space="0" w:color="auto"/>
              <w:right w:val="single" w:sz="4" w:space="0" w:color="auto"/>
            </w:tcBorders>
            <w:shd w:val="clear" w:color="auto" w:fill="FFFFFF"/>
          </w:tcPr>
          <w:p w14:paraId="4E817CFD" w14:textId="77777777" w:rsidR="00C53580" w:rsidRDefault="00000000">
            <w:pPr>
              <w:pStyle w:val="Inne0"/>
              <w:framePr w:w="9638" w:h="8333" w:wrap="none" w:hAnchor="page" w:x="1255" w:y="639"/>
              <w:shd w:val="clear" w:color="auto" w:fill="auto"/>
              <w:spacing w:after="0" w:line="240" w:lineRule="auto"/>
              <w:ind w:firstLine="200"/>
              <w:jc w:val="both"/>
              <w:rPr>
                <w:sz w:val="19"/>
                <w:szCs w:val="19"/>
              </w:rPr>
            </w:pPr>
            <w:r>
              <w:rPr>
                <w:rFonts w:ascii="Tahoma" w:eastAsia="Tahoma" w:hAnsi="Tahoma" w:cs="Tahoma"/>
                <w:w w:val="70"/>
                <w:sz w:val="19"/>
                <w:szCs w:val="19"/>
              </w:rPr>
              <w:t>V</w:t>
            </w:r>
          </w:p>
        </w:tc>
      </w:tr>
      <w:tr w:rsidR="0061660A" w14:paraId="7167F7FD" w14:textId="77777777" w:rsidTr="006432C6">
        <w:trPr>
          <w:trHeight w:val="20"/>
        </w:trPr>
        <w:tc>
          <w:tcPr>
            <w:tcW w:w="7483" w:type="dxa"/>
            <w:tcBorders>
              <w:top w:val="single" w:sz="4" w:space="0" w:color="auto"/>
              <w:left w:val="single" w:sz="4" w:space="0" w:color="auto"/>
              <w:bottom w:val="single" w:sz="4" w:space="0" w:color="auto"/>
            </w:tcBorders>
            <w:shd w:val="clear" w:color="auto" w:fill="FFFFFF"/>
            <w:vAlign w:val="bottom"/>
          </w:tcPr>
          <w:p w14:paraId="4885EA9C" w14:textId="77777777" w:rsidR="00C53580" w:rsidRPr="00246D78" w:rsidRDefault="00000000">
            <w:pPr>
              <w:pStyle w:val="Inne0"/>
              <w:framePr w:w="9638" w:h="8333" w:wrap="none" w:hAnchor="page" w:x="1255" w:y="639"/>
              <w:shd w:val="clear" w:color="auto" w:fill="auto"/>
              <w:spacing w:after="0" w:line="240" w:lineRule="auto"/>
              <w:rPr>
                <w:sz w:val="19"/>
                <w:szCs w:val="19"/>
                <w:lang w:val="pl-PL"/>
              </w:rPr>
            </w:pPr>
            <w:r w:rsidRPr="00246D78">
              <w:rPr>
                <w:rFonts w:ascii="Tahoma" w:eastAsia="Tahoma" w:hAnsi="Tahoma" w:cs="Tahoma"/>
                <w:w w:val="70"/>
                <w:sz w:val="19"/>
                <w:szCs w:val="19"/>
                <w:lang w:val="pl-PL"/>
              </w:rPr>
              <w:t>30. Terminologia i skróty odnoszące się do sytuacji nadzwyczajnych i katastrof, w tym ognisk chorób</w:t>
            </w:r>
          </w:p>
        </w:tc>
        <w:tc>
          <w:tcPr>
            <w:tcW w:w="538" w:type="dxa"/>
            <w:tcBorders>
              <w:top w:val="single" w:sz="4" w:space="0" w:color="auto"/>
              <w:left w:val="single" w:sz="4" w:space="0" w:color="auto"/>
              <w:bottom w:val="single" w:sz="4" w:space="0" w:color="auto"/>
            </w:tcBorders>
            <w:shd w:val="clear" w:color="auto" w:fill="FFFFFF"/>
            <w:vAlign w:val="bottom"/>
          </w:tcPr>
          <w:p w14:paraId="54862BBA" w14:textId="77777777" w:rsidR="00C53580" w:rsidRDefault="00000000">
            <w:pPr>
              <w:pStyle w:val="Inne0"/>
              <w:framePr w:w="9638" w:h="8333" w:wrap="none" w:hAnchor="page" w:x="1255" w:y="639"/>
              <w:shd w:val="clear" w:color="auto" w:fill="auto"/>
              <w:spacing w:after="0" w:line="240" w:lineRule="auto"/>
              <w:jc w:val="center"/>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bottom w:val="single" w:sz="4" w:space="0" w:color="auto"/>
            </w:tcBorders>
            <w:shd w:val="clear" w:color="auto" w:fill="FFFFFF"/>
            <w:vAlign w:val="bottom"/>
          </w:tcPr>
          <w:p w14:paraId="3A485C3B" w14:textId="77777777" w:rsidR="00C53580" w:rsidRDefault="00000000">
            <w:pPr>
              <w:pStyle w:val="Inne0"/>
              <w:framePr w:w="9638" w:h="8333" w:wrap="none" w:hAnchor="page" w:x="1255" w:y="639"/>
              <w:shd w:val="clear" w:color="auto" w:fill="auto"/>
              <w:spacing w:after="0" w:line="240" w:lineRule="auto"/>
              <w:jc w:val="center"/>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bottom w:val="single" w:sz="4" w:space="0" w:color="auto"/>
            </w:tcBorders>
            <w:shd w:val="clear" w:color="auto" w:fill="FFFFFF"/>
            <w:vAlign w:val="bottom"/>
          </w:tcPr>
          <w:p w14:paraId="05071F3A" w14:textId="77777777" w:rsidR="00C53580" w:rsidRDefault="00000000">
            <w:pPr>
              <w:pStyle w:val="Inne0"/>
              <w:framePr w:w="9638" w:h="8333" w:wrap="none" w:hAnchor="page" w:x="1255" w:y="639"/>
              <w:shd w:val="clear" w:color="auto" w:fill="auto"/>
              <w:spacing w:after="0" w:line="240" w:lineRule="auto"/>
              <w:ind w:firstLine="200"/>
              <w:jc w:val="both"/>
              <w:rPr>
                <w:sz w:val="19"/>
                <w:szCs w:val="19"/>
              </w:rPr>
            </w:pPr>
            <w:r>
              <w:rPr>
                <w:rFonts w:ascii="Tahoma" w:eastAsia="Tahoma" w:hAnsi="Tahoma" w:cs="Tahoma"/>
                <w:w w:val="70"/>
                <w:sz w:val="19"/>
                <w:szCs w:val="19"/>
              </w:rPr>
              <w:t>V</w:t>
            </w:r>
          </w:p>
        </w:tc>
        <w:tc>
          <w:tcPr>
            <w:tcW w:w="542" w:type="dxa"/>
            <w:tcBorders>
              <w:top w:val="single" w:sz="4" w:space="0" w:color="auto"/>
              <w:left w:val="single" w:sz="4" w:space="0" w:color="auto"/>
              <w:bottom w:val="single" w:sz="4" w:space="0" w:color="auto"/>
              <w:right w:val="single" w:sz="4" w:space="0" w:color="auto"/>
            </w:tcBorders>
            <w:shd w:val="clear" w:color="auto" w:fill="FFFFFF"/>
            <w:vAlign w:val="bottom"/>
          </w:tcPr>
          <w:p w14:paraId="7D4594BC" w14:textId="77777777" w:rsidR="00C53580" w:rsidRDefault="00000000">
            <w:pPr>
              <w:pStyle w:val="Inne0"/>
              <w:framePr w:w="9638" w:h="8333" w:wrap="none" w:hAnchor="page" w:x="1255" w:y="639"/>
              <w:shd w:val="clear" w:color="auto" w:fill="auto"/>
              <w:spacing w:after="0" w:line="240" w:lineRule="auto"/>
              <w:ind w:firstLine="200"/>
              <w:jc w:val="both"/>
              <w:rPr>
                <w:sz w:val="19"/>
                <w:szCs w:val="19"/>
              </w:rPr>
            </w:pPr>
            <w:r>
              <w:rPr>
                <w:rFonts w:ascii="Tahoma" w:eastAsia="Tahoma" w:hAnsi="Tahoma" w:cs="Tahoma"/>
                <w:w w:val="70"/>
                <w:sz w:val="19"/>
                <w:szCs w:val="19"/>
              </w:rPr>
              <w:t>V</w:t>
            </w:r>
          </w:p>
        </w:tc>
      </w:tr>
    </w:tbl>
    <w:p w14:paraId="3CA1A351" w14:textId="77777777" w:rsidR="0061660A" w:rsidRDefault="0061660A">
      <w:pPr>
        <w:framePr w:w="9638" w:h="8333" w:wrap="none" w:hAnchor="page" w:x="1255" w:y="639"/>
        <w:spacing w:line="1" w:lineRule="exact"/>
      </w:pPr>
    </w:p>
    <w:p w14:paraId="32B18C24" w14:textId="77777777" w:rsidR="0061660A" w:rsidRPr="00246D78" w:rsidRDefault="0061660A">
      <w:pPr>
        <w:spacing w:line="360" w:lineRule="exact"/>
        <w:rPr>
          <w:lang w:val="pl-PL"/>
        </w:rPr>
      </w:pPr>
    </w:p>
    <w:p w14:paraId="605A0230" w14:textId="77777777" w:rsidR="0061660A" w:rsidRPr="00246D78" w:rsidRDefault="0061660A">
      <w:pPr>
        <w:spacing w:line="360" w:lineRule="exact"/>
        <w:rPr>
          <w:lang w:val="pl-PL"/>
        </w:rPr>
      </w:pPr>
    </w:p>
    <w:p w14:paraId="7812E5B8" w14:textId="77777777" w:rsidR="0061660A" w:rsidRPr="00246D78" w:rsidRDefault="0061660A">
      <w:pPr>
        <w:spacing w:line="360" w:lineRule="exact"/>
        <w:rPr>
          <w:lang w:val="pl-PL"/>
        </w:rPr>
      </w:pPr>
    </w:p>
    <w:p w14:paraId="0803AE78" w14:textId="77777777" w:rsidR="0061660A" w:rsidRPr="00246D78" w:rsidRDefault="0061660A">
      <w:pPr>
        <w:spacing w:line="360" w:lineRule="exact"/>
        <w:rPr>
          <w:lang w:val="pl-PL"/>
        </w:rPr>
      </w:pPr>
    </w:p>
    <w:p w14:paraId="1048F75B" w14:textId="77777777" w:rsidR="0061660A" w:rsidRPr="00246D78" w:rsidRDefault="0061660A">
      <w:pPr>
        <w:spacing w:line="360" w:lineRule="exact"/>
        <w:rPr>
          <w:lang w:val="pl-PL"/>
        </w:rPr>
      </w:pPr>
    </w:p>
    <w:p w14:paraId="5A4615A7" w14:textId="77777777" w:rsidR="0061660A" w:rsidRPr="00246D78" w:rsidRDefault="0061660A">
      <w:pPr>
        <w:spacing w:line="360" w:lineRule="exact"/>
        <w:rPr>
          <w:lang w:val="pl-PL"/>
        </w:rPr>
      </w:pPr>
    </w:p>
    <w:p w14:paraId="4DB99F54" w14:textId="77777777" w:rsidR="0061660A" w:rsidRPr="00246D78" w:rsidRDefault="0061660A">
      <w:pPr>
        <w:spacing w:line="360" w:lineRule="exact"/>
        <w:rPr>
          <w:lang w:val="pl-PL"/>
        </w:rPr>
      </w:pPr>
    </w:p>
    <w:p w14:paraId="6522366D" w14:textId="77777777" w:rsidR="0061660A" w:rsidRPr="00246D78" w:rsidRDefault="0061660A">
      <w:pPr>
        <w:spacing w:line="360" w:lineRule="exact"/>
        <w:rPr>
          <w:lang w:val="pl-PL"/>
        </w:rPr>
      </w:pPr>
    </w:p>
    <w:p w14:paraId="6C8ED66D" w14:textId="77777777" w:rsidR="0061660A" w:rsidRPr="00246D78" w:rsidRDefault="0061660A">
      <w:pPr>
        <w:spacing w:line="360" w:lineRule="exact"/>
        <w:rPr>
          <w:lang w:val="pl-PL"/>
        </w:rPr>
      </w:pPr>
    </w:p>
    <w:p w14:paraId="3EC503D7" w14:textId="77777777" w:rsidR="0061660A" w:rsidRPr="00246D78" w:rsidRDefault="0061660A">
      <w:pPr>
        <w:spacing w:line="360" w:lineRule="exact"/>
        <w:rPr>
          <w:lang w:val="pl-PL"/>
        </w:rPr>
      </w:pPr>
    </w:p>
    <w:p w14:paraId="27312CD8" w14:textId="77777777" w:rsidR="0061660A" w:rsidRPr="00246D78" w:rsidRDefault="0061660A">
      <w:pPr>
        <w:spacing w:line="360" w:lineRule="exact"/>
        <w:rPr>
          <w:lang w:val="pl-PL"/>
        </w:rPr>
      </w:pPr>
    </w:p>
    <w:p w14:paraId="249216DD" w14:textId="77777777" w:rsidR="0061660A" w:rsidRPr="00246D78" w:rsidRDefault="0061660A">
      <w:pPr>
        <w:spacing w:line="360" w:lineRule="exact"/>
        <w:rPr>
          <w:lang w:val="pl-PL"/>
        </w:rPr>
      </w:pPr>
    </w:p>
    <w:p w14:paraId="1383DF33" w14:textId="77777777" w:rsidR="0061660A" w:rsidRPr="00246D78" w:rsidRDefault="0061660A">
      <w:pPr>
        <w:spacing w:line="360" w:lineRule="exact"/>
        <w:rPr>
          <w:lang w:val="pl-PL"/>
        </w:rPr>
      </w:pPr>
    </w:p>
    <w:p w14:paraId="451662DF" w14:textId="77777777" w:rsidR="0061660A" w:rsidRPr="00246D78" w:rsidRDefault="0061660A">
      <w:pPr>
        <w:spacing w:line="360" w:lineRule="exact"/>
        <w:rPr>
          <w:lang w:val="pl-PL"/>
        </w:rPr>
      </w:pPr>
    </w:p>
    <w:p w14:paraId="06DBD976" w14:textId="77777777" w:rsidR="0061660A" w:rsidRPr="00246D78" w:rsidRDefault="0061660A">
      <w:pPr>
        <w:spacing w:line="360" w:lineRule="exact"/>
        <w:rPr>
          <w:lang w:val="pl-PL"/>
        </w:rPr>
      </w:pPr>
    </w:p>
    <w:p w14:paraId="3B322C2E" w14:textId="77777777" w:rsidR="0061660A" w:rsidRPr="00246D78" w:rsidRDefault="0061660A">
      <w:pPr>
        <w:spacing w:line="360" w:lineRule="exact"/>
        <w:rPr>
          <w:lang w:val="pl-PL"/>
        </w:rPr>
      </w:pPr>
    </w:p>
    <w:p w14:paraId="0ED5AFEA" w14:textId="77777777" w:rsidR="0061660A" w:rsidRPr="00246D78" w:rsidRDefault="0061660A">
      <w:pPr>
        <w:spacing w:line="360" w:lineRule="exact"/>
        <w:rPr>
          <w:lang w:val="pl-PL"/>
        </w:rPr>
      </w:pPr>
    </w:p>
    <w:p w14:paraId="36CA5742" w14:textId="77777777" w:rsidR="0061660A" w:rsidRPr="00246D78" w:rsidRDefault="0061660A">
      <w:pPr>
        <w:spacing w:line="360" w:lineRule="exact"/>
        <w:rPr>
          <w:lang w:val="pl-PL"/>
        </w:rPr>
      </w:pPr>
    </w:p>
    <w:p w14:paraId="0B82621C" w14:textId="77777777" w:rsidR="0061660A" w:rsidRPr="00246D78" w:rsidRDefault="0061660A">
      <w:pPr>
        <w:spacing w:line="360" w:lineRule="exact"/>
        <w:rPr>
          <w:lang w:val="pl-PL"/>
        </w:rPr>
      </w:pPr>
    </w:p>
    <w:p w14:paraId="23FA8B90" w14:textId="77777777" w:rsidR="0061660A" w:rsidRPr="00246D78" w:rsidRDefault="0061660A">
      <w:pPr>
        <w:spacing w:line="360" w:lineRule="exact"/>
        <w:rPr>
          <w:lang w:val="pl-PL"/>
        </w:rPr>
      </w:pPr>
    </w:p>
    <w:p w14:paraId="5DC8E06A" w14:textId="77777777" w:rsidR="0061660A" w:rsidRPr="00246D78" w:rsidRDefault="0061660A">
      <w:pPr>
        <w:spacing w:line="360" w:lineRule="exact"/>
        <w:rPr>
          <w:lang w:val="pl-PL"/>
        </w:rPr>
      </w:pPr>
    </w:p>
    <w:p w14:paraId="7E5618D2" w14:textId="77777777" w:rsidR="0061660A" w:rsidRPr="00246D78" w:rsidRDefault="0061660A">
      <w:pPr>
        <w:spacing w:line="360" w:lineRule="exact"/>
        <w:rPr>
          <w:lang w:val="pl-PL"/>
        </w:rPr>
      </w:pPr>
    </w:p>
    <w:p w14:paraId="48033A15" w14:textId="77777777" w:rsidR="0061660A" w:rsidRPr="00246D78" w:rsidRDefault="0061660A">
      <w:pPr>
        <w:spacing w:line="360" w:lineRule="exact"/>
        <w:rPr>
          <w:lang w:val="pl-PL"/>
        </w:rPr>
      </w:pPr>
    </w:p>
    <w:p w14:paraId="3ED812F8" w14:textId="77777777" w:rsidR="0061660A" w:rsidRPr="00246D78" w:rsidRDefault="0061660A">
      <w:pPr>
        <w:spacing w:line="360" w:lineRule="exact"/>
        <w:rPr>
          <w:lang w:val="pl-PL"/>
        </w:rPr>
      </w:pPr>
    </w:p>
    <w:p w14:paraId="025C77AF" w14:textId="77777777" w:rsidR="0061660A" w:rsidRPr="00246D78" w:rsidRDefault="0061660A">
      <w:pPr>
        <w:spacing w:line="360" w:lineRule="exact"/>
        <w:rPr>
          <w:lang w:val="pl-PL"/>
        </w:rPr>
      </w:pPr>
    </w:p>
    <w:p w14:paraId="306821E8" w14:textId="77777777" w:rsidR="0061660A" w:rsidRPr="00246D78" w:rsidRDefault="0061660A">
      <w:pPr>
        <w:spacing w:line="360" w:lineRule="exact"/>
        <w:rPr>
          <w:lang w:val="pl-PL"/>
        </w:rPr>
      </w:pPr>
    </w:p>
    <w:p w14:paraId="25E99701" w14:textId="77777777" w:rsidR="0061660A" w:rsidRPr="00246D78" w:rsidRDefault="0061660A">
      <w:pPr>
        <w:spacing w:line="360" w:lineRule="exact"/>
        <w:rPr>
          <w:lang w:val="pl-PL"/>
        </w:rPr>
      </w:pPr>
    </w:p>
    <w:p w14:paraId="0D52C40E" w14:textId="77777777" w:rsidR="0061660A" w:rsidRPr="00246D78" w:rsidRDefault="0061660A">
      <w:pPr>
        <w:spacing w:line="360" w:lineRule="exact"/>
        <w:rPr>
          <w:lang w:val="pl-PL"/>
        </w:rPr>
      </w:pPr>
    </w:p>
    <w:p w14:paraId="3B37F386" w14:textId="77777777" w:rsidR="0061660A" w:rsidRPr="00246D78" w:rsidRDefault="0061660A">
      <w:pPr>
        <w:spacing w:line="360" w:lineRule="exact"/>
        <w:rPr>
          <w:lang w:val="pl-PL"/>
        </w:rPr>
      </w:pPr>
    </w:p>
    <w:p w14:paraId="6C863C7C" w14:textId="77777777" w:rsidR="0061660A" w:rsidRPr="00246D78" w:rsidRDefault="0061660A">
      <w:pPr>
        <w:spacing w:line="360" w:lineRule="exact"/>
        <w:rPr>
          <w:lang w:val="pl-PL"/>
        </w:rPr>
      </w:pPr>
    </w:p>
    <w:p w14:paraId="74CB54F5" w14:textId="77777777" w:rsidR="0061660A" w:rsidRPr="00246D78" w:rsidRDefault="0061660A">
      <w:pPr>
        <w:spacing w:line="360" w:lineRule="exact"/>
        <w:rPr>
          <w:lang w:val="pl-PL"/>
        </w:rPr>
      </w:pPr>
    </w:p>
    <w:p w14:paraId="37873B35" w14:textId="77777777" w:rsidR="0061660A" w:rsidRPr="00246D78" w:rsidRDefault="0061660A">
      <w:pPr>
        <w:spacing w:line="360" w:lineRule="exact"/>
        <w:rPr>
          <w:lang w:val="pl-PL"/>
        </w:rPr>
      </w:pPr>
    </w:p>
    <w:p w14:paraId="59F73200" w14:textId="77777777" w:rsidR="0061660A" w:rsidRPr="00246D78" w:rsidRDefault="0061660A">
      <w:pPr>
        <w:spacing w:line="360" w:lineRule="exact"/>
        <w:rPr>
          <w:lang w:val="pl-PL"/>
        </w:rPr>
      </w:pPr>
    </w:p>
    <w:p w14:paraId="7B460A5B" w14:textId="77777777" w:rsidR="0061660A" w:rsidRPr="00246D78" w:rsidRDefault="0061660A">
      <w:pPr>
        <w:spacing w:line="360" w:lineRule="exact"/>
        <w:rPr>
          <w:lang w:val="pl-PL"/>
        </w:rPr>
      </w:pPr>
    </w:p>
    <w:p w14:paraId="49083587" w14:textId="77777777" w:rsidR="0061660A" w:rsidRPr="00246D78" w:rsidRDefault="0061660A">
      <w:pPr>
        <w:spacing w:line="360" w:lineRule="exact"/>
        <w:rPr>
          <w:lang w:val="pl-PL"/>
        </w:rPr>
      </w:pPr>
    </w:p>
    <w:p w14:paraId="5AFA483E" w14:textId="77777777" w:rsidR="0061660A" w:rsidRPr="00246D78" w:rsidRDefault="0061660A">
      <w:pPr>
        <w:spacing w:line="360" w:lineRule="exact"/>
        <w:rPr>
          <w:lang w:val="pl-PL"/>
        </w:rPr>
      </w:pPr>
    </w:p>
    <w:p w14:paraId="4EB2684F" w14:textId="77777777" w:rsidR="0061660A" w:rsidRPr="00246D78" w:rsidRDefault="0061660A">
      <w:pPr>
        <w:spacing w:line="360" w:lineRule="exact"/>
        <w:rPr>
          <w:lang w:val="pl-PL"/>
        </w:rPr>
      </w:pPr>
    </w:p>
    <w:p w14:paraId="2D588D38" w14:textId="77777777" w:rsidR="0061660A" w:rsidRPr="00246D78" w:rsidRDefault="0061660A">
      <w:pPr>
        <w:spacing w:line="360" w:lineRule="exact"/>
        <w:rPr>
          <w:lang w:val="pl-PL"/>
        </w:rPr>
      </w:pPr>
    </w:p>
    <w:p w14:paraId="392E741D" w14:textId="77777777" w:rsidR="0061660A" w:rsidRPr="00246D78" w:rsidRDefault="0061660A">
      <w:pPr>
        <w:spacing w:line="360" w:lineRule="exact"/>
        <w:rPr>
          <w:lang w:val="pl-PL"/>
        </w:rPr>
      </w:pPr>
    </w:p>
    <w:p w14:paraId="46293D0C" w14:textId="77777777" w:rsidR="0061660A" w:rsidRPr="00246D78" w:rsidRDefault="0061660A">
      <w:pPr>
        <w:spacing w:line="360" w:lineRule="exact"/>
        <w:rPr>
          <w:lang w:val="pl-PL"/>
        </w:rPr>
      </w:pPr>
    </w:p>
    <w:p w14:paraId="5A361A35" w14:textId="3539BB3D" w:rsidR="00106EC5" w:rsidRPr="00246D78" w:rsidRDefault="00106EC5" w:rsidP="00106EC5">
      <w:pPr>
        <w:pStyle w:val="Teksttreci40"/>
        <w:shd w:val="clear" w:color="auto" w:fill="auto"/>
        <w:spacing w:after="0"/>
        <w:rPr>
          <w:lang w:val="pl-PL"/>
        </w:rPr>
      </w:pPr>
      <w:r w:rsidRPr="00246D78">
        <w:rPr>
          <w:lang w:val="pl-PL"/>
        </w:rPr>
        <w:t xml:space="preserve">58 GLOBALNE RAMY KOMPETENCJI I WYNIKÓW DLA POWSZECHNEGO </w:t>
      </w:r>
      <w:r>
        <w:rPr>
          <w:lang w:val="pl-PL"/>
        </w:rPr>
        <w:t xml:space="preserve">DOSTĘPU DO OPIEKI </w:t>
      </w:r>
      <w:r w:rsidRPr="00246D78">
        <w:rPr>
          <w:lang w:val="pl-PL"/>
        </w:rPr>
        <w:t>ZDROWOTNE</w:t>
      </w:r>
      <w:r>
        <w:rPr>
          <w:lang w:val="pl-PL"/>
        </w:rPr>
        <w:t>J</w:t>
      </w:r>
    </w:p>
    <w:p w14:paraId="56D506F0" w14:textId="77777777" w:rsidR="0061660A" w:rsidRPr="00246D78" w:rsidRDefault="0061660A">
      <w:pPr>
        <w:spacing w:line="1" w:lineRule="exact"/>
        <w:rPr>
          <w:lang w:val="pl-PL"/>
        </w:rPr>
        <w:sectPr w:rsidR="0061660A" w:rsidRPr="00246D78" w:rsidSect="00E37064">
          <w:pgSz w:w="12142" w:h="16931"/>
          <w:pgMar w:top="1162" w:right="1250" w:bottom="410" w:left="568" w:header="0" w:footer="3" w:gutter="0"/>
          <w:cols w:space="720"/>
          <w:noEndnote/>
          <w:docGrid w:linePitch="360"/>
        </w:sectPr>
      </w:pPr>
    </w:p>
    <w:p w14:paraId="4578185A" w14:textId="03E51811" w:rsidR="00C53580" w:rsidRPr="00246D78" w:rsidRDefault="00A86963" w:rsidP="001F2EB8">
      <w:pPr>
        <w:pStyle w:val="Teksttreci80"/>
        <w:shd w:val="clear" w:color="auto" w:fill="auto"/>
        <w:rPr>
          <w:lang w:val="pl-PL"/>
        </w:rPr>
      </w:pPr>
      <w:r>
        <w:rPr>
          <w:lang w:val="pl-PL"/>
        </w:rPr>
        <w:t xml:space="preserve">CZYNNOŚĆ PRAKTYCZNA NR </w:t>
      </w:r>
      <w:r w:rsidRPr="00246D78">
        <w:rPr>
          <w:lang w:val="pl-PL"/>
        </w:rPr>
        <w:t>26</w:t>
      </w:r>
    </w:p>
    <w:p w14:paraId="2B4B1581" w14:textId="77777777" w:rsidR="00C53580" w:rsidRDefault="00000000" w:rsidP="001F2EB8">
      <w:pPr>
        <w:pStyle w:val="Nagwek80"/>
        <w:keepNext/>
        <w:keepLines/>
        <w:shd w:val="clear" w:color="auto" w:fill="auto"/>
        <w:spacing w:after="0"/>
        <w:ind w:firstLine="0"/>
        <w:rPr>
          <w:lang w:val="pl-PL"/>
        </w:rPr>
      </w:pPr>
      <w:bookmarkStart w:id="83" w:name="bookmark106"/>
      <w:r w:rsidRPr="00246D78">
        <w:rPr>
          <w:lang w:val="pl-PL"/>
        </w:rPr>
        <w:t>RZECZNICTWO NA RZECZ POTRZEB ZDROWOTNYCH SPOŁECZNOŚCI</w:t>
      </w:r>
      <w:bookmarkEnd w:id="83"/>
    </w:p>
    <w:p w14:paraId="04DC2849" w14:textId="77777777" w:rsidR="001F2EB8" w:rsidRPr="00246D78" w:rsidRDefault="001F2EB8" w:rsidP="001F2EB8">
      <w:pPr>
        <w:pStyle w:val="Nagwek80"/>
        <w:keepNext/>
        <w:keepLines/>
        <w:shd w:val="clear" w:color="auto" w:fill="auto"/>
        <w:spacing w:after="0"/>
        <w:ind w:firstLine="0"/>
        <w:rPr>
          <w:lang w:val="pl-PL"/>
        </w:rPr>
      </w:pPr>
    </w:p>
    <w:tbl>
      <w:tblPr>
        <w:tblOverlap w:val="never"/>
        <w:tblW w:w="0" w:type="auto"/>
        <w:tblLayout w:type="fixed"/>
        <w:tblCellMar>
          <w:left w:w="10" w:type="dxa"/>
          <w:right w:w="10" w:type="dxa"/>
        </w:tblCellMar>
        <w:tblLook w:val="04A0" w:firstRow="1" w:lastRow="0" w:firstColumn="1" w:lastColumn="0" w:noHBand="0" w:noVBand="1"/>
      </w:tblPr>
      <w:tblGrid>
        <w:gridCol w:w="350"/>
        <w:gridCol w:w="1834"/>
        <w:gridCol w:w="5299"/>
        <w:gridCol w:w="538"/>
        <w:gridCol w:w="538"/>
        <w:gridCol w:w="538"/>
        <w:gridCol w:w="216"/>
        <w:gridCol w:w="326"/>
      </w:tblGrid>
      <w:tr w:rsidR="0061660A" w:rsidRPr="008E27AE" w14:paraId="4AC25027" w14:textId="77777777" w:rsidTr="001F2EB8">
        <w:trPr>
          <w:cantSplit/>
          <w:trHeight w:val="20"/>
        </w:trPr>
        <w:tc>
          <w:tcPr>
            <w:tcW w:w="2184" w:type="dxa"/>
            <w:gridSpan w:val="2"/>
            <w:tcBorders>
              <w:top w:val="single" w:sz="4" w:space="0" w:color="auto"/>
              <w:left w:val="single" w:sz="4" w:space="0" w:color="auto"/>
            </w:tcBorders>
            <w:shd w:val="clear" w:color="auto" w:fill="FFFFFF"/>
          </w:tcPr>
          <w:p w14:paraId="7A84C369" w14:textId="77777777" w:rsidR="00C53580" w:rsidRDefault="00000000" w:rsidP="001F2EB8">
            <w:pPr>
              <w:pStyle w:val="Inne0"/>
              <w:shd w:val="clear" w:color="auto" w:fill="auto"/>
              <w:spacing w:after="0" w:line="240" w:lineRule="auto"/>
              <w:rPr>
                <w:sz w:val="19"/>
                <w:szCs w:val="19"/>
              </w:rPr>
            </w:pPr>
            <w:r>
              <w:rPr>
                <w:rFonts w:ascii="Tahoma" w:eastAsia="Tahoma" w:hAnsi="Tahoma" w:cs="Tahoma"/>
                <w:w w:val="70"/>
                <w:sz w:val="19"/>
                <w:szCs w:val="19"/>
              </w:rPr>
              <w:t>Zadania</w:t>
            </w:r>
          </w:p>
        </w:tc>
        <w:tc>
          <w:tcPr>
            <w:tcW w:w="7455" w:type="dxa"/>
            <w:gridSpan w:val="6"/>
            <w:tcBorders>
              <w:top w:val="single" w:sz="4" w:space="0" w:color="auto"/>
              <w:left w:val="single" w:sz="4" w:space="0" w:color="auto"/>
              <w:right w:val="single" w:sz="4" w:space="0" w:color="auto"/>
            </w:tcBorders>
            <w:shd w:val="clear" w:color="auto" w:fill="FFFFFF"/>
            <w:vAlign w:val="bottom"/>
          </w:tcPr>
          <w:p w14:paraId="52499345" w14:textId="297C641A" w:rsidR="00C53580" w:rsidRPr="00246D78" w:rsidRDefault="00000000" w:rsidP="001F2EB8">
            <w:pPr>
              <w:pStyle w:val="Inne0"/>
              <w:shd w:val="clear" w:color="auto" w:fill="auto"/>
              <w:tabs>
                <w:tab w:val="left" w:pos="240"/>
              </w:tabs>
              <w:spacing w:after="0" w:line="240" w:lineRule="auto"/>
              <w:rPr>
                <w:sz w:val="19"/>
                <w:szCs w:val="19"/>
                <w:lang w:val="pl-PL"/>
              </w:rPr>
            </w:pPr>
            <w:r w:rsidRPr="00246D78">
              <w:rPr>
                <w:rFonts w:ascii="Tahoma" w:eastAsia="Tahoma" w:hAnsi="Tahoma" w:cs="Tahoma"/>
                <w:w w:val="70"/>
                <w:sz w:val="19"/>
                <w:szCs w:val="19"/>
                <w:lang w:val="pl-PL"/>
              </w:rPr>
              <w:t xml:space="preserve">1. </w:t>
            </w:r>
            <w:r w:rsidRPr="00246D78">
              <w:rPr>
                <w:rFonts w:ascii="Tahoma" w:eastAsia="Tahoma" w:hAnsi="Tahoma" w:cs="Tahoma"/>
                <w:w w:val="70"/>
                <w:sz w:val="19"/>
                <w:szCs w:val="19"/>
                <w:lang w:val="pl-PL"/>
              </w:rPr>
              <w:tab/>
            </w:r>
            <w:r w:rsidR="005D4777">
              <w:rPr>
                <w:rFonts w:ascii="Tahoma" w:eastAsia="Tahoma" w:hAnsi="Tahoma" w:cs="Tahoma"/>
                <w:w w:val="70"/>
                <w:sz w:val="19"/>
                <w:szCs w:val="19"/>
                <w:lang w:val="pl-PL"/>
              </w:rPr>
              <w:t>I</w:t>
            </w:r>
            <w:r w:rsidRPr="00246D78">
              <w:rPr>
                <w:rFonts w:ascii="Tahoma" w:eastAsia="Tahoma" w:hAnsi="Tahoma" w:cs="Tahoma"/>
                <w:w w:val="70"/>
                <w:sz w:val="19"/>
                <w:szCs w:val="19"/>
                <w:lang w:val="pl-PL"/>
              </w:rPr>
              <w:t>dentyfikowanie możliwości poprawy zdrowia społeczności poprzez rzecznictwo</w:t>
            </w:r>
          </w:p>
          <w:p w14:paraId="6BA3AF48" w14:textId="77777777" w:rsidR="00C53580" w:rsidRPr="00246D78" w:rsidRDefault="00000000" w:rsidP="001F2EB8">
            <w:pPr>
              <w:pStyle w:val="Inne0"/>
              <w:shd w:val="clear" w:color="auto" w:fill="auto"/>
              <w:tabs>
                <w:tab w:val="left" w:pos="245"/>
              </w:tabs>
              <w:spacing w:after="0" w:line="221" w:lineRule="auto"/>
              <w:rPr>
                <w:sz w:val="19"/>
                <w:szCs w:val="19"/>
                <w:lang w:val="pl-PL"/>
              </w:rPr>
            </w:pPr>
            <w:r w:rsidRPr="00246D78">
              <w:rPr>
                <w:rFonts w:ascii="Tahoma" w:eastAsia="Tahoma" w:hAnsi="Tahoma" w:cs="Tahoma"/>
                <w:w w:val="70"/>
                <w:sz w:val="19"/>
                <w:szCs w:val="19"/>
                <w:lang w:val="pl-PL"/>
              </w:rPr>
              <w:t xml:space="preserve">2. </w:t>
            </w:r>
            <w:r w:rsidRPr="00246D78">
              <w:rPr>
                <w:rFonts w:ascii="Tahoma" w:eastAsia="Tahoma" w:hAnsi="Tahoma" w:cs="Tahoma"/>
                <w:w w:val="70"/>
                <w:sz w:val="19"/>
                <w:szCs w:val="19"/>
                <w:lang w:val="pl-PL"/>
              </w:rPr>
              <w:tab/>
              <w:t>Opracowanie strategii rzecznictwa</w:t>
            </w:r>
          </w:p>
          <w:p w14:paraId="0188489C" w14:textId="77777777" w:rsidR="00C53580" w:rsidRPr="00246D78" w:rsidRDefault="00000000" w:rsidP="001F2EB8">
            <w:pPr>
              <w:pStyle w:val="Inne0"/>
              <w:shd w:val="clear" w:color="auto" w:fill="auto"/>
              <w:tabs>
                <w:tab w:val="left" w:pos="245"/>
              </w:tabs>
              <w:spacing w:after="0" w:line="221" w:lineRule="auto"/>
              <w:rPr>
                <w:sz w:val="19"/>
                <w:szCs w:val="19"/>
                <w:lang w:val="pl-PL"/>
              </w:rPr>
            </w:pPr>
            <w:r w:rsidRPr="00246D78">
              <w:rPr>
                <w:rFonts w:ascii="Tahoma" w:eastAsia="Tahoma" w:hAnsi="Tahoma" w:cs="Tahoma"/>
                <w:w w:val="70"/>
                <w:sz w:val="19"/>
                <w:szCs w:val="19"/>
                <w:lang w:val="pl-PL"/>
              </w:rPr>
              <w:t xml:space="preserve">3. </w:t>
            </w:r>
            <w:r w:rsidRPr="00246D78">
              <w:rPr>
                <w:rFonts w:ascii="Tahoma" w:eastAsia="Tahoma" w:hAnsi="Tahoma" w:cs="Tahoma"/>
                <w:w w:val="70"/>
                <w:sz w:val="19"/>
                <w:szCs w:val="19"/>
                <w:lang w:val="pl-PL"/>
              </w:rPr>
              <w:tab/>
              <w:t>Potwierdzenie celów rzecznictwa</w:t>
            </w:r>
          </w:p>
          <w:p w14:paraId="64562811" w14:textId="77777777" w:rsidR="00C53580" w:rsidRPr="00246D78" w:rsidRDefault="00000000" w:rsidP="001F2EB8">
            <w:pPr>
              <w:pStyle w:val="Inne0"/>
              <w:shd w:val="clear" w:color="auto" w:fill="auto"/>
              <w:tabs>
                <w:tab w:val="left" w:pos="250"/>
              </w:tabs>
              <w:spacing w:after="0" w:line="221" w:lineRule="auto"/>
              <w:rPr>
                <w:sz w:val="19"/>
                <w:szCs w:val="19"/>
                <w:lang w:val="pl-PL"/>
              </w:rPr>
            </w:pPr>
            <w:r w:rsidRPr="00246D78">
              <w:rPr>
                <w:rFonts w:ascii="Tahoma" w:eastAsia="Tahoma" w:hAnsi="Tahoma" w:cs="Tahoma"/>
                <w:w w:val="70"/>
                <w:sz w:val="19"/>
                <w:szCs w:val="19"/>
                <w:lang w:val="pl-PL"/>
              </w:rPr>
              <w:t xml:space="preserve">4. </w:t>
            </w:r>
            <w:r w:rsidRPr="00246D78">
              <w:rPr>
                <w:rFonts w:ascii="Tahoma" w:eastAsia="Tahoma" w:hAnsi="Tahoma" w:cs="Tahoma"/>
                <w:w w:val="70"/>
                <w:sz w:val="19"/>
                <w:szCs w:val="19"/>
                <w:lang w:val="pl-PL"/>
              </w:rPr>
              <w:tab/>
              <w:t>identyfikacja kluczowych interesariuszy, w tym społeczności i grup interesu, tradycyjnych przywódców i decydentów</w:t>
            </w:r>
          </w:p>
          <w:p w14:paraId="584BF223" w14:textId="77777777" w:rsidR="00C53580" w:rsidRPr="00246D78" w:rsidRDefault="00000000" w:rsidP="001F2EB8">
            <w:pPr>
              <w:pStyle w:val="Inne0"/>
              <w:shd w:val="clear" w:color="auto" w:fill="auto"/>
              <w:tabs>
                <w:tab w:val="left" w:pos="250"/>
              </w:tabs>
              <w:spacing w:after="0" w:line="216" w:lineRule="auto"/>
              <w:rPr>
                <w:sz w:val="19"/>
                <w:szCs w:val="19"/>
                <w:lang w:val="pl-PL"/>
              </w:rPr>
            </w:pPr>
            <w:r w:rsidRPr="00246D78">
              <w:rPr>
                <w:rFonts w:ascii="Tahoma" w:eastAsia="Tahoma" w:hAnsi="Tahoma" w:cs="Tahoma"/>
                <w:w w:val="70"/>
                <w:sz w:val="19"/>
                <w:szCs w:val="19"/>
                <w:lang w:val="pl-PL"/>
              </w:rPr>
              <w:t xml:space="preserve">5. </w:t>
            </w:r>
            <w:r w:rsidRPr="00246D78">
              <w:rPr>
                <w:rFonts w:ascii="Tahoma" w:eastAsia="Tahoma" w:hAnsi="Tahoma" w:cs="Tahoma"/>
                <w:w w:val="70"/>
                <w:sz w:val="19"/>
                <w:szCs w:val="19"/>
                <w:lang w:val="pl-PL"/>
              </w:rPr>
              <w:tab/>
              <w:t>Planowanie działań rzeczniczych</w:t>
            </w:r>
          </w:p>
          <w:p w14:paraId="74950579" w14:textId="77777777" w:rsidR="00C53580" w:rsidRPr="00246D78" w:rsidRDefault="00000000" w:rsidP="001F2EB8">
            <w:pPr>
              <w:pStyle w:val="Inne0"/>
              <w:shd w:val="clear" w:color="auto" w:fill="auto"/>
              <w:tabs>
                <w:tab w:val="left" w:pos="245"/>
              </w:tabs>
              <w:spacing w:after="0" w:line="221" w:lineRule="auto"/>
              <w:rPr>
                <w:sz w:val="19"/>
                <w:szCs w:val="19"/>
                <w:lang w:val="pl-PL"/>
              </w:rPr>
            </w:pPr>
            <w:r w:rsidRPr="00246D78">
              <w:rPr>
                <w:rFonts w:ascii="Tahoma" w:eastAsia="Tahoma" w:hAnsi="Tahoma" w:cs="Tahoma"/>
                <w:w w:val="70"/>
                <w:sz w:val="19"/>
                <w:szCs w:val="19"/>
                <w:lang w:val="pl-PL"/>
              </w:rPr>
              <w:t xml:space="preserve">6. </w:t>
            </w:r>
            <w:r w:rsidRPr="00246D78">
              <w:rPr>
                <w:rFonts w:ascii="Tahoma" w:eastAsia="Tahoma" w:hAnsi="Tahoma" w:cs="Tahoma"/>
                <w:w w:val="70"/>
                <w:sz w:val="19"/>
                <w:szCs w:val="19"/>
                <w:lang w:val="pl-PL"/>
              </w:rPr>
              <w:tab/>
              <w:t>Mobilizowanie społeczności do podtrzymywania działań i wpływu</w:t>
            </w:r>
          </w:p>
          <w:p w14:paraId="13FFEE38" w14:textId="77777777" w:rsidR="00C53580" w:rsidRPr="00246D78" w:rsidRDefault="00000000" w:rsidP="001F2EB8">
            <w:pPr>
              <w:pStyle w:val="Inne0"/>
              <w:shd w:val="clear" w:color="auto" w:fill="auto"/>
              <w:tabs>
                <w:tab w:val="left" w:pos="245"/>
              </w:tabs>
              <w:spacing w:after="0" w:line="221" w:lineRule="auto"/>
              <w:rPr>
                <w:sz w:val="19"/>
                <w:szCs w:val="19"/>
                <w:lang w:val="pl-PL"/>
              </w:rPr>
            </w:pPr>
            <w:r w:rsidRPr="00246D78">
              <w:rPr>
                <w:rFonts w:ascii="Tahoma" w:eastAsia="Tahoma" w:hAnsi="Tahoma" w:cs="Tahoma"/>
                <w:w w:val="70"/>
                <w:sz w:val="19"/>
                <w:szCs w:val="19"/>
                <w:lang w:val="pl-PL"/>
              </w:rPr>
              <w:t>7.</w:t>
            </w:r>
            <w:r w:rsidRPr="00246D78">
              <w:rPr>
                <w:rFonts w:ascii="Tahoma" w:eastAsia="Tahoma" w:hAnsi="Tahoma" w:cs="Tahoma"/>
                <w:w w:val="70"/>
                <w:sz w:val="19"/>
                <w:szCs w:val="19"/>
                <w:lang w:val="pl-PL"/>
              </w:rPr>
              <w:tab/>
              <w:t>Wdrażanie działań rzeczniczych</w:t>
            </w:r>
          </w:p>
          <w:p w14:paraId="5C62862D" w14:textId="6D3A14E7" w:rsidR="00C53580" w:rsidRPr="00246D78" w:rsidRDefault="00000000" w:rsidP="001F2EB8">
            <w:pPr>
              <w:pStyle w:val="Inne0"/>
              <w:shd w:val="clear" w:color="auto" w:fill="auto"/>
              <w:tabs>
                <w:tab w:val="left" w:pos="245"/>
              </w:tabs>
              <w:spacing w:after="0" w:line="221" w:lineRule="auto"/>
              <w:rPr>
                <w:sz w:val="19"/>
                <w:szCs w:val="19"/>
                <w:lang w:val="pl-PL"/>
              </w:rPr>
            </w:pPr>
            <w:r w:rsidRPr="00246D78">
              <w:rPr>
                <w:rFonts w:ascii="Tahoma" w:eastAsia="Tahoma" w:hAnsi="Tahoma" w:cs="Tahoma"/>
                <w:w w:val="70"/>
                <w:sz w:val="19"/>
                <w:szCs w:val="19"/>
                <w:lang w:val="pl-PL"/>
              </w:rPr>
              <w:t xml:space="preserve">8. </w:t>
            </w:r>
            <w:r w:rsidRPr="00246D78">
              <w:rPr>
                <w:rFonts w:ascii="Tahoma" w:eastAsia="Tahoma" w:hAnsi="Tahoma" w:cs="Tahoma"/>
                <w:w w:val="70"/>
                <w:sz w:val="19"/>
                <w:szCs w:val="19"/>
                <w:lang w:val="pl-PL"/>
              </w:rPr>
              <w:tab/>
            </w:r>
            <w:r w:rsidR="005D4777">
              <w:rPr>
                <w:rFonts w:ascii="Tahoma" w:eastAsia="Tahoma" w:hAnsi="Tahoma" w:cs="Tahoma"/>
                <w:w w:val="70"/>
                <w:sz w:val="19"/>
                <w:szCs w:val="19"/>
                <w:lang w:val="pl-PL"/>
              </w:rPr>
              <w:t>M</w:t>
            </w:r>
            <w:r w:rsidRPr="00246D78">
              <w:rPr>
                <w:rFonts w:ascii="Tahoma" w:eastAsia="Tahoma" w:hAnsi="Tahoma" w:cs="Tahoma"/>
                <w:w w:val="70"/>
                <w:sz w:val="19"/>
                <w:szCs w:val="19"/>
                <w:lang w:val="pl-PL"/>
              </w:rPr>
              <w:t>onitorowanie i ocena działań rzeczniczych i ich wpływu</w:t>
            </w:r>
          </w:p>
        </w:tc>
      </w:tr>
      <w:tr w:rsidR="0061660A" w:rsidRPr="008E27AE" w14:paraId="4082F200" w14:textId="77777777" w:rsidTr="001F2EB8">
        <w:trPr>
          <w:cantSplit/>
          <w:trHeight w:val="20"/>
        </w:trPr>
        <w:tc>
          <w:tcPr>
            <w:tcW w:w="350" w:type="dxa"/>
            <w:vMerge w:val="restart"/>
            <w:tcBorders>
              <w:top w:val="single" w:sz="4" w:space="0" w:color="auto"/>
              <w:left w:val="single" w:sz="4" w:space="0" w:color="auto"/>
            </w:tcBorders>
            <w:shd w:val="clear" w:color="auto" w:fill="FFFFFF"/>
            <w:textDirection w:val="btLr"/>
          </w:tcPr>
          <w:p w14:paraId="1B89BFE9" w14:textId="77777777" w:rsidR="00C53580" w:rsidRDefault="00000000" w:rsidP="001F2EB8">
            <w:pPr>
              <w:pStyle w:val="Inne0"/>
              <w:shd w:val="clear" w:color="auto" w:fill="auto"/>
              <w:spacing w:after="0" w:line="240" w:lineRule="auto"/>
              <w:jc w:val="center"/>
              <w:rPr>
                <w:sz w:val="19"/>
                <w:szCs w:val="19"/>
              </w:rPr>
            </w:pPr>
            <w:r>
              <w:rPr>
                <w:rFonts w:ascii="Tahoma" w:eastAsia="Tahoma" w:hAnsi="Tahoma" w:cs="Tahoma"/>
                <w:w w:val="70"/>
                <w:sz w:val="19"/>
                <w:szCs w:val="19"/>
              </w:rPr>
              <w:t>Przykładowe role zawodowe</w:t>
            </w:r>
          </w:p>
        </w:tc>
        <w:tc>
          <w:tcPr>
            <w:tcW w:w="1834" w:type="dxa"/>
            <w:tcBorders>
              <w:top w:val="single" w:sz="4" w:space="0" w:color="auto"/>
              <w:left w:val="single" w:sz="4" w:space="0" w:color="auto"/>
            </w:tcBorders>
            <w:shd w:val="clear" w:color="auto" w:fill="FFFFFF"/>
            <w:vAlign w:val="bottom"/>
          </w:tcPr>
          <w:p w14:paraId="0E941C06" w14:textId="20573517" w:rsidR="00C53580" w:rsidRPr="00246D78" w:rsidRDefault="00000000" w:rsidP="001F2EB8">
            <w:pPr>
              <w:pStyle w:val="Inne0"/>
              <w:shd w:val="clear" w:color="auto" w:fill="auto"/>
              <w:spacing w:after="0" w:line="221" w:lineRule="auto"/>
              <w:rPr>
                <w:sz w:val="19"/>
                <w:szCs w:val="19"/>
                <w:lang w:val="pl-PL"/>
              </w:rPr>
            </w:pPr>
            <w:r w:rsidRPr="00246D78">
              <w:rPr>
                <w:rFonts w:ascii="Tahoma" w:eastAsia="Tahoma" w:hAnsi="Tahoma" w:cs="Tahoma"/>
                <w:w w:val="70"/>
                <w:sz w:val="19"/>
                <w:szCs w:val="19"/>
                <w:lang w:val="pl-PL"/>
              </w:rPr>
              <w:t xml:space="preserve">Profil A (np. </w:t>
            </w:r>
            <w:r w:rsidR="005D4777">
              <w:rPr>
                <w:rFonts w:ascii="Tahoma" w:eastAsia="Tahoma" w:hAnsi="Tahoma" w:cs="Tahoma"/>
                <w:w w:val="70"/>
                <w:sz w:val="19"/>
                <w:szCs w:val="19"/>
                <w:lang w:val="pl-PL"/>
              </w:rPr>
              <w:t xml:space="preserve">młodszy </w:t>
            </w:r>
            <w:r w:rsidRPr="00246D78">
              <w:rPr>
                <w:rFonts w:ascii="Tahoma" w:eastAsia="Tahoma" w:hAnsi="Tahoma" w:cs="Tahoma"/>
                <w:w w:val="70"/>
                <w:sz w:val="19"/>
                <w:szCs w:val="19"/>
                <w:lang w:val="pl-PL"/>
              </w:rPr>
              <w:t>specjalista pielęgniarstwa)</w:t>
            </w:r>
          </w:p>
        </w:tc>
        <w:tc>
          <w:tcPr>
            <w:tcW w:w="7455" w:type="dxa"/>
            <w:gridSpan w:val="6"/>
            <w:tcBorders>
              <w:top w:val="single" w:sz="4" w:space="0" w:color="auto"/>
              <w:left w:val="single" w:sz="4" w:space="0" w:color="auto"/>
              <w:right w:val="single" w:sz="4" w:space="0" w:color="auto"/>
            </w:tcBorders>
            <w:shd w:val="clear" w:color="auto" w:fill="FFFFFF"/>
            <w:vAlign w:val="bottom"/>
          </w:tcPr>
          <w:p w14:paraId="6303C581" w14:textId="4B48DD40" w:rsidR="00C53580" w:rsidRPr="00246D78" w:rsidRDefault="00000000" w:rsidP="001F2EB8">
            <w:pPr>
              <w:pStyle w:val="Inne0"/>
              <w:shd w:val="clear" w:color="auto" w:fill="auto"/>
              <w:tabs>
                <w:tab w:val="left" w:pos="130"/>
              </w:tabs>
              <w:spacing w:after="0" w:line="240" w:lineRule="auto"/>
              <w:rPr>
                <w:sz w:val="19"/>
                <w:szCs w:val="19"/>
                <w:lang w:val="pl-PL"/>
              </w:rPr>
            </w:pPr>
            <w:r w:rsidRPr="00246D78">
              <w:rPr>
                <w:rFonts w:ascii="Tahoma" w:eastAsia="Tahoma" w:hAnsi="Tahoma" w:cs="Tahoma"/>
                <w:w w:val="70"/>
                <w:sz w:val="19"/>
                <w:szCs w:val="19"/>
                <w:lang w:val="pl-PL"/>
              </w:rPr>
              <w:t>-</w:t>
            </w:r>
            <w:r w:rsidR="003514D4">
              <w:rPr>
                <w:rFonts w:ascii="Tahoma" w:eastAsia="Tahoma" w:hAnsi="Tahoma" w:cs="Tahoma"/>
                <w:w w:val="70"/>
                <w:sz w:val="19"/>
                <w:szCs w:val="19"/>
                <w:lang w:val="pl-PL"/>
              </w:rPr>
              <w:t xml:space="preserve"> </w:t>
            </w:r>
            <w:r w:rsidRPr="00246D78">
              <w:rPr>
                <w:rFonts w:ascii="Tahoma" w:eastAsia="Tahoma" w:hAnsi="Tahoma" w:cs="Tahoma"/>
                <w:w w:val="70"/>
                <w:sz w:val="19"/>
                <w:szCs w:val="19"/>
                <w:lang w:val="pl-PL"/>
              </w:rPr>
              <w:t>Identyfikacja możliwości działań rzeczniczych</w:t>
            </w:r>
          </w:p>
          <w:p w14:paraId="22BCCFF7" w14:textId="455CBAB0" w:rsidR="00C53580" w:rsidRPr="00246D78" w:rsidRDefault="00000000" w:rsidP="001F2EB8">
            <w:pPr>
              <w:pStyle w:val="Inne0"/>
              <w:shd w:val="clear" w:color="auto" w:fill="auto"/>
              <w:tabs>
                <w:tab w:val="left" w:pos="130"/>
              </w:tabs>
              <w:spacing w:after="0" w:line="221" w:lineRule="auto"/>
              <w:rPr>
                <w:sz w:val="19"/>
                <w:szCs w:val="19"/>
                <w:lang w:val="pl-PL"/>
              </w:rPr>
            </w:pPr>
            <w:r w:rsidRPr="00246D78">
              <w:rPr>
                <w:rFonts w:ascii="Tahoma" w:eastAsia="Tahoma" w:hAnsi="Tahoma" w:cs="Tahoma"/>
                <w:w w:val="70"/>
                <w:sz w:val="19"/>
                <w:szCs w:val="19"/>
                <w:lang w:val="pl-PL"/>
              </w:rPr>
              <w:t>-</w:t>
            </w:r>
            <w:r w:rsidR="003514D4">
              <w:rPr>
                <w:rFonts w:ascii="Tahoma" w:eastAsia="Tahoma" w:hAnsi="Tahoma" w:cs="Tahoma"/>
                <w:w w:val="70"/>
                <w:sz w:val="19"/>
                <w:szCs w:val="19"/>
                <w:lang w:val="pl-PL"/>
              </w:rPr>
              <w:t xml:space="preserve"> </w:t>
            </w:r>
            <w:r w:rsidRPr="00246D78">
              <w:rPr>
                <w:rFonts w:ascii="Tahoma" w:eastAsia="Tahoma" w:hAnsi="Tahoma" w:cs="Tahoma"/>
                <w:w w:val="70"/>
                <w:sz w:val="19"/>
                <w:szCs w:val="19"/>
                <w:lang w:val="pl-PL"/>
              </w:rPr>
              <w:t>Reprezentowanie poglądów społeczności, na przykład poprzez pisanie</w:t>
            </w:r>
          </w:p>
        </w:tc>
      </w:tr>
      <w:tr w:rsidR="0061660A" w:rsidRPr="008E27AE" w14:paraId="01EB3538" w14:textId="77777777" w:rsidTr="001F2EB8">
        <w:trPr>
          <w:cantSplit/>
          <w:trHeight w:val="20"/>
        </w:trPr>
        <w:tc>
          <w:tcPr>
            <w:tcW w:w="350" w:type="dxa"/>
            <w:vMerge/>
            <w:tcBorders>
              <w:left w:val="single" w:sz="4" w:space="0" w:color="auto"/>
            </w:tcBorders>
            <w:shd w:val="clear" w:color="auto" w:fill="FFFFFF"/>
            <w:textDirection w:val="btLr"/>
          </w:tcPr>
          <w:p w14:paraId="7A8AB779" w14:textId="77777777" w:rsidR="0061660A" w:rsidRPr="00246D78" w:rsidRDefault="0061660A" w:rsidP="001F2EB8">
            <w:pPr>
              <w:rPr>
                <w:lang w:val="pl-PL"/>
              </w:rPr>
            </w:pPr>
          </w:p>
        </w:tc>
        <w:tc>
          <w:tcPr>
            <w:tcW w:w="1834" w:type="dxa"/>
            <w:tcBorders>
              <w:top w:val="single" w:sz="4" w:space="0" w:color="auto"/>
              <w:left w:val="single" w:sz="4" w:space="0" w:color="auto"/>
            </w:tcBorders>
            <w:shd w:val="clear" w:color="auto" w:fill="FFFFFF"/>
            <w:vAlign w:val="bottom"/>
          </w:tcPr>
          <w:p w14:paraId="36AD961E" w14:textId="77777777" w:rsidR="00C53580" w:rsidRDefault="00000000" w:rsidP="001F2EB8">
            <w:pPr>
              <w:pStyle w:val="Inne0"/>
              <w:shd w:val="clear" w:color="auto" w:fill="auto"/>
              <w:spacing w:after="0" w:line="240" w:lineRule="auto"/>
              <w:rPr>
                <w:sz w:val="19"/>
                <w:szCs w:val="19"/>
              </w:rPr>
            </w:pPr>
            <w:r>
              <w:rPr>
                <w:rFonts w:ascii="Tahoma" w:eastAsia="Tahoma" w:hAnsi="Tahoma" w:cs="Tahoma"/>
                <w:w w:val="70"/>
                <w:sz w:val="19"/>
                <w:szCs w:val="19"/>
              </w:rPr>
              <w:t>Profil B (np. CHW)</w:t>
            </w:r>
          </w:p>
        </w:tc>
        <w:tc>
          <w:tcPr>
            <w:tcW w:w="7455" w:type="dxa"/>
            <w:gridSpan w:val="6"/>
            <w:tcBorders>
              <w:top w:val="single" w:sz="4" w:space="0" w:color="auto"/>
              <w:left w:val="single" w:sz="4" w:space="0" w:color="auto"/>
              <w:right w:val="single" w:sz="4" w:space="0" w:color="auto"/>
            </w:tcBorders>
            <w:shd w:val="clear" w:color="auto" w:fill="FFFFFF"/>
            <w:vAlign w:val="bottom"/>
          </w:tcPr>
          <w:p w14:paraId="3C64CBCC" w14:textId="1172D4FF" w:rsidR="00C53580" w:rsidRPr="00246D78" w:rsidRDefault="00000000" w:rsidP="001F2EB8">
            <w:pPr>
              <w:pStyle w:val="Inne0"/>
              <w:shd w:val="clear" w:color="auto" w:fill="auto"/>
              <w:spacing w:after="0" w:line="240" w:lineRule="auto"/>
              <w:rPr>
                <w:sz w:val="19"/>
                <w:szCs w:val="19"/>
                <w:lang w:val="pl-PL"/>
              </w:rPr>
            </w:pPr>
            <w:r w:rsidRPr="00246D78">
              <w:rPr>
                <w:rFonts w:ascii="Tahoma" w:eastAsia="Tahoma" w:hAnsi="Tahoma" w:cs="Tahoma"/>
                <w:w w:val="70"/>
                <w:sz w:val="19"/>
                <w:szCs w:val="19"/>
                <w:lang w:val="pl-PL"/>
              </w:rPr>
              <w:t xml:space="preserve">- </w:t>
            </w:r>
            <w:r w:rsidR="003514D4">
              <w:rPr>
                <w:rFonts w:ascii="Tahoma" w:eastAsia="Tahoma" w:hAnsi="Tahoma" w:cs="Tahoma"/>
                <w:w w:val="70"/>
                <w:sz w:val="19"/>
                <w:szCs w:val="19"/>
                <w:lang w:val="pl-PL"/>
              </w:rPr>
              <w:t xml:space="preserve"> </w:t>
            </w:r>
            <w:r w:rsidRPr="00246D78">
              <w:rPr>
                <w:rFonts w:ascii="Tahoma" w:eastAsia="Tahoma" w:hAnsi="Tahoma" w:cs="Tahoma"/>
                <w:w w:val="70"/>
                <w:sz w:val="19"/>
                <w:szCs w:val="19"/>
                <w:lang w:val="pl-PL"/>
              </w:rPr>
              <w:t>Reprezentowanie poglądów społeczności poprzez pisanie lub osobiste zaangażowanie</w:t>
            </w:r>
          </w:p>
        </w:tc>
      </w:tr>
      <w:tr w:rsidR="0061660A" w:rsidRPr="008E27AE" w14:paraId="174740D5" w14:textId="77777777" w:rsidTr="001F2EB8">
        <w:trPr>
          <w:cantSplit/>
          <w:trHeight w:val="20"/>
        </w:trPr>
        <w:tc>
          <w:tcPr>
            <w:tcW w:w="350" w:type="dxa"/>
            <w:vMerge/>
            <w:tcBorders>
              <w:left w:val="single" w:sz="4" w:space="0" w:color="auto"/>
            </w:tcBorders>
            <w:shd w:val="clear" w:color="auto" w:fill="FFFFFF"/>
            <w:textDirection w:val="btLr"/>
          </w:tcPr>
          <w:p w14:paraId="37654C3B" w14:textId="77777777" w:rsidR="0061660A" w:rsidRPr="00246D78" w:rsidRDefault="0061660A" w:rsidP="001F2EB8">
            <w:pPr>
              <w:rPr>
                <w:lang w:val="pl-PL"/>
              </w:rPr>
            </w:pPr>
          </w:p>
        </w:tc>
        <w:tc>
          <w:tcPr>
            <w:tcW w:w="1834" w:type="dxa"/>
            <w:tcBorders>
              <w:top w:val="single" w:sz="4" w:space="0" w:color="auto"/>
              <w:left w:val="single" w:sz="4" w:space="0" w:color="auto"/>
            </w:tcBorders>
            <w:shd w:val="clear" w:color="auto" w:fill="FFFFFF"/>
          </w:tcPr>
          <w:p w14:paraId="442A57B1" w14:textId="77777777" w:rsidR="00C53580" w:rsidRDefault="00000000" w:rsidP="001F2EB8">
            <w:pPr>
              <w:pStyle w:val="Inne0"/>
              <w:shd w:val="clear" w:color="auto" w:fill="auto"/>
              <w:spacing w:after="0" w:line="240" w:lineRule="auto"/>
              <w:rPr>
                <w:sz w:val="19"/>
                <w:szCs w:val="19"/>
              </w:rPr>
            </w:pPr>
            <w:r>
              <w:rPr>
                <w:rFonts w:ascii="Tahoma" w:eastAsia="Tahoma" w:hAnsi="Tahoma" w:cs="Tahoma"/>
                <w:w w:val="70"/>
                <w:sz w:val="19"/>
                <w:szCs w:val="19"/>
              </w:rPr>
              <w:t>Profil C (np. pielęgniarka)</w:t>
            </w:r>
          </w:p>
        </w:tc>
        <w:tc>
          <w:tcPr>
            <w:tcW w:w="7455" w:type="dxa"/>
            <w:gridSpan w:val="6"/>
            <w:tcBorders>
              <w:top w:val="single" w:sz="4" w:space="0" w:color="auto"/>
              <w:left w:val="single" w:sz="4" w:space="0" w:color="auto"/>
              <w:right w:val="single" w:sz="4" w:space="0" w:color="auto"/>
            </w:tcBorders>
            <w:shd w:val="clear" w:color="auto" w:fill="FFFFFF"/>
            <w:vAlign w:val="bottom"/>
          </w:tcPr>
          <w:p w14:paraId="2772ED21" w14:textId="7D61F30E" w:rsidR="00C53580" w:rsidRPr="00246D78" w:rsidRDefault="00000000" w:rsidP="001F2EB8">
            <w:pPr>
              <w:pStyle w:val="Inne0"/>
              <w:shd w:val="clear" w:color="auto" w:fill="auto"/>
              <w:tabs>
                <w:tab w:val="left" w:pos="125"/>
              </w:tabs>
              <w:spacing w:after="0" w:line="240" w:lineRule="auto"/>
              <w:rPr>
                <w:sz w:val="19"/>
                <w:szCs w:val="19"/>
                <w:lang w:val="pl-PL"/>
              </w:rPr>
            </w:pPr>
            <w:r w:rsidRPr="00246D78">
              <w:rPr>
                <w:rFonts w:ascii="Tahoma" w:eastAsia="Tahoma" w:hAnsi="Tahoma" w:cs="Tahoma"/>
                <w:w w:val="70"/>
                <w:sz w:val="19"/>
                <w:szCs w:val="19"/>
                <w:lang w:val="pl-PL"/>
              </w:rPr>
              <w:t>-</w:t>
            </w:r>
            <w:r w:rsidR="003514D4">
              <w:rPr>
                <w:rFonts w:ascii="Tahoma" w:eastAsia="Tahoma" w:hAnsi="Tahoma" w:cs="Tahoma"/>
                <w:w w:val="70"/>
                <w:sz w:val="19"/>
                <w:szCs w:val="19"/>
                <w:lang w:val="pl-PL"/>
              </w:rPr>
              <w:t xml:space="preserve"> </w:t>
            </w:r>
            <w:r w:rsidRPr="00246D78">
              <w:rPr>
                <w:rFonts w:ascii="Tahoma" w:eastAsia="Tahoma" w:hAnsi="Tahoma" w:cs="Tahoma"/>
                <w:w w:val="70"/>
                <w:sz w:val="19"/>
                <w:szCs w:val="19"/>
                <w:lang w:val="pl-PL"/>
              </w:rPr>
              <w:t>Koordynowanie reakcji jednostki służby zdrowia w ramach szerszej strategii reagowania</w:t>
            </w:r>
          </w:p>
          <w:p w14:paraId="7EFFDDEE" w14:textId="31B657AC" w:rsidR="00C53580" w:rsidRPr="00246D78" w:rsidRDefault="00000000" w:rsidP="001F2EB8">
            <w:pPr>
              <w:pStyle w:val="Inne0"/>
              <w:shd w:val="clear" w:color="auto" w:fill="auto"/>
              <w:tabs>
                <w:tab w:val="left" w:pos="130"/>
              </w:tabs>
              <w:spacing w:after="0" w:line="221" w:lineRule="auto"/>
              <w:rPr>
                <w:sz w:val="19"/>
                <w:szCs w:val="19"/>
                <w:lang w:val="pl-PL"/>
              </w:rPr>
            </w:pPr>
            <w:r w:rsidRPr="00246D78">
              <w:rPr>
                <w:rFonts w:ascii="Tahoma" w:eastAsia="Tahoma" w:hAnsi="Tahoma" w:cs="Tahoma"/>
                <w:w w:val="70"/>
                <w:sz w:val="19"/>
                <w:szCs w:val="19"/>
                <w:lang w:val="pl-PL"/>
              </w:rPr>
              <w:t>-</w:t>
            </w:r>
            <w:r w:rsidR="003514D4">
              <w:rPr>
                <w:rFonts w:ascii="Tahoma" w:eastAsia="Tahoma" w:hAnsi="Tahoma" w:cs="Tahoma"/>
                <w:w w:val="70"/>
                <w:sz w:val="19"/>
                <w:szCs w:val="19"/>
                <w:lang w:val="pl-PL"/>
              </w:rPr>
              <w:t xml:space="preserve"> </w:t>
            </w:r>
            <w:r w:rsidRPr="00246D78">
              <w:rPr>
                <w:rFonts w:ascii="Tahoma" w:eastAsia="Tahoma" w:hAnsi="Tahoma" w:cs="Tahoma"/>
                <w:w w:val="70"/>
                <w:sz w:val="19"/>
                <w:szCs w:val="19"/>
                <w:lang w:val="pl-PL"/>
              </w:rPr>
              <w:t>Przeprowadzanie podsumowań i refleksji nad reakcją</w:t>
            </w:r>
          </w:p>
          <w:p w14:paraId="38F1F696" w14:textId="6241FCBB" w:rsidR="00C53580" w:rsidRPr="00246D78" w:rsidRDefault="00000000" w:rsidP="001F2EB8">
            <w:pPr>
              <w:pStyle w:val="Inne0"/>
              <w:shd w:val="clear" w:color="auto" w:fill="auto"/>
              <w:tabs>
                <w:tab w:val="left" w:pos="125"/>
              </w:tabs>
              <w:spacing w:after="0" w:line="221" w:lineRule="auto"/>
              <w:rPr>
                <w:sz w:val="19"/>
                <w:szCs w:val="19"/>
                <w:lang w:val="pl-PL"/>
              </w:rPr>
            </w:pPr>
            <w:r w:rsidRPr="00246D78">
              <w:rPr>
                <w:rFonts w:ascii="Tahoma" w:eastAsia="Tahoma" w:hAnsi="Tahoma" w:cs="Tahoma"/>
                <w:w w:val="70"/>
                <w:sz w:val="19"/>
                <w:szCs w:val="19"/>
                <w:lang w:val="pl-PL"/>
              </w:rPr>
              <w:t>-</w:t>
            </w:r>
            <w:r w:rsidR="003514D4">
              <w:rPr>
                <w:rFonts w:ascii="Tahoma" w:eastAsia="Tahoma" w:hAnsi="Tahoma" w:cs="Tahoma"/>
                <w:w w:val="70"/>
                <w:sz w:val="19"/>
                <w:szCs w:val="19"/>
                <w:lang w:val="pl-PL"/>
              </w:rPr>
              <w:t xml:space="preserve"> Urządzanie </w:t>
            </w:r>
            <w:r w:rsidRPr="00246D78">
              <w:rPr>
                <w:rFonts w:ascii="Tahoma" w:eastAsia="Tahoma" w:hAnsi="Tahoma" w:cs="Tahoma"/>
                <w:w w:val="70"/>
                <w:sz w:val="19"/>
                <w:szCs w:val="19"/>
                <w:lang w:val="pl-PL"/>
              </w:rPr>
              <w:t>dodatkowych przestrzeni fizycznych i tworzenie nowych przestrzeni dla opieki zdrowotnej</w:t>
            </w:r>
          </w:p>
          <w:p w14:paraId="358DAD89" w14:textId="43C0DEEF" w:rsidR="00C53580" w:rsidRPr="00246D78" w:rsidRDefault="00000000" w:rsidP="001F2EB8">
            <w:pPr>
              <w:pStyle w:val="Inne0"/>
              <w:shd w:val="clear" w:color="auto" w:fill="auto"/>
              <w:tabs>
                <w:tab w:val="left" w:pos="130"/>
              </w:tabs>
              <w:spacing w:after="0" w:line="216" w:lineRule="auto"/>
              <w:rPr>
                <w:sz w:val="19"/>
                <w:szCs w:val="19"/>
                <w:lang w:val="pl-PL"/>
              </w:rPr>
            </w:pPr>
            <w:r w:rsidRPr="00246D78">
              <w:rPr>
                <w:rFonts w:ascii="Tahoma" w:eastAsia="Tahoma" w:hAnsi="Tahoma" w:cs="Tahoma"/>
                <w:w w:val="70"/>
                <w:sz w:val="19"/>
                <w:szCs w:val="19"/>
                <w:lang w:val="pl-PL"/>
              </w:rPr>
              <w:t>-</w:t>
            </w:r>
            <w:r w:rsidR="003514D4">
              <w:rPr>
                <w:rFonts w:ascii="Tahoma" w:eastAsia="Tahoma" w:hAnsi="Tahoma" w:cs="Tahoma"/>
                <w:w w:val="70"/>
                <w:sz w:val="19"/>
                <w:szCs w:val="19"/>
                <w:lang w:val="pl-PL"/>
              </w:rPr>
              <w:t xml:space="preserve"> D</w:t>
            </w:r>
            <w:r w:rsidRPr="00246D78">
              <w:rPr>
                <w:rFonts w:ascii="Tahoma" w:eastAsia="Tahoma" w:hAnsi="Tahoma" w:cs="Tahoma"/>
                <w:w w:val="70"/>
                <w:sz w:val="19"/>
                <w:szCs w:val="19"/>
                <w:lang w:val="pl-PL"/>
              </w:rPr>
              <w:t xml:space="preserve">ostarczanie raportów na temat wpływu na </w:t>
            </w:r>
            <w:r w:rsidR="003514D4">
              <w:rPr>
                <w:rFonts w:ascii="Tahoma" w:eastAsia="Tahoma" w:hAnsi="Tahoma" w:cs="Tahoma"/>
                <w:w w:val="70"/>
                <w:sz w:val="19"/>
                <w:szCs w:val="19"/>
                <w:lang w:val="pl-PL"/>
              </w:rPr>
              <w:t xml:space="preserve">sytuację zdrowotną </w:t>
            </w:r>
            <w:r w:rsidRPr="00246D78">
              <w:rPr>
                <w:rFonts w:ascii="Tahoma" w:eastAsia="Tahoma" w:hAnsi="Tahoma" w:cs="Tahoma"/>
                <w:w w:val="70"/>
                <w:sz w:val="19"/>
                <w:szCs w:val="19"/>
                <w:lang w:val="pl-PL"/>
              </w:rPr>
              <w:t xml:space="preserve"> i potrzeb, zasobów i postępów w reagowaniu</w:t>
            </w:r>
          </w:p>
        </w:tc>
      </w:tr>
      <w:tr w:rsidR="0061660A" w:rsidRPr="008E27AE" w14:paraId="5DF330D2" w14:textId="77777777" w:rsidTr="001F2EB8">
        <w:trPr>
          <w:cantSplit/>
          <w:trHeight w:val="20"/>
        </w:trPr>
        <w:tc>
          <w:tcPr>
            <w:tcW w:w="350" w:type="dxa"/>
            <w:vMerge/>
            <w:tcBorders>
              <w:left w:val="single" w:sz="4" w:space="0" w:color="auto"/>
            </w:tcBorders>
            <w:shd w:val="clear" w:color="auto" w:fill="FFFFFF"/>
            <w:textDirection w:val="btLr"/>
          </w:tcPr>
          <w:p w14:paraId="238ED99D" w14:textId="77777777" w:rsidR="0061660A" w:rsidRPr="00246D78" w:rsidRDefault="0061660A" w:rsidP="001F2EB8">
            <w:pPr>
              <w:rPr>
                <w:lang w:val="pl-PL"/>
              </w:rPr>
            </w:pPr>
          </w:p>
        </w:tc>
        <w:tc>
          <w:tcPr>
            <w:tcW w:w="1834" w:type="dxa"/>
            <w:tcBorders>
              <w:top w:val="single" w:sz="4" w:space="0" w:color="auto"/>
              <w:left w:val="single" w:sz="4" w:space="0" w:color="auto"/>
            </w:tcBorders>
            <w:shd w:val="clear" w:color="auto" w:fill="FFFFFF"/>
          </w:tcPr>
          <w:p w14:paraId="3A3F1249" w14:textId="77777777" w:rsidR="00C53580" w:rsidRPr="00246D78" w:rsidRDefault="00000000" w:rsidP="001F2EB8">
            <w:pPr>
              <w:pStyle w:val="Inne0"/>
              <w:shd w:val="clear" w:color="auto" w:fill="auto"/>
              <w:spacing w:after="0" w:line="221" w:lineRule="auto"/>
              <w:rPr>
                <w:sz w:val="19"/>
                <w:szCs w:val="19"/>
                <w:lang w:val="pl-PL"/>
              </w:rPr>
            </w:pPr>
            <w:r w:rsidRPr="00246D78">
              <w:rPr>
                <w:rFonts w:ascii="Tahoma" w:eastAsia="Tahoma" w:hAnsi="Tahoma" w:cs="Tahoma"/>
                <w:w w:val="70"/>
                <w:sz w:val="19"/>
                <w:szCs w:val="19"/>
                <w:lang w:val="pl-PL"/>
              </w:rPr>
              <w:t>Profil D (np. ratownik medyczny)</w:t>
            </w:r>
          </w:p>
        </w:tc>
        <w:tc>
          <w:tcPr>
            <w:tcW w:w="7455" w:type="dxa"/>
            <w:gridSpan w:val="6"/>
            <w:tcBorders>
              <w:top w:val="single" w:sz="4" w:space="0" w:color="auto"/>
              <w:left w:val="single" w:sz="4" w:space="0" w:color="auto"/>
              <w:right w:val="single" w:sz="4" w:space="0" w:color="auto"/>
            </w:tcBorders>
            <w:shd w:val="clear" w:color="auto" w:fill="FFFFFF"/>
            <w:vAlign w:val="bottom"/>
          </w:tcPr>
          <w:p w14:paraId="20AD417B" w14:textId="16D568EB" w:rsidR="00C53580" w:rsidRPr="00246D78" w:rsidRDefault="00000000" w:rsidP="001F2EB8">
            <w:pPr>
              <w:pStyle w:val="Inne0"/>
              <w:shd w:val="clear" w:color="auto" w:fill="auto"/>
              <w:tabs>
                <w:tab w:val="left" w:pos="130"/>
              </w:tabs>
              <w:spacing w:after="0" w:line="240" w:lineRule="auto"/>
              <w:rPr>
                <w:sz w:val="19"/>
                <w:szCs w:val="19"/>
                <w:lang w:val="pl-PL"/>
              </w:rPr>
            </w:pPr>
            <w:r w:rsidRPr="00246D78">
              <w:rPr>
                <w:rFonts w:ascii="Tahoma" w:eastAsia="Tahoma" w:hAnsi="Tahoma" w:cs="Tahoma"/>
                <w:w w:val="70"/>
                <w:sz w:val="19"/>
                <w:szCs w:val="19"/>
                <w:lang w:val="pl-PL"/>
              </w:rPr>
              <w:t>-</w:t>
            </w:r>
            <w:r w:rsidR="008D5B5B">
              <w:rPr>
                <w:rFonts w:ascii="Tahoma" w:eastAsia="Tahoma" w:hAnsi="Tahoma" w:cs="Tahoma"/>
                <w:w w:val="70"/>
                <w:sz w:val="19"/>
                <w:szCs w:val="19"/>
                <w:lang w:val="pl-PL"/>
              </w:rPr>
              <w:t xml:space="preserve"> </w:t>
            </w:r>
            <w:r w:rsidRPr="00246D78">
              <w:rPr>
                <w:rFonts w:ascii="Tahoma" w:eastAsia="Tahoma" w:hAnsi="Tahoma" w:cs="Tahoma"/>
                <w:w w:val="70"/>
                <w:sz w:val="19"/>
                <w:szCs w:val="19"/>
                <w:lang w:val="pl-PL"/>
              </w:rPr>
              <w:t>Opracowanie strategii rzecznictwa</w:t>
            </w:r>
          </w:p>
          <w:p w14:paraId="31B5BFAF" w14:textId="1426CA61" w:rsidR="00C53580" w:rsidRPr="00246D78" w:rsidRDefault="00000000" w:rsidP="001F2EB8">
            <w:pPr>
              <w:pStyle w:val="Inne0"/>
              <w:shd w:val="clear" w:color="auto" w:fill="auto"/>
              <w:tabs>
                <w:tab w:val="left" w:pos="130"/>
              </w:tabs>
              <w:spacing w:after="0" w:line="221" w:lineRule="auto"/>
              <w:rPr>
                <w:sz w:val="19"/>
                <w:szCs w:val="19"/>
                <w:lang w:val="pl-PL"/>
              </w:rPr>
            </w:pPr>
            <w:r w:rsidRPr="00246D78">
              <w:rPr>
                <w:rFonts w:ascii="Tahoma" w:eastAsia="Tahoma" w:hAnsi="Tahoma" w:cs="Tahoma"/>
                <w:w w:val="70"/>
                <w:sz w:val="19"/>
                <w:szCs w:val="19"/>
                <w:lang w:val="pl-PL"/>
              </w:rPr>
              <w:t>-</w:t>
            </w:r>
            <w:r w:rsidR="008D5B5B">
              <w:rPr>
                <w:rFonts w:ascii="Tahoma" w:eastAsia="Tahoma" w:hAnsi="Tahoma" w:cs="Tahoma"/>
                <w:w w:val="70"/>
                <w:sz w:val="19"/>
                <w:szCs w:val="19"/>
                <w:lang w:val="pl-PL"/>
              </w:rPr>
              <w:t xml:space="preserve"> </w:t>
            </w:r>
            <w:r w:rsidRPr="00246D78">
              <w:rPr>
                <w:rFonts w:ascii="Tahoma" w:eastAsia="Tahoma" w:hAnsi="Tahoma" w:cs="Tahoma"/>
                <w:w w:val="70"/>
                <w:sz w:val="19"/>
                <w:szCs w:val="19"/>
                <w:lang w:val="pl-PL"/>
              </w:rPr>
              <w:t>Reprezentowanie poglądów społeczności w grupie decyzyjnej</w:t>
            </w:r>
          </w:p>
          <w:p w14:paraId="248778AA" w14:textId="171DA183" w:rsidR="00C53580" w:rsidRPr="00246D78" w:rsidRDefault="00000000" w:rsidP="001F2EB8">
            <w:pPr>
              <w:pStyle w:val="Inne0"/>
              <w:shd w:val="clear" w:color="auto" w:fill="auto"/>
              <w:tabs>
                <w:tab w:val="left" w:pos="130"/>
              </w:tabs>
              <w:spacing w:after="0" w:line="216" w:lineRule="auto"/>
              <w:rPr>
                <w:sz w:val="19"/>
                <w:szCs w:val="19"/>
                <w:lang w:val="pl-PL"/>
              </w:rPr>
            </w:pPr>
            <w:r w:rsidRPr="00246D78">
              <w:rPr>
                <w:rFonts w:ascii="Tahoma" w:eastAsia="Tahoma" w:hAnsi="Tahoma" w:cs="Tahoma"/>
                <w:w w:val="70"/>
                <w:sz w:val="19"/>
                <w:szCs w:val="19"/>
                <w:lang w:val="pl-PL"/>
              </w:rPr>
              <w:t>-</w:t>
            </w:r>
            <w:r w:rsidR="008D5B5B">
              <w:rPr>
                <w:rFonts w:ascii="Tahoma" w:eastAsia="Tahoma" w:hAnsi="Tahoma" w:cs="Tahoma"/>
                <w:w w:val="70"/>
                <w:sz w:val="19"/>
                <w:szCs w:val="19"/>
                <w:lang w:val="pl-PL"/>
              </w:rPr>
              <w:t xml:space="preserve"> </w:t>
            </w:r>
            <w:r w:rsidRPr="00246D78">
              <w:rPr>
                <w:rFonts w:ascii="Tahoma" w:eastAsia="Tahoma" w:hAnsi="Tahoma" w:cs="Tahoma"/>
                <w:w w:val="70"/>
                <w:sz w:val="19"/>
                <w:szCs w:val="19"/>
                <w:lang w:val="pl-PL"/>
              </w:rPr>
              <w:t>Wdrażanie strategii rzecznictwa</w:t>
            </w:r>
          </w:p>
          <w:p w14:paraId="7C2CCE4C" w14:textId="29860FEC" w:rsidR="00C53580" w:rsidRPr="00246D78" w:rsidRDefault="00000000" w:rsidP="001F2EB8">
            <w:pPr>
              <w:pStyle w:val="Inne0"/>
              <w:shd w:val="clear" w:color="auto" w:fill="auto"/>
              <w:tabs>
                <w:tab w:val="left" w:pos="125"/>
              </w:tabs>
              <w:spacing w:after="0" w:line="221" w:lineRule="auto"/>
              <w:rPr>
                <w:sz w:val="19"/>
                <w:szCs w:val="19"/>
                <w:lang w:val="pl-PL"/>
              </w:rPr>
            </w:pPr>
            <w:r w:rsidRPr="00246D78">
              <w:rPr>
                <w:rFonts w:ascii="Tahoma" w:eastAsia="Tahoma" w:hAnsi="Tahoma" w:cs="Tahoma"/>
                <w:w w:val="70"/>
                <w:sz w:val="19"/>
                <w:szCs w:val="19"/>
                <w:lang w:val="pl-PL"/>
              </w:rPr>
              <w:t>-</w:t>
            </w:r>
            <w:r w:rsidR="008D5B5B">
              <w:rPr>
                <w:rFonts w:ascii="Tahoma" w:eastAsia="Tahoma" w:hAnsi="Tahoma" w:cs="Tahoma"/>
                <w:w w:val="70"/>
                <w:sz w:val="19"/>
                <w:szCs w:val="19"/>
                <w:lang w:val="pl-PL"/>
              </w:rPr>
              <w:t xml:space="preserve"> </w:t>
            </w:r>
            <w:r w:rsidRPr="00246D78">
              <w:rPr>
                <w:rFonts w:ascii="Tahoma" w:eastAsia="Tahoma" w:hAnsi="Tahoma" w:cs="Tahoma"/>
                <w:w w:val="70"/>
                <w:sz w:val="19"/>
                <w:szCs w:val="19"/>
                <w:lang w:val="pl-PL"/>
              </w:rPr>
              <w:t>Monitorowanie i ocena</w:t>
            </w:r>
          </w:p>
        </w:tc>
      </w:tr>
      <w:tr w:rsidR="008D5B5B" w14:paraId="2176CCDA" w14:textId="77777777" w:rsidTr="00CB38FC">
        <w:trPr>
          <w:cantSplit/>
          <w:trHeight w:val="20"/>
        </w:trPr>
        <w:tc>
          <w:tcPr>
            <w:tcW w:w="2184" w:type="dxa"/>
            <w:gridSpan w:val="2"/>
            <w:shd w:val="clear" w:color="auto" w:fill="FFFFFF"/>
            <w:vAlign w:val="bottom"/>
          </w:tcPr>
          <w:p w14:paraId="55A4C1D4" w14:textId="77777777" w:rsidR="008D5B5B" w:rsidRDefault="008D5B5B" w:rsidP="001F2EB8">
            <w:pPr>
              <w:pStyle w:val="Inne0"/>
              <w:pBdr>
                <w:top w:val="single" w:sz="0" w:space="0" w:color="000000"/>
                <w:left w:val="single" w:sz="0" w:space="0" w:color="000000"/>
                <w:bottom w:val="single" w:sz="0" w:space="0" w:color="000000"/>
                <w:right w:val="single" w:sz="0" w:space="0" w:color="000000"/>
              </w:pBdr>
              <w:shd w:val="clear" w:color="auto" w:fill="000000"/>
              <w:spacing w:after="0" w:line="240" w:lineRule="auto"/>
              <w:rPr>
                <w:sz w:val="19"/>
                <w:szCs w:val="19"/>
              </w:rPr>
            </w:pPr>
            <w:r>
              <w:rPr>
                <w:rFonts w:ascii="Tahoma" w:eastAsia="Tahoma" w:hAnsi="Tahoma" w:cs="Tahoma"/>
                <w:b/>
                <w:bCs/>
                <w:color w:val="FFFFFF"/>
                <w:w w:val="70"/>
                <w:sz w:val="19"/>
                <w:szCs w:val="19"/>
              </w:rPr>
              <w:t>Treści programowe</w:t>
            </w:r>
          </w:p>
        </w:tc>
        <w:tc>
          <w:tcPr>
            <w:tcW w:w="5837" w:type="dxa"/>
            <w:gridSpan w:val="2"/>
            <w:shd w:val="clear" w:color="auto" w:fill="FFFFFF"/>
            <w:vAlign w:val="bottom"/>
          </w:tcPr>
          <w:p w14:paraId="2CACBE2E" w14:textId="29163DBE" w:rsidR="008D5B5B" w:rsidRDefault="008D5B5B" w:rsidP="008D5B5B">
            <w:pPr>
              <w:pStyle w:val="Inne0"/>
              <w:pBdr>
                <w:top w:val="single" w:sz="0" w:space="0" w:color="000000"/>
                <w:left w:val="single" w:sz="0" w:space="0" w:color="000000"/>
                <w:bottom w:val="single" w:sz="0" w:space="0" w:color="000000"/>
                <w:right w:val="single" w:sz="0" w:space="0" w:color="000000"/>
              </w:pBdr>
              <w:shd w:val="clear" w:color="auto" w:fill="000000"/>
              <w:spacing w:after="0" w:line="240" w:lineRule="auto"/>
              <w:jc w:val="center"/>
              <w:rPr>
                <w:sz w:val="19"/>
                <w:szCs w:val="19"/>
              </w:rPr>
            </w:pPr>
            <w:r>
              <w:rPr>
                <w:rFonts w:ascii="Tahoma" w:eastAsia="Tahoma" w:hAnsi="Tahoma" w:cs="Tahoma"/>
                <w:b/>
                <w:bCs/>
                <w:color w:val="FFFFFF"/>
                <w:w w:val="70"/>
                <w:sz w:val="19"/>
                <w:szCs w:val="19"/>
              </w:rPr>
              <w:t xml:space="preserve">                                                                                                                                       A</w:t>
            </w:r>
          </w:p>
        </w:tc>
        <w:tc>
          <w:tcPr>
            <w:tcW w:w="538" w:type="dxa"/>
            <w:shd w:val="clear" w:color="auto" w:fill="FFFFFF"/>
            <w:vAlign w:val="bottom"/>
          </w:tcPr>
          <w:p w14:paraId="7A08AE38" w14:textId="77777777" w:rsidR="008D5B5B" w:rsidRDefault="008D5B5B" w:rsidP="008D5B5B">
            <w:pPr>
              <w:pStyle w:val="Inne0"/>
              <w:pBdr>
                <w:top w:val="single" w:sz="0" w:space="0" w:color="000000"/>
                <w:left w:val="single" w:sz="0" w:space="0" w:color="000000"/>
                <w:bottom w:val="single" w:sz="0" w:space="0" w:color="000000"/>
                <w:right w:val="single" w:sz="0" w:space="0" w:color="000000"/>
              </w:pBdr>
              <w:shd w:val="clear" w:color="auto" w:fill="000000"/>
              <w:spacing w:after="0" w:line="240" w:lineRule="auto"/>
              <w:jc w:val="center"/>
              <w:rPr>
                <w:sz w:val="19"/>
                <w:szCs w:val="19"/>
              </w:rPr>
            </w:pPr>
            <w:r>
              <w:rPr>
                <w:rFonts w:ascii="Tahoma" w:eastAsia="Tahoma" w:hAnsi="Tahoma" w:cs="Tahoma"/>
                <w:b/>
                <w:bCs/>
                <w:color w:val="FFFFFF"/>
                <w:w w:val="70"/>
                <w:sz w:val="19"/>
                <w:szCs w:val="19"/>
              </w:rPr>
              <w:t>B</w:t>
            </w:r>
          </w:p>
        </w:tc>
        <w:tc>
          <w:tcPr>
            <w:tcW w:w="538" w:type="dxa"/>
            <w:shd w:val="clear" w:color="auto" w:fill="FFFFFF"/>
            <w:vAlign w:val="bottom"/>
          </w:tcPr>
          <w:p w14:paraId="3A108D6F" w14:textId="77777777" w:rsidR="008D5B5B" w:rsidRDefault="008D5B5B" w:rsidP="008D5B5B">
            <w:pPr>
              <w:pStyle w:val="Inne0"/>
              <w:pBdr>
                <w:top w:val="single" w:sz="0" w:space="0" w:color="000000"/>
                <w:left w:val="single" w:sz="0" w:space="0" w:color="000000"/>
                <w:bottom w:val="single" w:sz="0" w:space="0" w:color="000000"/>
                <w:right w:val="single" w:sz="0" w:space="0" w:color="000000"/>
              </w:pBdr>
              <w:shd w:val="clear" w:color="auto" w:fill="000000"/>
              <w:spacing w:after="0" w:line="240" w:lineRule="auto"/>
              <w:ind w:right="-124" w:firstLine="200"/>
              <w:jc w:val="both"/>
              <w:rPr>
                <w:sz w:val="19"/>
                <w:szCs w:val="19"/>
              </w:rPr>
            </w:pPr>
            <w:r>
              <w:rPr>
                <w:rFonts w:ascii="Tahoma" w:eastAsia="Tahoma" w:hAnsi="Tahoma" w:cs="Tahoma"/>
                <w:b/>
                <w:bCs/>
                <w:color w:val="FFFFFF"/>
                <w:w w:val="70"/>
                <w:sz w:val="19"/>
                <w:szCs w:val="19"/>
              </w:rPr>
              <w:t>C</w:t>
            </w:r>
          </w:p>
        </w:tc>
        <w:tc>
          <w:tcPr>
            <w:tcW w:w="542" w:type="dxa"/>
            <w:gridSpan w:val="2"/>
            <w:shd w:val="clear" w:color="auto" w:fill="FFFFFF"/>
          </w:tcPr>
          <w:p w14:paraId="5748DDEE" w14:textId="62C2A3E9" w:rsidR="008D5B5B" w:rsidRDefault="008D5B5B" w:rsidP="008D5B5B">
            <w:pPr>
              <w:pStyle w:val="Inne0"/>
              <w:pBdr>
                <w:top w:val="single" w:sz="0" w:space="0" w:color="000000"/>
                <w:left w:val="single" w:sz="0" w:space="0" w:color="000000"/>
                <w:bottom w:val="single" w:sz="0" w:space="0" w:color="000000"/>
                <w:right w:val="single" w:sz="0" w:space="0" w:color="000000"/>
              </w:pBdr>
              <w:shd w:val="clear" w:color="auto" w:fill="000000"/>
              <w:spacing w:after="0" w:line="240" w:lineRule="auto"/>
              <w:ind w:left="-44" w:firstLine="7"/>
              <w:rPr>
                <w:sz w:val="19"/>
                <w:szCs w:val="19"/>
              </w:rPr>
            </w:pPr>
            <w:r>
              <w:rPr>
                <w:rFonts w:ascii="Tahoma" w:eastAsia="Tahoma" w:hAnsi="Tahoma" w:cs="Tahoma"/>
                <w:b/>
                <w:bCs/>
                <w:color w:val="FFFFFF"/>
                <w:w w:val="70"/>
                <w:sz w:val="19"/>
                <w:szCs w:val="19"/>
              </w:rPr>
              <w:t xml:space="preserve">     D</w:t>
            </w:r>
          </w:p>
        </w:tc>
      </w:tr>
      <w:tr w:rsidR="0061660A" w14:paraId="0C9084E4" w14:textId="77777777" w:rsidTr="001F2EB8">
        <w:trPr>
          <w:cantSplit/>
          <w:trHeight w:val="20"/>
        </w:trPr>
        <w:tc>
          <w:tcPr>
            <w:tcW w:w="9313" w:type="dxa"/>
            <w:gridSpan w:val="7"/>
            <w:shd w:val="clear" w:color="auto" w:fill="FFFFFF"/>
          </w:tcPr>
          <w:p w14:paraId="659D956B" w14:textId="77777777" w:rsidR="0061660A" w:rsidRDefault="0061660A" w:rsidP="001F2EB8">
            <w:pPr>
              <w:rPr>
                <w:sz w:val="10"/>
                <w:szCs w:val="10"/>
              </w:rPr>
            </w:pPr>
          </w:p>
        </w:tc>
        <w:tc>
          <w:tcPr>
            <w:tcW w:w="326" w:type="dxa"/>
            <w:shd w:val="clear" w:color="auto" w:fill="FFFFFF"/>
          </w:tcPr>
          <w:p w14:paraId="697A1BFC" w14:textId="77777777" w:rsidR="0061660A" w:rsidRDefault="0061660A" w:rsidP="001F2EB8">
            <w:pPr>
              <w:rPr>
                <w:sz w:val="10"/>
                <w:szCs w:val="10"/>
              </w:rPr>
            </w:pPr>
          </w:p>
        </w:tc>
      </w:tr>
      <w:tr w:rsidR="0061660A" w14:paraId="1734EA77" w14:textId="77777777" w:rsidTr="008D5B5B">
        <w:trPr>
          <w:cantSplit/>
          <w:trHeight w:val="113"/>
        </w:trPr>
        <w:tc>
          <w:tcPr>
            <w:tcW w:w="7483" w:type="dxa"/>
            <w:gridSpan w:val="3"/>
            <w:tcBorders>
              <w:left w:val="single" w:sz="4" w:space="0" w:color="auto"/>
            </w:tcBorders>
            <w:shd w:val="clear" w:color="auto" w:fill="FFFFFF"/>
            <w:vAlign w:val="bottom"/>
          </w:tcPr>
          <w:p w14:paraId="1F46D959" w14:textId="77777777" w:rsidR="00C53580" w:rsidRPr="00246D78" w:rsidRDefault="00000000" w:rsidP="001F2EB8">
            <w:pPr>
              <w:pStyle w:val="Inne0"/>
              <w:shd w:val="clear" w:color="auto" w:fill="auto"/>
              <w:spacing w:after="0" w:line="240" w:lineRule="auto"/>
              <w:rPr>
                <w:sz w:val="19"/>
                <w:szCs w:val="19"/>
                <w:lang w:val="pl-PL"/>
              </w:rPr>
            </w:pPr>
            <w:r w:rsidRPr="00246D78">
              <w:rPr>
                <w:rFonts w:ascii="Tahoma" w:eastAsia="Tahoma" w:hAnsi="Tahoma" w:cs="Tahoma"/>
                <w:w w:val="70"/>
                <w:sz w:val="19"/>
                <w:szCs w:val="19"/>
                <w:lang w:val="pl-PL"/>
              </w:rPr>
              <w:t>1. Kontekst związany z potrzebami zdrowotnymi i zakres możliwych rozwiązań</w:t>
            </w:r>
          </w:p>
        </w:tc>
        <w:tc>
          <w:tcPr>
            <w:tcW w:w="538" w:type="dxa"/>
            <w:tcBorders>
              <w:left w:val="single" w:sz="4" w:space="0" w:color="auto"/>
            </w:tcBorders>
            <w:shd w:val="clear" w:color="auto" w:fill="FFFFFF"/>
            <w:vAlign w:val="bottom"/>
          </w:tcPr>
          <w:p w14:paraId="7C0CFFD9" w14:textId="77777777" w:rsidR="00C53580" w:rsidRDefault="00000000" w:rsidP="001F2EB8">
            <w:pPr>
              <w:pStyle w:val="Inne0"/>
              <w:shd w:val="clear" w:color="auto" w:fill="auto"/>
              <w:spacing w:after="0" w:line="240" w:lineRule="auto"/>
              <w:jc w:val="center"/>
              <w:rPr>
                <w:sz w:val="19"/>
                <w:szCs w:val="19"/>
              </w:rPr>
            </w:pPr>
            <w:r>
              <w:rPr>
                <w:rFonts w:ascii="Tahoma" w:eastAsia="Tahoma" w:hAnsi="Tahoma" w:cs="Tahoma"/>
                <w:w w:val="70"/>
                <w:sz w:val="19"/>
                <w:szCs w:val="19"/>
              </w:rPr>
              <w:t>V</w:t>
            </w:r>
          </w:p>
        </w:tc>
        <w:tc>
          <w:tcPr>
            <w:tcW w:w="538" w:type="dxa"/>
            <w:tcBorders>
              <w:left w:val="single" w:sz="4" w:space="0" w:color="auto"/>
            </w:tcBorders>
            <w:shd w:val="clear" w:color="auto" w:fill="FFFFFF"/>
            <w:vAlign w:val="bottom"/>
          </w:tcPr>
          <w:p w14:paraId="19C023D7" w14:textId="77777777" w:rsidR="00C53580" w:rsidRDefault="00000000" w:rsidP="001F2EB8">
            <w:pPr>
              <w:pStyle w:val="Inne0"/>
              <w:shd w:val="clear" w:color="auto" w:fill="auto"/>
              <w:spacing w:after="0" w:line="240" w:lineRule="auto"/>
              <w:jc w:val="center"/>
              <w:rPr>
                <w:sz w:val="19"/>
                <w:szCs w:val="19"/>
              </w:rPr>
            </w:pPr>
            <w:r>
              <w:rPr>
                <w:rFonts w:ascii="Tahoma" w:eastAsia="Tahoma" w:hAnsi="Tahoma" w:cs="Tahoma"/>
                <w:w w:val="70"/>
                <w:sz w:val="19"/>
                <w:szCs w:val="19"/>
              </w:rPr>
              <w:t>V</w:t>
            </w:r>
          </w:p>
        </w:tc>
        <w:tc>
          <w:tcPr>
            <w:tcW w:w="538" w:type="dxa"/>
            <w:tcBorders>
              <w:left w:val="single" w:sz="4" w:space="0" w:color="auto"/>
            </w:tcBorders>
            <w:shd w:val="clear" w:color="auto" w:fill="FFFFFF"/>
            <w:vAlign w:val="bottom"/>
          </w:tcPr>
          <w:p w14:paraId="7B2BBA41" w14:textId="77777777" w:rsidR="00C53580" w:rsidRDefault="00000000" w:rsidP="001F2EB8">
            <w:pPr>
              <w:pStyle w:val="Inne0"/>
              <w:shd w:val="clear" w:color="auto" w:fill="auto"/>
              <w:spacing w:after="0" w:line="240" w:lineRule="auto"/>
              <w:jc w:val="center"/>
              <w:rPr>
                <w:sz w:val="19"/>
                <w:szCs w:val="19"/>
              </w:rPr>
            </w:pPr>
            <w:r>
              <w:rPr>
                <w:rFonts w:ascii="Tahoma" w:eastAsia="Tahoma" w:hAnsi="Tahoma" w:cs="Tahoma"/>
                <w:w w:val="70"/>
                <w:sz w:val="19"/>
                <w:szCs w:val="19"/>
              </w:rPr>
              <w:t>V</w:t>
            </w:r>
          </w:p>
        </w:tc>
        <w:tc>
          <w:tcPr>
            <w:tcW w:w="542" w:type="dxa"/>
            <w:gridSpan w:val="2"/>
            <w:tcBorders>
              <w:left w:val="single" w:sz="4" w:space="0" w:color="auto"/>
              <w:right w:val="single" w:sz="4" w:space="0" w:color="auto"/>
            </w:tcBorders>
            <w:shd w:val="clear" w:color="auto" w:fill="FFFFFF"/>
            <w:vAlign w:val="bottom"/>
          </w:tcPr>
          <w:p w14:paraId="579556EF" w14:textId="77777777" w:rsidR="00C53580" w:rsidRDefault="00000000" w:rsidP="001F2EB8">
            <w:pPr>
              <w:pStyle w:val="Inne0"/>
              <w:shd w:val="clear" w:color="auto" w:fill="auto"/>
              <w:spacing w:after="0" w:line="240" w:lineRule="auto"/>
              <w:jc w:val="center"/>
              <w:rPr>
                <w:sz w:val="19"/>
                <w:szCs w:val="19"/>
              </w:rPr>
            </w:pPr>
            <w:r>
              <w:rPr>
                <w:rFonts w:ascii="Tahoma" w:eastAsia="Tahoma" w:hAnsi="Tahoma" w:cs="Tahoma"/>
                <w:w w:val="70"/>
                <w:sz w:val="19"/>
                <w:szCs w:val="19"/>
              </w:rPr>
              <w:t>V</w:t>
            </w:r>
          </w:p>
        </w:tc>
      </w:tr>
      <w:tr w:rsidR="0061660A" w14:paraId="4F4BE48E" w14:textId="77777777" w:rsidTr="008D5B5B">
        <w:trPr>
          <w:cantSplit/>
          <w:trHeight w:val="113"/>
        </w:trPr>
        <w:tc>
          <w:tcPr>
            <w:tcW w:w="7483" w:type="dxa"/>
            <w:gridSpan w:val="3"/>
            <w:tcBorders>
              <w:top w:val="single" w:sz="4" w:space="0" w:color="auto"/>
              <w:left w:val="single" w:sz="4" w:space="0" w:color="auto"/>
            </w:tcBorders>
            <w:shd w:val="clear" w:color="auto" w:fill="FFFFFF"/>
            <w:vAlign w:val="bottom"/>
          </w:tcPr>
          <w:p w14:paraId="64139053" w14:textId="77777777" w:rsidR="00C53580" w:rsidRPr="00246D78" w:rsidRDefault="00000000" w:rsidP="001F2EB8">
            <w:pPr>
              <w:pStyle w:val="Inne0"/>
              <w:shd w:val="clear" w:color="auto" w:fill="auto"/>
              <w:spacing w:after="0" w:line="240" w:lineRule="auto"/>
              <w:rPr>
                <w:sz w:val="19"/>
                <w:szCs w:val="19"/>
                <w:lang w:val="pl-PL"/>
              </w:rPr>
            </w:pPr>
            <w:r w:rsidRPr="00246D78">
              <w:rPr>
                <w:rFonts w:ascii="Tahoma" w:eastAsia="Tahoma" w:hAnsi="Tahoma" w:cs="Tahoma"/>
                <w:w w:val="70"/>
                <w:sz w:val="19"/>
                <w:szCs w:val="19"/>
                <w:lang w:val="pl-PL"/>
              </w:rPr>
              <w:t>2. Lokalne, regionalne i krajowe procesy kształtowania polityki</w:t>
            </w:r>
          </w:p>
        </w:tc>
        <w:tc>
          <w:tcPr>
            <w:tcW w:w="538" w:type="dxa"/>
            <w:tcBorders>
              <w:top w:val="single" w:sz="4" w:space="0" w:color="auto"/>
              <w:left w:val="single" w:sz="4" w:space="0" w:color="auto"/>
            </w:tcBorders>
            <w:shd w:val="clear" w:color="auto" w:fill="FFFFFF"/>
          </w:tcPr>
          <w:p w14:paraId="5D94A9BA" w14:textId="77777777" w:rsidR="0061660A" w:rsidRPr="00246D78" w:rsidRDefault="0061660A" w:rsidP="001F2EB8">
            <w:pPr>
              <w:rPr>
                <w:sz w:val="10"/>
                <w:szCs w:val="10"/>
                <w:lang w:val="pl-PL"/>
              </w:rPr>
            </w:pPr>
          </w:p>
        </w:tc>
        <w:tc>
          <w:tcPr>
            <w:tcW w:w="538" w:type="dxa"/>
            <w:tcBorders>
              <w:top w:val="single" w:sz="4" w:space="0" w:color="auto"/>
              <w:left w:val="single" w:sz="4" w:space="0" w:color="auto"/>
            </w:tcBorders>
            <w:shd w:val="clear" w:color="auto" w:fill="FFFFFF"/>
            <w:vAlign w:val="bottom"/>
          </w:tcPr>
          <w:p w14:paraId="2B401BCA" w14:textId="77777777" w:rsidR="00C53580" w:rsidRDefault="00000000" w:rsidP="001F2EB8">
            <w:pPr>
              <w:pStyle w:val="Inne0"/>
              <w:shd w:val="clear" w:color="auto" w:fill="auto"/>
              <w:spacing w:after="0" w:line="240" w:lineRule="auto"/>
              <w:jc w:val="center"/>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vAlign w:val="bottom"/>
          </w:tcPr>
          <w:p w14:paraId="5576D857" w14:textId="77777777" w:rsidR="00C53580" w:rsidRDefault="00000000" w:rsidP="001F2EB8">
            <w:pPr>
              <w:pStyle w:val="Inne0"/>
              <w:shd w:val="clear" w:color="auto" w:fill="auto"/>
              <w:spacing w:after="0" w:line="240" w:lineRule="auto"/>
              <w:jc w:val="center"/>
              <w:rPr>
                <w:sz w:val="19"/>
                <w:szCs w:val="19"/>
              </w:rPr>
            </w:pPr>
            <w:r>
              <w:rPr>
                <w:rFonts w:ascii="Tahoma" w:eastAsia="Tahoma" w:hAnsi="Tahoma" w:cs="Tahoma"/>
                <w:w w:val="70"/>
                <w:sz w:val="19"/>
                <w:szCs w:val="19"/>
              </w:rPr>
              <w:t>V</w:t>
            </w:r>
          </w:p>
        </w:tc>
        <w:tc>
          <w:tcPr>
            <w:tcW w:w="542" w:type="dxa"/>
            <w:gridSpan w:val="2"/>
            <w:tcBorders>
              <w:top w:val="single" w:sz="4" w:space="0" w:color="auto"/>
              <w:left w:val="single" w:sz="4" w:space="0" w:color="auto"/>
              <w:right w:val="single" w:sz="4" w:space="0" w:color="auto"/>
            </w:tcBorders>
            <w:shd w:val="clear" w:color="auto" w:fill="FFFFFF"/>
            <w:vAlign w:val="bottom"/>
          </w:tcPr>
          <w:p w14:paraId="4B567824" w14:textId="77777777" w:rsidR="00C53580" w:rsidRDefault="00000000" w:rsidP="001F2EB8">
            <w:pPr>
              <w:pStyle w:val="Inne0"/>
              <w:shd w:val="clear" w:color="auto" w:fill="auto"/>
              <w:spacing w:after="0" w:line="240" w:lineRule="auto"/>
              <w:jc w:val="center"/>
              <w:rPr>
                <w:sz w:val="19"/>
                <w:szCs w:val="19"/>
              </w:rPr>
            </w:pPr>
            <w:r>
              <w:rPr>
                <w:rFonts w:ascii="Tahoma" w:eastAsia="Tahoma" w:hAnsi="Tahoma" w:cs="Tahoma"/>
                <w:w w:val="70"/>
                <w:sz w:val="19"/>
                <w:szCs w:val="19"/>
              </w:rPr>
              <w:t>V</w:t>
            </w:r>
          </w:p>
        </w:tc>
      </w:tr>
      <w:tr w:rsidR="0061660A" w14:paraId="523E653D" w14:textId="77777777" w:rsidTr="008D5B5B">
        <w:trPr>
          <w:cantSplit/>
          <w:trHeight w:val="113"/>
        </w:trPr>
        <w:tc>
          <w:tcPr>
            <w:tcW w:w="7483" w:type="dxa"/>
            <w:gridSpan w:val="3"/>
            <w:tcBorders>
              <w:top w:val="single" w:sz="4" w:space="0" w:color="auto"/>
              <w:left w:val="single" w:sz="4" w:space="0" w:color="auto"/>
            </w:tcBorders>
            <w:shd w:val="clear" w:color="auto" w:fill="FFFFFF"/>
            <w:vAlign w:val="bottom"/>
          </w:tcPr>
          <w:p w14:paraId="2D8BEF82" w14:textId="77777777" w:rsidR="00C53580" w:rsidRPr="00246D78" w:rsidRDefault="00000000" w:rsidP="001F2EB8">
            <w:pPr>
              <w:pStyle w:val="Inne0"/>
              <w:shd w:val="clear" w:color="auto" w:fill="auto"/>
              <w:spacing w:after="0" w:line="240" w:lineRule="auto"/>
              <w:rPr>
                <w:sz w:val="19"/>
                <w:szCs w:val="19"/>
                <w:lang w:val="pl-PL"/>
              </w:rPr>
            </w:pPr>
            <w:r w:rsidRPr="00246D78">
              <w:rPr>
                <w:rFonts w:ascii="Tahoma" w:eastAsia="Tahoma" w:hAnsi="Tahoma" w:cs="Tahoma"/>
                <w:w w:val="70"/>
                <w:sz w:val="19"/>
                <w:szCs w:val="19"/>
                <w:lang w:val="pl-PL"/>
              </w:rPr>
              <w:t>3. Wartości lub programy docelowych odbiorców działań rzeczniczych</w:t>
            </w:r>
          </w:p>
        </w:tc>
        <w:tc>
          <w:tcPr>
            <w:tcW w:w="538" w:type="dxa"/>
            <w:tcBorders>
              <w:top w:val="single" w:sz="4" w:space="0" w:color="auto"/>
              <w:left w:val="single" w:sz="4" w:space="0" w:color="auto"/>
            </w:tcBorders>
            <w:shd w:val="clear" w:color="auto" w:fill="FFFFFF"/>
          </w:tcPr>
          <w:p w14:paraId="6C70127C" w14:textId="77777777" w:rsidR="0061660A" w:rsidRPr="00246D78" w:rsidRDefault="0061660A" w:rsidP="001F2EB8">
            <w:pPr>
              <w:rPr>
                <w:sz w:val="10"/>
                <w:szCs w:val="10"/>
                <w:lang w:val="pl-PL"/>
              </w:rPr>
            </w:pPr>
          </w:p>
        </w:tc>
        <w:tc>
          <w:tcPr>
            <w:tcW w:w="538" w:type="dxa"/>
            <w:tcBorders>
              <w:top w:val="single" w:sz="4" w:space="0" w:color="auto"/>
              <w:left w:val="single" w:sz="4" w:space="0" w:color="auto"/>
            </w:tcBorders>
            <w:shd w:val="clear" w:color="auto" w:fill="FFFFFF"/>
            <w:vAlign w:val="bottom"/>
          </w:tcPr>
          <w:p w14:paraId="22820B18" w14:textId="77777777" w:rsidR="00C53580" w:rsidRDefault="00000000" w:rsidP="001F2EB8">
            <w:pPr>
              <w:pStyle w:val="Inne0"/>
              <w:shd w:val="clear" w:color="auto" w:fill="auto"/>
              <w:spacing w:after="0" w:line="240" w:lineRule="auto"/>
              <w:jc w:val="center"/>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vAlign w:val="bottom"/>
          </w:tcPr>
          <w:p w14:paraId="71F06EDC" w14:textId="77777777" w:rsidR="00C53580" w:rsidRDefault="00000000" w:rsidP="001F2EB8">
            <w:pPr>
              <w:pStyle w:val="Inne0"/>
              <w:shd w:val="clear" w:color="auto" w:fill="auto"/>
              <w:spacing w:after="0" w:line="240" w:lineRule="auto"/>
              <w:jc w:val="center"/>
              <w:rPr>
                <w:sz w:val="19"/>
                <w:szCs w:val="19"/>
              </w:rPr>
            </w:pPr>
            <w:r>
              <w:rPr>
                <w:rFonts w:ascii="Tahoma" w:eastAsia="Tahoma" w:hAnsi="Tahoma" w:cs="Tahoma"/>
                <w:w w:val="70"/>
                <w:sz w:val="19"/>
                <w:szCs w:val="19"/>
              </w:rPr>
              <w:t>V</w:t>
            </w:r>
          </w:p>
        </w:tc>
        <w:tc>
          <w:tcPr>
            <w:tcW w:w="542" w:type="dxa"/>
            <w:gridSpan w:val="2"/>
            <w:tcBorders>
              <w:top w:val="single" w:sz="4" w:space="0" w:color="auto"/>
              <w:left w:val="single" w:sz="4" w:space="0" w:color="auto"/>
              <w:right w:val="single" w:sz="4" w:space="0" w:color="auto"/>
            </w:tcBorders>
            <w:shd w:val="clear" w:color="auto" w:fill="FFFFFF"/>
            <w:vAlign w:val="bottom"/>
          </w:tcPr>
          <w:p w14:paraId="2FD9D147" w14:textId="77777777" w:rsidR="00C53580" w:rsidRDefault="00000000" w:rsidP="001F2EB8">
            <w:pPr>
              <w:pStyle w:val="Inne0"/>
              <w:shd w:val="clear" w:color="auto" w:fill="auto"/>
              <w:spacing w:after="0" w:line="240" w:lineRule="auto"/>
              <w:jc w:val="center"/>
              <w:rPr>
                <w:sz w:val="19"/>
                <w:szCs w:val="19"/>
              </w:rPr>
            </w:pPr>
            <w:r>
              <w:rPr>
                <w:rFonts w:ascii="Tahoma" w:eastAsia="Tahoma" w:hAnsi="Tahoma" w:cs="Tahoma"/>
                <w:w w:val="70"/>
                <w:sz w:val="19"/>
                <w:szCs w:val="19"/>
              </w:rPr>
              <w:t>V</w:t>
            </w:r>
          </w:p>
        </w:tc>
      </w:tr>
      <w:tr w:rsidR="0061660A" w14:paraId="4AE306F2" w14:textId="77777777" w:rsidTr="008D5B5B">
        <w:trPr>
          <w:cantSplit/>
          <w:trHeight w:val="113"/>
        </w:trPr>
        <w:tc>
          <w:tcPr>
            <w:tcW w:w="7483" w:type="dxa"/>
            <w:gridSpan w:val="3"/>
            <w:tcBorders>
              <w:top w:val="single" w:sz="4" w:space="0" w:color="auto"/>
              <w:left w:val="single" w:sz="4" w:space="0" w:color="auto"/>
            </w:tcBorders>
            <w:shd w:val="clear" w:color="auto" w:fill="FFFFFF"/>
            <w:vAlign w:val="bottom"/>
          </w:tcPr>
          <w:p w14:paraId="3EBEA3D6" w14:textId="77777777" w:rsidR="00C53580" w:rsidRPr="00246D78" w:rsidRDefault="00000000" w:rsidP="001F2EB8">
            <w:pPr>
              <w:pStyle w:val="Inne0"/>
              <w:shd w:val="clear" w:color="auto" w:fill="auto"/>
              <w:spacing w:after="0" w:line="221" w:lineRule="auto"/>
              <w:ind w:left="420" w:hanging="420"/>
              <w:rPr>
                <w:sz w:val="19"/>
                <w:szCs w:val="19"/>
                <w:lang w:val="pl-PL"/>
              </w:rPr>
            </w:pPr>
            <w:r w:rsidRPr="00246D78">
              <w:rPr>
                <w:rFonts w:ascii="Tahoma" w:eastAsia="Tahoma" w:hAnsi="Tahoma" w:cs="Tahoma"/>
                <w:w w:val="70"/>
                <w:sz w:val="19"/>
                <w:szCs w:val="19"/>
                <w:lang w:val="pl-PL"/>
              </w:rPr>
              <w:t>4. Role i obowiązki różnych interesariuszy w tej kwestii, w tym organizacji rządowych i pozarządowych, szkół, ośrodków zdrowia, członków społeczności i pracowników służby zdrowia, w dostarczaniu programów i poprawie zdrowia populacji.</w:t>
            </w:r>
          </w:p>
        </w:tc>
        <w:tc>
          <w:tcPr>
            <w:tcW w:w="538" w:type="dxa"/>
            <w:tcBorders>
              <w:top w:val="single" w:sz="4" w:space="0" w:color="auto"/>
              <w:left w:val="single" w:sz="4" w:space="0" w:color="auto"/>
            </w:tcBorders>
            <w:shd w:val="clear" w:color="auto" w:fill="FFFFFF"/>
          </w:tcPr>
          <w:p w14:paraId="32A017F1" w14:textId="77777777" w:rsidR="0061660A" w:rsidRPr="00246D78" w:rsidRDefault="0061660A" w:rsidP="001F2EB8">
            <w:pPr>
              <w:rPr>
                <w:sz w:val="10"/>
                <w:szCs w:val="10"/>
                <w:lang w:val="pl-PL"/>
              </w:rPr>
            </w:pPr>
          </w:p>
        </w:tc>
        <w:tc>
          <w:tcPr>
            <w:tcW w:w="538" w:type="dxa"/>
            <w:tcBorders>
              <w:top w:val="single" w:sz="4" w:space="0" w:color="auto"/>
              <w:left w:val="single" w:sz="4" w:space="0" w:color="auto"/>
            </w:tcBorders>
            <w:shd w:val="clear" w:color="auto" w:fill="FFFFFF"/>
          </w:tcPr>
          <w:p w14:paraId="42C3522A" w14:textId="77777777" w:rsidR="00C53580" w:rsidRDefault="00000000" w:rsidP="001F2EB8">
            <w:pPr>
              <w:pStyle w:val="Inne0"/>
              <w:shd w:val="clear" w:color="auto" w:fill="auto"/>
              <w:spacing w:after="0" w:line="240" w:lineRule="auto"/>
              <w:jc w:val="center"/>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tcPr>
          <w:p w14:paraId="5A33F863" w14:textId="77777777" w:rsidR="00C53580" w:rsidRDefault="00000000" w:rsidP="001F2EB8">
            <w:pPr>
              <w:pStyle w:val="Inne0"/>
              <w:shd w:val="clear" w:color="auto" w:fill="auto"/>
              <w:spacing w:after="0" w:line="240" w:lineRule="auto"/>
              <w:jc w:val="center"/>
              <w:rPr>
                <w:sz w:val="19"/>
                <w:szCs w:val="19"/>
              </w:rPr>
            </w:pPr>
            <w:r>
              <w:rPr>
                <w:rFonts w:ascii="Tahoma" w:eastAsia="Tahoma" w:hAnsi="Tahoma" w:cs="Tahoma"/>
                <w:w w:val="70"/>
                <w:sz w:val="19"/>
                <w:szCs w:val="19"/>
              </w:rPr>
              <w:t>V</w:t>
            </w:r>
          </w:p>
        </w:tc>
        <w:tc>
          <w:tcPr>
            <w:tcW w:w="542" w:type="dxa"/>
            <w:gridSpan w:val="2"/>
            <w:tcBorders>
              <w:top w:val="single" w:sz="4" w:space="0" w:color="auto"/>
              <w:left w:val="single" w:sz="4" w:space="0" w:color="auto"/>
              <w:right w:val="single" w:sz="4" w:space="0" w:color="auto"/>
            </w:tcBorders>
            <w:shd w:val="clear" w:color="auto" w:fill="FFFFFF"/>
          </w:tcPr>
          <w:p w14:paraId="16CCD3B8" w14:textId="77777777" w:rsidR="00C53580" w:rsidRDefault="00000000" w:rsidP="001F2EB8">
            <w:pPr>
              <w:pStyle w:val="Inne0"/>
              <w:shd w:val="clear" w:color="auto" w:fill="auto"/>
              <w:spacing w:after="0" w:line="240" w:lineRule="auto"/>
              <w:jc w:val="center"/>
              <w:rPr>
                <w:sz w:val="19"/>
                <w:szCs w:val="19"/>
              </w:rPr>
            </w:pPr>
            <w:r>
              <w:rPr>
                <w:rFonts w:ascii="Tahoma" w:eastAsia="Tahoma" w:hAnsi="Tahoma" w:cs="Tahoma"/>
                <w:w w:val="70"/>
                <w:sz w:val="19"/>
                <w:szCs w:val="19"/>
              </w:rPr>
              <w:t>V</w:t>
            </w:r>
          </w:p>
        </w:tc>
      </w:tr>
      <w:tr w:rsidR="0061660A" w14:paraId="2C928696" w14:textId="77777777" w:rsidTr="008D5B5B">
        <w:trPr>
          <w:cantSplit/>
          <w:trHeight w:val="113"/>
        </w:trPr>
        <w:tc>
          <w:tcPr>
            <w:tcW w:w="7483" w:type="dxa"/>
            <w:gridSpan w:val="3"/>
            <w:tcBorders>
              <w:top w:val="single" w:sz="4" w:space="0" w:color="auto"/>
              <w:left w:val="single" w:sz="4" w:space="0" w:color="auto"/>
            </w:tcBorders>
            <w:shd w:val="clear" w:color="auto" w:fill="FFFFFF"/>
            <w:vAlign w:val="bottom"/>
          </w:tcPr>
          <w:p w14:paraId="028E483C" w14:textId="77777777" w:rsidR="00C53580" w:rsidRPr="00246D78" w:rsidRDefault="00000000" w:rsidP="001F2EB8">
            <w:pPr>
              <w:pStyle w:val="Inne0"/>
              <w:shd w:val="clear" w:color="auto" w:fill="auto"/>
              <w:spacing w:after="0" w:line="240" w:lineRule="auto"/>
              <w:rPr>
                <w:sz w:val="19"/>
                <w:szCs w:val="19"/>
                <w:lang w:val="pl-PL"/>
              </w:rPr>
            </w:pPr>
            <w:r w:rsidRPr="00246D78">
              <w:rPr>
                <w:rFonts w:ascii="Tahoma" w:eastAsia="Tahoma" w:hAnsi="Tahoma" w:cs="Tahoma"/>
                <w:w w:val="70"/>
                <w:sz w:val="19"/>
                <w:szCs w:val="19"/>
                <w:lang w:val="pl-PL"/>
              </w:rPr>
              <w:t>5. Narzędzia, techniki i strategie rzecznictwa</w:t>
            </w:r>
          </w:p>
        </w:tc>
        <w:tc>
          <w:tcPr>
            <w:tcW w:w="538" w:type="dxa"/>
            <w:tcBorders>
              <w:top w:val="single" w:sz="4" w:space="0" w:color="auto"/>
              <w:left w:val="single" w:sz="4" w:space="0" w:color="auto"/>
            </w:tcBorders>
            <w:shd w:val="clear" w:color="auto" w:fill="FFFFFF"/>
            <w:vAlign w:val="bottom"/>
          </w:tcPr>
          <w:p w14:paraId="2775E2DE" w14:textId="77777777" w:rsidR="00C53580" w:rsidRDefault="00000000" w:rsidP="001F2EB8">
            <w:pPr>
              <w:pStyle w:val="Inne0"/>
              <w:shd w:val="clear" w:color="auto" w:fill="auto"/>
              <w:spacing w:after="0" w:line="240" w:lineRule="auto"/>
              <w:jc w:val="center"/>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vAlign w:val="bottom"/>
          </w:tcPr>
          <w:p w14:paraId="708D138C" w14:textId="77777777" w:rsidR="00C53580" w:rsidRDefault="00000000" w:rsidP="001F2EB8">
            <w:pPr>
              <w:pStyle w:val="Inne0"/>
              <w:shd w:val="clear" w:color="auto" w:fill="auto"/>
              <w:spacing w:after="0" w:line="240" w:lineRule="auto"/>
              <w:jc w:val="center"/>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vAlign w:val="bottom"/>
          </w:tcPr>
          <w:p w14:paraId="6F33DBD7" w14:textId="77777777" w:rsidR="00C53580" w:rsidRDefault="00000000" w:rsidP="001F2EB8">
            <w:pPr>
              <w:pStyle w:val="Inne0"/>
              <w:shd w:val="clear" w:color="auto" w:fill="auto"/>
              <w:spacing w:after="0" w:line="240" w:lineRule="auto"/>
              <w:jc w:val="center"/>
              <w:rPr>
                <w:sz w:val="19"/>
                <w:szCs w:val="19"/>
              </w:rPr>
            </w:pPr>
            <w:r>
              <w:rPr>
                <w:rFonts w:ascii="Tahoma" w:eastAsia="Tahoma" w:hAnsi="Tahoma" w:cs="Tahoma"/>
                <w:w w:val="70"/>
                <w:sz w:val="19"/>
                <w:szCs w:val="19"/>
              </w:rPr>
              <w:t>V</w:t>
            </w:r>
          </w:p>
        </w:tc>
        <w:tc>
          <w:tcPr>
            <w:tcW w:w="542" w:type="dxa"/>
            <w:gridSpan w:val="2"/>
            <w:tcBorders>
              <w:top w:val="single" w:sz="4" w:space="0" w:color="auto"/>
              <w:left w:val="single" w:sz="4" w:space="0" w:color="auto"/>
              <w:right w:val="single" w:sz="4" w:space="0" w:color="auto"/>
            </w:tcBorders>
            <w:shd w:val="clear" w:color="auto" w:fill="FFFFFF"/>
            <w:vAlign w:val="bottom"/>
          </w:tcPr>
          <w:p w14:paraId="3385BC38" w14:textId="77777777" w:rsidR="00C53580" w:rsidRDefault="00000000" w:rsidP="001F2EB8">
            <w:pPr>
              <w:pStyle w:val="Inne0"/>
              <w:shd w:val="clear" w:color="auto" w:fill="auto"/>
              <w:spacing w:after="0" w:line="240" w:lineRule="auto"/>
              <w:jc w:val="center"/>
              <w:rPr>
                <w:sz w:val="19"/>
                <w:szCs w:val="19"/>
              </w:rPr>
            </w:pPr>
            <w:r>
              <w:rPr>
                <w:rFonts w:ascii="Tahoma" w:eastAsia="Tahoma" w:hAnsi="Tahoma" w:cs="Tahoma"/>
                <w:w w:val="70"/>
                <w:sz w:val="19"/>
                <w:szCs w:val="19"/>
              </w:rPr>
              <w:t>V</w:t>
            </w:r>
          </w:p>
        </w:tc>
      </w:tr>
      <w:tr w:rsidR="0061660A" w14:paraId="40EFAF6C" w14:textId="77777777" w:rsidTr="008D5B5B">
        <w:trPr>
          <w:cantSplit/>
          <w:trHeight w:val="113"/>
        </w:trPr>
        <w:tc>
          <w:tcPr>
            <w:tcW w:w="7483" w:type="dxa"/>
            <w:gridSpan w:val="3"/>
            <w:tcBorders>
              <w:top w:val="single" w:sz="4" w:space="0" w:color="auto"/>
              <w:left w:val="single" w:sz="4" w:space="0" w:color="auto"/>
            </w:tcBorders>
            <w:shd w:val="clear" w:color="auto" w:fill="FFFFFF"/>
            <w:vAlign w:val="bottom"/>
          </w:tcPr>
          <w:p w14:paraId="0C4204F5" w14:textId="77777777" w:rsidR="00C53580" w:rsidRPr="00246D78" w:rsidRDefault="00000000" w:rsidP="001F2EB8">
            <w:pPr>
              <w:pStyle w:val="Inne0"/>
              <w:shd w:val="clear" w:color="auto" w:fill="auto"/>
              <w:spacing w:after="0" w:line="240" w:lineRule="auto"/>
              <w:rPr>
                <w:sz w:val="19"/>
                <w:szCs w:val="19"/>
                <w:lang w:val="pl-PL"/>
              </w:rPr>
            </w:pPr>
            <w:r w:rsidRPr="00246D78">
              <w:rPr>
                <w:rFonts w:ascii="Tahoma" w:eastAsia="Tahoma" w:hAnsi="Tahoma" w:cs="Tahoma"/>
                <w:w w:val="70"/>
                <w:sz w:val="19"/>
                <w:szCs w:val="19"/>
                <w:lang w:val="pl-PL"/>
              </w:rPr>
              <w:t>6. Mechanizmy wspierające innych w wyrażaniu ich potrzeb</w:t>
            </w:r>
          </w:p>
        </w:tc>
        <w:tc>
          <w:tcPr>
            <w:tcW w:w="538" w:type="dxa"/>
            <w:tcBorders>
              <w:top w:val="single" w:sz="4" w:space="0" w:color="auto"/>
              <w:left w:val="single" w:sz="4" w:space="0" w:color="auto"/>
            </w:tcBorders>
            <w:shd w:val="clear" w:color="auto" w:fill="FFFFFF"/>
          </w:tcPr>
          <w:p w14:paraId="5BC4E406" w14:textId="77777777" w:rsidR="0061660A" w:rsidRPr="00246D78" w:rsidRDefault="0061660A" w:rsidP="001F2EB8">
            <w:pPr>
              <w:rPr>
                <w:sz w:val="10"/>
                <w:szCs w:val="10"/>
                <w:lang w:val="pl-PL"/>
              </w:rPr>
            </w:pPr>
          </w:p>
        </w:tc>
        <w:tc>
          <w:tcPr>
            <w:tcW w:w="538" w:type="dxa"/>
            <w:tcBorders>
              <w:top w:val="single" w:sz="4" w:space="0" w:color="auto"/>
              <w:left w:val="single" w:sz="4" w:space="0" w:color="auto"/>
            </w:tcBorders>
            <w:shd w:val="clear" w:color="auto" w:fill="FFFFFF"/>
            <w:vAlign w:val="bottom"/>
          </w:tcPr>
          <w:p w14:paraId="2B6C9CC9" w14:textId="77777777" w:rsidR="00C53580" w:rsidRDefault="00000000" w:rsidP="001F2EB8">
            <w:pPr>
              <w:pStyle w:val="Inne0"/>
              <w:shd w:val="clear" w:color="auto" w:fill="auto"/>
              <w:spacing w:after="0" w:line="240" w:lineRule="auto"/>
              <w:jc w:val="center"/>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vAlign w:val="bottom"/>
          </w:tcPr>
          <w:p w14:paraId="00C7A65C" w14:textId="77777777" w:rsidR="00C53580" w:rsidRDefault="00000000" w:rsidP="001F2EB8">
            <w:pPr>
              <w:pStyle w:val="Inne0"/>
              <w:shd w:val="clear" w:color="auto" w:fill="auto"/>
              <w:spacing w:after="0" w:line="240" w:lineRule="auto"/>
              <w:jc w:val="center"/>
              <w:rPr>
                <w:sz w:val="19"/>
                <w:szCs w:val="19"/>
              </w:rPr>
            </w:pPr>
            <w:r>
              <w:rPr>
                <w:rFonts w:ascii="Tahoma" w:eastAsia="Tahoma" w:hAnsi="Tahoma" w:cs="Tahoma"/>
                <w:w w:val="70"/>
                <w:sz w:val="19"/>
                <w:szCs w:val="19"/>
              </w:rPr>
              <w:t>V</w:t>
            </w:r>
          </w:p>
        </w:tc>
        <w:tc>
          <w:tcPr>
            <w:tcW w:w="542" w:type="dxa"/>
            <w:gridSpan w:val="2"/>
            <w:tcBorders>
              <w:top w:val="single" w:sz="4" w:space="0" w:color="auto"/>
              <w:left w:val="single" w:sz="4" w:space="0" w:color="auto"/>
              <w:right w:val="single" w:sz="4" w:space="0" w:color="auto"/>
            </w:tcBorders>
            <w:shd w:val="clear" w:color="auto" w:fill="FFFFFF"/>
            <w:vAlign w:val="bottom"/>
          </w:tcPr>
          <w:p w14:paraId="0645DB03" w14:textId="77777777" w:rsidR="00C53580" w:rsidRDefault="00000000" w:rsidP="001F2EB8">
            <w:pPr>
              <w:pStyle w:val="Inne0"/>
              <w:shd w:val="clear" w:color="auto" w:fill="auto"/>
              <w:spacing w:after="0" w:line="240" w:lineRule="auto"/>
              <w:jc w:val="center"/>
              <w:rPr>
                <w:sz w:val="19"/>
                <w:szCs w:val="19"/>
              </w:rPr>
            </w:pPr>
            <w:r>
              <w:rPr>
                <w:rFonts w:ascii="Tahoma" w:eastAsia="Tahoma" w:hAnsi="Tahoma" w:cs="Tahoma"/>
                <w:w w:val="70"/>
                <w:sz w:val="19"/>
                <w:szCs w:val="19"/>
              </w:rPr>
              <w:t>V</w:t>
            </w:r>
          </w:p>
        </w:tc>
      </w:tr>
      <w:tr w:rsidR="0061660A" w14:paraId="414E0426" w14:textId="77777777" w:rsidTr="008D5B5B">
        <w:trPr>
          <w:cantSplit/>
          <w:trHeight w:val="113"/>
        </w:trPr>
        <w:tc>
          <w:tcPr>
            <w:tcW w:w="7483" w:type="dxa"/>
            <w:gridSpan w:val="3"/>
            <w:tcBorders>
              <w:top w:val="single" w:sz="4" w:space="0" w:color="auto"/>
              <w:left w:val="single" w:sz="4" w:space="0" w:color="auto"/>
            </w:tcBorders>
            <w:shd w:val="clear" w:color="auto" w:fill="FFFFFF"/>
            <w:vAlign w:val="bottom"/>
          </w:tcPr>
          <w:p w14:paraId="4629A373" w14:textId="77777777" w:rsidR="00C53580" w:rsidRDefault="00000000" w:rsidP="001F2EB8">
            <w:pPr>
              <w:pStyle w:val="Inne0"/>
              <w:shd w:val="clear" w:color="auto" w:fill="auto"/>
              <w:spacing w:after="0" w:line="240" w:lineRule="auto"/>
              <w:rPr>
                <w:sz w:val="19"/>
                <w:szCs w:val="19"/>
              </w:rPr>
            </w:pPr>
            <w:r>
              <w:rPr>
                <w:rFonts w:ascii="Tahoma" w:eastAsia="Tahoma" w:hAnsi="Tahoma" w:cs="Tahoma"/>
                <w:w w:val="70"/>
                <w:sz w:val="19"/>
                <w:szCs w:val="19"/>
              </w:rPr>
              <w:t>7. Metody analizy interesariuszy</w:t>
            </w:r>
          </w:p>
        </w:tc>
        <w:tc>
          <w:tcPr>
            <w:tcW w:w="538" w:type="dxa"/>
            <w:tcBorders>
              <w:top w:val="single" w:sz="4" w:space="0" w:color="auto"/>
              <w:left w:val="single" w:sz="4" w:space="0" w:color="auto"/>
            </w:tcBorders>
            <w:shd w:val="clear" w:color="auto" w:fill="FFFFFF"/>
          </w:tcPr>
          <w:p w14:paraId="46704BDE" w14:textId="77777777" w:rsidR="0061660A" w:rsidRDefault="0061660A" w:rsidP="001F2EB8">
            <w:pPr>
              <w:rPr>
                <w:sz w:val="10"/>
                <w:szCs w:val="10"/>
              </w:rPr>
            </w:pPr>
          </w:p>
        </w:tc>
        <w:tc>
          <w:tcPr>
            <w:tcW w:w="538" w:type="dxa"/>
            <w:tcBorders>
              <w:top w:val="single" w:sz="4" w:space="0" w:color="auto"/>
              <w:left w:val="single" w:sz="4" w:space="0" w:color="auto"/>
            </w:tcBorders>
            <w:shd w:val="clear" w:color="auto" w:fill="FFFFFF"/>
          </w:tcPr>
          <w:p w14:paraId="5D1B5C5D" w14:textId="77777777" w:rsidR="0061660A" w:rsidRDefault="0061660A" w:rsidP="001F2EB8">
            <w:pPr>
              <w:rPr>
                <w:sz w:val="10"/>
                <w:szCs w:val="10"/>
              </w:rPr>
            </w:pPr>
          </w:p>
        </w:tc>
        <w:tc>
          <w:tcPr>
            <w:tcW w:w="538" w:type="dxa"/>
            <w:tcBorders>
              <w:top w:val="single" w:sz="4" w:space="0" w:color="auto"/>
              <w:left w:val="single" w:sz="4" w:space="0" w:color="auto"/>
            </w:tcBorders>
            <w:shd w:val="clear" w:color="auto" w:fill="FFFFFF"/>
            <w:vAlign w:val="bottom"/>
          </w:tcPr>
          <w:p w14:paraId="7DB33805" w14:textId="77777777" w:rsidR="00C53580" w:rsidRDefault="00000000" w:rsidP="001F2EB8">
            <w:pPr>
              <w:pStyle w:val="Inne0"/>
              <w:shd w:val="clear" w:color="auto" w:fill="auto"/>
              <w:spacing w:after="0" w:line="240" w:lineRule="auto"/>
              <w:jc w:val="center"/>
              <w:rPr>
                <w:sz w:val="19"/>
                <w:szCs w:val="19"/>
              </w:rPr>
            </w:pPr>
            <w:r>
              <w:rPr>
                <w:rFonts w:ascii="Tahoma" w:eastAsia="Tahoma" w:hAnsi="Tahoma" w:cs="Tahoma"/>
                <w:w w:val="70"/>
                <w:sz w:val="19"/>
                <w:szCs w:val="19"/>
              </w:rPr>
              <w:t>V</w:t>
            </w:r>
          </w:p>
        </w:tc>
        <w:tc>
          <w:tcPr>
            <w:tcW w:w="542" w:type="dxa"/>
            <w:gridSpan w:val="2"/>
            <w:tcBorders>
              <w:top w:val="single" w:sz="4" w:space="0" w:color="auto"/>
              <w:left w:val="single" w:sz="4" w:space="0" w:color="auto"/>
              <w:right w:val="single" w:sz="4" w:space="0" w:color="auto"/>
            </w:tcBorders>
            <w:shd w:val="clear" w:color="auto" w:fill="FFFFFF"/>
            <w:vAlign w:val="bottom"/>
          </w:tcPr>
          <w:p w14:paraId="5F7908A8" w14:textId="77777777" w:rsidR="00C53580" w:rsidRDefault="00000000" w:rsidP="001F2EB8">
            <w:pPr>
              <w:pStyle w:val="Inne0"/>
              <w:shd w:val="clear" w:color="auto" w:fill="auto"/>
              <w:spacing w:after="0" w:line="240" w:lineRule="auto"/>
              <w:jc w:val="center"/>
              <w:rPr>
                <w:sz w:val="19"/>
                <w:szCs w:val="19"/>
              </w:rPr>
            </w:pPr>
            <w:r>
              <w:rPr>
                <w:rFonts w:ascii="Tahoma" w:eastAsia="Tahoma" w:hAnsi="Tahoma" w:cs="Tahoma"/>
                <w:w w:val="70"/>
                <w:sz w:val="19"/>
                <w:szCs w:val="19"/>
              </w:rPr>
              <w:t>V</w:t>
            </w:r>
          </w:p>
        </w:tc>
      </w:tr>
      <w:tr w:rsidR="0061660A" w14:paraId="376797C3" w14:textId="77777777" w:rsidTr="008D5B5B">
        <w:trPr>
          <w:cantSplit/>
          <w:trHeight w:val="113"/>
        </w:trPr>
        <w:tc>
          <w:tcPr>
            <w:tcW w:w="7483" w:type="dxa"/>
            <w:gridSpan w:val="3"/>
            <w:tcBorders>
              <w:top w:val="single" w:sz="4" w:space="0" w:color="auto"/>
              <w:left w:val="single" w:sz="4" w:space="0" w:color="auto"/>
            </w:tcBorders>
            <w:shd w:val="clear" w:color="auto" w:fill="FFFFFF"/>
            <w:vAlign w:val="bottom"/>
          </w:tcPr>
          <w:p w14:paraId="69020DF4" w14:textId="77777777" w:rsidR="00C53580" w:rsidRPr="00246D78" w:rsidRDefault="00000000" w:rsidP="001F2EB8">
            <w:pPr>
              <w:pStyle w:val="Inne0"/>
              <w:shd w:val="clear" w:color="auto" w:fill="auto"/>
              <w:spacing w:after="0" w:line="240" w:lineRule="auto"/>
              <w:rPr>
                <w:sz w:val="19"/>
                <w:szCs w:val="19"/>
                <w:lang w:val="pl-PL"/>
              </w:rPr>
            </w:pPr>
            <w:r w:rsidRPr="00246D78">
              <w:rPr>
                <w:rFonts w:ascii="Tahoma" w:eastAsia="Tahoma" w:hAnsi="Tahoma" w:cs="Tahoma"/>
                <w:w w:val="70"/>
                <w:sz w:val="19"/>
                <w:szCs w:val="19"/>
                <w:lang w:val="pl-PL"/>
              </w:rPr>
              <w:t>8. Techniki angażowania społeczności i współpracy</w:t>
            </w:r>
          </w:p>
        </w:tc>
        <w:tc>
          <w:tcPr>
            <w:tcW w:w="538" w:type="dxa"/>
            <w:tcBorders>
              <w:top w:val="single" w:sz="4" w:space="0" w:color="auto"/>
              <w:left w:val="single" w:sz="4" w:space="0" w:color="auto"/>
            </w:tcBorders>
            <w:shd w:val="clear" w:color="auto" w:fill="FFFFFF"/>
          </w:tcPr>
          <w:p w14:paraId="0EDE35EA" w14:textId="77777777" w:rsidR="0061660A" w:rsidRPr="00246D78" w:rsidRDefault="0061660A" w:rsidP="001F2EB8">
            <w:pPr>
              <w:rPr>
                <w:sz w:val="10"/>
                <w:szCs w:val="10"/>
                <w:lang w:val="pl-PL"/>
              </w:rPr>
            </w:pPr>
          </w:p>
        </w:tc>
        <w:tc>
          <w:tcPr>
            <w:tcW w:w="538" w:type="dxa"/>
            <w:tcBorders>
              <w:top w:val="single" w:sz="4" w:space="0" w:color="auto"/>
              <w:left w:val="single" w:sz="4" w:space="0" w:color="auto"/>
            </w:tcBorders>
            <w:shd w:val="clear" w:color="auto" w:fill="FFFFFF"/>
            <w:vAlign w:val="bottom"/>
          </w:tcPr>
          <w:p w14:paraId="7DC7178A" w14:textId="77777777" w:rsidR="00C53580" w:rsidRDefault="00000000" w:rsidP="001F2EB8">
            <w:pPr>
              <w:pStyle w:val="Inne0"/>
              <w:shd w:val="clear" w:color="auto" w:fill="auto"/>
              <w:spacing w:after="0" w:line="240" w:lineRule="auto"/>
              <w:jc w:val="center"/>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vAlign w:val="bottom"/>
          </w:tcPr>
          <w:p w14:paraId="59DEF88D" w14:textId="77777777" w:rsidR="00C53580" w:rsidRDefault="00000000" w:rsidP="001F2EB8">
            <w:pPr>
              <w:pStyle w:val="Inne0"/>
              <w:shd w:val="clear" w:color="auto" w:fill="auto"/>
              <w:spacing w:after="0" w:line="240" w:lineRule="auto"/>
              <w:jc w:val="center"/>
              <w:rPr>
                <w:sz w:val="19"/>
                <w:szCs w:val="19"/>
              </w:rPr>
            </w:pPr>
            <w:r>
              <w:rPr>
                <w:rFonts w:ascii="Tahoma" w:eastAsia="Tahoma" w:hAnsi="Tahoma" w:cs="Tahoma"/>
                <w:w w:val="70"/>
                <w:sz w:val="19"/>
                <w:szCs w:val="19"/>
              </w:rPr>
              <w:t>V</w:t>
            </w:r>
          </w:p>
        </w:tc>
        <w:tc>
          <w:tcPr>
            <w:tcW w:w="542" w:type="dxa"/>
            <w:gridSpan w:val="2"/>
            <w:tcBorders>
              <w:top w:val="single" w:sz="4" w:space="0" w:color="auto"/>
              <w:left w:val="single" w:sz="4" w:space="0" w:color="auto"/>
              <w:right w:val="single" w:sz="4" w:space="0" w:color="auto"/>
            </w:tcBorders>
            <w:shd w:val="clear" w:color="auto" w:fill="FFFFFF"/>
            <w:vAlign w:val="bottom"/>
          </w:tcPr>
          <w:p w14:paraId="59F216F5" w14:textId="77777777" w:rsidR="00C53580" w:rsidRDefault="00000000" w:rsidP="001F2EB8">
            <w:pPr>
              <w:pStyle w:val="Inne0"/>
              <w:shd w:val="clear" w:color="auto" w:fill="auto"/>
              <w:spacing w:after="0" w:line="240" w:lineRule="auto"/>
              <w:jc w:val="center"/>
              <w:rPr>
                <w:sz w:val="19"/>
                <w:szCs w:val="19"/>
              </w:rPr>
            </w:pPr>
            <w:r>
              <w:rPr>
                <w:rFonts w:ascii="Tahoma" w:eastAsia="Tahoma" w:hAnsi="Tahoma" w:cs="Tahoma"/>
                <w:w w:val="70"/>
                <w:sz w:val="19"/>
                <w:szCs w:val="19"/>
              </w:rPr>
              <w:t>V</w:t>
            </w:r>
          </w:p>
        </w:tc>
      </w:tr>
      <w:tr w:rsidR="0061660A" w14:paraId="45DCCDB8" w14:textId="77777777" w:rsidTr="008D5B5B">
        <w:trPr>
          <w:cantSplit/>
          <w:trHeight w:val="113"/>
        </w:trPr>
        <w:tc>
          <w:tcPr>
            <w:tcW w:w="7483" w:type="dxa"/>
            <w:gridSpan w:val="3"/>
            <w:tcBorders>
              <w:top w:val="single" w:sz="4" w:space="0" w:color="auto"/>
              <w:left w:val="single" w:sz="4" w:space="0" w:color="auto"/>
            </w:tcBorders>
            <w:shd w:val="clear" w:color="auto" w:fill="FFFFFF"/>
            <w:vAlign w:val="bottom"/>
          </w:tcPr>
          <w:p w14:paraId="1C35D6C1" w14:textId="77777777" w:rsidR="00C53580" w:rsidRPr="00246D78" w:rsidRDefault="00000000" w:rsidP="001F2EB8">
            <w:pPr>
              <w:pStyle w:val="Inne0"/>
              <w:shd w:val="clear" w:color="auto" w:fill="auto"/>
              <w:spacing w:after="0" w:line="221" w:lineRule="auto"/>
              <w:ind w:left="420" w:hanging="420"/>
              <w:rPr>
                <w:sz w:val="19"/>
                <w:szCs w:val="19"/>
                <w:lang w:val="pl-PL"/>
              </w:rPr>
            </w:pPr>
            <w:r w:rsidRPr="00246D78">
              <w:rPr>
                <w:rFonts w:ascii="Tahoma" w:eastAsia="Tahoma" w:hAnsi="Tahoma" w:cs="Tahoma"/>
                <w:w w:val="70"/>
                <w:sz w:val="19"/>
                <w:szCs w:val="19"/>
                <w:lang w:val="pl-PL"/>
              </w:rPr>
              <w:t>9. Decydenci, ich priorytety i wartości, zarządzanie, władza i zasoby oraz czas interwencji</w:t>
            </w:r>
          </w:p>
        </w:tc>
        <w:tc>
          <w:tcPr>
            <w:tcW w:w="538" w:type="dxa"/>
            <w:tcBorders>
              <w:top w:val="single" w:sz="4" w:space="0" w:color="auto"/>
              <w:left w:val="single" w:sz="4" w:space="0" w:color="auto"/>
            </w:tcBorders>
            <w:shd w:val="clear" w:color="auto" w:fill="FFFFFF"/>
          </w:tcPr>
          <w:p w14:paraId="587C6575" w14:textId="77777777" w:rsidR="0061660A" w:rsidRPr="00246D78" w:rsidRDefault="0061660A" w:rsidP="001F2EB8">
            <w:pPr>
              <w:rPr>
                <w:sz w:val="10"/>
                <w:szCs w:val="10"/>
                <w:lang w:val="pl-PL"/>
              </w:rPr>
            </w:pPr>
          </w:p>
        </w:tc>
        <w:tc>
          <w:tcPr>
            <w:tcW w:w="538" w:type="dxa"/>
            <w:tcBorders>
              <w:top w:val="single" w:sz="4" w:space="0" w:color="auto"/>
              <w:left w:val="single" w:sz="4" w:space="0" w:color="auto"/>
            </w:tcBorders>
            <w:shd w:val="clear" w:color="auto" w:fill="FFFFFF"/>
          </w:tcPr>
          <w:p w14:paraId="374D0DF3" w14:textId="77777777" w:rsidR="00C53580" w:rsidRDefault="00000000" w:rsidP="001F2EB8">
            <w:pPr>
              <w:pStyle w:val="Inne0"/>
              <w:shd w:val="clear" w:color="auto" w:fill="auto"/>
              <w:spacing w:after="0" w:line="240" w:lineRule="auto"/>
              <w:jc w:val="center"/>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tcPr>
          <w:p w14:paraId="221CF1F4" w14:textId="77777777" w:rsidR="00C53580" w:rsidRDefault="00000000" w:rsidP="001F2EB8">
            <w:pPr>
              <w:pStyle w:val="Inne0"/>
              <w:shd w:val="clear" w:color="auto" w:fill="auto"/>
              <w:spacing w:after="0" w:line="240" w:lineRule="auto"/>
              <w:jc w:val="center"/>
              <w:rPr>
                <w:sz w:val="19"/>
                <w:szCs w:val="19"/>
              </w:rPr>
            </w:pPr>
            <w:r>
              <w:rPr>
                <w:rFonts w:ascii="Tahoma" w:eastAsia="Tahoma" w:hAnsi="Tahoma" w:cs="Tahoma"/>
                <w:w w:val="70"/>
                <w:sz w:val="19"/>
                <w:szCs w:val="19"/>
              </w:rPr>
              <w:t>V</w:t>
            </w:r>
          </w:p>
        </w:tc>
        <w:tc>
          <w:tcPr>
            <w:tcW w:w="542" w:type="dxa"/>
            <w:gridSpan w:val="2"/>
            <w:tcBorders>
              <w:top w:val="single" w:sz="4" w:space="0" w:color="auto"/>
              <w:left w:val="single" w:sz="4" w:space="0" w:color="auto"/>
              <w:right w:val="single" w:sz="4" w:space="0" w:color="auto"/>
            </w:tcBorders>
            <w:shd w:val="clear" w:color="auto" w:fill="FFFFFF"/>
          </w:tcPr>
          <w:p w14:paraId="4B7AECD7" w14:textId="77777777" w:rsidR="00C53580" w:rsidRDefault="00000000" w:rsidP="001F2EB8">
            <w:pPr>
              <w:pStyle w:val="Inne0"/>
              <w:shd w:val="clear" w:color="auto" w:fill="auto"/>
              <w:spacing w:after="0" w:line="240" w:lineRule="auto"/>
              <w:jc w:val="center"/>
              <w:rPr>
                <w:sz w:val="19"/>
                <w:szCs w:val="19"/>
              </w:rPr>
            </w:pPr>
            <w:r>
              <w:rPr>
                <w:rFonts w:ascii="Tahoma" w:eastAsia="Tahoma" w:hAnsi="Tahoma" w:cs="Tahoma"/>
                <w:w w:val="70"/>
                <w:sz w:val="19"/>
                <w:szCs w:val="19"/>
              </w:rPr>
              <w:t>V</w:t>
            </w:r>
          </w:p>
        </w:tc>
      </w:tr>
      <w:tr w:rsidR="0061660A" w14:paraId="4B33846A" w14:textId="77777777" w:rsidTr="008D5B5B">
        <w:trPr>
          <w:cantSplit/>
          <w:trHeight w:val="113"/>
        </w:trPr>
        <w:tc>
          <w:tcPr>
            <w:tcW w:w="7483" w:type="dxa"/>
            <w:gridSpan w:val="3"/>
            <w:tcBorders>
              <w:top w:val="single" w:sz="4" w:space="0" w:color="auto"/>
              <w:left w:val="single" w:sz="4" w:space="0" w:color="auto"/>
            </w:tcBorders>
            <w:shd w:val="clear" w:color="auto" w:fill="FFFFFF"/>
            <w:vAlign w:val="bottom"/>
          </w:tcPr>
          <w:p w14:paraId="42CCEEF9" w14:textId="77777777" w:rsidR="00C53580" w:rsidRDefault="00000000" w:rsidP="001F2EB8">
            <w:pPr>
              <w:pStyle w:val="Inne0"/>
              <w:shd w:val="clear" w:color="auto" w:fill="auto"/>
              <w:spacing w:after="0" w:line="240" w:lineRule="auto"/>
              <w:rPr>
                <w:sz w:val="19"/>
                <w:szCs w:val="19"/>
              </w:rPr>
            </w:pPr>
            <w:r>
              <w:rPr>
                <w:rFonts w:ascii="Tahoma" w:eastAsia="Tahoma" w:hAnsi="Tahoma" w:cs="Tahoma"/>
                <w:w w:val="70"/>
                <w:sz w:val="19"/>
                <w:szCs w:val="19"/>
              </w:rPr>
              <w:t>10. Dostępność zasobów</w:t>
            </w:r>
          </w:p>
        </w:tc>
        <w:tc>
          <w:tcPr>
            <w:tcW w:w="538" w:type="dxa"/>
            <w:tcBorders>
              <w:top w:val="single" w:sz="4" w:space="0" w:color="auto"/>
              <w:left w:val="single" w:sz="4" w:space="0" w:color="auto"/>
            </w:tcBorders>
            <w:shd w:val="clear" w:color="auto" w:fill="FFFFFF"/>
          </w:tcPr>
          <w:p w14:paraId="4AF8AC36" w14:textId="77777777" w:rsidR="0061660A" w:rsidRDefault="0061660A" w:rsidP="001F2EB8">
            <w:pPr>
              <w:rPr>
                <w:sz w:val="10"/>
                <w:szCs w:val="10"/>
              </w:rPr>
            </w:pPr>
          </w:p>
        </w:tc>
        <w:tc>
          <w:tcPr>
            <w:tcW w:w="538" w:type="dxa"/>
            <w:tcBorders>
              <w:top w:val="single" w:sz="4" w:space="0" w:color="auto"/>
              <w:left w:val="single" w:sz="4" w:space="0" w:color="auto"/>
            </w:tcBorders>
            <w:shd w:val="clear" w:color="auto" w:fill="FFFFFF"/>
            <w:vAlign w:val="bottom"/>
          </w:tcPr>
          <w:p w14:paraId="40F360B8" w14:textId="77777777" w:rsidR="00C53580" w:rsidRDefault="00000000" w:rsidP="001F2EB8">
            <w:pPr>
              <w:pStyle w:val="Inne0"/>
              <w:shd w:val="clear" w:color="auto" w:fill="auto"/>
              <w:spacing w:after="0" w:line="240" w:lineRule="auto"/>
              <w:jc w:val="center"/>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vAlign w:val="bottom"/>
          </w:tcPr>
          <w:p w14:paraId="53D24929" w14:textId="77777777" w:rsidR="00C53580" w:rsidRDefault="00000000" w:rsidP="001F2EB8">
            <w:pPr>
              <w:pStyle w:val="Inne0"/>
              <w:shd w:val="clear" w:color="auto" w:fill="auto"/>
              <w:spacing w:after="0" w:line="240" w:lineRule="auto"/>
              <w:jc w:val="center"/>
              <w:rPr>
                <w:sz w:val="19"/>
                <w:szCs w:val="19"/>
              </w:rPr>
            </w:pPr>
            <w:r>
              <w:rPr>
                <w:rFonts w:ascii="Tahoma" w:eastAsia="Tahoma" w:hAnsi="Tahoma" w:cs="Tahoma"/>
                <w:w w:val="70"/>
                <w:sz w:val="19"/>
                <w:szCs w:val="19"/>
              </w:rPr>
              <w:t>V</w:t>
            </w:r>
          </w:p>
        </w:tc>
        <w:tc>
          <w:tcPr>
            <w:tcW w:w="542" w:type="dxa"/>
            <w:gridSpan w:val="2"/>
            <w:tcBorders>
              <w:top w:val="single" w:sz="4" w:space="0" w:color="auto"/>
              <w:left w:val="single" w:sz="4" w:space="0" w:color="auto"/>
              <w:right w:val="single" w:sz="4" w:space="0" w:color="auto"/>
            </w:tcBorders>
            <w:shd w:val="clear" w:color="auto" w:fill="FFFFFF"/>
            <w:vAlign w:val="bottom"/>
          </w:tcPr>
          <w:p w14:paraId="454D8D53" w14:textId="77777777" w:rsidR="00C53580" w:rsidRDefault="00000000" w:rsidP="001F2EB8">
            <w:pPr>
              <w:pStyle w:val="Inne0"/>
              <w:shd w:val="clear" w:color="auto" w:fill="auto"/>
              <w:spacing w:after="0" w:line="240" w:lineRule="auto"/>
              <w:jc w:val="center"/>
              <w:rPr>
                <w:sz w:val="19"/>
                <w:szCs w:val="19"/>
              </w:rPr>
            </w:pPr>
            <w:r>
              <w:rPr>
                <w:rFonts w:ascii="Tahoma" w:eastAsia="Tahoma" w:hAnsi="Tahoma" w:cs="Tahoma"/>
                <w:w w:val="70"/>
                <w:sz w:val="19"/>
                <w:szCs w:val="19"/>
              </w:rPr>
              <w:t>V</w:t>
            </w:r>
          </w:p>
        </w:tc>
      </w:tr>
      <w:tr w:rsidR="0061660A" w14:paraId="76C9760F" w14:textId="77777777" w:rsidTr="008D5B5B">
        <w:trPr>
          <w:cantSplit/>
          <w:trHeight w:val="113"/>
        </w:trPr>
        <w:tc>
          <w:tcPr>
            <w:tcW w:w="7483" w:type="dxa"/>
            <w:gridSpan w:val="3"/>
            <w:tcBorders>
              <w:top w:val="single" w:sz="4" w:space="0" w:color="auto"/>
              <w:left w:val="single" w:sz="4" w:space="0" w:color="auto"/>
              <w:bottom w:val="single" w:sz="4" w:space="0" w:color="auto"/>
            </w:tcBorders>
            <w:shd w:val="clear" w:color="auto" w:fill="FFFFFF"/>
            <w:vAlign w:val="bottom"/>
          </w:tcPr>
          <w:p w14:paraId="126BB97E" w14:textId="34FF7C35" w:rsidR="00C53580" w:rsidRDefault="00000000" w:rsidP="001F2EB8">
            <w:pPr>
              <w:pStyle w:val="Inne0"/>
              <w:shd w:val="clear" w:color="auto" w:fill="auto"/>
              <w:spacing w:after="0" w:line="240" w:lineRule="auto"/>
              <w:rPr>
                <w:sz w:val="19"/>
                <w:szCs w:val="19"/>
              </w:rPr>
            </w:pPr>
            <w:r>
              <w:rPr>
                <w:rFonts w:ascii="Tahoma" w:eastAsia="Tahoma" w:hAnsi="Tahoma" w:cs="Tahoma"/>
                <w:w w:val="70"/>
                <w:sz w:val="19"/>
                <w:szCs w:val="19"/>
              </w:rPr>
              <w:t xml:space="preserve">11. Metody monitorowania i </w:t>
            </w:r>
            <w:r w:rsidR="008D5B5B">
              <w:rPr>
                <w:rFonts w:ascii="Tahoma" w:eastAsia="Tahoma" w:hAnsi="Tahoma" w:cs="Tahoma"/>
                <w:w w:val="70"/>
                <w:sz w:val="19"/>
                <w:szCs w:val="19"/>
              </w:rPr>
              <w:t>ewaluacji</w:t>
            </w:r>
          </w:p>
        </w:tc>
        <w:tc>
          <w:tcPr>
            <w:tcW w:w="538" w:type="dxa"/>
            <w:tcBorders>
              <w:top w:val="single" w:sz="4" w:space="0" w:color="auto"/>
              <w:left w:val="single" w:sz="4" w:space="0" w:color="auto"/>
              <w:bottom w:val="single" w:sz="4" w:space="0" w:color="auto"/>
            </w:tcBorders>
            <w:shd w:val="clear" w:color="auto" w:fill="FFFFFF"/>
          </w:tcPr>
          <w:p w14:paraId="49B7C83A" w14:textId="77777777" w:rsidR="0061660A" w:rsidRDefault="0061660A" w:rsidP="001F2EB8">
            <w:pPr>
              <w:rPr>
                <w:sz w:val="10"/>
                <w:szCs w:val="10"/>
              </w:rPr>
            </w:pPr>
          </w:p>
        </w:tc>
        <w:tc>
          <w:tcPr>
            <w:tcW w:w="538" w:type="dxa"/>
            <w:tcBorders>
              <w:top w:val="single" w:sz="4" w:space="0" w:color="auto"/>
              <w:left w:val="single" w:sz="4" w:space="0" w:color="auto"/>
              <w:bottom w:val="single" w:sz="4" w:space="0" w:color="auto"/>
            </w:tcBorders>
            <w:shd w:val="clear" w:color="auto" w:fill="FFFFFF"/>
            <w:vAlign w:val="bottom"/>
          </w:tcPr>
          <w:p w14:paraId="2A892E6A" w14:textId="77777777" w:rsidR="00C53580" w:rsidRDefault="00000000" w:rsidP="001F2EB8">
            <w:pPr>
              <w:pStyle w:val="Inne0"/>
              <w:shd w:val="clear" w:color="auto" w:fill="auto"/>
              <w:spacing w:after="0" w:line="240" w:lineRule="auto"/>
              <w:jc w:val="center"/>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bottom w:val="single" w:sz="4" w:space="0" w:color="auto"/>
            </w:tcBorders>
            <w:shd w:val="clear" w:color="auto" w:fill="FFFFFF"/>
            <w:vAlign w:val="bottom"/>
          </w:tcPr>
          <w:p w14:paraId="6BC66E13" w14:textId="77777777" w:rsidR="00C53580" w:rsidRDefault="00000000" w:rsidP="001F2EB8">
            <w:pPr>
              <w:pStyle w:val="Inne0"/>
              <w:shd w:val="clear" w:color="auto" w:fill="auto"/>
              <w:spacing w:after="0" w:line="240" w:lineRule="auto"/>
              <w:jc w:val="center"/>
              <w:rPr>
                <w:sz w:val="19"/>
                <w:szCs w:val="19"/>
              </w:rPr>
            </w:pPr>
            <w:r>
              <w:rPr>
                <w:rFonts w:ascii="Tahoma" w:eastAsia="Tahoma" w:hAnsi="Tahoma" w:cs="Tahoma"/>
                <w:w w:val="70"/>
                <w:sz w:val="19"/>
                <w:szCs w:val="19"/>
              </w:rPr>
              <w:t>V</w:t>
            </w:r>
          </w:p>
        </w:tc>
        <w:tc>
          <w:tcPr>
            <w:tcW w:w="542"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3679B960" w14:textId="77777777" w:rsidR="00C53580" w:rsidRDefault="00000000" w:rsidP="001F2EB8">
            <w:pPr>
              <w:pStyle w:val="Inne0"/>
              <w:shd w:val="clear" w:color="auto" w:fill="auto"/>
              <w:spacing w:after="0" w:line="240" w:lineRule="auto"/>
              <w:jc w:val="center"/>
              <w:rPr>
                <w:sz w:val="19"/>
                <w:szCs w:val="19"/>
              </w:rPr>
            </w:pPr>
            <w:r>
              <w:rPr>
                <w:rFonts w:ascii="Tahoma" w:eastAsia="Tahoma" w:hAnsi="Tahoma" w:cs="Tahoma"/>
                <w:w w:val="70"/>
                <w:sz w:val="19"/>
                <w:szCs w:val="19"/>
              </w:rPr>
              <w:t>V</w:t>
            </w:r>
          </w:p>
        </w:tc>
      </w:tr>
    </w:tbl>
    <w:p w14:paraId="29C303A7" w14:textId="77777777" w:rsidR="0061660A" w:rsidRDefault="0061660A" w:rsidP="001F2EB8">
      <w:pPr>
        <w:spacing w:line="1" w:lineRule="exact"/>
      </w:pPr>
    </w:p>
    <w:p w14:paraId="396FEE37" w14:textId="2A402D96" w:rsidR="00C53580" w:rsidRPr="003F7590" w:rsidRDefault="00000000">
      <w:pPr>
        <w:pStyle w:val="Teksttreci70"/>
        <w:framePr w:w="202" w:h="6864" w:hRule="exact" w:wrap="none" w:hAnchor="page" w:x="11338" w:y="6"/>
        <w:shd w:val="clear" w:color="auto" w:fill="auto"/>
        <w:textDirection w:val="tbRl"/>
        <w:rPr>
          <w:lang w:val="pl-PL"/>
        </w:rPr>
      </w:pPr>
      <w:r w:rsidRPr="003F7590">
        <w:rPr>
          <w:sz w:val="16"/>
          <w:szCs w:val="16"/>
          <w:lang w:val="pl-PL"/>
        </w:rPr>
        <w:t xml:space="preserve">Domena II: Zdrowie populacji </w:t>
      </w:r>
      <w:r w:rsidR="001F2EB8">
        <w:rPr>
          <w:sz w:val="16"/>
          <w:szCs w:val="16"/>
          <w:lang w:val="pl-PL"/>
        </w:rPr>
        <w:t>–</w:t>
      </w:r>
      <w:r w:rsidRPr="003F7590">
        <w:rPr>
          <w:sz w:val="16"/>
          <w:szCs w:val="16"/>
          <w:lang w:val="pl-PL"/>
        </w:rPr>
        <w:t xml:space="preserve"> </w:t>
      </w:r>
      <w:r w:rsidR="001F2EB8">
        <w:rPr>
          <w:lang w:val="pl-PL"/>
        </w:rPr>
        <w:t xml:space="preserve">czynności </w:t>
      </w:r>
      <w:r w:rsidRPr="003F7590">
        <w:rPr>
          <w:lang w:val="pl-PL"/>
        </w:rPr>
        <w:t xml:space="preserve"> praktyczne związane ze świadczeniem usług zdrowotnych dla społeczności i grup osób.</w:t>
      </w:r>
    </w:p>
    <w:p w14:paraId="625B9180" w14:textId="77777777" w:rsidR="0061660A" w:rsidRPr="003F7590" w:rsidRDefault="0061660A">
      <w:pPr>
        <w:spacing w:line="360" w:lineRule="exact"/>
        <w:rPr>
          <w:lang w:val="pl-PL"/>
        </w:rPr>
      </w:pPr>
    </w:p>
    <w:p w14:paraId="6DE9C7FE" w14:textId="77777777" w:rsidR="0061660A" w:rsidRPr="003F7590" w:rsidRDefault="0061660A">
      <w:pPr>
        <w:spacing w:line="360" w:lineRule="exact"/>
        <w:rPr>
          <w:lang w:val="pl-PL"/>
        </w:rPr>
      </w:pPr>
    </w:p>
    <w:p w14:paraId="3CAA5C13" w14:textId="77777777" w:rsidR="0061660A" w:rsidRPr="003F7590" w:rsidRDefault="0061660A">
      <w:pPr>
        <w:spacing w:line="360" w:lineRule="exact"/>
        <w:rPr>
          <w:lang w:val="pl-PL"/>
        </w:rPr>
      </w:pPr>
    </w:p>
    <w:p w14:paraId="6E9B2808" w14:textId="77777777" w:rsidR="0061660A" w:rsidRPr="003F7590" w:rsidRDefault="0061660A">
      <w:pPr>
        <w:spacing w:line="360" w:lineRule="exact"/>
        <w:rPr>
          <w:lang w:val="pl-PL"/>
        </w:rPr>
      </w:pPr>
    </w:p>
    <w:p w14:paraId="515BA0A8" w14:textId="77777777" w:rsidR="0061660A" w:rsidRPr="003F7590" w:rsidRDefault="0061660A">
      <w:pPr>
        <w:spacing w:line="360" w:lineRule="exact"/>
        <w:rPr>
          <w:lang w:val="pl-PL"/>
        </w:rPr>
      </w:pPr>
    </w:p>
    <w:p w14:paraId="432F40A5" w14:textId="77777777" w:rsidR="0061660A" w:rsidRPr="003F7590" w:rsidRDefault="0061660A">
      <w:pPr>
        <w:spacing w:line="360" w:lineRule="exact"/>
        <w:rPr>
          <w:lang w:val="pl-PL"/>
        </w:rPr>
      </w:pPr>
    </w:p>
    <w:p w14:paraId="06CFDE33" w14:textId="77777777" w:rsidR="0061660A" w:rsidRPr="003F7590" w:rsidRDefault="0061660A">
      <w:pPr>
        <w:spacing w:line="360" w:lineRule="exact"/>
        <w:rPr>
          <w:lang w:val="pl-PL"/>
        </w:rPr>
      </w:pPr>
    </w:p>
    <w:p w14:paraId="6F8BFF59" w14:textId="77777777" w:rsidR="0061660A" w:rsidRPr="003F7590" w:rsidRDefault="0061660A">
      <w:pPr>
        <w:spacing w:line="360" w:lineRule="exact"/>
        <w:rPr>
          <w:lang w:val="pl-PL"/>
        </w:rPr>
      </w:pPr>
    </w:p>
    <w:p w14:paraId="68CFFBB5" w14:textId="77777777" w:rsidR="0061660A" w:rsidRPr="003F7590" w:rsidRDefault="0061660A">
      <w:pPr>
        <w:spacing w:line="360" w:lineRule="exact"/>
        <w:rPr>
          <w:lang w:val="pl-PL"/>
        </w:rPr>
      </w:pPr>
    </w:p>
    <w:p w14:paraId="0DF82AB2" w14:textId="77777777" w:rsidR="0061660A" w:rsidRPr="003F7590" w:rsidRDefault="0061660A">
      <w:pPr>
        <w:spacing w:line="360" w:lineRule="exact"/>
        <w:rPr>
          <w:lang w:val="pl-PL"/>
        </w:rPr>
      </w:pPr>
    </w:p>
    <w:p w14:paraId="048A9D46" w14:textId="77777777" w:rsidR="0061660A" w:rsidRPr="003F7590" w:rsidRDefault="0061660A">
      <w:pPr>
        <w:spacing w:line="360" w:lineRule="exact"/>
        <w:rPr>
          <w:lang w:val="pl-PL"/>
        </w:rPr>
      </w:pPr>
    </w:p>
    <w:p w14:paraId="54C03928" w14:textId="77777777" w:rsidR="0061660A" w:rsidRPr="003F7590" w:rsidRDefault="0061660A">
      <w:pPr>
        <w:spacing w:line="360" w:lineRule="exact"/>
        <w:rPr>
          <w:lang w:val="pl-PL"/>
        </w:rPr>
      </w:pPr>
    </w:p>
    <w:p w14:paraId="6D5D8C3E" w14:textId="77777777" w:rsidR="0061660A" w:rsidRPr="003F7590" w:rsidRDefault="0061660A">
      <w:pPr>
        <w:spacing w:line="360" w:lineRule="exact"/>
        <w:rPr>
          <w:lang w:val="pl-PL"/>
        </w:rPr>
      </w:pPr>
    </w:p>
    <w:p w14:paraId="38DA2920" w14:textId="77777777" w:rsidR="0061660A" w:rsidRPr="003F7590" w:rsidRDefault="0061660A">
      <w:pPr>
        <w:spacing w:line="360" w:lineRule="exact"/>
        <w:rPr>
          <w:lang w:val="pl-PL"/>
        </w:rPr>
      </w:pPr>
    </w:p>
    <w:p w14:paraId="24687B2E" w14:textId="77777777" w:rsidR="0061660A" w:rsidRPr="003F7590" w:rsidRDefault="0061660A">
      <w:pPr>
        <w:spacing w:line="360" w:lineRule="exact"/>
        <w:rPr>
          <w:lang w:val="pl-PL"/>
        </w:rPr>
      </w:pPr>
    </w:p>
    <w:p w14:paraId="574A6349" w14:textId="77777777" w:rsidR="0061660A" w:rsidRPr="003F7590" w:rsidRDefault="0061660A">
      <w:pPr>
        <w:spacing w:line="360" w:lineRule="exact"/>
        <w:rPr>
          <w:lang w:val="pl-PL"/>
        </w:rPr>
      </w:pPr>
    </w:p>
    <w:p w14:paraId="5BCFBD9C" w14:textId="77777777" w:rsidR="0061660A" w:rsidRPr="003F7590" w:rsidRDefault="0061660A">
      <w:pPr>
        <w:spacing w:line="360" w:lineRule="exact"/>
        <w:rPr>
          <w:lang w:val="pl-PL"/>
        </w:rPr>
      </w:pPr>
    </w:p>
    <w:p w14:paraId="4BA9FE8F" w14:textId="77777777" w:rsidR="0061660A" w:rsidRPr="003F7590" w:rsidRDefault="0061660A">
      <w:pPr>
        <w:spacing w:line="360" w:lineRule="exact"/>
        <w:rPr>
          <w:lang w:val="pl-PL"/>
        </w:rPr>
      </w:pPr>
    </w:p>
    <w:p w14:paraId="53979B93" w14:textId="77777777" w:rsidR="0061660A" w:rsidRPr="003F7590" w:rsidRDefault="0061660A">
      <w:pPr>
        <w:spacing w:line="360" w:lineRule="exact"/>
        <w:rPr>
          <w:lang w:val="pl-PL"/>
        </w:rPr>
      </w:pPr>
    </w:p>
    <w:p w14:paraId="7A03727A" w14:textId="4CB747D5" w:rsidR="0061660A" w:rsidRPr="003F7590" w:rsidRDefault="008D5B5B" w:rsidP="008D5B5B">
      <w:pPr>
        <w:pStyle w:val="Teksttreci40"/>
        <w:shd w:val="clear" w:color="auto" w:fill="auto"/>
        <w:spacing w:after="0"/>
        <w:jc w:val="right"/>
        <w:rPr>
          <w:lang w:val="pl-PL"/>
        </w:rPr>
      </w:pPr>
      <w:r w:rsidRPr="003F7590">
        <w:rPr>
          <w:lang w:val="pl-PL"/>
        </w:rPr>
        <w:t xml:space="preserve">3. </w:t>
      </w:r>
      <w:r w:rsidR="00650A8A">
        <w:rPr>
          <w:lang w:val="pl-PL"/>
        </w:rPr>
        <w:t>CZYNNOŚCI</w:t>
      </w:r>
      <w:r w:rsidRPr="003F7590">
        <w:rPr>
          <w:lang w:val="pl-PL"/>
        </w:rPr>
        <w:t xml:space="preserve"> PRAKTYCZNE</w:t>
      </w:r>
      <w:r>
        <w:rPr>
          <w:lang w:val="pl-PL"/>
        </w:rPr>
        <w:tab/>
      </w:r>
      <w:r w:rsidRPr="003F7590">
        <w:rPr>
          <w:lang w:val="pl-PL"/>
        </w:rPr>
        <w:t>59</w:t>
      </w:r>
    </w:p>
    <w:p w14:paraId="714B9A8B" w14:textId="77777777" w:rsidR="0061660A" w:rsidRPr="003F7590" w:rsidRDefault="0061660A">
      <w:pPr>
        <w:spacing w:after="393" w:line="1" w:lineRule="exact"/>
        <w:rPr>
          <w:lang w:val="pl-PL"/>
        </w:rPr>
      </w:pPr>
    </w:p>
    <w:p w14:paraId="7C74B9CF" w14:textId="77777777" w:rsidR="0061660A" w:rsidRPr="003F7590" w:rsidRDefault="0061660A">
      <w:pPr>
        <w:spacing w:line="1" w:lineRule="exact"/>
        <w:rPr>
          <w:lang w:val="pl-PL"/>
        </w:rPr>
        <w:sectPr w:rsidR="0061660A" w:rsidRPr="003F7590" w:rsidSect="00E37064">
          <w:pgSz w:w="12142" w:h="16931"/>
          <w:pgMar w:top="1165" w:right="604" w:bottom="413" w:left="1223" w:header="0" w:footer="3" w:gutter="0"/>
          <w:cols w:space="720"/>
          <w:noEndnote/>
          <w:docGrid w:linePitch="360"/>
        </w:sectPr>
      </w:pPr>
    </w:p>
    <w:p w14:paraId="25092905" w14:textId="7FB29214" w:rsidR="00C53580" w:rsidRPr="003F7590" w:rsidRDefault="00152989" w:rsidP="00152989">
      <w:pPr>
        <w:pStyle w:val="Teksttreci70"/>
        <w:framePr w:w="202" w:h="8943" w:hRule="exact" w:wrap="none" w:vAnchor="page" w:hAnchor="page" w:x="599" w:y="1370"/>
        <w:shd w:val="clear" w:color="auto" w:fill="auto"/>
        <w:ind w:left="709"/>
        <w:textDirection w:val="tbRl"/>
        <w:rPr>
          <w:lang w:val="pl-PL"/>
        </w:rPr>
      </w:pPr>
      <w:r w:rsidRPr="003F7590">
        <w:rPr>
          <w:sz w:val="16"/>
          <w:szCs w:val="16"/>
          <w:lang w:val="pl-PL"/>
        </w:rPr>
        <w:t xml:space="preserve">Domena III: Zarządzanie i organizacja </w:t>
      </w:r>
      <w:r>
        <w:rPr>
          <w:sz w:val="16"/>
          <w:szCs w:val="16"/>
          <w:lang w:val="pl-PL"/>
        </w:rPr>
        <w:t>–</w:t>
      </w:r>
      <w:r w:rsidRPr="003F7590">
        <w:rPr>
          <w:sz w:val="16"/>
          <w:szCs w:val="16"/>
          <w:lang w:val="pl-PL"/>
        </w:rPr>
        <w:t xml:space="preserve"> </w:t>
      </w:r>
      <w:r>
        <w:rPr>
          <w:lang w:val="pl-PL"/>
        </w:rPr>
        <w:t xml:space="preserve">czynności praktyczne </w:t>
      </w:r>
      <w:r w:rsidRPr="003F7590">
        <w:rPr>
          <w:lang w:val="pl-PL"/>
        </w:rPr>
        <w:t xml:space="preserve"> związan</w:t>
      </w:r>
      <w:r>
        <w:rPr>
          <w:lang w:val="pl-PL"/>
        </w:rPr>
        <w:t>e</w:t>
      </w:r>
      <w:r w:rsidRPr="003F7590">
        <w:rPr>
          <w:lang w:val="pl-PL"/>
        </w:rPr>
        <w:t xml:space="preserve"> z efektywnym wykorzystaniem zasobów ludzkich, fizycznych i finansowych.</w:t>
      </w:r>
    </w:p>
    <w:p w14:paraId="6B77712A" w14:textId="4DA447B3" w:rsidR="00C53580" w:rsidRPr="003F7590" w:rsidRDefault="00A86963" w:rsidP="00152989">
      <w:pPr>
        <w:pStyle w:val="Teksttreci80"/>
        <w:shd w:val="clear" w:color="auto" w:fill="auto"/>
        <w:ind w:left="709"/>
        <w:rPr>
          <w:lang w:val="pl-PL"/>
        </w:rPr>
      </w:pPr>
      <w:r>
        <w:rPr>
          <w:lang w:val="pl-PL"/>
        </w:rPr>
        <w:t xml:space="preserve">CZYNNOŚĆ PRAKTYCZNA NR </w:t>
      </w:r>
      <w:r w:rsidRPr="003F7590">
        <w:rPr>
          <w:lang w:val="pl-PL"/>
        </w:rPr>
        <w:t>27</w:t>
      </w:r>
    </w:p>
    <w:p w14:paraId="603D5BFB" w14:textId="77777777" w:rsidR="00C53580" w:rsidRDefault="00000000" w:rsidP="00152989">
      <w:pPr>
        <w:pStyle w:val="Nagwek80"/>
        <w:keepNext/>
        <w:keepLines/>
        <w:shd w:val="clear" w:color="auto" w:fill="auto"/>
        <w:spacing w:after="0"/>
        <w:ind w:left="709" w:firstLine="0"/>
        <w:rPr>
          <w:lang w:val="pl-PL"/>
        </w:rPr>
      </w:pPr>
      <w:bookmarkStart w:id="84" w:name="bookmark107"/>
      <w:r w:rsidRPr="003F7590">
        <w:rPr>
          <w:lang w:val="pl-PL"/>
        </w:rPr>
        <w:t>DOSTĘP DO INFORMACJI I ICH DOKUMENTOWANIE</w:t>
      </w:r>
      <w:bookmarkEnd w:id="84"/>
    </w:p>
    <w:p w14:paraId="5A778D4F" w14:textId="77777777" w:rsidR="00152989" w:rsidRPr="003F7590" w:rsidRDefault="00152989" w:rsidP="00152989">
      <w:pPr>
        <w:pStyle w:val="Nagwek80"/>
        <w:keepNext/>
        <w:keepLines/>
        <w:shd w:val="clear" w:color="auto" w:fill="auto"/>
        <w:spacing w:after="0"/>
        <w:ind w:left="709" w:firstLine="0"/>
        <w:rPr>
          <w:lang w:val="pl-PL"/>
        </w:rPr>
      </w:pPr>
    </w:p>
    <w:tbl>
      <w:tblPr>
        <w:tblOverlap w:val="never"/>
        <w:tblW w:w="9643" w:type="dxa"/>
        <w:tblInd w:w="704" w:type="dxa"/>
        <w:tblLayout w:type="fixed"/>
        <w:tblCellMar>
          <w:left w:w="10" w:type="dxa"/>
          <w:right w:w="10" w:type="dxa"/>
        </w:tblCellMar>
        <w:tblLook w:val="04A0" w:firstRow="1" w:lastRow="0" w:firstColumn="1" w:lastColumn="0" w:noHBand="0" w:noVBand="1"/>
      </w:tblPr>
      <w:tblGrid>
        <w:gridCol w:w="360"/>
        <w:gridCol w:w="1829"/>
        <w:gridCol w:w="7454"/>
      </w:tblGrid>
      <w:tr w:rsidR="0061660A" w:rsidRPr="008E27AE" w14:paraId="0C51F8BB" w14:textId="77777777" w:rsidTr="00152989">
        <w:trPr>
          <w:cantSplit/>
          <w:trHeight w:val="20"/>
        </w:trPr>
        <w:tc>
          <w:tcPr>
            <w:tcW w:w="2189" w:type="dxa"/>
            <w:gridSpan w:val="2"/>
            <w:tcBorders>
              <w:top w:val="single" w:sz="4" w:space="0" w:color="auto"/>
              <w:left w:val="single" w:sz="4" w:space="0" w:color="auto"/>
            </w:tcBorders>
            <w:shd w:val="clear" w:color="auto" w:fill="FFFFFF"/>
          </w:tcPr>
          <w:p w14:paraId="2CFE929D" w14:textId="77777777" w:rsidR="00C53580" w:rsidRDefault="00000000" w:rsidP="00152989">
            <w:pPr>
              <w:pStyle w:val="Inne0"/>
              <w:shd w:val="clear" w:color="auto" w:fill="auto"/>
              <w:spacing w:after="0" w:line="240" w:lineRule="auto"/>
              <w:rPr>
                <w:sz w:val="19"/>
                <w:szCs w:val="19"/>
              </w:rPr>
            </w:pPr>
            <w:r>
              <w:rPr>
                <w:rFonts w:ascii="Tahoma" w:eastAsia="Tahoma" w:hAnsi="Tahoma" w:cs="Tahoma"/>
                <w:w w:val="70"/>
                <w:sz w:val="19"/>
                <w:szCs w:val="19"/>
              </w:rPr>
              <w:t>Zadania</w:t>
            </w:r>
          </w:p>
        </w:tc>
        <w:tc>
          <w:tcPr>
            <w:tcW w:w="7454" w:type="dxa"/>
            <w:tcBorders>
              <w:top w:val="single" w:sz="4" w:space="0" w:color="auto"/>
              <w:left w:val="single" w:sz="4" w:space="0" w:color="auto"/>
              <w:right w:val="single" w:sz="4" w:space="0" w:color="auto"/>
            </w:tcBorders>
            <w:shd w:val="clear" w:color="auto" w:fill="FFFFFF"/>
            <w:vAlign w:val="bottom"/>
          </w:tcPr>
          <w:p w14:paraId="3D4B5020" w14:textId="55756D07" w:rsidR="00C53580" w:rsidRPr="003F7590" w:rsidRDefault="00000000" w:rsidP="00152989">
            <w:pPr>
              <w:pStyle w:val="Inne0"/>
              <w:shd w:val="clear" w:color="auto" w:fill="auto"/>
              <w:tabs>
                <w:tab w:val="left" w:pos="230"/>
              </w:tabs>
              <w:spacing w:after="0" w:line="240" w:lineRule="auto"/>
              <w:rPr>
                <w:sz w:val="19"/>
                <w:szCs w:val="19"/>
                <w:lang w:val="pl-PL"/>
              </w:rPr>
            </w:pPr>
            <w:r w:rsidRPr="003F7590">
              <w:rPr>
                <w:rFonts w:ascii="Tahoma" w:eastAsia="Tahoma" w:hAnsi="Tahoma" w:cs="Tahoma"/>
                <w:w w:val="70"/>
                <w:sz w:val="19"/>
                <w:szCs w:val="19"/>
                <w:lang w:val="pl-PL"/>
              </w:rPr>
              <w:t xml:space="preserve">1. </w:t>
            </w:r>
            <w:r w:rsidRPr="003F7590">
              <w:rPr>
                <w:rFonts w:ascii="Tahoma" w:eastAsia="Tahoma" w:hAnsi="Tahoma" w:cs="Tahoma"/>
                <w:w w:val="70"/>
                <w:sz w:val="19"/>
                <w:szCs w:val="19"/>
                <w:lang w:val="pl-PL"/>
              </w:rPr>
              <w:tab/>
            </w:r>
            <w:r w:rsidR="009C15A2">
              <w:rPr>
                <w:rFonts w:ascii="Tahoma" w:eastAsia="Tahoma" w:hAnsi="Tahoma" w:cs="Tahoma"/>
                <w:w w:val="70"/>
                <w:sz w:val="19"/>
                <w:szCs w:val="19"/>
                <w:lang w:val="pl-PL"/>
              </w:rPr>
              <w:t>U</w:t>
            </w:r>
            <w:r w:rsidRPr="003F7590">
              <w:rPr>
                <w:rFonts w:ascii="Tahoma" w:eastAsia="Tahoma" w:hAnsi="Tahoma" w:cs="Tahoma"/>
                <w:w w:val="70"/>
                <w:sz w:val="19"/>
                <w:szCs w:val="19"/>
                <w:lang w:val="pl-PL"/>
              </w:rPr>
              <w:t>zyskiwanie dostępu, synteza i interpretacja informacji</w:t>
            </w:r>
          </w:p>
          <w:p w14:paraId="0D4DB338" w14:textId="77777777" w:rsidR="00C53580" w:rsidRPr="003F7590" w:rsidRDefault="00000000" w:rsidP="00152989">
            <w:pPr>
              <w:pStyle w:val="Inne0"/>
              <w:shd w:val="clear" w:color="auto" w:fill="auto"/>
              <w:tabs>
                <w:tab w:val="left" w:pos="254"/>
              </w:tabs>
              <w:spacing w:after="0" w:line="221" w:lineRule="auto"/>
              <w:rPr>
                <w:sz w:val="19"/>
                <w:szCs w:val="19"/>
                <w:lang w:val="pl-PL"/>
              </w:rPr>
            </w:pPr>
            <w:r w:rsidRPr="003F7590">
              <w:rPr>
                <w:rFonts w:ascii="Tahoma" w:eastAsia="Tahoma" w:hAnsi="Tahoma" w:cs="Tahoma"/>
                <w:w w:val="70"/>
                <w:sz w:val="19"/>
                <w:szCs w:val="19"/>
                <w:lang w:val="pl-PL"/>
              </w:rPr>
              <w:t>2.</w:t>
            </w:r>
            <w:r w:rsidRPr="003F7590">
              <w:rPr>
                <w:rFonts w:ascii="Tahoma" w:eastAsia="Tahoma" w:hAnsi="Tahoma" w:cs="Tahoma"/>
                <w:w w:val="70"/>
                <w:sz w:val="19"/>
                <w:szCs w:val="19"/>
                <w:lang w:val="pl-PL"/>
              </w:rPr>
              <w:tab/>
              <w:t>Dokumentowanie informacji</w:t>
            </w:r>
          </w:p>
          <w:p w14:paraId="78E12BC7" w14:textId="77777777" w:rsidR="00C53580" w:rsidRPr="003F7590" w:rsidRDefault="00000000" w:rsidP="00152989">
            <w:pPr>
              <w:pStyle w:val="Inne0"/>
              <w:shd w:val="clear" w:color="auto" w:fill="auto"/>
              <w:tabs>
                <w:tab w:val="left" w:pos="240"/>
              </w:tabs>
              <w:spacing w:after="0" w:line="221" w:lineRule="auto"/>
              <w:rPr>
                <w:sz w:val="19"/>
                <w:szCs w:val="19"/>
                <w:lang w:val="pl-PL"/>
              </w:rPr>
            </w:pPr>
            <w:r w:rsidRPr="003F7590">
              <w:rPr>
                <w:rFonts w:ascii="Tahoma" w:eastAsia="Tahoma" w:hAnsi="Tahoma" w:cs="Tahoma"/>
                <w:w w:val="70"/>
                <w:sz w:val="19"/>
                <w:szCs w:val="19"/>
                <w:lang w:val="pl-PL"/>
              </w:rPr>
              <w:t xml:space="preserve">3. </w:t>
            </w:r>
            <w:r w:rsidRPr="003F7590">
              <w:rPr>
                <w:rFonts w:ascii="Tahoma" w:eastAsia="Tahoma" w:hAnsi="Tahoma" w:cs="Tahoma"/>
                <w:w w:val="70"/>
                <w:sz w:val="19"/>
                <w:szCs w:val="19"/>
                <w:lang w:val="pl-PL"/>
              </w:rPr>
              <w:tab/>
              <w:t>Weryfikacja jakości informacji</w:t>
            </w:r>
          </w:p>
          <w:p w14:paraId="71597996" w14:textId="24DEB455" w:rsidR="00C53580" w:rsidRPr="003F7590" w:rsidRDefault="00000000" w:rsidP="00152989">
            <w:pPr>
              <w:pStyle w:val="Inne0"/>
              <w:shd w:val="clear" w:color="auto" w:fill="auto"/>
              <w:tabs>
                <w:tab w:val="left" w:pos="250"/>
              </w:tabs>
              <w:spacing w:after="0" w:line="221" w:lineRule="auto"/>
              <w:rPr>
                <w:sz w:val="19"/>
                <w:szCs w:val="19"/>
                <w:lang w:val="pl-PL"/>
              </w:rPr>
            </w:pPr>
            <w:r w:rsidRPr="003F7590">
              <w:rPr>
                <w:rFonts w:ascii="Tahoma" w:eastAsia="Tahoma" w:hAnsi="Tahoma" w:cs="Tahoma"/>
                <w:w w:val="70"/>
                <w:sz w:val="19"/>
                <w:szCs w:val="19"/>
                <w:lang w:val="pl-PL"/>
              </w:rPr>
              <w:t xml:space="preserve">4. </w:t>
            </w:r>
            <w:r w:rsidRPr="003F7590">
              <w:rPr>
                <w:rFonts w:ascii="Tahoma" w:eastAsia="Tahoma" w:hAnsi="Tahoma" w:cs="Tahoma"/>
                <w:w w:val="70"/>
                <w:sz w:val="19"/>
                <w:szCs w:val="19"/>
                <w:lang w:val="pl-PL"/>
              </w:rPr>
              <w:tab/>
            </w:r>
            <w:r w:rsidR="009C15A2">
              <w:rPr>
                <w:rFonts w:ascii="Tahoma" w:eastAsia="Tahoma" w:hAnsi="Tahoma" w:cs="Tahoma"/>
                <w:w w:val="70"/>
                <w:sz w:val="19"/>
                <w:szCs w:val="19"/>
                <w:lang w:val="pl-PL"/>
              </w:rPr>
              <w:t>Wy</w:t>
            </w:r>
            <w:r w:rsidRPr="003F7590">
              <w:rPr>
                <w:rFonts w:ascii="Tahoma" w:eastAsia="Tahoma" w:hAnsi="Tahoma" w:cs="Tahoma"/>
                <w:w w:val="70"/>
                <w:sz w:val="19"/>
                <w:szCs w:val="19"/>
                <w:lang w:val="pl-PL"/>
              </w:rPr>
              <w:t>dawanie dokumentacji prawnej</w:t>
            </w:r>
          </w:p>
          <w:p w14:paraId="109A58EB" w14:textId="66E7D400" w:rsidR="00C53580" w:rsidRPr="003F7590" w:rsidRDefault="00000000" w:rsidP="00152989">
            <w:pPr>
              <w:pStyle w:val="Inne0"/>
              <w:shd w:val="clear" w:color="auto" w:fill="auto"/>
              <w:tabs>
                <w:tab w:val="left" w:pos="250"/>
              </w:tabs>
              <w:spacing w:after="0" w:line="216" w:lineRule="auto"/>
              <w:rPr>
                <w:sz w:val="19"/>
                <w:szCs w:val="19"/>
                <w:lang w:val="pl-PL"/>
              </w:rPr>
            </w:pPr>
            <w:r w:rsidRPr="003F7590">
              <w:rPr>
                <w:rFonts w:ascii="Tahoma" w:eastAsia="Tahoma" w:hAnsi="Tahoma" w:cs="Tahoma"/>
                <w:w w:val="70"/>
                <w:sz w:val="19"/>
                <w:szCs w:val="19"/>
                <w:lang w:val="pl-PL"/>
              </w:rPr>
              <w:t xml:space="preserve">5. </w:t>
            </w:r>
            <w:r w:rsidRPr="003F7590">
              <w:rPr>
                <w:rFonts w:ascii="Tahoma" w:eastAsia="Tahoma" w:hAnsi="Tahoma" w:cs="Tahoma"/>
                <w:w w:val="70"/>
                <w:sz w:val="19"/>
                <w:szCs w:val="19"/>
                <w:lang w:val="pl-PL"/>
              </w:rPr>
              <w:tab/>
            </w:r>
            <w:r w:rsidR="009C15A2">
              <w:rPr>
                <w:rFonts w:ascii="Tahoma" w:eastAsia="Tahoma" w:hAnsi="Tahoma" w:cs="Tahoma"/>
                <w:w w:val="70"/>
                <w:sz w:val="19"/>
                <w:szCs w:val="19"/>
                <w:lang w:val="pl-PL"/>
              </w:rPr>
              <w:t>O</w:t>
            </w:r>
            <w:r w:rsidRPr="003F7590">
              <w:rPr>
                <w:rFonts w:ascii="Tahoma" w:eastAsia="Tahoma" w:hAnsi="Tahoma" w:cs="Tahoma"/>
                <w:w w:val="70"/>
                <w:sz w:val="19"/>
                <w:szCs w:val="19"/>
                <w:lang w:val="pl-PL"/>
              </w:rPr>
              <w:t>pracowywanie systemów zarządzania informacjami lub struktur kodowania</w:t>
            </w:r>
          </w:p>
        </w:tc>
      </w:tr>
      <w:tr w:rsidR="0061660A" w:rsidRPr="008E27AE" w14:paraId="5B5067A4" w14:textId="77777777" w:rsidTr="00152989">
        <w:trPr>
          <w:cantSplit/>
          <w:trHeight w:val="20"/>
        </w:trPr>
        <w:tc>
          <w:tcPr>
            <w:tcW w:w="360" w:type="dxa"/>
            <w:vMerge w:val="restart"/>
            <w:tcBorders>
              <w:top w:val="single" w:sz="4" w:space="0" w:color="auto"/>
              <w:left w:val="single" w:sz="4" w:space="0" w:color="auto"/>
            </w:tcBorders>
            <w:shd w:val="clear" w:color="auto" w:fill="FFFFFF"/>
            <w:textDirection w:val="btLr"/>
          </w:tcPr>
          <w:p w14:paraId="3FBFCABE" w14:textId="77777777" w:rsidR="00C53580" w:rsidRDefault="00000000" w:rsidP="00152989">
            <w:pPr>
              <w:pStyle w:val="Inne0"/>
              <w:shd w:val="clear" w:color="auto" w:fill="auto"/>
              <w:spacing w:after="0" w:line="240" w:lineRule="auto"/>
              <w:jc w:val="center"/>
              <w:rPr>
                <w:sz w:val="19"/>
                <w:szCs w:val="19"/>
              </w:rPr>
            </w:pPr>
            <w:r>
              <w:rPr>
                <w:rFonts w:ascii="Tahoma" w:eastAsia="Tahoma" w:hAnsi="Tahoma" w:cs="Tahoma"/>
                <w:w w:val="70"/>
                <w:sz w:val="19"/>
                <w:szCs w:val="19"/>
              </w:rPr>
              <w:t>Przykładowe role zawodowe</w:t>
            </w:r>
          </w:p>
        </w:tc>
        <w:tc>
          <w:tcPr>
            <w:tcW w:w="1829" w:type="dxa"/>
            <w:tcBorders>
              <w:top w:val="single" w:sz="4" w:space="0" w:color="auto"/>
              <w:left w:val="single" w:sz="4" w:space="0" w:color="auto"/>
            </w:tcBorders>
            <w:shd w:val="clear" w:color="auto" w:fill="FFFFFF"/>
          </w:tcPr>
          <w:p w14:paraId="3BD1A654" w14:textId="317D8469" w:rsidR="00C53580" w:rsidRPr="003F7590" w:rsidRDefault="00000000" w:rsidP="00152989">
            <w:pPr>
              <w:pStyle w:val="Inne0"/>
              <w:shd w:val="clear" w:color="auto" w:fill="auto"/>
              <w:spacing w:after="0" w:line="221" w:lineRule="auto"/>
              <w:rPr>
                <w:sz w:val="19"/>
                <w:szCs w:val="19"/>
                <w:lang w:val="pl-PL"/>
              </w:rPr>
            </w:pPr>
            <w:r w:rsidRPr="003F7590">
              <w:rPr>
                <w:rFonts w:ascii="Tahoma" w:eastAsia="Tahoma" w:hAnsi="Tahoma" w:cs="Tahoma"/>
                <w:w w:val="70"/>
                <w:sz w:val="19"/>
                <w:szCs w:val="19"/>
                <w:lang w:val="pl-PL"/>
              </w:rPr>
              <w:t xml:space="preserve">Profil A (np. </w:t>
            </w:r>
            <w:r w:rsidR="009C15A2">
              <w:rPr>
                <w:rFonts w:ascii="Tahoma" w:eastAsia="Tahoma" w:hAnsi="Tahoma" w:cs="Tahoma"/>
                <w:w w:val="70"/>
                <w:sz w:val="19"/>
                <w:szCs w:val="19"/>
                <w:lang w:val="pl-PL"/>
              </w:rPr>
              <w:t xml:space="preserve">młodszy </w:t>
            </w:r>
            <w:r w:rsidRPr="003F7590">
              <w:rPr>
                <w:rFonts w:ascii="Tahoma" w:eastAsia="Tahoma" w:hAnsi="Tahoma" w:cs="Tahoma"/>
                <w:w w:val="70"/>
                <w:sz w:val="19"/>
                <w:szCs w:val="19"/>
                <w:lang w:val="pl-PL"/>
              </w:rPr>
              <w:t>specjalista pielęgniarstwa)</w:t>
            </w:r>
          </w:p>
        </w:tc>
        <w:tc>
          <w:tcPr>
            <w:tcW w:w="7454" w:type="dxa"/>
            <w:tcBorders>
              <w:top w:val="single" w:sz="4" w:space="0" w:color="auto"/>
              <w:left w:val="single" w:sz="4" w:space="0" w:color="auto"/>
              <w:right w:val="single" w:sz="4" w:space="0" w:color="auto"/>
            </w:tcBorders>
            <w:shd w:val="clear" w:color="auto" w:fill="FFFFFF"/>
            <w:vAlign w:val="bottom"/>
          </w:tcPr>
          <w:p w14:paraId="74E6AD0B" w14:textId="0D55AEF0" w:rsidR="00C53580" w:rsidRPr="003F7590" w:rsidRDefault="00000000" w:rsidP="00152989">
            <w:pPr>
              <w:pStyle w:val="Inne0"/>
              <w:shd w:val="clear" w:color="auto" w:fill="auto"/>
              <w:tabs>
                <w:tab w:val="left" w:pos="130"/>
              </w:tabs>
              <w:spacing w:after="0" w:line="221" w:lineRule="auto"/>
              <w:rPr>
                <w:sz w:val="19"/>
                <w:szCs w:val="19"/>
                <w:lang w:val="pl-PL"/>
              </w:rPr>
            </w:pPr>
            <w:r w:rsidRPr="003F7590">
              <w:rPr>
                <w:rFonts w:ascii="Tahoma" w:eastAsia="Tahoma" w:hAnsi="Tahoma" w:cs="Tahoma"/>
                <w:w w:val="70"/>
                <w:sz w:val="19"/>
                <w:szCs w:val="19"/>
                <w:lang w:val="pl-PL"/>
              </w:rPr>
              <w:t>-</w:t>
            </w:r>
            <w:r w:rsidR="009C15A2">
              <w:rPr>
                <w:rFonts w:ascii="Tahoma" w:eastAsia="Tahoma" w:hAnsi="Tahoma" w:cs="Tahoma"/>
                <w:w w:val="70"/>
                <w:sz w:val="19"/>
                <w:szCs w:val="19"/>
                <w:lang w:val="pl-PL"/>
              </w:rPr>
              <w:t xml:space="preserve"> </w:t>
            </w:r>
            <w:r w:rsidRPr="003F7590">
              <w:rPr>
                <w:rFonts w:ascii="Tahoma" w:eastAsia="Tahoma" w:hAnsi="Tahoma" w:cs="Tahoma"/>
                <w:w w:val="70"/>
                <w:sz w:val="19"/>
                <w:szCs w:val="19"/>
                <w:lang w:val="pl-PL"/>
              </w:rPr>
              <w:t>Rejestrowanie i kodowanie subiektywnych i obiektywnych informacji klinicznych w ramach roli i odpowiedzialności</w:t>
            </w:r>
          </w:p>
          <w:p w14:paraId="5089789B" w14:textId="47CFE374" w:rsidR="00C53580" w:rsidRPr="003F7590" w:rsidRDefault="00000000" w:rsidP="00152989">
            <w:pPr>
              <w:pStyle w:val="Inne0"/>
              <w:shd w:val="clear" w:color="auto" w:fill="auto"/>
              <w:tabs>
                <w:tab w:val="left" w:pos="125"/>
              </w:tabs>
              <w:spacing w:after="0" w:line="221" w:lineRule="auto"/>
              <w:rPr>
                <w:sz w:val="19"/>
                <w:szCs w:val="19"/>
                <w:lang w:val="pl-PL"/>
              </w:rPr>
            </w:pPr>
            <w:r w:rsidRPr="003F7590">
              <w:rPr>
                <w:rFonts w:ascii="Tahoma" w:eastAsia="Tahoma" w:hAnsi="Tahoma" w:cs="Tahoma"/>
                <w:w w:val="70"/>
                <w:sz w:val="19"/>
                <w:szCs w:val="19"/>
                <w:lang w:val="pl-PL"/>
              </w:rPr>
              <w:t>-</w:t>
            </w:r>
            <w:r w:rsidR="009C15A2">
              <w:rPr>
                <w:rFonts w:ascii="Tahoma" w:eastAsia="Tahoma" w:hAnsi="Tahoma" w:cs="Tahoma"/>
                <w:w w:val="70"/>
                <w:sz w:val="19"/>
                <w:szCs w:val="19"/>
                <w:lang w:val="pl-PL"/>
              </w:rPr>
              <w:t xml:space="preserve"> </w:t>
            </w:r>
            <w:r w:rsidRPr="003F7590">
              <w:rPr>
                <w:rFonts w:ascii="Tahoma" w:eastAsia="Tahoma" w:hAnsi="Tahoma" w:cs="Tahoma"/>
                <w:w w:val="70"/>
                <w:sz w:val="19"/>
                <w:szCs w:val="19"/>
                <w:lang w:val="pl-PL"/>
              </w:rPr>
              <w:t>Wypełnianie raportów z incydentów</w:t>
            </w:r>
          </w:p>
          <w:p w14:paraId="44E4A4A8" w14:textId="1DF47F99" w:rsidR="00C53580" w:rsidRPr="003F7590" w:rsidRDefault="00000000" w:rsidP="009C15A2">
            <w:pPr>
              <w:pStyle w:val="Inne0"/>
              <w:shd w:val="clear" w:color="auto" w:fill="auto"/>
              <w:tabs>
                <w:tab w:val="left" w:pos="130"/>
              </w:tabs>
              <w:spacing w:after="0" w:line="221" w:lineRule="auto"/>
              <w:rPr>
                <w:sz w:val="19"/>
                <w:szCs w:val="19"/>
                <w:lang w:val="pl-PL"/>
              </w:rPr>
            </w:pPr>
            <w:r w:rsidRPr="003F7590">
              <w:rPr>
                <w:rFonts w:ascii="Tahoma" w:eastAsia="Tahoma" w:hAnsi="Tahoma" w:cs="Tahoma"/>
                <w:w w:val="70"/>
                <w:sz w:val="19"/>
                <w:szCs w:val="19"/>
                <w:lang w:val="pl-PL"/>
              </w:rPr>
              <w:t>-</w:t>
            </w:r>
            <w:r w:rsidR="009C15A2">
              <w:rPr>
                <w:rFonts w:ascii="Tahoma" w:eastAsia="Tahoma" w:hAnsi="Tahoma" w:cs="Tahoma"/>
                <w:w w:val="70"/>
                <w:sz w:val="19"/>
                <w:szCs w:val="19"/>
                <w:lang w:val="pl-PL"/>
              </w:rPr>
              <w:t xml:space="preserve"> </w:t>
            </w:r>
            <w:r w:rsidRPr="003F7590">
              <w:rPr>
                <w:rFonts w:ascii="Tahoma" w:eastAsia="Tahoma" w:hAnsi="Tahoma" w:cs="Tahoma"/>
                <w:w w:val="70"/>
                <w:sz w:val="19"/>
                <w:szCs w:val="19"/>
                <w:lang w:val="pl-PL"/>
              </w:rPr>
              <w:t>Rejestrowanie i kodowanie standardowych informacji nieklinicznych, na przykład wykorzystania zasobów lub odpowiedzi na ankiety binarne, przy użyciu istniejących szablonów.</w:t>
            </w:r>
          </w:p>
          <w:p w14:paraId="128D8C6A" w14:textId="09EB2B9B" w:rsidR="00C53580" w:rsidRPr="003F7590" w:rsidRDefault="00000000" w:rsidP="009C15A2">
            <w:pPr>
              <w:pStyle w:val="Inne0"/>
              <w:shd w:val="clear" w:color="auto" w:fill="auto"/>
              <w:tabs>
                <w:tab w:val="left" w:pos="120"/>
              </w:tabs>
              <w:spacing w:after="0" w:line="221" w:lineRule="auto"/>
              <w:rPr>
                <w:sz w:val="19"/>
                <w:szCs w:val="19"/>
                <w:lang w:val="pl-PL"/>
              </w:rPr>
            </w:pPr>
            <w:r w:rsidRPr="003F7590">
              <w:rPr>
                <w:rFonts w:ascii="Tahoma" w:eastAsia="Tahoma" w:hAnsi="Tahoma" w:cs="Tahoma"/>
                <w:w w:val="70"/>
                <w:sz w:val="19"/>
                <w:szCs w:val="19"/>
                <w:lang w:val="pl-PL"/>
              </w:rPr>
              <w:t>-</w:t>
            </w:r>
            <w:r w:rsidR="009C15A2">
              <w:rPr>
                <w:rFonts w:ascii="Tahoma" w:eastAsia="Tahoma" w:hAnsi="Tahoma" w:cs="Tahoma"/>
                <w:w w:val="70"/>
                <w:sz w:val="19"/>
                <w:szCs w:val="19"/>
                <w:lang w:val="pl-PL"/>
              </w:rPr>
              <w:t xml:space="preserve"> </w:t>
            </w:r>
            <w:r w:rsidRPr="003F7590">
              <w:rPr>
                <w:rFonts w:ascii="Tahoma" w:eastAsia="Tahoma" w:hAnsi="Tahoma" w:cs="Tahoma"/>
                <w:w w:val="70"/>
                <w:sz w:val="19"/>
                <w:szCs w:val="19"/>
                <w:lang w:val="pl-PL"/>
              </w:rPr>
              <w:t>Uzyskiwanie, syntetyzowanie i interpretowanie informacji zarejestrowanych przez innych, podejmowanie kroków w celu sprawdzenia i skorygowania potencjalnych błędów.</w:t>
            </w:r>
          </w:p>
        </w:tc>
      </w:tr>
      <w:tr w:rsidR="0061660A" w:rsidRPr="008E27AE" w14:paraId="4EE532D3" w14:textId="77777777" w:rsidTr="00152989">
        <w:trPr>
          <w:cantSplit/>
          <w:trHeight w:val="20"/>
        </w:trPr>
        <w:tc>
          <w:tcPr>
            <w:tcW w:w="360" w:type="dxa"/>
            <w:vMerge/>
            <w:tcBorders>
              <w:left w:val="single" w:sz="4" w:space="0" w:color="auto"/>
            </w:tcBorders>
            <w:shd w:val="clear" w:color="auto" w:fill="FFFFFF"/>
            <w:textDirection w:val="btLr"/>
          </w:tcPr>
          <w:p w14:paraId="36A4F411" w14:textId="77777777" w:rsidR="0061660A" w:rsidRPr="003F7590" w:rsidRDefault="0061660A" w:rsidP="00152989">
            <w:pPr>
              <w:rPr>
                <w:lang w:val="pl-PL"/>
              </w:rPr>
            </w:pPr>
          </w:p>
        </w:tc>
        <w:tc>
          <w:tcPr>
            <w:tcW w:w="1829" w:type="dxa"/>
            <w:tcBorders>
              <w:top w:val="single" w:sz="4" w:space="0" w:color="auto"/>
              <w:left w:val="single" w:sz="4" w:space="0" w:color="auto"/>
            </w:tcBorders>
            <w:shd w:val="clear" w:color="auto" w:fill="FFFFFF"/>
          </w:tcPr>
          <w:p w14:paraId="713402D2" w14:textId="77777777" w:rsidR="00C53580" w:rsidRDefault="00000000" w:rsidP="00152989">
            <w:pPr>
              <w:pStyle w:val="Inne0"/>
              <w:shd w:val="clear" w:color="auto" w:fill="auto"/>
              <w:spacing w:after="0" w:line="240" w:lineRule="auto"/>
              <w:rPr>
                <w:sz w:val="19"/>
                <w:szCs w:val="19"/>
              </w:rPr>
            </w:pPr>
            <w:r>
              <w:rPr>
                <w:rFonts w:ascii="Tahoma" w:eastAsia="Tahoma" w:hAnsi="Tahoma" w:cs="Tahoma"/>
                <w:w w:val="70"/>
                <w:sz w:val="19"/>
                <w:szCs w:val="19"/>
              </w:rPr>
              <w:t>Profil B (np. CHW)</w:t>
            </w:r>
          </w:p>
        </w:tc>
        <w:tc>
          <w:tcPr>
            <w:tcW w:w="7454" w:type="dxa"/>
            <w:tcBorders>
              <w:top w:val="single" w:sz="4" w:space="0" w:color="auto"/>
              <w:left w:val="single" w:sz="4" w:space="0" w:color="auto"/>
              <w:right w:val="single" w:sz="4" w:space="0" w:color="auto"/>
            </w:tcBorders>
            <w:shd w:val="clear" w:color="auto" w:fill="FFFFFF"/>
            <w:vAlign w:val="bottom"/>
          </w:tcPr>
          <w:p w14:paraId="735D198A" w14:textId="68C28813" w:rsidR="00C53580" w:rsidRPr="003F7590" w:rsidRDefault="00000000" w:rsidP="00152989">
            <w:pPr>
              <w:pStyle w:val="Inne0"/>
              <w:shd w:val="clear" w:color="auto" w:fill="auto"/>
              <w:tabs>
                <w:tab w:val="left" w:pos="130"/>
              </w:tabs>
              <w:spacing w:after="0" w:line="221" w:lineRule="auto"/>
              <w:rPr>
                <w:sz w:val="19"/>
                <w:szCs w:val="19"/>
                <w:lang w:val="pl-PL"/>
              </w:rPr>
            </w:pPr>
            <w:r w:rsidRPr="003F7590">
              <w:rPr>
                <w:rFonts w:ascii="Tahoma" w:eastAsia="Tahoma" w:hAnsi="Tahoma" w:cs="Tahoma"/>
                <w:w w:val="70"/>
                <w:sz w:val="19"/>
                <w:szCs w:val="19"/>
                <w:lang w:val="pl-PL"/>
              </w:rPr>
              <w:t>-</w:t>
            </w:r>
            <w:r w:rsidR="009C15A2">
              <w:rPr>
                <w:rFonts w:ascii="Tahoma" w:eastAsia="Tahoma" w:hAnsi="Tahoma" w:cs="Tahoma"/>
                <w:w w:val="70"/>
                <w:sz w:val="19"/>
                <w:szCs w:val="19"/>
                <w:lang w:val="pl-PL"/>
              </w:rPr>
              <w:t xml:space="preserve"> </w:t>
            </w:r>
            <w:r w:rsidRPr="003F7590">
              <w:rPr>
                <w:rFonts w:ascii="Tahoma" w:eastAsia="Tahoma" w:hAnsi="Tahoma" w:cs="Tahoma"/>
                <w:w w:val="70"/>
                <w:sz w:val="19"/>
                <w:szCs w:val="19"/>
                <w:lang w:val="pl-PL"/>
              </w:rPr>
              <w:t>Rejestrowanie i kodowanie subiektywnych i obiektywnych informacji klinicznych w ramach roli i odpowiedzialności</w:t>
            </w:r>
          </w:p>
          <w:p w14:paraId="55A9A8A9" w14:textId="1F55A008" w:rsidR="00C53580" w:rsidRPr="003F7590" w:rsidRDefault="00000000" w:rsidP="009C15A2">
            <w:pPr>
              <w:pStyle w:val="Inne0"/>
              <w:shd w:val="clear" w:color="auto" w:fill="auto"/>
              <w:tabs>
                <w:tab w:val="left" w:pos="130"/>
              </w:tabs>
              <w:spacing w:after="0" w:line="221" w:lineRule="auto"/>
              <w:rPr>
                <w:sz w:val="19"/>
                <w:szCs w:val="19"/>
                <w:lang w:val="pl-PL"/>
              </w:rPr>
            </w:pPr>
            <w:r w:rsidRPr="003F7590">
              <w:rPr>
                <w:rFonts w:ascii="Tahoma" w:eastAsia="Tahoma" w:hAnsi="Tahoma" w:cs="Tahoma"/>
                <w:w w:val="70"/>
                <w:sz w:val="19"/>
                <w:szCs w:val="19"/>
                <w:lang w:val="pl-PL"/>
              </w:rPr>
              <w:t>-</w:t>
            </w:r>
            <w:r w:rsidR="009C15A2">
              <w:rPr>
                <w:rFonts w:ascii="Tahoma" w:eastAsia="Tahoma" w:hAnsi="Tahoma" w:cs="Tahoma"/>
                <w:w w:val="70"/>
                <w:sz w:val="19"/>
                <w:szCs w:val="19"/>
                <w:lang w:val="pl-PL"/>
              </w:rPr>
              <w:t xml:space="preserve"> </w:t>
            </w:r>
            <w:r w:rsidRPr="003F7590">
              <w:rPr>
                <w:rFonts w:ascii="Tahoma" w:eastAsia="Tahoma" w:hAnsi="Tahoma" w:cs="Tahoma"/>
                <w:w w:val="70"/>
                <w:sz w:val="19"/>
                <w:szCs w:val="19"/>
                <w:lang w:val="pl-PL"/>
              </w:rPr>
              <w:t xml:space="preserve">Rejestrowanie i kodowanie informacji o bardziej złożonych spotkaniach klinicznych, w których przyjęto rolę wsparcia, pod nadzorem starszego </w:t>
            </w:r>
            <w:r w:rsidR="00C62068">
              <w:rPr>
                <w:rFonts w:ascii="Tahoma" w:eastAsia="Tahoma" w:hAnsi="Tahoma" w:cs="Tahoma"/>
                <w:w w:val="70"/>
                <w:sz w:val="19"/>
                <w:szCs w:val="19"/>
                <w:lang w:val="pl-PL"/>
              </w:rPr>
              <w:t xml:space="preserve">rangą </w:t>
            </w:r>
            <w:r w:rsidRPr="003F7590">
              <w:rPr>
                <w:rFonts w:ascii="Tahoma" w:eastAsia="Tahoma" w:hAnsi="Tahoma" w:cs="Tahoma"/>
                <w:w w:val="70"/>
                <w:sz w:val="19"/>
                <w:szCs w:val="19"/>
                <w:lang w:val="pl-PL"/>
              </w:rPr>
              <w:t>pracownika służby zdrowia.</w:t>
            </w:r>
          </w:p>
          <w:p w14:paraId="68B83A07" w14:textId="3202BA9D" w:rsidR="00C53580" w:rsidRPr="003F7590" w:rsidRDefault="00000000" w:rsidP="009C15A2">
            <w:pPr>
              <w:pStyle w:val="Inne0"/>
              <w:shd w:val="clear" w:color="auto" w:fill="auto"/>
              <w:tabs>
                <w:tab w:val="left" w:pos="130"/>
              </w:tabs>
              <w:spacing w:after="0" w:line="221" w:lineRule="auto"/>
              <w:rPr>
                <w:sz w:val="19"/>
                <w:szCs w:val="19"/>
                <w:lang w:val="pl-PL"/>
              </w:rPr>
            </w:pPr>
            <w:r w:rsidRPr="003F7590">
              <w:rPr>
                <w:rFonts w:ascii="Tahoma" w:eastAsia="Tahoma" w:hAnsi="Tahoma" w:cs="Tahoma"/>
                <w:w w:val="70"/>
                <w:sz w:val="19"/>
                <w:szCs w:val="19"/>
                <w:lang w:val="pl-PL"/>
              </w:rPr>
              <w:t>-</w:t>
            </w:r>
            <w:r w:rsidR="009C15A2">
              <w:rPr>
                <w:rFonts w:ascii="Tahoma" w:eastAsia="Tahoma" w:hAnsi="Tahoma" w:cs="Tahoma"/>
                <w:w w:val="70"/>
                <w:sz w:val="19"/>
                <w:szCs w:val="19"/>
                <w:lang w:val="pl-PL"/>
              </w:rPr>
              <w:t xml:space="preserve"> </w:t>
            </w:r>
            <w:r w:rsidRPr="003F7590">
              <w:rPr>
                <w:rFonts w:ascii="Tahoma" w:eastAsia="Tahoma" w:hAnsi="Tahoma" w:cs="Tahoma"/>
                <w:w w:val="70"/>
                <w:sz w:val="19"/>
                <w:szCs w:val="19"/>
                <w:lang w:val="pl-PL"/>
              </w:rPr>
              <w:t>Rejestrowanie i kodowanie informacji opisowych, na przykład z grup dyskusyjnych lub ćwiczeń konsultacyjnych.</w:t>
            </w:r>
          </w:p>
          <w:p w14:paraId="7E970830" w14:textId="3FFEEE24" w:rsidR="00C53580" w:rsidRPr="003F7590" w:rsidRDefault="00000000" w:rsidP="00152989">
            <w:pPr>
              <w:pStyle w:val="Inne0"/>
              <w:shd w:val="clear" w:color="auto" w:fill="auto"/>
              <w:tabs>
                <w:tab w:val="left" w:pos="125"/>
              </w:tabs>
              <w:spacing w:after="0" w:line="221" w:lineRule="auto"/>
              <w:rPr>
                <w:sz w:val="19"/>
                <w:szCs w:val="19"/>
                <w:lang w:val="pl-PL"/>
              </w:rPr>
            </w:pPr>
            <w:r w:rsidRPr="003F7590">
              <w:rPr>
                <w:rFonts w:ascii="Tahoma" w:eastAsia="Tahoma" w:hAnsi="Tahoma" w:cs="Tahoma"/>
                <w:w w:val="70"/>
                <w:sz w:val="19"/>
                <w:szCs w:val="19"/>
                <w:lang w:val="pl-PL"/>
              </w:rPr>
              <w:t>-</w:t>
            </w:r>
            <w:r w:rsidR="009C15A2">
              <w:rPr>
                <w:rFonts w:ascii="Tahoma" w:eastAsia="Tahoma" w:hAnsi="Tahoma" w:cs="Tahoma"/>
                <w:w w:val="70"/>
                <w:sz w:val="19"/>
                <w:szCs w:val="19"/>
                <w:lang w:val="pl-PL"/>
              </w:rPr>
              <w:t xml:space="preserve"> </w:t>
            </w:r>
            <w:r w:rsidRPr="003F7590">
              <w:rPr>
                <w:rFonts w:ascii="Tahoma" w:eastAsia="Tahoma" w:hAnsi="Tahoma" w:cs="Tahoma"/>
                <w:w w:val="70"/>
                <w:sz w:val="19"/>
                <w:szCs w:val="19"/>
                <w:lang w:val="pl-PL"/>
              </w:rPr>
              <w:t>Wypełnianie raportów z incydentów</w:t>
            </w:r>
          </w:p>
          <w:p w14:paraId="03221DFD" w14:textId="6C061274" w:rsidR="00C53580" w:rsidRPr="003F7590" w:rsidRDefault="00000000" w:rsidP="009C15A2">
            <w:pPr>
              <w:pStyle w:val="Inne0"/>
              <w:shd w:val="clear" w:color="auto" w:fill="auto"/>
              <w:spacing w:after="0" w:line="221" w:lineRule="auto"/>
              <w:rPr>
                <w:sz w:val="19"/>
                <w:szCs w:val="19"/>
                <w:lang w:val="pl-PL"/>
              </w:rPr>
            </w:pPr>
            <w:r w:rsidRPr="003F7590">
              <w:rPr>
                <w:rFonts w:ascii="Tahoma" w:eastAsia="Tahoma" w:hAnsi="Tahoma" w:cs="Tahoma"/>
                <w:w w:val="70"/>
                <w:sz w:val="19"/>
                <w:szCs w:val="19"/>
                <w:lang w:val="pl-PL"/>
              </w:rPr>
              <w:t>-</w:t>
            </w:r>
            <w:r w:rsidR="009C15A2">
              <w:rPr>
                <w:rFonts w:ascii="Tahoma" w:eastAsia="Tahoma" w:hAnsi="Tahoma" w:cs="Tahoma"/>
                <w:w w:val="70"/>
                <w:sz w:val="19"/>
                <w:szCs w:val="19"/>
                <w:lang w:val="pl-PL"/>
              </w:rPr>
              <w:t xml:space="preserve"> </w:t>
            </w:r>
            <w:r w:rsidRPr="003F7590">
              <w:rPr>
                <w:rFonts w:ascii="Tahoma" w:eastAsia="Tahoma" w:hAnsi="Tahoma" w:cs="Tahoma"/>
                <w:w w:val="70"/>
                <w:sz w:val="19"/>
                <w:szCs w:val="19"/>
                <w:lang w:val="pl-PL"/>
              </w:rPr>
              <w:t>Uzyskiwanie, syntetyzowanie i interpretowanie informacji zarejestrowanych przez innych, podejmowanie kroków w celu sprawdzenia i skorygowania potencjalnych błędów.</w:t>
            </w:r>
          </w:p>
        </w:tc>
      </w:tr>
      <w:tr w:rsidR="0061660A" w:rsidRPr="008E27AE" w14:paraId="02A0D155" w14:textId="77777777" w:rsidTr="00152989">
        <w:trPr>
          <w:cantSplit/>
          <w:trHeight w:val="20"/>
        </w:trPr>
        <w:tc>
          <w:tcPr>
            <w:tcW w:w="360" w:type="dxa"/>
            <w:vMerge/>
            <w:tcBorders>
              <w:left w:val="single" w:sz="4" w:space="0" w:color="auto"/>
            </w:tcBorders>
            <w:shd w:val="clear" w:color="auto" w:fill="FFFFFF"/>
            <w:textDirection w:val="btLr"/>
          </w:tcPr>
          <w:p w14:paraId="49DBA02C" w14:textId="77777777" w:rsidR="0061660A" w:rsidRPr="003F7590" w:rsidRDefault="0061660A" w:rsidP="00152989">
            <w:pPr>
              <w:rPr>
                <w:lang w:val="pl-PL"/>
              </w:rPr>
            </w:pPr>
          </w:p>
        </w:tc>
        <w:tc>
          <w:tcPr>
            <w:tcW w:w="1829" w:type="dxa"/>
            <w:tcBorders>
              <w:top w:val="single" w:sz="4" w:space="0" w:color="auto"/>
              <w:left w:val="single" w:sz="4" w:space="0" w:color="auto"/>
            </w:tcBorders>
            <w:shd w:val="clear" w:color="auto" w:fill="FFFFFF"/>
          </w:tcPr>
          <w:p w14:paraId="099C8876" w14:textId="77777777" w:rsidR="00C53580" w:rsidRDefault="00000000" w:rsidP="00152989">
            <w:pPr>
              <w:pStyle w:val="Inne0"/>
              <w:shd w:val="clear" w:color="auto" w:fill="auto"/>
              <w:spacing w:after="0" w:line="240" w:lineRule="auto"/>
              <w:rPr>
                <w:sz w:val="19"/>
                <w:szCs w:val="19"/>
              </w:rPr>
            </w:pPr>
            <w:r>
              <w:rPr>
                <w:rFonts w:ascii="Tahoma" w:eastAsia="Tahoma" w:hAnsi="Tahoma" w:cs="Tahoma"/>
                <w:w w:val="70"/>
                <w:sz w:val="19"/>
                <w:szCs w:val="19"/>
              </w:rPr>
              <w:t>Profil C (np. pielęgniarka)</w:t>
            </w:r>
          </w:p>
        </w:tc>
        <w:tc>
          <w:tcPr>
            <w:tcW w:w="7454" w:type="dxa"/>
            <w:tcBorders>
              <w:top w:val="single" w:sz="4" w:space="0" w:color="auto"/>
              <w:left w:val="single" w:sz="4" w:space="0" w:color="auto"/>
              <w:right w:val="single" w:sz="4" w:space="0" w:color="auto"/>
            </w:tcBorders>
            <w:shd w:val="clear" w:color="auto" w:fill="FFFFFF"/>
            <w:vAlign w:val="bottom"/>
          </w:tcPr>
          <w:p w14:paraId="552BCD7D" w14:textId="660BC15E" w:rsidR="00C53580" w:rsidRPr="003F7590" w:rsidRDefault="00000000" w:rsidP="00152989">
            <w:pPr>
              <w:pStyle w:val="Inne0"/>
              <w:shd w:val="clear" w:color="auto" w:fill="auto"/>
              <w:tabs>
                <w:tab w:val="left" w:pos="130"/>
              </w:tabs>
              <w:spacing w:after="0" w:line="218" w:lineRule="auto"/>
              <w:rPr>
                <w:sz w:val="19"/>
                <w:szCs w:val="19"/>
                <w:lang w:val="pl-PL"/>
              </w:rPr>
            </w:pPr>
            <w:r w:rsidRPr="003F7590">
              <w:rPr>
                <w:rFonts w:ascii="Tahoma" w:eastAsia="Tahoma" w:hAnsi="Tahoma" w:cs="Tahoma"/>
                <w:w w:val="70"/>
                <w:sz w:val="19"/>
                <w:szCs w:val="19"/>
                <w:lang w:val="pl-PL"/>
              </w:rPr>
              <w:t>-</w:t>
            </w:r>
            <w:r w:rsidR="009C15A2">
              <w:rPr>
                <w:rFonts w:ascii="Tahoma" w:eastAsia="Tahoma" w:hAnsi="Tahoma" w:cs="Tahoma"/>
                <w:w w:val="70"/>
                <w:sz w:val="19"/>
                <w:szCs w:val="19"/>
                <w:lang w:val="pl-PL"/>
              </w:rPr>
              <w:t xml:space="preserve"> </w:t>
            </w:r>
            <w:r w:rsidRPr="003F7590">
              <w:rPr>
                <w:rFonts w:ascii="Tahoma" w:eastAsia="Tahoma" w:hAnsi="Tahoma" w:cs="Tahoma"/>
                <w:w w:val="70"/>
                <w:sz w:val="19"/>
                <w:szCs w:val="19"/>
                <w:lang w:val="pl-PL"/>
              </w:rPr>
              <w:t>Rejestrowanie i kodowanie subiektywnych i obiektywnych informacji klinicznych</w:t>
            </w:r>
          </w:p>
          <w:p w14:paraId="0C771E36" w14:textId="164B691A" w:rsidR="00C53580" w:rsidRPr="003F7590" w:rsidRDefault="00000000" w:rsidP="00152989">
            <w:pPr>
              <w:pStyle w:val="Inne0"/>
              <w:shd w:val="clear" w:color="auto" w:fill="auto"/>
              <w:tabs>
                <w:tab w:val="left" w:pos="125"/>
              </w:tabs>
              <w:spacing w:after="0" w:line="218" w:lineRule="auto"/>
              <w:rPr>
                <w:sz w:val="19"/>
                <w:szCs w:val="19"/>
                <w:lang w:val="pl-PL"/>
              </w:rPr>
            </w:pPr>
            <w:r w:rsidRPr="003F7590">
              <w:rPr>
                <w:rFonts w:ascii="Tahoma" w:eastAsia="Tahoma" w:hAnsi="Tahoma" w:cs="Tahoma"/>
                <w:w w:val="70"/>
                <w:sz w:val="19"/>
                <w:szCs w:val="19"/>
                <w:lang w:val="pl-PL"/>
              </w:rPr>
              <w:t>-</w:t>
            </w:r>
            <w:r w:rsidR="009C15A2">
              <w:rPr>
                <w:rFonts w:ascii="Tahoma" w:eastAsia="Tahoma" w:hAnsi="Tahoma" w:cs="Tahoma"/>
                <w:w w:val="70"/>
                <w:sz w:val="19"/>
                <w:szCs w:val="19"/>
                <w:lang w:val="pl-PL"/>
              </w:rPr>
              <w:t xml:space="preserve"> W</w:t>
            </w:r>
            <w:r w:rsidRPr="003F7590">
              <w:rPr>
                <w:rFonts w:ascii="Tahoma" w:eastAsia="Tahoma" w:hAnsi="Tahoma" w:cs="Tahoma"/>
                <w:w w:val="70"/>
                <w:sz w:val="19"/>
                <w:szCs w:val="19"/>
                <w:lang w:val="pl-PL"/>
              </w:rPr>
              <w:t>ypełnianie raportów z incydentów</w:t>
            </w:r>
          </w:p>
          <w:p w14:paraId="50CEC360" w14:textId="41FA98C2" w:rsidR="00C53580" w:rsidRPr="003F7590" w:rsidRDefault="00000000" w:rsidP="00152989">
            <w:pPr>
              <w:pStyle w:val="Inne0"/>
              <w:shd w:val="clear" w:color="auto" w:fill="auto"/>
              <w:tabs>
                <w:tab w:val="left" w:pos="130"/>
              </w:tabs>
              <w:spacing w:after="0" w:line="218" w:lineRule="auto"/>
              <w:rPr>
                <w:sz w:val="19"/>
                <w:szCs w:val="19"/>
                <w:lang w:val="pl-PL"/>
              </w:rPr>
            </w:pPr>
            <w:r w:rsidRPr="003F7590">
              <w:rPr>
                <w:rFonts w:ascii="Tahoma" w:eastAsia="Tahoma" w:hAnsi="Tahoma" w:cs="Tahoma"/>
                <w:w w:val="70"/>
                <w:sz w:val="19"/>
                <w:szCs w:val="19"/>
                <w:lang w:val="pl-PL"/>
              </w:rPr>
              <w:t>-</w:t>
            </w:r>
            <w:r w:rsidR="009C15A2">
              <w:rPr>
                <w:rFonts w:ascii="Tahoma" w:eastAsia="Tahoma" w:hAnsi="Tahoma" w:cs="Tahoma"/>
                <w:w w:val="70"/>
                <w:sz w:val="19"/>
                <w:szCs w:val="19"/>
                <w:lang w:val="pl-PL"/>
              </w:rPr>
              <w:t xml:space="preserve"> D</w:t>
            </w:r>
            <w:r w:rsidRPr="003F7590">
              <w:rPr>
                <w:rFonts w:ascii="Tahoma" w:eastAsia="Tahoma" w:hAnsi="Tahoma" w:cs="Tahoma"/>
                <w:w w:val="70"/>
                <w:sz w:val="19"/>
                <w:szCs w:val="19"/>
                <w:lang w:val="pl-PL"/>
              </w:rPr>
              <w:t>okumentowanie informacji związanych z decyzjami wielosektorowymi lub zespołowymi, na przykład w przypadku przeniesienia opieki</w:t>
            </w:r>
          </w:p>
          <w:p w14:paraId="272A17D6" w14:textId="7EBBECD2" w:rsidR="00C53580" w:rsidRPr="003F7590" w:rsidRDefault="00000000" w:rsidP="009C15A2">
            <w:pPr>
              <w:pStyle w:val="Inne0"/>
              <w:shd w:val="clear" w:color="auto" w:fill="auto"/>
              <w:tabs>
                <w:tab w:val="left" w:pos="0"/>
              </w:tabs>
              <w:spacing w:after="0" w:line="218" w:lineRule="auto"/>
              <w:rPr>
                <w:sz w:val="19"/>
                <w:szCs w:val="19"/>
                <w:lang w:val="pl-PL"/>
              </w:rPr>
            </w:pPr>
            <w:r w:rsidRPr="003F7590">
              <w:rPr>
                <w:rFonts w:ascii="Tahoma" w:eastAsia="Tahoma" w:hAnsi="Tahoma" w:cs="Tahoma"/>
                <w:w w:val="70"/>
                <w:sz w:val="19"/>
                <w:szCs w:val="19"/>
                <w:lang w:val="pl-PL"/>
              </w:rPr>
              <w:t>-</w:t>
            </w:r>
            <w:r w:rsidR="009C15A2">
              <w:rPr>
                <w:rFonts w:ascii="Tahoma" w:eastAsia="Tahoma" w:hAnsi="Tahoma" w:cs="Tahoma"/>
                <w:w w:val="70"/>
                <w:sz w:val="19"/>
                <w:szCs w:val="19"/>
                <w:lang w:val="pl-PL"/>
              </w:rPr>
              <w:t xml:space="preserve"> </w:t>
            </w:r>
            <w:r w:rsidRPr="003F7590">
              <w:rPr>
                <w:rFonts w:ascii="Tahoma" w:eastAsia="Tahoma" w:hAnsi="Tahoma" w:cs="Tahoma"/>
                <w:w w:val="70"/>
                <w:sz w:val="19"/>
                <w:szCs w:val="19"/>
                <w:lang w:val="pl-PL"/>
              </w:rPr>
              <w:t>Uzyskiwanie, syntetyzowanie i interpretowanie informacji zarejestrowanych przez innych, podejmowanie kroków w celu sprawdzenia i skorygowania potencjalnych błędów</w:t>
            </w:r>
          </w:p>
          <w:p w14:paraId="14E13E0B" w14:textId="60069F52" w:rsidR="00C53580" w:rsidRPr="003F7590" w:rsidRDefault="00000000" w:rsidP="009C15A2">
            <w:pPr>
              <w:pStyle w:val="Inne0"/>
              <w:shd w:val="clear" w:color="auto" w:fill="auto"/>
              <w:tabs>
                <w:tab w:val="left" w:pos="0"/>
              </w:tabs>
              <w:spacing w:after="0" w:line="218" w:lineRule="auto"/>
              <w:rPr>
                <w:sz w:val="19"/>
                <w:szCs w:val="19"/>
                <w:lang w:val="pl-PL"/>
              </w:rPr>
            </w:pPr>
            <w:r w:rsidRPr="003F7590">
              <w:rPr>
                <w:rFonts w:ascii="Tahoma" w:eastAsia="Tahoma" w:hAnsi="Tahoma" w:cs="Tahoma"/>
                <w:w w:val="70"/>
                <w:sz w:val="19"/>
                <w:szCs w:val="19"/>
                <w:lang w:val="pl-PL"/>
              </w:rPr>
              <w:t>-</w:t>
            </w:r>
            <w:r w:rsidR="009C15A2">
              <w:rPr>
                <w:rFonts w:ascii="Tahoma" w:eastAsia="Tahoma" w:hAnsi="Tahoma" w:cs="Tahoma"/>
                <w:w w:val="70"/>
                <w:sz w:val="19"/>
                <w:szCs w:val="19"/>
                <w:lang w:val="pl-PL"/>
              </w:rPr>
              <w:t xml:space="preserve"> </w:t>
            </w:r>
            <w:r w:rsidRPr="003F7590">
              <w:rPr>
                <w:rFonts w:ascii="Tahoma" w:eastAsia="Tahoma" w:hAnsi="Tahoma" w:cs="Tahoma"/>
                <w:w w:val="70"/>
                <w:sz w:val="19"/>
                <w:szCs w:val="19"/>
                <w:lang w:val="pl-PL"/>
              </w:rPr>
              <w:t xml:space="preserve">Przygotowywanie recept, aktów urodzenia lub zgonu oraz innej dokumentacji prawnej do wystawienia przez starszego </w:t>
            </w:r>
            <w:r w:rsidR="00C62068">
              <w:rPr>
                <w:rFonts w:ascii="Tahoma" w:eastAsia="Tahoma" w:hAnsi="Tahoma" w:cs="Tahoma"/>
                <w:w w:val="70"/>
                <w:sz w:val="19"/>
                <w:szCs w:val="19"/>
                <w:lang w:val="pl-PL"/>
              </w:rPr>
              <w:t xml:space="preserve">rangą </w:t>
            </w:r>
            <w:r w:rsidRPr="003F7590">
              <w:rPr>
                <w:rFonts w:ascii="Tahoma" w:eastAsia="Tahoma" w:hAnsi="Tahoma" w:cs="Tahoma"/>
                <w:w w:val="70"/>
                <w:sz w:val="19"/>
                <w:szCs w:val="19"/>
                <w:lang w:val="pl-PL"/>
              </w:rPr>
              <w:t>pracownika służby zdrowia</w:t>
            </w:r>
          </w:p>
          <w:p w14:paraId="2015E28C" w14:textId="791AFEFA" w:rsidR="00C53580" w:rsidRPr="003F7590" w:rsidRDefault="00000000" w:rsidP="009C15A2">
            <w:pPr>
              <w:pStyle w:val="Inne0"/>
              <w:shd w:val="clear" w:color="auto" w:fill="auto"/>
              <w:tabs>
                <w:tab w:val="left" w:pos="130"/>
              </w:tabs>
              <w:spacing w:after="0" w:line="218" w:lineRule="auto"/>
              <w:rPr>
                <w:sz w:val="19"/>
                <w:szCs w:val="19"/>
                <w:lang w:val="pl-PL"/>
              </w:rPr>
            </w:pPr>
            <w:r w:rsidRPr="003F7590">
              <w:rPr>
                <w:rFonts w:ascii="Tahoma" w:eastAsia="Tahoma" w:hAnsi="Tahoma" w:cs="Tahoma"/>
                <w:w w:val="70"/>
                <w:sz w:val="19"/>
                <w:szCs w:val="19"/>
                <w:lang w:val="pl-PL"/>
              </w:rPr>
              <w:t>-</w:t>
            </w:r>
            <w:r w:rsidR="009C15A2">
              <w:rPr>
                <w:rFonts w:ascii="Tahoma" w:eastAsia="Tahoma" w:hAnsi="Tahoma" w:cs="Tahoma"/>
                <w:w w:val="70"/>
                <w:sz w:val="19"/>
                <w:szCs w:val="19"/>
                <w:lang w:val="pl-PL"/>
              </w:rPr>
              <w:t xml:space="preserve"> </w:t>
            </w:r>
            <w:r w:rsidRPr="003F7590">
              <w:rPr>
                <w:rFonts w:ascii="Tahoma" w:eastAsia="Tahoma" w:hAnsi="Tahoma" w:cs="Tahoma"/>
                <w:w w:val="70"/>
                <w:sz w:val="19"/>
                <w:szCs w:val="19"/>
                <w:lang w:val="pl-PL"/>
              </w:rPr>
              <w:t>Opracowanie struktur kodowania do rejestrowania informacji niebinarnych, takich jak tematy informacji zwrotnych</w:t>
            </w:r>
          </w:p>
        </w:tc>
      </w:tr>
      <w:tr w:rsidR="0061660A" w:rsidRPr="008E27AE" w14:paraId="2115C20B" w14:textId="77777777" w:rsidTr="00152989">
        <w:trPr>
          <w:cantSplit/>
          <w:trHeight w:val="20"/>
        </w:trPr>
        <w:tc>
          <w:tcPr>
            <w:tcW w:w="360" w:type="dxa"/>
            <w:vMerge/>
            <w:tcBorders>
              <w:left w:val="single" w:sz="4" w:space="0" w:color="auto"/>
              <w:bottom w:val="single" w:sz="4" w:space="0" w:color="auto"/>
            </w:tcBorders>
            <w:shd w:val="clear" w:color="auto" w:fill="FFFFFF"/>
            <w:textDirection w:val="btLr"/>
          </w:tcPr>
          <w:p w14:paraId="6E8B4D64" w14:textId="77777777" w:rsidR="0061660A" w:rsidRPr="003F7590" w:rsidRDefault="0061660A" w:rsidP="00152989">
            <w:pPr>
              <w:rPr>
                <w:lang w:val="pl-PL"/>
              </w:rPr>
            </w:pPr>
          </w:p>
        </w:tc>
        <w:tc>
          <w:tcPr>
            <w:tcW w:w="1829" w:type="dxa"/>
            <w:tcBorders>
              <w:top w:val="single" w:sz="4" w:space="0" w:color="auto"/>
              <w:left w:val="single" w:sz="4" w:space="0" w:color="auto"/>
              <w:bottom w:val="single" w:sz="4" w:space="0" w:color="auto"/>
            </w:tcBorders>
            <w:shd w:val="clear" w:color="auto" w:fill="FFFFFF"/>
          </w:tcPr>
          <w:p w14:paraId="7124F947" w14:textId="77777777" w:rsidR="00C53580" w:rsidRPr="003F7590" w:rsidRDefault="00000000" w:rsidP="00152989">
            <w:pPr>
              <w:pStyle w:val="Inne0"/>
              <w:shd w:val="clear" w:color="auto" w:fill="auto"/>
              <w:spacing w:after="0" w:line="221" w:lineRule="auto"/>
              <w:rPr>
                <w:sz w:val="19"/>
                <w:szCs w:val="19"/>
                <w:lang w:val="pl-PL"/>
              </w:rPr>
            </w:pPr>
            <w:r w:rsidRPr="003F7590">
              <w:rPr>
                <w:rFonts w:ascii="Tahoma" w:eastAsia="Tahoma" w:hAnsi="Tahoma" w:cs="Tahoma"/>
                <w:w w:val="70"/>
                <w:sz w:val="19"/>
                <w:szCs w:val="19"/>
                <w:lang w:val="pl-PL"/>
              </w:rPr>
              <w:t>Profil D (np. ratownik medyczny)</w:t>
            </w:r>
          </w:p>
        </w:tc>
        <w:tc>
          <w:tcPr>
            <w:tcW w:w="7454" w:type="dxa"/>
            <w:tcBorders>
              <w:top w:val="single" w:sz="4" w:space="0" w:color="auto"/>
              <w:left w:val="single" w:sz="4" w:space="0" w:color="auto"/>
              <w:bottom w:val="single" w:sz="4" w:space="0" w:color="auto"/>
              <w:right w:val="single" w:sz="4" w:space="0" w:color="auto"/>
            </w:tcBorders>
            <w:shd w:val="clear" w:color="auto" w:fill="FFFFFF"/>
            <w:vAlign w:val="bottom"/>
          </w:tcPr>
          <w:p w14:paraId="327C049E" w14:textId="0678155F" w:rsidR="00C53580" w:rsidRPr="003F7590" w:rsidRDefault="00000000" w:rsidP="009C15A2">
            <w:pPr>
              <w:pStyle w:val="Inne0"/>
              <w:shd w:val="clear" w:color="auto" w:fill="auto"/>
              <w:tabs>
                <w:tab w:val="left" w:pos="130"/>
              </w:tabs>
              <w:spacing w:after="0" w:line="216" w:lineRule="auto"/>
              <w:rPr>
                <w:sz w:val="19"/>
                <w:szCs w:val="19"/>
                <w:lang w:val="pl-PL"/>
              </w:rPr>
            </w:pPr>
            <w:r w:rsidRPr="003F7590">
              <w:rPr>
                <w:rFonts w:ascii="Tahoma" w:eastAsia="Tahoma" w:hAnsi="Tahoma" w:cs="Tahoma"/>
                <w:w w:val="70"/>
                <w:sz w:val="19"/>
                <w:szCs w:val="19"/>
                <w:lang w:val="pl-PL"/>
              </w:rPr>
              <w:t>-</w:t>
            </w:r>
            <w:r w:rsidR="009C15A2">
              <w:rPr>
                <w:rFonts w:ascii="Tahoma" w:eastAsia="Tahoma" w:hAnsi="Tahoma" w:cs="Tahoma"/>
                <w:w w:val="70"/>
                <w:sz w:val="19"/>
                <w:szCs w:val="19"/>
                <w:lang w:val="pl-PL"/>
              </w:rPr>
              <w:t xml:space="preserve"> </w:t>
            </w:r>
            <w:r w:rsidRPr="003F7590">
              <w:rPr>
                <w:rFonts w:ascii="Tahoma" w:eastAsia="Tahoma" w:hAnsi="Tahoma" w:cs="Tahoma"/>
                <w:w w:val="70"/>
                <w:sz w:val="19"/>
                <w:szCs w:val="19"/>
                <w:lang w:val="pl-PL"/>
              </w:rPr>
              <w:t>Rejestrowanie i kodowanie subiektywnych i obiektywnych informacji klinicznych</w:t>
            </w:r>
          </w:p>
          <w:p w14:paraId="5AC9E38F" w14:textId="7F29ED0D" w:rsidR="00C53580" w:rsidRPr="003F7590" w:rsidRDefault="00000000" w:rsidP="00152989">
            <w:pPr>
              <w:pStyle w:val="Inne0"/>
              <w:shd w:val="clear" w:color="auto" w:fill="auto"/>
              <w:tabs>
                <w:tab w:val="left" w:pos="125"/>
              </w:tabs>
              <w:spacing w:after="0" w:line="216" w:lineRule="auto"/>
              <w:rPr>
                <w:sz w:val="19"/>
                <w:szCs w:val="19"/>
                <w:lang w:val="pl-PL"/>
              </w:rPr>
            </w:pPr>
            <w:r w:rsidRPr="003F7590">
              <w:rPr>
                <w:rFonts w:ascii="Tahoma" w:eastAsia="Tahoma" w:hAnsi="Tahoma" w:cs="Tahoma"/>
                <w:w w:val="70"/>
                <w:sz w:val="19"/>
                <w:szCs w:val="19"/>
                <w:lang w:val="pl-PL"/>
              </w:rPr>
              <w:t>-</w:t>
            </w:r>
            <w:r w:rsidR="009C15A2">
              <w:rPr>
                <w:rFonts w:ascii="Tahoma" w:eastAsia="Tahoma" w:hAnsi="Tahoma" w:cs="Tahoma"/>
                <w:w w:val="70"/>
                <w:sz w:val="19"/>
                <w:szCs w:val="19"/>
                <w:lang w:val="pl-PL"/>
              </w:rPr>
              <w:t xml:space="preserve"> </w:t>
            </w:r>
            <w:r w:rsidRPr="003F7590">
              <w:rPr>
                <w:rFonts w:ascii="Tahoma" w:eastAsia="Tahoma" w:hAnsi="Tahoma" w:cs="Tahoma"/>
                <w:w w:val="70"/>
                <w:sz w:val="19"/>
                <w:szCs w:val="19"/>
                <w:lang w:val="pl-PL"/>
              </w:rPr>
              <w:t>Wypełnianie raportów z incydentów</w:t>
            </w:r>
          </w:p>
          <w:p w14:paraId="0E2BCDB4" w14:textId="1BB4B622" w:rsidR="00C53580" w:rsidRPr="003F7590" w:rsidRDefault="00000000" w:rsidP="009C15A2">
            <w:pPr>
              <w:pStyle w:val="Inne0"/>
              <w:shd w:val="clear" w:color="auto" w:fill="auto"/>
              <w:tabs>
                <w:tab w:val="left" w:pos="120"/>
              </w:tabs>
              <w:spacing w:after="0" w:line="216" w:lineRule="auto"/>
              <w:rPr>
                <w:sz w:val="19"/>
                <w:szCs w:val="19"/>
                <w:lang w:val="pl-PL"/>
              </w:rPr>
            </w:pPr>
            <w:r w:rsidRPr="003F7590">
              <w:rPr>
                <w:rFonts w:ascii="Tahoma" w:eastAsia="Tahoma" w:hAnsi="Tahoma" w:cs="Tahoma"/>
                <w:w w:val="70"/>
                <w:sz w:val="19"/>
                <w:szCs w:val="19"/>
                <w:lang w:val="pl-PL"/>
              </w:rPr>
              <w:t>-</w:t>
            </w:r>
            <w:r w:rsidR="009C15A2">
              <w:rPr>
                <w:rFonts w:ascii="Tahoma" w:eastAsia="Tahoma" w:hAnsi="Tahoma" w:cs="Tahoma"/>
                <w:w w:val="70"/>
                <w:sz w:val="19"/>
                <w:szCs w:val="19"/>
                <w:lang w:val="pl-PL"/>
              </w:rPr>
              <w:t xml:space="preserve"> </w:t>
            </w:r>
            <w:r w:rsidRPr="003F7590">
              <w:rPr>
                <w:rFonts w:ascii="Tahoma" w:eastAsia="Tahoma" w:hAnsi="Tahoma" w:cs="Tahoma"/>
                <w:w w:val="70"/>
                <w:sz w:val="19"/>
                <w:szCs w:val="19"/>
                <w:lang w:val="pl-PL"/>
              </w:rPr>
              <w:t>Uzyskiwanie, syntetyzowanie i interpretowanie informacji zarejestrowanych przez innych, podejmowanie kroków w celu sprawdzenia i skorygowania potencjalnych błędów</w:t>
            </w:r>
          </w:p>
          <w:p w14:paraId="417F2352" w14:textId="43C7CC76" w:rsidR="00C53580" w:rsidRPr="003F7590" w:rsidRDefault="00000000" w:rsidP="00152989">
            <w:pPr>
              <w:pStyle w:val="Inne0"/>
              <w:shd w:val="clear" w:color="auto" w:fill="auto"/>
              <w:tabs>
                <w:tab w:val="left" w:pos="120"/>
              </w:tabs>
              <w:spacing w:after="0" w:line="216" w:lineRule="auto"/>
              <w:rPr>
                <w:sz w:val="19"/>
                <w:szCs w:val="19"/>
                <w:lang w:val="pl-PL"/>
              </w:rPr>
            </w:pPr>
            <w:r w:rsidRPr="003F7590">
              <w:rPr>
                <w:rFonts w:ascii="Tahoma" w:eastAsia="Tahoma" w:hAnsi="Tahoma" w:cs="Tahoma"/>
                <w:w w:val="70"/>
                <w:sz w:val="19"/>
                <w:szCs w:val="19"/>
                <w:lang w:val="pl-PL"/>
              </w:rPr>
              <w:t>-</w:t>
            </w:r>
            <w:r w:rsidR="009C15A2">
              <w:rPr>
                <w:rFonts w:ascii="Tahoma" w:eastAsia="Tahoma" w:hAnsi="Tahoma" w:cs="Tahoma"/>
                <w:w w:val="70"/>
                <w:sz w:val="19"/>
                <w:szCs w:val="19"/>
                <w:lang w:val="pl-PL"/>
              </w:rPr>
              <w:t xml:space="preserve"> W</w:t>
            </w:r>
            <w:r w:rsidRPr="003F7590">
              <w:rPr>
                <w:rFonts w:ascii="Tahoma" w:eastAsia="Tahoma" w:hAnsi="Tahoma" w:cs="Tahoma"/>
                <w:w w:val="70"/>
                <w:sz w:val="19"/>
                <w:szCs w:val="19"/>
                <w:lang w:val="pl-PL"/>
              </w:rPr>
              <w:t xml:space="preserve">eryfikacja i </w:t>
            </w:r>
            <w:r w:rsidR="00C62068">
              <w:rPr>
                <w:rFonts w:ascii="Tahoma" w:eastAsia="Tahoma" w:hAnsi="Tahoma" w:cs="Tahoma"/>
                <w:w w:val="70"/>
                <w:sz w:val="19"/>
                <w:szCs w:val="19"/>
                <w:lang w:val="pl-PL"/>
              </w:rPr>
              <w:t xml:space="preserve">poświadczanie </w:t>
            </w:r>
            <w:r w:rsidRPr="003F7590">
              <w:rPr>
                <w:rFonts w:ascii="Tahoma" w:eastAsia="Tahoma" w:hAnsi="Tahoma" w:cs="Tahoma"/>
                <w:w w:val="70"/>
                <w:sz w:val="19"/>
                <w:szCs w:val="19"/>
                <w:lang w:val="pl-PL"/>
              </w:rPr>
              <w:t>podpis</w:t>
            </w:r>
            <w:r w:rsidR="00C62068">
              <w:rPr>
                <w:rFonts w:ascii="Tahoma" w:eastAsia="Tahoma" w:hAnsi="Tahoma" w:cs="Tahoma"/>
                <w:w w:val="70"/>
                <w:sz w:val="19"/>
                <w:szCs w:val="19"/>
                <w:lang w:val="pl-PL"/>
              </w:rPr>
              <w:t>em</w:t>
            </w:r>
            <w:r w:rsidRPr="003F7590">
              <w:rPr>
                <w:rFonts w:ascii="Tahoma" w:eastAsia="Tahoma" w:hAnsi="Tahoma" w:cs="Tahoma"/>
                <w:w w:val="70"/>
                <w:sz w:val="19"/>
                <w:szCs w:val="19"/>
                <w:lang w:val="pl-PL"/>
              </w:rPr>
              <w:t xml:space="preserve"> informacji zarejestrowanych przez inne osoby</w:t>
            </w:r>
          </w:p>
          <w:p w14:paraId="457ACBB8" w14:textId="62FBA707" w:rsidR="00C53580" w:rsidRPr="003F7590" w:rsidRDefault="00000000" w:rsidP="00152989">
            <w:pPr>
              <w:pStyle w:val="Inne0"/>
              <w:shd w:val="clear" w:color="auto" w:fill="auto"/>
              <w:tabs>
                <w:tab w:val="left" w:pos="130"/>
              </w:tabs>
              <w:spacing w:after="0" w:line="216" w:lineRule="auto"/>
              <w:rPr>
                <w:sz w:val="19"/>
                <w:szCs w:val="19"/>
                <w:lang w:val="pl-PL"/>
              </w:rPr>
            </w:pPr>
            <w:r w:rsidRPr="003F7590">
              <w:rPr>
                <w:rFonts w:ascii="Tahoma" w:eastAsia="Tahoma" w:hAnsi="Tahoma" w:cs="Tahoma"/>
                <w:w w:val="70"/>
                <w:sz w:val="19"/>
                <w:szCs w:val="19"/>
                <w:lang w:val="pl-PL"/>
              </w:rPr>
              <w:t>-</w:t>
            </w:r>
            <w:r w:rsidR="009C15A2">
              <w:rPr>
                <w:rFonts w:ascii="Tahoma" w:eastAsia="Tahoma" w:hAnsi="Tahoma" w:cs="Tahoma"/>
                <w:w w:val="70"/>
                <w:sz w:val="19"/>
                <w:szCs w:val="19"/>
                <w:lang w:val="pl-PL"/>
              </w:rPr>
              <w:t xml:space="preserve"> W</w:t>
            </w:r>
            <w:r w:rsidRPr="003F7590">
              <w:rPr>
                <w:rFonts w:ascii="Tahoma" w:eastAsia="Tahoma" w:hAnsi="Tahoma" w:cs="Tahoma"/>
                <w:w w:val="70"/>
                <w:sz w:val="19"/>
                <w:szCs w:val="19"/>
                <w:lang w:val="pl-PL"/>
              </w:rPr>
              <w:t xml:space="preserve">ystawianie recept, aktów zgonu i innych dokumentów prawnych pod nadzorem starszego </w:t>
            </w:r>
            <w:r w:rsidR="00C62068">
              <w:rPr>
                <w:rFonts w:ascii="Tahoma" w:eastAsia="Tahoma" w:hAnsi="Tahoma" w:cs="Tahoma"/>
                <w:w w:val="70"/>
                <w:sz w:val="19"/>
                <w:szCs w:val="19"/>
                <w:lang w:val="pl-PL"/>
              </w:rPr>
              <w:t xml:space="preserve">rangą </w:t>
            </w:r>
            <w:r w:rsidRPr="003F7590">
              <w:rPr>
                <w:rFonts w:ascii="Tahoma" w:eastAsia="Tahoma" w:hAnsi="Tahoma" w:cs="Tahoma"/>
                <w:w w:val="70"/>
                <w:sz w:val="19"/>
                <w:szCs w:val="19"/>
                <w:lang w:val="pl-PL"/>
              </w:rPr>
              <w:t>pracownika służby zdrowia</w:t>
            </w:r>
          </w:p>
          <w:p w14:paraId="12E61DE6" w14:textId="09F72487" w:rsidR="00C53580" w:rsidRPr="003F7590" w:rsidRDefault="00000000" w:rsidP="00152989">
            <w:pPr>
              <w:pStyle w:val="Inne0"/>
              <w:shd w:val="clear" w:color="auto" w:fill="auto"/>
              <w:tabs>
                <w:tab w:val="left" w:pos="130"/>
              </w:tabs>
              <w:spacing w:after="0" w:line="216" w:lineRule="auto"/>
              <w:rPr>
                <w:sz w:val="19"/>
                <w:szCs w:val="19"/>
                <w:lang w:val="pl-PL"/>
              </w:rPr>
            </w:pPr>
            <w:r w:rsidRPr="003F7590">
              <w:rPr>
                <w:rFonts w:ascii="Tahoma" w:eastAsia="Tahoma" w:hAnsi="Tahoma" w:cs="Tahoma"/>
                <w:w w:val="70"/>
                <w:sz w:val="19"/>
                <w:szCs w:val="19"/>
                <w:lang w:val="pl-PL"/>
              </w:rPr>
              <w:t>-</w:t>
            </w:r>
            <w:r w:rsidR="009C15A2">
              <w:rPr>
                <w:rFonts w:ascii="Tahoma" w:eastAsia="Tahoma" w:hAnsi="Tahoma" w:cs="Tahoma"/>
                <w:w w:val="70"/>
                <w:sz w:val="19"/>
                <w:szCs w:val="19"/>
                <w:lang w:val="pl-PL"/>
              </w:rPr>
              <w:t xml:space="preserve"> </w:t>
            </w:r>
            <w:r w:rsidRPr="003F7590">
              <w:rPr>
                <w:rFonts w:ascii="Tahoma" w:eastAsia="Tahoma" w:hAnsi="Tahoma" w:cs="Tahoma"/>
                <w:w w:val="70"/>
                <w:sz w:val="19"/>
                <w:szCs w:val="19"/>
                <w:lang w:val="pl-PL"/>
              </w:rPr>
              <w:t>Opracowywanie systemów zarządzania lub klasyfikacji informacji</w:t>
            </w:r>
          </w:p>
        </w:tc>
      </w:tr>
    </w:tbl>
    <w:p w14:paraId="5AC1F065" w14:textId="77777777" w:rsidR="0061660A" w:rsidRPr="003F7590" w:rsidRDefault="0061660A" w:rsidP="00152989">
      <w:pPr>
        <w:spacing w:line="1" w:lineRule="exact"/>
        <w:rPr>
          <w:lang w:val="pl-PL"/>
        </w:rPr>
      </w:pPr>
    </w:p>
    <w:tbl>
      <w:tblPr>
        <w:tblOverlap w:val="never"/>
        <w:tblW w:w="0" w:type="auto"/>
        <w:tblLayout w:type="fixed"/>
        <w:tblCellMar>
          <w:left w:w="10" w:type="dxa"/>
          <w:right w:w="10" w:type="dxa"/>
        </w:tblCellMar>
        <w:tblLook w:val="04A0" w:firstRow="1" w:lastRow="0" w:firstColumn="1" w:lastColumn="0" w:noHBand="0" w:noVBand="1"/>
      </w:tblPr>
      <w:tblGrid>
        <w:gridCol w:w="355"/>
        <w:gridCol w:w="7128"/>
        <w:gridCol w:w="538"/>
        <w:gridCol w:w="538"/>
        <w:gridCol w:w="538"/>
        <w:gridCol w:w="542"/>
      </w:tblGrid>
      <w:tr w:rsidR="0061660A" w14:paraId="5582038A" w14:textId="77777777" w:rsidTr="00C62068">
        <w:trPr>
          <w:trHeight w:val="20"/>
        </w:trPr>
        <w:tc>
          <w:tcPr>
            <w:tcW w:w="355" w:type="dxa"/>
            <w:tcBorders>
              <w:left w:val="single" w:sz="4" w:space="0" w:color="auto"/>
            </w:tcBorders>
            <w:shd w:val="clear" w:color="auto" w:fill="FFFFFF"/>
          </w:tcPr>
          <w:p w14:paraId="5D3028B5" w14:textId="77777777" w:rsidR="00C53580" w:rsidRDefault="00000000" w:rsidP="00C62068">
            <w:pPr>
              <w:pStyle w:val="Inne0"/>
              <w:framePr w:w="9638" w:h="3749" w:vSpace="274" w:wrap="none" w:hAnchor="page" w:x="1253" w:y="8368"/>
              <w:shd w:val="clear" w:color="auto" w:fill="auto"/>
              <w:spacing w:after="0" w:line="240" w:lineRule="auto"/>
              <w:jc w:val="center"/>
              <w:rPr>
                <w:sz w:val="19"/>
                <w:szCs w:val="19"/>
              </w:rPr>
            </w:pPr>
            <w:r>
              <w:rPr>
                <w:rFonts w:ascii="Tahoma" w:eastAsia="Tahoma" w:hAnsi="Tahoma" w:cs="Tahoma"/>
                <w:w w:val="70"/>
                <w:sz w:val="19"/>
                <w:szCs w:val="19"/>
              </w:rPr>
              <w:t>1.</w:t>
            </w:r>
          </w:p>
        </w:tc>
        <w:tc>
          <w:tcPr>
            <w:tcW w:w="7128" w:type="dxa"/>
            <w:tcBorders>
              <w:left w:val="single" w:sz="4" w:space="0" w:color="auto"/>
            </w:tcBorders>
            <w:shd w:val="clear" w:color="auto" w:fill="FFFFFF"/>
            <w:vAlign w:val="bottom"/>
          </w:tcPr>
          <w:p w14:paraId="1B9695AD" w14:textId="77777777" w:rsidR="00C53580" w:rsidRPr="003F7590" w:rsidRDefault="00000000">
            <w:pPr>
              <w:pStyle w:val="Inne0"/>
              <w:framePr w:w="9638" w:h="3749" w:vSpace="274" w:wrap="none" w:hAnchor="page" w:x="1253" w:y="8368"/>
              <w:shd w:val="clear" w:color="auto" w:fill="auto"/>
              <w:spacing w:after="0" w:line="221" w:lineRule="auto"/>
              <w:rPr>
                <w:sz w:val="19"/>
                <w:szCs w:val="19"/>
                <w:lang w:val="pl-PL"/>
              </w:rPr>
            </w:pPr>
            <w:r w:rsidRPr="003F7590">
              <w:rPr>
                <w:rFonts w:ascii="Tahoma" w:eastAsia="Tahoma" w:hAnsi="Tahoma" w:cs="Tahoma"/>
                <w:w w:val="70"/>
                <w:sz w:val="19"/>
                <w:szCs w:val="19"/>
                <w:lang w:val="pl-PL"/>
              </w:rPr>
              <w:t>Rola dokładnych, kompleksowych i dostępnych informacji zdrowotnych dla wysokiej jakości opieki zdrowotnej i ciągłości opieki</w:t>
            </w:r>
          </w:p>
        </w:tc>
        <w:tc>
          <w:tcPr>
            <w:tcW w:w="538" w:type="dxa"/>
            <w:tcBorders>
              <w:left w:val="single" w:sz="4" w:space="0" w:color="auto"/>
            </w:tcBorders>
            <w:shd w:val="clear" w:color="auto" w:fill="FFFFFF"/>
          </w:tcPr>
          <w:p w14:paraId="7AF8D33A" w14:textId="77777777" w:rsidR="00C53580" w:rsidRDefault="00000000">
            <w:pPr>
              <w:pStyle w:val="Inne0"/>
              <w:framePr w:w="9638" w:h="3749" w:vSpace="274" w:wrap="none" w:hAnchor="page" w:x="1253" w:y="8368"/>
              <w:shd w:val="clear" w:color="auto" w:fill="auto"/>
              <w:spacing w:after="0" w:line="240" w:lineRule="auto"/>
              <w:jc w:val="center"/>
              <w:rPr>
                <w:sz w:val="19"/>
                <w:szCs w:val="19"/>
              </w:rPr>
            </w:pPr>
            <w:r>
              <w:rPr>
                <w:rFonts w:ascii="Tahoma" w:eastAsia="Tahoma" w:hAnsi="Tahoma" w:cs="Tahoma"/>
                <w:w w:val="70"/>
                <w:sz w:val="19"/>
                <w:szCs w:val="19"/>
              </w:rPr>
              <w:t>V</w:t>
            </w:r>
          </w:p>
        </w:tc>
        <w:tc>
          <w:tcPr>
            <w:tcW w:w="538" w:type="dxa"/>
            <w:tcBorders>
              <w:left w:val="single" w:sz="4" w:space="0" w:color="auto"/>
            </w:tcBorders>
            <w:shd w:val="clear" w:color="auto" w:fill="FFFFFF"/>
          </w:tcPr>
          <w:p w14:paraId="36CC5FEB" w14:textId="77777777" w:rsidR="00C53580" w:rsidRDefault="00000000">
            <w:pPr>
              <w:pStyle w:val="Inne0"/>
              <w:framePr w:w="9638" w:h="3749" w:vSpace="274" w:wrap="none" w:hAnchor="page" w:x="1253" w:y="8368"/>
              <w:shd w:val="clear" w:color="auto" w:fill="auto"/>
              <w:spacing w:after="0" w:line="240" w:lineRule="auto"/>
              <w:jc w:val="center"/>
              <w:rPr>
                <w:sz w:val="19"/>
                <w:szCs w:val="19"/>
              </w:rPr>
            </w:pPr>
            <w:r>
              <w:rPr>
                <w:rFonts w:ascii="Tahoma" w:eastAsia="Tahoma" w:hAnsi="Tahoma" w:cs="Tahoma"/>
                <w:w w:val="70"/>
                <w:sz w:val="19"/>
                <w:szCs w:val="19"/>
              </w:rPr>
              <w:t>V</w:t>
            </w:r>
          </w:p>
        </w:tc>
        <w:tc>
          <w:tcPr>
            <w:tcW w:w="538" w:type="dxa"/>
            <w:tcBorders>
              <w:left w:val="single" w:sz="4" w:space="0" w:color="auto"/>
            </w:tcBorders>
            <w:shd w:val="clear" w:color="auto" w:fill="FFFFFF"/>
          </w:tcPr>
          <w:p w14:paraId="598879FC" w14:textId="77777777" w:rsidR="00C53580" w:rsidRDefault="00000000">
            <w:pPr>
              <w:pStyle w:val="Inne0"/>
              <w:framePr w:w="9638" w:h="3749" w:vSpace="274" w:wrap="none" w:hAnchor="page" w:x="1253" w:y="8368"/>
              <w:shd w:val="clear" w:color="auto" w:fill="auto"/>
              <w:spacing w:after="0" w:line="240" w:lineRule="auto"/>
              <w:jc w:val="center"/>
              <w:rPr>
                <w:sz w:val="19"/>
                <w:szCs w:val="19"/>
              </w:rPr>
            </w:pPr>
            <w:r>
              <w:rPr>
                <w:rFonts w:ascii="Tahoma" w:eastAsia="Tahoma" w:hAnsi="Tahoma" w:cs="Tahoma"/>
                <w:w w:val="70"/>
                <w:sz w:val="19"/>
                <w:szCs w:val="19"/>
              </w:rPr>
              <w:t>V</w:t>
            </w:r>
          </w:p>
        </w:tc>
        <w:tc>
          <w:tcPr>
            <w:tcW w:w="542" w:type="dxa"/>
            <w:tcBorders>
              <w:left w:val="single" w:sz="4" w:space="0" w:color="auto"/>
              <w:right w:val="single" w:sz="4" w:space="0" w:color="auto"/>
            </w:tcBorders>
            <w:shd w:val="clear" w:color="auto" w:fill="FFFFFF"/>
          </w:tcPr>
          <w:p w14:paraId="63BC9A8D" w14:textId="77777777" w:rsidR="00C53580" w:rsidRDefault="00000000">
            <w:pPr>
              <w:pStyle w:val="Inne0"/>
              <w:framePr w:w="9638" w:h="3749" w:vSpace="274" w:wrap="none" w:hAnchor="page" w:x="1253" w:y="8368"/>
              <w:shd w:val="clear" w:color="auto" w:fill="auto"/>
              <w:spacing w:after="0" w:line="240" w:lineRule="auto"/>
              <w:jc w:val="center"/>
              <w:rPr>
                <w:sz w:val="19"/>
                <w:szCs w:val="19"/>
              </w:rPr>
            </w:pPr>
            <w:r>
              <w:rPr>
                <w:rFonts w:ascii="Tahoma" w:eastAsia="Tahoma" w:hAnsi="Tahoma" w:cs="Tahoma"/>
                <w:w w:val="70"/>
                <w:sz w:val="19"/>
                <w:szCs w:val="19"/>
              </w:rPr>
              <w:t>V</w:t>
            </w:r>
          </w:p>
        </w:tc>
      </w:tr>
      <w:tr w:rsidR="0061660A" w14:paraId="0AC00C06" w14:textId="77777777" w:rsidTr="00C62068">
        <w:trPr>
          <w:trHeight w:val="20"/>
        </w:trPr>
        <w:tc>
          <w:tcPr>
            <w:tcW w:w="355" w:type="dxa"/>
            <w:tcBorders>
              <w:top w:val="single" w:sz="4" w:space="0" w:color="auto"/>
              <w:left w:val="single" w:sz="4" w:space="0" w:color="auto"/>
            </w:tcBorders>
            <w:shd w:val="clear" w:color="auto" w:fill="FFFFFF"/>
          </w:tcPr>
          <w:p w14:paraId="77CEA9AF" w14:textId="77777777" w:rsidR="00C53580" w:rsidRDefault="00000000" w:rsidP="00C62068">
            <w:pPr>
              <w:pStyle w:val="Inne0"/>
              <w:framePr w:w="9638" w:h="3749" w:vSpace="274" w:wrap="none" w:hAnchor="page" w:x="1253" w:y="8368"/>
              <w:shd w:val="clear" w:color="auto" w:fill="auto"/>
              <w:spacing w:after="0" w:line="240" w:lineRule="auto"/>
              <w:jc w:val="center"/>
              <w:rPr>
                <w:sz w:val="19"/>
                <w:szCs w:val="19"/>
              </w:rPr>
            </w:pPr>
            <w:r>
              <w:rPr>
                <w:rFonts w:ascii="Tahoma" w:eastAsia="Tahoma" w:hAnsi="Tahoma" w:cs="Tahoma"/>
                <w:w w:val="70"/>
                <w:sz w:val="19"/>
                <w:szCs w:val="19"/>
              </w:rPr>
              <w:t>2.</w:t>
            </w:r>
          </w:p>
        </w:tc>
        <w:tc>
          <w:tcPr>
            <w:tcW w:w="7128" w:type="dxa"/>
            <w:tcBorders>
              <w:top w:val="single" w:sz="4" w:space="0" w:color="auto"/>
              <w:left w:val="single" w:sz="4" w:space="0" w:color="auto"/>
            </w:tcBorders>
            <w:shd w:val="clear" w:color="auto" w:fill="FFFFFF"/>
            <w:vAlign w:val="bottom"/>
          </w:tcPr>
          <w:p w14:paraId="4E5095A2" w14:textId="69A53598" w:rsidR="00C53580" w:rsidRPr="003F7590" w:rsidRDefault="00000000">
            <w:pPr>
              <w:pStyle w:val="Inne0"/>
              <w:framePr w:w="9638" w:h="3749" w:vSpace="274" w:wrap="none" w:hAnchor="page" w:x="1253" w:y="8368"/>
              <w:shd w:val="clear" w:color="auto" w:fill="auto"/>
              <w:spacing w:after="0" w:line="240" w:lineRule="auto"/>
              <w:rPr>
                <w:sz w:val="19"/>
                <w:szCs w:val="19"/>
                <w:lang w:val="pl-PL"/>
              </w:rPr>
            </w:pPr>
            <w:r w:rsidRPr="003F7590">
              <w:rPr>
                <w:rFonts w:ascii="Tahoma" w:eastAsia="Tahoma" w:hAnsi="Tahoma" w:cs="Tahoma"/>
                <w:w w:val="70"/>
                <w:sz w:val="19"/>
                <w:szCs w:val="19"/>
                <w:lang w:val="pl-PL"/>
              </w:rPr>
              <w:t xml:space="preserve">Zasady </w:t>
            </w:r>
            <w:r w:rsidR="00C62068">
              <w:rPr>
                <w:rFonts w:ascii="Tahoma" w:eastAsia="Tahoma" w:hAnsi="Tahoma" w:cs="Tahoma"/>
                <w:w w:val="70"/>
                <w:sz w:val="19"/>
                <w:szCs w:val="19"/>
                <w:lang w:val="pl-PL"/>
              </w:rPr>
              <w:t>świadomości</w:t>
            </w:r>
            <w:r w:rsidRPr="003F7590">
              <w:rPr>
                <w:rFonts w:ascii="Tahoma" w:eastAsia="Tahoma" w:hAnsi="Tahoma" w:cs="Tahoma"/>
                <w:w w:val="70"/>
                <w:sz w:val="19"/>
                <w:szCs w:val="19"/>
                <w:lang w:val="pl-PL"/>
              </w:rPr>
              <w:t xml:space="preserve"> informacyjnej i cyfrowej</w:t>
            </w:r>
          </w:p>
        </w:tc>
        <w:tc>
          <w:tcPr>
            <w:tcW w:w="538" w:type="dxa"/>
            <w:tcBorders>
              <w:top w:val="single" w:sz="4" w:space="0" w:color="auto"/>
              <w:left w:val="single" w:sz="4" w:space="0" w:color="auto"/>
            </w:tcBorders>
            <w:shd w:val="clear" w:color="auto" w:fill="FFFFFF"/>
            <w:vAlign w:val="bottom"/>
          </w:tcPr>
          <w:p w14:paraId="048959D2" w14:textId="77777777" w:rsidR="00C53580" w:rsidRDefault="00000000">
            <w:pPr>
              <w:pStyle w:val="Inne0"/>
              <w:framePr w:w="9638" w:h="3749" w:vSpace="274" w:wrap="none" w:hAnchor="page" w:x="1253" w:y="8368"/>
              <w:shd w:val="clear" w:color="auto" w:fill="auto"/>
              <w:spacing w:after="0" w:line="240" w:lineRule="auto"/>
              <w:jc w:val="center"/>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vAlign w:val="bottom"/>
          </w:tcPr>
          <w:p w14:paraId="24478B55" w14:textId="77777777" w:rsidR="00C53580" w:rsidRDefault="00000000">
            <w:pPr>
              <w:pStyle w:val="Inne0"/>
              <w:framePr w:w="9638" w:h="3749" w:vSpace="274" w:wrap="none" w:hAnchor="page" w:x="1253" w:y="8368"/>
              <w:shd w:val="clear" w:color="auto" w:fill="auto"/>
              <w:spacing w:after="0" w:line="240" w:lineRule="auto"/>
              <w:jc w:val="center"/>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vAlign w:val="bottom"/>
          </w:tcPr>
          <w:p w14:paraId="67B8FEA3" w14:textId="77777777" w:rsidR="00C53580" w:rsidRDefault="00000000">
            <w:pPr>
              <w:pStyle w:val="Inne0"/>
              <w:framePr w:w="9638" w:h="3749" w:vSpace="274" w:wrap="none" w:hAnchor="page" w:x="1253" w:y="8368"/>
              <w:shd w:val="clear" w:color="auto" w:fill="auto"/>
              <w:spacing w:after="0" w:line="240" w:lineRule="auto"/>
              <w:jc w:val="center"/>
              <w:rPr>
                <w:sz w:val="19"/>
                <w:szCs w:val="19"/>
              </w:rPr>
            </w:pPr>
            <w:r>
              <w:rPr>
                <w:rFonts w:ascii="Tahoma" w:eastAsia="Tahoma" w:hAnsi="Tahoma" w:cs="Tahoma"/>
                <w:w w:val="70"/>
                <w:sz w:val="19"/>
                <w:szCs w:val="19"/>
              </w:rPr>
              <w:t>V</w:t>
            </w:r>
          </w:p>
        </w:tc>
        <w:tc>
          <w:tcPr>
            <w:tcW w:w="542" w:type="dxa"/>
            <w:tcBorders>
              <w:top w:val="single" w:sz="4" w:space="0" w:color="auto"/>
              <w:left w:val="single" w:sz="4" w:space="0" w:color="auto"/>
              <w:right w:val="single" w:sz="4" w:space="0" w:color="auto"/>
            </w:tcBorders>
            <w:shd w:val="clear" w:color="auto" w:fill="FFFFFF"/>
            <w:vAlign w:val="bottom"/>
          </w:tcPr>
          <w:p w14:paraId="3F0DAD59" w14:textId="77777777" w:rsidR="00C53580" w:rsidRDefault="00000000">
            <w:pPr>
              <w:pStyle w:val="Inne0"/>
              <w:framePr w:w="9638" w:h="3749" w:vSpace="274" w:wrap="none" w:hAnchor="page" w:x="1253" w:y="8368"/>
              <w:shd w:val="clear" w:color="auto" w:fill="auto"/>
              <w:spacing w:after="0" w:line="240" w:lineRule="auto"/>
              <w:jc w:val="center"/>
              <w:rPr>
                <w:sz w:val="19"/>
                <w:szCs w:val="19"/>
              </w:rPr>
            </w:pPr>
            <w:r>
              <w:rPr>
                <w:rFonts w:ascii="Tahoma" w:eastAsia="Tahoma" w:hAnsi="Tahoma" w:cs="Tahoma"/>
                <w:w w:val="70"/>
                <w:sz w:val="19"/>
                <w:szCs w:val="19"/>
              </w:rPr>
              <w:t>V</w:t>
            </w:r>
          </w:p>
        </w:tc>
      </w:tr>
      <w:tr w:rsidR="0061660A" w14:paraId="44D94419" w14:textId="77777777" w:rsidTr="00C62068">
        <w:trPr>
          <w:trHeight w:val="20"/>
        </w:trPr>
        <w:tc>
          <w:tcPr>
            <w:tcW w:w="355" w:type="dxa"/>
            <w:tcBorders>
              <w:top w:val="single" w:sz="4" w:space="0" w:color="auto"/>
              <w:left w:val="single" w:sz="4" w:space="0" w:color="auto"/>
            </w:tcBorders>
            <w:shd w:val="clear" w:color="auto" w:fill="FFFFFF"/>
          </w:tcPr>
          <w:p w14:paraId="0499E9BF" w14:textId="77777777" w:rsidR="00C53580" w:rsidRDefault="00000000" w:rsidP="00C62068">
            <w:pPr>
              <w:pStyle w:val="Inne0"/>
              <w:framePr w:w="9638" w:h="3749" w:vSpace="274" w:wrap="none" w:hAnchor="page" w:x="1253" w:y="8368"/>
              <w:shd w:val="clear" w:color="auto" w:fill="auto"/>
              <w:spacing w:after="0" w:line="240" w:lineRule="auto"/>
              <w:jc w:val="center"/>
              <w:rPr>
                <w:sz w:val="19"/>
                <w:szCs w:val="19"/>
              </w:rPr>
            </w:pPr>
            <w:r>
              <w:rPr>
                <w:rFonts w:ascii="Tahoma" w:eastAsia="Tahoma" w:hAnsi="Tahoma" w:cs="Tahoma"/>
                <w:w w:val="70"/>
                <w:sz w:val="19"/>
                <w:szCs w:val="19"/>
              </w:rPr>
              <w:t>3.</w:t>
            </w:r>
          </w:p>
        </w:tc>
        <w:tc>
          <w:tcPr>
            <w:tcW w:w="7128" w:type="dxa"/>
            <w:tcBorders>
              <w:top w:val="single" w:sz="4" w:space="0" w:color="auto"/>
              <w:left w:val="single" w:sz="4" w:space="0" w:color="auto"/>
            </w:tcBorders>
            <w:shd w:val="clear" w:color="auto" w:fill="FFFFFF"/>
            <w:vAlign w:val="bottom"/>
          </w:tcPr>
          <w:p w14:paraId="1FA8F445" w14:textId="77777777" w:rsidR="00C53580" w:rsidRPr="003F7590" w:rsidRDefault="00000000">
            <w:pPr>
              <w:pStyle w:val="Inne0"/>
              <w:framePr w:w="9638" w:h="3749" w:vSpace="274" w:wrap="none" w:hAnchor="page" w:x="1253" w:y="8368"/>
              <w:shd w:val="clear" w:color="auto" w:fill="auto"/>
              <w:spacing w:after="0" w:line="216" w:lineRule="auto"/>
              <w:rPr>
                <w:sz w:val="19"/>
                <w:szCs w:val="19"/>
                <w:lang w:val="pl-PL"/>
              </w:rPr>
            </w:pPr>
            <w:r w:rsidRPr="003F7590">
              <w:rPr>
                <w:rFonts w:ascii="Tahoma" w:eastAsia="Tahoma" w:hAnsi="Tahoma" w:cs="Tahoma"/>
                <w:w w:val="70"/>
                <w:sz w:val="19"/>
                <w:szCs w:val="19"/>
                <w:lang w:val="pl-PL"/>
              </w:rPr>
              <w:t>Dostępne cyfrowe lub papierowe systemy zarządzania informacjami oraz metody kontynuowania dokumentacji, gdy systemy nie działają.</w:t>
            </w:r>
          </w:p>
        </w:tc>
        <w:tc>
          <w:tcPr>
            <w:tcW w:w="538" w:type="dxa"/>
            <w:tcBorders>
              <w:top w:val="single" w:sz="4" w:space="0" w:color="auto"/>
              <w:left w:val="single" w:sz="4" w:space="0" w:color="auto"/>
            </w:tcBorders>
            <w:shd w:val="clear" w:color="auto" w:fill="FFFFFF"/>
          </w:tcPr>
          <w:p w14:paraId="2FAFB12A" w14:textId="77777777" w:rsidR="00C53580" w:rsidRDefault="00000000">
            <w:pPr>
              <w:pStyle w:val="Inne0"/>
              <w:framePr w:w="9638" w:h="3749" w:vSpace="274" w:wrap="none" w:hAnchor="page" w:x="1253" w:y="8368"/>
              <w:shd w:val="clear" w:color="auto" w:fill="auto"/>
              <w:spacing w:after="0" w:line="240" w:lineRule="auto"/>
              <w:jc w:val="center"/>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tcPr>
          <w:p w14:paraId="022C77A5" w14:textId="77777777" w:rsidR="00C53580" w:rsidRDefault="00000000">
            <w:pPr>
              <w:pStyle w:val="Inne0"/>
              <w:framePr w:w="9638" w:h="3749" w:vSpace="274" w:wrap="none" w:hAnchor="page" w:x="1253" w:y="8368"/>
              <w:shd w:val="clear" w:color="auto" w:fill="auto"/>
              <w:spacing w:after="0" w:line="240" w:lineRule="auto"/>
              <w:jc w:val="center"/>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tcPr>
          <w:p w14:paraId="7EF6B12E" w14:textId="77777777" w:rsidR="00C53580" w:rsidRDefault="00000000">
            <w:pPr>
              <w:pStyle w:val="Inne0"/>
              <w:framePr w:w="9638" w:h="3749" w:vSpace="274" w:wrap="none" w:hAnchor="page" w:x="1253" w:y="8368"/>
              <w:shd w:val="clear" w:color="auto" w:fill="auto"/>
              <w:spacing w:after="0" w:line="240" w:lineRule="auto"/>
              <w:jc w:val="center"/>
              <w:rPr>
                <w:sz w:val="19"/>
                <w:szCs w:val="19"/>
              </w:rPr>
            </w:pPr>
            <w:r>
              <w:rPr>
                <w:rFonts w:ascii="Tahoma" w:eastAsia="Tahoma" w:hAnsi="Tahoma" w:cs="Tahoma"/>
                <w:w w:val="70"/>
                <w:sz w:val="19"/>
                <w:szCs w:val="19"/>
              </w:rPr>
              <w:t>V</w:t>
            </w:r>
          </w:p>
        </w:tc>
        <w:tc>
          <w:tcPr>
            <w:tcW w:w="542" w:type="dxa"/>
            <w:tcBorders>
              <w:top w:val="single" w:sz="4" w:space="0" w:color="auto"/>
              <w:left w:val="single" w:sz="4" w:space="0" w:color="auto"/>
              <w:right w:val="single" w:sz="4" w:space="0" w:color="auto"/>
            </w:tcBorders>
            <w:shd w:val="clear" w:color="auto" w:fill="FFFFFF"/>
          </w:tcPr>
          <w:p w14:paraId="58F8336A" w14:textId="77777777" w:rsidR="00C53580" w:rsidRDefault="00000000">
            <w:pPr>
              <w:pStyle w:val="Inne0"/>
              <w:framePr w:w="9638" w:h="3749" w:vSpace="274" w:wrap="none" w:hAnchor="page" w:x="1253" w:y="8368"/>
              <w:shd w:val="clear" w:color="auto" w:fill="auto"/>
              <w:spacing w:after="0" w:line="240" w:lineRule="auto"/>
              <w:jc w:val="center"/>
              <w:rPr>
                <w:sz w:val="19"/>
                <w:szCs w:val="19"/>
              </w:rPr>
            </w:pPr>
            <w:r>
              <w:rPr>
                <w:rFonts w:ascii="Tahoma" w:eastAsia="Tahoma" w:hAnsi="Tahoma" w:cs="Tahoma"/>
                <w:w w:val="70"/>
                <w:sz w:val="19"/>
                <w:szCs w:val="19"/>
              </w:rPr>
              <w:t>V</w:t>
            </w:r>
          </w:p>
        </w:tc>
      </w:tr>
      <w:tr w:rsidR="0061660A" w14:paraId="67A7EBF0" w14:textId="77777777" w:rsidTr="00C62068">
        <w:trPr>
          <w:trHeight w:val="20"/>
        </w:trPr>
        <w:tc>
          <w:tcPr>
            <w:tcW w:w="355" w:type="dxa"/>
            <w:tcBorders>
              <w:top w:val="single" w:sz="4" w:space="0" w:color="auto"/>
              <w:left w:val="single" w:sz="4" w:space="0" w:color="auto"/>
            </w:tcBorders>
            <w:shd w:val="clear" w:color="auto" w:fill="FFFFFF"/>
          </w:tcPr>
          <w:p w14:paraId="5E163DB6" w14:textId="77777777" w:rsidR="00C53580" w:rsidRDefault="00000000" w:rsidP="00C62068">
            <w:pPr>
              <w:pStyle w:val="Inne0"/>
              <w:framePr w:w="9638" w:h="3749" w:vSpace="274" w:wrap="none" w:hAnchor="page" w:x="1253" w:y="8368"/>
              <w:shd w:val="clear" w:color="auto" w:fill="auto"/>
              <w:spacing w:after="0" w:line="240" w:lineRule="auto"/>
              <w:jc w:val="center"/>
              <w:rPr>
                <w:sz w:val="19"/>
                <w:szCs w:val="19"/>
              </w:rPr>
            </w:pPr>
            <w:r>
              <w:rPr>
                <w:rFonts w:ascii="Tahoma" w:eastAsia="Tahoma" w:hAnsi="Tahoma" w:cs="Tahoma"/>
                <w:w w:val="70"/>
                <w:sz w:val="19"/>
                <w:szCs w:val="19"/>
              </w:rPr>
              <w:t>4.</w:t>
            </w:r>
          </w:p>
        </w:tc>
        <w:tc>
          <w:tcPr>
            <w:tcW w:w="7128" w:type="dxa"/>
            <w:tcBorders>
              <w:top w:val="single" w:sz="4" w:space="0" w:color="auto"/>
              <w:left w:val="single" w:sz="4" w:space="0" w:color="auto"/>
            </w:tcBorders>
            <w:shd w:val="clear" w:color="auto" w:fill="FFFFFF"/>
            <w:vAlign w:val="bottom"/>
          </w:tcPr>
          <w:p w14:paraId="164A45AA" w14:textId="77777777" w:rsidR="00C53580" w:rsidRPr="003F7590" w:rsidRDefault="00000000">
            <w:pPr>
              <w:pStyle w:val="Inne0"/>
              <w:framePr w:w="9638" w:h="3749" w:vSpace="274" w:wrap="none" w:hAnchor="page" w:x="1253" w:y="8368"/>
              <w:shd w:val="clear" w:color="auto" w:fill="auto"/>
              <w:spacing w:after="0" w:line="240" w:lineRule="auto"/>
              <w:rPr>
                <w:sz w:val="19"/>
                <w:szCs w:val="19"/>
                <w:lang w:val="pl-PL"/>
              </w:rPr>
            </w:pPr>
            <w:r w:rsidRPr="003F7590">
              <w:rPr>
                <w:rFonts w:ascii="Tahoma" w:eastAsia="Tahoma" w:hAnsi="Tahoma" w:cs="Tahoma"/>
                <w:w w:val="70"/>
                <w:sz w:val="19"/>
                <w:szCs w:val="19"/>
                <w:lang w:val="pl-PL"/>
              </w:rPr>
              <w:t>Procedury, protokoły i wymogi prawne dotyczące dostępu do informacji i ich dokumentowania</w:t>
            </w:r>
          </w:p>
        </w:tc>
        <w:tc>
          <w:tcPr>
            <w:tcW w:w="538" w:type="dxa"/>
            <w:tcBorders>
              <w:top w:val="single" w:sz="4" w:space="0" w:color="auto"/>
              <w:left w:val="single" w:sz="4" w:space="0" w:color="auto"/>
            </w:tcBorders>
            <w:shd w:val="clear" w:color="auto" w:fill="FFFFFF"/>
            <w:vAlign w:val="bottom"/>
          </w:tcPr>
          <w:p w14:paraId="3A5F365E" w14:textId="77777777" w:rsidR="00C53580" w:rsidRDefault="00000000">
            <w:pPr>
              <w:pStyle w:val="Inne0"/>
              <w:framePr w:w="9638" w:h="3749" w:vSpace="274" w:wrap="none" w:hAnchor="page" w:x="1253" w:y="8368"/>
              <w:shd w:val="clear" w:color="auto" w:fill="auto"/>
              <w:spacing w:after="0" w:line="240" w:lineRule="auto"/>
              <w:jc w:val="center"/>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vAlign w:val="bottom"/>
          </w:tcPr>
          <w:p w14:paraId="71B5830C" w14:textId="77777777" w:rsidR="00C53580" w:rsidRDefault="00000000">
            <w:pPr>
              <w:pStyle w:val="Inne0"/>
              <w:framePr w:w="9638" w:h="3749" w:vSpace="274" w:wrap="none" w:hAnchor="page" w:x="1253" w:y="8368"/>
              <w:shd w:val="clear" w:color="auto" w:fill="auto"/>
              <w:spacing w:after="0" w:line="240" w:lineRule="auto"/>
              <w:jc w:val="center"/>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vAlign w:val="bottom"/>
          </w:tcPr>
          <w:p w14:paraId="5B714776" w14:textId="77777777" w:rsidR="00C53580" w:rsidRDefault="00000000">
            <w:pPr>
              <w:pStyle w:val="Inne0"/>
              <w:framePr w:w="9638" w:h="3749" w:vSpace="274" w:wrap="none" w:hAnchor="page" w:x="1253" w:y="8368"/>
              <w:shd w:val="clear" w:color="auto" w:fill="auto"/>
              <w:spacing w:after="0" w:line="240" w:lineRule="auto"/>
              <w:jc w:val="center"/>
              <w:rPr>
                <w:sz w:val="19"/>
                <w:szCs w:val="19"/>
              </w:rPr>
            </w:pPr>
            <w:r>
              <w:rPr>
                <w:rFonts w:ascii="Tahoma" w:eastAsia="Tahoma" w:hAnsi="Tahoma" w:cs="Tahoma"/>
                <w:w w:val="70"/>
                <w:sz w:val="19"/>
                <w:szCs w:val="19"/>
              </w:rPr>
              <w:t>V</w:t>
            </w:r>
          </w:p>
        </w:tc>
        <w:tc>
          <w:tcPr>
            <w:tcW w:w="542" w:type="dxa"/>
            <w:tcBorders>
              <w:top w:val="single" w:sz="4" w:space="0" w:color="auto"/>
              <w:left w:val="single" w:sz="4" w:space="0" w:color="auto"/>
              <w:right w:val="single" w:sz="4" w:space="0" w:color="auto"/>
            </w:tcBorders>
            <w:shd w:val="clear" w:color="auto" w:fill="FFFFFF"/>
            <w:vAlign w:val="bottom"/>
          </w:tcPr>
          <w:p w14:paraId="23CF6D7C" w14:textId="77777777" w:rsidR="00C53580" w:rsidRDefault="00000000">
            <w:pPr>
              <w:pStyle w:val="Inne0"/>
              <w:framePr w:w="9638" w:h="3749" w:vSpace="274" w:wrap="none" w:hAnchor="page" w:x="1253" w:y="8368"/>
              <w:shd w:val="clear" w:color="auto" w:fill="auto"/>
              <w:spacing w:after="0" w:line="240" w:lineRule="auto"/>
              <w:jc w:val="center"/>
              <w:rPr>
                <w:sz w:val="19"/>
                <w:szCs w:val="19"/>
              </w:rPr>
            </w:pPr>
            <w:r>
              <w:rPr>
                <w:rFonts w:ascii="Tahoma" w:eastAsia="Tahoma" w:hAnsi="Tahoma" w:cs="Tahoma"/>
                <w:w w:val="70"/>
                <w:sz w:val="19"/>
                <w:szCs w:val="19"/>
              </w:rPr>
              <w:t>V</w:t>
            </w:r>
          </w:p>
        </w:tc>
      </w:tr>
      <w:tr w:rsidR="0061660A" w14:paraId="1563A5CE" w14:textId="77777777" w:rsidTr="00C62068">
        <w:trPr>
          <w:trHeight w:val="20"/>
        </w:trPr>
        <w:tc>
          <w:tcPr>
            <w:tcW w:w="355" w:type="dxa"/>
            <w:tcBorders>
              <w:top w:val="single" w:sz="4" w:space="0" w:color="auto"/>
              <w:left w:val="single" w:sz="4" w:space="0" w:color="auto"/>
            </w:tcBorders>
            <w:shd w:val="clear" w:color="auto" w:fill="FFFFFF"/>
          </w:tcPr>
          <w:p w14:paraId="30133160" w14:textId="77777777" w:rsidR="00C53580" w:rsidRDefault="00000000" w:rsidP="00C62068">
            <w:pPr>
              <w:pStyle w:val="Inne0"/>
              <w:framePr w:w="9638" w:h="3749" w:vSpace="274" w:wrap="none" w:hAnchor="page" w:x="1253" w:y="8368"/>
              <w:shd w:val="clear" w:color="auto" w:fill="auto"/>
              <w:spacing w:after="0" w:line="240" w:lineRule="auto"/>
              <w:jc w:val="center"/>
              <w:rPr>
                <w:sz w:val="19"/>
                <w:szCs w:val="19"/>
              </w:rPr>
            </w:pPr>
            <w:r>
              <w:rPr>
                <w:rFonts w:ascii="Tahoma" w:eastAsia="Tahoma" w:hAnsi="Tahoma" w:cs="Tahoma"/>
                <w:w w:val="70"/>
                <w:sz w:val="19"/>
                <w:szCs w:val="19"/>
              </w:rPr>
              <w:t>5.</w:t>
            </w:r>
          </w:p>
        </w:tc>
        <w:tc>
          <w:tcPr>
            <w:tcW w:w="7128" w:type="dxa"/>
            <w:tcBorders>
              <w:top w:val="single" w:sz="4" w:space="0" w:color="auto"/>
              <w:left w:val="single" w:sz="4" w:space="0" w:color="auto"/>
            </w:tcBorders>
            <w:shd w:val="clear" w:color="auto" w:fill="FFFFFF"/>
            <w:vAlign w:val="bottom"/>
          </w:tcPr>
          <w:p w14:paraId="6B5A0BE2" w14:textId="0205F552" w:rsidR="00C53580" w:rsidRPr="003F7590" w:rsidRDefault="00000000">
            <w:pPr>
              <w:pStyle w:val="Inne0"/>
              <w:framePr w:w="9638" w:h="3749" w:vSpace="274" w:wrap="none" w:hAnchor="page" w:x="1253" w:y="8368"/>
              <w:shd w:val="clear" w:color="auto" w:fill="auto"/>
              <w:spacing w:after="0" w:line="240" w:lineRule="auto"/>
              <w:rPr>
                <w:sz w:val="19"/>
                <w:szCs w:val="19"/>
                <w:lang w:val="pl-PL"/>
              </w:rPr>
            </w:pPr>
            <w:r w:rsidRPr="003F7590">
              <w:rPr>
                <w:rFonts w:ascii="Tahoma" w:eastAsia="Tahoma" w:hAnsi="Tahoma" w:cs="Tahoma"/>
                <w:w w:val="70"/>
                <w:sz w:val="19"/>
                <w:szCs w:val="19"/>
                <w:lang w:val="pl-PL"/>
              </w:rPr>
              <w:t>Informacje, które mają być rejestrowane, format ich zapisu oraz sposób, w jaki będą one dostępne i wykorzystywane przez inne osoby</w:t>
            </w:r>
          </w:p>
        </w:tc>
        <w:tc>
          <w:tcPr>
            <w:tcW w:w="538" w:type="dxa"/>
            <w:tcBorders>
              <w:top w:val="single" w:sz="4" w:space="0" w:color="auto"/>
              <w:left w:val="single" w:sz="4" w:space="0" w:color="auto"/>
            </w:tcBorders>
            <w:shd w:val="clear" w:color="auto" w:fill="FFFFFF"/>
            <w:vAlign w:val="bottom"/>
          </w:tcPr>
          <w:p w14:paraId="7886DF66" w14:textId="77777777" w:rsidR="00C53580" w:rsidRDefault="00000000">
            <w:pPr>
              <w:pStyle w:val="Inne0"/>
              <w:framePr w:w="9638" w:h="3749" w:vSpace="274" w:wrap="none" w:hAnchor="page" w:x="1253" w:y="8368"/>
              <w:shd w:val="clear" w:color="auto" w:fill="auto"/>
              <w:spacing w:after="0" w:line="240" w:lineRule="auto"/>
              <w:jc w:val="center"/>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vAlign w:val="bottom"/>
          </w:tcPr>
          <w:p w14:paraId="69354776" w14:textId="77777777" w:rsidR="00C53580" w:rsidRDefault="00000000">
            <w:pPr>
              <w:pStyle w:val="Inne0"/>
              <w:framePr w:w="9638" w:h="3749" w:vSpace="274" w:wrap="none" w:hAnchor="page" w:x="1253" w:y="8368"/>
              <w:shd w:val="clear" w:color="auto" w:fill="auto"/>
              <w:spacing w:after="0" w:line="240" w:lineRule="auto"/>
              <w:jc w:val="center"/>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vAlign w:val="bottom"/>
          </w:tcPr>
          <w:p w14:paraId="3C035A00" w14:textId="77777777" w:rsidR="00C53580" w:rsidRDefault="00000000">
            <w:pPr>
              <w:pStyle w:val="Inne0"/>
              <w:framePr w:w="9638" w:h="3749" w:vSpace="274" w:wrap="none" w:hAnchor="page" w:x="1253" w:y="8368"/>
              <w:shd w:val="clear" w:color="auto" w:fill="auto"/>
              <w:spacing w:after="0" w:line="240" w:lineRule="auto"/>
              <w:jc w:val="center"/>
              <w:rPr>
                <w:sz w:val="19"/>
                <w:szCs w:val="19"/>
              </w:rPr>
            </w:pPr>
            <w:r>
              <w:rPr>
                <w:rFonts w:ascii="Tahoma" w:eastAsia="Tahoma" w:hAnsi="Tahoma" w:cs="Tahoma"/>
                <w:w w:val="70"/>
                <w:sz w:val="19"/>
                <w:szCs w:val="19"/>
              </w:rPr>
              <w:t>V</w:t>
            </w:r>
          </w:p>
        </w:tc>
        <w:tc>
          <w:tcPr>
            <w:tcW w:w="542" w:type="dxa"/>
            <w:tcBorders>
              <w:top w:val="single" w:sz="4" w:space="0" w:color="auto"/>
              <w:left w:val="single" w:sz="4" w:space="0" w:color="auto"/>
              <w:right w:val="single" w:sz="4" w:space="0" w:color="auto"/>
            </w:tcBorders>
            <w:shd w:val="clear" w:color="auto" w:fill="FFFFFF"/>
            <w:vAlign w:val="bottom"/>
          </w:tcPr>
          <w:p w14:paraId="67A08D8F" w14:textId="77777777" w:rsidR="00C53580" w:rsidRDefault="00000000">
            <w:pPr>
              <w:pStyle w:val="Inne0"/>
              <w:framePr w:w="9638" w:h="3749" w:vSpace="274" w:wrap="none" w:hAnchor="page" w:x="1253" w:y="8368"/>
              <w:shd w:val="clear" w:color="auto" w:fill="auto"/>
              <w:spacing w:after="0" w:line="240" w:lineRule="auto"/>
              <w:jc w:val="center"/>
              <w:rPr>
                <w:sz w:val="19"/>
                <w:szCs w:val="19"/>
              </w:rPr>
            </w:pPr>
            <w:r>
              <w:rPr>
                <w:rFonts w:ascii="Tahoma" w:eastAsia="Tahoma" w:hAnsi="Tahoma" w:cs="Tahoma"/>
                <w:w w:val="70"/>
                <w:sz w:val="19"/>
                <w:szCs w:val="19"/>
              </w:rPr>
              <w:t>V</w:t>
            </w:r>
          </w:p>
        </w:tc>
      </w:tr>
      <w:tr w:rsidR="0061660A" w14:paraId="5BF6CE49" w14:textId="77777777" w:rsidTr="00C62068">
        <w:trPr>
          <w:trHeight w:val="20"/>
        </w:trPr>
        <w:tc>
          <w:tcPr>
            <w:tcW w:w="355" w:type="dxa"/>
            <w:tcBorders>
              <w:top w:val="single" w:sz="4" w:space="0" w:color="auto"/>
              <w:left w:val="single" w:sz="4" w:space="0" w:color="auto"/>
            </w:tcBorders>
            <w:shd w:val="clear" w:color="auto" w:fill="FFFFFF"/>
          </w:tcPr>
          <w:p w14:paraId="2ADC972B" w14:textId="77777777" w:rsidR="00C53580" w:rsidRDefault="00000000" w:rsidP="00C62068">
            <w:pPr>
              <w:pStyle w:val="Inne0"/>
              <w:framePr w:w="9638" w:h="3749" w:vSpace="274" w:wrap="none" w:hAnchor="page" w:x="1253" w:y="8368"/>
              <w:shd w:val="clear" w:color="auto" w:fill="auto"/>
              <w:spacing w:after="0" w:line="240" w:lineRule="auto"/>
              <w:jc w:val="center"/>
              <w:rPr>
                <w:sz w:val="19"/>
                <w:szCs w:val="19"/>
              </w:rPr>
            </w:pPr>
            <w:r>
              <w:rPr>
                <w:rFonts w:ascii="Tahoma" w:eastAsia="Tahoma" w:hAnsi="Tahoma" w:cs="Tahoma"/>
                <w:w w:val="70"/>
                <w:sz w:val="19"/>
                <w:szCs w:val="19"/>
              </w:rPr>
              <w:t>6.</w:t>
            </w:r>
          </w:p>
        </w:tc>
        <w:tc>
          <w:tcPr>
            <w:tcW w:w="7128" w:type="dxa"/>
            <w:tcBorders>
              <w:top w:val="single" w:sz="4" w:space="0" w:color="auto"/>
              <w:left w:val="single" w:sz="4" w:space="0" w:color="auto"/>
            </w:tcBorders>
            <w:shd w:val="clear" w:color="auto" w:fill="FFFFFF"/>
            <w:vAlign w:val="bottom"/>
          </w:tcPr>
          <w:p w14:paraId="6BA02376" w14:textId="77777777" w:rsidR="00C53580" w:rsidRDefault="00000000">
            <w:pPr>
              <w:pStyle w:val="Inne0"/>
              <w:framePr w:w="9638" w:h="3749" w:vSpace="274" w:wrap="none" w:hAnchor="page" w:x="1253" w:y="8368"/>
              <w:shd w:val="clear" w:color="auto" w:fill="auto"/>
              <w:spacing w:after="0" w:line="240" w:lineRule="auto"/>
              <w:rPr>
                <w:sz w:val="19"/>
                <w:szCs w:val="19"/>
              </w:rPr>
            </w:pPr>
            <w:r>
              <w:rPr>
                <w:rFonts w:ascii="Tahoma" w:eastAsia="Tahoma" w:hAnsi="Tahoma" w:cs="Tahoma"/>
                <w:w w:val="70"/>
                <w:sz w:val="19"/>
                <w:szCs w:val="19"/>
              </w:rPr>
              <w:t>Mechanizmy dostępu do informacji</w:t>
            </w:r>
          </w:p>
        </w:tc>
        <w:tc>
          <w:tcPr>
            <w:tcW w:w="538" w:type="dxa"/>
            <w:tcBorders>
              <w:top w:val="single" w:sz="4" w:space="0" w:color="auto"/>
              <w:left w:val="single" w:sz="4" w:space="0" w:color="auto"/>
            </w:tcBorders>
            <w:shd w:val="clear" w:color="auto" w:fill="FFFFFF"/>
            <w:vAlign w:val="bottom"/>
          </w:tcPr>
          <w:p w14:paraId="797D53B5" w14:textId="77777777" w:rsidR="00C53580" w:rsidRDefault="00000000">
            <w:pPr>
              <w:pStyle w:val="Inne0"/>
              <w:framePr w:w="9638" w:h="3749" w:vSpace="274" w:wrap="none" w:hAnchor="page" w:x="1253" w:y="8368"/>
              <w:shd w:val="clear" w:color="auto" w:fill="auto"/>
              <w:spacing w:after="0" w:line="240" w:lineRule="auto"/>
              <w:jc w:val="center"/>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vAlign w:val="bottom"/>
          </w:tcPr>
          <w:p w14:paraId="5801520B" w14:textId="77777777" w:rsidR="00C53580" w:rsidRDefault="00000000">
            <w:pPr>
              <w:pStyle w:val="Inne0"/>
              <w:framePr w:w="9638" w:h="3749" w:vSpace="274" w:wrap="none" w:hAnchor="page" w:x="1253" w:y="8368"/>
              <w:shd w:val="clear" w:color="auto" w:fill="auto"/>
              <w:spacing w:after="0" w:line="240" w:lineRule="auto"/>
              <w:jc w:val="center"/>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vAlign w:val="bottom"/>
          </w:tcPr>
          <w:p w14:paraId="45B5639C" w14:textId="77777777" w:rsidR="00C53580" w:rsidRDefault="00000000">
            <w:pPr>
              <w:pStyle w:val="Inne0"/>
              <w:framePr w:w="9638" w:h="3749" w:vSpace="274" w:wrap="none" w:hAnchor="page" w:x="1253" w:y="8368"/>
              <w:shd w:val="clear" w:color="auto" w:fill="auto"/>
              <w:spacing w:after="0" w:line="240" w:lineRule="auto"/>
              <w:jc w:val="center"/>
              <w:rPr>
                <w:sz w:val="19"/>
                <w:szCs w:val="19"/>
              </w:rPr>
            </w:pPr>
            <w:r>
              <w:rPr>
                <w:rFonts w:ascii="Tahoma" w:eastAsia="Tahoma" w:hAnsi="Tahoma" w:cs="Tahoma"/>
                <w:w w:val="70"/>
                <w:sz w:val="19"/>
                <w:szCs w:val="19"/>
              </w:rPr>
              <w:t>V</w:t>
            </w:r>
          </w:p>
        </w:tc>
        <w:tc>
          <w:tcPr>
            <w:tcW w:w="542" w:type="dxa"/>
            <w:tcBorders>
              <w:top w:val="single" w:sz="4" w:space="0" w:color="auto"/>
              <w:left w:val="single" w:sz="4" w:space="0" w:color="auto"/>
              <w:right w:val="single" w:sz="4" w:space="0" w:color="auto"/>
            </w:tcBorders>
            <w:shd w:val="clear" w:color="auto" w:fill="FFFFFF"/>
            <w:vAlign w:val="bottom"/>
          </w:tcPr>
          <w:p w14:paraId="5ABB3BED" w14:textId="77777777" w:rsidR="00C53580" w:rsidRDefault="00000000">
            <w:pPr>
              <w:pStyle w:val="Inne0"/>
              <w:framePr w:w="9638" w:h="3749" w:vSpace="274" w:wrap="none" w:hAnchor="page" w:x="1253" w:y="8368"/>
              <w:shd w:val="clear" w:color="auto" w:fill="auto"/>
              <w:spacing w:after="0" w:line="240" w:lineRule="auto"/>
              <w:jc w:val="center"/>
              <w:rPr>
                <w:sz w:val="19"/>
                <w:szCs w:val="19"/>
              </w:rPr>
            </w:pPr>
            <w:r>
              <w:rPr>
                <w:rFonts w:ascii="Tahoma" w:eastAsia="Tahoma" w:hAnsi="Tahoma" w:cs="Tahoma"/>
                <w:w w:val="70"/>
                <w:sz w:val="19"/>
                <w:szCs w:val="19"/>
              </w:rPr>
              <w:t>V</w:t>
            </w:r>
          </w:p>
        </w:tc>
      </w:tr>
      <w:tr w:rsidR="0061660A" w14:paraId="3D8735B6" w14:textId="77777777" w:rsidTr="00C62068">
        <w:trPr>
          <w:trHeight w:val="20"/>
        </w:trPr>
        <w:tc>
          <w:tcPr>
            <w:tcW w:w="355" w:type="dxa"/>
            <w:tcBorders>
              <w:top w:val="single" w:sz="4" w:space="0" w:color="auto"/>
              <w:left w:val="single" w:sz="4" w:space="0" w:color="auto"/>
            </w:tcBorders>
            <w:shd w:val="clear" w:color="auto" w:fill="FFFFFF"/>
          </w:tcPr>
          <w:p w14:paraId="2654A289" w14:textId="77777777" w:rsidR="00C53580" w:rsidRDefault="00000000" w:rsidP="00C62068">
            <w:pPr>
              <w:pStyle w:val="Inne0"/>
              <w:framePr w:w="9638" w:h="3749" w:vSpace="274" w:wrap="none" w:hAnchor="page" w:x="1253" w:y="8368"/>
              <w:shd w:val="clear" w:color="auto" w:fill="auto"/>
              <w:spacing w:after="0" w:line="240" w:lineRule="auto"/>
              <w:jc w:val="center"/>
              <w:rPr>
                <w:sz w:val="19"/>
                <w:szCs w:val="19"/>
              </w:rPr>
            </w:pPr>
            <w:r>
              <w:rPr>
                <w:rFonts w:ascii="Tahoma" w:eastAsia="Tahoma" w:hAnsi="Tahoma" w:cs="Tahoma"/>
                <w:w w:val="70"/>
                <w:sz w:val="19"/>
                <w:szCs w:val="19"/>
              </w:rPr>
              <w:t>7.</w:t>
            </w:r>
          </w:p>
        </w:tc>
        <w:tc>
          <w:tcPr>
            <w:tcW w:w="7128" w:type="dxa"/>
            <w:tcBorders>
              <w:top w:val="single" w:sz="4" w:space="0" w:color="auto"/>
              <w:left w:val="single" w:sz="4" w:space="0" w:color="auto"/>
            </w:tcBorders>
            <w:shd w:val="clear" w:color="auto" w:fill="FFFFFF"/>
            <w:vAlign w:val="bottom"/>
          </w:tcPr>
          <w:p w14:paraId="17EC1759" w14:textId="77777777" w:rsidR="00C53580" w:rsidRPr="003F7590" w:rsidRDefault="00000000">
            <w:pPr>
              <w:pStyle w:val="Inne0"/>
              <w:framePr w:w="9638" w:h="3749" w:vSpace="274" w:wrap="none" w:hAnchor="page" w:x="1253" w:y="8368"/>
              <w:shd w:val="clear" w:color="auto" w:fill="auto"/>
              <w:spacing w:after="0" w:line="240" w:lineRule="auto"/>
              <w:rPr>
                <w:sz w:val="19"/>
                <w:szCs w:val="19"/>
                <w:lang w:val="pl-PL"/>
              </w:rPr>
            </w:pPr>
            <w:r w:rsidRPr="003F7590">
              <w:rPr>
                <w:rFonts w:ascii="Tahoma" w:eastAsia="Tahoma" w:hAnsi="Tahoma" w:cs="Tahoma"/>
                <w:w w:val="70"/>
                <w:sz w:val="19"/>
                <w:szCs w:val="19"/>
                <w:lang w:val="pl-PL"/>
              </w:rPr>
              <w:t>Zagrożenia dla zdrowia wynikające z niedokładności danych</w:t>
            </w:r>
          </w:p>
        </w:tc>
        <w:tc>
          <w:tcPr>
            <w:tcW w:w="538" w:type="dxa"/>
            <w:tcBorders>
              <w:top w:val="single" w:sz="4" w:space="0" w:color="auto"/>
              <w:left w:val="single" w:sz="4" w:space="0" w:color="auto"/>
            </w:tcBorders>
            <w:shd w:val="clear" w:color="auto" w:fill="FFFFFF"/>
            <w:vAlign w:val="bottom"/>
          </w:tcPr>
          <w:p w14:paraId="57485FF0" w14:textId="77777777" w:rsidR="00C53580" w:rsidRDefault="00000000">
            <w:pPr>
              <w:pStyle w:val="Inne0"/>
              <w:framePr w:w="9638" w:h="3749" w:vSpace="274" w:wrap="none" w:hAnchor="page" w:x="1253" w:y="8368"/>
              <w:shd w:val="clear" w:color="auto" w:fill="auto"/>
              <w:spacing w:after="0" w:line="240" w:lineRule="auto"/>
              <w:jc w:val="center"/>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vAlign w:val="bottom"/>
          </w:tcPr>
          <w:p w14:paraId="0E955348" w14:textId="77777777" w:rsidR="00C53580" w:rsidRDefault="00000000">
            <w:pPr>
              <w:pStyle w:val="Inne0"/>
              <w:framePr w:w="9638" w:h="3749" w:vSpace="274" w:wrap="none" w:hAnchor="page" w:x="1253" w:y="8368"/>
              <w:shd w:val="clear" w:color="auto" w:fill="auto"/>
              <w:spacing w:after="0" w:line="240" w:lineRule="auto"/>
              <w:jc w:val="center"/>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vAlign w:val="bottom"/>
          </w:tcPr>
          <w:p w14:paraId="11A8A383" w14:textId="77777777" w:rsidR="00C53580" w:rsidRDefault="00000000">
            <w:pPr>
              <w:pStyle w:val="Inne0"/>
              <w:framePr w:w="9638" w:h="3749" w:vSpace="274" w:wrap="none" w:hAnchor="page" w:x="1253" w:y="8368"/>
              <w:shd w:val="clear" w:color="auto" w:fill="auto"/>
              <w:spacing w:after="0" w:line="240" w:lineRule="auto"/>
              <w:jc w:val="center"/>
              <w:rPr>
                <w:sz w:val="19"/>
                <w:szCs w:val="19"/>
              </w:rPr>
            </w:pPr>
            <w:r>
              <w:rPr>
                <w:rFonts w:ascii="Tahoma" w:eastAsia="Tahoma" w:hAnsi="Tahoma" w:cs="Tahoma"/>
                <w:w w:val="70"/>
                <w:sz w:val="19"/>
                <w:szCs w:val="19"/>
              </w:rPr>
              <w:t>V</w:t>
            </w:r>
          </w:p>
        </w:tc>
        <w:tc>
          <w:tcPr>
            <w:tcW w:w="542" w:type="dxa"/>
            <w:tcBorders>
              <w:top w:val="single" w:sz="4" w:space="0" w:color="auto"/>
              <w:left w:val="single" w:sz="4" w:space="0" w:color="auto"/>
              <w:right w:val="single" w:sz="4" w:space="0" w:color="auto"/>
            </w:tcBorders>
            <w:shd w:val="clear" w:color="auto" w:fill="FFFFFF"/>
            <w:vAlign w:val="bottom"/>
          </w:tcPr>
          <w:p w14:paraId="0D958E77" w14:textId="77777777" w:rsidR="00C53580" w:rsidRDefault="00000000">
            <w:pPr>
              <w:pStyle w:val="Inne0"/>
              <w:framePr w:w="9638" w:h="3749" w:vSpace="274" w:wrap="none" w:hAnchor="page" w:x="1253" w:y="8368"/>
              <w:shd w:val="clear" w:color="auto" w:fill="auto"/>
              <w:spacing w:after="0" w:line="240" w:lineRule="auto"/>
              <w:jc w:val="center"/>
              <w:rPr>
                <w:sz w:val="19"/>
                <w:szCs w:val="19"/>
              </w:rPr>
            </w:pPr>
            <w:r>
              <w:rPr>
                <w:rFonts w:ascii="Tahoma" w:eastAsia="Tahoma" w:hAnsi="Tahoma" w:cs="Tahoma"/>
                <w:w w:val="70"/>
                <w:sz w:val="19"/>
                <w:szCs w:val="19"/>
              </w:rPr>
              <w:t>V</w:t>
            </w:r>
          </w:p>
        </w:tc>
      </w:tr>
      <w:tr w:rsidR="0061660A" w14:paraId="73CBECA5" w14:textId="77777777" w:rsidTr="00C62068">
        <w:trPr>
          <w:trHeight w:val="20"/>
        </w:trPr>
        <w:tc>
          <w:tcPr>
            <w:tcW w:w="355" w:type="dxa"/>
            <w:tcBorders>
              <w:top w:val="single" w:sz="4" w:space="0" w:color="auto"/>
              <w:left w:val="single" w:sz="4" w:space="0" w:color="auto"/>
            </w:tcBorders>
            <w:shd w:val="clear" w:color="auto" w:fill="FFFFFF"/>
          </w:tcPr>
          <w:p w14:paraId="07244FBA" w14:textId="77777777" w:rsidR="00C53580" w:rsidRDefault="00000000" w:rsidP="00C62068">
            <w:pPr>
              <w:pStyle w:val="Inne0"/>
              <w:framePr w:w="9638" w:h="3749" w:vSpace="274" w:wrap="none" w:hAnchor="page" w:x="1253" w:y="8368"/>
              <w:shd w:val="clear" w:color="auto" w:fill="auto"/>
              <w:spacing w:after="0" w:line="240" w:lineRule="auto"/>
              <w:jc w:val="center"/>
              <w:rPr>
                <w:sz w:val="19"/>
                <w:szCs w:val="19"/>
              </w:rPr>
            </w:pPr>
            <w:r>
              <w:rPr>
                <w:rFonts w:ascii="Tahoma" w:eastAsia="Tahoma" w:hAnsi="Tahoma" w:cs="Tahoma"/>
                <w:w w:val="70"/>
                <w:sz w:val="19"/>
                <w:szCs w:val="19"/>
              </w:rPr>
              <w:t>8.</w:t>
            </w:r>
          </w:p>
        </w:tc>
        <w:tc>
          <w:tcPr>
            <w:tcW w:w="7128" w:type="dxa"/>
            <w:tcBorders>
              <w:top w:val="single" w:sz="4" w:space="0" w:color="auto"/>
              <w:left w:val="single" w:sz="4" w:space="0" w:color="auto"/>
            </w:tcBorders>
            <w:shd w:val="clear" w:color="auto" w:fill="FFFFFF"/>
            <w:vAlign w:val="bottom"/>
          </w:tcPr>
          <w:p w14:paraId="1713466C" w14:textId="39A0E9E3" w:rsidR="00C53580" w:rsidRPr="003F7590" w:rsidRDefault="00000000">
            <w:pPr>
              <w:pStyle w:val="Inne0"/>
              <w:framePr w:w="9638" w:h="3749" w:vSpace="274" w:wrap="none" w:hAnchor="page" w:x="1253" w:y="8368"/>
              <w:shd w:val="clear" w:color="auto" w:fill="auto"/>
              <w:spacing w:after="0" w:line="240" w:lineRule="auto"/>
              <w:rPr>
                <w:sz w:val="19"/>
                <w:szCs w:val="19"/>
                <w:lang w:val="pl-PL"/>
              </w:rPr>
            </w:pPr>
            <w:r w:rsidRPr="003F7590">
              <w:rPr>
                <w:rFonts w:ascii="Tahoma" w:eastAsia="Tahoma" w:hAnsi="Tahoma" w:cs="Tahoma"/>
                <w:w w:val="70"/>
                <w:sz w:val="19"/>
                <w:szCs w:val="19"/>
                <w:lang w:val="pl-PL"/>
              </w:rPr>
              <w:t>Rozsądne i prawidłowe zakresy danych, do których uzyskiwany jest dostęp</w:t>
            </w:r>
          </w:p>
        </w:tc>
        <w:tc>
          <w:tcPr>
            <w:tcW w:w="538" w:type="dxa"/>
            <w:tcBorders>
              <w:top w:val="single" w:sz="4" w:space="0" w:color="auto"/>
              <w:left w:val="single" w:sz="4" w:space="0" w:color="auto"/>
            </w:tcBorders>
            <w:shd w:val="clear" w:color="auto" w:fill="FFFFFF"/>
          </w:tcPr>
          <w:p w14:paraId="59816B62" w14:textId="77777777" w:rsidR="0061660A" w:rsidRPr="003F7590" w:rsidRDefault="0061660A">
            <w:pPr>
              <w:framePr w:w="9638" w:h="3749" w:vSpace="274" w:wrap="none" w:hAnchor="page" w:x="1253" w:y="8368"/>
              <w:rPr>
                <w:sz w:val="10"/>
                <w:szCs w:val="10"/>
                <w:lang w:val="pl-PL"/>
              </w:rPr>
            </w:pPr>
          </w:p>
        </w:tc>
        <w:tc>
          <w:tcPr>
            <w:tcW w:w="538" w:type="dxa"/>
            <w:tcBorders>
              <w:top w:val="single" w:sz="4" w:space="0" w:color="auto"/>
              <w:left w:val="single" w:sz="4" w:space="0" w:color="auto"/>
            </w:tcBorders>
            <w:shd w:val="clear" w:color="auto" w:fill="FFFFFF"/>
            <w:vAlign w:val="bottom"/>
          </w:tcPr>
          <w:p w14:paraId="550179C0" w14:textId="77777777" w:rsidR="00C53580" w:rsidRDefault="00000000">
            <w:pPr>
              <w:pStyle w:val="Inne0"/>
              <w:framePr w:w="9638" w:h="3749" w:vSpace="274" w:wrap="none" w:hAnchor="page" w:x="1253" w:y="8368"/>
              <w:shd w:val="clear" w:color="auto" w:fill="auto"/>
              <w:spacing w:after="0" w:line="240" w:lineRule="auto"/>
              <w:jc w:val="center"/>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vAlign w:val="bottom"/>
          </w:tcPr>
          <w:p w14:paraId="34A88AD9" w14:textId="77777777" w:rsidR="00C53580" w:rsidRDefault="00000000">
            <w:pPr>
              <w:pStyle w:val="Inne0"/>
              <w:framePr w:w="9638" w:h="3749" w:vSpace="274" w:wrap="none" w:hAnchor="page" w:x="1253" w:y="8368"/>
              <w:shd w:val="clear" w:color="auto" w:fill="auto"/>
              <w:spacing w:after="0" w:line="240" w:lineRule="auto"/>
              <w:jc w:val="center"/>
              <w:rPr>
                <w:sz w:val="19"/>
                <w:szCs w:val="19"/>
              </w:rPr>
            </w:pPr>
            <w:r>
              <w:rPr>
                <w:rFonts w:ascii="Tahoma" w:eastAsia="Tahoma" w:hAnsi="Tahoma" w:cs="Tahoma"/>
                <w:w w:val="70"/>
                <w:sz w:val="19"/>
                <w:szCs w:val="19"/>
              </w:rPr>
              <w:t>V</w:t>
            </w:r>
          </w:p>
        </w:tc>
        <w:tc>
          <w:tcPr>
            <w:tcW w:w="542" w:type="dxa"/>
            <w:tcBorders>
              <w:top w:val="single" w:sz="4" w:space="0" w:color="auto"/>
              <w:left w:val="single" w:sz="4" w:space="0" w:color="auto"/>
              <w:right w:val="single" w:sz="4" w:space="0" w:color="auto"/>
            </w:tcBorders>
            <w:shd w:val="clear" w:color="auto" w:fill="FFFFFF"/>
            <w:vAlign w:val="bottom"/>
          </w:tcPr>
          <w:p w14:paraId="40E38757" w14:textId="77777777" w:rsidR="00C53580" w:rsidRDefault="00000000">
            <w:pPr>
              <w:pStyle w:val="Inne0"/>
              <w:framePr w:w="9638" w:h="3749" w:vSpace="274" w:wrap="none" w:hAnchor="page" w:x="1253" w:y="8368"/>
              <w:shd w:val="clear" w:color="auto" w:fill="auto"/>
              <w:spacing w:after="0" w:line="240" w:lineRule="auto"/>
              <w:jc w:val="center"/>
              <w:rPr>
                <w:sz w:val="19"/>
                <w:szCs w:val="19"/>
              </w:rPr>
            </w:pPr>
            <w:r>
              <w:rPr>
                <w:rFonts w:ascii="Tahoma" w:eastAsia="Tahoma" w:hAnsi="Tahoma" w:cs="Tahoma"/>
                <w:w w:val="70"/>
                <w:sz w:val="19"/>
                <w:szCs w:val="19"/>
              </w:rPr>
              <w:t>V</w:t>
            </w:r>
          </w:p>
        </w:tc>
      </w:tr>
      <w:tr w:rsidR="0061660A" w14:paraId="2DC1E592" w14:textId="77777777" w:rsidTr="00C62068">
        <w:trPr>
          <w:trHeight w:val="20"/>
        </w:trPr>
        <w:tc>
          <w:tcPr>
            <w:tcW w:w="355" w:type="dxa"/>
            <w:tcBorders>
              <w:top w:val="single" w:sz="4" w:space="0" w:color="auto"/>
              <w:left w:val="single" w:sz="4" w:space="0" w:color="auto"/>
            </w:tcBorders>
            <w:shd w:val="clear" w:color="auto" w:fill="FFFFFF"/>
          </w:tcPr>
          <w:p w14:paraId="71426030" w14:textId="77777777" w:rsidR="00C53580" w:rsidRDefault="00000000" w:rsidP="00C62068">
            <w:pPr>
              <w:pStyle w:val="Inne0"/>
              <w:framePr w:w="9638" w:h="3749" w:vSpace="274" w:wrap="none" w:hAnchor="page" w:x="1253" w:y="8368"/>
              <w:shd w:val="clear" w:color="auto" w:fill="auto"/>
              <w:spacing w:after="0" w:line="240" w:lineRule="auto"/>
              <w:jc w:val="center"/>
              <w:rPr>
                <w:sz w:val="19"/>
                <w:szCs w:val="19"/>
              </w:rPr>
            </w:pPr>
            <w:r>
              <w:rPr>
                <w:rFonts w:ascii="Tahoma" w:eastAsia="Tahoma" w:hAnsi="Tahoma" w:cs="Tahoma"/>
                <w:w w:val="70"/>
                <w:sz w:val="19"/>
                <w:szCs w:val="19"/>
              </w:rPr>
              <w:t>9.</w:t>
            </w:r>
          </w:p>
        </w:tc>
        <w:tc>
          <w:tcPr>
            <w:tcW w:w="7128" w:type="dxa"/>
            <w:tcBorders>
              <w:top w:val="single" w:sz="4" w:space="0" w:color="auto"/>
              <w:left w:val="single" w:sz="4" w:space="0" w:color="auto"/>
            </w:tcBorders>
            <w:shd w:val="clear" w:color="auto" w:fill="FFFFFF"/>
            <w:vAlign w:val="bottom"/>
          </w:tcPr>
          <w:p w14:paraId="1A710129" w14:textId="77777777" w:rsidR="00C53580" w:rsidRPr="003F7590" w:rsidRDefault="00000000">
            <w:pPr>
              <w:pStyle w:val="Inne0"/>
              <w:framePr w:w="9638" w:h="3749" w:vSpace="274" w:wrap="none" w:hAnchor="page" w:x="1253" w:y="8368"/>
              <w:shd w:val="clear" w:color="auto" w:fill="auto"/>
              <w:spacing w:after="0" w:line="240" w:lineRule="auto"/>
              <w:rPr>
                <w:sz w:val="19"/>
                <w:szCs w:val="19"/>
                <w:lang w:val="pl-PL"/>
              </w:rPr>
            </w:pPr>
            <w:r w:rsidRPr="003F7590">
              <w:rPr>
                <w:rFonts w:ascii="Tahoma" w:eastAsia="Tahoma" w:hAnsi="Tahoma" w:cs="Tahoma"/>
                <w:w w:val="70"/>
                <w:sz w:val="19"/>
                <w:szCs w:val="19"/>
                <w:lang w:val="pl-PL"/>
              </w:rPr>
              <w:t>Metody walidacji jakości informacji rejestrowanych przez siebie i innych</w:t>
            </w:r>
          </w:p>
        </w:tc>
        <w:tc>
          <w:tcPr>
            <w:tcW w:w="538" w:type="dxa"/>
            <w:tcBorders>
              <w:top w:val="single" w:sz="4" w:space="0" w:color="auto"/>
              <w:left w:val="single" w:sz="4" w:space="0" w:color="auto"/>
            </w:tcBorders>
            <w:shd w:val="clear" w:color="auto" w:fill="FFFFFF"/>
            <w:vAlign w:val="bottom"/>
          </w:tcPr>
          <w:p w14:paraId="7C462EC6" w14:textId="77777777" w:rsidR="00C53580" w:rsidRDefault="00000000">
            <w:pPr>
              <w:pStyle w:val="Inne0"/>
              <w:framePr w:w="9638" w:h="3749" w:vSpace="274" w:wrap="none" w:hAnchor="page" w:x="1253" w:y="8368"/>
              <w:shd w:val="clear" w:color="auto" w:fill="auto"/>
              <w:spacing w:after="0" w:line="240" w:lineRule="auto"/>
              <w:jc w:val="center"/>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vAlign w:val="bottom"/>
          </w:tcPr>
          <w:p w14:paraId="2B7D5A91" w14:textId="77777777" w:rsidR="00C53580" w:rsidRDefault="00000000">
            <w:pPr>
              <w:pStyle w:val="Inne0"/>
              <w:framePr w:w="9638" w:h="3749" w:vSpace="274" w:wrap="none" w:hAnchor="page" w:x="1253" w:y="8368"/>
              <w:shd w:val="clear" w:color="auto" w:fill="auto"/>
              <w:spacing w:after="0" w:line="240" w:lineRule="auto"/>
              <w:jc w:val="center"/>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vAlign w:val="bottom"/>
          </w:tcPr>
          <w:p w14:paraId="0308313D" w14:textId="77777777" w:rsidR="00C53580" w:rsidRDefault="00000000">
            <w:pPr>
              <w:pStyle w:val="Inne0"/>
              <w:framePr w:w="9638" w:h="3749" w:vSpace="274" w:wrap="none" w:hAnchor="page" w:x="1253" w:y="8368"/>
              <w:shd w:val="clear" w:color="auto" w:fill="auto"/>
              <w:spacing w:after="0" w:line="240" w:lineRule="auto"/>
              <w:jc w:val="center"/>
              <w:rPr>
                <w:sz w:val="19"/>
                <w:szCs w:val="19"/>
              </w:rPr>
            </w:pPr>
            <w:r>
              <w:rPr>
                <w:rFonts w:ascii="Tahoma" w:eastAsia="Tahoma" w:hAnsi="Tahoma" w:cs="Tahoma"/>
                <w:w w:val="70"/>
                <w:sz w:val="19"/>
                <w:szCs w:val="19"/>
              </w:rPr>
              <w:t>V</w:t>
            </w:r>
          </w:p>
        </w:tc>
        <w:tc>
          <w:tcPr>
            <w:tcW w:w="542" w:type="dxa"/>
            <w:tcBorders>
              <w:top w:val="single" w:sz="4" w:space="0" w:color="auto"/>
              <w:left w:val="single" w:sz="4" w:space="0" w:color="auto"/>
              <w:right w:val="single" w:sz="4" w:space="0" w:color="auto"/>
            </w:tcBorders>
            <w:shd w:val="clear" w:color="auto" w:fill="FFFFFF"/>
            <w:vAlign w:val="bottom"/>
          </w:tcPr>
          <w:p w14:paraId="6C55AC5A" w14:textId="77777777" w:rsidR="00C53580" w:rsidRDefault="00000000">
            <w:pPr>
              <w:pStyle w:val="Inne0"/>
              <w:framePr w:w="9638" w:h="3749" w:vSpace="274" w:wrap="none" w:hAnchor="page" w:x="1253" w:y="8368"/>
              <w:shd w:val="clear" w:color="auto" w:fill="auto"/>
              <w:spacing w:after="0" w:line="240" w:lineRule="auto"/>
              <w:jc w:val="center"/>
              <w:rPr>
                <w:sz w:val="19"/>
                <w:szCs w:val="19"/>
              </w:rPr>
            </w:pPr>
            <w:r>
              <w:rPr>
                <w:rFonts w:ascii="Tahoma" w:eastAsia="Tahoma" w:hAnsi="Tahoma" w:cs="Tahoma"/>
                <w:w w:val="70"/>
                <w:sz w:val="19"/>
                <w:szCs w:val="19"/>
              </w:rPr>
              <w:t>V</w:t>
            </w:r>
          </w:p>
        </w:tc>
      </w:tr>
      <w:tr w:rsidR="0061660A" w14:paraId="65A67CCC" w14:textId="77777777" w:rsidTr="00C62068">
        <w:trPr>
          <w:trHeight w:val="20"/>
        </w:trPr>
        <w:tc>
          <w:tcPr>
            <w:tcW w:w="355" w:type="dxa"/>
            <w:tcBorders>
              <w:top w:val="single" w:sz="4" w:space="0" w:color="auto"/>
              <w:left w:val="single" w:sz="4" w:space="0" w:color="auto"/>
              <w:bottom w:val="single" w:sz="4" w:space="0" w:color="auto"/>
            </w:tcBorders>
            <w:shd w:val="clear" w:color="auto" w:fill="FFFFFF"/>
          </w:tcPr>
          <w:p w14:paraId="0290D99A" w14:textId="77777777" w:rsidR="00C53580" w:rsidRDefault="00000000" w:rsidP="00C62068">
            <w:pPr>
              <w:pStyle w:val="Inne0"/>
              <w:framePr w:w="9638" w:h="3749" w:vSpace="274" w:wrap="none" w:hAnchor="page" w:x="1253" w:y="8368"/>
              <w:shd w:val="clear" w:color="auto" w:fill="auto"/>
              <w:spacing w:after="0" w:line="240" w:lineRule="auto"/>
              <w:jc w:val="center"/>
              <w:rPr>
                <w:sz w:val="19"/>
                <w:szCs w:val="19"/>
              </w:rPr>
            </w:pPr>
            <w:r>
              <w:rPr>
                <w:rFonts w:ascii="Tahoma" w:eastAsia="Tahoma" w:hAnsi="Tahoma" w:cs="Tahoma"/>
                <w:w w:val="70"/>
                <w:sz w:val="19"/>
                <w:szCs w:val="19"/>
              </w:rPr>
              <w:t>10.</w:t>
            </w:r>
          </w:p>
        </w:tc>
        <w:tc>
          <w:tcPr>
            <w:tcW w:w="7128" w:type="dxa"/>
            <w:tcBorders>
              <w:top w:val="single" w:sz="4" w:space="0" w:color="auto"/>
              <w:left w:val="single" w:sz="4" w:space="0" w:color="auto"/>
              <w:bottom w:val="single" w:sz="4" w:space="0" w:color="auto"/>
            </w:tcBorders>
            <w:shd w:val="clear" w:color="auto" w:fill="FFFFFF"/>
            <w:vAlign w:val="bottom"/>
          </w:tcPr>
          <w:p w14:paraId="09F887F8" w14:textId="6D396B8D" w:rsidR="00C53580" w:rsidRPr="003F7590" w:rsidRDefault="00000000">
            <w:pPr>
              <w:pStyle w:val="Inne0"/>
              <w:framePr w:w="9638" w:h="3749" w:vSpace="274" w:wrap="none" w:hAnchor="page" w:x="1253" w:y="8368"/>
              <w:shd w:val="clear" w:color="auto" w:fill="auto"/>
              <w:spacing w:after="0" w:line="216" w:lineRule="auto"/>
              <w:rPr>
                <w:sz w:val="19"/>
                <w:szCs w:val="19"/>
                <w:lang w:val="pl-PL"/>
              </w:rPr>
            </w:pPr>
            <w:r w:rsidRPr="003F7590">
              <w:rPr>
                <w:rFonts w:ascii="Tahoma" w:eastAsia="Tahoma" w:hAnsi="Tahoma" w:cs="Tahoma"/>
                <w:w w:val="70"/>
                <w:sz w:val="19"/>
                <w:szCs w:val="19"/>
                <w:lang w:val="pl-PL"/>
              </w:rPr>
              <w:t>Zasady bezpieczeństwa informacji, poufności, etyki i bezpieczeństwa pacjentów w odniesieniu do informacji o osobach, populacjach i systemach opieki zdrowotnej</w:t>
            </w:r>
          </w:p>
        </w:tc>
        <w:tc>
          <w:tcPr>
            <w:tcW w:w="538" w:type="dxa"/>
            <w:tcBorders>
              <w:top w:val="single" w:sz="4" w:space="0" w:color="auto"/>
              <w:left w:val="single" w:sz="4" w:space="0" w:color="auto"/>
              <w:bottom w:val="single" w:sz="4" w:space="0" w:color="auto"/>
            </w:tcBorders>
            <w:shd w:val="clear" w:color="auto" w:fill="FFFFFF"/>
          </w:tcPr>
          <w:p w14:paraId="1E84F038" w14:textId="77777777" w:rsidR="00C53580" w:rsidRDefault="00000000">
            <w:pPr>
              <w:pStyle w:val="Inne0"/>
              <w:framePr w:w="9638" w:h="3749" w:vSpace="274" w:wrap="none" w:hAnchor="page" w:x="1253" w:y="8368"/>
              <w:shd w:val="clear" w:color="auto" w:fill="auto"/>
              <w:spacing w:after="0" w:line="240" w:lineRule="auto"/>
              <w:jc w:val="center"/>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bottom w:val="single" w:sz="4" w:space="0" w:color="auto"/>
            </w:tcBorders>
            <w:shd w:val="clear" w:color="auto" w:fill="FFFFFF"/>
          </w:tcPr>
          <w:p w14:paraId="6D004483" w14:textId="77777777" w:rsidR="00C53580" w:rsidRDefault="00000000">
            <w:pPr>
              <w:pStyle w:val="Inne0"/>
              <w:framePr w:w="9638" w:h="3749" w:vSpace="274" w:wrap="none" w:hAnchor="page" w:x="1253" w:y="8368"/>
              <w:shd w:val="clear" w:color="auto" w:fill="auto"/>
              <w:spacing w:after="0" w:line="240" w:lineRule="auto"/>
              <w:jc w:val="center"/>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bottom w:val="single" w:sz="4" w:space="0" w:color="auto"/>
            </w:tcBorders>
            <w:shd w:val="clear" w:color="auto" w:fill="FFFFFF"/>
          </w:tcPr>
          <w:p w14:paraId="3E513EAD" w14:textId="77777777" w:rsidR="00C53580" w:rsidRDefault="00000000">
            <w:pPr>
              <w:pStyle w:val="Inne0"/>
              <w:framePr w:w="9638" w:h="3749" w:vSpace="274" w:wrap="none" w:hAnchor="page" w:x="1253" w:y="8368"/>
              <w:shd w:val="clear" w:color="auto" w:fill="auto"/>
              <w:spacing w:after="0" w:line="240" w:lineRule="auto"/>
              <w:jc w:val="center"/>
              <w:rPr>
                <w:sz w:val="19"/>
                <w:szCs w:val="19"/>
              </w:rPr>
            </w:pPr>
            <w:r>
              <w:rPr>
                <w:rFonts w:ascii="Tahoma" w:eastAsia="Tahoma" w:hAnsi="Tahoma" w:cs="Tahoma"/>
                <w:w w:val="70"/>
                <w:sz w:val="19"/>
                <w:szCs w:val="19"/>
              </w:rPr>
              <w:t>V</w:t>
            </w:r>
          </w:p>
        </w:tc>
        <w:tc>
          <w:tcPr>
            <w:tcW w:w="542" w:type="dxa"/>
            <w:tcBorders>
              <w:top w:val="single" w:sz="4" w:space="0" w:color="auto"/>
              <w:left w:val="single" w:sz="4" w:space="0" w:color="auto"/>
              <w:bottom w:val="single" w:sz="4" w:space="0" w:color="auto"/>
              <w:right w:val="single" w:sz="4" w:space="0" w:color="auto"/>
            </w:tcBorders>
            <w:shd w:val="clear" w:color="auto" w:fill="FFFFFF"/>
          </w:tcPr>
          <w:p w14:paraId="4DDE566D" w14:textId="77777777" w:rsidR="00C53580" w:rsidRDefault="00000000">
            <w:pPr>
              <w:pStyle w:val="Inne0"/>
              <w:framePr w:w="9638" w:h="3749" w:vSpace="274" w:wrap="none" w:hAnchor="page" w:x="1253" w:y="8368"/>
              <w:shd w:val="clear" w:color="auto" w:fill="auto"/>
              <w:spacing w:after="0" w:line="240" w:lineRule="auto"/>
              <w:jc w:val="center"/>
              <w:rPr>
                <w:sz w:val="19"/>
                <w:szCs w:val="19"/>
              </w:rPr>
            </w:pPr>
            <w:r>
              <w:rPr>
                <w:rFonts w:ascii="Tahoma" w:eastAsia="Tahoma" w:hAnsi="Tahoma" w:cs="Tahoma"/>
                <w:w w:val="70"/>
                <w:sz w:val="19"/>
                <w:szCs w:val="19"/>
              </w:rPr>
              <w:t>V</w:t>
            </w:r>
          </w:p>
        </w:tc>
      </w:tr>
    </w:tbl>
    <w:p w14:paraId="3F0E78D9" w14:textId="77777777" w:rsidR="0061660A" w:rsidRDefault="0061660A">
      <w:pPr>
        <w:framePr w:w="9638" w:h="3749" w:vSpace="274" w:wrap="none" w:hAnchor="page" w:x="1253" w:y="8368"/>
        <w:spacing w:line="1" w:lineRule="exact"/>
      </w:pPr>
    </w:p>
    <w:p w14:paraId="293EF566" w14:textId="215DCB2C" w:rsidR="00C53580" w:rsidRPr="00C62068" w:rsidRDefault="00000000" w:rsidP="00C62068">
      <w:pPr>
        <w:pStyle w:val="Podpistabeli0"/>
        <w:framePr w:w="9566" w:h="269" w:wrap="none" w:hAnchor="page" w:x="1291" w:y="8094"/>
        <w:pBdr>
          <w:top w:val="single" w:sz="0" w:space="0" w:color="000000"/>
          <w:left w:val="single" w:sz="0" w:space="0" w:color="000000"/>
          <w:bottom w:val="single" w:sz="0" w:space="0" w:color="000000"/>
          <w:right w:val="single" w:sz="0" w:space="0" w:color="000000"/>
        </w:pBdr>
        <w:shd w:val="clear" w:color="auto" w:fill="000000"/>
        <w:tabs>
          <w:tab w:val="left" w:pos="7637"/>
        </w:tabs>
        <w:rPr>
          <w:sz w:val="19"/>
          <w:szCs w:val="19"/>
          <w:lang w:val="pl-PL"/>
        </w:rPr>
      </w:pPr>
      <w:r w:rsidRPr="00C62068">
        <w:rPr>
          <w:rFonts w:ascii="Tahoma" w:eastAsia="Tahoma" w:hAnsi="Tahoma" w:cs="Tahoma"/>
          <w:b/>
          <w:bCs/>
          <w:color w:val="FFFFFF"/>
          <w:w w:val="70"/>
          <w:sz w:val="19"/>
          <w:szCs w:val="19"/>
          <w:lang w:val="pl-PL"/>
        </w:rPr>
        <w:t>Treści programowe</w:t>
      </w:r>
      <w:r w:rsidR="00C62068" w:rsidRPr="00C62068">
        <w:rPr>
          <w:rFonts w:ascii="Tahoma" w:eastAsia="Tahoma" w:hAnsi="Tahoma" w:cs="Tahoma"/>
          <w:b/>
          <w:bCs/>
          <w:color w:val="FFFFFF"/>
          <w:w w:val="70"/>
          <w:sz w:val="19"/>
          <w:szCs w:val="19"/>
          <w:lang w:val="pl-PL"/>
        </w:rPr>
        <w:t xml:space="preserve"> </w:t>
      </w:r>
      <w:r w:rsidR="00C62068" w:rsidRPr="00C62068">
        <w:rPr>
          <w:rFonts w:ascii="Tahoma" w:eastAsia="Tahoma" w:hAnsi="Tahoma" w:cs="Tahoma"/>
          <w:b/>
          <w:bCs/>
          <w:color w:val="FFFFFF"/>
          <w:w w:val="70"/>
          <w:sz w:val="19"/>
          <w:szCs w:val="19"/>
          <w:lang w:val="pl-PL"/>
        </w:rPr>
        <w:tab/>
      </w:r>
      <w:r w:rsidRPr="00C62068">
        <w:rPr>
          <w:rFonts w:ascii="Tahoma" w:eastAsia="Tahoma" w:hAnsi="Tahoma" w:cs="Tahoma"/>
          <w:b/>
          <w:bCs/>
          <w:color w:val="FFFFFF"/>
          <w:w w:val="70"/>
          <w:sz w:val="19"/>
          <w:szCs w:val="19"/>
          <w:lang w:val="pl-PL"/>
        </w:rPr>
        <w:t>A</w:t>
      </w:r>
      <w:r w:rsidR="00C62068" w:rsidRPr="00C62068">
        <w:rPr>
          <w:rFonts w:ascii="Tahoma" w:eastAsia="Tahoma" w:hAnsi="Tahoma" w:cs="Tahoma"/>
          <w:b/>
          <w:bCs/>
          <w:color w:val="FFFFFF"/>
          <w:w w:val="70"/>
          <w:sz w:val="19"/>
          <w:szCs w:val="19"/>
          <w:lang w:val="pl-PL"/>
        </w:rPr>
        <w:t xml:space="preserve">           </w:t>
      </w:r>
      <w:r w:rsidRPr="00C62068">
        <w:rPr>
          <w:rFonts w:ascii="Tahoma" w:eastAsia="Tahoma" w:hAnsi="Tahoma" w:cs="Tahoma"/>
          <w:b/>
          <w:bCs/>
          <w:color w:val="FFFFFF"/>
          <w:w w:val="70"/>
          <w:sz w:val="19"/>
          <w:szCs w:val="19"/>
          <w:lang w:val="pl-PL"/>
        </w:rPr>
        <w:t>B</w:t>
      </w:r>
      <w:r w:rsidR="00C62068" w:rsidRPr="00C62068">
        <w:rPr>
          <w:rFonts w:ascii="Tahoma" w:eastAsia="Tahoma" w:hAnsi="Tahoma" w:cs="Tahoma"/>
          <w:b/>
          <w:bCs/>
          <w:color w:val="FFFFFF"/>
          <w:w w:val="70"/>
          <w:sz w:val="19"/>
          <w:szCs w:val="19"/>
          <w:lang w:val="pl-PL"/>
        </w:rPr>
        <w:t xml:space="preserve">            </w:t>
      </w:r>
      <w:r w:rsidRPr="00C62068">
        <w:rPr>
          <w:rFonts w:ascii="Tahoma" w:eastAsia="Tahoma" w:hAnsi="Tahoma" w:cs="Tahoma"/>
          <w:b/>
          <w:bCs/>
          <w:color w:val="FFFFFF"/>
          <w:w w:val="70"/>
          <w:sz w:val="19"/>
          <w:szCs w:val="19"/>
          <w:lang w:val="pl-PL"/>
        </w:rPr>
        <w:t>C</w:t>
      </w:r>
      <w:r w:rsidR="00C62068" w:rsidRPr="00C62068">
        <w:rPr>
          <w:rFonts w:ascii="Tahoma" w:eastAsia="Tahoma" w:hAnsi="Tahoma" w:cs="Tahoma"/>
          <w:b/>
          <w:bCs/>
          <w:color w:val="FFFFFF"/>
          <w:w w:val="70"/>
          <w:sz w:val="19"/>
          <w:szCs w:val="19"/>
          <w:lang w:val="pl-PL"/>
        </w:rPr>
        <w:t xml:space="preserve">           D</w:t>
      </w:r>
    </w:p>
    <w:p w14:paraId="48082DC7" w14:textId="6B43A16A" w:rsidR="00C53580" w:rsidRPr="003F7590" w:rsidRDefault="00C53580" w:rsidP="00152989">
      <w:pPr>
        <w:spacing w:line="360" w:lineRule="exact"/>
        <w:ind w:left="709"/>
        <w:rPr>
          <w:lang w:val="pl-PL"/>
        </w:rPr>
      </w:pPr>
    </w:p>
    <w:p w14:paraId="7CD11982" w14:textId="77777777" w:rsidR="0061660A" w:rsidRPr="003F7590" w:rsidRDefault="0061660A">
      <w:pPr>
        <w:spacing w:line="360" w:lineRule="exact"/>
        <w:rPr>
          <w:lang w:val="pl-PL"/>
        </w:rPr>
      </w:pPr>
    </w:p>
    <w:p w14:paraId="7CCC97D8" w14:textId="77777777" w:rsidR="0061660A" w:rsidRPr="003F7590" w:rsidRDefault="0061660A">
      <w:pPr>
        <w:spacing w:line="360" w:lineRule="exact"/>
        <w:rPr>
          <w:lang w:val="pl-PL"/>
        </w:rPr>
      </w:pPr>
    </w:p>
    <w:p w14:paraId="4FEA30FB" w14:textId="77777777" w:rsidR="0061660A" w:rsidRPr="003F7590" w:rsidRDefault="0061660A">
      <w:pPr>
        <w:spacing w:line="360" w:lineRule="exact"/>
        <w:rPr>
          <w:lang w:val="pl-PL"/>
        </w:rPr>
      </w:pPr>
    </w:p>
    <w:p w14:paraId="6665DC3B" w14:textId="77777777" w:rsidR="0061660A" w:rsidRPr="003F7590" w:rsidRDefault="0061660A">
      <w:pPr>
        <w:spacing w:line="360" w:lineRule="exact"/>
        <w:rPr>
          <w:lang w:val="pl-PL"/>
        </w:rPr>
      </w:pPr>
    </w:p>
    <w:p w14:paraId="6CBEB579" w14:textId="77777777" w:rsidR="0061660A" w:rsidRPr="003F7590" w:rsidRDefault="0061660A">
      <w:pPr>
        <w:spacing w:line="360" w:lineRule="exact"/>
        <w:rPr>
          <w:lang w:val="pl-PL"/>
        </w:rPr>
      </w:pPr>
    </w:p>
    <w:p w14:paraId="6B44CE54" w14:textId="77777777" w:rsidR="0061660A" w:rsidRPr="003F7590" w:rsidRDefault="0061660A">
      <w:pPr>
        <w:spacing w:line="360" w:lineRule="exact"/>
        <w:rPr>
          <w:lang w:val="pl-PL"/>
        </w:rPr>
      </w:pPr>
    </w:p>
    <w:p w14:paraId="49AC5198" w14:textId="77777777" w:rsidR="0061660A" w:rsidRPr="003F7590" w:rsidRDefault="0061660A">
      <w:pPr>
        <w:spacing w:line="360" w:lineRule="exact"/>
        <w:rPr>
          <w:lang w:val="pl-PL"/>
        </w:rPr>
      </w:pPr>
    </w:p>
    <w:p w14:paraId="72C30F67" w14:textId="77777777" w:rsidR="0061660A" w:rsidRPr="003F7590" w:rsidRDefault="0061660A">
      <w:pPr>
        <w:spacing w:line="360" w:lineRule="exact"/>
        <w:rPr>
          <w:lang w:val="pl-PL"/>
        </w:rPr>
      </w:pPr>
    </w:p>
    <w:p w14:paraId="4032E4CB" w14:textId="77777777" w:rsidR="0061660A" w:rsidRPr="003F7590" w:rsidRDefault="0061660A">
      <w:pPr>
        <w:spacing w:line="360" w:lineRule="exact"/>
        <w:rPr>
          <w:lang w:val="pl-PL"/>
        </w:rPr>
      </w:pPr>
    </w:p>
    <w:p w14:paraId="7B801BAE" w14:textId="77777777" w:rsidR="0061660A" w:rsidRPr="003F7590" w:rsidRDefault="0061660A">
      <w:pPr>
        <w:spacing w:line="360" w:lineRule="exact"/>
        <w:rPr>
          <w:lang w:val="pl-PL"/>
        </w:rPr>
      </w:pPr>
    </w:p>
    <w:p w14:paraId="7CB2DD8A" w14:textId="77777777" w:rsidR="0061660A" w:rsidRPr="003F7590" w:rsidRDefault="0061660A">
      <w:pPr>
        <w:spacing w:line="360" w:lineRule="exact"/>
        <w:rPr>
          <w:lang w:val="pl-PL"/>
        </w:rPr>
      </w:pPr>
    </w:p>
    <w:p w14:paraId="74E9F6BC" w14:textId="77777777" w:rsidR="0061660A" w:rsidRPr="003F7590" w:rsidRDefault="0061660A">
      <w:pPr>
        <w:spacing w:line="360" w:lineRule="exact"/>
        <w:rPr>
          <w:lang w:val="pl-PL"/>
        </w:rPr>
      </w:pPr>
    </w:p>
    <w:p w14:paraId="4EAB7106" w14:textId="77777777" w:rsidR="0061660A" w:rsidRPr="003F7590" w:rsidRDefault="0061660A">
      <w:pPr>
        <w:spacing w:line="360" w:lineRule="exact"/>
        <w:rPr>
          <w:lang w:val="pl-PL"/>
        </w:rPr>
      </w:pPr>
    </w:p>
    <w:p w14:paraId="221BCE38" w14:textId="77777777" w:rsidR="0061660A" w:rsidRPr="003F7590" w:rsidRDefault="0061660A">
      <w:pPr>
        <w:spacing w:line="360" w:lineRule="exact"/>
        <w:rPr>
          <w:lang w:val="pl-PL"/>
        </w:rPr>
      </w:pPr>
    </w:p>
    <w:p w14:paraId="1FC3086C" w14:textId="77777777" w:rsidR="0061660A" w:rsidRPr="003F7590" w:rsidRDefault="0061660A">
      <w:pPr>
        <w:spacing w:line="360" w:lineRule="exact"/>
        <w:rPr>
          <w:lang w:val="pl-PL"/>
        </w:rPr>
      </w:pPr>
    </w:p>
    <w:p w14:paraId="1826D50E" w14:textId="77777777" w:rsidR="0061660A" w:rsidRPr="003F7590" w:rsidRDefault="0061660A">
      <w:pPr>
        <w:spacing w:line="360" w:lineRule="exact"/>
        <w:rPr>
          <w:lang w:val="pl-PL"/>
        </w:rPr>
      </w:pPr>
    </w:p>
    <w:p w14:paraId="24C827F2" w14:textId="77777777" w:rsidR="0061660A" w:rsidRPr="003F7590" w:rsidRDefault="0061660A">
      <w:pPr>
        <w:spacing w:line="360" w:lineRule="exact"/>
        <w:rPr>
          <w:lang w:val="pl-PL"/>
        </w:rPr>
      </w:pPr>
    </w:p>
    <w:p w14:paraId="2DB128AF" w14:textId="77777777" w:rsidR="0061660A" w:rsidRPr="003F7590" w:rsidRDefault="0061660A">
      <w:pPr>
        <w:spacing w:line="360" w:lineRule="exact"/>
        <w:rPr>
          <w:lang w:val="pl-PL"/>
        </w:rPr>
      </w:pPr>
    </w:p>
    <w:p w14:paraId="711D6847" w14:textId="074CDE7D" w:rsidR="00C62068" w:rsidRPr="003F7590" w:rsidRDefault="00C62068" w:rsidP="00C62068">
      <w:pPr>
        <w:pStyle w:val="Teksttreci40"/>
        <w:shd w:val="clear" w:color="auto" w:fill="auto"/>
        <w:spacing w:after="0"/>
        <w:rPr>
          <w:lang w:val="pl-PL"/>
        </w:rPr>
      </w:pPr>
      <w:r w:rsidRPr="003F7590">
        <w:rPr>
          <w:lang w:val="pl-PL"/>
        </w:rPr>
        <w:t>60 GLOBALN</w:t>
      </w:r>
      <w:r>
        <w:rPr>
          <w:lang w:val="pl-PL"/>
        </w:rPr>
        <w:t>E</w:t>
      </w:r>
      <w:r w:rsidRPr="003F7590">
        <w:rPr>
          <w:lang w:val="pl-PL"/>
        </w:rPr>
        <w:t xml:space="preserve"> RAM</w:t>
      </w:r>
      <w:r>
        <w:rPr>
          <w:lang w:val="pl-PL"/>
        </w:rPr>
        <w:t>Y</w:t>
      </w:r>
      <w:r w:rsidRPr="003F7590">
        <w:rPr>
          <w:lang w:val="pl-PL"/>
        </w:rPr>
        <w:t xml:space="preserve"> KOMPETENCJI I WYNIKÓW DLA POWSZECHNEGO </w:t>
      </w:r>
      <w:r>
        <w:rPr>
          <w:lang w:val="pl-PL"/>
        </w:rPr>
        <w:t>DOSTĘPU DO OPIEKI</w:t>
      </w:r>
      <w:r w:rsidRPr="003F7590">
        <w:rPr>
          <w:lang w:val="pl-PL"/>
        </w:rPr>
        <w:t xml:space="preserve"> ZDROWOTNE</w:t>
      </w:r>
      <w:r>
        <w:rPr>
          <w:lang w:val="pl-PL"/>
        </w:rPr>
        <w:t>J</w:t>
      </w:r>
    </w:p>
    <w:p w14:paraId="00729D24" w14:textId="77777777" w:rsidR="0061660A" w:rsidRPr="003F7590" w:rsidRDefault="0061660A">
      <w:pPr>
        <w:spacing w:line="360" w:lineRule="exact"/>
        <w:rPr>
          <w:lang w:val="pl-PL"/>
        </w:rPr>
      </w:pPr>
    </w:p>
    <w:p w14:paraId="7F390AD2" w14:textId="77777777" w:rsidR="0061660A" w:rsidRPr="003F7590" w:rsidRDefault="0061660A">
      <w:pPr>
        <w:spacing w:line="1" w:lineRule="exact"/>
        <w:rPr>
          <w:lang w:val="pl-PL"/>
        </w:rPr>
        <w:sectPr w:rsidR="0061660A" w:rsidRPr="003F7590" w:rsidSect="00E37064">
          <w:pgSz w:w="12142" w:h="16931"/>
          <w:pgMar w:top="1160" w:right="1247" w:bottom="413" w:left="565" w:header="0" w:footer="3" w:gutter="0"/>
          <w:cols w:space="720"/>
          <w:noEndnote/>
          <w:docGrid w:linePitch="360"/>
        </w:sectPr>
      </w:pPr>
    </w:p>
    <w:p w14:paraId="4A611206" w14:textId="155DBC1D" w:rsidR="00C53580" w:rsidRPr="003F7590" w:rsidRDefault="00A86963" w:rsidP="00AA3C09">
      <w:pPr>
        <w:pStyle w:val="Teksttreci80"/>
        <w:shd w:val="clear" w:color="auto" w:fill="auto"/>
        <w:rPr>
          <w:lang w:val="pl-PL"/>
        </w:rPr>
      </w:pPr>
      <w:r>
        <w:rPr>
          <w:lang w:val="pl-PL"/>
        </w:rPr>
        <w:t xml:space="preserve">CZYNNOŚĆ PRAKTYCZNA NR </w:t>
      </w:r>
      <w:r w:rsidRPr="003F7590">
        <w:rPr>
          <w:lang w:val="pl-PL"/>
        </w:rPr>
        <w:t>28</w:t>
      </w:r>
    </w:p>
    <w:p w14:paraId="08FD5436" w14:textId="671CB128" w:rsidR="00C53580" w:rsidRDefault="00000000" w:rsidP="00AA3C09">
      <w:pPr>
        <w:pStyle w:val="Nagwek80"/>
        <w:keepNext/>
        <w:keepLines/>
        <w:shd w:val="clear" w:color="auto" w:fill="auto"/>
        <w:spacing w:after="0"/>
        <w:ind w:firstLine="0"/>
        <w:rPr>
          <w:lang w:val="pl-PL"/>
        </w:rPr>
      </w:pPr>
      <w:bookmarkStart w:id="85" w:name="bookmark108"/>
      <w:r w:rsidRPr="003F7590">
        <w:rPr>
          <w:lang w:val="pl-PL"/>
        </w:rPr>
        <w:t xml:space="preserve">REJESTROWANIE OSÓB FIZYCZNYCH W CELU UZYSKANIA </w:t>
      </w:r>
      <w:r w:rsidR="00AA3C09">
        <w:rPr>
          <w:lang w:val="pl-PL"/>
        </w:rPr>
        <w:t xml:space="preserve">PRZEZ NIE </w:t>
      </w:r>
      <w:r w:rsidRPr="003F7590">
        <w:rPr>
          <w:lang w:val="pl-PL"/>
        </w:rPr>
        <w:t>USŁUG ZDROWOTNYCH</w:t>
      </w:r>
      <w:bookmarkEnd w:id="85"/>
    </w:p>
    <w:p w14:paraId="2A0BD63A" w14:textId="77777777" w:rsidR="00AA3C09" w:rsidRPr="003F7590" w:rsidRDefault="00AA3C09" w:rsidP="00AA3C09">
      <w:pPr>
        <w:pStyle w:val="Nagwek80"/>
        <w:keepNext/>
        <w:keepLines/>
        <w:shd w:val="clear" w:color="auto" w:fill="auto"/>
        <w:spacing w:after="0"/>
        <w:ind w:firstLine="0"/>
        <w:rPr>
          <w:lang w:val="pl-PL"/>
        </w:rPr>
      </w:pPr>
    </w:p>
    <w:tbl>
      <w:tblPr>
        <w:tblOverlap w:val="never"/>
        <w:tblW w:w="0" w:type="auto"/>
        <w:tblLayout w:type="fixed"/>
        <w:tblCellMar>
          <w:left w:w="10" w:type="dxa"/>
          <w:right w:w="10" w:type="dxa"/>
        </w:tblCellMar>
        <w:tblLook w:val="04A0" w:firstRow="1" w:lastRow="0" w:firstColumn="1" w:lastColumn="0" w:noHBand="0" w:noVBand="1"/>
      </w:tblPr>
      <w:tblGrid>
        <w:gridCol w:w="355"/>
        <w:gridCol w:w="1829"/>
        <w:gridCol w:w="7454"/>
      </w:tblGrid>
      <w:tr w:rsidR="0061660A" w14:paraId="2F9EB7F2" w14:textId="77777777" w:rsidTr="000F4F72">
        <w:trPr>
          <w:cantSplit/>
          <w:trHeight w:val="113"/>
        </w:trPr>
        <w:tc>
          <w:tcPr>
            <w:tcW w:w="2184" w:type="dxa"/>
            <w:gridSpan w:val="2"/>
            <w:tcBorders>
              <w:top w:val="single" w:sz="4" w:space="0" w:color="auto"/>
              <w:left w:val="single" w:sz="4" w:space="0" w:color="auto"/>
            </w:tcBorders>
            <w:shd w:val="clear" w:color="auto" w:fill="FFFFFF"/>
          </w:tcPr>
          <w:p w14:paraId="799461E6" w14:textId="77777777" w:rsidR="00C53580" w:rsidRDefault="00000000" w:rsidP="00AA3C09">
            <w:pPr>
              <w:pStyle w:val="Inne0"/>
              <w:shd w:val="clear" w:color="auto" w:fill="auto"/>
              <w:spacing w:after="0" w:line="240" w:lineRule="auto"/>
              <w:rPr>
                <w:sz w:val="19"/>
                <w:szCs w:val="19"/>
              </w:rPr>
            </w:pPr>
            <w:r>
              <w:rPr>
                <w:rFonts w:ascii="Tahoma" w:eastAsia="Tahoma" w:hAnsi="Tahoma" w:cs="Tahoma"/>
                <w:w w:val="70"/>
                <w:sz w:val="19"/>
                <w:szCs w:val="19"/>
              </w:rPr>
              <w:t>Zadania</w:t>
            </w:r>
          </w:p>
        </w:tc>
        <w:tc>
          <w:tcPr>
            <w:tcW w:w="7454" w:type="dxa"/>
            <w:tcBorders>
              <w:top w:val="single" w:sz="4" w:space="0" w:color="auto"/>
              <w:left w:val="single" w:sz="4" w:space="0" w:color="auto"/>
              <w:right w:val="single" w:sz="4" w:space="0" w:color="auto"/>
            </w:tcBorders>
            <w:shd w:val="clear" w:color="auto" w:fill="FFFFFF"/>
            <w:vAlign w:val="bottom"/>
          </w:tcPr>
          <w:p w14:paraId="4C7C9CEE" w14:textId="77777777" w:rsidR="00C53580" w:rsidRPr="003F7590" w:rsidRDefault="00000000" w:rsidP="00AA3C09">
            <w:pPr>
              <w:pStyle w:val="Inne0"/>
              <w:shd w:val="clear" w:color="auto" w:fill="auto"/>
              <w:tabs>
                <w:tab w:val="left" w:pos="240"/>
              </w:tabs>
              <w:spacing w:after="0" w:line="240" w:lineRule="auto"/>
              <w:rPr>
                <w:sz w:val="19"/>
                <w:szCs w:val="19"/>
                <w:lang w:val="pl-PL"/>
              </w:rPr>
            </w:pPr>
            <w:r w:rsidRPr="003F7590">
              <w:rPr>
                <w:rFonts w:ascii="Tahoma" w:eastAsia="Tahoma" w:hAnsi="Tahoma" w:cs="Tahoma"/>
                <w:w w:val="70"/>
                <w:sz w:val="19"/>
                <w:szCs w:val="19"/>
                <w:lang w:val="pl-PL"/>
              </w:rPr>
              <w:t>1.</w:t>
            </w:r>
            <w:r w:rsidRPr="003F7590">
              <w:rPr>
                <w:rFonts w:ascii="Tahoma" w:eastAsia="Tahoma" w:hAnsi="Tahoma" w:cs="Tahoma"/>
                <w:w w:val="70"/>
                <w:sz w:val="19"/>
                <w:szCs w:val="19"/>
                <w:lang w:val="pl-PL"/>
              </w:rPr>
              <w:tab/>
              <w:t>Identyfikacja osób, które mają zostać zarejestrowane</w:t>
            </w:r>
          </w:p>
          <w:p w14:paraId="639D3159" w14:textId="52C69CF2" w:rsidR="00C53580" w:rsidRPr="003F7590" w:rsidRDefault="00000000" w:rsidP="00AA3C09">
            <w:pPr>
              <w:pStyle w:val="Inne0"/>
              <w:shd w:val="clear" w:color="auto" w:fill="auto"/>
              <w:tabs>
                <w:tab w:val="left" w:pos="245"/>
              </w:tabs>
              <w:spacing w:after="0" w:line="221" w:lineRule="auto"/>
              <w:rPr>
                <w:sz w:val="19"/>
                <w:szCs w:val="19"/>
                <w:lang w:val="pl-PL"/>
              </w:rPr>
            </w:pPr>
            <w:r w:rsidRPr="003F7590">
              <w:rPr>
                <w:rFonts w:ascii="Tahoma" w:eastAsia="Tahoma" w:hAnsi="Tahoma" w:cs="Tahoma"/>
                <w:w w:val="70"/>
                <w:sz w:val="19"/>
                <w:szCs w:val="19"/>
                <w:lang w:val="pl-PL"/>
              </w:rPr>
              <w:t xml:space="preserve">2. </w:t>
            </w:r>
            <w:r w:rsidRPr="003F7590">
              <w:rPr>
                <w:rFonts w:ascii="Tahoma" w:eastAsia="Tahoma" w:hAnsi="Tahoma" w:cs="Tahoma"/>
                <w:w w:val="70"/>
                <w:sz w:val="19"/>
                <w:szCs w:val="19"/>
                <w:lang w:val="pl-PL"/>
              </w:rPr>
              <w:tab/>
            </w:r>
            <w:r w:rsidR="00D67351">
              <w:rPr>
                <w:rFonts w:ascii="Tahoma" w:eastAsia="Tahoma" w:hAnsi="Tahoma" w:cs="Tahoma"/>
                <w:w w:val="70"/>
                <w:sz w:val="19"/>
                <w:szCs w:val="19"/>
                <w:lang w:val="pl-PL"/>
              </w:rPr>
              <w:t>U</w:t>
            </w:r>
            <w:r w:rsidRPr="003F7590">
              <w:rPr>
                <w:rFonts w:ascii="Tahoma" w:eastAsia="Tahoma" w:hAnsi="Tahoma" w:cs="Tahoma"/>
                <w:w w:val="70"/>
                <w:sz w:val="19"/>
                <w:szCs w:val="19"/>
                <w:lang w:val="pl-PL"/>
              </w:rPr>
              <w:t xml:space="preserve">dzielanie informacji i </w:t>
            </w:r>
            <w:r w:rsidR="00D67351">
              <w:rPr>
                <w:rFonts w:ascii="Tahoma" w:eastAsia="Tahoma" w:hAnsi="Tahoma" w:cs="Tahoma"/>
                <w:w w:val="70"/>
                <w:sz w:val="19"/>
                <w:szCs w:val="19"/>
                <w:lang w:val="pl-PL"/>
              </w:rPr>
              <w:t>pomoc</w:t>
            </w:r>
            <w:r w:rsidRPr="003F7590">
              <w:rPr>
                <w:rFonts w:ascii="Tahoma" w:eastAsia="Tahoma" w:hAnsi="Tahoma" w:cs="Tahoma"/>
                <w:w w:val="70"/>
                <w:sz w:val="19"/>
                <w:szCs w:val="19"/>
                <w:lang w:val="pl-PL"/>
              </w:rPr>
              <w:t xml:space="preserve"> os</w:t>
            </w:r>
            <w:r w:rsidR="00D67351">
              <w:rPr>
                <w:rFonts w:ascii="Tahoma" w:eastAsia="Tahoma" w:hAnsi="Tahoma" w:cs="Tahoma"/>
                <w:w w:val="70"/>
                <w:sz w:val="19"/>
                <w:szCs w:val="19"/>
                <w:lang w:val="pl-PL"/>
              </w:rPr>
              <w:t>obom fizycznym</w:t>
            </w:r>
            <w:r w:rsidRPr="003F7590">
              <w:rPr>
                <w:rFonts w:ascii="Tahoma" w:eastAsia="Tahoma" w:hAnsi="Tahoma" w:cs="Tahoma"/>
                <w:w w:val="70"/>
                <w:sz w:val="19"/>
                <w:szCs w:val="19"/>
                <w:lang w:val="pl-PL"/>
              </w:rPr>
              <w:t xml:space="preserve"> w rejestrowaniu się w celu korzystania z usług zdrowotnych</w:t>
            </w:r>
          </w:p>
          <w:p w14:paraId="207B09D6" w14:textId="69E1B239" w:rsidR="00C53580" w:rsidRPr="003F7590" w:rsidRDefault="00000000" w:rsidP="00AA3C09">
            <w:pPr>
              <w:pStyle w:val="Inne0"/>
              <w:shd w:val="clear" w:color="auto" w:fill="auto"/>
              <w:tabs>
                <w:tab w:val="left" w:pos="245"/>
              </w:tabs>
              <w:spacing w:after="0" w:line="221" w:lineRule="auto"/>
              <w:rPr>
                <w:sz w:val="19"/>
                <w:szCs w:val="19"/>
                <w:lang w:val="pl-PL"/>
              </w:rPr>
            </w:pPr>
            <w:r w:rsidRPr="003F7590">
              <w:rPr>
                <w:rFonts w:ascii="Tahoma" w:eastAsia="Tahoma" w:hAnsi="Tahoma" w:cs="Tahoma"/>
                <w:w w:val="70"/>
                <w:sz w:val="19"/>
                <w:szCs w:val="19"/>
                <w:lang w:val="pl-PL"/>
              </w:rPr>
              <w:t xml:space="preserve">3. </w:t>
            </w:r>
            <w:r w:rsidRPr="003F7590">
              <w:rPr>
                <w:rFonts w:ascii="Tahoma" w:eastAsia="Tahoma" w:hAnsi="Tahoma" w:cs="Tahoma"/>
                <w:w w:val="70"/>
                <w:sz w:val="19"/>
                <w:szCs w:val="19"/>
                <w:lang w:val="pl-PL"/>
              </w:rPr>
              <w:tab/>
              <w:t>Gromadzenie informacji o osob</w:t>
            </w:r>
            <w:r w:rsidR="00D67351">
              <w:rPr>
                <w:rFonts w:ascii="Tahoma" w:eastAsia="Tahoma" w:hAnsi="Tahoma" w:cs="Tahoma"/>
                <w:w w:val="70"/>
                <w:sz w:val="19"/>
                <w:szCs w:val="19"/>
                <w:lang w:val="pl-PL"/>
              </w:rPr>
              <w:t>ach fizycznych</w:t>
            </w:r>
            <w:r w:rsidRPr="003F7590">
              <w:rPr>
                <w:rFonts w:ascii="Tahoma" w:eastAsia="Tahoma" w:hAnsi="Tahoma" w:cs="Tahoma"/>
                <w:w w:val="70"/>
                <w:sz w:val="19"/>
                <w:szCs w:val="19"/>
                <w:lang w:val="pl-PL"/>
              </w:rPr>
              <w:t xml:space="preserve"> i bezpośrednich potrzebach zdrowotnych</w:t>
            </w:r>
          </w:p>
          <w:p w14:paraId="2B351CCD" w14:textId="6571CB2E" w:rsidR="00C53580" w:rsidRDefault="00000000" w:rsidP="00AA3C09">
            <w:pPr>
              <w:pStyle w:val="Inne0"/>
              <w:shd w:val="clear" w:color="auto" w:fill="auto"/>
              <w:tabs>
                <w:tab w:val="left" w:pos="245"/>
              </w:tabs>
              <w:spacing w:after="0" w:line="221" w:lineRule="auto"/>
              <w:rPr>
                <w:sz w:val="19"/>
                <w:szCs w:val="19"/>
              </w:rPr>
            </w:pPr>
            <w:r>
              <w:rPr>
                <w:rFonts w:ascii="Tahoma" w:eastAsia="Tahoma" w:hAnsi="Tahoma" w:cs="Tahoma"/>
                <w:w w:val="70"/>
                <w:sz w:val="19"/>
                <w:szCs w:val="19"/>
              </w:rPr>
              <w:t>4.</w:t>
            </w:r>
            <w:r>
              <w:rPr>
                <w:rFonts w:ascii="Tahoma" w:eastAsia="Tahoma" w:hAnsi="Tahoma" w:cs="Tahoma"/>
                <w:w w:val="70"/>
                <w:sz w:val="19"/>
                <w:szCs w:val="19"/>
              </w:rPr>
              <w:tab/>
              <w:t>Przeprowadzenie wstępne</w:t>
            </w:r>
            <w:r w:rsidR="00D67351">
              <w:rPr>
                <w:rFonts w:ascii="Tahoma" w:eastAsia="Tahoma" w:hAnsi="Tahoma" w:cs="Tahoma"/>
                <w:w w:val="70"/>
                <w:sz w:val="19"/>
                <w:szCs w:val="19"/>
              </w:rPr>
              <w:t>go triażu</w:t>
            </w:r>
          </w:p>
        </w:tc>
      </w:tr>
      <w:tr w:rsidR="0061660A" w:rsidRPr="008E27AE" w14:paraId="2780AE06" w14:textId="77777777" w:rsidTr="000F4F72">
        <w:trPr>
          <w:cantSplit/>
          <w:trHeight w:val="113"/>
        </w:trPr>
        <w:tc>
          <w:tcPr>
            <w:tcW w:w="355" w:type="dxa"/>
            <w:vMerge w:val="restart"/>
            <w:tcBorders>
              <w:top w:val="single" w:sz="4" w:space="0" w:color="auto"/>
              <w:left w:val="single" w:sz="4" w:space="0" w:color="auto"/>
            </w:tcBorders>
            <w:shd w:val="clear" w:color="auto" w:fill="FFFFFF"/>
            <w:textDirection w:val="btLr"/>
          </w:tcPr>
          <w:p w14:paraId="77037FB9" w14:textId="77777777" w:rsidR="00C53580" w:rsidRDefault="00000000" w:rsidP="00AA3C09">
            <w:pPr>
              <w:pStyle w:val="Inne0"/>
              <w:shd w:val="clear" w:color="auto" w:fill="auto"/>
              <w:spacing w:after="0" w:line="240" w:lineRule="auto"/>
              <w:jc w:val="center"/>
              <w:rPr>
                <w:sz w:val="19"/>
                <w:szCs w:val="19"/>
              </w:rPr>
            </w:pPr>
            <w:r>
              <w:rPr>
                <w:rFonts w:ascii="Tahoma" w:eastAsia="Tahoma" w:hAnsi="Tahoma" w:cs="Tahoma"/>
                <w:w w:val="70"/>
                <w:sz w:val="19"/>
                <w:szCs w:val="19"/>
              </w:rPr>
              <w:t>Przykładowe role zawodowe</w:t>
            </w:r>
          </w:p>
        </w:tc>
        <w:tc>
          <w:tcPr>
            <w:tcW w:w="1829" w:type="dxa"/>
            <w:tcBorders>
              <w:top w:val="single" w:sz="4" w:space="0" w:color="auto"/>
              <w:left w:val="single" w:sz="4" w:space="0" w:color="auto"/>
            </w:tcBorders>
            <w:shd w:val="clear" w:color="auto" w:fill="FFFFFF"/>
            <w:vAlign w:val="bottom"/>
          </w:tcPr>
          <w:p w14:paraId="5C47E0FB" w14:textId="58EF3011" w:rsidR="00C53580" w:rsidRPr="003F7590" w:rsidRDefault="00000000" w:rsidP="00AA3C09">
            <w:pPr>
              <w:pStyle w:val="Inne0"/>
              <w:shd w:val="clear" w:color="auto" w:fill="auto"/>
              <w:spacing w:after="0" w:line="221" w:lineRule="auto"/>
              <w:rPr>
                <w:sz w:val="19"/>
                <w:szCs w:val="19"/>
                <w:lang w:val="pl-PL"/>
              </w:rPr>
            </w:pPr>
            <w:r w:rsidRPr="003F7590">
              <w:rPr>
                <w:rFonts w:ascii="Tahoma" w:eastAsia="Tahoma" w:hAnsi="Tahoma" w:cs="Tahoma"/>
                <w:w w:val="70"/>
                <w:sz w:val="19"/>
                <w:szCs w:val="19"/>
                <w:lang w:val="pl-PL"/>
              </w:rPr>
              <w:t xml:space="preserve">Profil A (np. </w:t>
            </w:r>
            <w:r w:rsidR="00F923CD">
              <w:rPr>
                <w:rFonts w:ascii="Tahoma" w:eastAsia="Tahoma" w:hAnsi="Tahoma" w:cs="Tahoma"/>
                <w:w w:val="70"/>
                <w:sz w:val="19"/>
                <w:szCs w:val="19"/>
                <w:lang w:val="pl-PL"/>
              </w:rPr>
              <w:t xml:space="preserve">młodszy </w:t>
            </w:r>
            <w:r w:rsidRPr="003F7590">
              <w:rPr>
                <w:rFonts w:ascii="Tahoma" w:eastAsia="Tahoma" w:hAnsi="Tahoma" w:cs="Tahoma"/>
                <w:w w:val="70"/>
                <w:sz w:val="19"/>
                <w:szCs w:val="19"/>
                <w:lang w:val="pl-PL"/>
              </w:rPr>
              <w:t>specjalista  pielęgniarstwa)</w:t>
            </w:r>
          </w:p>
        </w:tc>
        <w:tc>
          <w:tcPr>
            <w:tcW w:w="7454" w:type="dxa"/>
            <w:tcBorders>
              <w:top w:val="single" w:sz="4" w:space="0" w:color="auto"/>
              <w:left w:val="single" w:sz="4" w:space="0" w:color="auto"/>
              <w:right w:val="single" w:sz="4" w:space="0" w:color="auto"/>
            </w:tcBorders>
            <w:shd w:val="clear" w:color="auto" w:fill="FFFFFF"/>
            <w:vAlign w:val="bottom"/>
          </w:tcPr>
          <w:p w14:paraId="4C8ED1ED" w14:textId="1E1AFD69" w:rsidR="00C53580" w:rsidRPr="003F7590" w:rsidRDefault="00000000" w:rsidP="00AA3C09">
            <w:pPr>
              <w:pStyle w:val="Inne0"/>
              <w:shd w:val="clear" w:color="auto" w:fill="auto"/>
              <w:tabs>
                <w:tab w:val="left" w:pos="130"/>
              </w:tabs>
              <w:spacing w:after="0" w:line="240" w:lineRule="auto"/>
              <w:rPr>
                <w:sz w:val="19"/>
                <w:szCs w:val="19"/>
                <w:lang w:val="pl-PL"/>
              </w:rPr>
            </w:pPr>
            <w:r w:rsidRPr="003F7590">
              <w:rPr>
                <w:rFonts w:ascii="Tahoma" w:eastAsia="Tahoma" w:hAnsi="Tahoma" w:cs="Tahoma"/>
                <w:w w:val="70"/>
                <w:sz w:val="19"/>
                <w:szCs w:val="19"/>
                <w:lang w:val="pl-PL"/>
              </w:rPr>
              <w:t>-</w:t>
            </w:r>
            <w:r w:rsidR="00F923CD">
              <w:rPr>
                <w:rFonts w:ascii="Tahoma" w:eastAsia="Tahoma" w:hAnsi="Tahoma" w:cs="Tahoma"/>
                <w:w w:val="70"/>
                <w:sz w:val="19"/>
                <w:szCs w:val="19"/>
                <w:lang w:val="pl-PL"/>
              </w:rPr>
              <w:t xml:space="preserve"> </w:t>
            </w:r>
            <w:r w:rsidRPr="003F7590">
              <w:rPr>
                <w:rFonts w:ascii="Tahoma" w:eastAsia="Tahoma" w:hAnsi="Tahoma" w:cs="Tahoma"/>
                <w:w w:val="70"/>
                <w:sz w:val="19"/>
                <w:szCs w:val="19"/>
                <w:lang w:val="pl-PL"/>
              </w:rPr>
              <w:t>Rejestrowanie osób zgłaszających się samodzielnie</w:t>
            </w:r>
          </w:p>
          <w:p w14:paraId="1E185BA6" w14:textId="01AD0943" w:rsidR="00C53580" w:rsidRPr="003F7590" w:rsidRDefault="00000000" w:rsidP="00AA3C09">
            <w:pPr>
              <w:pStyle w:val="Inne0"/>
              <w:shd w:val="clear" w:color="auto" w:fill="auto"/>
              <w:tabs>
                <w:tab w:val="left" w:pos="125"/>
              </w:tabs>
              <w:spacing w:after="0" w:line="221" w:lineRule="auto"/>
              <w:rPr>
                <w:sz w:val="19"/>
                <w:szCs w:val="19"/>
                <w:lang w:val="pl-PL"/>
              </w:rPr>
            </w:pPr>
            <w:r w:rsidRPr="003F7590">
              <w:rPr>
                <w:rFonts w:ascii="Tahoma" w:eastAsia="Tahoma" w:hAnsi="Tahoma" w:cs="Tahoma"/>
                <w:w w:val="70"/>
                <w:sz w:val="19"/>
                <w:szCs w:val="19"/>
                <w:lang w:val="pl-PL"/>
              </w:rPr>
              <w:t>-</w:t>
            </w:r>
            <w:r w:rsidR="00F923CD">
              <w:rPr>
                <w:rFonts w:ascii="Tahoma" w:eastAsia="Tahoma" w:hAnsi="Tahoma" w:cs="Tahoma"/>
                <w:w w:val="70"/>
                <w:sz w:val="19"/>
                <w:szCs w:val="19"/>
                <w:lang w:val="pl-PL"/>
              </w:rPr>
              <w:t xml:space="preserve"> </w:t>
            </w:r>
            <w:r w:rsidRPr="003F7590">
              <w:rPr>
                <w:rFonts w:ascii="Tahoma" w:eastAsia="Tahoma" w:hAnsi="Tahoma" w:cs="Tahoma"/>
                <w:w w:val="70"/>
                <w:sz w:val="19"/>
                <w:szCs w:val="19"/>
                <w:lang w:val="pl-PL"/>
              </w:rPr>
              <w:t>Zbieranie informacji o bezpośrednich potrzebach zdrowotnych danej osoby</w:t>
            </w:r>
          </w:p>
        </w:tc>
      </w:tr>
      <w:tr w:rsidR="0061660A" w:rsidRPr="008E27AE" w14:paraId="1BB604F3" w14:textId="77777777" w:rsidTr="000F4F72">
        <w:trPr>
          <w:cantSplit/>
          <w:trHeight w:val="113"/>
        </w:trPr>
        <w:tc>
          <w:tcPr>
            <w:tcW w:w="355" w:type="dxa"/>
            <w:vMerge/>
            <w:tcBorders>
              <w:left w:val="single" w:sz="4" w:space="0" w:color="auto"/>
            </w:tcBorders>
            <w:shd w:val="clear" w:color="auto" w:fill="FFFFFF"/>
            <w:textDirection w:val="btLr"/>
          </w:tcPr>
          <w:p w14:paraId="0EA0D0EF" w14:textId="77777777" w:rsidR="0061660A" w:rsidRPr="003F7590" w:rsidRDefault="0061660A" w:rsidP="00AA3C09">
            <w:pPr>
              <w:rPr>
                <w:lang w:val="pl-PL"/>
              </w:rPr>
            </w:pPr>
          </w:p>
        </w:tc>
        <w:tc>
          <w:tcPr>
            <w:tcW w:w="1829" w:type="dxa"/>
            <w:tcBorders>
              <w:top w:val="single" w:sz="4" w:space="0" w:color="auto"/>
              <w:left w:val="single" w:sz="4" w:space="0" w:color="auto"/>
            </w:tcBorders>
            <w:shd w:val="clear" w:color="auto" w:fill="FFFFFF"/>
          </w:tcPr>
          <w:p w14:paraId="4A7C0F81" w14:textId="77777777" w:rsidR="00C53580" w:rsidRDefault="00000000" w:rsidP="00AA3C09">
            <w:pPr>
              <w:pStyle w:val="Inne0"/>
              <w:shd w:val="clear" w:color="auto" w:fill="auto"/>
              <w:spacing w:after="0" w:line="240" w:lineRule="auto"/>
              <w:rPr>
                <w:sz w:val="19"/>
                <w:szCs w:val="19"/>
              </w:rPr>
            </w:pPr>
            <w:r>
              <w:rPr>
                <w:rFonts w:ascii="Tahoma" w:eastAsia="Tahoma" w:hAnsi="Tahoma" w:cs="Tahoma"/>
                <w:w w:val="70"/>
                <w:sz w:val="19"/>
                <w:szCs w:val="19"/>
              </w:rPr>
              <w:t>Profil B (np. CHW)</w:t>
            </w:r>
          </w:p>
        </w:tc>
        <w:tc>
          <w:tcPr>
            <w:tcW w:w="7454" w:type="dxa"/>
            <w:tcBorders>
              <w:top w:val="single" w:sz="4" w:space="0" w:color="auto"/>
              <w:left w:val="single" w:sz="4" w:space="0" w:color="auto"/>
              <w:right w:val="single" w:sz="4" w:space="0" w:color="auto"/>
            </w:tcBorders>
            <w:shd w:val="clear" w:color="auto" w:fill="FFFFFF"/>
            <w:vAlign w:val="bottom"/>
          </w:tcPr>
          <w:p w14:paraId="146BA7ED" w14:textId="66490BA8" w:rsidR="00C53580" w:rsidRPr="003F7590" w:rsidRDefault="00000000" w:rsidP="00AA3C09">
            <w:pPr>
              <w:pStyle w:val="Inne0"/>
              <w:shd w:val="clear" w:color="auto" w:fill="auto"/>
              <w:tabs>
                <w:tab w:val="left" w:pos="130"/>
              </w:tabs>
              <w:spacing w:after="0" w:line="221" w:lineRule="auto"/>
              <w:rPr>
                <w:sz w:val="19"/>
                <w:szCs w:val="19"/>
                <w:lang w:val="pl-PL"/>
              </w:rPr>
            </w:pPr>
            <w:r w:rsidRPr="003F7590">
              <w:rPr>
                <w:rFonts w:ascii="Tahoma" w:eastAsia="Tahoma" w:hAnsi="Tahoma" w:cs="Tahoma"/>
                <w:w w:val="70"/>
                <w:sz w:val="19"/>
                <w:szCs w:val="19"/>
                <w:lang w:val="pl-PL"/>
              </w:rPr>
              <w:t>-</w:t>
            </w:r>
            <w:r w:rsidR="00F923CD">
              <w:rPr>
                <w:rFonts w:ascii="Tahoma" w:eastAsia="Tahoma" w:hAnsi="Tahoma" w:cs="Tahoma"/>
                <w:w w:val="70"/>
                <w:sz w:val="19"/>
                <w:szCs w:val="19"/>
                <w:lang w:val="pl-PL"/>
              </w:rPr>
              <w:t xml:space="preserve"> </w:t>
            </w:r>
            <w:r w:rsidRPr="003F7590">
              <w:rPr>
                <w:rFonts w:ascii="Tahoma" w:eastAsia="Tahoma" w:hAnsi="Tahoma" w:cs="Tahoma"/>
                <w:w w:val="70"/>
                <w:sz w:val="19"/>
                <w:szCs w:val="19"/>
                <w:lang w:val="pl-PL"/>
              </w:rPr>
              <w:t>Rejestrowanie osób zgłaszających się samodzielnie</w:t>
            </w:r>
          </w:p>
          <w:p w14:paraId="0115DD55" w14:textId="4577195A" w:rsidR="00C53580" w:rsidRPr="003F7590" w:rsidRDefault="00000000" w:rsidP="00AA3C09">
            <w:pPr>
              <w:pStyle w:val="Inne0"/>
              <w:shd w:val="clear" w:color="auto" w:fill="auto"/>
              <w:tabs>
                <w:tab w:val="left" w:pos="130"/>
              </w:tabs>
              <w:spacing w:after="0" w:line="221" w:lineRule="auto"/>
              <w:ind w:left="180" w:hanging="180"/>
              <w:rPr>
                <w:sz w:val="19"/>
                <w:szCs w:val="19"/>
                <w:lang w:val="pl-PL"/>
              </w:rPr>
            </w:pPr>
            <w:r w:rsidRPr="003F7590">
              <w:rPr>
                <w:rFonts w:ascii="Tahoma" w:eastAsia="Tahoma" w:hAnsi="Tahoma" w:cs="Tahoma"/>
                <w:w w:val="70"/>
                <w:sz w:val="19"/>
                <w:szCs w:val="19"/>
                <w:lang w:val="pl-PL"/>
              </w:rPr>
              <w:t>-</w:t>
            </w:r>
            <w:r w:rsidR="00F923CD">
              <w:rPr>
                <w:rFonts w:ascii="Tahoma" w:eastAsia="Tahoma" w:hAnsi="Tahoma" w:cs="Tahoma"/>
                <w:w w:val="70"/>
                <w:sz w:val="19"/>
                <w:szCs w:val="19"/>
                <w:lang w:val="pl-PL"/>
              </w:rPr>
              <w:t xml:space="preserve"> </w:t>
            </w:r>
            <w:r w:rsidRPr="003F7590">
              <w:rPr>
                <w:rFonts w:ascii="Tahoma" w:eastAsia="Tahoma" w:hAnsi="Tahoma" w:cs="Tahoma"/>
                <w:w w:val="70"/>
                <w:sz w:val="19"/>
                <w:szCs w:val="19"/>
                <w:lang w:val="pl-PL"/>
              </w:rPr>
              <w:t xml:space="preserve">Współpraca z członkami społeczności w celu zachęcenia ich do rejestracji, w tym wizyty </w:t>
            </w:r>
            <w:r w:rsidR="006E2736">
              <w:rPr>
                <w:rFonts w:ascii="Tahoma" w:eastAsia="Tahoma" w:hAnsi="Tahoma" w:cs="Tahoma"/>
                <w:w w:val="70"/>
                <w:sz w:val="19"/>
                <w:szCs w:val="19"/>
                <w:lang w:val="pl-PL"/>
              </w:rPr>
              <w:t>w terenie</w:t>
            </w:r>
            <w:r w:rsidRPr="003F7590">
              <w:rPr>
                <w:rFonts w:ascii="Tahoma" w:eastAsia="Tahoma" w:hAnsi="Tahoma" w:cs="Tahoma"/>
                <w:w w:val="70"/>
                <w:sz w:val="19"/>
                <w:szCs w:val="19"/>
                <w:lang w:val="pl-PL"/>
              </w:rPr>
              <w:t xml:space="preserve"> i śledzenie kontaktów</w:t>
            </w:r>
          </w:p>
          <w:p w14:paraId="3ED8BC21" w14:textId="2945F44E" w:rsidR="00C53580" w:rsidRPr="003F7590" w:rsidRDefault="00000000" w:rsidP="00AA3C09">
            <w:pPr>
              <w:pStyle w:val="Inne0"/>
              <w:shd w:val="clear" w:color="auto" w:fill="auto"/>
              <w:tabs>
                <w:tab w:val="left" w:pos="125"/>
              </w:tabs>
              <w:spacing w:after="0" w:line="221" w:lineRule="auto"/>
              <w:ind w:left="180" w:hanging="180"/>
              <w:rPr>
                <w:sz w:val="19"/>
                <w:szCs w:val="19"/>
                <w:lang w:val="pl-PL"/>
              </w:rPr>
            </w:pPr>
            <w:r w:rsidRPr="003F7590">
              <w:rPr>
                <w:rFonts w:ascii="Tahoma" w:eastAsia="Tahoma" w:hAnsi="Tahoma" w:cs="Tahoma"/>
                <w:w w:val="70"/>
                <w:sz w:val="19"/>
                <w:szCs w:val="19"/>
                <w:lang w:val="pl-PL"/>
              </w:rPr>
              <w:t>-</w:t>
            </w:r>
            <w:r w:rsidR="00F923CD">
              <w:rPr>
                <w:rFonts w:ascii="Tahoma" w:eastAsia="Tahoma" w:hAnsi="Tahoma" w:cs="Tahoma"/>
                <w:w w:val="70"/>
                <w:sz w:val="19"/>
                <w:szCs w:val="19"/>
                <w:lang w:val="pl-PL"/>
              </w:rPr>
              <w:t xml:space="preserve"> </w:t>
            </w:r>
            <w:r w:rsidRPr="003F7590">
              <w:rPr>
                <w:rFonts w:ascii="Tahoma" w:eastAsia="Tahoma" w:hAnsi="Tahoma" w:cs="Tahoma"/>
                <w:w w:val="70"/>
                <w:sz w:val="19"/>
                <w:szCs w:val="19"/>
                <w:lang w:val="pl-PL"/>
              </w:rPr>
              <w:t xml:space="preserve">Zbieranie </w:t>
            </w:r>
            <w:r w:rsidRPr="003F7590">
              <w:rPr>
                <w:rFonts w:ascii="Tahoma" w:eastAsia="Tahoma" w:hAnsi="Tahoma" w:cs="Tahoma"/>
                <w:w w:val="70"/>
                <w:sz w:val="19"/>
                <w:szCs w:val="19"/>
                <w:lang w:val="pl-PL"/>
              </w:rPr>
              <w:tab/>
              <w:t>informacji o bezpośrednich potrzebach zdrowotnych danej osoby</w:t>
            </w:r>
          </w:p>
        </w:tc>
      </w:tr>
      <w:tr w:rsidR="0061660A" w:rsidRPr="008E27AE" w14:paraId="75FE8F4D" w14:textId="77777777" w:rsidTr="000F4F72">
        <w:trPr>
          <w:cantSplit/>
          <w:trHeight w:val="113"/>
        </w:trPr>
        <w:tc>
          <w:tcPr>
            <w:tcW w:w="355" w:type="dxa"/>
            <w:vMerge/>
            <w:tcBorders>
              <w:left w:val="single" w:sz="4" w:space="0" w:color="auto"/>
            </w:tcBorders>
            <w:shd w:val="clear" w:color="auto" w:fill="FFFFFF"/>
            <w:textDirection w:val="btLr"/>
          </w:tcPr>
          <w:p w14:paraId="30E89DBE" w14:textId="77777777" w:rsidR="0061660A" w:rsidRPr="003F7590" w:rsidRDefault="0061660A" w:rsidP="00AA3C09">
            <w:pPr>
              <w:rPr>
                <w:lang w:val="pl-PL"/>
              </w:rPr>
            </w:pPr>
          </w:p>
        </w:tc>
        <w:tc>
          <w:tcPr>
            <w:tcW w:w="1829" w:type="dxa"/>
            <w:tcBorders>
              <w:top w:val="single" w:sz="4" w:space="0" w:color="auto"/>
              <w:left w:val="single" w:sz="4" w:space="0" w:color="auto"/>
            </w:tcBorders>
            <w:shd w:val="clear" w:color="auto" w:fill="FFFFFF"/>
          </w:tcPr>
          <w:p w14:paraId="66F85617" w14:textId="77777777" w:rsidR="00C53580" w:rsidRDefault="00000000" w:rsidP="00AA3C09">
            <w:pPr>
              <w:pStyle w:val="Inne0"/>
              <w:shd w:val="clear" w:color="auto" w:fill="auto"/>
              <w:spacing w:after="0" w:line="240" w:lineRule="auto"/>
              <w:rPr>
                <w:sz w:val="19"/>
                <w:szCs w:val="19"/>
              </w:rPr>
            </w:pPr>
            <w:r>
              <w:rPr>
                <w:rFonts w:ascii="Tahoma" w:eastAsia="Tahoma" w:hAnsi="Tahoma" w:cs="Tahoma"/>
                <w:w w:val="70"/>
                <w:sz w:val="19"/>
                <w:szCs w:val="19"/>
              </w:rPr>
              <w:t>Profil C (np. pielęgniarka)</w:t>
            </w:r>
          </w:p>
        </w:tc>
        <w:tc>
          <w:tcPr>
            <w:tcW w:w="7454" w:type="dxa"/>
            <w:tcBorders>
              <w:top w:val="single" w:sz="4" w:space="0" w:color="auto"/>
              <w:left w:val="single" w:sz="4" w:space="0" w:color="auto"/>
              <w:right w:val="single" w:sz="4" w:space="0" w:color="auto"/>
            </w:tcBorders>
            <w:shd w:val="clear" w:color="auto" w:fill="FFFFFF"/>
            <w:vAlign w:val="bottom"/>
          </w:tcPr>
          <w:p w14:paraId="600BA8EA" w14:textId="163154C7" w:rsidR="00C53580" w:rsidRPr="003F7590" w:rsidRDefault="00000000" w:rsidP="00AA3C09">
            <w:pPr>
              <w:pStyle w:val="Inne0"/>
              <w:shd w:val="clear" w:color="auto" w:fill="auto"/>
              <w:tabs>
                <w:tab w:val="left" w:pos="130"/>
              </w:tabs>
              <w:spacing w:after="0" w:line="221" w:lineRule="auto"/>
              <w:ind w:left="180" w:hanging="180"/>
              <w:rPr>
                <w:sz w:val="19"/>
                <w:szCs w:val="19"/>
                <w:lang w:val="pl-PL"/>
              </w:rPr>
            </w:pPr>
            <w:r w:rsidRPr="003F7590">
              <w:rPr>
                <w:rFonts w:ascii="Tahoma" w:eastAsia="Tahoma" w:hAnsi="Tahoma" w:cs="Tahoma"/>
                <w:w w:val="70"/>
                <w:sz w:val="19"/>
                <w:szCs w:val="19"/>
                <w:lang w:val="pl-PL"/>
              </w:rPr>
              <w:t>-</w:t>
            </w:r>
            <w:r w:rsidR="00F923CD">
              <w:rPr>
                <w:rFonts w:ascii="Tahoma" w:eastAsia="Tahoma" w:hAnsi="Tahoma" w:cs="Tahoma"/>
                <w:w w:val="70"/>
                <w:sz w:val="19"/>
                <w:szCs w:val="19"/>
                <w:lang w:val="pl-PL"/>
              </w:rPr>
              <w:t xml:space="preserve"> </w:t>
            </w:r>
            <w:r w:rsidRPr="003F7590">
              <w:rPr>
                <w:rFonts w:ascii="Tahoma" w:eastAsia="Tahoma" w:hAnsi="Tahoma" w:cs="Tahoma"/>
                <w:w w:val="70"/>
                <w:sz w:val="19"/>
                <w:szCs w:val="19"/>
                <w:lang w:val="pl-PL"/>
              </w:rPr>
              <w:t xml:space="preserve">Współpraca z członkami społeczności w celu zachęcenia ich do rejestracji, w tym wizyty </w:t>
            </w:r>
            <w:r w:rsidR="006E2736">
              <w:rPr>
                <w:rFonts w:ascii="Tahoma" w:eastAsia="Tahoma" w:hAnsi="Tahoma" w:cs="Tahoma"/>
                <w:w w:val="70"/>
                <w:sz w:val="19"/>
                <w:szCs w:val="19"/>
                <w:lang w:val="pl-PL"/>
              </w:rPr>
              <w:t>w terenie</w:t>
            </w:r>
            <w:r w:rsidRPr="003F7590">
              <w:rPr>
                <w:rFonts w:ascii="Tahoma" w:eastAsia="Tahoma" w:hAnsi="Tahoma" w:cs="Tahoma"/>
                <w:w w:val="70"/>
                <w:sz w:val="19"/>
                <w:szCs w:val="19"/>
                <w:lang w:val="pl-PL"/>
              </w:rPr>
              <w:t xml:space="preserve"> i śledzenie partnerów.</w:t>
            </w:r>
          </w:p>
          <w:p w14:paraId="3A5BFCD0" w14:textId="2C45F72A" w:rsidR="00C53580" w:rsidRPr="003F7590" w:rsidRDefault="00000000" w:rsidP="00AA3C09">
            <w:pPr>
              <w:pStyle w:val="Inne0"/>
              <w:shd w:val="clear" w:color="auto" w:fill="auto"/>
              <w:tabs>
                <w:tab w:val="left" w:pos="125"/>
              </w:tabs>
              <w:spacing w:after="0" w:line="221" w:lineRule="auto"/>
              <w:ind w:left="180" w:hanging="180"/>
              <w:rPr>
                <w:sz w:val="19"/>
                <w:szCs w:val="19"/>
                <w:lang w:val="pl-PL"/>
              </w:rPr>
            </w:pPr>
            <w:r w:rsidRPr="003F7590">
              <w:rPr>
                <w:rFonts w:ascii="Tahoma" w:eastAsia="Tahoma" w:hAnsi="Tahoma" w:cs="Tahoma"/>
                <w:w w:val="70"/>
                <w:sz w:val="19"/>
                <w:szCs w:val="19"/>
                <w:lang w:val="pl-PL"/>
              </w:rPr>
              <w:t>-</w:t>
            </w:r>
            <w:r w:rsidR="00F923CD">
              <w:rPr>
                <w:rFonts w:ascii="Tahoma" w:eastAsia="Tahoma" w:hAnsi="Tahoma" w:cs="Tahoma"/>
                <w:w w:val="70"/>
                <w:sz w:val="19"/>
                <w:szCs w:val="19"/>
                <w:lang w:val="pl-PL"/>
              </w:rPr>
              <w:t xml:space="preserve"> </w:t>
            </w:r>
            <w:r w:rsidRPr="003F7590">
              <w:rPr>
                <w:rFonts w:ascii="Tahoma" w:eastAsia="Tahoma" w:hAnsi="Tahoma" w:cs="Tahoma"/>
                <w:w w:val="70"/>
                <w:sz w:val="19"/>
                <w:szCs w:val="19"/>
                <w:lang w:val="pl-PL"/>
              </w:rPr>
              <w:t>Podejmowanie decyzji dotyczących priorytetów na podstawie obrazu klinicznego</w:t>
            </w:r>
          </w:p>
        </w:tc>
      </w:tr>
      <w:tr w:rsidR="0061660A" w:rsidRPr="008E27AE" w14:paraId="3D5295B8" w14:textId="77777777" w:rsidTr="000F4F72">
        <w:trPr>
          <w:cantSplit/>
          <w:trHeight w:val="113"/>
        </w:trPr>
        <w:tc>
          <w:tcPr>
            <w:tcW w:w="355" w:type="dxa"/>
            <w:vMerge/>
            <w:tcBorders>
              <w:left w:val="single" w:sz="4" w:space="0" w:color="auto"/>
            </w:tcBorders>
            <w:shd w:val="clear" w:color="auto" w:fill="FFFFFF"/>
            <w:textDirection w:val="btLr"/>
          </w:tcPr>
          <w:p w14:paraId="41CC71B6" w14:textId="77777777" w:rsidR="0061660A" w:rsidRPr="003F7590" w:rsidRDefault="0061660A" w:rsidP="00AA3C09">
            <w:pPr>
              <w:rPr>
                <w:lang w:val="pl-PL"/>
              </w:rPr>
            </w:pPr>
          </w:p>
        </w:tc>
        <w:tc>
          <w:tcPr>
            <w:tcW w:w="1829" w:type="dxa"/>
            <w:tcBorders>
              <w:top w:val="single" w:sz="4" w:space="0" w:color="auto"/>
              <w:left w:val="single" w:sz="4" w:space="0" w:color="auto"/>
              <w:bottom w:val="single" w:sz="4" w:space="0" w:color="auto"/>
            </w:tcBorders>
            <w:shd w:val="clear" w:color="auto" w:fill="FFFFFF"/>
          </w:tcPr>
          <w:p w14:paraId="5B332CF4" w14:textId="77777777" w:rsidR="00C53580" w:rsidRPr="003F7590" w:rsidRDefault="00000000" w:rsidP="00AA3C09">
            <w:pPr>
              <w:pStyle w:val="Inne0"/>
              <w:shd w:val="clear" w:color="auto" w:fill="auto"/>
              <w:spacing w:after="0" w:line="221" w:lineRule="auto"/>
              <w:rPr>
                <w:sz w:val="19"/>
                <w:szCs w:val="19"/>
                <w:lang w:val="pl-PL"/>
              </w:rPr>
            </w:pPr>
            <w:r w:rsidRPr="003F7590">
              <w:rPr>
                <w:rFonts w:ascii="Tahoma" w:eastAsia="Tahoma" w:hAnsi="Tahoma" w:cs="Tahoma"/>
                <w:w w:val="70"/>
                <w:sz w:val="19"/>
                <w:szCs w:val="19"/>
                <w:lang w:val="pl-PL"/>
              </w:rPr>
              <w:t>Profil D (np. ratownik medyczny)</w:t>
            </w:r>
          </w:p>
        </w:tc>
        <w:tc>
          <w:tcPr>
            <w:tcW w:w="7454" w:type="dxa"/>
            <w:tcBorders>
              <w:top w:val="single" w:sz="4" w:space="0" w:color="auto"/>
              <w:left w:val="single" w:sz="4" w:space="0" w:color="auto"/>
              <w:bottom w:val="single" w:sz="4" w:space="0" w:color="auto"/>
              <w:right w:val="single" w:sz="4" w:space="0" w:color="auto"/>
            </w:tcBorders>
            <w:shd w:val="clear" w:color="auto" w:fill="FFFFFF"/>
            <w:vAlign w:val="bottom"/>
          </w:tcPr>
          <w:p w14:paraId="555084AD" w14:textId="1327D8E8" w:rsidR="00C53580" w:rsidRPr="003F7590" w:rsidRDefault="00000000" w:rsidP="00AA3C09">
            <w:pPr>
              <w:pStyle w:val="Inne0"/>
              <w:shd w:val="clear" w:color="auto" w:fill="auto"/>
              <w:tabs>
                <w:tab w:val="left" w:pos="125"/>
              </w:tabs>
              <w:spacing w:after="0" w:line="240" w:lineRule="auto"/>
              <w:ind w:left="180" w:hanging="180"/>
              <w:rPr>
                <w:sz w:val="19"/>
                <w:szCs w:val="19"/>
                <w:lang w:val="pl-PL"/>
              </w:rPr>
            </w:pPr>
            <w:r w:rsidRPr="003F7590">
              <w:rPr>
                <w:rFonts w:ascii="Tahoma" w:eastAsia="Tahoma" w:hAnsi="Tahoma" w:cs="Tahoma"/>
                <w:w w:val="70"/>
                <w:sz w:val="19"/>
                <w:szCs w:val="19"/>
                <w:lang w:val="pl-PL"/>
              </w:rPr>
              <w:t>-</w:t>
            </w:r>
            <w:r w:rsidR="00F923CD">
              <w:rPr>
                <w:rFonts w:ascii="Tahoma" w:eastAsia="Tahoma" w:hAnsi="Tahoma" w:cs="Tahoma"/>
                <w:w w:val="70"/>
                <w:sz w:val="19"/>
                <w:szCs w:val="19"/>
                <w:lang w:val="pl-PL"/>
              </w:rPr>
              <w:t xml:space="preserve"> </w:t>
            </w:r>
            <w:r w:rsidRPr="003F7590">
              <w:rPr>
                <w:rFonts w:ascii="Tahoma" w:eastAsia="Tahoma" w:hAnsi="Tahoma" w:cs="Tahoma"/>
                <w:w w:val="70"/>
                <w:sz w:val="19"/>
                <w:szCs w:val="19"/>
                <w:lang w:val="pl-PL"/>
              </w:rPr>
              <w:t>Koordynowanie procesu przyjmowania, gdy jest on zarządzany przez inne osoby</w:t>
            </w:r>
          </w:p>
          <w:p w14:paraId="0CFEBA3E" w14:textId="259F8F53" w:rsidR="00C53580" w:rsidRPr="003F7590" w:rsidRDefault="00000000" w:rsidP="00AA3C09">
            <w:pPr>
              <w:pStyle w:val="Inne0"/>
              <w:shd w:val="clear" w:color="auto" w:fill="auto"/>
              <w:tabs>
                <w:tab w:val="left" w:pos="125"/>
              </w:tabs>
              <w:spacing w:after="0" w:line="221" w:lineRule="auto"/>
              <w:rPr>
                <w:sz w:val="19"/>
                <w:szCs w:val="19"/>
                <w:lang w:val="pl-PL"/>
              </w:rPr>
            </w:pPr>
            <w:r w:rsidRPr="003F7590">
              <w:rPr>
                <w:rFonts w:ascii="Tahoma" w:eastAsia="Tahoma" w:hAnsi="Tahoma" w:cs="Tahoma"/>
                <w:w w:val="70"/>
                <w:sz w:val="19"/>
                <w:szCs w:val="19"/>
                <w:lang w:val="pl-PL"/>
              </w:rPr>
              <w:t>-</w:t>
            </w:r>
            <w:r w:rsidR="00F923CD">
              <w:rPr>
                <w:rFonts w:ascii="Tahoma" w:eastAsia="Tahoma" w:hAnsi="Tahoma" w:cs="Tahoma"/>
                <w:w w:val="70"/>
                <w:sz w:val="19"/>
                <w:szCs w:val="19"/>
                <w:lang w:val="pl-PL"/>
              </w:rPr>
              <w:t xml:space="preserve"> </w:t>
            </w:r>
            <w:r w:rsidRPr="003F7590">
              <w:rPr>
                <w:rFonts w:ascii="Tahoma" w:eastAsia="Tahoma" w:hAnsi="Tahoma" w:cs="Tahoma"/>
                <w:w w:val="70"/>
                <w:sz w:val="19"/>
                <w:szCs w:val="19"/>
                <w:lang w:val="pl-PL"/>
              </w:rPr>
              <w:t>Przeprowadzanie oceny triage</w:t>
            </w:r>
            <w:r w:rsidR="006E2736">
              <w:rPr>
                <w:rFonts w:ascii="Tahoma" w:eastAsia="Tahoma" w:hAnsi="Tahoma" w:cs="Tahoma"/>
                <w:w w:val="70"/>
                <w:sz w:val="19"/>
                <w:szCs w:val="19"/>
                <w:lang w:val="pl-PL"/>
              </w:rPr>
              <w:t xml:space="preserve"> dla</w:t>
            </w:r>
            <w:r w:rsidRPr="003F7590">
              <w:rPr>
                <w:rFonts w:ascii="Tahoma" w:eastAsia="Tahoma" w:hAnsi="Tahoma" w:cs="Tahoma"/>
                <w:w w:val="70"/>
                <w:sz w:val="19"/>
                <w:szCs w:val="19"/>
                <w:lang w:val="pl-PL"/>
              </w:rPr>
              <w:t xml:space="preserve"> wielu osób</w:t>
            </w:r>
          </w:p>
          <w:p w14:paraId="233B8463" w14:textId="25D54000" w:rsidR="00C53580" w:rsidRPr="003F7590" w:rsidRDefault="00000000" w:rsidP="00AA3C09">
            <w:pPr>
              <w:pStyle w:val="Inne0"/>
              <w:shd w:val="clear" w:color="auto" w:fill="auto"/>
              <w:tabs>
                <w:tab w:val="left" w:pos="125"/>
              </w:tabs>
              <w:spacing w:after="0" w:line="221" w:lineRule="auto"/>
              <w:rPr>
                <w:sz w:val="19"/>
                <w:szCs w:val="19"/>
                <w:lang w:val="pl-PL"/>
              </w:rPr>
            </w:pPr>
            <w:r w:rsidRPr="003F7590">
              <w:rPr>
                <w:rFonts w:ascii="Tahoma" w:eastAsia="Tahoma" w:hAnsi="Tahoma" w:cs="Tahoma"/>
                <w:w w:val="70"/>
                <w:sz w:val="19"/>
                <w:szCs w:val="19"/>
                <w:lang w:val="pl-PL"/>
              </w:rPr>
              <w:t>-</w:t>
            </w:r>
            <w:r w:rsidR="00F923CD">
              <w:rPr>
                <w:rFonts w:ascii="Tahoma" w:eastAsia="Tahoma" w:hAnsi="Tahoma" w:cs="Tahoma"/>
                <w:w w:val="70"/>
                <w:sz w:val="19"/>
                <w:szCs w:val="19"/>
                <w:lang w:val="pl-PL"/>
              </w:rPr>
              <w:t xml:space="preserve"> </w:t>
            </w:r>
            <w:r w:rsidRPr="003F7590">
              <w:rPr>
                <w:rFonts w:ascii="Tahoma" w:eastAsia="Tahoma" w:hAnsi="Tahoma" w:cs="Tahoma"/>
                <w:w w:val="70"/>
                <w:sz w:val="19"/>
                <w:szCs w:val="19"/>
                <w:lang w:val="pl-PL"/>
              </w:rPr>
              <w:t>Podejmowanie decyzji dotyczących priorytetów na podstawie obrazu klinicznego</w:t>
            </w:r>
          </w:p>
        </w:tc>
      </w:tr>
    </w:tbl>
    <w:p w14:paraId="24467FD3" w14:textId="77777777" w:rsidR="0061660A" w:rsidRPr="003F7590" w:rsidRDefault="0061660A" w:rsidP="00AA3C09">
      <w:pPr>
        <w:spacing w:line="1" w:lineRule="exact"/>
        <w:rPr>
          <w:lang w:val="pl-PL"/>
        </w:rPr>
      </w:pPr>
    </w:p>
    <w:tbl>
      <w:tblPr>
        <w:tblOverlap w:val="never"/>
        <w:tblW w:w="0" w:type="auto"/>
        <w:tblLayout w:type="fixed"/>
        <w:tblCellMar>
          <w:left w:w="10" w:type="dxa"/>
          <w:right w:w="10" w:type="dxa"/>
        </w:tblCellMar>
        <w:tblLook w:val="04A0" w:firstRow="1" w:lastRow="0" w:firstColumn="1" w:lastColumn="0" w:noHBand="0" w:noVBand="1"/>
      </w:tblPr>
      <w:tblGrid>
        <w:gridCol w:w="355"/>
        <w:gridCol w:w="7128"/>
        <w:gridCol w:w="538"/>
        <w:gridCol w:w="538"/>
        <w:gridCol w:w="538"/>
        <w:gridCol w:w="542"/>
      </w:tblGrid>
      <w:tr w:rsidR="0061660A" w14:paraId="399ED6FD" w14:textId="77777777" w:rsidTr="006E2736">
        <w:trPr>
          <w:trHeight w:val="20"/>
        </w:trPr>
        <w:tc>
          <w:tcPr>
            <w:tcW w:w="355" w:type="dxa"/>
            <w:tcBorders>
              <w:left w:val="single" w:sz="4" w:space="0" w:color="auto"/>
            </w:tcBorders>
            <w:shd w:val="clear" w:color="auto" w:fill="FFFFFF"/>
          </w:tcPr>
          <w:p w14:paraId="3FA27C2C" w14:textId="77777777" w:rsidR="00C53580" w:rsidRDefault="00000000" w:rsidP="006E2736">
            <w:pPr>
              <w:pStyle w:val="Inne0"/>
              <w:framePr w:w="9638" w:h="3230" w:vSpace="278" w:wrap="none" w:hAnchor="page" w:x="1253" w:y="4791"/>
              <w:shd w:val="clear" w:color="auto" w:fill="auto"/>
              <w:spacing w:after="0" w:line="240" w:lineRule="auto"/>
              <w:jc w:val="center"/>
              <w:rPr>
                <w:sz w:val="19"/>
                <w:szCs w:val="19"/>
              </w:rPr>
            </w:pPr>
            <w:r>
              <w:rPr>
                <w:rFonts w:ascii="Tahoma" w:eastAsia="Tahoma" w:hAnsi="Tahoma" w:cs="Tahoma"/>
                <w:w w:val="70"/>
                <w:sz w:val="19"/>
                <w:szCs w:val="19"/>
              </w:rPr>
              <w:t>1.</w:t>
            </w:r>
          </w:p>
        </w:tc>
        <w:tc>
          <w:tcPr>
            <w:tcW w:w="7128" w:type="dxa"/>
            <w:tcBorders>
              <w:left w:val="single" w:sz="4" w:space="0" w:color="auto"/>
            </w:tcBorders>
            <w:shd w:val="clear" w:color="auto" w:fill="FFFFFF"/>
          </w:tcPr>
          <w:p w14:paraId="57827881" w14:textId="77777777" w:rsidR="00C53580" w:rsidRPr="003F7590" w:rsidRDefault="00000000" w:rsidP="006E2736">
            <w:pPr>
              <w:pStyle w:val="Inne0"/>
              <w:framePr w:w="9638" w:h="3230" w:vSpace="278" w:wrap="none" w:hAnchor="page" w:x="1253" w:y="4791"/>
              <w:shd w:val="clear" w:color="auto" w:fill="auto"/>
              <w:spacing w:after="0" w:line="240" w:lineRule="auto"/>
              <w:rPr>
                <w:sz w:val="19"/>
                <w:szCs w:val="19"/>
                <w:lang w:val="pl-PL"/>
              </w:rPr>
            </w:pPr>
            <w:r w:rsidRPr="003F7590">
              <w:rPr>
                <w:rFonts w:ascii="Tahoma" w:eastAsia="Tahoma" w:hAnsi="Tahoma" w:cs="Tahoma"/>
                <w:w w:val="70"/>
                <w:sz w:val="19"/>
                <w:szCs w:val="19"/>
                <w:lang w:val="pl-PL"/>
              </w:rPr>
              <w:t>Procesy i protokoły dotyczące rejestracji, przyjmowania i kierowania.</w:t>
            </w:r>
          </w:p>
        </w:tc>
        <w:tc>
          <w:tcPr>
            <w:tcW w:w="538" w:type="dxa"/>
            <w:tcBorders>
              <w:left w:val="single" w:sz="4" w:space="0" w:color="auto"/>
            </w:tcBorders>
            <w:shd w:val="clear" w:color="auto" w:fill="FFFFFF"/>
          </w:tcPr>
          <w:p w14:paraId="4355C282" w14:textId="77777777" w:rsidR="00C53580" w:rsidRDefault="00000000" w:rsidP="006E2736">
            <w:pPr>
              <w:pStyle w:val="Inne0"/>
              <w:framePr w:w="9638" w:h="3230" w:vSpace="278" w:wrap="none" w:hAnchor="page" w:x="1253" w:y="4791"/>
              <w:shd w:val="clear" w:color="auto" w:fill="auto"/>
              <w:spacing w:after="0" w:line="240" w:lineRule="auto"/>
              <w:jc w:val="center"/>
              <w:rPr>
                <w:sz w:val="19"/>
                <w:szCs w:val="19"/>
              </w:rPr>
            </w:pPr>
            <w:r>
              <w:rPr>
                <w:rFonts w:ascii="Tahoma" w:eastAsia="Tahoma" w:hAnsi="Tahoma" w:cs="Tahoma"/>
                <w:w w:val="70"/>
                <w:sz w:val="19"/>
                <w:szCs w:val="19"/>
              </w:rPr>
              <w:t>V</w:t>
            </w:r>
          </w:p>
        </w:tc>
        <w:tc>
          <w:tcPr>
            <w:tcW w:w="538" w:type="dxa"/>
            <w:tcBorders>
              <w:left w:val="single" w:sz="4" w:space="0" w:color="auto"/>
            </w:tcBorders>
            <w:shd w:val="clear" w:color="auto" w:fill="FFFFFF"/>
          </w:tcPr>
          <w:p w14:paraId="4C13C04E" w14:textId="77777777" w:rsidR="00C53580" w:rsidRDefault="00000000" w:rsidP="006E2736">
            <w:pPr>
              <w:pStyle w:val="Inne0"/>
              <w:framePr w:w="9638" w:h="3230" w:vSpace="278" w:wrap="none" w:hAnchor="page" w:x="1253" w:y="4791"/>
              <w:shd w:val="clear" w:color="auto" w:fill="auto"/>
              <w:spacing w:after="0" w:line="240" w:lineRule="auto"/>
              <w:jc w:val="center"/>
              <w:rPr>
                <w:sz w:val="19"/>
                <w:szCs w:val="19"/>
              </w:rPr>
            </w:pPr>
            <w:r>
              <w:rPr>
                <w:rFonts w:ascii="Tahoma" w:eastAsia="Tahoma" w:hAnsi="Tahoma" w:cs="Tahoma"/>
                <w:w w:val="70"/>
                <w:sz w:val="19"/>
                <w:szCs w:val="19"/>
              </w:rPr>
              <w:t>V</w:t>
            </w:r>
          </w:p>
        </w:tc>
        <w:tc>
          <w:tcPr>
            <w:tcW w:w="538" w:type="dxa"/>
            <w:tcBorders>
              <w:left w:val="single" w:sz="4" w:space="0" w:color="auto"/>
            </w:tcBorders>
            <w:shd w:val="clear" w:color="auto" w:fill="FFFFFF"/>
          </w:tcPr>
          <w:p w14:paraId="2CC54A54" w14:textId="77777777" w:rsidR="00C53580" w:rsidRDefault="00000000" w:rsidP="006E2736">
            <w:pPr>
              <w:pStyle w:val="Inne0"/>
              <w:framePr w:w="9638" w:h="3230" w:vSpace="278" w:wrap="none" w:hAnchor="page" w:x="1253" w:y="4791"/>
              <w:shd w:val="clear" w:color="auto" w:fill="auto"/>
              <w:spacing w:after="0" w:line="240" w:lineRule="auto"/>
              <w:jc w:val="center"/>
              <w:rPr>
                <w:sz w:val="19"/>
                <w:szCs w:val="19"/>
              </w:rPr>
            </w:pPr>
            <w:r>
              <w:rPr>
                <w:rFonts w:ascii="Tahoma" w:eastAsia="Tahoma" w:hAnsi="Tahoma" w:cs="Tahoma"/>
                <w:w w:val="70"/>
                <w:sz w:val="19"/>
                <w:szCs w:val="19"/>
              </w:rPr>
              <w:t>V</w:t>
            </w:r>
          </w:p>
        </w:tc>
        <w:tc>
          <w:tcPr>
            <w:tcW w:w="542" w:type="dxa"/>
            <w:tcBorders>
              <w:left w:val="single" w:sz="4" w:space="0" w:color="auto"/>
              <w:right w:val="single" w:sz="4" w:space="0" w:color="auto"/>
            </w:tcBorders>
            <w:shd w:val="clear" w:color="auto" w:fill="FFFFFF"/>
          </w:tcPr>
          <w:p w14:paraId="27C131C3" w14:textId="77777777" w:rsidR="00C53580" w:rsidRDefault="00000000" w:rsidP="006E2736">
            <w:pPr>
              <w:pStyle w:val="Inne0"/>
              <w:framePr w:w="9638" w:h="3230" w:vSpace="278" w:wrap="none" w:hAnchor="page" w:x="1253" w:y="4791"/>
              <w:shd w:val="clear" w:color="auto" w:fill="auto"/>
              <w:spacing w:after="0" w:line="240" w:lineRule="auto"/>
              <w:jc w:val="center"/>
              <w:rPr>
                <w:sz w:val="19"/>
                <w:szCs w:val="19"/>
              </w:rPr>
            </w:pPr>
            <w:r>
              <w:rPr>
                <w:rFonts w:ascii="Tahoma" w:eastAsia="Tahoma" w:hAnsi="Tahoma" w:cs="Tahoma"/>
                <w:w w:val="70"/>
                <w:sz w:val="19"/>
                <w:szCs w:val="19"/>
              </w:rPr>
              <w:t>V</w:t>
            </w:r>
          </w:p>
        </w:tc>
      </w:tr>
      <w:tr w:rsidR="0061660A" w14:paraId="4CE4DD99" w14:textId="77777777" w:rsidTr="006E2736">
        <w:trPr>
          <w:trHeight w:val="20"/>
        </w:trPr>
        <w:tc>
          <w:tcPr>
            <w:tcW w:w="355" w:type="dxa"/>
            <w:tcBorders>
              <w:top w:val="single" w:sz="4" w:space="0" w:color="auto"/>
              <w:left w:val="single" w:sz="4" w:space="0" w:color="auto"/>
            </w:tcBorders>
            <w:shd w:val="clear" w:color="auto" w:fill="FFFFFF"/>
          </w:tcPr>
          <w:p w14:paraId="1DAA76E3" w14:textId="77777777" w:rsidR="00C53580" w:rsidRDefault="00000000" w:rsidP="006E2736">
            <w:pPr>
              <w:pStyle w:val="Inne0"/>
              <w:framePr w:w="9638" w:h="3230" w:vSpace="278" w:wrap="none" w:hAnchor="page" w:x="1253" w:y="4791"/>
              <w:shd w:val="clear" w:color="auto" w:fill="auto"/>
              <w:spacing w:after="0" w:line="240" w:lineRule="auto"/>
              <w:jc w:val="center"/>
              <w:rPr>
                <w:sz w:val="19"/>
                <w:szCs w:val="19"/>
              </w:rPr>
            </w:pPr>
            <w:r>
              <w:rPr>
                <w:rFonts w:ascii="Tahoma" w:eastAsia="Tahoma" w:hAnsi="Tahoma" w:cs="Tahoma"/>
                <w:w w:val="70"/>
                <w:sz w:val="19"/>
                <w:szCs w:val="19"/>
              </w:rPr>
              <w:t>2.</w:t>
            </w:r>
          </w:p>
        </w:tc>
        <w:tc>
          <w:tcPr>
            <w:tcW w:w="7128" w:type="dxa"/>
            <w:tcBorders>
              <w:top w:val="single" w:sz="4" w:space="0" w:color="auto"/>
              <w:left w:val="single" w:sz="4" w:space="0" w:color="auto"/>
            </w:tcBorders>
            <w:shd w:val="clear" w:color="auto" w:fill="FFFFFF"/>
          </w:tcPr>
          <w:p w14:paraId="2F9FA72D" w14:textId="308293C3" w:rsidR="00C53580" w:rsidRPr="003F7590" w:rsidRDefault="00000000" w:rsidP="006E2736">
            <w:pPr>
              <w:pStyle w:val="Inne0"/>
              <w:framePr w:w="9638" w:h="3230" w:vSpace="278" w:wrap="none" w:hAnchor="page" w:x="1253" w:y="4791"/>
              <w:shd w:val="clear" w:color="auto" w:fill="auto"/>
              <w:spacing w:after="0" w:line="240" w:lineRule="auto"/>
              <w:rPr>
                <w:sz w:val="19"/>
                <w:szCs w:val="19"/>
                <w:lang w:val="pl-PL"/>
              </w:rPr>
            </w:pPr>
            <w:r w:rsidRPr="003F7590">
              <w:rPr>
                <w:rFonts w:ascii="Tahoma" w:eastAsia="Tahoma" w:hAnsi="Tahoma" w:cs="Tahoma"/>
                <w:w w:val="70"/>
                <w:sz w:val="19"/>
                <w:szCs w:val="19"/>
                <w:lang w:val="pl-PL"/>
              </w:rPr>
              <w:t>Rola rejestracj</w:t>
            </w:r>
            <w:r w:rsidR="006E2736">
              <w:rPr>
                <w:rFonts w:ascii="Tahoma" w:eastAsia="Tahoma" w:hAnsi="Tahoma" w:cs="Tahoma"/>
                <w:w w:val="70"/>
                <w:sz w:val="19"/>
                <w:szCs w:val="19"/>
                <w:lang w:val="pl-PL"/>
              </w:rPr>
              <w:t xml:space="preserve">i </w:t>
            </w:r>
            <w:r w:rsidRPr="003F7590">
              <w:rPr>
                <w:rFonts w:ascii="Tahoma" w:eastAsia="Tahoma" w:hAnsi="Tahoma" w:cs="Tahoma"/>
                <w:w w:val="70"/>
                <w:sz w:val="19"/>
                <w:szCs w:val="19"/>
                <w:lang w:val="pl-PL"/>
              </w:rPr>
              <w:t>usług zdrowotnych w poprawie jakości opieki, przepływu pacjentów i wykorzystania zasobów</w:t>
            </w:r>
          </w:p>
        </w:tc>
        <w:tc>
          <w:tcPr>
            <w:tcW w:w="538" w:type="dxa"/>
            <w:tcBorders>
              <w:top w:val="single" w:sz="4" w:space="0" w:color="auto"/>
              <w:left w:val="single" w:sz="4" w:space="0" w:color="auto"/>
            </w:tcBorders>
            <w:shd w:val="clear" w:color="auto" w:fill="FFFFFF"/>
          </w:tcPr>
          <w:p w14:paraId="1ADD327B" w14:textId="77777777" w:rsidR="00C53580" w:rsidRDefault="00000000" w:rsidP="006E2736">
            <w:pPr>
              <w:pStyle w:val="Inne0"/>
              <w:framePr w:w="9638" w:h="3230" w:vSpace="278" w:wrap="none" w:hAnchor="page" w:x="1253" w:y="4791"/>
              <w:shd w:val="clear" w:color="auto" w:fill="auto"/>
              <w:spacing w:after="0" w:line="240" w:lineRule="auto"/>
              <w:jc w:val="center"/>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tcPr>
          <w:p w14:paraId="32E656F3" w14:textId="77777777" w:rsidR="00C53580" w:rsidRDefault="00000000" w:rsidP="006E2736">
            <w:pPr>
              <w:pStyle w:val="Inne0"/>
              <w:framePr w:w="9638" w:h="3230" w:vSpace="278" w:wrap="none" w:hAnchor="page" w:x="1253" w:y="4791"/>
              <w:shd w:val="clear" w:color="auto" w:fill="auto"/>
              <w:spacing w:after="0" w:line="240" w:lineRule="auto"/>
              <w:jc w:val="center"/>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tcPr>
          <w:p w14:paraId="49A27FF1" w14:textId="77777777" w:rsidR="00C53580" w:rsidRDefault="00000000" w:rsidP="006E2736">
            <w:pPr>
              <w:pStyle w:val="Inne0"/>
              <w:framePr w:w="9638" w:h="3230" w:vSpace="278" w:wrap="none" w:hAnchor="page" w:x="1253" w:y="4791"/>
              <w:shd w:val="clear" w:color="auto" w:fill="auto"/>
              <w:spacing w:after="0" w:line="240" w:lineRule="auto"/>
              <w:jc w:val="center"/>
              <w:rPr>
                <w:sz w:val="19"/>
                <w:szCs w:val="19"/>
              </w:rPr>
            </w:pPr>
            <w:r>
              <w:rPr>
                <w:rFonts w:ascii="Tahoma" w:eastAsia="Tahoma" w:hAnsi="Tahoma" w:cs="Tahoma"/>
                <w:w w:val="70"/>
                <w:sz w:val="19"/>
                <w:szCs w:val="19"/>
              </w:rPr>
              <w:t>V</w:t>
            </w:r>
          </w:p>
        </w:tc>
        <w:tc>
          <w:tcPr>
            <w:tcW w:w="542" w:type="dxa"/>
            <w:tcBorders>
              <w:top w:val="single" w:sz="4" w:space="0" w:color="auto"/>
              <w:left w:val="single" w:sz="4" w:space="0" w:color="auto"/>
              <w:right w:val="single" w:sz="4" w:space="0" w:color="auto"/>
            </w:tcBorders>
            <w:shd w:val="clear" w:color="auto" w:fill="FFFFFF"/>
          </w:tcPr>
          <w:p w14:paraId="7A132E51" w14:textId="77777777" w:rsidR="00C53580" w:rsidRDefault="00000000" w:rsidP="006E2736">
            <w:pPr>
              <w:pStyle w:val="Inne0"/>
              <w:framePr w:w="9638" w:h="3230" w:vSpace="278" w:wrap="none" w:hAnchor="page" w:x="1253" w:y="4791"/>
              <w:shd w:val="clear" w:color="auto" w:fill="auto"/>
              <w:spacing w:after="0" w:line="240" w:lineRule="auto"/>
              <w:jc w:val="center"/>
              <w:rPr>
                <w:sz w:val="19"/>
                <w:szCs w:val="19"/>
              </w:rPr>
            </w:pPr>
            <w:r>
              <w:rPr>
                <w:rFonts w:ascii="Tahoma" w:eastAsia="Tahoma" w:hAnsi="Tahoma" w:cs="Tahoma"/>
                <w:w w:val="70"/>
                <w:sz w:val="19"/>
                <w:szCs w:val="19"/>
              </w:rPr>
              <w:t>V</w:t>
            </w:r>
          </w:p>
        </w:tc>
      </w:tr>
      <w:tr w:rsidR="0061660A" w14:paraId="633FB8EB" w14:textId="77777777" w:rsidTr="006E2736">
        <w:trPr>
          <w:trHeight w:val="20"/>
        </w:trPr>
        <w:tc>
          <w:tcPr>
            <w:tcW w:w="355" w:type="dxa"/>
            <w:tcBorders>
              <w:top w:val="single" w:sz="4" w:space="0" w:color="auto"/>
              <w:left w:val="single" w:sz="4" w:space="0" w:color="auto"/>
            </w:tcBorders>
            <w:shd w:val="clear" w:color="auto" w:fill="FFFFFF"/>
          </w:tcPr>
          <w:p w14:paraId="0316204F" w14:textId="77777777" w:rsidR="00C53580" w:rsidRDefault="00000000" w:rsidP="006E2736">
            <w:pPr>
              <w:pStyle w:val="Inne0"/>
              <w:framePr w:w="9638" w:h="3230" w:vSpace="278" w:wrap="none" w:hAnchor="page" w:x="1253" w:y="4791"/>
              <w:shd w:val="clear" w:color="auto" w:fill="auto"/>
              <w:spacing w:after="0" w:line="240" w:lineRule="auto"/>
              <w:jc w:val="center"/>
              <w:rPr>
                <w:sz w:val="19"/>
                <w:szCs w:val="19"/>
              </w:rPr>
            </w:pPr>
            <w:r>
              <w:rPr>
                <w:rFonts w:ascii="Tahoma" w:eastAsia="Tahoma" w:hAnsi="Tahoma" w:cs="Tahoma"/>
                <w:w w:val="70"/>
                <w:sz w:val="19"/>
                <w:szCs w:val="19"/>
              </w:rPr>
              <w:t>3.</w:t>
            </w:r>
          </w:p>
        </w:tc>
        <w:tc>
          <w:tcPr>
            <w:tcW w:w="7128" w:type="dxa"/>
            <w:tcBorders>
              <w:top w:val="single" w:sz="4" w:space="0" w:color="auto"/>
              <w:left w:val="single" w:sz="4" w:space="0" w:color="auto"/>
            </w:tcBorders>
            <w:shd w:val="clear" w:color="auto" w:fill="FFFFFF"/>
          </w:tcPr>
          <w:p w14:paraId="02E2357E" w14:textId="785D0D71" w:rsidR="00C53580" w:rsidRPr="003F7590" w:rsidRDefault="00000000" w:rsidP="006E2736">
            <w:pPr>
              <w:pStyle w:val="Inne0"/>
              <w:framePr w:w="9638" w:h="3230" w:vSpace="278" w:wrap="none" w:hAnchor="page" w:x="1253" w:y="4791"/>
              <w:shd w:val="clear" w:color="auto" w:fill="auto"/>
              <w:spacing w:after="0" w:line="221" w:lineRule="auto"/>
              <w:rPr>
                <w:sz w:val="19"/>
                <w:szCs w:val="19"/>
                <w:lang w:val="pl-PL"/>
              </w:rPr>
            </w:pPr>
            <w:r w:rsidRPr="003F7590">
              <w:rPr>
                <w:rFonts w:ascii="Tahoma" w:eastAsia="Tahoma" w:hAnsi="Tahoma" w:cs="Tahoma"/>
                <w:w w:val="70"/>
                <w:sz w:val="19"/>
                <w:szCs w:val="19"/>
                <w:lang w:val="pl-PL"/>
              </w:rPr>
              <w:t>Zakres spraw zdrowotnych, któr</w:t>
            </w:r>
            <w:r w:rsidR="006E2736">
              <w:rPr>
                <w:rFonts w:ascii="Tahoma" w:eastAsia="Tahoma" w:hAnsi="Tahoma" w:cs="Tahoma"/>
                <w:w w:val="70"/>
                <w:sz w:val="19"/>
                <w:szCs w:val="19"/>
                <w:lang w:val="pl-PL"/>
              </w:rPr>
              <w:t xml:space="preserve">e </w:t>
            </w:r>
            <w:r w:rsidRPr="003F7590">
              <w:rPr>
                <w:rFonts w:ascii="Tahoma" w:eastAsia="Tahoma" w:hAnsi="Tahoma" w:cs="Tahoma"/>
                <w:w w:val="70"/>
                <w:sz w:val="19"/>
                <w:szCs w:val="19"/>
                <w:lang w:val="pl-PL"/>
              </w:rPr>
              <w:t>mogą być zarządzane w ramach ciągłości opieki przez różne placówki służby zdrowia i usługi w ramach systemu opieki zdrowotnej.</w:t>
            </w:r>
          </w:p>
        </w:tc>
        <w:tc>
          <w:tcPr>
            <w:tcW w:w="538" w:type="dxa"/>
            <w:tcBorders>
              <w:top w:val="single" w:sz="4" w:space="0" w:color="auto"/>
              <w:left w:val="single" w:sz="4" w:space="0" w:color="auto"/>
            </w:tcBorders>
            <w:shd w:val="clear" w:color="auto" w:fill="FFFFFF"/>
          </w:tcPr>
          <w:p w14:paraId="3B2ADE7F" w14:textId="77777777" w:rsidR="00C53580" w:rsidRDefault="00000000" w:rsidP="006E2736">
            <w:pPr>
              <w:pStyle w:val="Inne0"/>
              <w:framePr w:w="9638" w:h="3230" w:vSpace="278" w:wrap="none" w:hAnchor="page" w:x="1253" w:y="4791"/>
              <w:shd w:val="clear" w:color="auto" w:fill="auto"/>
              <w:spacing w:after="0" w:line="240" w:lineRule="auto"/>
              <w:jc w:val="center"/>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tcPr>
          <w:p w14:paraId="76A66FB1" w14:textId="77777777" w:rsidR="00C53580" w:rsidRDefault="00000000" w:rsidP="006E2736">
            <w:pPr>
              <w:pStyle w:val="Inne0"/>
              <w:framePr w:w="9638" w:h="3230" w:vSpace="278" w:wrap="none" w:hAnchor="page" w:x="1253" w:y="4791"/>
              <w:shd w:val="clear" w:color="auto" w:fill="auto"/>
              <w:spacing w:after="0" w:line="240" w:lineRule="auto"/>
              <w:jc w:val="center"/>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tcPr>
          <w:p w14:paraId="6A17CF63" w14:textId="77777777" w:rsidR="00C53580" w:rsidRDefault="00000000" w:rsidP="006E2736">
            <w:pPr>
              <w:pStyle w:val="Inne0"/>
              <w:framePr w:w="9638" w:h="3230" w:vSpace="278" w:wrap="none" w:hAnchor="page" w:x="1253" w:y="4791"/>
              <w:shd w:val="clear" w:color="auto" w:fill="auto"/>
              <w:spacing w:after="0" w:line="240" w:lineRule="auto"/>
              <w:jc w:val="center"/>
              <w:rPr>
                <w:sz w:val="19"/>
                <w:szCs w:val="19"/>
              </w:rPr>
            </w:pPr>
            <w:r>
              <w:rPr>
                <w:rFonts w:ascii="Tahoma" w:eastAsia="Tahoma" w:hAnsi="Tahoma" w:cs="Tahoma"/>
                <w:w w:val="70"/>
                <w:sz w:val="19"/>
                <w:szCs w:val="19"/>
              </w:rPr>
              <w:t>V</w:t>
            </w:r>
          </w:p>
        </w:tc>
        <w:tc>
          <w:tcPr>
            <w:tcW w:w="542" w:type="dxa"/>
            <w:tcBorders>
              <w:top w:val="single" w:sz="4" w:space="0" w:color="auto"/>
              <w:left w:val="single" w:sz="4" w:space="0" w:color="auto"/>
              <w:right w:val="single" w:sz="4" w:space="0" w:color="auto"/>
            </w:tcBorders>
            <w:shd w:val="clear" w:color="auto" w:fill="FFFFFF"/>
          </w:tcPr>
          <w:p w14:paraId="2E7BECFF" w14:textId="77777777" w:rsidR="00C53580" w:rsidRDefault="00000000" w:rsidP="006E2736">
            <w:pPr>
              <w:pStyle w:val="Inne0"/>
              <w:framePr w:w="9638" w:h="3230" w:vSpace="278" w:wrap="none" w:hAnchor="page" w:x="1253" w:y="4791"/>
              <w:shd w:val="clear" w:color="auto" w:fill="auto"/>
              <w:spacing w:after="0" w:line="240" w:lineRule="auto"/>
              <w:jc w:val="center"/>
              <w:rPr>
                <w:sz w:val="19"/>
                <w:szCs w:val="19"/>
              </w:rPr>
            </w:pPr>
            <w:r>
              <w:rPr>
                <w:rFonts w:ascii="Tahoma" w:eastAsia="Tahoma" w:hAnsi="Tahoma" w:cs="Tahoma"/>
                <w:w w:val="70"/>
                <w:sz w:val="19"/>
                <w:szCs w:val="19"/>
              </w:rPr>
              <w:t>V</w:t>
            </w:r>
          </w:p>
        </w:tc>
      </w:tr>
      <w:tr w:rsidR="0061660A" w14:paraId="71BCC4C7" w14:textId="77777777" w:rsidTr="006E2736">
        <w:trPr>
          <w:trHeight w:val="20"/>
        </w:trPr>
        <w:tc>
          <w:tcPr>
            <w:tcW w:w="355" w:type="dxa"/>
            <w:tcBorders>
              <w:top w:val="single" w:sz="4" w:space="0" w:color="auto"/>
              <w:left w:val="single" w:sz="4" w:space="0" w:color="auto"/>
            </w:tcBorders>
            <w:shd w:val="clear" w:color="auto" w:fill="FFFFFF"/>
          </w:tcPr>
          <w:p w14:paraId="1EA5F7C0" w14:textId="77777777" w:rsidR="00C53580" w:rsidRDefault="00000000" w:rsidP="006E2736">
            <w:pPr>
              <w:pStyle w:val="Inne0"/>
              <w:framePr w:w="9638" w:h="3230" w:vSpace="278" w:wrap="none" w:hAnchor="page" w:x="1253" w:y="4791"/>
              <w:shd w:val="clear" w:color="auto" w:fill="auto"/>
              <w:spacing w:after="0" w:line="240" w:lineRule="auto"/>
              <w:jc w:val="center"/>
              <w:rPr>
                <w:sz w:val="19"/>
                <w:szCs w:val="19"/>
              </w:rPr>
            </w:pPr>
            <w:r>
              <w:rPr>
                <w:rFonts w:ascii="Tahoma" w:eastAsia="Tahoma" w:hAnsi="Tahoma" w:cs="Tahoma"/>
                <w:w w:val="70"/>
                <w:sz w:val="19"/>
                <w:szCs w:val="19"/>
              </w:rPr>
              <w:t>4.</w:t>
            </w:r>
          </w:p>
        </w:tc>
        <w:tc>
          <w:tcPr>
            <w:tcW w:w="7128" w:type="dxa"/>
            <w:tcBorders>
              <w:top w:val="single" w:sz="4" w:space="0" w:color="auto"/>
              <w:left w:val="single" w:sz="4" w:space="0" w:color="auto"/>
            </w:tcBorders>
            <w:shd w:val="clear" w:color="auto" w:fill="FFFFFF"/>
          </w:tcPr>
          <w:p w14:paraId="601E3533" w14:textId="1CC04A17" w:rsidR="00C53580" w:rsidRPr="003F7590" w:rsidRDefault="00000000" w:rsidP="006E2736">
            <w:pPr>
              <w:pStyle w:val="Inne0"/>
              <w:framePr w:w="9638" w:h="3230" w:vSpace="278" w:wrap="none" w:hAnchor="page" w:x="1253" w:y="4791"/>
              <w:shd w:val="clear" w:color="auto" w:fill="auto"/>
              <w:spacing w:after="0" w:line="240" w:lineRule="auto"/>
              <w:rPr>
                <w:sz w:val="19"/>
                <w:szCs w:val="19"/>
                <w:lang w:val="pl-PL"/>
              </w:rPr>
            </w:pPr>
            <w:r w:rsidRPr="003F7590">
              <w:rPr>
                <w:rFonts w:ascii="Tahoma" w:eastAsia="Tahoma" w:hAnsi="Tahoma" w:cs="Tahoma"/>
                <w:w w:val="70"/>
                <w:sz w:val="19"/>
                <w:szCs w:val="19"/>
                <w:lang w:val="pl-PL"/>
              </w:rPr>
              <w:t xml:space="preserve">Informacje, które należy udostępnić danej osobie, aby pomóc jej w zarejestrowaniu się w </w:t>
            </w:r>
            <w:r w:rsidR="006E2736">
              <w:rPr>
                <w:rFonts w:ascii="Tahoma" w:eastAsia="Tahoma" w:hAnsi="Tahoma" w:cs="Tahoma"/>
                <w:w w:val="70"/>
                <w:sz w:val="19"/>
                <w:szCs w:val="19"/>
                <w:lang w:val="pl-PL"/>
              </w:rPr>
              <w:t xml:space="preserve">systemie </w:t>
            </w:r>
            <w:r w:rsidRPr="003F7590">
              <w:rPr>
                <w:rFonts w:ascii="Tahoma" w:eastAsia="Tahoma" w:hAnsi="Tahoma" w:cs="Tahoma"/>
                <w:w w:val="70"/>
                <w:sz w:val="19"/>
                <w:szCs w:val="19"/>
                <w:lang w:val="pl-PL"/>
              </w:rPr>
              <w:t>usług zdrowotnych</w:t>
            </w:r>
          </w:p>
        </w:tc>
        <w:tc>
          <w:tcPr>
            <w:tcW w:w="538" w:type="dxa"/>
            <w:tcBorders>
              <w:top w:val="single" w:sz="4" w:space="0" w:color="auto"/>
              <w:left w:val="single" w:sz="4" w:space="0" w:color="auto"/>
            </w:tcBorders>
            <w:shd w:val="clear" w:color="auto" w:fill="FFFFFF"/>
          </w:tcPr>
          <w:p w14:paraId="01EBC511" w14:textId="77777777" w:rsidR="00C53580" w:rsidRDefault="00000000" w:rsidP="006E2736">
            <w:pPr>
              <w:pStyle w:val="Inne0"/>
              <w:framePr w:w="9638" w:h="3230" w:vSpace="278" w:wrap="none" w:hAnchor="page" w:x="1253" w:y="4791"/>
              <w:shd w:val="clear" w:color="auto" w:fill="auto"/>
              <w:spacing w:after="0" w:line="240" w:lineRule="auto"/>
              <w:jc w:val="center"/>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tcPr>
          <w:p w14:paraId="4CF3C0FE" w14:textId="77777777" w:rsidR="00C53580" w:rsidRDefault="00000000" w:rsidP="006E2736">
            <w:pPr>
              <w:pStyle w:val="Inne0"/>
              <w:framePr w:w="9638" w:h="3230" w:vSpace="278" w:wrap="none" w:hAnchor="page" w:x="1253" w:y="4791"/>
              <w:shd w:val="clear" w:color="auto" w:fill="auto"/>
              <w:spacing w:after="0" w:line="240" w:lineRule="auto"/>
              <w:jc w:val="center"/>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tcPr>
          <w:p w14:paraId="3E3FA35F" w14:textId="77777777" w:rsidR="00C53580" w:rsidRDefault="00000000" w:rsidP="006E2736">
            <w:pPr>
              <w:pStyle w:val="Inne0"/>
              <w:framePr w:w="9638" w:h="3230" w:vSpace="278" w:wrap="none" w:hAnchor="page" w:x="1253" w:y="4791"/>
              <w:shd w:val="clear" w:color="auto" w:fill="auto"/>
              <w:spacing w:after="0" w:line="240" w:lineRule="auto"/>
              <w:jc w:val="center"/>
              <w:rPr>
                <w:sz w:val="19"/>
                <w:szCs w:val="19"/>
              </w:rPr>
            </w:pPr>
            <w:r>
              <w:rPr>
                <w:rFonts w:ascii="Tahoma" w:eastAsia="Tahoma" w:hAnsi="Tahoma" w:cs="Tahoma"/>
                <w:w w:val="70"/>
                <w:sz w:val="19"/>
                <w:szCs w:val="19"/>
              </w:rPr>
              <w:t>V</w:t>
            </w:r>
          </w:p>
        </w:tc>
        <w:tc>
          <w:tcPr>
            <w:tcW w:w="542" w:type="dxa"/>
            <w:tcBorders>
              <w:top w:val="single" w:sz="4" w:space="0" w:color="auto"/>
              <w:left w:val="single" w:sz="4" w:space="0" w:color="auto"/>
              <w:right w:val="single" w:sz="4" w:space="0" w:color="auto"/>
            </w:tcBorders>
            <w:shd w:val="clear" w:color="auto" w:fill="FFFFFF"/>
          </w:tcPr>
          <w:p w14:paraId="2A6B4EDA" w14:textId="77777777" w:rsidR="00C53580" w:rsidRDefault="00000000" w:rsidP="006E2736">
            <w:pPr>
              <w:pStyle w:val="Inne0"/>
              <w:framePr w:w="9638" w:h="3230" w:vSpace="278" w:wrap="none" w:hAnchor="page" w:x="1253" w:y="4791"/>
              <w:shd w:val="clear" w:color="auto" w:fill="auto"/>
              <w:spacing w:after="0" w:line="240" w:lineRule="auto"/>
              <w:jc w:val="center"/>
              <w:rPr>
                <w:sz w:val="19"/>
                <w:szCs w:val="19"/>
              </w:rPr>
            </w:pPr>
            <w:r>
              <w:rPr>
                <w:rFonts w:ascii="Tahoma" w:eastAsia="Tahoma" w:hAnsi="Tahoma" w:cs="Tahoma"/>
                <w:w w:val="70"/>
                <w:sz w:val="19"/>
                <w:szCs w:val="19"/>
              </w:rPr>
              <w:t>V</w:t>
            </w:r>
          </w:p>
        </w:tc>
      </w:tr>
      <w:tr w:rsidR="0061660A" w14:paraId="25604835" w14:textId="77777777" w:rsidTr="006E2736">
        <w:trPr>
          <w:trHeight w:val="20"/>
        </w:trPr>
        <w:tc>
          <w:tcPr>
            <w:tcW w:w="355" w:type="dxa"/>
            <w:tcBorders>
              <w:top w:val="single" w:sz="4" w:space="0" w:color="auto"/>
              <w:left w:val="single" w:sz="4" w:space="0" w:color="auto"/>
            </w:tcBorders>
            <w:shd w:val="clear" w:color="auto" w:fill="FFFFFF"/>
          </w:tcPr>
          <w:p w14:paraId="71D60059" w14:textId="77777777" w:rsidR="00C53580" w:rsidRDefault="00000000" w:rsidP="006E2736">
            <w:pPr>
              <w:pStyle w:val="Inne0"/>
              <w:framePr w:w="9638" w:h="3230" w:vSpace="278" w:wrap="none" w:hAnchor="page" w:x="1253" w:y="4791"/>
              <w:shd w:val="clear" w:color="auto" w:fill="auto"/>
              <w:spacing w:after="0" w:line="240" w:lineRule="auto"/>
              <w:jc w:val="center"/>
              <w:rPr>
                <w:sz w:val="19"/>
                <w:szCs w:val="19"/>
              </w:rPr>
            </w:pPr>
            <w:r>
              <w:rPr>
                <w:rFonts w:ascii="Tahoma" w:eastAsia="Tahoma" w:hAnsi="Tahoma" w:cs="Tahoma"/>
                <w:w w:val="70"/>
                <w:sz w:val="19"/>
                <w:szCs w:val="19"/>
              </w:rPr>
              <w:t>5.</w:t>
            </w:r>
          </w:p>
        </w:tc>
        <w:tc>
          <w:tcPr>
            <w:tcW w:w="7128" w:type="dxa"/>
            <w:tcBorders>
              <w:top w:val="single" w:sz="4" w:space="0" w:color="auto"/>
              <w:left w:val="single" w:sz="4" w:space="0" w:color="auto"/>
            </w:tcBorders>
            <w:shd w:val="clear" w:color="auto" w:fill="FFFFFF"/>
          </w:tcPr>
          <w:p w14:paraId="39D8527D" w14:textId="77777777" w:rsidR="00C53580" w:rsidRPr="003F7590" w:rsidRDefault="00000000" w:rsidP="006E2736">
            <w:pPr>
              <w:pStyle w:val="Inne0"/>
              <w:framePr w:w="9638" w:h="3230" w:vSpace="278" w:wrap="none" w:hAnchor="page" w:x="1253" w:y="4791"/>
              <w:shd w:val="clear" w:color="auto" w:fill="auto"/>
              <w:spacing w:after="0" w:line="240" w:lineRule="auto"/>
              <w:rPr>
                <w:sz w:val="19"/>
                <w:szCs w:val="19"/>
                <w:lang w:val="pl-PL"/>
              </w:rPr>
            </w:pPr>
            <w:r w:rsidRPr="003F7590">
              <w:rPr>
                <w:rFonts w:ascii="Tahoma" w:eastAsia="Tahoma" w:hAnsi="Tahoma" w:cs="Tahoma"/>
                <w:w w:val="70"/>
                <w:sz w:val="19"/>
                <w:szCs w:val="19"/>
                <w:lang w:val="pl-PL"/>
              </w:rPr>
              <w:t>Informacje, które należy zebrać i zarejestrować na temat danej osoby i jej potrzeb zdrowotnych</w:t>
            </w:r>
          </w:p>
        </w:tc>
        <w:tc>
          <w:tcPr>
            <w:tcW w:w="538" w:type="dxa"/>
            <w:tcBorders>
              <w:top w:val="single" w:sz="4" w:space="0" w:color="auto"/>
              <w:left w:val="single" w:sz="4" w:space="0" w:color="auto"/>
            </w:tcBorders>
            <w:shd w:val="clear" w:color="auto" w:fill="FFFFFF"/>
          </w:tcPr>
          <w:p w14:paraId="3AE15E80" w14:textId="77777777" w:rsidR="00C53580" w:rsidRDefault="00000000" w:rsidP="006E2736">
            <w:pPr>
              <w:pStyle w:val="Inne0"/>
              <w:framePr w:w="9638" w:h="3230" w:vSpace="278" w:wrap="none" w:hAnchor="page" w:x="1253" w:y="4791"/>
              <w:shd w:val="clear" w:color="auto" w:fill="auto"/>
              <w:spacing w:after="0" w:line="240" w:lineRule="auto"/>
              <w:jc w:val="center"/>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tcPr>
          <w:p w14:paraId="72F32D36" w14:textId="77777777" w:rsidR="00C53580" w:rsidRDefault="00000000" w:rsidP="006E2736">
            <w:pPr>
              <w:pStyle w:val="Inne0"/>
              <w:framePr w:w="9638" w:h="3230" w:vSpace="278" w:wrap="none" w:hAnchor="page" w:x="1253" w:y="4791"/>
              <w:shd w:val="clear" w:color="auto" w:fill="auto"/>
              <w:spacing w:after="0" w:line="240" w:lineRule="auto"/>
              <w:jc w:val="center"/>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tcPr>
          <w:p w14:paraId="761A7337" w14:textId="77777777" w:rsidR="00C53580" w:rsidRDefault="00000000" w:rsidP="006E2736">
            <w:pPr>
              <w:pStyle w:val="Inne0"/>
              <w:framePr w:w="9638" w:h="3230" w:vSpace="278" w:wrap="none" w:hAnchor="page" w:x="1253" w:y="4791"/>
              <w:shd w:val="clear" w:color="auto" w:fill="auto"/>
              <w:spacing w:after="0" w:line="240" w:lineRule="auto"/>
              <w:jc w:val="center"/>
              <w:rPr>
                <w:sz w:val="19"/>
                <w:szCs w:val="19"/>
              </w:rPr>
            </w:pPr>
            <w:r>
              <w:rPr>
                <w:rFonts w:ascii="Tahoma" w:eastAsia="Tahoma" w:hAnsi="Tahoma" w:cs="Tahoma"/>
                <w:w w:val="70"/>
                <w:sz w:val="19"/>
                <w:szCs w:val="19"/>
              </w:rPr>
              <w:t>V</w:t>
            </w:r>
          </w:p>
        </w:tc>
        <w:tc>
          <w:tcPr>
            <w:tcW w:w="542" w:type="dxa"/>
            <w:tcBorders>
              <w:top w:val="single" w:sz="4" w:space="0" w:color="auto"/>
              <w:left w:val="single" w:sz="4" w:space="0" w:color="auto"/>
              <w:right w:val="single" w:sz="4" w:space="0" w:color="auto"/>
            </w:tcBorders>
            <w:shd w:val="clear" w:color="auto" w:fill="FFFFFF"/>
          </w:tcPr>
          <w:p w14:paraId="6FC2F5E5" w14:textId="77777777" w:rsidR="00C53580" w:rsidRDefault="00000000" w:rsidP="006E2736">
            <w:pPr>
              <w:pStyle w:val="Inne0"/>
              <w:framePr w:w="9638" w:h="3230" w:vSpace="278" w:wrap="none" w:hAnchor="page" w:x="1253" w:y="4791"/>
              <w:shd w:val="clear" w:color="auto" w:fill="auto"/>
              <w:spacing w:after="0" w:line="240" w:lineRule="auto"/>
              <w:jc w:val="center"/>
              <w:rPr>
                <w:sz w:val="19"/>
                <w:szCs w:val="19"/>
              </w:rPr>
            </w:pPr>
            <w:r>
              <w:rPr>
                <w:rFonts w:ascii="Tahoma" w:eastAsia="Tahoma" w:hAnsi="Tahoma" w:cs="Tahoma"/>
                <w:w w:val="70"/>
                <w:sz w:val="19"/>
                <w:szCs w:val="19"/>
              </w:rPr>
              <w:t>V</w:t>
            </w:r>
          </w:p>
        </w:tc>
      </w:tr>
      <w:tr w:rsidR="0061660A" w14:paraId="2BC6AC0B" w14:textId="77777777" w:rsidTr="006E2736">
        <w:trPr>
          <w:trHeight w:val="20"/>
        </w:trPr>
        <w:tc>
          <w:tcPr>
            <w:tcW w:w="355" w:type="dxa"/>
            <w:tcBorders>
              <w:top w:val="single" w:sz="4" w:space="0" w:color="auto"/>
              <w:left w:val="single" w:sz="4" w:space="0" w:color="auto"/>
            </w:tcBorders>
            <w:shd w:val="clear" w:color="auto" w:fill="FFFFFF"/>
          </w:tcPr>
          <w:p w14:paraId="79BED006" w14:textId="77777777" w:rsidR="00C53580" w:rsidRDefault="00000000" w:rsidP="006E2736">
            <w:pPr>
              <w:pStyle w:val="Inne0"/>
              <w:framePr w:w="9638" w:h="3230" w:vSpace="278" w:wrap="none" w:hAnchor="page" w:x="1253" w:y="4791"/>
              <w:shd w:val="clear" w:color="auto" w:fill="auto"/>
              <w:spacing w:after="0" w:line="240" w:lineRule="auto"/>
              <w:jc w:val="center"/>
              <w:rPr>
                <w:sz w:val="19"/>
                <w:szCs w:val="19"/>
              </w:rPr>
            </w:pPr>
            <w:r>
              <w:rPr>
                <w:rFonts w:ascii="Tahoma" w:eastAsia="Tahoma" w:hAnsi="Tahoma" w:cs="Tahoma"/>
                <w:w w:val="70"/>
                <w:sz w:val="19"/>
                <w:szCs w:val="19"/>
              </w:rPr>
              <w:t>6.</w:t>
            </w:r>
          </w:p>
        </w:tc>
        <w:tc>
          <w:tcPr>
            <w:tcW w:w="7128" w:type="dxa"/>
            <w:tcBorders>
              <w:top w:val="single" w:sz="4" w:space="0" w:color="auto"/>
              <w:left w:val="single" w:sz="4" w:space="0" w:color="auto"/>
            </w:tcBorders>
            <w:shd w:val="clear" w:color="auto" w:fill="FFFFFF"/>
          </w:tcPr>
          <w:p w14:paraId="283F6DEB" w14:textId="77777777" w:rsidR="00C53580" w:rsidRPr="003F7590" w:rsidRDefault="00000000" w:rsidP="006E2736">
            <w:pPr>
              <w:pStyle w:val="Inne0"/>
              <w:framePr w:w="9638" w:h="3230" w:vSpace="278" w:wrap="none" w:hAnchor="page" w:x="1253" w:y="4791"/>
              <w:shd w:val="clear" w:color="auto" w:fill="auto"/>
              <w:spacing w:after="0" w:line="240" w:lineRule="auto"/>
              <w:rPr>
                <w:sz w:val="19"/>
                <w:szCs w:val="19"/>
                <w:lang w:val="pl-PL"/>
              </w:rPr>
            </w:pPr>
            <w:r w:rsidRPr="003F7590">
              <w:rPr>
                <w:rFonts w:ascii="Tahoma" w:eastAsia="Tahoma" w:hAnsi="Tahoma" w:cs="Tahoma"/>
                <w:w w:val="70"/>
                <w:sz w:val="19"/>
                <w:szCs w:val="19"/>
                <w:lang w:val="pl-PL"/>
              </w:rPr>
              <w:t>Metody zarządzania sytuacjami, w których informacje o danej osobie są nieznane</w:t>
            </w:r>
          </w:p>
        </w:tc>
        <w:tc>
          <w:tcPr>
            <w:tcW w:w="538" w:type="dxa"/>
            <w:tcBorders>
              <w:top w:val="single" w:sz="4" w:space="0" w:color="auto"/>
              <w:left w:val="single" w:sz="4" w:space="0" w:color="auto"/>
            </w:tcBorders>
            <w:shd w:val="clear" w:color="auto" w:fill="FFFFFF"/>
          </w:tcPr>
          <w:p w14:paraId="24688E0A" w14:textId="77777777" w:rsidR="0061660A" w:rsidRPr="003F7590" w:rsidRDefault="0061660A" w:rsidP="006E2736">
            <w:pPr>
              <w:framePr w:w="9638" w:h="3230" w:vSpace="278" w:wrap="none" w:hAnchor="page" w:x="1253" w:y="4791"/>
              <w:jc w:val="center"/>
              <w:rPr>
                <w:sz w:val="10"/>
                <w:szCs w:val="10"/>
                <w:lang w:val="pl-PL"/>
              </w:rPr>
            </w:pPr>
          </w:p>
        </w:tc>
        <w:tc>
          <w:tcPr>
            <w:tcW w:w="538" w:type="dxa"/>
            <w:tcBorders>
              <w:top w:val="single" w:sz="4" w:space="0" w:color="auto"/>
              <w:left w:val="single" w:sz="4" w:space="0" w:color="auto"/>
            </w:tcBorders>
            <w:shd w:val="clear" w:color="auto" w:fill="FFFFFF"/>
          </w:tcPr>
          <w:p w14:paraId="5A1DDBEA" w14:textId="77777777" w:rsidR="00C53580" w:rsidRDefault="00000000" w:rsidP="006E2736">
            <w:pPr>
              <w:pStyle w:val="Inne0"/>
              <w:framePr w:w="9638" w:h="3230" w:vSpace="278" w:wrap="none" w:hAnchor="page" w:x="1253" w:y="4791"/>
              <w:shd w:val="clear" w:color="auto" w:fill="auto"/>
              <w:spacing w:after="0" w:line="240" w:lineRule="auto"/>
              <w:jc w:val="center"/>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tcPr>
          <w:p w14:paraId="468A8862" w14:textId="77777777" w:rsidR="00C53580" w:rsidRDefault="00000000" w:rsidP="006E2736">
            <w:pPr>
              <w:pStyle w:val="Inne0"/>
              <w:framePr w:w="9638" w:h="3230" w:vSpace="278" w:wrap="none" w:hAnchor="page" w:x="1253" w:y="4791"/>
              <w:shd w:val="clear" w:color="auto" w:fill="auto"/>
              <w:spacing w:after="0" w:line="240" w:lineRule="auto"/>
              <w:jc w:val="center"/>
              <w:rPr>
                <w:sz w:val="19"/>
                <w:szCs w:val="19"/>
              </w:rPr>
            </w:pPr>
            <w:r>
              <w:rPr>
                <w:rFonts w:ascii="Tahoma" w:eastAsia="Tahoma" w:hAnsi="Tahoma" w:cs="Tahoma"/>
                <w:w w:val="70"/>
                <w:sz w:val="19"/>
                <w:szCs w:val="19"/>
              </w:rPr>
              <w:t>V</w:t>
            </w:r>
          </w:p>
        </w:tc>
        <w:tc>
          <w:tcPr>
            <w:tcW w:w="542" w:type="dxa"/>
            <w:tcBorders>
              <w:top w:val="single" w:sz="4" w:space="0" w:color="auto"/>
              <w:left w:val="single" w:sz="4" w:space="0" w:color="auto"/>
              <w:right w:val="single" w:sz="4" w:space="0" w:color="auto"/>
            </w:tcBorders>
            <w:shd w:val="clear" w:color="auto" w:fill="FFFFFF"/>
          </w:tcPr>
          <w:p w14:paraId="4B9EF26A" w14:textId="77777777" w:rsidR="00C53580" w:rsidRDefault="00000000" w:rsidP="006E2736">
            <w:pPr>
              <w:pStyle w:val="Inne0"/>
              <w:framePr w:w="9638" w:h="3230" w:vSpace="278" w:wrap="none" w:hAnchor="page" w:x="1253" w:y="4791"/>
              <w:shd w:val="clear" w:color="auto" w:fill="auto"/>
              <w:spacing w:after="0" w:line="240" w:lineRule="auto"/>
              <w:jc w:val="center"/>
              <w:rPr>
                <w:sz w:val="19"/>
                <w:szCs w:val="19"/>
              </w:rPr>
            </w:pPr>
            <w:r>
              <w:rPr>
                <w:rFonts w:ascii="Tahoma" w:eastAsia="Tahoma" w:hAnsi="Tahoma" w:cs="Tahoma"/>
                <w:w w:val="70"/>
                <w:sz w:val="19"/>
                <w:szCs w:val="19"/>
              </w:rPr>
              <w:t>V</w:t>
            </w:r>
          </w:p>
        </w:tc>
      </w:tr>
      <w:tr w:rsidR="0061660A" w14:paraId="7EA5C76E" w14:textId="77777777" w:rsidTr="006E2736">
        <w:trPr>
          <w:trHeight w:val="20"/>
        </w:trPr>
        <w:tc>
          <w:tcPr>
            <w:tcW w:w="355" w:type="dxa"/>
            <w:tcBorders>
              <w:top w:val="single" w:sz="4" w:space="0" w:color="auto"/>
              <w:left w:val="single" w:sz="4" w:space="0" w:color="auto"/>
            </w:tcBorders>
            <w:shd w:val="clear" w:color="auto" w:fill="FFFFFF"/>
          </w:tcPr>
          <w:p w14:paraId="7FC2EC2C" w14:textId="77777777" w:rsidR="00C53580" w:rsidRDefault="00000000" w:rsidP="006E2736">
            <w:pPr>
              <w:pStyle w:val="Inne0"/>
              <w:framePr w:w="9638" w:h="3230" w:vSpace="278" w:wrap="none" w:hAnchor="page" w:x="1253" w:y="4791"/>
              <w:shd w:val="clear" w:color="auto" w:fill="auto"/>
              <w:spacing w:after="0" w:line="240" w:lineRule="auto"/>
              <w:jc w:val="center"/>
              <w:rPr>
                <w:sz w:val="19"/>
                <w:szCs w:val="19"/>
              </w:rPr>
            </w:pPr>
            <w:r>
              <w:rPr>
                <w:rFonts w:ascii="Tahoma" w:eastAsia="Tahoma" w:hAnsi="Tahoma" w:cs="Tahoma"/>
                <w:w w:val="70"/>
                <w:sz w:val="19"/>
                <w:szCs w:val="19"/>
              </w:rPr>
              <w:t>7.</w:t>
            </w:r>
          </w:p>
        </w:tc>
        <w:tc>
          <w:tcPr>
            <w:tcW w:w="7128" w:type="dxa"/>
            <w:tcBorders>
              <w:top w:val="single" w:sz="4" w:space="0" w:color="auto"/>
              <w:left w:val="single" w:sz="4" w:space="0" w:color="auto"/>
            </w:tcBorders>
            <w:shd w:val="clear" w:color="auto" w:fill="FFFFFF"/>
          </w:tcPr>
          <w:p w14:paraId="73EB4D71" w14:textId="77777777" w:rsidR="00C53580" w:rsidRPr="003F7590" w:rsidRDefault="00000000" w:rsidP="006E2736">
            <w:pPr>
              <w:pStyle w:val="Inne0"/>
              <w:framePr w:w="9638" w:h="3230" w:vSpace="278" w:wrap="none" w:hAnchor="page" w:x="1253" w:y="4791"/>
              <w:shd w:val="clear" w:color="auto" w:fill="auto"/>
              <w:spacing w:after="0" w:line="221" w:lineRule="auto"/>
              <w:rPr>
                <w:sz w:val="19"/>
                <w:szCs w:val="19"/>
                <w:lang w:val="pl-PL"/>
              </w:rPr>
            </w:pPr>
            <w:r w:rsidRPr="003F7590">
              <w:rPr>
                <w:rFonts w:ascii="Tahoma" w:eastAsia="Tahoma" w:hAnsi="Tahoma" w:cs="Tahoma"/>
                <w:w w:val="70"/>
                <w:sz w:val="19"/>
                <w:szCs w:val="19"/>
                <w:lang w:val="pl-PL"/>
              </w:rPr>
              <w:t>Bariery dla osób fizycznych w dostępie do usług zdrowotnych, w tym koszty, uwarunkowania zdrowotne, położenie geograficzne i dostęp do płatności lub ubezpieczenia.</w:t>
            </w:r>
          </w:p>
        </w:tc>
        <w:tc>
          <w:tcPr>
            <w:tcW w:w="538" w:type="dxa"/>
            <w:tcBorders>
              <w:top w:val="single" w:sz="4" w:space="0" w:color="auto"/>
              <w:left w:val="single" w:sz="4" w:space="0" w:color="auto"/>
            </w:tcBorders>
            <w:shd w:val="clear" w:color="auto" w:fill="FFFFFF"/>
          </w:tcPr>
          <w:p w14:paraId="2506D2D3" w14:textId="77777777" w:rsidR="0061660A" w:rsidRPr="003F7590" w:rsidRDefault="0061660A" w:rsidP="006E2736">
            <w:pPr>
              <w:framePr w:w="9638" w:h="3230" w:vSpace="278" w:wrap="none" w:hAnchor="page" w:x="1253" w:y="4791"/>
              <w:jc w:val="center"/>
              <w:rPr>
                <w:sz w:val="10"/>
                <w:szCs w:val="10"/>
                <w:lang w:val="pl-PL"/>
              </w:rPr>
            </w:pPr>
          </w:p>
        </w:tc>
        <w:tc>
          <w:tcPr>
            <w:tcW w:w="538" w:type="dxa"/>
            <w:tcBorders>
              <w:top w:val="single" w:sz="4" w:space="0" w:color="auto"/>
              <w:left w:val="single" w:sz="4" w:space="0" w:color="auto"/>
            </w:tcBorders>
            <w:shd w:val="clear" w:color="auto" w:fill="FFFFFF"/>
          </w:tcPr>
          <w:p w14:paraId="11D2BC5A" w14:textId="77777777" w:rsidR="00C53580" w:rsidRDefault="00000000" w:rsidP="006E2736">
            <w:pPr>
              <w:pStyle w:val="Inne0"/>
              <w:framePr w:w="9638" w:h="3230" w:vSpace="278" w:wrap="none" w:hAnchor="page" w:x="1253" w:y="4791"/>
              <w:shd w:val="clear" w:color="auto" w:fill="auto"/>
              <w:spacing w:after="0" w:line="240" w:lineRule="auto"/>
              <w:jc w:val="center"/>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tcPr>
          <w:p w14:paraId="5C90780C" w14:textId="77777777" w:rsidR="00C53580" w:rsidRDefault="00000000" w:rsidP="006E2736">
            <w:pPr>
              <w:pStyle w:val="Inne0"/>
              <w:framePr w:w="9638" w:h="3230" w:vSpace="278" w:wrap="none" w:hAnchor="page" w:x="1253" w:y="4791"/>
              <w:shd w:val="clear" w:color="auto" w:fill="auto"/>
              <w:spacing w:after="0" w:line="240" w:lineRule="auto"/>
              <w:jc w:val="center"/>
              <w:rPr>
                <w:sz w:val="19"/>
                <w:szCs w:val="19"/>
              </w:rPr>
            </w:pPr>
            <w:r>
              <w:rPr>
                <w:rFonts w:ascii="Tahoma" w:eastAsia="Tahoma" w:hAnsi="Tahoma" w:cs="Tahoma"/>
                <w:w w:val="70"/>
                <w:sz w:val="19"/>
                <w:szCs w:val="19"/>
              </w:rPr>
              <w:t>V</w:t>
            </w:r>
          </w:p>
        </w:tc>
        <w:tc>
          <w:tcPr>
            <w:tcW w:w="542" w:type="dxa"/>
            <w:tcBorders>
              <w:top w:val="single" w:sz="4" w:space="0" w:color="auto"/>
              <w:left w:val="single" w:sz="4" w:space="0" w:color="auto"/>
              <w:right w:val="single" w:sz="4" w:space="0" w:color="auto"/>
            </w:tcBorders>
            <w:shd w:val="clear" w:color="auto" w:fill="FFFFFF"/>
          </w:tcPr>
          <w:p w14:paraId="2D5A5CC5" w14:textId="77777777" w:rsidR="00C53580" w:rsidRDefault="00000000" w:rsidP="006E2736">
            <w:pPr>
              <w:pStyle w:val="Inne0"/>
              <w:framePr w:w="9638" w:h="3230" w:vSpace="278" w:wrap="none" w:hAnchor="page" w:x="1253" w:y="4791"/>
              <w:shd w:val="clear" w:color="auto" w:fill="auto"/>
              <w:spacing w:after="0" w:line="240" w:lineRule="auto"/>
              <w:jc w:val="center"/>
              <w:rPr>
                <w:sz w:val="19"/>
                <w:szCs w:val="19"/>
              </w:rPr>
            </w:pPr>
            <w:r>
              <w:rPr>
                <w:rFonts w:ascii="Tahoma" w:eastAsia="Tahoma" w:hAnsi="Tahoma" w:cs="Tahoma"/>
                <w:w w:val="70"/>
                <w:sz w:val="19"/>
                <w:szCs w:val="19"/>
              </w:rPr>
              <w:t>V</w:t>
            </w:r>
          </w:p>
        </w:tc>
      </w:tr>
      <w:tr w:rsidR="0061660A" w14:paraId="01766AEC" w14:textId="77777777" w:rsidTr="006E2736">
        <w:trPr>
          <w:trHeight w:val="20"/>
        </w:trPr>
        <w:tc>
          <w:tcPr>
            <w:tcW w:w="355" w:type="dxa"/>
            <w:tcBorders>
              <w:top w:val="single" w:sz="4" w:space="0" w:color="auto"/>
              <w:left w:val="single" w:sz="4" w:space="0" w:color="auto"/>
            </w:tcBorders>
            <w:shd w:val="clear" w:color="auto" w:fill="FFFFFF"/>
          </w:tcPr>
          <w:p w14:paraId="38E0CD4F" w14:textId="77777777" w:rsidR="00C53580" w:rsidRDefault="00000000" w:rsidP="006E2736">
            <w:pPr>
              <w:pStyle w:val="Inne0"/>
              <w:framePr w:w="9638" w:h="3230" w:vSpace="278" w:wrap="none" w:hAnchor="page" w:x="1253" w:y="4791"/>
              <w:shd w:val="clear" w:color="auto" w:fill="auto"/>
              <w:spacing w:after="0" w:line="240" w:lineRule="auto"/>
              <w:jc w:val="center"/>
              <w:rPr>
                <w:sz w:val="19"/>
                <w:szCs w:val="19"/>
              </w:rPr>
            </w:pPr>
            <w:r>
              <w:rPr>
                <w:rFonts w:ascii="Tahoma" w:eastAsia="Tahoma" w:hAnsi="Tahoma" w:cs="Tahoma"/>
                <w:w w:val="70"/>
                <w:sz w:val="19"/>
                <w:szCs w:val="19"/>
              </w:rPr>
              <w:t>8.</w:t>
            </w:r>
          </w:p>
        </w:tc>
        <w:tc>
          <w:tcPr>
            <w:tcW w:w="7128" w:type="dxa"/>
            <w:tcBorders>
              <w:top w:val="single" w:sz="4" w:space="0" w:color="auto"/>
              <w:left w:val="single" w:sz="4" w:space="0" w:color="auto"/>
            </w:tcBorders>
            <w:shd w:val="clear" w:color="auto" w:fill="FFFFFF"/>
          </w:tcPr>
          <w:p w14:paraId="23311D67" w14:textId="34B4E3AB" w:rsidR="00C53580" w:rsidRDefault="00000000" w:rsidP="006E2736">
            <w:pPr>
              <w:pStyle w:val="Inne0"/>
              <w:framePr w:w="9638" w:h="3230" w:vSpace="278" w:wrap="none" w:hAnchor="page" w:x="1253" w:y="4791"/>
              <w:shd w:val="clear" w:color="auto" w:fill="auto"/>
              <w:spacing w:after="0" w:line="240" w:lineRule="auto"/>
              <w:rPr>
                <w:sz w:val="19"/>
                <w:szCs w:val="19"/>
              </w:rPr>
            </w:pPr>
            <w:r>
              <w:rPr>
                <w:rFonts w:ascii="Tahoma" w:eastAsia="Tahoma" w:hAnsi="Tahoma" w:cs="Tahoma"/>
                <w:w w:val="70"/>
                <w:sz w:val="19"/>
                <w:szCs w:val="19"/>
              </w:rPr>
              <w:t>Kryteria wstępne</w:t>
            </w:r>
            <w:r w:rsidR="006E2736">
              <w:rPr>
                <w:rFonts w:ascii="Tahoma" w:eastAsia="Tahoma" w:hAnsi="Tahoma" w:cs="Tahoma"/>
                <w:w w:val="70"/>
                <w:sz w:val="19"/>
                <w:szCs w:val="19"/>
              </w:rPr>
              <w:t>go triażu</w:t>
            </w:r>
          </w:p>
        </w:tc>
        <w:tc>
          <w:tcPr>
            <w:tcW w:w="538" w:type="dxa"/>
            <w:tcBorders>
              <w:top w:val="single" w:sz="4" w:space="0" w:color="auto"/>
              <w:left w:val="single" w:sz="4" w:space="0" w:color="auto"/>
            </w:tcBorders>
            <w:shd w:val="clear" w:color="auto" w:fill="FFFFFF"/>
          </w:tcPr>
          <w:p w14:paraId="2E41B9C2" w14:textId="77777777" w:rsidR="0061660A" w:rsidRDefault="0061660A" w:rsidP="006E2736">
            <w:pPr>
              <w:framePr w:w="9638" w:h="3230" w:vSpace="278" w:wrap="none" w:hAnchor="page" w:x="1253" w:y="4791"/>
              <w:jc w:val="center"/>
              <w:rPr>
                <w:sz w:val="10"/>
                <w:szCs w:val="10"/>
              </w:rPr>
            </w:pPr>
          </w:p>
        </w:tc>
        <w:tc>
          <w:tcPr>
            <w:tcW w:w="538" w:type="dxa"/>
            <w:tcBorders>
              <w:top w:val="single" w:sz="4" w:space="0" w:color="auto"/>
              <w:left w:val="single" w:sz="4" w:space="0" w:color="auto"/>
            </w:tcBorders>
            <w:shd w:val="clear" w:color="auto" w:fill="FFFFFF"/>
          </w:tcPr>
          <w:p w14:paraId="2A8009F1" w14:textId="77777777" w:rsidR="00C53580" w:rsidRDefault="00000000" w:rsidP="006E2736">
            <w:pPr>
              <w:pStyle w:val="Inne0"/>
              <w:framePr w:w="9638" w:h="3230" w:vSpace="278" w:wrap="none" w:hAnchor="page" w:x="1253" w:y="4791"/>
              <w:shd w:val="clear" w:color="auto" w:fill="auto"/>
              <w:spacing w:after="0" w:line="240" w:lineRule="auto"/>
              <w:jc w:val="center"/>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tcPr>
          <w:p w14:paraId="0D0A1A73" w14:textId="77777777" w:rsidR="00C53580" w:rsidRDefault="00000000" w:rsidP="006E2736">
            <w:pPr>
              <w:pStyle w:val="Inne0"/>
              <w:framePr w:w="9638" w:h="3230" w:vSpace="278" w:wrap="none" w:hAnchor="page" w:x="1253" w:y="4791"/>
              <w:shd w:val="clear" w:color="auto" w:fill="auto"/>
              <w:spacing w:after="0" w:line="240" w:lineRule="auto"/>
              <w:jc w:val="center"/>
              <w:rPr>
                <w:sz w:val="19"/>
                <w:szCs w:val="19"/>
              </w:rPr>
            </w:pPr>
            <w:r>
              <w:rPr>
                <w:rFonts w:ascii="Tahoma" w:eastAsia="Tahoma" w:hAnsi="Tahoma" w:cs="Tahoma"/>
                <w:w w:val="70"/>
                <w:sz w:val="19"/>
                <w:szCs w:val="19"/>
              </w:rPr>
              <w:t>V</w:t>
            </w:r>
          </w:p>
        </w:tc>
        <w:tc>
          <w:tcPr>
            <w:tcW w:w="542" w:type="dxa"/>
            <w:tcBorders>
              <w:top w:val="single" w:sz="4" w:space="0" w:color="auto"/>
              <w:left w:val="single" w:sz="4" w:space="0" w:color="auto"/>
              <w:right w:val="single" w:sz="4" w:space="0" w:color="auto"/>
            </w:tcBorders>
            <w:shd w:val="clear" w:color="auto" w:fill="FFFFFF"/>
          </w:tcPr>
          <w:p w14:paraId="57A57495" w14:textId="77777777" w:rsidR="00C53580" w:rsidRDefault="00000000" w:rsidP="006E2736">
            <w:pPr>
              <w:pStyle w:val="Inne0"/>
              <w:framePr w:w="9638" w:h="3230" w:vSpace="278" w:wrap="none" w:hAnchor="page" w:x="1253" w:y="4791"/>
              <w:shd w:val="clear" w:color="auto" w:fill="auto"/>
              <w:spacing w:after="0" w:line="240" w:lineRule="auto"/>
              <w:jc w:val="center"/>
              <w:rPr>
                <w:sz w:val="19"/>
                <w:szCs w:val="19"/>
              </w:rPr>
            </w:pPr>
            <w:r>
              <w:rPr>
                <w:rFonts w:ascii="Tahoma" w:eastAsia="Tahoma" w:hAnsi="Tahoma" w:cs="Tahoma"/>
                <w:w w:val="70"/>
                <w:sz w:val="19"/>
                <w:szCs w:val="19"/>
              </w:rPr>
              <w:t>V</w:t>
            </w:r>
          </w:p>
        </w:tc>
      </w:tr>
      <w:tr w:rsidR="0061660A" w14:paraId="49751599" w14:textId="77777777" w:rsidTr="006E2736">
        <w:trPr>
          <w:trHeight w:val="20"/>
        </w:trPr>
        <w:tc>
          <w:tcPr>
            <w:tcW w:w="355" w:type="dxa"/>
            <w:tcBorders>
              <w:top w:val="single" w:sz="4" w:space="0" w:color="auto"/>
              <w:left w:val="single" w:sz="4" w:space="0" w:color="auto"/>
              <w:bottom w:val="single" w:sz="4" w:space="0" w:color="auto"/>
            </w:tcBorders>
            <w:shd w:val="clear" w:color="auto" w:fill="FFFFFF"/>
          </w:tcPr>
          <w:p w14:paraId="36F09DB3" w14:textId="77777777" w:rsidR="00C53580" w:rsidRDefault="00000000" w:rsidP="006E2736">
            <w:pPr>
              <w:pStyle w:val="Inne0"/>
              <w:framePr w:w="9638" w:h="3230" w:vSpace="278" w:wrap="none" w:hAnchor="page" w:x="1253" w:y="4791"/>
              <w:shd w:val="clear" w:color="auto" w:fill="auto"/>
              <w:spacing w:after="0" w:line="240" w:lineRule="auto"/>
              <w:jc w:val="center"/>
              <w:rPr>
                <w:sz w:val="19"/>
                <w:szCs w:val="19"/>
              </w:rPr>
            </w:pPr>
            <w:r>
              <w:rPr>
                <w:rFonts w:ascii="Tahoma" w:eastAsia="Tahoma" w:hAnsi="Tahoma" w:cs="Tahoma"/>
                <w:w w:val="70"/>
                <w:sz w:val="19"/>
                <w:szCs w:val="19"/>
              </w:rPr>
              <w:t>9.</w:t>
            </w:r>
          </w:p>
        </w:tc>
        <w:tc>
          <w:tcPr>
            <w:tcW w:w="7128" w:type="dxa"/>
            <w:tcBorders>
              <w:top w:val="single" w:sz="4" w:space="0" w:color="auto"/>
              <w:left w:val="single" w:sz="4" w:space="0" w:color="auto"/>
              <w:bottom w:val="single" w:sz="4" w:space="0" w:color="auto"/>
            </w:tcBorders>
            <w:shd w:val="clear" w:color="auto" w:fill="FFFFFF"/>
          </w:tcPr>
          <w:p w14:paraId="47DEBE2F" w14:textId="77777777" w:rsidR="00C53580" w:rsidRPr="003F7590" w:rsidRDefault="00000000" w:rsidP="006E2736">
            <w:pPr>
              <w:pStyle w:val="Inne0"/>
              <w:framePr w:w="9638" w:h="3230" w:vSpace="278" w:wrap="none" w:hAnchor="page" w:x="1253" w:y="4791"/>
              <w:shd w:val="clear" w:color="auto" w:fill="auto"/>
              <w:spacing w:after="0" w:line="240" w:lineRule="auto"/>
              <w:rPr>
                <w:sz w:val="19"/>
                <w:szCs w:val="19"/>
                <w:lang w:val="pl-PL"/>
              </w:rPr>
            </w:pPr>
            <w:r w:rsidRPr="003F7590">
              <w:rPr>
                <w:rFonts w:ascii="Tahoma" w:eastAsia="Tahoma" w:hAnsi="Tahoma" w:cs="Tahoma"/>
                <w:w w:val="70"/>
                <w:sz w:val="19"/>
                <w:szCs w:val="19"/>
                <w:lang w:val="pl-PL"/>
              </w:rPr>
              <w:t>Kryteria ustalania priorytetów na podstawie obrazu klinicznego</w:t>
            </w:r>
          </w:p>
        </w:tc>
        <w:tc>
          <w:tcPr>
            <w:tcW w:w="538" w:type="dxa"/>
            <w:tcBorders>
              <w:top w:val="single" w:sz="4" w:space="0" w:color="auto"/>
              <w:left w:val="single" w:sz="4" w:space="0" w:color="auto"/>
              <w:bottom w:val="single" w:sz="4" w:space="0" w:color="auto"/>
            </w:tcBorders>
            <w:shd w:val="clear" w:color="auto" w:fill="FFFFFF"/>
          </w:tcPr>
          <w:p w14:paraId="4732F46E" w14:textId="77777777" w:rsidR="0061660A" w:rsidRPr="003F7590" w:rsidRDefault="0061660A" w:rsidP="006E2736">
            <w:pPr>
              <w:framePr w:w="9638" w:h="3230" w:vSpace="278" w:wrap="none" w:hAnchor="page" w:x="1253" w:y="4791"/>
              <w:jc w:val="center"/>
              <w:rPr>
                <w:sz w:val="10"/>
                <w:szCs w:val="10"/>
                <w:lang w:val="pl-PL"/>
              </w:rPr>
            </w:pPr>
          </w:p>
        </w:tc>
        <w:tc>
          <w:tcPr>
            <w:tcW w:w="538" w:type="dxa"/>
            <w:tcBorders>
              <w:top w:val="single" w:sz="4" w:space="0" w:color="auto"/>
              <w:left w:val="single" w:sz="4" w:space="0" w:color="auto"/>
              <w:bottom w:val="single" w:sz="4" w:space="0" w:color="auto"/>
            </w:tcBorders>
            <w:shd w:val="clear" w:color="auto" w:fill="FFFFFF"/>
          </w:tcPr>
          <w:p w14:paraId="08D7F442" w14:textId="77777777" w:rsidR="00C53580" w:rsidRDefault="00000000" w:rsidP="006E2736">
            <w:pPr>
              <w:pStyle w:val="Inne0"/>
              <w:framePr w:w="9638" w:h="3230" w:vSpace="278" w:wrap="none" w:hAnchor="page" w:x="1253" w:y="4791"/>
              <w:shd w:val="clear" w:color="auto" w:fill="auto"/>
              <w:spacing w:after="0" w:line="240" w:lineRule="auto"/>
              <w:jc w:val="center"/>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bottom w:val="single" w:sz="4" w:space="0" w:color="auto"/>
            </w:tcBorders>
            <w:shd w:val="clear" w:color="auto" w:fill="FFFFFF"/>
          </w:tcPr>
          <w:p w14:paraId="5FC248B7" w14:textId="77777777" w:rsidR="00C53580" w:rsidRDefault="00000000" w:rsidP="006E2736">
            <w:pPr>
              <w:pStyle w:val="Inne0"/>
              <w:framePr w:w="9638" w:h="3230" w:vSpace="278" w:wrap="none" w:hAnchor="page" w:x="1253" w:y="4791"/>
              <w:shd w:val="clear" w:color="auto" w:fill="auto"/>
              <w:spacing w:after="0" w:line="240" w:lineRule="auto"/>
              <w:jc w:val="center"/>
              <w:rPr>
                <w:sz w:val="19"/>
                <w:szCs w:val="19"/>
              </w:rPr>
            </w:pPr>
            <w:r>
              <w:rPr>
                <w:rFonts w:ascii="Tahoma" w:eastAsia="Tahoma" w:hAnsi="Tahoma" w:cs="Tahoma"/>
                <w:w w:val="70"/>
                <w:sz w:val="19"/>
                <w:szCs w:val="19"/>
              </w:rPr>
              <w:t>V</w:t>
            </w:r>
          </w:p>
        </w:tc>
        <w:tc>
          <w:tcPr>
            <w:tcW w:w="542" w:type="dxa"/>
            <w:tcBorders>
              <w:top w:val="single" w:sz="4" w:space="0" w:color="auto"/>
              <w:left w:val="single" w:sz="4" w:space="0" w:color="auto"/>
              <w:bottom w:val="single" w:sz="4" w:space="0" w:color="auto"/>
              <w:right w:val="single" w:sz="4" w:space="0" w:color="auto"/>
            </w:tcBorders>
            <w:shd w:val="clear" w:color="auto" w:fill="FFFFFF"/>
          </w:tcPr>
          <w:p w14:paraId="3B6C6BEC" w14:textId="77777777" w:rsidR="00C53580" w:rsidRDefault="00000000" w:rsidP="006E2736">
            <w:pPr>
              <w:pStyle w:val="Inne0"/>
              <w:framePr w:w="9638" w:h="3230" w:vSpace="278" w:wrap="none" w:hAnchor="page" w:x="1253" w:y="4791"/>
              <w:shd w:val="clear" w:color="auto" w:fill="auto"/>
              <w:spacing w:after="0" w:line="240" w:lineRule="auto"/>
              <w:jc w:val="center"/>
              <w:rPr>
                <w:sz w:val="19"/>
                <w:szCs w:val="19"/>
              </w:rPr>
            </w:pPr>
            <w:r>
              <w:rPr>
                <w:rFonts w:ascii="Tahoma" w:eastAsia="Tahoma" w:hAnsi="Tahoma" w:cs="Tahoma"/>
                <w:w w:val="70"/>
                <w:sz w:val="19"/>
                <w:szCs w:val="19"/>
              </w:rPr>
              <w:t>V</w:t>
            </w:r>
          </w:p>
        </w:tc>
      </w:tr>
    </w:tbl>
    <w:p w14:paraId="2BCA78C2" w14:textId="77777777" w:rsidR="0061660A" w:rsidRDefault="0061660A">
      <w:pPr>
        <w:framePr w:w="9638" w:h="3230" w:vSpace="278" w:wrap="none" w:hAnchor="page" w:x="1253" w:y="4791"/>
        <w:spacing w:line="1" w:lineRule="exact"/>
      </w:pPr>
    </w:p>
    <w:p w14:paraId="11876CB7" w14:textId="0921BC09" w:rsidR="00C53580" w:rsidRPr="006E2736" w:rsidRDefault="00000000" w:rsidP="006E2736">
      <w:pPr>
        <w:pStyle w:val="Podpistabeli0"/>
        <w:framePr w:w="9569" w:h="269" w:wrap="none" w:hAnchor="page" w:x="1291" w:y="4513"/>
        <w:pBdr>
          <w:top w:val="single" w:sz="0" w:space="0" w:color="000000"/>
          <w:left w:val="single" w:sz="0" w:space="0" w:color="000000"/>
          <w:bottom w:val="single" w:sz="0" w:space="0" w:color="000000"/>
          <w:right w:val="single" w:sz="0" w:space="0" w:color="000000"/>
        </w:pBdr>
        <w:shd w:val="clear" w:color="auto" w:fill="000000"/>
        <w:tabs>
          <w:tab w:val="left" w:pos="7637"/>
        </w:tabs>
        <w:rPr>
          <w:sz w:val="19"/>
          <w:szCs w:val="19"/>
          <w:lang w:val="pl-PL"/>
        </w:rPr>
      </w:pPr>
      <w:r w:rsidRPr="006E2736">
        <w:rPr>
          <w:rFonts w:ascii="Tahoma" w:eastAsia="Tahoma" w:hAnsi="Tahoma" w:cs="Tahoma"/>
          <w:b/>
          <w:bCs/>
          <w:color w:val="FFFFFF"/>
          <w:w w:val="70"/>
          <w:sz w:val="19"/>
          <w:szCs w:val="19"/>
          <w:lang w:val="pl-PL"/>
        </w:rPr>
        <w:t>Treści programowe</w:t>
      </w:r>
      <w:r w:rsidR="006E2736" w:rsidRPr="006E2736">
        <w:rPr>
          <w:rFonts w:ascii="Tahoma" w:eastAsia="Tahoma" w:hAnsi="Tahoma" w:cs="Tahoma"/>
          <w:b/>
          <w:bCs/>
          <w:color w:val="FFFFFF"/>
          <w:w w:val="70"/>
          <w:sz w:val="19"/>
          <w:szCs w:val="19"/>
          <w:lang w:val="pl-PL"/>
        </w:rPr>
        <w:t xml:space="preserve"> </w:t>
      </w:r>
      <w:r w:rsidR="006E2736" w:rsidRPr="006E2736">
        <w:rPr>
          <w:rFonts w:ascii="Tahoma" w:eastAsia="Tahoma" w:hAnsi="Tahoma" w:cs="Tahoma"/>
          <w:b/>
          <w:bCs/>
          <w:color w:val="FFFFFF"/>
          <w:w w:val="70"/>
          <w:sz w:val="19"/>
          <w:szCs w:val="19"/>
          <w:lang w:val="pl-PL"/>
        </w:rPr>
        <w:tab/>
      </w:r>
      <w:r w:rsidRPr="006E2736">
        <w:rPr>
          <w:rFonts w:ascii="Tahoma" w:eastAsia="Tahoma" w:hAnsi="Tahoma" w:cs="Tahoma"/>
          <w:b/>
          <w:bCs/>
          <w:color w:val="FFFFFF"/>
          <w:w w:val="70"/>
          <w:sz w:val="19"/>
          <w:szCs w:val="19"/>
          <w:lang w:val="pl-PL"/>
        </w:rPr>
        <w:t>A</w:t>
      </w:r>
      <w:r w:rsidR="006E2736" w:rsidRPr="006E2736">
        <w:rPr>
          <w:rFonts w:ascii="Tahoma" w:eastAsia="Tahoma" w:hAnsi="Tahoma" w:cs="Tahoma"/>
          <w:b/>
          <w:bCs/>
          <w:color w:val="FFFFFF"/>
          <w:w w:val="70"/>
          <w:sz w:val="19"/>
          <w:szCs w:val="19"/>
          <w:lang w:val="pl-PL"/>
        </w:rPr>
        <w:t xml:space="preserve">            </w:t>
      </w:r>
      <w:r w:rsidRPr="006E2736">
        <w:rPr>
          <w:rFonts w:ascii="Tahoma" w:eastAsia="Tahoma" w:hAnsi="Tahoma" w:cs="Tahoma"/>
          <w:b/>
          <w:bCs/>
          <w:color w:val="FFFFFF"/>
          <w:w w:val="70"/>
          <w:sz w:val="19"/>
          <w:szCs w:val="19"/>
          <w:lang w:val="pl-PL"/>
        </w:rPr>
        <w:t>B</w:t>
      </w:r>
      <w:r w:rsidR="006E2736" w:rsidRPr="006E2736">
        <w:rPr>
          <w:rFonts w:ascii="Tahoma" w:eastAsia="Tahoma" w:hAnsi="Tahoma" w:cs="Tahoma"/>
          <w:b/>
          <w:bCs/>
          <w:color w:val="FFFFFF"/>
          <w:w w:val="70"/>
          <w:sz w:val="19"/>
          <w:szCs w:val="19"/>
          <w:lang w:val="pl-PL"/>
        </w:rPr>
        <w:t xml:space="preserve"> </w:t>
      </w:r>
      <w:r w:rsidR="006E2736">
        <w:rPr>
          <w:rFonts w:ascii="Tahoma" w:eastAsia="Tahoma" w:hAnsi="Tahoma" w:cs="Tahoma"/>
          <w:b/>
          <w:bCs/>
          <w:color w:val="FFFFFF"/>
          <w:w w:val="70"/>
          <w:sz w:val="19"/>
          <w:szCs w:val="19"/>
          <w:lang w:val="pl-PL"/>
        </w:rPr>
        <w:t xml:space="preserve">           </w:t>
      </w:r>
      <w:r w:rsidRPr="006E2736">
        <w:rPr>
          <w:rFonts w:ascii="Tahoma" w:eastAsia="Tahoma" w:hAnsi="Tahoma" w:cs="Tahoma"/>
          <w:b/>
          <w:bCs/>
          <w:color w:val="FFFFFF"/>
          <w:w w:val="70"/>
          <w:sz w:val="19"/>
          <w:szCs w:val="19"/>
          <w:lang w:val="pl-PL"/>
        </w:rPr>
        <w:t>C</w:t>
      </w:r>
      <w:r w:rsidR="006E2736">
        <w:rPr>
          <w:rFonts w:ascii="Tahoma" w:eastAsia="Tahoma" w:hAnsi="Tahoma" w:cs="Tahoma"/>
          <w:b/>
          <w:bCs/>
          <w:color w:val="FFFFFF"/>
          <w:w w:val="70"/>
          <w:sz w:val="19"/>
          <w:szCs w:val="19"/>
          <w:lang w:val="pl-PL"/>
        </w:rPr>
        <w:t xml:space="preserve">           D</w:t>
      </w:r>
    </w:p>
    <w:p w14:paraId="136271D7" w14:textId="6AC50E51" w:rsidR="00C53580" w:rsidRPr="003F7590" w:rsidRDefault="00000000" w:rsidP="00152989">
      <w:pPr>
        <w:pStyle w:val="Teksttreci70"/>
        <w:framePr w:w="202" w:h="9676" w:hRule="exact" w:wrap="none" w:vAnchor="page" w:hAnchor="page" w:x="11348" w:y="1209"/>
        <w:shd w:val="clear" w:color="auto" w:fill="auto"/>
        <w:textDirection w:val="tbRl"/>
        <w:rPr>
          <w:lang w:val="pl-PL"/>
        </w:rPr>
      </w:pPr>
      <w:r w:rsidRPr="003F7590">
        <w:rPr>
          <w:sz w:val="16"/>
          <w:szCs w:val="16"/>
          <w:lang w:val="pl-PL"/>
        </w:rPr>
        <w:t xml:space="preserve">Domena III: Zarządzanie i organizacja - </w:t>
      </w:r>
      <w:r w:rsidR="00152989">
        <w:rPr>
          <w:lang w:val="pl-PL"/>
        </w:rPr>
        <w:t xml:space="preserve">czynności praktyczne </w:t>
      </w:r>
      <w:r w:rsidR="00152989" w:rsidRPr="003F7590">
        <w:rPr>
          <w:lang w:val="pl-PL"/>
        </w:rPr>
        <w:t xml:space="preserve"> związan</w:t>
      </w:r>
      <w:r w:rsidR="00152989">
        <w:rPr>
          <w:lang w:val="pl-PL"/>
        </w:rPr>
        <w:t>e</w:t>
      </w:r>
      <w:r w:rsidR="00152989" w:rsidRPr="003F7590">
        <w:rPr>
          <w:lang w:val="pl-PL"/>
        </w:rPr>
        <w:t xml:space="preserve"> z efektywnym wykorzystaniem zasobów ludzkich, fizycznych i finansowych.</w:t>
      </w:r>
    </w:p>
    <w:p w14:paraId="18EAEA99" w14:textId="77777777" w:rsidR="0061660A" w:rsidRPr="003F7590" w:rsidRDefault="0061660A">
      <w:pPr>
        <w:spacing w:line="360" w:lineRule="exact"/>
        <w:rPr>
          <w:lang w:val="pl-PL"/>
        </w:rPr>
      </w:pPr>
    </w:p>
    <w:p w14:paraId="07369C78" w14:textId="77777777" w:rsidR="0061660A" w:rsidRPr="003F7590" w:rsidRDefault="0061660A">
      <w:pPr>
        <w:spacing w:line="360" w:lineRule="exact"/>
        <w:rPr>
          <w:lang w:val="pl-PL"/>
        </w:rPr>
      </w:pPr>
    </w:p>
    <w:p w14:paraId="551D5380" w14:textId="77777777" w:rsidR="0061660A" w:rsidRPr="003F7590" w:rsidRDefault="0061660A">
      <w:pPr>
        <w:spacing w:line="360" w:lineRule="exact"/>
        <w:rPr>
          <w:lang w:val="pl-PL"/>
        </w:rPr>
      </w:pPr>
    </w:p>
    <w:p w14:paraId="61194045" w14:textId="77777777" w:rsidR="0061660A" w:rsidRPr="003F7590" w:rsidRDefault="0061660A">
      <w:pPr>
        <w:spacing w:line="360" w:lineRule="exact"/>
        <w:rPr>
          <w:lang w:val="pl-PL"/>
        </w:rPr>
      </w:pPr>
    </w:p>
    <w:p w14:paraId="20C3910D" w14:textId="77777777" w:rsidR="0061660A" w:rsidRPr="003F7590" w:rsidRDefault="0061660A">
      <w:pPr>
        <w:spacing w:line="360" w:lineRule="exact"/>
        <w:rPr>
          <w:lang w:val="pl-PL"/>
        </w:rPr>
      </w:pPr>
    </w:p>
    <w:p w14:paraId="09A06E7A" w14:textId="77777777" w:rsidR="0061660A" w:rsidRPr="003F7590" w:rsidRDefault="0061660A">
      <w:pPr>
        <w:spacing w:line="360" w:lineRule="exact"/>
        <w:rPr>
          <w:lang w:val="pl-PL"/>
        </w:rPr>
      </w:pPr>
    </w:p>
    <w:p w14:paraId="6ABAEE1F" w14:textId="77777777" w:rsidR="0061660A" w:rsidRPr="003F7590" w:rsidRDefault="0061660A">
      <w:pPr>
        <w:spacing w:line="360" w:lineRule="exact"/>
        <w:rPr>
          <w:lang w:val="pl-PL"/>
        </w:rPr>
      </w:pPr>
    </w:p>
    <w:p w14:paraId="204E171F" w14:textId="77777777" w:rsidR="0061660A" w:rsidRPr="003F7590" w:rsidRDefault="0061660A">
      <w:pPr>
        <w:spacing w:line="360" w:lineRule="exact"/>
        <w:rPr>
          <w:lang w:val="pl-PL"/>
        </w:rPr>
      </w:pPr>
    </w:p>
    <w:p w14:paraId="6ED9BD67" w14:textId="77777777" w:rsidR="0061660A" w:rsidRPr="003F7590" w:rsidRDefault="0061660A">
      <w:pPr>
        <w:spacing w:line="360" w:lineRule="exact"/>
        <w:rPr>
          <w:lang w:val="pl-PL"/>
        </w:rPr>
      </w:pPr>
    </w:p>
    <w:p w14:paraId="3243FAA6" w14:textId="77777777" w:rsidR="0061660A" w:rsidRPr="003F7590" w:rsidRDefault="0061660A">
      <w:pPr>
        <w:spacing w:line="360" w:lineRule="exact"/>
        <w:rPr>
          <w:lang w:val="pl-PL"/>
        </w:rPr>
      </w:pPr>
    </w:p>
    <w:p w14:paraId="74F3913C" w14:textId="77777777" w:rsidR="0061660A" w:rsidRPr="003F7590" w:rsidRDefault="0061660A">
      <w:pPr>
        <w:spacing w:line="360" w:lineRule="exact"/>
        <w:rPr>
          <w:lang w:val="pl-PL"/>
        </w:rPr>
      </w:pPr>
    </w:p>
    <w:p w14:paraId="3F17B052" w14:textId="77777777" w:rsidR="0061660A" w:rsidRPr="003F7590" w:rsidRDefault="0061660A">
      <w:pPr>
        <w:spacing w:line="360" w:lineRule="exact"/>
        <w:rPr>
          <w:lang w:val="pl-PL"/>
        </w:rPr>
      </w:pPr>
    </w:p>
    <w:p w14:paraId="0AD407A5" w14:textId="77777777" w:rsidR="0061660A" w:rsidRPr="003F7590" w:rsidRDefault="0061660A">
      <w:pPr>
        <w:spacing w:line="360" w:lineRule="exact"/>
        <w:rPr>
          <w:lang w:val="pl-PL"/>
        </w:rPr>
      </w:pPr>
    </w:p>
    <w:p w14:paraId="0335EDDB" w14:textId="77777777" w:rsidR="0061660A" w:rsidRPr="003F7590" w:rsidRDefault="0061660A">
      <w:pPr>
        <w:spacing w:line="360" w:lineRule="exact"/>
        <w:rPr>
          <w:lang w:val="pl-PL"/>
        </w:rPr>
      </w:pPr>
    </w:p>
    <w:p w14:paraId="46F2A4C7" w14:textId="77777777" w:rsidR="0061660A" w:rsidRPr="003F7590" w:rsidRDefault="0061660A">
      <w:pPr>
        <w:spacing w:line="360" w:lineRule="exact"/>
        <w:rPr>
          <w:lang w:val="pl-PL"/>
        </w:rPr>
      </w:pPr>
    </w:p>
    <w:p w14:paraId="65A8454D" w14:textId="77777777" w:rsidR="0061660A" w:rsidRPr="003F7590" w:rsidRDefault="0061660A">
      <w:pPr>
        <w:spacing w:line="360" w:lineRule="exact"/>
        <w:rPr>
          <w:lang w:val="pl-PL"/>
        </w:rPr>
      </w:pPr>
    </w:p>
    <w:p w14:paraId="0377981B" w14:textId="77777777" w:rsidR="0061660A" w:rsidRPr="003F7590" w:rsidRDefault="0061660A">
      <w:pPr>
        <w:spacing w:line="360" w:lineRule="exact"/>
        <w:rPr>
          <w:lang w:val="pl-PL"/>
        </w:rPr>
      </w:pPr>
    </w:p>
    <w:p w14:paraId="1E130453" w14:textId="77777777" w:rsidR="0061660A" w:rsidRPr="003F7590" w:rsidRDefault="0061660A">
      <w:pPr>
        <w:spacing w:line="360" w:lineRule="exact"/>
        <w:rPr>
          <w:lang w:val="pl-PL"/>
        </w:rPr>
      </w:pPr>
    </w:p>
    <w:p w14:paraId="5A99A6B0" w14:textId="77777777" w:rsidR="0061660A" w:rsidRPr="003F7590" w:rsidRDefault="0061660A">
      <w:pPr>
        <w:spacing w:line="360" w:lineRule="exact"/>
        <w:rPr>
          <w:lang w:val="pl-PL"/>
        </w:rPr>
      </w:pPr>
    </w:p>
    <w:p w14:paraId="539C932A" w14:textId="77777777" w:rsidR="0061660A" w:rsidRPr="003F7590" w:rsidRDefault="0061660A">
      <w:pPr>
        <w:spacing w:line="360" w:lineRule="exact"/>
        <w:rPr>
          <w:lang w:val="pl-PL"/>
        </w:rPr>
      </w:pPr>
    </w:p>
    <w:p w14:paraId="38C69B4F" w14:textId="77777777" w:rsidR="0061660A" w:rsidRPr="003F7590" w:rsidRDefault="0061660A">
      <w:pPr>
        <w:spacing w:line="360" w:lineRule="exact"/>
        <w:rPr>
          <w:lang w:val="pl-PL"/>
        </w:rPr>
      </w:pPr>
    </w:p>
    <w:p w14:paraId="3640F280" w14:textId="77777777" w:rsidR="0061660A" w:rsidRPr="003F7590" w:rsidRDefault="0061660A">
      <w:pPr>
        <w:spacing w:line="360" w:lineRule="exact"/>
        <w:rPr>
          <w:lang w:val="pl-PL"/>
        </w:rPr>
      </w:pPr>
    </w:p>
    <w:p w14:paraId="74A3F94E" w14:textId="77777777" w:rsidR="0061660A" w:rsidRPr="003F7590" w:rsidRDefault="0061660A">
      <w:pPr>
        <w:spacing w:line="360" w:lineRule="exact"/>
        <w:rPr>
          <w:lang w:val="pl-PL"/>
        </w:rPr>
      </w:pPr>
    </w:p>
    <w:p w14:paraId="51A01940" w14:textId="77777777" w:rsidR="0061660A" w:rsidRPr="003F7590" w:rsidRDefault="0061660A">
      <w:pPr>
        <w:spacing w:line="360" w:lineRule="exact"/>
        <w:rPr>
          <w:lang w:val="pl-PL"/>
        </w:rPr>
      </w:pPr>
    </w:p>
    <w:p w14:paraId="05F58618" w14:textId="77777777" w:rsidR="0061660A" w:rsidRPr="003F7590" w:rsidRDefault="0061660A">
      <w:pPr>
        <w:spacing w:line="360" w:lineRule="exact"/>
        <w:rPr>
          <w:lang w:val="pl-PL"/>
        </w:rPr>
      </w:pPr>
    </w:p>
    <w:p w14:paraId="3725F207" w14:textId="77777777" w:rsidR="0061660A" w:rsidRPr="003F7590" w:rsidRDefault="0061660A">
      <w:pPr>
        <w:spacing w:line="360" w:lineRule="exact"/>
        <w:rPr>
          <w:lang w:val="pl-PL"/>
        </w:rPr>
      </w:pPr>
    </w:p>
    <w:p w14:paraId="45C2CFEF" w14:textId="77777777" w:rsidR="0061660A" w:rsidRPr="003F7590" w:rsidRDefault="0061660A">
      <w:pPr>
        <w:spacing w:line="360" w:lineRule="exact"/>
        <w:rPr>
          <w:lang w:val="pl-PL"/>
        </w:rPr>
      </w:pPr>
    </w:p>
    <w:p w14:paraId="5DAFD20C" w14:textId="77777777" w:rsidR="0061660A" w:rsidRPr="003F7590" w:rsidRDefault="0061660A">
      <w:pPr>
        <w:spacing w:line="360" w:lineRule="exact"/>
        <w:rPr>
          <w:lang w:val="pl-PL"/>
        </w:rPr>
      </w:pPr>
    </w:p>
    <w:p w14:paraId="3D1A087A" w14:textId="77777777" w:rsidR="0061660A" w:rsidRPr="003F7590" w:rsidRDefault="0061660A">
      <w:pPr>
        <w:spacing w:line="360" w:lineRule="exact"/>
        <w:rPr>
          <w:lang w:val="pl-PL"/>
        </w:rPr>
      </w:pPr>
    </w:p>
    <w:p w14:paraId="2AC3FC4D" w14:textId="77777777" w:rsidR="0061660A" w:rsidRPr="003F7590" w:rsidRDefault="0061660A">
      <w:pPr>
        <w:spacing w:line="360" w:lineRule="exact"/>
        <w:rPr>
          <w:lang w:val="pl-PL"/>
        </w:rPr>
      </w:pPr>
    </w:p>
    <w:p w14:paraId="3BB2D07E" w14:textId="77777777" w:rsidR="0061660A" w:rsidRPr="003F7590" w:rsidRDefault="0061660A">
      <w:pPr>
        <w:spacing w:line="360" w:lineRule="exact"/>
        <w:rPr>
          <w:lang w:val="pl-PL"/>
        </w:rPr>
      </w:pPr>
    </w:p>
    <w:p w14:paraId="3BC10EDE" w14:textId="5DF022C7" w:rsidR="006E2736" w:rsidRPr="003F7590" w:rsidRDefault="006E2736" w:rsidP="006E2736">
      <w:pPr>
        <w:pStyle w:val="Teksttreci40"/>
        <w:shd w:val="clear" w:color="auto" w:fill="auto"/>
        <w:spacing w:after="0"/>
        <w:jc w:val="right"/>
        <w:rPr>
          <w:lang w:val="pl-PL"/>
        </w:rPr>
      </w:pPr>
      <w:r w:rsidRPr="003F7590">
        <w:rPr>
          <w:lang w:val="pl-PL"/>
        </w:rPr>
        <w:t xml:space="preserve">3. </w:t>
      </w:r>
      <w:r>
        <w:rPr>
          <w:lang w:val="pl-PL"/>
        </w:rPr>
        <w:t>CZYNNOŚCI</w:t>
      </w:r>
      <w:r w:rsidRPr="003F7590">
        <w:rPr>
          <w:lang w:val="pl-PL"/>
        </w:rPr>
        <w:t xml:space="preserve"> PRAKTYCZNE</w:t>
      </w:r>
      <w:r>
        <w:rPr>
          <w:lang w:val="pl-PL"/>
        </w:rPr>
        <w:tab/>
      </w:r>
      <w:r>
        <w:rPr>
          <w:lang w:val="pl-PL"/>
        </w:rPr>
        <w:tab/>
      </w:r>
      <w:r w:rsidRPr="003F7590">
        <w:rPr>
          <w:lang w:val="pl-PL"/>
        </w:rPr>
        <w:t>61</w:t>
      </w:r>
    </w:p>
    <w:p w14:paraId="2B8B2A63" w14:textId="77777777" w:rsidR="0061660A" w:rsidRPr="003F7590" w:rsidRDefault="0061660A">
      <w:pPr>
        <w:spacing w:line="1" w:lineRule="exact"/>
        <w:rPr>
          <w:lang w:val="pl-PL"/>
        </w:rPr>
        <w:sectPr w:rsidR="0061660A" w:rsidRPr="003F7590" w:rsidSect="00E37064">
          <w:pgSz w:w="12142" w:h="16931"/>
          <w:pgMar w:top="1165" w:right="603" w:bottom="413" w:left="1237" w:header="0" w:footer="3" w:gutter="0"/>
          <w:cols w:space="720"/>
          <w:noEndnote/>
          <w:docGrid w:linePitch="360"/>
        </w:sectPr>
      </w:pPr>
    </w:p>
    <w:p w14:paraId="14E5F1A8" w14:textId="6D1CCE8C" w:rsidR="00C53580" w:rsidRPr="003F7590" w:rsidRDefault="00000000" w:rsidP="00152989">
      <w:pPr>
        <w:pStyle w:val="Teksttreci70"/>
        <w:framePr w:w="202" w:h="9580" w:hRule="exact" w:wrap="none" w:hAnchor="page" w:x="566" w:y="1"/>
        <w:shd w:val="clear" w:color="auto" w:fill="auto"/>
        <w:textDirection w:val="tbRl"/>
        <w:rPr>
          <w:lang w:val="pl-PL"/>
        </w:rPr>
      </w:pPr>
      <w:r w:rsidRPr="003F7590">
        <w:rPr>
          <w:sz w:val="16"/>
          <w:szCs w:val="16"/>
          <w:lang w:val="pl-PL"/>
        </w:rPr>
        <w:t xml:space="preserve">Domena III: Zarządzanie i organizacja - </w:t>
      </w:r>
      <w:r w:rsidR="00152989">
        <w:rPr>
          <w:lang w:val="pl-PL"/>
        </w:rPr>
        <w:t xml:space="preserve">czynności praktyczne </w:t>
      </w:r>
      <w:r w:rsidR="00152989" w:rsidRPr="003F7590">
        <w:rPr>
          <w:lang w:val="pl-PL"/>
        </w:rPr>
        <w:t xml:space="preserve"> związan</w:t>
      </w:r>
      <w:r w:rsidR="00152989">
        <w:rPr>
          <w:lang w:val="pl-PL"/>
        </w:rPr>
        <w:t>e</w:t>
      </w:r>
      <w:r w:rsidR="00152989" w:rsidRPr="003F7590">
        <w:rPr>
          <w:lang w:val="pl-PL"/>
        </w:rPr>
        <w:t xml:space="preserve"> z efektywnym wykorzystaniem zasobów ludzkich, fizycznych i finansowych.</w:t>
      </w:r>
    </w:p>
    <w:p w14:paraId="54747DC4" w14:textId="388D6431" w:rsidR="00C53580" w:rsidRPr="003F7590" w:rsidRDefault="00A86963" w:rsidP="00B26CEA">
      <w:pPr>
        <w:pStyle w:val="Teksttreci80"/>
        <w:shd w:val="clear" w:color="auto" w:fill="auto"/>
        <w:ind w:left="709"/>
        <w:rPr>
          <w:lang w:val="pl-PL"/>
        </w:rPr>
      </w:pPr>
      <w:r>
        <w:rPr>
          <w:lang w:val="pl-PL"/>
        </w:rPr>
        <w:t xml:space="preserve">CZYNNOŚĆ PRAKTYCZNA NR </w:t>
      </w:r>
      <w:r w:rsidRPr="003F7590">
        <w:rPr>
          <w:lang w:val="pl-PL"/>
        </w:rPr>
        <w:t>29</w:t>
      </w:r>
    </w:p>
    <w:p w14:paraId="5D826C1A" w14:textId="5148B0F1" w:rsidR="00B26CEA" w:rsidRPr="003F7590" w:rsidRDefault="00000000" w:rsidP="008728D6">
      <w:pPr>
        <w:pStyle w:val="Nagwek80"/>
        <w:keepNext/>
        <w:keepLines/>
        <w:shd w:val="clear" w:color="auto" w:fill="auto"/>
        <w:spacing w:after="0"/>
        <w:ind w:left="709" w:firstLine="0"/>
        <w:rPr>
          <w:lang w:val="pl-PL"/>
        </w:rPr>
      </w:pPr>
      <w:bookmarkStart w:id="86" w:name="bookmark109"/>
      <w:r w:rsidRPr="003F7590">
        <w:rPr>
          <w:lang w:val="pl-PL"/>
        </w:rPr>
        <w:t>PROWADZENIE DZIAŁAŃ NA RZECZ POPRAWY JAKOŚCI</w:t>
      </w:r>
      <w:bookmarkEnd w:id="86"/>
    </w:p>
    <w:tbl>
      <w:tblPr>
        <w:tblOverlap w:val="never"/>
        <w:tblW w:w="9643" w:type="dxa"/>
        <w:tblInd w:w="704" w:type="dxa"/>
        <w:tblLayout w:type="fixed"/>
        <w:tblCellMar>
          <w:left w:w="10" w:type="dxa"/>
          <w:right w:w="10" w:type="dxa"/>
        </w:tblCellMar>
        <w:tblLook w:val="04A0" w:firstRow="1" w:lastRow="0" w:firstColumn="1" w:lastColumn="0" w:noHBand="0" w:noVBand="1"/>
      </w:tblPr>
      <w:tblGrid>
        <w:gridCol w:w="360"/>
        <w:gridCol w:w="1829"/>
        <w:gridCol w:w="7454"/>
      </w:tblGrid>
      <w:tr w:rsidR="0061660A" w:rsidRPr="008E27AE" w14:paraId="6A99F5AD" w14:textId="77777777" w:rsidTr="00B26CEA">
        <w:trPr>
          <w:cantSplit/>
          <w:trHeight w:val="20"/>
        </w:trPr>
        <w:tc>
          <w:tcPr>
            <w:tcW w:w="2189" w:type="dxa"/>
            <w:gridSpan w:val="2"/>
            <w:tcBorders>
              <w:top w:val="single" w:sz="4" w:space="0" w:color="auto"/>
              <w:left w:val="single" w:sz="4" w:space="0" w:color="auto"/>
            </w:tcBorders>
            <w:shd w:val="clear" w:color="auto" w:fill="FFFFFF"/>
          </w:tcPr>
          <w:p w14:paraId="51C54438" w14:textId="77777777" w:rsidR="00C53580" w:rsidRDefault="00000000" w:rsidP="00B26CEA">
            <w:pPr>
              <w:pStyle w:val="Inne0"/>
              <w:shd w:val="clear" w:color="auto" w:fill="auto"/>
              <w:spacing w:after="0" w:line="240" w:lineRule="auto"/>
              <w:rPr>
                <w:sz w:val="19"/>
                <w:szCs w:val="19"/>
              </w:rPr>
            </w:pPr>
            <w:r>
              <w:rPr>
                <w:rFonts w:ascii="Tahoma" w:eastAsia="Tahoma" w:hAnsi="Tahoma" w:cs="Tahoma"/>
                <w:w w:val="70"/>
                <w:sz w:val="19"/>
                <w:szCs w:val="19"/>
              </w:rPr>
              <w:t>Zadania</w:t>
            </w:r>
          </w:p>
        </w:tc>
        <w:tc>
          <w:tcPr>
            <w:tcW w:w="7454" w:type="dxa"/>
            <w:tcBorders>
              <w:top w:val="single" w:sz="4" w:space="0" w:color="auto"/>
              <w:left w:val="single" w:sz="4" w:space="0" w:color="auto"/>
              <w:right w:val="single" w:sz="4" w:space="0" w:color="auto"/>
            </w:tcBorders>
            <w:shd w:val="clear" w:color="auto" w:fill="FFFFFF"/>
            <w:vAlign w:val="bottom"/>
          </w:tcPr>
          <w:p w14:paraId="17D6EB24" w14:textId="77777777" w:rsidR="00C53580" w:rsidRPr="003F7590" w:rsidRDefault="00000000" w:rsidP="00B26CEA">
            <w:pPr>
              <w:pStyle w:val="Inne0"/>
              <w:shd w:val="clear" w:color="auto" w:fill="auto"/>
              <w:tabs>
                <w:tab w:val="left" w:pos="235"/>
              </w:tabs>
              <w:spacing w:after="0" w:line="240" w:lineRule="auto"/>
              <w:rPr>
                <w:sz w:val="19"/>
                <w:szCs w:val="19"/>
                <w:lang w:val="pl-PL"/>
              </w:rPr>
            </w:pPr>
            <w:r w:rsidRPr="003F7590">
              <w:rPr>
                <w:rFonts w:ascii="Tahoma" w:eastAsia="Tahoma" w:hAnsi="Tahoma" w:cs="Tahoma"/>
                <w:w w:val="70"/>
                <w:sz w:val="19"/>
                <w:szCs w:val="19"/>
                <w:lang w:val="pl-PL"/>
              </w:rPr>
              <w:t xml:space="preserve">1. </w:t>
            </w:r>
            <w:r w:rsidRPr="003F7590">
              <w:rPr>
                <w:rFonts w:ascii="Tahoma" w:eastAsia="Tahoma" w:hAnsi="Tahoma" w:cs="Tahoma"/>
                <w:w w:val="70"/>
                <w:sz w:val="19"/>
                <w:szCs w:val="19"/>
                <w:lang w:val="pl-PL"/>
              </w:rPr>
              <w:tab/>
              <w:t>Gromadzenie i analizowanie danych i informacji zwrotnych</w:t>
            </w:r>
          </w:p>
          <w:p w14:paraId="2B0792E7" w14:textId="77777777" w:rsidR="00C53580" w:rsidRPr="003F7590" w:rsidRDefault="00000000" w:rsidP="00B26CEA">
            <w:pPr>
              <w:pStyle w:val="Inne0"/>
              <w:shd w:val="clear" w:color="auto" w:fill="auto"/>
              <w:tabs>
                <w:tab w:val="left" w:pos="245"/>
              </w:tabs>
              <w:spacing w:after="0" w:line="221" w:lineRule="auto"/>
              <w:rPr>
                <w:sz w:val="19"/>
                <w:szCs w:val="19"/>
                <w:lang w:val="pl-PL"/>
              </w:rPr>
            </w:pPr>
            <w:r w:rsidRPr="003F7590">
              <w:rPr>
                <w:rFonts w:ascii="Tahoma" w:eastAsia="Tahoma" w:hAnsi="Tahoma" w:cs="Tahoma"/>
                <w:w w:val="70"/>
                <w:sz w:val="19"/>
                <w:szCs w:val="19"/>
                <w:lang w:val="pl-PL"/>
              </w:rPr>
              <w:t xml:space="preserve">2. </w:t>
            </w:r>
            <w:r w:rsidRPr="003F7590">
              <w:rPr>
                <w:rFonts w:ascii="Tahoma" w:eastAsia="Tahoma" w:hAnsi="Tahoma" w:cs="Tahoma"/>
                <w:w w:val="70"/>
                <w:sz w:val="19"/>
                <w:szCs w:val="19"/>
                <w:lang w:val="pl-PL"/>
              </w:rPr>
              <w:tab/>
              <w:t>Identyfikacja możliwości poprawy</w:t>
            </w:r>
          </w:p>
          <w:p w14:paraId="5C9B850D" w14:textId="77777777" w:rsidR="00C53580" w:rsidRPr="003F7590" w:rsidRDefault="00000000" w:rsidP="00B26CEA">
            <w:pPr>
              <w:pStyle w:val="Inne0"/>
              <w:shd w:val="clear" w:color="auto" w:fill="auto"/>
              <w:tabs>
                <w:tab w:val="left" w:pos="250"/>
              </w:tabs>
              <w:spacing w:after="0" w:line="221" w:lineRule="auto"/>
              <w:rPr>
                <w:sz w:val="19"/>
                <w:szCs w:val="19"/>
                <w:lang w:val="pl-PL"/>
              </w:rPr>
            </w:pPr>
            <w:r w:rsidRPr="003F7590">
              <w:rPr>
                <w:rFonts w:ascii="Tahoma" w:eastAsia="Tahoma" w:hAnsi="Tahoma" w:cs="Tahoma"/>
                <w:w w:val="70"/>
                <w:sz w:val="19"/>
                <w:szCs w:val="19"/>
                <w:lang w:val="pl-PL"/>
              </w:rPr>
              <w:t xml:space="preserve">3. </w:t>
            </w:r>
            <w:r w:rsidRPr="003F7590">
              <w:rPr>
                <w:rFonts w:ascii="Tahoma" w:eastAsia="Tahoma" w:hAnsi="Tahoma" w:cs="Tahoma"/>
                <w:w w:val="70"/>
                <w:sz w:val="19"/>
                <w:szCs w:val="19"/>
                <w:lang w:val="pl-PL"/>
              </w:rPr>
              <w:tab/>
              <w:t>Ustalenie celów i powodów zmian</w:t>
            </w:r>
          </w:p>
          <w:p w14:paraId="554C3B75" w14:textId="77777777" w:rsidR="00C53580" w:rsidRPr="003F7590" w:rsidRDefault="00000000" w:rsidP="00B26CEA">
            <w:pPr>
              <w:pStyle w:val="Inne0"/>
              <w:shd w:val="clear" w:color="auto" w:fill="auto"/>
              <w:tabs>
                <w:tab w:val="left" w:pos="250"/>
              </w:tabs>
              <w:spacing w:after="0" w:line="221" w:lineRule="auto"/>
              <w:rPr>
                <w:sz w:val="19"/>
                <w:szCs w:val="19"/>
                <w:lang w:val="pl-PL"/>
              </w:rPr>
            </w:pPr>
            <w:r w:rsidRPr="003F7590">
              <w:rPr>
                <w:rFonts w:ascii="Tahoma" w:eastAsia="Tahoma" w:hAnsi="Tahoma" w:cs="Tahoma"/>
                <w:w w:val="70"/>
                <w:sz w:val="19"/>
                <w:szCs w:val="19"/>
                <w:lang w:val="pl-PL"/>
              </w:rPr>
              <w:t>4.</w:t>
            </w:r>
            <w:r w:rsidRPr="003F7590">
              <w:rPr>
                <w:rFonts w:ascii="Tahoma" w:eastAsia="Tahoma" w:hAnsi="Tahoma" w:cs="Tahoma"/>
                <w:w w:val="70"/>
                <w:sz w:val="19"/>
                <w:szCs w:val="19"/>
                <w:lang w:val="pl-PL"/>
              </w:rPr>
              <w:tab/>
              <w:t>Identyfikacja rozwiązań</w:t>
            </w:r>
          </w:p>
          <w:p w14:paraId="6891DB62" w14:textId="4C1E0077" w:rsidR="00C53580" w:rsidRPr="003F7590" w:rsidRDefault="00000000" w:rsidP="00B26CEA">
            <w:pPr>
              <w:pStyle w:val="Inne0"/>
              <w:shd w:val="clear" w:color="auto" w:fill="auto"/>
              <w:tabs>
                <w:tab w:val="left" w:pos="250"/>
              </w:tabs>
              <w:spacing w:after="0" w:line="216" w:lineRule="auto"/>
              <w:rPr>
                <w:sz w:val="19"/>
                <w:szCs w:val="19"/>
                <w:lang w:val="pl-PL"/>
              </w:rPr>
            </w:pPr>
            <w:r w:rsidRPr="003F7590">
              <w:rPr>
                <w:rFonts w:ascii="Tahoma" w:eastAsia="Tahoma" w:hAnsi="Tahoma" w:cs="Tahoma"/>
                <w:w w:val="70"/>
                <w:sz w:val="19"/>
                <w:szCs w:val="19"/>
                <w:lang w:val="pl-PL"/>
              </w:rPr>
              <w:t>5.</w:t>
            </w:r>
            <w:r w:rsidRPr="003F7590">
              <w:rPr>
                <w:rFonts w:ascii="Tahoma" w:eastAsia="Tahoma" w:hAnsi="Tahoma" w:cs="Tahoma"/>
                <w:w w:val="70"/>
                <w:sz w:val="19"/>
                <w:szCs w:val="19"/>
                <w:lang w:val="pl-PL"/>
              </w:rPr>
              <w:tab/>
              <w:t>Opracowywanie mi</w:t>
            </w:r>
            <w:r w:rsidR="008728D6">
              <w:rPr>
                <w:rFonts w:ascii="Tahoma" w:eastAsia="Tahoma" w:hAnsi="Tahoma" w:cs="Tahoma"/>
                <w:w w:val="70"/>
                <w:sz w:val="19"/>
                <w:szCs w:val="19"/>
                <w:lang w:val="pl-PL"/>
              </w:rPr>
              <w:t>ar</w:t>
            </w:r>
            <w:r w:rsidRPr="003F7590">
              <w:rPr>
                <w:rFonts w:ascii="Tahoma" w:eastAsia="Tahoma" w:hAnsi="Tahoma" w:cs="Tahoma"/>
                <w:w w:val="70"/>
                <w:sz w:val="19"/>
                <w:szCs w:val="19"/>
                <w:lang w:val="pl-PL"/>
              </w:rPr>
              <w:t xml:space="preserve"> zmian i wpływu</w:t>
            </w:r>
          </w:p>
          <w:p w14:paraId="3E9A1D50" w14:textId="77777777" w:rsidR="00C53580" w:rsidRPr="003F7590" w:rsidRDefault="00000000" w:rsidP="00B26CEA">
            <w:pPr>
              <w:pStyle w:val="Inne0"/>
              <w:shd w:val="clear" w:color="auto" w:fill="auto"/>
              <w:tabs>
                <w:tab w:val="left" w:pos="250"/>
              </w:tabs>
              <w:spacing w:after="0" w:line="221" w:lineRule="auto"/>
              <w:rPr>
                <w:sz w:val="19"/>
                <w:szCs w:val="19"/>
                <w:lang w:val="pl-PL"/>
              </w:rPr>
            </w:pPr>
            <w:r w:rsidRPr="003F7590">
              <w:rPr>
                <w:rFonts w:ascii="Tahoma" w:eastAsia="Tahoma" w:hAnsi="Tahoma" w:cs="Tahoma"/>
                <w:w w:val="70"/>
                <w:sz w:val="19"/>
                <w:szCs w:val="19"/>
                <w:lang w:val="pl-PL"/>
              </w:rPr>
              <w:t>6.</w:t>
            </w:r>
            <w:r w:rsidRPr="003F7590">
              <w:rPr>
                <w:rFonts w:ascii="Tahoma" w:eastAsia="Tahoma" w:hAnsi="Tahoma" w:cs="Tahoma"/>
                <w:w w:val="70"/>
                <w:sz w:val="19"/>
                <w:szCs w:val="19"/>
                <w:lang w:val="pl-PL"/>
              </w:rPr>
              <w:tab/>
              <w:t>Planowanie zmian</w:t>
            </w:r>
          </w:p>
          <w:p w14:paraId="39635051" w14:textId="77777777" w:rsidR="00C53580" w:rsidRPr="003F7590" w:rsidRDefault="00000000" w:rsidP="00B26CEA">
            <w:pPr>
              <w:pStyle w:val="Inne0"/>
              <w:shd w:val="clear" w:color="auto" w:fill="auto"/>
              <w:tabs>
                <w:tab w:val="left" w:pos="245"/>
              </w:tabs>
              <w:spacing w:after="0" w:line="221" w:lineRule="auto"/>
              <w:rPr>
                <w:sz w:val="19"/>
                <w:szCs w:val="19"/>
                <w:lang w:val="pl-PL"/>
              </w:rPr>
            </w:pPr>
            <w:r w:rsidRPr="003F7590">
              <w:rPr>
                <w:rFonts w:ascii="Tahoma" w:eastAsia="Tahoma" w:hAnsi="Tahoma" w:cs="Tahoma"/>
                <w:w w:val="70"/>
                <w:sz w:val="19"/>
                <w:szCs w:val="19"/>
                <w:lang w:val="pl-PL"/>
              </w:rPr>
              <w:t>7.</w:t>
            </w:r>
            <w:r w:rsidRPr="003F7590">
              <w:rPr>
                <w:rFonts w:ascii="Tahoma" w:eastAsia="Tahoma" w:hAnsi="Tahoma" w:cs="Tahoma"/>
                <w:w w:val="70"/>
                <w:sz w:val="19"/>
                <w:szCs w:val="19"/>
                <w:lang w:val="pl-PL"/>
              </w:rPr>
              <w:tab/>
              <w:t>Współpraca z innymi</w:t>
            </w:r>
          </w:p>
          <w:p w14:paraId="320D0D7E" w14:textId="77777777" w:rsidR="00C53580" w:rsidRPr="003F7590" w:rsidRDefault="00000000" w:rsidP="00B26CEA">
            <w:pPr>
              <w:pStyle w:val="Inne0"/>
              <w:shd w:val="clear" w:color="auto" w:fill="auto"/>
              <w:tabs>
                <w:tab w:val="left" w:pos="245"/>
              </w:tabs>
              <w:spacing w:after="0" w:line="221" w:lineRule="auto"/>
              <w:rPr>
                <w:sz w:val="19"/>
                <w:szCs w:val="19"/>
                <w:lang w:val="pl-PL"/>
              </w:rPr>
            </w:pPr>
            <w:r w:rsidRPr="003F7590">
              <w:rPr>
                <w:rFonts w:ascii="Tahoma" w:eastAsia="Tahoma" w:hAnsi="Tahoma" w:cs="Tahoma"/>
                <w:w w:val="70"/>
                <w:sz w:val="19"/>
                <w:szCs w:val="19"/>
                <w:lang w:val="pl-PL"/>
              </w:rPr>
              <w:t>8.</w:t>
            </w:r>
            <w:r w:rsidRPr="003F7590">
              <w:rPr>
                <w:rFonts w:ascii="Tahoma" w:eastAsia="Tahoma" w:hAnsi="Tahoma" w:cs="Tahoma"/>
                <w:w w:val="70"/>
                <w:sz w:val="19"/>
                <w:szCs w:val="19"/>
                <w:lang w:val="pl-PL"/>
              </w:rPr>
              <w:tab/>
              <w:t>Komunikowanie zmian</w:t>
            </w:r>
          </w:p>
          <w:p w14:paraId="39CB5AFD" w14:textId="77777777" w:rsidR="00C53580" w:rsidRPr="003F7590" w:rsidRDefault="00000000" w:rsidP="00B26CEA">
            <w:pPr>
              <w:pStyle w:val="Inne0"/>
              <w:shd w:val="clear" w:color="auto" w:fill="auto"/>
              <w:tabs>
                <w:tab w:val="left" w:pos="240"/>
              </w:tabs>
              <w:spacing w:after="0" w:line="216" w:lineRule="auto"/>
              <w:rPr>
                <w:sz w:val="19"/>
                <w:szCs w:val="19"/>
                <w:lang w:val="pl-PL"/>
              </w:rPr>
            </w:pPr>
            <w:r w:rsidRPr="003F7590">
              <w:rPr>
                <w:rFonts w:ascii="Tahoma" w:eastAsia="Tahoma" w:hAnsi="Tahoma" w:cs="Tahoma"/>
                <w:w w:val="70"/>
                <w:sz w:val="19"/>
                <w:szCs w:val="19"/>
                <w:lang w:val="pl-PL"/>
              </w:rPr>
              <w:t>9.</w:t>
            </w:r>
            <w:r w:rsidRPr="003F7590">
              <w:rPr>
                <w:rFonts w:ascii="Tahoma" w:eastAsia="Tahoma" w:hAnsi="Tahoma" w:cs="Tahoma"/>
                <w:w w:val="70"/>
                <w:sz w:val="19"/>
                <w:szCs w:val="19"/>
                <w:lang w:val="pl-PL"/>
              </w:rPr>
              <w:tab/>
              <w:t>Wdrażanie i monitorowanie zmian</w:t>
            </w:r>
          </w:p>
          <w:p w14:paraId="496E68F0" w14:textId="77777777" w:rsidR="00C53580" w:rsidRPr="003F7590" w:rsidRDefault="00000000" w:rsidP="00B26CEA">
            <w:pPr>
              <w:pStyle w:val="Inne0"/>
              <w:shd w:val="clear" w:color="auto" w:fill="auto"/>
              <w:tabs>
                <w:tab w:val="left" w:pos="240"/>
              </w:tabs>
              <w:spacing w:after="0" w:line="221" w:lineRule="auto"/>
              <w:rPr>
                <w:sz w:val="19"/>
                <w:szCs w:val="19"/>
                <w:lang w:val="pl-PL"/>
              </w:rPr>
            </w:pPr>
            <w:r w:rsidRPr="003F7590">
              <w:rPr>
                <w:rFonts w:ascii="Tahoma" w:eastAsia="Tahoma" w:hAnsi="Tahoma" w:cs="Tahoma"/>
                <w:w w:val="70"/>
                <w:sz w:val="19"/>
                <w:szCs w:val="19"/>
                <w:lang w:val="pl-PL"/>
              </w:rPr>
              <w:t>10.</w:t>
            </w:r>
            <w:r w:rsidRPr="003F7590">
              <w:rPr>
                <w:rFonts w:ascii="Tahoma" w:eastAsia="Tahoma" w:hAnsi="Tahoma" w:cs="Tahoma"/>
                <w:w w:val="70"/>
                <w:sz w:val="19"/>
                <w:szCs w:val="19"/>
                <w:lang w:val="pl-PL"/>
              </w:rPr>
              <w:tab/>
              <w:t>Ocena wpływu</w:t>
            </w:r>
          </w:p>
          <w:p w14:paraId="2BBC8E8A" w14:textId="77777777" w:rsidR="00C53580" w:rsidRPr="003F7590" w:rsidRDefault="00000000" w:rsidP="00B26CEA">
            <w:pPr>
              <w:pStyle w:val="Inne0"/>
              <w:shd w:val="clear" w:color="auto" w:fill="auto"/>
              <w:tabs>
                <w:tab w:val="left" w:pos="226"/>
              </w:tabs>
              <w:spacing w:after="0" w:line="221" w:lineRule="auto"/>
              <w:rPr>
                <w:sz w:val="19"/>
                <w:szCs w:val="19"/>
                <w:lang w:val="pl-PL"/>
              </w:rPr>
            </w:pPr>
            <w:r w:rsidRPr="003F7590">
              <w:rPr>
                <w:rFonts w:ascii="Tahoma" w:eastAsia="Tahoma" w:hAnsi="Tahoma" w:cs="Tahoma"/>
                <w:w w:val="70"/>
                <w:sz w:val="19"/>
                <w:szCs w:val="19"/>
                <w:lang w:val="pl-PL"/>
              </w:rPr>
              <w:t>11.</w:t>
            </w:r>
            <w:r w:rsidRPr="003F7590">
              <w:rPr>
                <w:rFonts w:ascii="Tahoma" w:eastAsia="Tahoma" w:hAnsi="Tahoma" w:cs="Tahoma"/>
                <w:w w:val="70"/>
                <w:sz w:val="19"/>
                <w:szCs w:val="19"/>
                <w:lang w:val="pl-PL"/>
              </w:rPr>
              <w:tab/>
              <w:t>Dzielenie się wiedzą</w:t>
            </w:r>
          </w:p>
          <w:p w14:paraId="7BB50551" w14:textId="77777777" w:rsidR="00C53580" w:rsidRPr="003F7590" w:rsidRDefault="00000000" w:rsidP="00B26CEA">
            <w:pPr>
              <w:pStyle w:val="Inne0"/>
              <w:shd w:val="clear" w:color="auto" w:fill="auto"/>
              <w:tabs>
                <w:tab w:val="left" w:pos="235"/>
              </w:tabs>
              <w:spacing w:after="0" w:line="221" w:lineRule="auto"/>
              <w:rPr>
                <w:sz w:val="19"/>
                <w:szCs w:val="19"/>
                <w:lang w:val="pl-PL"/>
              </w:rPr>
            </w:pPr>
            <w:r w:rsidRPr="003F7590">
              <w:rPr>
                <w:rFonts w:ascii="Tahoma" w:eastAsia="Tahoma" w:hAnsi="Tahoma" w:cs="Tahoma"/>
                <w:w w:val="70"/>
                <w:sz w:val="19"/>
                <w:szCs w:val="19"/>
                <w:lang w:val="pl-PL"/>
              </w:rPr>
              <w:t>12.</w:t>
            </w:r>
            <w:r w:rsidRPr="003F7590">
              <w:rPr>
                <w:rFonts w:ascii="Tahoma" w:eastAsia="Tahoma" w:hAnsi="Tahoma" w:cs="Tahoma"/>
                <w:w w:val="70"/>
                <w:sz w:val="19"/>
                <w:szCs w:val="19"/>
                <w:lang w:val="pl-PL"/>
              </w:rPr>
              <w:tab/>
              <w:t>Wspieranie zwiększania skali trwałych ulepszeń</w:t>
            </w:r>
          </w:p>
        </w:tc>
      </w:tr>
      <w:tr w:rsidR="0061660A" w:rsidRPr="008E27AE" w14:paraId="12D240DB" w14:textId="77777777" w:rsidTr="00B26CEA">
        <w:trPr>
          <w:cantSplit/>
          <w:trHeight w:val="20"/>
        </w:trPr>
        <w:tc>
          <w:tcPr>
            <w:tcW w:w="360" w:type="dxa"/>
            <w:vMerge w:val="restart"/>
            <w:tcBorders>
              <w:top w:val="single" w:sz="4" w:space="0" w:color="auto"/>
              <w:left w:val="single" w:sz="4" w:space="0" w:color="auto"/>
            </w:tcBorders>
            <w:shd w:val="clear" w:color="auto" w:fill="FFFFFF"/>
            <w:textDirection w:val="btLr"/>
          </w:tcPr>
          <w:p w14:paraId="2F72D46D" w14:textId="77777777" w:rsidR="00C53580" w:rsidRDefault="00000000" w:rsidP="00B26CEA">
            <w:pPr>
              <w:pStyle w:val="Inne0"/>
              <w:shd w:val="clear" w:color="auto" w:fill="auto"/>
              <w:spacing w:after="0" w:line="240" w:lineRule="auto"/>
              <w:jc w:val="center"/>
              <w:rPr>
                <w:sz w:val="19"/>
                <w:szCs w:val="19"/>
              </w:rPr>
            </w:pPr>
            <w:r>
              <w:rPr>
                <w:rFonts w:ascii="Tahoma" w:eastAsia="Tahoma" w:hAnsi="Tahoma" w:cs="Tahoma"/>
                <w:w w:val="70"/>
                <w:sz w:val="19"/>
                <w:szCs w:val="19"/>
              </w:rPr>
              <w:t>Przykładowe role zawodowe</w:t>
            </w:r>
          </w:p>
        </w:tc>
        <w:tc>
          <w:tcPr>
            <w:tcW w:w="1829" w:type="dxa"/>
            <w:tcBorders>
              <w:top w:val="single" w:sz="4" w:space="0" w:color="auto"/>
              <w:left w:val="single" w:sz="4" w:space="0" w:color="auto"/>
            </w:tcBorders>
            <w:shd w:val="clear" w:color="auto" w:fill="FFFFFF"/>
            <w:vAlign w:val="bottom"/>
          </w:tcPr>
          <w:p w14:paraId="634C269F" w14:textId="44B9B0E0" w:rsidR="00C53580" w:rsidRPr="003F7590" w:rsidRDefault="00000000" w:rsidP="00B26CEA">
            <w:pPr>
              <w:pStyle w:val="Inne0"/>
              <w:shd w:val="clear" w:color="auto" w:fill="auto"/>
              <w:spacing w:after="0" w:line="221" w:lineRule="auto"/>
              <w:rPr>
                <w:sz w:val="19"/>
                <w:szCs w:val="19"/>
                <w:lang w:val="pl-PL"/>
              </w:rPr>
            </w:pPr>
            <w:r w:rsidRPr="003F7590">
              <w:rPr>
                <w:rFonts w:ascii="Tahoma" w:eastAsia="Tahoma" w:hAnsi="Tahoma" w:cs="Tahoma"/>
                <w:w w:val="70"/>
                <w:sz w:val="19"/>
                <w:szCs w:val="19"/>
                <w:lang w:val="pl-PL"/>
              </w:rPr>
              <w:t>Profil A (np.</w:t>
            </w:r>
            <w:r w:rsidR="008728D6">
              <w:rPr>
                <w:rFonts w:ascii="Tahoma" w:eastAsia="Tahoma" w:hAnsi="Tahoma" w:cs="Tahoma"/>
                <w:w w:val="70"/>
                <w:sz w:val="19"/>
                <w:szCs w:val="19"/>
                <w:lang w:val="pl-PL"/>
              </w:rPr>
              <w:t xml:space="preserve"> młodszy </w:t>
            </w:r>
            <w:r w:rsidRPr="003F7590">
              <w:rPr>
                <w:rFonts w:ascii="Tahoma" w:eastAsia="Tahoma" w:hAnsi="Tahoma" w:cs="Tahoma"/>
                <w:w w:val="70"/>
                <w:sz w:val="19"/>
                <w:szCs w:val="19"/>
                <w:lang w:val="pl-PL"/>
              </w:rPr>
              <w:t xml:space="preserve"> specjalista pielęgniarstwa)</w:t>
            </w:r>
          </w:p>
        </w:tc>
        <w:tc>
          <w:tcPr>
            <w:tcW w:w="7454" w:type="dxa"/>
            <w:vMerge w:val="restart"/>
            <w:tcBorders>
              <w:top w:val="single" w:sz="4" w:space="0" w:color="auto"/>
              <w:left w:val="single" w:sz="4" w:space="0" w:color="auto"/>
              <w:right w:val="single" w:sz="4" w:space="0" w:color="auto"/>
            </w:tcBorders>
            <w:shd w:val="clear" w:color="auto" w:fill="FFFFFF"/>
          </w:tcPr>
          <w:p w14:paraId="7B729779" w14:textId="36AB75FF" w:rsidR="00C53580" w:rsidRPr="003F7590" w:rsidRDefault="00000000" w:rsidP="00B26CEA">
            <w:pPr>
              <w:pStyle w:val="Inne0"/>
              <w:shd w:val="clear" w:color="auto" w:fill="auto"/>
              <w:tabs>
                <w:tab w:val="left" w:pos="130"/>
              </w:tabs>
              <w:spacing w:after="0" w:line="240" w:lineRule="auto"/>
              <w:rPr>
                <w:sz w:val="19"/>
                <w:szCs w:val="19"/>
                <w:lang w:val="pl-PL"/>
              </w:rPr>
            </w:pPr>
            <w:r w:rsidRPr="003F7590">
              <w:rPr>
                <w:rFonts w:ascii="Tahoma" w:eastAsia="Tahoma" w:hAnsi="Tahoma" w:cs="Tahoma"/>
                <w:w w:val="70"/>
                <w:sz w:val="19"/>
                <w:szCs w:val="19"/>
                <w:lang w:val="pl-PL"/>
              </w:rPr>
              <w:t>-</w:t>
            </w:r>
            <w:r w:rsidR="008728D6">
              <w:rPr>
                <w:rFonts w:ascii="Tahoma" w:eastAsia="Tahoma" w:hAnsi="Tahoma" w:cs="Tahoma"/>
                <w:w w:val="70"/>
                <w:sz w:val="19"/>
                <w:szCs w:val="19"/>
                <w:lang w:val="pl-PL"/>
              </w:rPr>
              <w:t xml:space="preserve"> </w:t>
            </w:r>
            <w:r w:rsidRPr="003F7590">
              <w:rPr>
                <w:rFonts w:ascii="Tahoma" w:eastAsia="Tahoma" w:hAnsi="Tahoma" w:cs="Tahoma"/>
                <w:w w:val="70"/>
                <w:sz w:val="19"/>
                <w:szCs w:val="19"/>
                <w:lang w:val="pl-PL"/>
              </w:rPr>
              <w:t>Wdrażanie działań w zakresie ciągłego doskonalenia jakości</w:t>
            </w:r>
          </w:p>
          <w:p w14:paraId="7629E481" w14:textId="31F2AD02" w:rsidR="00C53580" w:rsidRPr="003F7590" w:rsidRDefault="00000000" w:rsidP="00B26CEA">
            <w:pPr>
              <w:pStyle w:val="Inne0"/>
              <w:shd w:val="clear" w:color="auto" w:fill="auto"/>
              <w:tabs>
                <w:tab w:val="left" w:pos="130"/>
              </w:tabs>
              <w:spacing w:after="0" w:line="221" w:lineRule="auto"/>
              <w:rPr>
                <w:sz w:val="19"/>
                <w:szCs w:val="19"/>
                <w:lang w:val="pl-PL"/>
              </w:rPr>
            </w:pPr>
            <w:r w:rsidRPr="003F7590">
              <w:rPr>
                <w:rFonts w:ascii="Tahoma" w:eastAsia="Tahoma" w:hAnsi="Tahoma" w:cs="Tahoma"/>
                <w:w w:val="70"/>
                <w:sz w:val="19"/>
                <w:szCs w:val="19"/>
                <w:lang w:val="pl-PL"/>
              </w:rPr>
              <w:t>-</w:t>
            </w:r>
            <w:r w:rsidR="008728D6">
              <w:rPr>
                <w:rFonts w:ascii="Tahoma" w:eastAsia="Tahoma" w:hAnsi="Tahoma" w:cs="Tahoma"/>
                <w:w w:val="70"/>
                <w:sz w:val="19"/>
                <w:szCs w:val="19"/>
                <w:lang w:val="pl-PL"/>
              </w:rPr>
              <w:t xml:space="preserve"> </w:t>
            </w:r>
            <w:r w:rsidRPr="003F7590">
              <w:rPr>
                <w:rFonts w:ascii="Tahoma" w:eastAsia="Tahoma" w:hAnsi="Tahoma" w:cs="Tahoma"/>
                <w:w w:val="70"/>
                <w:sz w:val="19"/>
                <w:szCs w:val="19"/>
                <w:lang w:val="pl-PL"/>
              </w:rPr>
              <w:t xml:space="preserve">Proponowanie pomysłów na poprawę własnej praktyki, które mogą </w:t>
            </w:r>
            <w:r w:rsidR="008728D6">
              <w:rPr>
                <w:rFonts w:ascii="Tahoma" w:eastAsia="Tahoma" w:hAnsi="Tahoma" w:cs="Tahoma"/>
                <w:w w:val="70"/>
                <w:sz w:val="19"/>
                <w:szCs w:val="19"/>
                <w:lang w:val="pl-PL"/>
              </w:rPr>
              <w:t xml:space="preserve">dotyczyć też </w:t>
            </w:r>
            <w:r w:rsidRPr="003F7590">
              <w:rPr>
                <w:rFonts w:ascii="Tahoma" w:eastAsia="Tahoma" w:hAnsi="Tahoma" w:cs="Tahoma"/>
                <w:w w:val="70"/>
                <w:sz w:val="19"/>
                <w:szCs w:val="19"/>
                <w:lang w:val="pl-PL"/>
              </w:rPr>
              <w:t>pracy innych.</w:t>
            </w:r>
          </w:p>
          <w:p w14:paraId="40302A44" w14:textId="181ED04A" w:rsidR="00C53580" w:rsidRPr="003F7590" w:rsidRDefault="00000000" w:rsidP="00B26CEA">
            <w:pPr>
              <w:pStyle w:val="Inne0"/>
              <w:shd w:val="clear" w:color="auto" w:fill="auto"/>
              <w:tabs>
                <w:tab w:val="left" w:pos="120"/>
              </w:tabs>
              <w:spacing w:after="0" w:line="221" w:lineRule="auto"/>
              <w:rPr>
                <w:sz w:val="19"/>
                <w:szCs w:val="19"/>
                <w:lang w:val="pl-PL"/>
              </w:rPr>
            </w:pPr>
            <w:r w:rsidRPr="003F7590">
              <w:rPr>
                <w:rFonts w:ascii="Tahoma" w:eastAsia="Tahoma" w:hAnsi="Tahoma" w:cs="Tahoma"/>
                <w:w w:val="70"/>
                <w:sz w:val="19"/>
                <w:szCs w:val="19"/>
                <w:lang w:val="pl-PL"/>
              </w:rPr>
              <w:t>-</w:t>
            </w:r>
            <w:r w:rsidR="008728D6">
              <w:rPr>
                <w:rFonts w:ascii="Tahoma" w:eastAsia="Tahoma" w:hAnsi="Tahoma" w:cs="Tahoma"/>
                <w:w w:val="70"/>
                <w:sz w:val="19"/>
                <w:szCs w:val="19"/>
                <w:lang w:val="pl-PL"/>
              </w:rPr>
              <w:t xml:space="preserve"> P</w:t>
            </w:r>
            <w:r w:rsidRPr="003F7590">
              <w:rPr>
                <w:rFonts w:ascii="Tahoma" w:eastAsia="Tahoma" w:hAnsi="Tahoma" w:cs="Tahoma"/>
                <w:w w:val="70"/>
                <w:sz w:val="19"/>
                <w:szCs w:val="19"/>
                <w:lang w:val="pl-PL"/>
              </w:rPr>
              <w:t xml:space="preserve">ełnienie </w:t>
            </w:r>
            <w:r w:rsidRPr="003F7590">
              <w:rPr>
                <w:rFonts w:ascii="Tahoma" w:eastAsia="Tahoma" w:hAnsi="Tahoma" w:cs="Tahoma"/>
                <w:w w:val="70"/>
                <w:sz w:val="19"/>
                <w:szCs w:val="19"/>
                <w:lang w:val="pl-PL"/>
              </w:rPr>
              <w:tab/>
              <w:t>funkcji oso</w:t>
            </w:r>
            <w:r w:rsidR="008728D6">
              <w:rPr>
                <w:rFonts w:ascii="Tahoma" w:eastAsia="Tahoma" w:hAnsi="Tahoma" w:cs="Tahoma"/>
                <w:w w:val="70"/>
                <w:sz w:val="19"/>
                <w:szCs w:val="19"/>
                <w:lang w:val="pl-PL"/>
              </w:rPr>
              <w:t>b</w:t>
            </w:r>
            <w:r w:rsidRPr="003F7590">
              <w:rPr>
                <w:rFonts w:ascii="Tahoma" w:eastAsia="Tahoma" w:hAnsi="Tahoma" w:cs="Tahoma"/>
                <w:w w:val="70"/>
                <w:sz w:val="19"/>
                <w:szCs w:val="19"/>
                <w:lang w:val="pl-PL"/>
              </w:rPr>
              <w:t xml:space="preserve">y </w:t>
            </w:r>
            <w:r w:rsidR="008728D6">
              <w:rPr>
                <w:rFonts w:ascii="Tahoma" w:eastAsia="Tahoma" w:hAnsi="Tahoma" w:cs="Tahoma"/>
                <w:w w:val="70"/>
                <w:sz w:val="19"/>
                <w:szCs w:val="19"/>
                <w:lang w:val="pl-PL"/>
              </w:rPr>
              <w:t>koordynującej kwestie</w:t>
            </w:r>
            <w:r w:rsidRPr="003F7590">
              <w:rPr>
                <w:rFonts w:ascii="Tahoma" w:eastAsia="Tahoma" w:hAnsi="Tahoma" w:cs="Tahoma"/>
                <w:w w:val="70"/>
                <w:sz w:val="19"/>
                <w:szCs w:val="19"/>
                <w:lang w:val="pl-PL"/>
              </w:rPr>
              <w:t xml:space="preserve"> popraw</w:t>
            </w:r>
            <w:r w:rsidR="008728D6">
              <w:rPr>
                <w:rFonts w:ascii="Tahoma" w:eastAsia="Tahoma" w:hAnsi="Tahoma" w:cs="Tahoma"/>
                <w:w w:val="70"/>
                <w:sz w:val="19"/>
                <w:szCs w:val="19"/>
                <w:lang w:val="pl-PL"/>
              </w:rPr>
              <w:t>y</w:t>
            </w:r>
            <w:r w:rsidRPr="003F7590">
              <w:rPr>
                <w:rFonts w:ascii="Tahoma" w:eastAsia="Tahoma" w:hAnsi="Tahoma" w:cs="Tahoma"/>
                <w:w w:val="70"/>
                <w:sz w:val="19"/>
                <w:szCs w:val="19"/>
                <w:lang w:val="pl-PL"/>
              </w:rPr>
              <w:t xml:space="preserve"> jakości na poziomie społeczności, w </w:t>
            </w:r>
            <w:r w:rsidR="008728D6">
              <w:rPr>
                <w:rFonts w:ascii="Tahoma" w:eastAsia="Tahoma" w:hAnsi="Tahoma" w:cs="Tahoma"/>
                <w:w w:val="70"/>
                <w:sz w:val="19"/>
                <w:szCs w:val="19"/>
                <w:lang w:val="pl-PL"/>
              </w:rPr>
              <w:t>pewnych</w:t>
            </w:r>
            <w:r w:rsidRPr="003F7590">
              <w:rPr>
                <w:rFonts w:ascii="Tahoma" w:eastAsia="Tahoma" w:hAnsi="Tahoma" w:cs="Tahoma"/>
                <w:w w:val="70"/>
                <w:sz w:val="19"/>
                <w:szCs w:val="19"/>
                <w:lang w:val="pl-PL"/>
              </w:rPr>
              <w:t xml:space="preserve"> okolicznościach</w:t>
            </w:r>
          </w:p>
        </w:tc>
      </w:tr>
      <w:tr w:rsidR="0061660A" w14:paraId="6FAD7B9D" w14:textId="77777777" w:rsidTr="00B26CEA">
        <w:trPr>
          <w:cantSplit/>
          <w:trHeight w:val="20"/>
        </w:trPr>
        <w:tc>
          <w:tcPr>
            <w:tcW w:w="360" w:type="dxa"/>
            <w:vMerge/>
            <w:tcBorders>
              <w:left w:val="single" w:sz="4" w:space="0" w:color="auto"/>
            </w:tcBorders>
            <w:shd w:val="clear" w:color="auto" w:fill="FFFFFF"/>
            <w:textDirection w:val="btLr"/>
          </w:tcPr>
          <w:p w14:paraId="270ED658" w14:textId="77777777" w:rsidR="0061660A" w:rsidRPr="003F7590" w:rsidRDefault="0061660A" w:rsidP="00B26CEA">
            <w:pPr>
              <w:rPr>
                <w:lang w:val="pl-PL"/>
              </w:rPr>
            </w:pPr>
          </w:p>
        </w:tc>
        <w:tc>
          <w:tcPr>
            <w:tcW w:w="1829" w:type="dxa"/>
            <w:tcBorders>
              <w:top w:val="single" w:sz="4" w:space="0" w:color="auto"/>
              <w:left w:val="single" w:sz="4" w:space="0" w:color="auto"/>
            </w:tcBorders>
            <w:shd w:val="clear" w:color="auto" w:fill="FFFFFF"/>
            <w:vAlign w:val="bottom"/>
          </w:tcPr>
          <w:p w14:paraId="7F41BE10" w14:textId="77777777" w:rsidR="00C53580" w:rsidRDefault="00000000" w:rsidP="00B26CEA">
            <w:pPr>
              <w:pStyle w:val="Inne0"/>
              <w:shd w:val="clear" w:color="auto" w:fill="auto"/>
              <w:spacing w:after="0" w:line="240" w:lineRule="auto"/>
              <w:rPr>
                <w:sz w:val="19"/>
                <w:szCs w:val="19"/>
              </w:rPr>
            </w:pPr>
            <w:r>
              <w:rPr>
                <w:rFonts w:ascii="Tahoma" w:eastAsia="Tahoma" w:hAnsi="Tahoma" w:cs="Tahoma"/>
                <w:w w:val="70"/>
                <w:sz w:val="19"/>
                <w:szCs w:val="19"/>
              </w:rPr>
              <w:t>Profil B (np. CHW)</w:t>
            </w:r>
          </w:p>
        </w:tc>
        <w:tc>
          <w:tcPr>
            <w:tcW w:w="7454" w:type="dxa"/>
            <w:vMerge/>
            <w:tcBorders>
              <w:left w:val="single" w:sz="4" w:space="0" w:color="auto"/>
              <w:right w:val="single" w:sz="4" w:space="0" w:color="auto"/>
            </w:tcBorders>
            <w:shd w:val="clear" w:color="auto" w:fill="FFFFFF"/>
          </w:tcPr>
          <w:p w14:paraId="182572B0" w14:textId="77777777" w:rsidR="0061660A" w:rsidRDefault="0061660A" w:rsidP="00B26CEA"/>
        </w:tc>
      </w:tr>
      <w:tr w:rsidR="0061660A" w:rsidRPr="008E27AE" w14:paraId="7C67ACAD" w14:textId="77777777" w:rsidTr="00B26CEA">
        <w:trPr>
          <w:cantSplit/>
          <w:trHeight w:val="20"/>
        </w:trPr>
        <w:tc>
          <w:tcPr>
            <w:tcW w:w="360" w:type="dxa"/>
            <w:vMerge/>
            <w:tcBorders>
              <w:left w:val="single" w:sz="4" w:space="0" w:color="auto"/>
            </w:tcBorders>
            <w:shd w:val="clear" w:color="auto" w:fill="FFFFFF"/>
            <w:textDirection w:val="btLr"/>
          </w:tcPr>
          <w:p w14:paraId="6D6C2048" w14:textId="77777777" w:rsidR="0061660A" w:rsidRDefault="0061660A" w:rsidP="00B26CEA"/>
        </w:tc>
        <w:tc>
          <w:tcPr>
            <w:tcW w:w="1829" w:type="dxa"/>
            <w:tcBorders>
              <w:top w:val="single" w:sz="4" w:space="0" w:color="auto"/>
              <w:left w:val="single" w:sz="4" w:space="0" w:color="auto"/>
            </w:tcBorders>
            <w:shd w:val="clear" w:color="auto" w:fill="FFFFFF"/>
          </w:tcPr>
          <w:p w14:paraId="681F59DF" w14:textId="77777777" w:rsidR="00C53580" w:rsidRDefault="00000000" w:rsidP="00B26CEA">
            <w:pPr>
              <w:pStyle w:val="Inne0"/>
              <w:shd w:val="clear" w:color="auto" w:fill="auto"/>
              <w:spacing w:after="0" w:line="240" w:lineRule="auto"/>
              <w:rPr>
                <w:sz w:val="19"/>
                <w:szCs w:val="19"/>
              </w:rPr>
            </w:pPr>
            <w:r>
              <w:rPr>
                <w:rFonts w:ascii="Tahoma" w:eastAsia="Tahoma" w:hAnsi="Tahoma" w:cs="Tahoma"/>
                <w:w w:val="70"/>
                <w:sz w:val="19"/>
                <w:szCs w:val="19"/>
              </w:rPr>
              <w:t>Profil C (np. pielęgniarka)</w:t>
            </w:r>
          </w:p>
        </w:tc>
        <w:tc>
          <w:tcPr>
            <w:tcW w:w="7454" w:type="dxa"/>
            <w:tcBorders>
              <w:top w:val="single" w:sz="4" w:space="0" w:color="auto"/>
              <w:left w:val="single" w:sz="4" w:space="0" w:color="auto"/>
              <w:right w:val="single" w:sz="4" w:space="0" w:color="auto"/>
            </w:tcBorders>
            <w:shd w:val="clear" w:color="auto" w:fill="FFFFFF"/>
            <w:vAlign w:val="bottom"/>
          </w:tcPr>
          <w:p w14:paraId="15C7B9A0" w14:textId="4D409A4F" w:rsidR="00C53580" w:rsidRPr="003F7590" w:rsidRDefault="00000000" w:rsidP="00B26CEA">
            <w:pPr>
              <w:pStyle w:val="Inne0"/>
              <w:shd w:val="clear" w:color="auto" w:fill="auto"/>
              <w:tabs>
                <w:tab w:val="left" w:pos="125"/>
              </w:tabs>
              <w:spacing w:after="0" w:line="240" w:lineRule="auto"/>
              <w:rPr>
                <w:sz w:val="19"/>
                <w:szCs w:val="19"/>
                <w:lang w:val="pl-PL"/>
              </w:rPr>
            </w:pPr>
            <w:r w:rsidRPr="003F7590">
              <w:rPr>
                <w:rFonts w:ascii="Tahoma" w:eastAsia="Tahoma" w:hAnsi="Tahoma" w:cs="Tahoma"/>
                <w:w w:val="70"/>
                <w:sz w:val="19"/>
                <w:szCs w:val="19"/>
                <w:lang w:val="pl-PL"/>
              </w:rPr>
              <w:t>-</w:t>
            </w:r>
            <w:r w:rsidR="008728D6">
              <w:rPr>
                <w:rFonts w:ascii="Tahoma" w:eastAsia="Tahoma" w:hAnsi="Tahoma" w:cs="Tahoma"/>
                <w:w w:val="70"/>
                <w:sz w:val="19"/>
                <w:szCs w:val="19"/>
                <w:lang w:val="pl-PL"/>
              </w:rPr>
              <w:t xml:space="preserve"> U</w:t>
            </w:r>
            <w:r w:rsidRPr="003F7590">
              <w:rPr>
                <w:rFonts w:ascii="Tahoma" w:eastAsia="Tahoma" w:hAnsi="Tahoma" w:cs="Tahoma"/>
                <w:w w:val="70"/>
                <w:sz w:val="19"/>
                <w:szCs w:val="19"/>
                <w:lang w:val="pl-PL"/>
              </w:rPr>
              <w:t>dział w planowaniu, wdrażaniu lub monitorowaniu działań związanych z ciągłym podnoszeniem jakości</w:t>
            </w:r>
          </w:p>
          <w:p w14:paraId="2A28DB09" w14:textId="1B773029" w:rsidR="00C53580" w:rsidRPr="003F7590" w:rsidRDefault="00000000" w:rsidP="00B26CEA">
            <w:pPr>
              <w:pStyle w:val="Inne0"/>
              <w:shd w:val="clear" w:color="auto" w:fill="auto"/>
              <w:tabs>
                <w:tab w:val="left" w:pos="120"/>
              </w:tabs>
              <w:spacing w:after="0" w:line="221" w:lineRule="auto"/>
              <w:rPr>
                <w:sz w:val="19"/>
                <w:szCs w:val="19"/>
                <w:lang w:val="pl-PL"/>
              </w:rPr>
            </w:pPr>
            <w:r w:rsidRPr="003F7590">
              <w:rPr>
                <w:rFonts w:ascii="Tahoma" w:eastAsia="Tahoma" w:hAnsi="Tahoma" w:cs="Tahoma"/>
                <w:w w:val="70"/>
                <w:sz w:val="19"/>
                <w:szCs w:val="19"/>
                <w:lang w:val="pl-PL"/>
              </w:rPr>
              <w:t>-</w:t>
            </w:r>
            <w:r w:rsidR="008728D6">
              <w:rPr>
                <w:rFonts w:ascii="Tahoma" w:eastAsia="Tahoma" w:hAnsi="Tahoma" w:cs="Tahoma"/>
                <w:w w:val="70"/>
                <w:sz w:val="19"/>
                <w:szCs w:val="19"/>
                <w:lang w:val="pl-PL"/>
              </w:rPr>
              <w:t xml:space="preserve"> P</w:t>
            </w:r>
            <w:r w:rsidRPr="003F7590">
              <w:rPr>
                <w:rFonts w:ascii="Tahoma" w:eastAsia="Tahoma" w:hAnsi="Tahoma" w:cs="Tahoma"/>
                <w:w w:val="70"/>
                <w:sz w:val="19"/>
                <w:szCs w:val="19"/>
                <w:lang w:val="pl-PL"/>
              </w:rPr>
              <w:t xml:space="preserve">ełnienie </w:t>
            </w:r>
            <w:r w:rsidR="008728D6">
              <w:rPr>
                <w:rFonts w:ascii="Tahoma" w:eastAsia="Tahoma" w:hAnsi="Tahoma" w:cs="Tahoma"/>
                <w:w w:val="70"/>
                <w:sz w:val="19"/>
                <w:szCs w:val="19"/>
                <w:lang w:val="pl-PL"/>
              </w:rPr>
              <w:t>f</w:t>
            </w:r>
            <w:r w:rsidRPr="003F7590">
              <w:rPr>
                <w:rFonts w:ascii="Tahoma" w:eastAsia="Tahoma" w:hAnsi="Tahoma" w:cs="Tahoma"/>
                <w:w w:val="70"/>
                <w:sz w:val="19"/>
                <w:szCs w:val="19"/>
                <w:lang w:val="pl-PL"/>
              </w:rPr>
              <w:t xml:space="preserve">unkcji osoby </w:t>
            </w:r>
            <w:r w:rsidR="008728D6">
              <w:rPr>
                <w:rFonts w:ascii="Tahoma" w:eastAsia="Tahoma" w:hAnsi="Tahoma" w:cs="Tahoma"/>
                <w:w w:val="70"/>
                <w:sz w:val="19"/>
                <w:szCs w:val="19"/>
                <w:lang w:val="pl-PL"/>
              </w:rPr>
              <w:t xml:space="preserve">koordynującej kwestie </w:t>
            </w:r>
            <w:r w:rsidRPr="003F7590">
              <w:rPr>
                <w:rFonts w:ascii="Tahoma" w:eastAsia="Tahoma" w:hAnsi="Tahoma" w:cs="Tahoma"/>
                <w:w w:val="70"/>
                <w:sz w:val="19"/>
                <w:szCs w:val="19"/>
                <w:lang w:val="pl-PL"/>
              </w:rPr>
              <w:t>ciągłe</w:t>
            </w:r>
            <w:r w:rsidR="008728D6">
              <w:rPr>
                <w:rFonts w:ascii="Tahoma" w:eastAsia="Tahoma" w:hAnsi="Tahoma" w:cs="Tahoma"/>
                <w:w w:val="70"/>
                <w:sz w:val="19"/>
                <w:szCs w:val="19"/>
                <w:lang w:val="pl-PL"/>
              </w:rPr>
              <w:t>go</w:t>
            </w:r>
            <w:r w:rsidRPr="003F7590">
              <w:rPr>
                <w:rFonts w:ascii="Tahoma" w:eastAsia="Tahoma" w:hAnsi="Tahoma" w:cs="Tahoma"/>
                <w:w w:val="70"/>
                <w:sz w:val="19"/>
                <w:szCs w:val="19"/>
                <w:lang w:val="pl-PL"/>
              </w:rPr>
              <w:t xml:space="preserve"> doskonaleni</w:t>
            </w:r>
            <w:r w:rsidR="008728D6">
              <w:rPr>
                <w:rFonts w:ascii="Tahoma" w:eastAsia="Tahoma" w:hAnsi="Tahoma" w:cs="Tahoma"/>
                <w:w w:val="70"/>
                <w:sz w:val="19"/>
                <w:szCs w:val="19"/>
                <w:lang w:val="pl-PL"/>
              </w:rPr>
              <w:t>a</w:t>
            </w:r>
            <w:r w:rsidRPr="003F7590">
              <w:rPr>
                <w:rFonts w:ascii="Tahoma" w:eastAsia="Tahoma" w:hAnsi="Tahoma" w:cs="Tahoma"/>
                <w:w w:val="70"/>
                <w:sz w:val="19"/>
                <w:szCs w:val="19"/>
                <w:lang w:val="pl-PL"/>
              </w:rPr>
              <w:t xml:space="preserve"> jakości na poziomie placówki lub społeczności, w </w:t>
            </w:r>
            <w:r w:rsidR="008728D6">
              <w:rPr>
                <w:rFonts w:ascii="Tahoma" w:eastAsia="Tahoma" w:hAnsi="Tahoma" w:cs="Tahoma"/>
                <w:w w:val="70"/>
                <w:sz w:val="19"/>
                <w:szCs w:val="19"/>
                <w:lang w:val="pl-PL"/>
              </w:rPr>
              <w:t>pewnych</w:t>
            </w:r>
            <w:r w:rsidRPr="003F7590">
              <w:rPr>
                <w:rFonts w:ascii="Tahoma" w:eastAsia="Tahoma" w:hAnsi="Tahoma" w:cs="Tahoma"/>
                <w:w w:val="70"/>
                <w:sz w:val="19"/>
                <w:szCs w:val="19"/>
                <w:lang w:val="pl-PL"/>
              </w:rPr>
              <w:t xml:space="preserve"> okolicznościach</w:t>
            </w:r>
          </w:p>
        </w:tc>
      </w:tr>
      <w:tr w:rsidR="0061660A" w:rsidRPr="008E27AE" w14:paraId="470BF0C0" w14:textId="77777777" w:rsidTr="00B26CEA">
        <w:trPr>
          <w:cantSplit/>
          <w:trHeight w:val="20"/>
        </w:trPr>
        <w:tc>
          <w:tcPr>
            <w:tcW w:w="360" w:type="dxa"/>
            <w:vMerge/>
            <w:tcBorders>
              <w:left w:val="single" w:sz="4" w:space="0" w:color="auto"/>
              <w:bottom w:val="single" w:sz="4" w:space="0" w:color="auto"/>
            </w:tcBorders>
            <w:shd w:val="clear" w:color="auto" w:fill="FFFFFF"/>
            <w:textDirection w:val="btLr"/>
          </w:tcPr>
          <w:p w14:paraId="305862D5" w14:textId="77777777" w:rsidR="0061660A" w:rsidRPr="003F7590" w:rsidRDefault="0061660A" w:rsidP="00B26CEA">
            <w:pPr>
              <w:rPr>
                <w:lang w:val="pl-PL"/>
              </w:rPr>
            </w:pPr>
          </w:p>
        </w:tc>
        <w:tc>
          <w:tcPr>
            <w:tcW w:w="1829" w:type="dxa"/>
            <w:tcBorders>
              <w:top w:val="single" w:sz="4" w:space="0" w:color="auto"/>
              <w:left w:val="single" w:sz="4" w:space="0" w:color="auto"/>
              <w:bottom w:val="single" w:sz="4" w:space="0" w:color="auto"/>
            </w:tcBorders>
            <w:shd w:val="clear" w:color="auto" w:fill="FFFFFF"/>
          </w:tcPr>
          <w:p w14:paraId="49D45421" w14:textId="77777777" w:rsidR="00C53580" w:rsidRPr="003F7590" w:rsidRDefault="00000000" w:rsidP="00B26CEA">
            <w:pPr>
              <w:pStyle w:val="Inne0"/>
              <w:shd w:val="clear" w:color="auto" w:fill="auto"/>
              <w:spacing w:after="0" w:line="221" w:lineRule="auto"/>
              <w:rPr>
                <w:sz w:val="19"/>
                <w:szCs w:val="19"/>
                <w:lang w:val="pl-PL"/>
              </w:rPr>
            </w:pPr>
            <w:r w:rsidRPr="003F7590">
              <w:rPr>
                <w:rFonts w:ascii="Tahoma" w:eastAsia="Tahoma" w:hAnsi="Tahoma" w:cs="Tahoma"/>
                <w:w w:val="70"/>
                <w:sz w:val="19"/>
                <w:szCs w:val="19"/>
                <w:lang w:val="pl-PL"/>
              </w:rPr>
              <w:t>Profil D (np. ratownik medyczny)</w:t>
            </w:r>
          </w:p>
        </w:tc>
        <w:tc>
          <w:tcPr>
            <w:tcW w:w="7454" w:type="dxa"/>
            <w:tcBorders>
              <w:top w:val="single" w:sz="4" w:space="0" w:color="auto"/>
              <w:left w:val="single" w:sz="4" w:space="0" w:color="auto"/>
              <w:bottom w:val="single" w:sz="4" w:space="0" w:color="auto"/>
              <w:right w:val="single" w:sz="4" w:space="0" w:color="auto"/>
            </w:tcBorders>
            <w:shd w:val="clear" w:color="auto" w:fill="FFFFFF"/>
            <w:vAlign w:val="bottom"/>
          </w:tcPr>
          <w:p w14:paraId="71AC4C27" w14:textId="6CB8F0FA" w:rsidR="00C53580" w:rsidRPr="003F7590" w:rsidRDefault="00000000" w:rsidP="00B26CEA">
            <w:pPr>
              <w:pStyle w:val="Inne0"/>
              <w:shd w:val="clear" w:color="auto" w:fill="auto"/>
              <w:tabs>
                <w:tab w:val="left" w:pos="125"/>
              </w:tabs>
              <w:spacing w:after="0" w:line="240" w:lineRule="auto"/>
              <w:rPr>
                <w:sz w:val="19"/>
                <w:szCs w:val="19"/>
                <w:lang w:val="pl-PL"/>
              </w:rPr>
            </w:pPr>
            <w:r w:rsidRPr="003F7590">
              <w:rPr>
                <w:rFonts w:ascii="Tahoma" w:eastAsia="Tahoma" w:hAnsi="Tahoma" w:cs="Tahoma"/>
                <w:w w:val="70"/>
                <w:sz w:val="19"/>
                <w:szCs w:val="19"/>
                <w:lang w:val="pl-PL"/>
              </w:rPr>
              <w:t>-</w:t>
            </w:r>
            <w:r w:rsidR="008728D6">
              <w:rPr>
                <w:rFonts w:ascii="Tahoma" w:eastAsia="Tahoma" w:hAnsi="Tahoma" w:cs="Tahoma"/>
                <w:w w:val="70"/>
                <w:sz w:val="19"/>
                <w:szCs w:val="19"/>
                <w:lang w:val="pl-PL"/>
              </w:rPr>
              <w:t xml:space="preserve"> U</w:t>
            </w:r>
            <w:r w:rsidRPr="003F7590">
              <w:rPr>
                <w:rFonts w:ascii="Tahoma" w:eastAsia="Tahoma" w:hAnsi="Tahoma" w:cs="Tahoma"/>
                <w:w w:val="70"/>
                <w:sz w:val="19"/>
                <w:szCs w:val="19"/>
                <w:lang w:val="pl-PL"/>
              </w:rPr>
              <w:t>dział w planowaniu, wdrażaniu lub monitorowaniu działań związanych z ciągłym podnoszeniem jakości</w:t>
            </w:r>
          </w:p>
          <w:p w14:paraId="79F27005" w14:textId="5E51CE66" w:rsidR="00C53580" w:rsidRPr="003F7590" w:rsidRDefault="00000000" w:rsidP="00B26CEA">
            <w:pPr>
              <w:pStyle w:val="Inne0"/>
              <w:shd w:val="clear" w:color="auto" w:fill="auto"/>
              <w:tabs>
                <w:tab w:val="left" w:pos="125"/>
              </w:tabs>
              <w:spacing w:after="0" w:line="221" w:lineRule="auto"/>
              <w:rPr>
                <w:sz w:val="19"/>
                <w:szCs w:val="19"/>
                <w:lang w:val="pl-PL"/>
              </w:rPr>
            </w:pPr>
            <w:r w:rsidRPr="003F7590">
              <w:rPr>
                <w:rFonts w:ascii="Tahoma" w:eastAsia="Tahoma" w:hAnsi="Tahoma" w:cs="Tahoma"/>
                <w:w w:val="70"/>
                <w:sz w:val="19"/>
                <w:szCs w:val="19"/>
                <w:lang w:val="pl-PL"/>
              </w:rPr>
              <w:t>-</w:t>
            </w:r>
            <w:r w:rsidR="008728D6">
              <w:rPr>
                <w:rFonts w:ascii="Tahoma" w:eastAsia="Tahoma" w:hAnsi="Tahoma" w:cs="Tahoma"/>
                <w:w w:val="70"/>
                <w:sz w:val="19"/>
                <w:szCs w:val="19"/>
                <w:lang w:val="pl-PL"/>
              </w:rPr>
              <w:t xml:space="preserve"> P</w:t>
            </w:r>
            <w:r w:rsidRPr="003F7590">
              <w:rPr>
                <w:rFonts w:ascii="Tahoma" w:eastAsia="Tahoma" w:hAnsi="Tahoma" w:cs="Tahoma"/>
                <w:w w:val="70"/>
                <w:sz w:val="19"/>
                <w:szCs w:val="19"/>
                <w:lang w:val="pl-PL"/>
              </w:rPr>
              <w:t>lanowanie i kierowanie wdrażaniem działań związanych z ciągłym podnoszeniem jakości</w:t>
            </w:r>
          </w:p>
          <w:p w14:paraId="59073B32" w14:textId="2C8D2647" w:rsidR="00C53580" w:rsidRDefault="00000000" w:rsidP="00B26CEA">
            <w:pPr>
              <w:pStyle w:val="Inne0"/>
              <w:shd w:val="clear" w:color="auto" w:fill="auto"/>
              <w:tabs>
                <w:tab w:val="left" w:pos="120"/>
              </w:tabs>
              <w:spacing w:after="0" w:line="221" w:lineRule="auto"/>
              <w:rPr>
                <w:rFonts w:ascii="Tahoma" w:eastAsia="Tahoma" w:hAnsi="Tahoma" w:cs="Tahoma"/>
                <w:w w:val="70"/>
                <w:sz w:val="19"/>
                <w:szCs w:val="19"/>
                <w:lang w:val="pl-PL"/>
              </w:rPr>
            </w:pPr>
            <w:r w:rsidRPr="003F7590">
              <w:rPr>
                <w:rFonts w:ascii="Tahoma" w:eastAsia="Tahoma" w:hAnsi="Tahoma" w:cs="Tahoma"/>
                <w:w w:val="70"/>
                <w:sz w:val="19"/>
                <w:szCs w:val="19"/>
                <w:lang w:val="pl-PL"/>
              </w:rPr>
              <w:t>-</w:t>
            </w:r>
            <w:r w:rsidR="008728D6">
              <w:rPr>
                <w:rFonts w:ascii="Tahoma" w:eastAsia="Tahoma" w:hAnsi="Tahoma" w:cs="Tahoma"/>
                <w:w w:val="70"/>
                <w:sz w:val="19"/>
                <w:szCs w:val="19"/>
                <w:lang w:val="pl-PL"/>
              </w:rPr>
              <w:t xml:space="preserve"> P</w:t>
            </w:r>
            <w:r w:rsidRPr="003F7590">
              <w:rPr>
                <w:rFonts w:ascii="Tahoma" w:eastAsia="Tahoma" w:hAnsi="Tahoma" w:cs="Tahoma"/>
                <w:w w:val="70"/>
                <w:sz w:val="19"/>
                <w:szCs w:val="19"/>
                <w:lang w:val="pl-PL"/>
              </w:rPr>
              <w:t xml:space="preserve">ełnienie </w:t>
            </w:r>
            <w:r w:rsidRPr="003F7590">
              <w:rPr>
                <w:rFonts w:ascii="Tahoma" w:eastAsia="Tahoma" w:hAnsi="Tahoma" w:cs="Tahoma"/>
                <w:w w:val="70"/>
                <w:sz w:val="19"/>
                <w:szCs w:val="19"/>
                <w:lang w:val="pl-PL"/>
              </w:rPr>
              <w:tab/>
              <w:t xml:space="preserve">funkcji osoby </w:t>
            </w:r>
            <w:r w:rsidR="008728D6">
              <w:rPr>
                <w:rFonts w:ascii="Tahoma" w:eastAsia="Tahoma" w:hAnsi="Tahoma" w:cs="Tahoma"/>
                <w:w w:val="70"/>
                <w:sz w:val="19"/>
                <w:szCs w:val="19"/>
                <w:lang w:val="pl-PL"/>
              </w:rPr>
              <w:t xml:space="preserve">koordynującej kwestie </w:t>
            </w:r>
            <w:r w:rsidR="008728D6" w:rsidRPr="003F7590">
              <w:rPr>
                <w:rFonts w:ascii="Tahoma" w:eastAsia="Tahoma" w:hAnsi="Tahoma" w:cs="Tahoma"/>
                <w:w w:val="70"/>
                <w:sz w:val="19"/>
                <w:szCs w:val="19"/>
                <w:lang w:val="pl-PL"/>
              </w:rPr>
              <w:t>ciągłe</w:t>
            </w:r>
            <w:r w:rsidR="008728D6">
              <w:rPr>
                <w:rFonts w:ascii="Tahoma" w:eastAsia="Tahoma" w:hAnsi="Tahoma" w:cs="Tahoma"/>
                <w:w w:val="70"/>
                <w:sz w:val="19"/>
                <w:szCs w:val="19"/>
                <w:lang w:val="pl-PL"/>
              </w:rPr>
              <w:t>go</w:t>
            </w:r>
            <w:r w:rsidR="008728D6" w:rsidRPr="003F7590">
              <w:rPr>
                <w:rFonts w:ascii="Tahoma" w:eastAsia="Tahoma" w:hAnsi="Tahoma" w:cs="Tahoma"/>
                <w:w w:val="70"/>
                <w:sz w:val="19"/>
                <w:szCs w:val="19"/>
                <w:lang w:val="pl-PL"/>
              </w:rPr>
              <w:t xml:space="preserve"> doskonaleni</w:t>
            </w:r>
            <w:r w:rsidR="008728D6">
              <w:rPr>
                <w:rFonts w:ascii="Tahoma" w:eastAsia="Tahoma" w:hAnsi="Tahoma" w:cs="Tahoma"/>
                <w:w w:val="70"/>
                <w:sz w:val="19"/>
                <w:szCs w:val="19"/>
                <w:lang w:val="pl-PL"/>
              </w:rPr>
              <w:t>a</w:t>
            </w:r>
            <w:r w:rsidR="008728D6" w:rsidRPr="003F7590">
              <w:rPr>
                <w:rFonts w:ascii="Tahoma" w:eastAsia="Tahoma" w:hAnsi="Tahoma" w:cs="Tahoma"/>
                <w:w w:val="70"/>
                <w:sz w:val="19"/>
                <w:szCs w:val="19"/>
                <w:lang w:val="pl-PL"/>
              </w:rPr>
              <w:t xml:space="preserve"> </w:t>
            </w:r>
            <w:r w:rsidRPr="003F7590">
              <w:rPr>
                <w:rFonts w:ascii="Tahoma" w:eastAsia="Tahoma" w:hAnsi="Tahoma" w:cs="Tahoma"/>
                <w:w w:val="70"/>
                <w:sz w:val="19"/>
                <w:szCs w:val="19"/>
                <w:lang w:val="pl-PL"/>
              </w:rPr>
              <w:t xml:space="preserve">jakości na poziomie placówki lub </w:t>
            </w:r>
            <w:r w:rsidR="008728D6">
              <w:rPr>
                <w:rFonts w:ascii="Tahoma" w:eastAsia="Tahoma" w:hAnsi="Tahoma" w:cs="Tahoma"/>
                <w:w w:val="70"/>
                <w:sz w:val="19"/>
                <w:szCs w:val="19"/>
                <w:lang w:val="pl-PL"/>
              </w:rPr>
              <w:t>okręgu</w:t>
            </w:r>
            <w:r w:rsidRPr="003F7590">
              <w:rPr>
                <w:rFonts w:ascii="Tahoma" w:eastAsia="Tahoma" w:hAnsi="Tahoma" w:cs="Tahoma"/>
                <w:w w:val="70"/>
                <w:sz w:val="19"/>
                <w:szCs w:val="19"/>
                <w:lang w:val="pl-PL"/>
              </w:rPr>
              <w:t xml:space="preserve">, w </w:t>
            </w:r>
            <w:r w:rsidR="008728D6">
              <w:rPr>
                <w:rFonts w:ascii="Tahoma" w:eastAsia="Tahoma" w:hAnsi="Tahoma" w:cs="Tahoma"/>
                <w:w w:val="70"/>
                <w:sz w:val="19"/>
                <w:szCs w:val="19"/>
                <w:lang w:val="pl-PL"/>
              </w:rPr>
              <w:t>pewnych</w:t>
            </w:r>
            <w:r w:rsidRPr="003F7590">
              <w:rPr>
                <w:rFonts w:ascii="Tahoma" w:eastAsia="Tahoma" w:hAnsi="Tahoma" w:cs="Tahoma"/>
                <w:w w:val="70"/>
                <w:sz w:val="19"/>
                <w:szCs w:val="19"/>
                <w:lang w:val="pl-PL"/>
              </w:rPr>
              <w:t xml:space="preserve"> okolicznościach</w:t>
            </w:r>
          </w:p>
          <w:p w14:paraId="64C079C2" w14:textId="77777777" w:rsidR="008728D6" w:rsidRPr="003F7590" w:rsidRDefault="008728D6" w:rsidP="00B26CEA">
            <w:pPr>
              <w:pStyle w:val="Inne0"/>
              <w:shd w:val="clear" w:color="auto" w:fill="auto"/>
              <w:tabs>
                <w:tab w:val="left" w:pos="120"/>
              </w:tabs>
              <w:spacing w:after="0" w:line="221" w:lineRule="auto"/>
              <w:rPr>
                <w:sz w:val="19"/>
                <w:szCs w:val="19"/>
                <w:lang w:val="pl-PL"/>
              </w:rPr>
            </w:pPr>
          </w:p>
        </w:tc>
      </w:tr>
    </w:tbl>
    <w:p w14:paraId="301FD775" w14:textId="77777777" w:rsidR="0061660A" w:rsidRPr="003F7590" w:rsidRDefault="0061660A" w:rsidP="00B26CEA">
      <w:pPr>
        <w:spacing w:line="1" w:lineRule="exact"/>
        <w:rPr>
          <w:lang w:val="pl-PL"/>
        </w:rPr>
      </w:pPr>
    </w:p>
    <w:p w14:paraId="509977F3" w14:textId="7A3B55C3" w:rsidR="00C53580" w:rsidRPr="001366A7" w:rsidRDefault="00000000" w:rsidP="008728D6">
      <w:pPr>
        <w:pStyle w:val="Podpistabeli0"/>
        <w:framePr w:w="9584" w:h="264" w:wrap="none" w:hAnchor="page" w:x="1291" w:y="5368"/>
        <w:pBdr>
          <w:top w:val="single" w:sz="0" w:space="0" w:color="000000"/>
          <w:left w:val="single" w:sz="0" w:space="0" w:color="000000"/>
          <w:bottom w:val="single" w:sz="0" w:space="0" w:color="000000"/>
          <w:right w:val="single" w:sz="0" w:space="0" w:color="000000"/>
        </w:pBdr>
        <w:shd w:val="clear" w:color="auto" w:fill="000000"/>
        <w:tabs>
          <w:tab w:val="left" w:pos="7637"/>
        </w:tabs>
        <w:rPr>
          <w:sz w:val="19"/>
          <w:szCs w:val="19"/>
          <w:lang w:val="pl-PL"/>
        </w:rPr>
      </w:pPr>
      <w:r w:rsidRPr="001366A7">
        <w:rPr>
          <w:rFonts w:ascii="Tahoma" w:eastAsia="Tahoma" w:hAnsi="Tahoma" w:cs="Tahoma"/>
          <w:b/>
          <w:bCs/>
          <w:color w:val="FFFFFF"/>
          <w:w w:val="70"/>
          <w:sz w:val="19"/>
          <w:szCs w:val="19"/>
          <w:lang w:val="pl-PL"/>
        </w:rPr>
        <w:t>Treści programowe</w:t>
      </w:r>
      <w:r w:rsidR="008728D6" w:rsidRPr="001366A7">
        <w:rPr>
          <w:rFonts w:ascii="Tahoma" w:eastAsia="Tahoma" w:hAnsi="Tahoma" w:cs="Tahoma"/>
          <w:b/>
          <w:bCs/>
          <w:color w:val="FFFFFF"/>
          <w:w w:val="70"/>
          <w:sz w:val="19"/>
          <w:szCs w:val="19"/>
          <w:lang w:val="pl-PL"/>
        </w:rPr>
        <w:t xml:space="preserve">                                                                                                                                                                   </w:t>
      </w:r>
      <w:r w:rsidRPr="001366A7">
        <w:rPr>
          <w:rFonts w:ascii="Tahoma" w:eastAsia="Tahoma" w:hAnsi="Tahoma" w:cs="Tahoma"/>
          <w:b/>
          <w:bCs/>
          <w:color w:val="FFFFFF"/>
          <w:w w:val="70"/>
          <w:sz w:val="19"/>
          <w:szCs w:val="19"/>
          <w:lang w:val="pl-PL"/>
        </w:rPr>
        <w:t>A</w:t>
      </w:r>
      <w:r w:rsidR="008728D6" w:rsidRPr="001366A7">
        <w:rPr>
          <w:rFonts w:ascii="Tahoma" w:eastAsia="Tahoma" w:hAnsi="Tahoma" w:cs="Tahoma"/>
          <w:b/>
          <w:bCs/>
          <w:color w:val="FFFFFF"/>
          <w:w w:val="70"/>
          <w:sz w:val="19"/>
          <w:szCs w:val="19"/>
          <w:lang w:val="pl-PL"/>
        </w:rPr>
        <w:t xml:space="preserve">            </w:t>
      </w:r>
      <w:r w:rsidRPr="001366A7">
        <w:rPr>
          <w:rFonts w:ascii="Tahoma" w:eastAsia="Tahoma" w:hAnsi="Tahoma" w:cs="Tahoma"/>
          <w:b/>
          <w:bCs/>
          <w:color w:val="FFFFFF"/>
          <w:w w:val="70"/>
          <w:sz w:val="19"/>
          <w:szCs w:val="19"/>
          <w:lang w:val="pl-PL"/>
        </w:rPr>
        <w:t>B</w:t>
      </w:r>
      <w:r w:rsidR="001366A7" w:rsidRPr="001366A7">
        <w:rPr>
          <w:rFonts w:ascii="Tahoma" w:eastAsia="Tahoma" w:hAnsi="Tahoma" w:cs="Tahoma"/>
          <w:b/>
          <w:bCs/>
          <w:color w:val="FFFFFF"/>
          <w:w w:val="70"/>
          <w:sz w:val="19"/>
          <w:szCs w:val="19"/>
          <w:lang w:val="pl-PL"/>
        </w:rPr>
        <w:t xml:space="preserve"> </w:t>
      </w:r>
      <w:r w:rsidR="001366A7">
        <w:rPr>
          <w:rFonts w:ascii="Tahoma" w:eastAsia="Tahoma" w:hAnsi="Tahoma" w:cs="Tahoma"/>
          <w:b/>
          <w:bCs/>
          <w:color w:val="FFFFFF"/>
          <w:w w:val="70"/>
          <w:sz w:val="19"/>
          <w:szCs w:val="19"/>
          <w:lang w:val="pl-PL"/>
        </w:rPr>
        <w:t xml:space="preserve">          </w:t>
      </w:r>
      <w:r w:rsidRPr="001366A7">
        <w:rPr>
          <w:rFonts w:ascii="Tahoma" w:eastAsia="Tahoma" w:hAnsi="Tahoma" w:cs="Tahoma"/>
          <w:b/>
          <w:bCs/>
          <w:color w:val="FFFFFF"/>
          <w:w w:val="70"/>
          <w:sz w:val="19"/>
          <w:szCs w:val="19"/>
          <w:lang w:val="pl-PL"/>
        </w:rPr>
        <w:t>C</w:t>
      </w:r>
      <w:r w:rsidR="001366A7">
        <w:rPr>
          <w:rFonts w:ascii="Tahoma" w:eastAsia="Tahoma" w:hAnsi="Tahoma" w:cs="Tahoma"/>
          <w:b/>
          <w:bCs/>
          <w:color w:val="FFFFFF"/>
          <w:w w:val="70"/>
          <w:sz w:val="19"/>
          <w:szCs w:val="19"/>
          <w:lang w:val="pl-PL"/>
        </w:rPr>
        <w:t xml:space="preserve">            D</w:t>
      </w:r>
    </w:p>
    <w:tbl>
      <w:tblPr>
        <w:tblOverlap w:val="never"/>
        <w:tblW w:w="0" w:type="auto"/>
        <w:tblLayout w:type="fixed"/>
        <w:tblCellMar>
          <w:left w:w="10" w:type="dxa"/>
          <w:right w:w="10" w:type="dxa"/>
        </w:tblCellMar>
        <w:tblLook w:val="04A0" w:firstRow="1" w:lastRow="0" w:firstColumn="1" w:lastColumn="0" w:noHBand="0" w:noVBand="1"/>
      </w:tblPr>
      <w:tblGrid>
        <w:gridCol w:w="355"/>
        <w:gridCol w:w="7128"/>
        <w:gridCol w:w="538"/>
        <w:gridCol w:w="538"/>
        <w:gridCol w:w="538"/>
        <w:gridCol w:w="542"/>
      </w:tblGrid>
      <w:tr w:rsidR="0061660A" w14:paraId="7BCCFB28" w14:textId="77777777" w:rsidTr="001366A7">
        <w:trPr>
          <w:trHeight w:val="20"/>
        </w:trPr>
        <w:tc>
          <w:tcPr>
            <w:tcW w:w="355" w:type="dxa"/>
            <w:tcBorders>
              <w:left w:val="single" w:sz="4" w:space="0" w:color="auto"/>
            </w:tcBorders>
            <w:shd w:val="clear" w:color="auto" w:fill="FFFFFF"/>
          </w:tcPr>
          <w:p w14:paraId="2A9B73F4" w14:textId="77777777" w:rsidR="00C53580" w:rsidRDefault="00000000" w:rsidP="001366A7">
            <w:pPr>
              <w:pStyle w:val="Inne0"/>
              <w:framePr w:w="9638" w:h="6130" w:wrap="none" w:hAnchor="page" w:x="1253" w:y="5636"/>
              <w:shd w:val="clear" w:color="auto" w:fill="auto"/>
              <w:spacing w:after="0" w:line="240" w:lineRule="auto"/>
              <w:jc w:val="center"/>
              <w:rPr>
                <w:sz w:val="19"/>
                <w:szCs w:val="19"/>
              </w:rPr>
            </w:pPr>
            <w:r>
              <w:rPr>
                <w:rFonts w:ascii="Tahoma" w:eastAsia="Tahoma" w:hAnsi="Tahoma" w:cs="Tahoma"/>
                <w:w w:val="70"/>
                <w:sz w:val="19"/>
                <w:szCs w:val="19"/>
              </w:rPr>
              <w:t>1.</w:t>
            </w:r>
          </w:p>
        </w:tc>
        <w:tc>
          <w:tcPr>
            <w:tcW w:w="7128" w:type="dxa"/>
            <w:tcBorders>
              <w:left w:val="single" w:sz="4" w:space="0" w:color="auto"/>
            </w:tcBorders>
            <w:shd w:val="clear" w:color="auto" w:fill="FFFFFF"/>
            <w:vAlign w:val="bottom"/>
          </w:tcPr>
          <w:p w14:paraId="28BC26D7" w14:textId="515624E8" w:rsidR="00C53580" w:rsidRPr="003F7590" w:rsidRDefault="00000000">
            <w:pPr>
              <w:pStyle w:val="Inne0"/>
              <w:framePr w:w="9638" w:h="6130" w:wrap="none" w:hAnchor="page" w:x="1253" w:y="5636"/>
              <w:shd w:val="clear" w:color="auto" w:fill="auto"/>
              <w:spacing w:after="0" w:line="221" w:lineRule="auto"/>
              <w:rPr>
                <w:sz w:val="19"/>
                <w:szCs w:val="19"/>
                <w:lang w:val="pl-PL"/>
              </w:rPr>
            </w:pPr>
            <w:r w:rsidRPr="003F7590">
              <w:rPr>
                <w:rFonts w:ascii="Tahoma" w:eastAsia="Tahoma" w:hAnsi="Tahoma" w:cs="Tahoma"/>
                <w:w w:val="70"/>
                <w:sz w:val="19"/>
                <w:szCs w:val="19"/>
                <w:lang w:val="pl-PL"/>
              </w:rPr>
              <w:t>Koncepcje i zasady jakości w opiece zdrowotnej, w tym skuteczność, bezpieczeństwo, koncentracja na ludziach, terminowość, integracja, sprawiedliwość i wydajność</w:t>
            </w:r>
          </w:p>
        </w:tc>
        <w:tc>
          <w:tcPr>
            <w:tcW w:w="538" w:type="dxa"/>
            <w:tcBorders>
              <w:left w:val="single" w:sz="4" w:space="0" w:color="auto"/>
            </w:tcBorders>
            <w:shd w:val="clear" w:color="auto" w:fill="FFFFFF"/>
          </w:tcPr>
          <w:p w14:paraId="552ADFB8" w14:textId="77777777" w:rsidR="00C53580" w:rsidRDefault="00000000">
            <w:pPr>
              <w:pStyle w:val="Inne0"/>
              <w:framePr w:w="9638" w:h="6130" w:wrap="none" w:hAnchor="page" w:x="1253" w:y="5636"/>
              <w:shd w:val="clear" w:color="auto" w:fill="auto"/>
              <w:spacing w:after="0" w:line="240" w:lineRule="auto"/>
              <w:jc w:val="center"/>
              <w:rPr>
                <w:sz w:val="19"/>
                <w:szCs w:val="19"/>
              </w:rPr>
            </w:pPr>
            <w:r>
              <w:rPr>
                <w:rFonts w:ascii="Tahoma" w:eastAsia="Tahoma" w:hAnsi="Tahoma" w:cs="Tahoma"/>
                <w:w w:val="70"/>
                <w:sz w:val="19"/>
                <w:szCs w:val="19"/>
              </w:rPr>
              <w:t>V</w:t>
            </w:r>
          </w:p>
        </w:tc>
        <w:tc>
          <w:tcPr>
            <w:tcW w:w="538" w:type="dxa"/>
            <w:tcBorders>
              <w:left w:val="single" w:sz="4" w:space="0" w:color="auto"/>
            </w:tcBorders>
            <w:shd w:val="clear" w:color="auto" w:fill="FFFFFF"/>
          </w:tcPr>
          <w:p w14:paraId="68D578F9" w14:textId="77777777" w:rsidR="00C53580" w:rsidRDefault="00000000">
            <w:pPr>
              <w:pStyle w:val="Inne0"/>
              <w:framePr w:w="9638" w:h="6130" w:wrap="none" w:hAnchor="page" w:x="1253" w:y="5636"/>
              <w:shd w:val="clear" w:color="auto" w:fill="auto"/>
              <w:spacing w:after="0" w:line="240" w:lineRule="auto"/>
              <w:jc w:val="center"/>
              <w:rPr>
                <w:sz w:val="19"/>
                <w:szCs w:val="19"/>
              </w:rPr>
            </w:pPr>
            <w:r>
              <w:rPr>
                <w:rFonts w:ascii="Tahoma" w:eastAsia="Tahoma" w:hAnsi="Tahoma" w:cs="Tahoma"/>
                <w:w w:val="70"/>
                <w:sz w:val="19"/>
                <w:szCs w:val="19"/>
              </w:rPr>
              <w:t>V</w:t>
            </w:r>
          </w:p>
        </w:tc>
        <w:tc>
          <w:tcPr>
            <w:tcW w:w="538" w:type="dxa"/>
            <w:tcBorders>
              <w:left w:val="single" w:sz="4" w:space="0" w:color="auto"/>
            </w:tcBorders>
            <w:shd w:val="clear" w:color="auto" w:fill="FFFFFF"/>
          </w:tcPr>
          <w:p w14:paraId="608ECE35" w14:textId="77777777" w:rsidR="00C53580" w:rsidRDefault="00000000">
            <w:pPr>
              <w:pStyle w:val="Inne0"/>
              <w:framePr w:w="9638" w:h="6130" w:wrap="none" w:hAnchor="page" w:x="1253" w:y="5636"/>
              <w:shd w:val="clear" w:color="auto" w:fill="auto"/>
              <w:spacing w:after="0" w:line="240" w:lineRule="auto"/>
              <w:jc w:val="center"/>
              <w:rPr>
                <w:sz w:val="19"/>
                <w:szCs w:val="19"/>
              </w:rPr>
            </w:pPr>
            <w:r>
              <w:rPr>
                <w:rFonts w:ascii="Tahoma" w:eastAsia="Tahoma" w:hAnsi="Tahoma" w:cs="Tahoma"/>
                <w:w w:val="70"/>
                <w:sz w:val="19"/>
                <w:szCs w:val="19"/>
              </w:rPr>
              <w:t>V</w:t>
            </w:r>
          </w:p>
        </w:tc>
        <w:tc>
          <w:tcPr>
            <w:tcW w:w="542" w:type="dxa"/>
            <w:tcBorders>
              <w:left w:val="single" w:sz="4" w:space="0" w:color="auto"/>
              <w:right w:val="single" w:sz="4" w:space="0" w:color="auto"/>
            </w:tcBorders>
            <w:shd w:val="clear" w:color="auto" w:fill="FFFFFF"/>
          </w:tcPr>
          <w:p w14:paraId="6189BAB7" w14:textId="77777777" w:rsidR="00C53580" w:rsidRDefault="00000000">
            <w:pPr>
              <w:pStyle w:val="Inne0"/>
              <w:framePr w:w="9638" w:h="6130" w:wrap="none" w:hAnchor="page" w:x="1253" w:y="5636"/>
              <w:shd w:val="clear" w:color="auto" w:fill="auto"/>
              <w:spacing w:after="0" w:line="240" w:lineRule="auto"/>
              <w:ind w:firstLine="200"/>
              <w:jc w:val="both"/>
              <w:rPr>
                <w:sz w:val="19"/>
                <w:szCs w:val="19"/>
              </w:rPr>
            </w:pPr>
            <w:r>
              <w:rPr>
                <w:rFonts w:ascii="Tahoma" w:eastAsia="Tahoma" w:hAnsi="Tahoma" w:cs="Tahoma"/>
                <w:w w:val="70"/>
                <w:sz w:val="19"/>
                <w:szCs w:val="19"/>
              </w:rPr>
              <w:t>V</w:t>
            </w:r>
          </w:p>
        </w:tc>
      </w:tr>
      <w:tr w:rsidR="0061660A" w14:paraId="17E5A468" w14:textId="77777777" w:rsidTr="001366A7">
        <w:trPr>
          <w:trHeight w:val="20"/>
        </w:trPr>
        <w:tc>
          <w:tcPr>
            <w:tcW w:w="355" w:type="dxa"/>
            <w:tcBorders>
              <w:top w:val="single" w:sz="4" w:space="0" w:color="auto"/>
              <w:left w:val="single" w:sz="4" w:space="0" w:color="auto"/>
            </w:tcBorders>
            <w:shd w:val="clear" w:color="auto" w:fill="FFFFFF"/>
          </w:tcPr>
          <w:p w14:paraId="01CC3754" w14:textId="77777777" w:rsidR="00C53580" w:rsidRDefault="00000000" w:rsidP="001366A7">
            <w:pPr>
              <w:pStyle w:val="Inne0"/>
              <w:framePr w:w="9638" w:h="6130" w:wrap="none" w:hAnchor="page" w:x="1253" w:y="5636"/>
              <w:shd w:val="clear" w:color="auto" w:fill="auto"/>
              <w:spacing w:after="0" w:line="240" w:lineRule="auto"/>
              <w:jc w:val="center"/>
              <w:rPr>
                <w:sz w:val="19"/>
                <w:szCs w:val="19"/>
              </w:rPr>
            </w:pPr>
            <w:r>
              <w:rPr>
                <w:rFonts w:ascii="Tahoma" w:eastAsia="Tahoma" w:hAnsi="Tahoma" w:cs="Tahoma"/>
                <w:w w:val="70"/>
                <w:sz w:val="19"/>
                <w:szCs w:val="19"/>
              </w:rPr>
              <w:t>2.</w:t>
            </w:r>
          </w:p>
        </w:tc>
        <w:tc>
          <w:tcPr>
            <w:tcW w:w="7128" w:type="dxa"/>
            <w:tcBorders>
              <w:top w:val="single" w:sz="4" w:space="0" w:color="auto"/>
              <w:left w:val="single" w:sz="4" w:space="0" w:color="auto"/>
            </w:tcBorders>
            <w:shd w:val="clear" w:color="auto" w:fill="FFFFFF"/>
            <w:vAlign w:val="bottom"/>
          </w:tcPr>
          <w:p w14:paraId="1273467E" w14:textId="77777777" w:rsidR="00C53580" w:rsidRPr="003F7590" w:rsidRDefault="00000000">
            <w:pPr>
              <w:pStyle w:val="Inne0"/>
              <w:framePr w:w="9638" w:h="6130" w:wrap="none" w:hAnchor="page" w:x="1253" w:y="5636"/>
              <w:shd w:val="clear" w:color="auto" w:fill="auto"/>
              <w:spacing w:after="0" w:line="240" w:lineRule="auto"/>
              <w:rPr>
                <w:sz w:val="19"/>
                <w:szCs w:val="19"/>
                <w:lang w:val="pl-PL"/>
              </w:rPr>
            </w:pPr>
            <w:r w:rsidRPr="003F7590">
              <w:rPr>
                <w:rFonts w:ascii="Tahoma" w:eastAsia="Tahoma" w:hAnsi="Tahoma" w:cs="Tahoma"/>
                <w:w w:val="70"/>
                <w:sz w:val="19"/>
                <w:szCs w:val="19"/>
                <w:lang w:val="pl-PL"/>
              </w:rPr>
              <w:t>Rola poprawy jakości w poprawie zdrowia i wzmacnianiu systemów opieki zdrowotnej</w:t>
            </w:r>
          </w:p>
        </w:tc>
        <w:tc>
          <w:tcPr>
            <w:tcW w:w="538" w:type="dxa"/>
            <w:tcBorders>
              <w:top w:val="single" w:sz="4" w:space="0" w:color="auto"/>
              <w:left w:val="single" w:sz="4" w:space="0" w:color="auto"/>
            </w:tcBorders>
            <w:shd w:val="clear" w:color="auto" w:fill="FFFFFF"/>
            <w:vAlign w:val="bottom"/>
          </w:tcPr>
          <w:p w14:paraId="6B64135C" w14:textId="77777777" w:rsidR="00C53580" w:rsidRDefault="00000000">
            <w:pPr>
              <w:pStyle w:val="Inne0"/>
              <w:framePr w:w="9638" w:h="6130" w:wrap="none" w:hAnchor="page" w:x="1253" w:y="5636"/>
              <w:shd w:val="clear" w:color="auto" w:fill="auto"/>
              <w:spacing w:after="0" w:line="240" w:lineRule="auto"/>
              <w:jc w:val="center"/>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vAlign w:val="bottom"/>
          </w:tcPr>
          <w:p w14:paraId="79479B1E" w14:textId="77777777" w:rsidR="00C53580" w:rsidRDefault="00000000">
            <w:pPr>
              <w:pStyle w:val="Inne0"/>
              <w:framePr w:w="9638" w:h="6130" w:wrap="none" w:hAnchor="page" w:x="1253" w:y="5636"/>
              <w:shd w:val="clear" w:color="auto" w:fill="auto"/>
              <w:spacing w:after="0" w:line="240" w:lineRule="auto"/>
              <w:jc w:val="center"/>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vAlign w:val="bottom"/>
          </w:tcPr>
          <w:p w14:paraId="4B16C0EA" w14:textId="77777777" w:rsidR="00C53580" w:rsidRDefault="00000000">
            <w:pPr>
              <w:pStyle w:val="Inne0"/>
              <w:framePr w:w="9638" w:h="6130" w:wrap="none" w:hAnchor="page" w:x="1253" w:y="5636"/>
              <w:shd w:val="clear" w:color="auto" w:fill="auto"/>
              <w:spacing w:after="0" w:line="240" w:lineRule="auto"/>
              <w:jc w:val="center"/>
              <w:rPr>
                <w:sz w:val="19"/>
                <w:szCs w:val="19"/>
              </w:rPr>
            </w:pPr>
            <w:r>
              <w:rPr>
                <w:rFonts w:ascii="Tahoma" w:eastAsia="Tahoma" w:hAnsi="Tahoma" w:cs="Tahoma"/>
                <w:w w:val="70"/>
                <w:sz w:val="19"/>
                <w:szCs w:val="19"/>
              </w:rPr>
              <w:t>V</w:t>
            </w:r>
          </w:p>
        </w:tc>
        <w:tc>
          <w:tcPr>
            <w:tcW w:w="542" w:type="dxa"/>
            <w:tcBorders>
              <w:top w:val="single" w:sz="4" w:space="0" w:color="auto"/>
              <w:left w:val="single" w:sz="4" w:space="0" w:color="auto"/>
              <w:right w:val="single" w:sz="4" w:space="0" w:color="auto"/>
            </w:tcBorders>
            <w:shd w:val="clear" w:color="auto" w:fill="FFFFFF"/>
            <w:vAlign w:val="bottom"/>
          </w:tcPr>
          <w:p w14:paraId="42F3A3F4" w14:textId="77777777" w:rsidR="00C53580" w:rsidRDefault="00000000">
            <w:pPr>
              <w:pStyle w:val="Inne0"/>
              <w:framePr w:w="9638" w:h="6130" w:wrap="none" w:hAnchor="page" w:x="1253" w:y="5636"/>
              <w:shd w:val="clear" w:color="auto" w:fill="auto"/>
              <w:spacing w:after="0" w:line="240" w:lineRule="auto"/>
              <w:ind w:firstLine="200"/>
              <w:jc w:val="both"/>
              <w:rPr>
                <w:sz w:val="19"/>
                <w:szCs w:val="19"/>
              </w:rPr>
            </w:pPr>
            <w:r>
              <w:rPr>
                <w:rFonts w:ascii="Tahoma" w:eastAsia="Tahoma" w:hAnsi="Tahoma" w:cs="Tahoma"/>
                <w:w w:val="70"/>
                <w:sz w:val="19"/>
                <w:szCs w:val="19"/>
              </w:rPr>
              <w:t>V</w:t>
            </w:r>
          </w:p>
        </w:tc>
      </w:tr>
      <w:tr w:rsidR="0061660A" w14:paraId="0C81995F" w14:textId="77777777" w:rsidTr="001366A7">
        <w:trPr>
          <w:trHeight w:val="20"/>
        </w:trPr>
        <w:tc>
          <w:tcPr>
            <w:tcW w:w="355" w:type="dxa"/>
            <w:tcBorders>
              <w:top w:val="single" w:sz="4" w:space="0" w:color="auto"/>
              <w:left w:val="single" w:sz="4" w:space="0" w:color="auto"/>
            </w:tcBorders>
            <w:shd w:val="clear" w:color="auto" w:fill="FFFFFF"/>
          </w:tcPr>
          <w:p w14:paraId="5FE0D84F" w14:textId="77777777" w:rsidR="00C53580" w:rsidRDefault="00000000" w:rsidP="001366A7">
            <w:pPr>
              <w:pStyle w:val="Inne0"/>
              <w:framePr w:w="9638" w:h="6130" w:wrap="none" w:hAnchor="page" w:x="1253" w:y="5636"/>
              <w:shd w:val="clear" w:color="auto" w:fill="auto"/>
              <w:spacing w:after="0" w:line="240" w:lineRule="auto"/>
              <w:jc w:val="center"/>
              <w:rPr>
                <w:sz w:val="19"/>
                <w:szCs w:val="19"/>
              </w:rPr>
            </w:pPr>
            <w:r>
              <w:rPr>
                <w:rFonts w:ascii="Tahoma" w:eastAsia="Tahoma" w:hAnsi="Tahoma" w:cs="Tahoma"/>
                <w:w w:val="70"/>
                <w:sz w:val="19"/>
                <w:szCs w:val="19"/>
              </w:rPr>
              <w:t>3.</w:t>
            </w:r>
          </w:p>
        </w:tc>
        <w:tc>
          <w:tcPr>
            <w:tcW w:w="7128" w:type="dxa"/>
            <w:tcBorders>
              <w:top w:val="single" w:sz="4" w:space="0" w:color="auto"/>
              <w:left w:val="single" w:sz="4" w:space="0" w:color="auto"/>
            </w:tcBorders>
            <w:shd w:val="clear" w:color="auto" w:fill="FFFFFF"/>
            <w:vAlign w:val="bottom"/>
          </w:tcPr>
          <w:p w14:paraId="4FD7472F" w14:textId="77777777" w:rsidR="00C53580" w:rsidRPr="003F7590" w:rsidRDefault="00000000">
            <w:pPr>
              <w:pStyle w:val="Inne0"/>
              <w:framePr w:w="9638" w:h="6130" w:wrap="none" w:hAnchor="page" w:x="1253" w:y="5636"/>
              <w:shd w:val="clear" w:color="auto" w:fill="auto"/>
              <w:spacing w:after="0" w:line="221" w:lineRule="auto"/>
              <w:rPr>
                <w:sz w:val="19"/>
                <w:szCs w:val="19"/>
                <w:lang w:val="pl-PL"/>
              </w:rPr>
            </w:pPr>
            <w:r w:rsidRPr="003F7590">
              <w:rPr>
                <w:rFonts w:ascii="Tahoma" w:eastAsia="Tahoma" w:hAnsi="Tahoma" w:cs="Tahoma"/>
                <w:w w:val="70"/>
                <w:sz w:val="19"/>
                <w:szCs w:val="19"/>
                <w:lang w:val="pl-PL"/>
              </w:rPr>
              <w:t>Zasady skutecznego zarządzania zmianą, w tym pilotowanie, wdrażanie, zwiększanie skali i utrzymywanie zmiany</w:t>
            </w:r>
          </w:p>
        </w:tc>
        <w:tc>
          <w:tcPr>
            <w:tcW w:w="538" w:type="dxa"/>
            <w:tcBorders>
              <w:top w:val="single" w:sz="4" w:space="0" w:color="auto"/>
              <w:left w:val="single" w:sz="4" w:space="0" w:color="auto"/>
            </w:tcBorders>
            <w:shd w:val="clear" w:color="auto" w:fill="FFFFFF"/>
          </w:tcPr>
          <w:p w14:paraId="10D2B2EA" w14:textId="77777777" w:rsidR="0061660A" w:rsidRPr="003F7590" w:rsidRDefault="0061660A">
            <w:pPr>
              <w:framePr w:w="9638" w:h="6130" w:wrap="none" w:hAnchor="page" w:x="1253" w:y="5636"/>
              <w:rPr>
                <w:sz w:val="10"/>
                <w:szCs w:val="10"/>
                <w:lang w:val="pl-PL"/>
              </w:rPr>
            </w:pPr>
          </w:p>
        </w:tc>
        <w:tc>
          <w:tcPr>
            <w:tcW w:w="538" w:type="dxa"/>
            <w:tcBorders>
              <w:top w:val="single" w:sz="4" w:space="0" w:color="auto"/>
              <w:left w:val="single" w:sz="4" w:space="0" w:color="auto"/>
            </w:tcBorders>
            <w:shd w:val="clear" w:color="auto" w:fill="FFFFFF"/>
          </w:tcPr>
          <w:p w14:paraId="7E267081" w14:textId="77777777" w:rsidR="0061660A" w:rsidRPr="003F7590" w:rsidRDefault="0061660A">
            <w:pPr>
              <w:framePr w:w="9638" w:h="6130" w:wrap="none" w:hAnchor="page" w:x="1253" w:y="5636"/>
              <w:rPr>
                <w:sz w:val="10"/>
                <w:szCs w:val="10"/>
                <w:lang w:val="pl-PL"/>
              </w:rPr>
            </w:pPr>
          </w:p>
        </w:tc>
        <w:tc>
          <w:tcPr>
            <w:tcW w:w="538" w:type="dxa"/>
            <w:tcBorders>
              <w:top w:val="single" w:sz="4" w:space="0" w:color="auto"/>
              <w:left w:val="single" w:sz="4" w:space="0" w:color="auto"/>
            </w:tcBorders>
            <w:shd w:val="clear" w:color="auto" w:fill="FFFFFF"/>
          </w:tcPr>
          <w:p w14:paraId="23B6F93B" w14:textId="77777777" w:rsidR="00C53580" w:rsidRDefault="00000000">
            <w:pPr>
              <w:pStyle w:val="Inne0"/>
              <w:framePr w:w="9638" w:h="6130" w:wrap="none" w:hAnchor="page" w:x="1253" w:y="5636"/>
              <w:shd w:val="clear" w:color="auto" w:fill="auto"/>
              <w:spacing w:after="0" w:line="240" w:lineRule="auto"/>
              <w:jc w:val="center"/>
              <w:rPr>
                <w:sz w:val="19"/>
                <w:szCs w:val="19"/>
              </w:rPr>
            </w:pPr>
            <w:r>
              <w:rPr>
                <w:rFonts w:ascii="Tahoma" w:eastAsia="Tahoma" w:hAnsi="Tahoma" w:cs="Tahoma"/>
                <w:w w:val="70"/>
                <w:sz w:val="19"/>
                <w:szCs w:val="19"/>
              </w:rPr>
              <w:t>V</w:t>
            </w:r>
          </w:p>
        </w:tc>
        <w:tc>
          <w:tcPr>
            <w:tcW w:w="542" w:type="dxa"/>
            <w:tcBorders>
              <w:top w:val="single" w:sz="4" w:space="0" w:color="auto"/>
              <w:left w:val="single" w:sz="4" w:space="0" w:color="auto"/>
              <w:right w:val="single" w:sz="4" w:space="0" w:color="auto"/>
            </w:tcBorders>
            <w:shd w:val="clear" w:color="auto" w:fill="FFFFFF"/>
          </w:tcPr>
          <w:p w14:paraId="3D84035B" w14:textId="77777777" w:rsidR="00C53580" w:rsidRDefault="00000000">
            <w:pPr>
              <w:pStyle w:val="Inne0"/>
              <w:framePr w:w="9638" w:h="6130" w:wrap="none" w:hAnchor="page" w:x="1253" w:y="5636"/>
              <w:shd w:val="clear" w:color="auto" w:fill="auto"/>
              <w:spacing w:after="0" w:line="240" w:lineRule="auto"/>
              <w:ind w:firstLine="200"/>
              <w:jc w:val="both"/>
              <w:rPr>
                <w:sz w:val="19"/>
                <w:szCs w:val="19"/>
              </w:rPr>
            </w:pPr>
            <w:r>
              <w:rPr>
                <w:rFonts w:ascii="Tahoma" w:eastAsia="Tahoma" w:hAnsi="Tahoma" w:cs="Tahoma"/>
                <w:w w:val="70"/>
                <w:sz w:val="19"/>
                <w:szCs w:val="19"/>
              </w:rPr>
              <w:t>V</w:t>
            </w:r>
          </w:p>
        </w:tc>
      </w:tr>
      <w:tr w:rsidR="0061660A" w14:paraId="0DAD98AA" w14:textId="77777777" w:rsidTr="001366A7">
        <w:trPr>
          <w:trHeight w:val="20"/>
        </w:trPr>
        <w:tc>
          <w:tcPr>
            <w:tcW w:w="355" w:type="dxa"/>
            <w:tcBorders>
              <w:top w:val="single" w:sz="4" w:space="0" w:color="auto"/>
              <w:left w:val="single" w:sz="4" w:space="0" w:color="auto"/>
            </w:tcBorders>
            <w:shd w:val="clear" w:color="auto" w:fill="FFFFFF"/>
          </w:tcPr>
          <w:p w14:paraId="62E586C9" w14:textId="77777777" w:rsidR="00C53580" w:rsidRDefault="00000000" w:rsidP="001366A7">
            <w:pPr>
              <w:pStyle w:val="Inne0"/>
              <w:framePr w:w="9638" w:h="6130" w:wrap="none" w:hAnchor="page" w:x="1253" w:y="5636"/>
              <w:shd w:val="clear" w:color="auto" w:fill="auto"/>
              <w:spacing w:after="0" w:line="240" w:lineRule="auto"/>
              <w:jc w:val="center"/>
              <w:rPr>
                <w:sz w:val="19"/>
                <w:szCs w:val="19"/>
              </w:rPr>
            </w:pPr>
            <w:r>
              <w:rPr>
                <w:rFonts w:ascii="Tahoma" w:eastAsia="Tahoma" w:hAnsi="Tahoma" w:cs="Tahoma"/>
                <w:w w:val="70"/>
                <w:sz w:val="19"/>
                <w:szCs w:val="19"/>
              </w:rPr>
              <w:t>4.</w:t>
            </w:r>
          </w:p>
        </w:tc>
        <w:tc>
          <w:tcPr>
            <w:tcW w:w="7128" w:type="dxa"/>
            <w:tcBorders>
              <w:top w:val="single" w:sz="4" w:space="0" w:color="auto"/>
              <w:left w:val="single" w:sz="4" w:space="0" w:color="auto"/>
            </w:tcBorders>
            <w:shd w:val="clear" w:color="auto" w:fill="FFFFFF"/>
            <w:vAlign w:val="bottom"/>
          </w:tcPr>
          <w:p w14:paraId="1A70AC7B" w14:textId="77777777" w:rsidR="00C53580" w:rsidRPr="003F7590" w:rsidRDefault="00000000">
            <w:pPr>
              <w:pStyle w:val="Inne0"/>
              <w:framePr w:w="9638" w:h="6130" w:wrap="none" w:hAnchor="page" w:x="1253" w:y="5636"/>
              <w:shd w:val="clear" w:color="auto" w:fill="auto"/>
              <w:spacing w:after="0" w:line="240" w:lineRule="auto"/>
              <w:rPr>
                <w:sz w:val="19"/>
                <w:szCs w:val="19"/>
                <w:lang w:val="pl-PL"/>
              </w:rPr>
            </w:pPr>
            <w:r w:rsidRPr="003F7590">
              <w:rPr>
                <w:rFonts w:ascii="Tahoma" w:eastAsia="Tahoma" w:hAnsi="Tahoma" w:cs="Tahoma"/>
                <w:w w:val="70"/>
                <w:sz w:val="19"/>
                <w:szCs w:val="19"/>
                <w:lang w:val="pl-PL"/>
              </w:rPr>
              <w:t>Podstawa dowodowa oraz struktury organizacyjne, systemy i ścieżki istotne dla obszaru wymagającego poprawy</w:t>
            </w:r>
          </w:p>
        </w:tc>
        <w:tc>
          <w:tcPr>
            <w:tcW w:w="538" w:type="dxa"/>
            <w:tcBorders>
              <w:top w:val="single" w:sz="4" w:space="0" w:color="auto"/>
              <w:left w:val="single" w:sz="4" w:space="0" w:color="auto"/>
            </w:tcBorders>
            <w:shd w:val="clear" w:color="auto" w:fill="FFFFFF"/>
          </w:tcPr>
          <w:p w14:paraId="6F95ADE4" w14:textId="77777777" w:rsidR="0061660A" w:rsidRPr="003F7590" w:rsidRDefault="0061660A">
            <w:pPr>
              <w:framePr w:w="9638" w:h="6130" w:wrap="none" w:hAnchor="page" w:x="1253" w:y="5636"/>
              <w:rPr>
                <w:sz w:val="10"/>
                <w:szCs w:val="10"/>
                <w:lang w:val="pl-PL"/>
              </w:rPr>
            </w:pPr>
          </w:p>
        </w:tc>
        <w:tc>
          <w:tcPr>
            <w:tcW w:w="538" w:type="dxa"/>
            <w:tcBorders>
              <w:top w:val="single" w:sz="4" w:space="0" w:color="auto"/>
              <w:left w:val="single" w:sz="4" w:space="0" w:color="auto"/>
            </w:tcBorders>
            <w:shd w:val="clear" w:color="auto" w:fill="FFFFFF"/>
          </w:tcPr>
          <w:p w14:paraId="5C3D0168" w14:textId="77777777" w:rsidR="0061660A" w:rsidRPr="003F7590" w:rsidRDefault="0061660A">
            <w:pPr>
              <w:framePr w:w="9638" w:h="6130" w:wrap="none" w:hAnchor="page" w:x="1253" w:y="5636"/>
              <w:rPr>
                <w:sz w:val="10"/>
                <w:szCs w:val="10"/>
                <w:lang w:val="pl-PL"/>
              </w:rPr>
            </w:pPr>
          </w:p>
        </w:tc>
        <w:tc>
          <w:tcPr>
            <w:tcW w:w="538" w:type="dxa"/>
            <w:tcBorders>
              <w:top w:val="single" w:sz="4" w:space="0" w:color="auto"/>
              <w:left w:val="single" w:sz="4" w:space="0" w:color="auto"/>
            </w:tcBorders>
            <w:shd w:val="clear" w:color="auto" w:fill="FFFFFF"/>
            <w:vAlign w:val="bottom"/>
          </w:tcPr>
          <w:p w14:paraId="2B6BDD1B" w14:textId="77777777" w:rsidR="00C53580" w:rsidRDefault="00000000">
            <w:pPr>
              <w:pStyle w:val="Inne0"/>
              <w:framePr w:w="9638" w:h="6130" w:wrap="none" w:hAnchor="page" w:x="1253" w:y="5636"/>
              <w:shd w:val="clear" w:color="auto" w:fill="auto"/>
              <w:spacing w:after="0" w:line="240" w:lineRule="auto"/>
              <w:jc w:val="center"/>
              <w:rPr>
                <w:sz w:val="19"/>
                <w:szCs w:val="19"/>
              </w:rPr>
            </w:pPr>
            <w:r>
              <w:rPr>
                <w:rFonts w:ascii="Tahoma" w:eastAsia="Tahoma" w:hAnsi="Tahoma" w:cs="Tahoma"/>
                <w:w w:val="70"/>
                <w:sz w:val="19"/>
                <w:szCs w:val="19"/>
              </w:rPr>
              <w:t>V</w:t>
            </w:r>
          </w:p>
        </w:tc>
        <w:tc>
          <w:tcPr>
            <w:tcW w:w="542" w:type="dxa"/>
            <w:tcBorders>
              <w:top w:val="single" w:sz="4" w:space="0" w:color="auto"/>
              <w:left w:val="single" w:sz="4" w:space="0" w:color="auto"/>
              <w:right w:val="single" w:sz="4" w:space="0" w:color="auto"/>
            </w:tcBorders>
            <w:shd w:val="clear" w:color="auto" w:fill="FFFFFF"/>
            <w:vAlign w:val="bottom"/>
          </w:tcPr>
          <w:p w14:paraId="640E24FB" w14:textId="77777777" w:rsidR="00C53580" w:rsidRDefault="00000000">
            <w:pPr>
              <w:pStyle w:val="Inne0"/>
              <w:framePr w:w="9638" w:h="6130" w:wrap="none" w:hAnchor="page" w:x="1253" w:y="5636"/>
              <w:shd w:val="clear" w:color="auto" w:fill="auto"/>
              <w:spacing w:after="0" w:line="240" w:lineRule="auto"/>
              <w:ind w:firstLine="200"/>
              <w:jc w:val="both"/>
              <w:rPr>
                <w:sz w:val="19"/>
                <w:szCs w:val="19"/>
              </w:rPr>
            </w:pPr>
            <w:r>
              <w:rPr>
                <w:rFonts w:ascii="Tahoma" w:eastAsia="Tahoma" w:hAnsi="Tahoma" w:cs="Tahoma"/>
                <w:w w:val="70"/>
                <w:sz w:val="19"/>
                <w:szCs w:val="19"/>
              </w:rPr>
              <w:t>V</w:t>
            </w:r>
          </w:p>
        </w:tc>
      </w:tr>
      <w:tr w:rsidR="0061660A" w14:paraId="63D0FF62" w14:textId="77777777" w:rsidTr="001366A7">
        <w:trPr>
          <w:trHeight w:val="20"/>
        </w:trPr>
        <w:tc>
          <w:tcPr>
            <w:tcW w:w="355" w:type="dxa"/>
            <w:tcBorders>
              <w:top w:val="single" w:sz="4" w:space="0" w:color="auto"/>
              <w:left w:val="single" w:sz="4" w:space="0" w:color="auto"/>
            </w:tcBorders>
            <w:shd w:val="clear" w:color="auto" w:fill="FFFFFF"/>
          </w:tcPr>
          <w:p w14:paraId="57C65F50" w14:textId="77777777" w:rsidR="00C53580" w:rsidRDefault="00000000" w:rsidP="001366A7">
            <w:pPr>
              <w:pStyle w:val="Inne0"/>
              <w:framePr w:w="9638" w:h="6130" w:wrap="none" w:hAnchor="page" w:x="1253" w:y="5636"/>
              <w:shd w:val="clear" w:color="auto" w:fill="auto"/>
              <w:spacing w:after="0" w:line="240" w:lineRule="auto"/>
              <w:jc w:val="center"/>
              <w:rPr>
                <w:sz w:val="19"/>
                <w:szCs w:val="19"/>
              </w:rPr>
            </w:pPr>
            <w:r>
              <w:rPr>
                <w:rFonts w:ascii="Tahoma" w:eastAsia="Tahoma" w:hAnsi="Tahoma" w:cs="Tahoma"/>
                <w:w w:val="70"/>
                <w:sz w:val="19"/>
                <w:szCs w:val="19"/>
              </w:rPr>
              <w:t>5.</w:t>
            </w:r>
          </w:p>
        </w:tc>
        <w:tc>
          <w:tcPr>
            <w:tcW w:w="7128" w:type="dxa"/>
            <w:tcBorders>
              <w:top w:val="single" w:sz="4" w:space="0" w:color="auto"/>
              <w:left w:val="single" w:sz="4" w:space="0" w:color="auto"/>
            </w:tcBorders>
            <w:shd w:val="clear" w:color="auto" w:fill="FFFFFF"/>
            <w:vAlign w:val="bottom"/>
          </w:tcPr>
          <w:p w14:paraId="70436AAF" w14:textId="77777777" w:rsidR="00C53580" w:rsidRDefault="00000000">
            <w:pPr>
              <w:pStyle w:val="Inne0"/>
              <w:framePr w:w="9638" w:h="6130" w:wrap="none" w:hAnchor="page" w:x="1253" w:y="5636"/>
              <w:shd w:val="clear" w:color="auto" w:fill="auto"/>
              <w:spacing w:after="0" w:line="240" w:lineRule="auto"/>
              <w:rPr>
                <w:sz w:val="19"/>
                <w:szCs w:val="19"/>
              </w:rPr>
            </w:pPr>
            <w:r>
              <w:rPr>
                <w:rFonts w:ascii="Tahoma" w:eastAsia="Tahoma" w:hAnsi="Tahoma" w:cs="Tahoma"/>
                <w:w w:val="70"/>
                <w:sz w:val="19"/>
                <w:szCs w:val="19"/>
              </w:rPr>
              <w:t>Strategie poprawy jakości</w:t>
            </w:r>
          </w:p>
        </w:tc>
        <w:tc>
          <w:tcPr>
            <w:tcW w:w="538" w:type="dxa"/>
            <w:tcBorders>
              <w:top w:val="single" w:sz="4" w:space="0" w:color="auto"/>
              <w:left w:val="single" w:sz="4" w:space="0" w:color="auto"/>
            </w:tcBorders>
            <w:shd w:val="clear" w:color="auto" w:fill="FFFFFF"/>
          </w:tcPr>
          <w:p w14:paraId="6560A79E" w14:textId="77777777" w:rsidR="0061660A" w:rsidRDefault="0061660A">
            <w:pPr>
              <w:framePr w:w="9638" w:h="6130" w:wrap="none" w:hAnchor="page" w:x="1253" w:y="5636"/>
              <w:rPr>
                <w:sz w:val="10"/>
                <w:szCs w:val="10"/>
              </w:rPr>
            </w:pPr>
          </w:p>
        </w:tc>
        <w:tc>
          <w:tcPr>
            <w:tcW w:w="538" w:type="dxa"/>
            <w:tcBorders>
              <w:top w:val="single" w:sz="4" w:space="0" w:color="auto"/>
              <w:left w:val="single" w:sz="4" w:space="0" w:color="auto"/>
            </w:tcBorders>
            <w:shd w:val="clear" w:color="auto" w:fill="FFFFFF"/>
          </w:tcPr>
          <w:p w14:paraId="480B55E7" w14:textId="77777777" w:rsidR="0061660A" w:rsidRDefault="0061660A">
            <w:pPr>
              <w:framePr w:w="9638" w:h="6130" w:wrap="none" w:hAnchor="page" w:x="1253" w:y="5636"/>
              <w:rPr>
                <w:sz w:val="10"/>
                <w:szCs w:val="10"/>
              </w:rPr>
            </w:pPr>
          </w:p>
        </w:tc>
        <w:tc>
          <w:tcPr>
            <w:tcW w:w="538" w:type="dxa"/>
            <w:tcBorders>
              <w:top w:val="single" w:sz="4" w:space="0" w:color="auto"/>
              <w:left w:val="single" w:sz="4" w:space="0" w:color="auto"/>
            </w:tcBorders>
            <w:shd w:val="clear" w:color="auto" w:fill="FFFFFF"/>
            <w:vAlign w:val="bottom"/>
          </w:tcPr>
          <w:p w14:paraId="75EB6245" w14:textId="77777777" w:rsidR="00C53580" w:rsidRDefault="00000000">
            <w:pPr>
              <w:pStyle w:val="Inne0"/>
              <w:framePr w:w="9638" w:h="6130" w:wrap="none" w:hAnchor="page" w:x="1253" w:y="5636"/>
              <w:shd w:val="clear" w:color="auto" w:fill="auto"/>
              <w:spacing w:after="0" w:line="240" w:lineRule="auto"/>
              <w:jc w:val="center"/>
              <w:rPr>
                <w:sz w:val="19"/>
                <w:szCs w:val="19"/>
              </w:rPr>
            </w:pPr>
            <w:r>
              <w:rPr>
                <w:rFonts w:ascii="Tahoma" w:eastAsia="Tahoma" w:hAnsi="Tahoma" w:cs="Tahoma"/>
                <w:w w:val="70"/>
                <w:sz w:val="19"/>
                <w:szCs w:val="19"/>
              </w:rPr>
              <w:t>V</w:t>
            </w:r>
          </w:p>
        </w:tc>
        <w:tc>
          <w:tcPr>
            <w:tcW w:w="542" w:type="dxa"/>
            <w:tcBorders>
              <w:top w:val="single" w:sz="4" w:space="0" w:color="auto"/>
              <w:left w:val="single" w:sz="4" w:space="0" w:color="auto"/>
              <w:right w:val="single" w:sz="4" w:space="0" w:color="auto"/>
            </w:tcBorders>
            <w:shd w:val="clear" w:color="auto" w:fill="FFFFFF"/>
            <w:vAlign w:val="bottom"/>
          </w:tcPr>
          <w:p w14:paraId="6225EBB9" w14:textId="77777777" w:rsidR="00C53580" w:rsidRDefault="00000000">
            <w:pPr>
              <w:pStyle w:val="Inne0"/>
              <w:framePr w:w="9638" w:h="6130" w:wrap="none" w:hAnchor="page" w:x="1253" w:y="5636"/>
              <w:shd w:val="clear" w:color="auto" w:fill="auto"/>
              <w:spacing w:after="0" w:line="240" w:lineRule="auto"/>
              <w:ind w:firstLine="200"/>
              <w:jc w:val="both"/>
              <w:rPr>
                <w:sz w:val="19"/>
                <w:szCs w:val="19"/>
              </w:rPr>
            </w:pPr>
            <w:r>
              <w:rPr>
                <w:rFonts w:ascii="Tahoma" w:eastAsia="Tahoma" w:hAnsi="Tahoma" w:cs="Tahoma"/>
                <w:w w:val="70"/>
                <w:sz w:val="19"/>
                <w:szCs w:val="19"/>
              </w:rPr>
              <w:t>V</w:t>
            </w:r>
          </w:p>
        </w:tc>
      </w:tr>
      <w:tr w:rsidR="0061660A" w14:paraId="2E44991C" w14:textId="77777777" w:rsidTr="001366A7">
        <w:trPr>
          <w:trHeight w:val="20"/>
        </w:trPr>
        <w:tc>
          <w:tcPr>
            <w:tcW w:w="355" w:type="dxa"/>
            <w:tcBorders>
              <w:top w:val="single" w:sz="4" w:space="0" w:color="auto"/>
              <w:left w:val="single" w:sz="4" w:space="0" w:color="auto"/>
            </w:tcBorders>
            <w:shd w:val="clear" w:color="auto" w:fill="FFFFFF"/>
          </w:tcPr>
          <w:p w14:paraId="63E23102" w14:textId="77777777" w:rsidR="00C53580" w:rsidRDefault="00000000" w:rsidP="001366A7">
            <w:pPr>
              <w:pStyle w:val="Inne0"/>
              <w:framePr w:w="9638" w:h="6130" w:wrap="none" w:hAnchor="page" w:x="1253" w:y="5636"/>
              <w:shd w:val="clear" w:color="auto" w:fill="auto"/>
              <w:spacing w:after="0" w:line="240" w:lineRule="auto"/>
              <w:jc w:val="center"/>
              <w:rPr>
                <w:sz w:val="19"/>
                <w:szCs w:val="19"/>
              </w:rPr>
            </w:pPr>
            <w:r>
              <w:rPr>
                <w:rFonts w:ascii="Tahoma" w:eastAsia="Tahoma" w:hAnsi="Tahoma" w:cs="Tahoma"/>
                <w:w w:val="70"/>
                <w:sz w:val="19"/>
                <w:szCs w:val="19"/>
              </w:rPr>
              <w:t>6.</w:t>
            </w:r>
          </w:p>
        </w:tc>
        <w:tc>
          <w:tcPr>
            <w:tcW w:w="7128" w:type="dxa"/>
            <w:tcBorders>
              <w:top w:val="single" w:sz="4" w:space="0" w:color="auto"/>
              <w:left w:val="single" w:sz="4" w:space="0" w:color="auto"/>
            </w:tcBorders>
            <w:shd w:val="clear" w:color="auto" w:fill="FFFFFF"/>
            <w:vAlign w:val="bottom"/>
          </w:tcPr>
          <w:p w14:paraId="777F14D5" w14:textId="77777777" w:rsidR="00C53580" w:rsidRPr="003F7590" w:rsidRDefault="00000000">
            <w:pPr>
              <w:pStyle w:val="Inne0"/>
              <w:framePr w:w="9638" w:h="6130" w:wrap="none" w:hAnchor="page" w:x="1253" w:y="5636"/>
              <w:shd w:val="clear" w:color="auto" w:fill="auto"/>
              <w:spacing w:after="0" w:line="240" w:lineRule="auto"/>
              <w:rPr>
                <w:sz w:val="19"/>
                <w:szCs w:val="19"/>
                <w:lang w:val="pl-PL"/>
              </w:rPr>
            </w:pPr>
            <w:r w:rsidRPr="003F7590">
              <w:rPr>
                <w:rFonts w:ascii="Tahoma" w:eastAsia="Tahoma" w:hAnsi="Tahoma" w:cs="Tahoma"/>
                <w:w w:val="70"/>
                <w:sz w:val="19"/>
                <w:szCs w:val="19"/>
                <w:lang w:val="pl-PL"/>
              </w:rPr>
              <w:t>Odpowiednie krajowe lub lokalne programy, strategie, polityki i standardy doskonalenia</w:t>
            </w:r>
          </w:p>
        </w:tc>
        <w:tc>
          <w:tcPr>
            <w:tcW w:w="538" w:type="dxa"/>
            <w:tcBorders>
              <w:top w:val="single" w:sz="4" w:space="0" w:color="auto"/>
              <w:left w:val="single" w:sz="4" w:space="0" w:color="auto"/>
            </w:tcBorders>
            <w:shd w:val="clear" w:color="auto" w:fill="FFFFFF"/>
          </w:tcPr>
          <w:p w14:paraId="614F19ED" w14:textId="77777777" w:rsidR="0061660A" w:rsidRPr="003F7590" w:rsidRDefault="0061660A">
            <w:pPr>
              <w:framePr w:w="9638" w:h="6130" w:wrap="none" w:hAnchor="page" w:x="1253" w:y="5636"/>
              <w:rPr>
                <w:sz w:val="10"/>
                <w:szCs w:val="10"/>
                <w:lang w:val="pl-PL"/>
              </w:rPr>
            </w:pPr>
          </w:p>
        </w:tc>
        <w:tc>
          <w:tcPr>
            <w:tcW w:w="538" w:type="dxa"/>
            <w:tcBorders>
              <w:top w:val="single" w:sz="4" w:space="0" w:color="auto"/>
              <w:left w:val="single" w:sz="4" w:space="0" w:color="auto"/>
            </w:tcBorders>
            <w:shd w:val="clear" w:color="auto" w:fill="FFFFFF"/>
          </w:tcPr>
          <w:p w14:paraId="32A27E54" w14:textId="77777777" w:rsidR="0061660A" w:rsidRPr="003F7590" w:rsidRDefault="0061660A">
            <w:pPr>
              <w:framePr w:w="9638" w:h="6130" w:wrap="none" w:hAnchor="page" w:x="1253" w:y="5636"/>
              <w:rPr>
                <w:sz w:val="10"/>
                <w:szCs w:val="10"/>
                <w:lang w:val="pl-PL"/>
              </w:rPr>
            </w:pPr>
          </w:p>
        </w:tc>
        <w:tc>
          <w:tcPr>
            <w:tcW w:w="538" w:type="dxa"/>
            <w:tcBorders>
              <w:top w:val="single" w:sz="4" w:space="0" w:color="auto"/>
              <w:left w:val="single" w:sz="4" w:space="0" w:color="auto"/>
            </w:tcBorders>
            <w:shd w:val="clear" w:color="auto" w:fill="FFFFFF"/>
            <w:vAlign w:val="bottom"/>
          </w:tcPr>
          <w:p w14:paraId="1ED51F34" w14:textId="77777777" w:rsidR="00C53580" w:rsidRDefault="00000000">
            <w:pPr>
              <w:pStyle w:val="Inne0"/>
              <w:framePr w:w="9638" w:h="6130" w:wrap="none" w:hAnchor="page" w:x="1253" w:y="5636"/>
              <w:shd w:val="clear" w:color="auto" w:fill="auto"/>
              <w:spacing w:after="0" w:line="240" w:lineRule="auto"/>
              <w:jc w:val="center"/>
              <w:rPr>
                <w:sz w:val="19"/>
                <w:szCs w:val="19"/>
              </w:rPr>
            </w:pPr>
            <w:r>
              <w:rPr>
                <w:rFonts w:ascii="Tahoma" w:eastAsia="Tahoma" w:hAnsi="Tahoma" w:cs="Tahoma"/>
                <w:w w:val="70"/>
                <w:sz w:val="19"/>
                <w:szCs w:val="19"/>
              </w:rPr>
              <w:t>V</w:t>
            </w:r>
          </w:p>
        </w:tc>
        <w:tc>
          <w:tcPr>
            <w:tcW w:w="542" w:type="dxa"/>
            <w:tcBorders>
              <w:top w:val="single" w:sz="4" w:space="0" w:color="auto"/>
              <w:left w:val="single" w:sz="4" w:space="0" w:color="auto"/>
              <w:right w:val="single" w:sz="4" w:space="0" w:color="auto"/>
            </w:tcBorders>
            <w:shd w:val="clear" w:color="auto" w:fill="FFFFFF"/>
            <w:vAlign w:val="bottom"/>
          </w:tcPr>
          <w:p w14:paraId="711ADAB1" w14:textId="77777777" w:rsidR="00C53580" w:rsidRDefault="00000000">
            <w:pPr>
              <w:pStyle w:val="Inne0"/>
              <w:framePr w:w="9638" w:h="6130" w:wrap="none" w:hAnchor="page" w:x="1253" w:y="5636"/>
              <w:shd w:val="clear" w:color="auto" w:fill="auto"/>
              <w:spacing w:after="0" w:line="240" w:lineRule="auto"/>
              <w:ind w:firstLine="200"/>
              <w:jc w:val="both"/>
              <w:rPr>
                <w:sz w:val="19"/>
                <w:szCs w:val="19"/>
              </w:rPr>
            </w:pPr>
            <w:r>
              <w:rPr>
                <w:rFonts w:ascii="Tahoma" w:eastAsia="Tahoma" w:hAnsi="Tahoma" w:cs="Tahoma"/>
                <w:w w:val="70"/>
                <w:sz w:val="19"/>
                <w:szCs w:val="19"/>
              </w:rPr>
              <w:t>V</w:t>
            </w:r>
          </w:p>
        </w:tc>
      </w:tr>
      <w:tr w:rsidR="0061660A" w14:paraId="695B1835" w14:textId="77777777" w:rsidTr="001366A7">
        <w:trPr>
          <w:trHeight w:val="20"/>
        </w:trPr>
        <w:tc>
          <w:tcPr>
            <w:tcW w:w="355" w:type="dxa"/>
            <w:tcBorders>
              <w:top w:val="single" w:sz="4" w:space="0" w:color="auto"/>
              <w:left w:val="single" w:sz="4" w:space="0" w:color="auto"/>
            </w:tcBorders>
            <w:shd w:val="clear" w:color="auto" w:fill="FFFFFF"/>
          </w:tcPr>
          <w:p w14:paraId="18B294BA" w14:textId="77777777" w:rsidR="00C53580" w:rsidRDefault="00000000" w:rsidP="001366A7">
            <w:pPr>
              <w:pStyle w:val="Inne0"/>
              <w:framePr w:w="9638" w:h="6130" w:wrap="none" w:hAnchor="page" w:x="1253" w:y="5636"/>
              <w:shd w:val="clear" w:color="auto" w:fill="auto"/>
              <w:spacing w:after="0" w:line="240" w:lineRule="auto"/>
              <w:jc w:val="center"/>
              <w:rPr>
                <w:sz w:val="19"/>
                <w:szCs w:val="19"/>
              </w:rPr>
            </w:pPr>
            <w:r>
              <w:rPr>
                <w:rFonts w:ascii="Tahoma" w:eastAsia="Tahoma" w:hAnsi="Tahoma" w:cs="Tahoma"/>
                <w:w w:val="70"/>
                <w:sz w:val="19"/>
                <w:szCs w:val="19"/>
              </w:rPr>
              <w:t>7.</w:t>
            </w:r>
          </w:p>
        </w:tc>
        <w:tc>
          <w:tcPr>
            <w:tcW w:w="7128" w:type="dxa"/>
            <w:tcBorders>
              <w:top w:val="single" w:sz="4" w:space="0" w:color="auto"/>
              <w:left w:val="single" w:sz="4" w:space="0" w:color="auto"/>
            </w:tcBorders>
            <w:shd w:val="clear" w:color="auto" w:fill="FFFFFF"/>
            <w:vAlign w:val="bottom"/>
          </w:tcPr>
          <w:p w14:paraId="160056F9" w14:textId="77777777" w:rsidR="00C53580" w:rsidRDefault="00000000">
            <w:pPr>
              <w:pStyle w:val="Inne0"/>
              <w:framePr w:w="9638" w:h="6130" w:wrap="none" w:hAnchor="page" w:x="1253" w:y="5636"/>
              <w:shd w:val="clear" w:color="auto" w:fill="auto"/>
              <w:spacing w:after="0" w:line="240" w:lineRule="auto"/>
              <w:rPr>
                <w:sz w:val="19"/>
                <w:szCs w:val="19"/>
              </w:rPr>
            </w:pPr>
            <w:r>
              <w:rPr>
                <w:rFonts w:ascii="Tahoma" w:eastAsia="Tahoma" w:hAnsi="Tahoma" w:cs="Tahoma"/>
                <w:w w:val="70"/>
                <w:sz w:val="19"/>
                <w:szCs w:val="19"/>
              </w:rPr>
              <w:t>Metody analizy przyczyn źródłowych</w:t>
            </w:r>
          </w:p>
        </w:tc>
        <w:tc>
          <w:tcPr>
            <w:tcW w:w="538" w:type="dxa"/>
            <w:tcBorders>
              <w:top w:val="single" w:sz="4" w:space="0" w:color="auto"/>
              <w:left w:val="single" w:sz="4" w:space="0" w:color="auto"/>
            </w:tcBorders>
            <w:shd w:val="clear" w:color="auto" w:fill="FFFFFF"/>
          </w:tcPr>
          <w:p w14:paraId="2615592A" w14:textId="77777777" w:rsidR="0061660A" w:rsidRDefault="0061660A">
            <w:pPr>
              <w:framePr w:w="9638" w:h="6130" w:wrap="none" w:hAnchor="page" w:x="1253" w:y="5636"/>
              <w:rPr>
                <w:sz w:val="10"/>
                <w:szCs w:val="10"/>
              </w:rPr>
            </w:pPr>
          </w:p>
        </w:tc>
        <w:tc>
          <w:tcPr>
            <w:tcW w:w="538" w:type="dxa"/>
            <w:tcBorders>
              <w:top w:val="single" w:sz="4" w:space="0" w:color="auto"/>
              <w:left w:val="single" w:sz="4" w:space="0" w:color="auto"/>
            </w:tcBorders>
            <w:shd w:val="clear" w:color="auto" w:fill="FFFFFF"/>
          </w:tcPr>
          <w:p w14:paraId="1C0A5768" w14:textId="77777777" w:rsidR="0061660A" w:rsidRDefault="0061660A">
            <w:pPr>
              <w:framePr w:w="9638" w:h="6130" w:wrap="none" w:hAnchor="page" w:x="1253" w:y="5636"/>
              <w:rPr>
                <w:sz w:val="10"/>
                <w:szCs w:val="10"/>
              </w:rPr>
            </w:pPr>
          </w:p>
        </w:tc>
        <w:tc>
          <w:tcPr>
            <w:tcW w:w="538" w:type="dxa"/>
            <w:tcBorders>
              <w:top w:val="single" w:sz="4" w:space="0" w:color="auto"/>
              <w:left w:val="single" w:sz="4" w:space="0" w:color="auto"/>
            </w:tcBorders>
            <w:shd w:val="clear" w:color="auto" w:fill="FFFFFF"/>
          </w:tcPr>
          <w:p w14:paraId="53C7FEA2" w14:textId="77777777" w:rsidR="0061660A" w:rsidRDefault="0061660A">
            <w:pPr>
              <w:framePr w:w="9638" w:h="6130" w:wrap="none" w:hAnchor="page" w:x="1253" w:y="5636"/>
              <w:rPr>
                <w:sz w:val="10"/>
                <w:szCs w:val="10"/>
              </w:rPr>
            </w:pPr>
          </w:p>
        </w:tc>
        <w:tc>
          <w:tcPr>
            <w:tcW w:w="542" w:type="dxa"/>
            <w:tcBorders>
              <w:top w:val="single" w:sz="4" w:space="0" w:color="auto"/>
              <w:left w:val="single" w:sz="4" w:space="0" w:color="auto"/>
              <w:right w:val="single" w:sz="4" w:space="0" w:color="auto"/>
            </w:tcBorders>
            <w:shd w:val="clear" w:color="auto" w:fill="FFFFFF"/>
            <w:vAlign w:val="bottom"/>
          </w:tcPr>
          <w:p w14:paraId="3A805C20" w14:textId="77777777" w:rsidR="00C53580" w:rsidRDefault="00000000">
            <w:pPr>
              <w:pStyle w:val="Inne0"/>
              <w:framePr w:w="9638" w:h="6130" w:wrap="none" w:hAnchor="page" w:x="1253" w:y="5636"/>
              <w:shd w:val="clear" w:color="auto" w:fill="auto"/>
              <w:spacing w:after="0" w:line="240" w:lineRule="auto"/>
              <w:ind w:firstLine="200"/>
              <w:jc w:val="both"/>
              <w:rPr>
                <w:sz w:val="19"/>
                <w:szCs w:val="19"/>
              </w:rPr>
            </w:pPr>
            <w:r>
              <w:rPr>
                <w:rFonts w:ascii="Tahoma" w:eastAsia="Tahoma" w:hAnsi="Tahoma" w:cs="Tahoma"/>
                <w:w w:val="70"/>
                <w:sz w:val="19"/>
                <w:szCs w:val="19"/>
              </w:rPr>
              <w:t>V</w:t>
            </w:r>
          </w:p>
        </w:tc>
      </w:tr>
      <w:tr w:rsidR="0061660A" w14:paraId="46CF203F" w14:textId="77777777" w:rsidTr="001366A7">
        <w:trPr>
          <w:trHeight w:val="20"/>
        </w:trPr>
        <w:tc>
          <w:tcPr>
            <w:tcW w:w="355" w:type="dxa"/>
            <w:tcBorders>
              <w:top w:val="single" w:sz="4" w:space="0" w:color="auto"/>
              <w:left w:val="single" w:sz="4" w:space="0" w:color="auto"/>
            </w:tcBorders>
            <w:shd w:val="clear" w:color="auto" w:fill="FFFFFF"/>
          </w:tcPr>
          <w:p w14:paraId="66BC8843" w14:textId="77777777" w:rsidR="00C53580" w:rsidRDefault="00000000" w:rsidP="001366A7">
            <w:pPr>
              <w:pStyle w:val="Inne0"/>
              <w:framePr w:w="9638" w:h="6130" w:wrap="none" w:hAnchor="page" w:x="1253" w:y="5636"/>
              <w:shd w:val="clear" w:color="auto" w:fill="auto"/>
              <w:spacing w:after="0" w:line="240" w:lineRule="auto"/>
              <w:jc w:val="center"/>
              <w:rPr>
                <w:sz w:val="19"/>
                <w:szCs w:val="19"/>
              </w:rPr>
            </w:pPr>
            <w:r>
              <w:rPr>
                <w:rFonts w:ascii="Tahoma" w:eastAsia="Tahoma" w:hAnsi="Tahoma" w:cs="Tahoma"/>
                <w:w w:val="70"/>
                <w:sz w:val="19"/>
                <w:szCs w:val="19"/>
              </w:rPr>
              <w:t>8.</w:t>
            </w:r>
          </w:p>
        </w:tc>
        <w:tc>
          <w:tcPr>
            <w:tcW w:w="7128" w:type="dxa"/>
            <w:tcBorders>
              <w:top w:val="single" w:sz="4" w:space="0" w:color="auto"/>
              <w:left w:val="single" w:sz="4" w:space="0" w:color="auto"/>
            </w:tcBorders>
            <w:shd w:val="clear" w:color="auto" w:fill="FFFFFF"/>
            <w:vAlign w:val="bottom"/>
          </w:tcPr>
          <w:p w14:paraId="69C45877" w14:textId="0BF3CB3B" w:rsidR="00C53580" w:rsidRPr="003F7590" w:rsidRDefault="00000000">
            <w:pPr>
              <w:pStyle w:val="Inne0"/>
              <w:framePr w:w="9638" w:h="6130" w:wrap="none" w:hAnchor="page" w:x="1253" w:y="5636"/>
              <w:shd w:val="clear" w:color="auto" w:fill="auto"/>
              <w:spacing w:after="0" w:line="218" w:lineRule="auto"/>
              <w:rPr>
                <w:sz w:val="19"/>
                <w:szCs w:val="19"/>
                <w:lang w:val="pl-PL"/>
              </w:rPr>
            </w:pPr>
            <w:r w:rsidRPr="003F7590">
              <w:rPr>
                <w:rFonts w:ascii="Tahoma" w:eastAsia="Tahoma" w:hAnsi="Tahoma" w:cs="Tahoma"/>
                <w:w w:val="70"/>
                <w:sz w:val="19"/>
                <w:szCs w:val="19"/>
                <w:lang w:val="pl-PL"/>
              </w:rPr>
              <w:t xml:space="preserve">Świadomość społeczności w odniesieniu do zakresu usług zdrowotnych, języka, kultury, religii, zatrudnienia, </w:t>
            </w:r>
            <w:r w:rsidR="001366A7">
              <w:rPr>
                <w:rFonts w:ascii="Tahoma" w:eastAsia="Tahoma" w:hAnsi="Tahoma" w:cs="Tahoma"/>
                <w:w w:val="70"/>
                <w:sz w:val="19"/>
                <w:szCs w:val="19"/>
                <w:lang w:val="pl-PL"/>
              </w:rPr>
              <w:t xml:space="preserve">warunków </w:t>
            </w:r>
            <w:r w:rsidRPr="003F7590">
              <w:rPr>
                <w:rFonts w:ascii="Tahoma" w:eastAsia="Tahoma" w:hAnsi="Tahoma" w:cs="Tahoma"/>
                <w:w w:val="70"/>
                <w:sz w:val="19"/>
                <w:szCs w:val="19"/>
                <w:lang w:val="pl-PL"/>
              </w:rPr>
              <w:t>mieszka</w:t>
            </w:r>
            <w:r w:rsidR="001366A7">
              <w:rPr>
                <w:rFonts w:ascii="Tahoma" w:eastAsia="Tahoma" w:hAnsi="Tahoma" w:cs="Tahoma"/>
                <w:w w:val="70"/>
                <w:sz w:val="19"/>
                <w:szCs w:val="19"/>
                <w:lang w:val="pl-PL"/>
              </w:rPr>
              <w:t>niowych</w:t>
            </w:r>
            <w:r w:rsidRPr="003F7590">
              <w:rPr>
                <w:rFonts w:ascii="Tahoma" w:eastAsia="Tahoma" w:hAnsi="Tahoma" w:cs="Tahoma"/>
                <w:w w:val="70"/>
                <w:sz w:val="19"/>
                <w:szCs w:val="19"/>
                <w:lang w:val="pl-PL"/>
              </w:rPr>
              <w:t>, żywności, wody, warunków sanitarnych i higieny; rola innych organizacji pozarządowych i grup wsparcia; oraz wzajemne powiązania między systemami, na które może to mieć wpływ</w:t>
            </w:r>
          </w:p>
        </w:tc>
        <w:tc>
          <w:tcPr>
            <w:tcW w:w="538" w:type="dxa"/>
            <w:tcBorders>
              <w:top w:val="single" w:sz="4" w:space="0" w:color="auto"/>
              <w:left w:val="single" w:sz="4" w:space="0" w:color="auto"/>
            </w:tcBorders>
            <w:shd w:val="clear" w:color="auto" w:fill="FFFFFF"/>
          </w:tcPr>
          <w:p w14:paraId="2C82BD2D" w14:textId="77777777" w:rsidR="0061660A" w:rsidRPr="003F7590" w:rsidRDefault="0061660A">
            <w:pPr>
              <w:framePr w:w="9638" w:h="6130" w:wrap="none" w:hAnchor="page" w:x="1253" w:y="5636"/>
              <w:rPr>
                <w:sz w:val="10"/>
                <w:szCs w:val="10"/>
                <w:lang w:val="pl-PL"/>
              </w:rPr>
            </w:pPr>
          </w:p>
        </w:tc>
        <w:tc>
          <w:tcPr>
            <w:tcW w:w="538" w:type="dxa"/>
            <w:tcBorders>
              <w:top w:val="single" w:sz="4" w:space="0" w:color="auto"/>
              <w:left w:val="single" w:sz="4" w:space="0" w:color="auto"/>
            </w:tcBorders>
            <w:shd w:val="clear" w:color="auto" w:fill="FFFFFF"/>
          </w:tcPr>
          <w:p w14:paraId="2EA02910" w14:textId="77777777" w:rsidR="0061660A" w:rsidRPr="003F7590" w:rsidRDefault="0061660A">
            <w:pPr>
              <w:framePr w:w="9638" w:h="6130" w:wrap="none" w:hAnchor="page" w:x="1253" w:y="5636"/>
              <w:rPr>
                <w:sz w:val="10"/>
                <w:szCs w:val="10"/>
                <w:lang w:val="pl-PL"/>
              </w:rPr>
            </w:pPr>
          </w:p>
        </w:tc>
        <w:tc>
          <w:tcPr>
            <w:tcW w:w="538" w:type="dxa"/>
            <w:tcBorders>
              <w:top w:val="single" w:sz="4" w:space="0" w:color="auto"/>
              <w:left w:val="single" w:sz="4" w:space="0" w:color="auto"/>
            </w:tcBorders>
            <w:shd w:val="clear" w:color="auto" w:fill="FFFFFF"/>
          </w:tcPr>
          <w:p w14:paraId="515409C0" w14:textId="77777777" w:rsidR="00C53580" w:rsidRDefault="00000000">
            <w:pPr>
              <w:pStyle w:val="Inne0"/>
              <w:framePr w:w="9638" w:h="6130" w:wrap="none" w:hAnchor="page" w:x="1253" w:y="5636"/>
              <w:shd w:val="clear" w:color="auto" w:fill="auto"/>
              <w:spacing w:after="0" w:line="240" w:lineRule="auto"/>
              <w:jc w:val="center"/>
              <w:rPr>
                <w:sz w:val="19"/>
                <w:szCs w:val="19"/>
              </w:rPr>
            </w:pPr>
            <w:r>
              <w:rPr>
                <w:rFonts w:ascii="Tahoma" w:eastAsia="Tahoma" w:hAnsi="Tahoma" w:cs="Tahoma"/>
                <w:w w:val="70"/>
                <w:sz w:val="19"/>
                <w:szCs w:val="19"/>
              </w:rPr>
              <w:t>V</w:t>
            </w:r>
          </w:p>
        </w:tc>
        <w:tc>
          <w:tcPr>
            <w:tcW w:w="542" w:type="dxa"/>
            <w:tcBorders>
              <w:top w:val="single" w:sz="4" w:space="0" w:color="auto"/>
              <w:left w:val="single" w:sz="4" w:space="0" w:color="auto"/>
              <w:right w:val="single" w:sz="4" w:space="0" w:color="auto"/>
            </w:tcBorders>
            <w:shd w:val="clear" w:color="auto" w:fill="FFFFFF"/>
          </w:tcPr>
          <w:p w14:paraId="2006FAC5" w14:textId="77777777" w:rsidR="00C53580" w:rsidRDefault="00000000">
            <w:pPr>
              <w:pStyle w:val="Inne0"/>
              <w:framePr w:w="9638" w:h="6130" w:wrap="none" w:hAnchor="page" w:x="1253" w:y="5636"/>
              <w:shd w:val="clear" w:color="auto" w:fill="auto"/>
              <w:spacing w:after="0" w:line="240" w:lineRule="auto"/>
              <w:ind w:firstLine="200"/>
              <w:jc w:val="both"/>
              <w:rPr>
                <w:sz w:val="19"/>
                <w:szCs w:val="19"/>
              </w:rPr>
            </w:pPr>
            <w:r>
              <w:rPr>
                <w:rFonts w:ascii="Tahoma" w:eastAsia="Tahoma" w:hAnsi="Tahoma" w:cs="Tahoma"/>
                <w:w w:val="70"/>
                <w:sz w:val="19"/>
                <w:szCs w:val="19"/>
              </w:rPr>
              <w:t>V</w:t>
            </w:r>
          </w:p>
        </w:tc>
      </w:tr>
      <w:tr w:rsidR="0061660A" w14:paraId="502B836B" w14:textId="77777777" w:rsidTr="001366A7">
        <w:trPr>
          <w:trHeight w:val="20"/>
        </w:trPr>
        <w:tc>
          <w:tcPr>
            <w:tcW w:w="355" w:type="dxa"/>
            <w:tcBorders>
              <w:top w:val="single" w:sz="4" w:space="0" w:color="auto"/>
              <w:left w:val="single" w:sz="4" w:space="0" w:color="auto"/>
            </w:tcBorders>
            <w:shd w:val="clear" w:color="auto" w:fill="FFFFFF"/>
          </w:tcPr>
          <w:p w14:paraId="1314F212" w14:textId="77777777" w:rsidR="00C53580" w:rsidRDefault="00000000" w:rsidP="001366A7">
            <w:pPr>
              <w:pStyle w:val="Inne0"/>
              <w:framePr w:w="9638" w:h="6130" w:wrap="none" w:hAnchor="page" w:x="1253" w:y="5636"/>
              <w:shd w:val="clear" w:color="auto" w:fill="auto"/>
              <w:spacing w:after="0" w:line="240" w:lineRule="auto"/>
              <w:jc w:val="center"/>
              <w:rPr>
                <w:sz w:val="19"/>
                <w:szCs w:val="19"/>
              </w:rPr>
            </w:pPr>
            <w:r>
              <w:rPr>
                <w:rFonts w:ascii="Tahoma" w:eastAsia="Tahoma" w:hAnsi="Tahoma" w:cs="Tahoma"/>
                <w:w w:val="70"/>
                <w:sz w:val="19"/>
                <w:szCs w:val="19"/>
              </w:rPr>
              <w:t>9.</w:t>
            </w:r>
          </w:p>
        </w:tc>
        <w:tc>
          <w:tcPr>
            <w:tcW w:w="7128" w:type="dxa"/>
            <w:tcBorders>
              <w:top w:val="single" w:sz="4" w:space="0" w:color="auto"/>
              <w:left w:val="single" w:sz="4" w:space="0" w:color="auto"/>
            </w:tcBorders>
            <w:shd w:val="clear" w:color="auto" w:fill="FFFFFF"/>
            <w:vAlign w:val="bottom"/>
          </w:tcPr>
          <w:p w14:paraId="25976692" w14:textId="77777777" w:rsidR="00C53580" w:rsidRPr="003F7590" w:rsidRDefault="00000000">
            <w:pPr>
              <w:pStyle w:val="Inne0"/>
              <w:framePr w:w="9638" w:h="6130" w:wrap="none" w:hAnchor="page" w:x="1253" w:y="5636"/>
              <w:shd w:val="clear" w:color="auto" w:fill="auto"/>
              <w:spacing w:after="0" w:line="240" w:lineRule="auto"/>
              <w:rPr>
                <w:sz w:val="19"/>
                <w:szCs w:val="19"/>
                <w:lang w:val="pl-PL"/>
              </w:rPr>
            </w:pPr>
            <w:r w:rsidRPr="003F7590">
              <w:rPr>
                <w:rFonts w:ascii="Tahoma" w:eastAsia="Tahoma" w:hAnsi="Tahoma" w:cs="Tahoma"/>
                <w:w w:val="70"/>
                <w:sz w:val="19"/>
                <w:szCs w:val="19"/>
                <w:lang w:val="pl-PL"/>
              </w:rPr>
              <w:t>Metody gromadzenia i przechowywania danych i informacji</w:t>
            </w:r>
          </w:p>
        </w:tc>
        <w:tc>
          <w:tcPr>
            <w:tcW w:w="538" w:type="dxa"/>
            <w:tcBorders>
              <w:top w:val="single" w:sz="4" w:space="0" w:color="auto"/>
              <w:left w:val="single" w:sz="4" w:space="0" w:color="auto"/>
            </w:tcBorders>
            <w:shd w:val="clear" w:color="auto" w:fill="FFFFFF"/>
            <w:vAlign w:val="bottom"/>
          </w:tcPr>
          <w:p w14:paraId="3C46B433" w14:textId="77777777" w:rsidR="00C53580" w:rsidRDefault="00000000">
            <w:pPr>
              <w:pStyle w:val="Inne0"/>
              <w:framePr w:w="9638" w:h="6130" w:wrap="none" w:hAnchor="page" w:x="1253" w:y="5636"/>
              <w:shd w:val="clear" w:color="auto" w:fill="auto"/>
              <w:spacing w:after="0" w:line="240" w:lineRule="auto"/>
              <w:jc w:val="center"/>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vAlign w:val="bottom"/>
          </w:tcPr>
          <w:p w14:paraId="7F7BD51A" w14:textId="77777777" w:rsidR="00C53580" w:rsidRDefault="00000000">
            <w:pPr>
              <w:pStyle w:val="Inne0"/>
              <w:framePr w:w="9638" w:h="6130" w:wrap="none" w:hAnchor="page" w:x="1253" w:y="5636"/>
              <w:shd w:val="clear" w:color="auto" w:fill="auto"/>
              <w:spacing w:after="0" w:line="240" w:lineRule="auto"/>
              <w:jc w:val="center"/>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vAlign w:val="bottom"/>
          </w:tcPr>
          <w:p w14:paraId="4CAB38B6" w14:textId="77777777" w:rsidR="00C53580" w:rsidRDefault="00000000">
            <w:pPr>
              <w:pStyle w:val="Inne0"/>
              <w:framePr w:w="9638" w:h="6130" w:wrap="none" w:hAnchor="page" w:x="1253" w:y="5636"/>
              <w:shd w:val="clear" w:color="auto" w:fill="auto"/>
              <w:spacing w:after="0" w:line="240" w:lineRule="auto"/>
              <w:jc w:val="center"/>
              <w:rPr>
                <w:sz w:val="19"/>
                <w:szCs w:val="19"/>
              </w:rPr>
            </w:pPr>
            <w:r>
              <w:rPr>
                <w:rFonts w:ascii="Tahoma" w:eastAsia="Tahoma" w:hAnsi="Tahoma" w:cs="Tahoma"/>
                <w:w w:val="70"/>
                <w:sz w:val="19"/>
                <w:szCs w:val="19"/>
              </w:rPr>
              <w:t>V</w:t>
            </w:r>
          </w:p>
        </w:tc>
        <w:tc>
          <w:tcPr>
            <w:tcW w:w="542" w:type="dxa"/>
            <w:tcBorders>
              <w:top w:val="single" w:sz="4" w:space="0" w:color="auto"/>
              <w:left w:val="single" w:sz="4" w:space="0" w:color="auto"/>
              <w:right w:val="single" w:sz="4" w:space="0" w:color="auto"/>
            </w:tcBorders>
            <w:shd w:val="clear" w:color="auto" w:fill="FFFFFF"/>
            <w:vAlign w:val="bottom"/>
          </w:tcPr>
          <w:p w14:paraId="5FAB781B" w14:textId="77777777" w:rsidR="00C53580" w:rsidRDefault="00000000">
            <w:pPr>
              <w:pStyle w:val="Inne0"/>
              <w:framePr w:w="9638" w:h="6130" w:wrap="none" w:hAnchor="page" w:x="1253" w:y="5636"/>
              <w:shd w:val="clear" w:color="auto" w:fill="auto"/>
              <w:spacing w:after="0" w:line="240" w:lineRule="auto"/>
              <w:ind w:firstLine="200"/>
              <w:jc w:val="both"/>
              <w:rPr>
                <w:sz w:val="19"/>
                <w:szCs w:val="19"/>
              </w:rPr>
            </w:pPr>
            <w:r>
              <w:rPr>
                <w:rFonts w:ascii="Tahoma" w:eastAsia="Tahoma" w:hAnsi="Tahoma" w:cs="Tahoma"/>
                <w:w w:val="70"/>
                <w:sz w:val="19"/>
                <w:szCs w:val="19"/>
              </w:rPr>
              <w:t>V</w:t>
            </w:r>
          </w:p>
        </w:tc>
      </w:tr>
      <w:tr w:rsidR="0061660A" w14:paraId="55FEB91A" w14:textId="77777777" w:rsidTr="001366A7">
        <w:trPr>
          <w:trHeight w:val="20"/>
        </w:trPr>
        <w:tc>
          <w:tcPr>
            <w:tcW w:w="355" w:type="dxa"/>
            <w:tcBorders>
              <w:top w:val="single" w:sz="4" w:space="0" w:color="auto"/>
              <w:left w:val="single" w:sz="4" w:space="0" w:color="auto"/>
            </w:tcBorders>
            <w:shd w:val="clear" w:color="auto" w:fill="FFFFFF"/>
          </w:tcPr>
          <w:p w14:paraId="305D7105" w14:textId="77777777" w:rsidR="00C53580" w:rsidRDefault="00000000" w:rsidP="001366A7">
            <w:pPr>
              <w:pStyle w:val="Inne0"/>
              <w:framePr w:w="9638" w:h="6130" w:wrap="none" w:hAnchor="page" w:x="1253" w:y="5636"/>
              <w:shd w:val="clear" w:color="auto" w:fill="auto"/>
              <w:spacing w:after="0" w:line="240" w:lineRule="auto"/>
              <w:jc w:val="center"/>
              <w:rPr>
                <w:sz w:val="19"/>
                <w:szCs w:val="19"/>
              </w:rPr>
            </w:pPr>
            <w:r>
              <w:rPr>
                <w:rFonts w:ascii="Tahoma" w:eastAsia="Tahoma" w:hAnsi="Tahoma" w:cs="Tahoma"/>
                <w:w w:val="70"/>
                <w:sz w:val="19"/>
                <w:szCs w:val="19"/>
              </w:rPr>
              <w:t>10.</w:t>
            </w:r>
          </w:p>
        </w:tc>
        <w:tc>
          <w:tcPr>
            <w:tcW w:w="7128" w:type="dxa"/>
            <w:tcBorders>
              <w:top w:val="single" w:sz="4" w:space="0" w:color="auto"/>
              <w:left w:val="single" w:sz="4" w:space="0" w:color="auto"/>
            </w:tcBorders>
            <w:shd w:val="clear" w:color="auto" w:fill="FFFFFF"/>
            <w:vAlign w:val="bottom"/>
          </w:tcPr>
          <w:p w14:paraId="0BC59BCB" w14:textId="77777777" w:rsidR="00C53580" w:rsidRPr="003F7590" w:rsidRDefault="00000000">
            <w:pPr>
              <w:pStyle w:val="Inne0"/>
              <w:framePr w:w="9638" w:h="6130" w:wrap="none" w:hAnchor="page" w:x="1253" w:y="5636"/>
              <w:shd w:val="clear" w:color="auto" w:fill="auto"/>
              <w:spacing w:after="0" w:line="240" w:lineRule="auto"/>
              <w:rPr>
                <w:sz w:val="19"/>
                <w:szCs w:val="19"/>
                <w:lang w:val="pl-PL"/>
              </w:rPr>
            </w:pPr>
            <w:r w:rsidRPr="003F7590">
              <w:rPr>
                <w:rFonts w:ascii="Tahoma" w:eastAsia="Tahoma" w:hAnsi="Tahoma" w:cs="Tahoma"/>
                <w:w w:val="70"/>
                <w:sz w:val="19"/>
                <w:szCs w:val="19"/>
                <w:lang w:val="pl-PL"/>
              </w:rPr>
              <w:t>Metody analizy i interpretacji danych i informacji</w:t>
            </w:r>
          </w:p>
        </w:tc>
        <w:tc>
          <w:tcPr>
            <w:tcW w:w="538" w:type="dxa"/>
            <w:tcBorders>
              <w:top w:val="single" w:sz="4" w:space="0" w:color="auto"/>
              <w:left w:val="single" w:sz="4" w:space="0" w:color="auto"/>
            </w:tcBorders>
            <w:shd w:val="clear" w:color="auto" w:fill="FFFFFF"/>
          </w:tcPr>
          <w:p w14:paraId="36F67F75" w14:textId="77777777" w:rsidR="0061660A" w:rsidRPr="003F7590" w:rsidRDefault="0061660A">
            <w:pPr>
              <w:framePr w:w="9638" w:h="6130" w:wrap="none" w:hAnchor="page" w:x="1253" w:y="5636"/>
              <w:rPr>
                <w:sz w:val="10"/>
                <w:szCs w:val="10"/>
                <w:lang w:val="pl-PL"/>
              </w:rPr>
            </w:pPr>
          </w:p>
        </w:tc>
        <w:tc>
          <w:tcPr>
            <w:tcW w:w="538" w:type="dxa"/>
            <w:tcBorders>
              <w:top w:val="single" w:sz="4" w:space="0" w:color="auto"/>
              <w:left w:val="single" w:sz="4" w:space="0" w:color="auto"/>
            </w:tcBorders>
            <w:shd w:val="clear" w:color="auto" w:fill="FFFFFF"/>
          </w:tcPr>
          <w:p w14:paraId="298474A3" w14:textId="77777777" w:rsidR="0061660A" w:rsidRPr="003F7590" w:rsidRDefault="0061660A">
            <w:pPr>
              <w:framePr w:w="9638" w:h="6130" w:wrap="none" w:hAnchor="page" w:x="1253" w:y="5636"/>
              <w:rPr>
                <w:sz w:val="10"/>
                <w:szCs w:val="10"/>
                <w:lang w:val="pl-PL"/>
              </w:rPr>
            </w:pPr>
          </w:p>
        </w:tc>
        <w:tc>
          <w:tcPr>
            <w:tcW w:w="538" w:type="dxa"/>
            <w:tcBorders>
              <w:top w:val="single" w:sz="4" w:space="0" w:color="auto"/>
              <w:left w:val="single" w:sz="4" w:space="0" w:color="auto"/>
            </w:tcBorders>
            <w:shd w:val="clear" w:color="auto" w:fill="FFFFFF"/>
            <w:vAlign w:val="bottom"/>
          </w:tcPr>
          <w:p w14:paraId="597B4F7B" w14:textId="77777777" w:rsidR="00C53580" w:rsidRDefault="00000000">
            <w:pPr>
              <w:pStyle w:val="Inne0"/>
              <w:framePr w:w="9638" w:h="6130" w:wrap="none" w:hAnchor="page" w:x="1253" w:y="5636"/>
              <w:shd w:val="clear" w:color="auto" w:fill="auto"/>
              <w:spacing w:after="0" w:line="240" w:lineRule="auto"/>
              <w:jc w:val="center"/>
              <w:rPr>
                <w:sz w:val="19"/>
                <w:szCs w:val="19"/>
              </w:rPr>
            </w:pPr>
            <w:r>
              <w:rPr>
                <w:rFonts w:ascii="Tahoma" w:eastAsia="Tahoma" w:hAnsi="Tahoma" w:cs="Tahoma"/>
                <w:w w:val="70"/>
                <w:sz w:val="19"/>
                <w:szCs w:val="19"/>
              </w:rPr>
              <w:t>V</w:t>
            </w:r>
          </w:p>
        </w:tc>
        <w:tc>
          <w:tcPr>
            <w:tcW w:w="542" w:type="dxa"/>
            <w:tcBorders>
              <w:top w:val="single" w:sz="4" w:space="0" w:color="auto"/>
              <w:left w:val="single" w:sz="4" w:space="0" w:color="auto"/>
              <w:right w:val="single" w:sz="4" w:space="0" w:color="auto"/>
            </w:tcBorders>
            <w:shd w:val="clear" w:color="auto" w:fill="FFFFFF"/>
            <w:vAlign w:val="bottom"/>
          </w:tcPr>
          <w:p w14:paraId="6AA4F959" w14:textId="77777777" w:rsidR="00C53580" w:rsidRDefault="00000000">
            <w:pPr>
              <w:pStyle w:val="Inne0"/>
              <w:framePr w:w="9638" w:h="6130" w:wrap="none" w:hAnchor="page" w:x="1253" w:y="5636"/>
              <w:shd w:val="clear" w:color="auto" w:fill="auto"/>
              <w:spacing w:after="0" w:line="240" w:lineRule="auto"/>
              <w:ind w:firstLine="200"/>
              <w:jc w:val="both"/>
              <w:rPr>
                <w:sz w:val="19"/>
                <w:szCs w:val="19"/>
              </w:rPr>
            </w:pPr>
            <w:r>
              <w:rPr>
                <w:rFonts w:ascii="Tahoma" w:eastAsia="Tahoma" w:hAnsi="Tahoma" w:cs="Tahoma"/>
                <w:w w:val="70"/>
                <w:sz w:val="19"/>
                <w:szCs w:val="19"/>
              </w:rPr>
              <w:t>V</w:t>
            </w:r>
          </w:p>
        </w:tc>
      </w:tr>
      <w:tr w:rsidR="0061660A" w14:paraId="1D15FB90" w14:textId="77777777" w:rsidTr="001366A7">
        <w:trPr>
          <w:trHeight w:val="20"/>
        </w:trPr>
        <w:tc>
          <w:tcPr>
            <w:tcW w:w="355" w:type="dxa"/>
            <w:tcBorders>
              <w:top w:val="single" w:sz="4" w:space="0" w:color="auto"/>
              <w:left w:val="single" w:sz="4" w:space="0" w:color="auto"/>
            </w:tcBorders>
            <w:shd w:val="clear" w:color="auto" w:fill="FFFFFF"/>
          </w:tcPr>
          <w:p w14:paraId="280FF842" w14:textId="77777777" w:rsidR="00C53580" w:rsidRDefault="00000000" w:rsidP="001366A7">
            <w:pPr>
              <w:pStyle w:val="Inne0"/>
              <w:framePr w:w="9638" w:h="6130" w:wrap="none" w:hAnchor="page" w:x="1253" w:y="5636"/>
              <w:shd w:val="clear" w:color="auto" w:fill="auto"/>
              <w:spacing w:after="0" w:line="240" w:lineRule="auto"/>
              <w:jc w:val="center"/>
              <w:rPr>
                <w:sz w:val="19"/>
                <w:szCs w:val="19"/>
              </w:rPr>
            </w:pPr>
            <w:r>
              <w:rPr>
                <w:rFonts w:ascii="Tahoma" w:eastAsia="Tahoma" w:hAnsi="Tahoma" w:cs="Tahoma"/>
                <w:w w:val="70"/>
                <w:sz w:val="19"/>
                <w:szCs w:val="19"/>
              </w:rPr>
              <w:t>11.</w:t>
            </w:r>
          </w:p>
        </w:tc>
        <w:tc>
          <w:tcPr>
            <w:tcW w:w="7128" w:type="dxa"/>
            <w:tcBorders>
              <w:top w:val="single" w:sz="4" w:space="0" w:color="auto"/>
              <w:left w:val="single" w:sz="4" w:space="0" w:color="auto"/>
            </w:tcBorders>
            <w:shd w:val="clear" w:color="auto" w:fill="FFFFFF"/>
            <w:vAlign w:val="bottom"/>
          </w:tcPr>
          <w:p w14:paraId="07B3BF57" w14:textId="34C8FF45" w:rsidR="00C53580" w:rsidRPr="003F7590" w:rsidRDefault="001366A7">
            <w:pPr>
              <w:pStyle w:val="Inne0"/>
              <w:framePr w:w="9638" w:h="6130" w:wrap="none" w:hAnchor="page" w:x="1253" w:y="5636"/>
              <w:shd w:val="clear" w:color="auto" w:fill="auto"/>
              <w:spacing w:after="0" w:line="240" w:lineRule="auto"/>
              <w:rPr>
                <w:sz w:val="19"/>
                <w:szCs w:val="19"/>
                <w:lang w:val="pl-PL"/>
              </w:rPr>
            </w:pPr>
            <w:r>
              <w:rPr>
                <w:rFonts w:ascii="Tahoma" w:eastAsia="Tahoma" w:hAnsi="Tahoma" w:cs="Tahoma"/>
                <w:w w:val="70"/>
                <w:sz w:val="19"/>
                <w:szCs w:val="19"/>
                <w:lang w:val="pl-PL"/>
              </w:rPr>
              <w:t>Oparte na współpracy</w:t>
            </w:r>
            <w:r w:rsidRPr="003F7590">
              <w:rPr>
                <w:rFonts w:ascii="Tahoma" w:eastAsia="Tahoma" w:hAnsi="Tahoma" w:cs="Tahoma"/>
                <w:w w:val="70"/>
                <w:sz w:val="19"/>
                <w:szCs w:val="19"/>
                <w:lang w:val="pl-PL"/>
              </w:rPr>
              <w:t xml:space="preserve"> i konsultac</w:t>
            </w:r>
            <w:r>
              <w:rPr>
                <w:rFonts w:ascii="Tahoma" w:eastAsia="Tahoma" w:hAnsi="Tahoma" w:cs="Tahoma"/>
                <w:w w:val="70"/>
                <w:sz w:val="19"/>
                <w:szCs w:val="19"/>
                <w:lang w:val="pl-PL"/>
              </w:rPr>
              <w:t>jach</w:t>
            </w:r>
            <w:r w:rsidRPr="003F7590">
              <w:rPr>
                <w:rFonts w:ascii="Tahoma" w:eastAsia="Tahoma" w:hAnsi="Tahoma" w:cs="Tahoma"/>
                <w:w w:val="70"/>
                <w:sz w:val="19"/>
                <w:szCs w:val="19"/>
                <w:lang w:val="pl-PL"/>
              </w:rPr>
              <w:t xml:space="preserve"> narzędzia i metody generowania, kategoryzowania i priorytetyzowania pomysłów na zmiany</w:t>
            </w:r>
          </w:p>
        </w:tc>
        <w:tc>
          <w:tcPr>
            <w:tcW w:w="538" w:type="dxa"/>
            <w:tcBorders>
              <w:top w:val="single" w:sz="4" w:space="0" w:color="auto"/>
              <w:left w:val="single" w:sz="4" w:space="0" w:color="auto"/>
            </w:tcBorders>
            <w:shd w:val="clear" w:color="auto" w:fill="FFFFFF"/>
          </w:tcPr>
          <w:p w14:paraId="15C02B66" w14:textId="77777777" w:rsidR="0061660A" w:rsidRPr="003F7590" w:rsidRDefault="0061660A">
            <w:pPr>
              <w:framePr w:w="9638" w:h="6130" w:wrap="none" w:hAnchor="page" w:x="1253" w:y="5636"/>
              <w:rPr>
                <w:sz w:val="10"/>
                <w:szCs w:val="10"/>
                <w:lang w:val="pl-PL"/>
              </w:rPr>
            </w:pPr>
          </w:p>
        </w:tc>
        <w:tc>
          <w:tcPr>
            <w:tcW w:w="538" w:type="dxa"/>
            <w:tcBorders>
              <w:top w:val="single" w:sz="4" w:space="0" w:color="auto"/>
              <w:left w:val="single" w:sz="4" w:space="0" w:color="auto"/>
            </w:tcBorders>
            <w:shd w:val="clear" w:color="auto" w:fill="FFFFFF"/>
          </w:tcPr>
          <w:p w14:paraId="084DA3C7" w14:textId="77777777" w:rsidR="0061660A" w:rsidRPr="003F7590" w:rsidRDefault="0061660A">
            <w:pPr>
              <w:framePr w:w="9638" w:h="6130" w:wrap="none" w:hAnchor="page" w:x="1253" w:y="5636"/>
              <w:rPr>
                <w:sz w:val="10"/>
                <w:szCs w:val="10"/>
                <w:lang w:val="pl-PL"/>
              </w:rPr>
            </w:pPr>
          </w:p>
        </w:tc>
        <w:tc>
          <w:tcPr>
            <w:tcW w:w="538" w:type="dxa"/>
            <w:tcBorders>
              <w:top w:val="single" w:sz="4" w:space="0" w:color="auto"/>
              <w:left w:val="single" w:sz="4" w:space="0" w:color="auto"/>
            </w:tcBorders>
            <w:shd w:val="clear" w:color="auto" w:fill="FFFFFF"/>
            <w:vAlign w:val="bottom"/>
          </w:tcPr>
          <w:p w14:paraId="2590B3DB" w14:textId="77777777" w:rsidR="00C53580" w:rsidRDefault="00000000">
            <w:pPr>
              <w:pStyle w:val="Inne0"/>
              <w:framePr w:w="9638" w:h="6130" w:wrap="none" w:hAnchor="page" w:x="1253" w:y="5636"/>
              <w:shd w:val="clear" w:color="auto" w:fill="auto"/>
              <w:spacing w:after="0" w:line="240" w:lineRule="auto"/>
              <w:jc w:val="center"/>
              <w:rPr>
                <w:sz w:val="19"/>
                <w:szCs w:val="19"/>
              </w:rPr>
            </w:pPr>
            <w:r>
              <w:rPr>
                <w:rFonts w:ascii="Tahoma" w:eastAsia="Tahoma" w:hAnsi="Tahoma" w:cs="Tahoma"/>
                <w:w w:val="70"/>
                <w:sz w:val="19"/>
                <w:szCs w:val="19"/>
              </w:rPr>
              <w:t>V</w:t>
            </w:r>
          </w:p>
        </w:tc>
        <w:tc>
          <w:tcPr>
            <w:tcW w:w="542" w:type="dxa"/>
            <w:tcBorders>
              <w:top w:val="single" w:sz="4" w:space="0" w:color="auto"/>
              <w:left w:val="single" w:sz="4" w:space="0" w:color="auto"/>
              <w:right w:val="single" w:sz="4" w:space="0" w:color="auto"/>
            </w:tcBorders>
            <w:shd w:val="clear" w:color="auto" w:fill="FFFFFF"/>
            <w:vAlign w:val="bottom"/>
          </w:tcPr>
          <w:p w14:paraId="3B5092A1" w14:textId="77777777" w:rsidR="00C53580" w:rsidRDefault="00000000">
            <w:pPr>
              <w:pStyle w:val="Inne0"/>
              <w:framePr w:w="9638" w:h="6130" w:wrap="none" w:hAnchor="page" w:x="1253" w:y="5636"/>
              <w:shd w:val="clear" w:color="auto" w:fill="auto"/>
              <w:spacing w:after="0" w:line="240" w:lineRule="auto"/>
              <w:ind w:firstLine="200"/>
              <w:jc w:val="both"/>
              <w:rPr>
                <w:sz w:val="19"/>
                <w:szCs w:val="19"/>
              </w:rPr>
            </w:pPr>
            <w:r>
              <w:rPr>
                <w:rFonts w:ascii="Tahoma" w:eastAsia="Tahoma" w:hAnsi="Tahoma" w:cs="Tahoma"/>
                <w:w w:val="70"/>
                <w:sz w:val="19"/>
                <w:szCs w:val="19"/>
              </w:rPr>
              <w:t>V</w:t>
            </w:r>
          </w:p>
        </w:tc>
      </w:tr>
      <w:tr w:rsidR="0061660A" w14:paraId="57EA6C4B" w14:textId="77777777" w:rsidTr="001366A7">
        <w:trPr>
          <w:trHeight w:val="20"/>
        </w:trPr>
        <w:tc>
          <w:tcPr>
            <w:tcW w:w="355" w:type="dxa"/>
            <w:tcBorders>
              <w:top w:val="single" w:sz="4" w:space="0" w:color="auto"/>
              <w:left w:val="single" w:sz="4" w:space="0" w:color="auto"/>
            </w:tcBorders>
            <w:shd w:val="clear" w:color="auto" w:fill="FFFFFF"/>
          </w:tcPr>
          <w:p w14:paraId="6F608B51" w14:textId="77777777" w:rsidR="00C53580" w:rsidRDefault="00000000" w:rsidP="001366A7">
            <w:pPr>
              <w:pStyle w:val="Inne0"/>
              <w:framePr w:w="9638" w:h="6130" w:wrap="none" w:hAnchor="page" w:x="1253" w:y="5636"/>
              <w:shd w:val="clear" w:color="auto" w:fill="auto"/>
              <w:spacing w:after="0" w:line="240" w:lineRule="auto"/>
              <w:jc w:val="center"/>
              <w:rPr>
                <w:sz w:val="19"/>
                <w:szCs w:val="19"/>
              </w:rPr>
            </w:pPr>
            <w:r>
              <w:rPr>
                <w:rFonts w:ascii="Tahoma" w:eastAsia="Tahoma" w:hAnsi="Tahoma" w:cs="Tahoma"/>
                <w:w w:val="70"/>
                <w:sz w:val="19"/>
                <w:szCs w:val="19"/>
              </w:rPr>
              <w:t>12.</w:t>
            </w:r>
          </w:p>
        </w:tc>
        <w:tc>
          <w:tcPr>
            <w:tcW w:w="7128" w:type="dxa"/>
            <w:tcBorders>
              <w:top w:val="single" w:sz="4" w:space="0" w:color="auto"/>
              <w:left w:val="single" w:sz="4" w:space="0" w:color="auto"/>
            </w:tcBorders>
            <w:shd w:val="clear" w:color="auto" w:fill="FFFFFF"/>
            <w:vAlign w:val="bottom"/>
          </w:tcPr>
          <w:p w14:paraId="65CD919E" w14:textId="77777777" w:rsidR="00C53580" w:rsidRPr="003F7590" w:rsidRDefault="00000000">
            <w:pPr>
              <w:pStyle w:val="Inne0"/>
              <w:framePr w:w="9638" w:h="6130" w:wrap="none" w:hAnchor="page" w:x="1253" w:y="5636"/>
              <w:shd w:val="clear" w:color="auto" w:fill="auto"/>
              <w:spacing w:after="0" w:line="240" w:lineRule="auto"/>
              <w:rPr>
                <w:sz w:val="19"/>
                <w:szCs w:val="19"/>
                <w:lang w:val="pl-PL"/>
              </w:rPr>
            </w:pPr>
            <w:r w:rsidRPr="003F7590">
              <w:rPr>
                <w:rFonts w:ascii="Tahoma" w:eastAsia="Tahoma" w:hAnsi="Tahoma" w:cs="Tahoma"/>
                <w:w w:val="70"/>
                <w:sz w:val="19"/>
                <w:szCs w:val="19"/>
                <w:lang w:val="pl-PL"/>
              </w:rPr>
              <w:t>Metody identyfikacji, angażowania i wzmacniania pozycji interesariuszy</w:t>
            </w:r>
          </w:p>
        </w:tc>
        <w:tc>
          <w:tcPr>
            <w:tcW w:w="538" w:type="dxa"/>
            <w:tcBorders>
              <w:top w:val="single" w:sz="4" w:space="0" w:color="auto"/>
              <w:left w:val="single" w:sz="4" w:space="0" w:color="auto"/>
            </w:tcBorders>
            <w:shd w:val="clear" w:color="auto" w:fill="FFFFFF"/>
            <w:vAlign w:val="bottom"/>
          </w:tcPr>
          <w:p w14:paraId="1A584985" w14:textId="77777777" w:rsidR="00C53580" w:rsidRDefault="00000000">
            <w:pPr>
              <w:pStyle w:val="Inne0"/>
              <w:framePr w:w="9638" w:h="6130" w:wrap="none" w:hAnchor="page" w:x="1253" w:y="5636"/>
              <w:shd w:val="clear" w:color="auto" w:fill="auto"/>
              <w:spacing w:after="0" w:line="240" w:lineRule="auto"/>
              <w:jc w:val="center"/>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vAlign w:val="bottom"/>
          </w:tcPr>
          <w:p w14:paraId="4809351A" w14:textId="77777777" w:rsidR="00C53580" w:rsidRDefault="00000000">
            <w:pPr>
              <w:pStyle w:val="Inne0"/>
              <w:framePr w:w="9638" w:h="6130" w:wrap="none" w:hAnchor="page" w:x="1253" w:y="5636"/>
              <w:shd w:val="clear" w:color="auto" w:fill="auto"/>
              <w:spacing w:after="0" w:line="240" w:lineRule="auto"/>
              <w:jc w:val="center"/>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vAlign w:val="bottom"/>
          </w:tcPr>
          <w:p w14:paraId="244712B8" w14:textId="77777777" w:rsidR="00C53580" w:rsidRDefault="00000000">
            <w:pPr>
              <w:pStyle w:val="Inne0"/>
              <w:framePr w:w="9638" w:h="6130" w:wrap="none" w:hAnchor="page" w:x="1253" w:y="5636"/>
              <w:shd w:val="clear" w:color="auto" w:fill="auto"/>
              <w:spacing w:after="0" w:line="240" w:lineRule="auto"/>
              <w:jc w:val="center"/>
              <w:rPr>
                <w:sz w:val="19"/>
                <w:szCs w:val="19"/>
              </w:rPr>
            </w:pPr>
            <w:r>
              <w:rPr>
                <w:rFonts w:ascii="Tahoma" w:eastAsia="Tahoma" w:hAnsi="Tahoma" w:cs="Tahoma"/>
                <w:w w:val="70"/>
                <w:sz w:val="19"/>
                <w:szCs w:val="19"/>
              </w:rPr>
              <w:t>V</w:t>
            </w:r>
          </w:p>
        </w:tc>
        <w:tc>
          <w:tcPr>
            <w:tcW w:w="542" w:type="dxa"/>
            <w:tcBorders>
              <w:top w:val="single" w:sz="4" w:space="0" w:color="auto"/>
              <w:left w:val="single" w:sz="4" w:space="0" w:color="auto"/>
              <w:right w:val="single" w:sz="4" w:space="0" w:color="auto"/>
            </w:tcBorders>
            <w:shd w:val="clear" w:color="auto" w:fill="FFFFFF"/>
            <w:vAlign w:val="bottom"/>
          </w:tcPr>
          <w:p w14:paraId="55A5E260" w14:textId="77777777" w:rsidR="00C53580" w:rsidRDefault="00000000">
            <w:pPr>
              <w:pStyle w:val="Inne0"/>
              <w:framePr w:w="9638" w:h="6130" w:wrap="none" w:hAnchor="page" w:x="1253" w:y="5636"/>
              <w:shd w:val="clear" w:color="auto" w:fill="auto"/>
              <w:spacing w:after="0" w:line="240" w:lineRule="auto"/>
              <w:ind w:firstLine="200"/>
              <w:jc w:val="both"/>
              <w:rPr>
                <w:sz w:val="19"/>
                <w:szCs w:val="19"/>
              </w:rPr>
            </w:pPr>
            <w:r>
              <w:rPr>
                <w:rFonts w:ascii="Tahoma" w:eastAsia="Tahoma" w:hAnsi="Tahoma" w:cs="Tahoma"/>
                <w:w w:val="70"/>
                <w:sz w:val="19"/>
                <w:szCs w:val="19"/>
              </w:rPr>
              <w:t>V</w:t>
            </w:r>
          </w:p>
        </w:tc>
      </w:tr>
      <w:tr w:rsidR="0061660A" w14:paraId="7D140D02" w14:textId="77777777" w:rsidTr="001366A7">
        <w:trPr>
          <w:trHeight w:val="20"/>
        </w:trPr>
        <w:tc>
          <w:tcPr>
            <w:tcW w:w="355" w:type="dxa"/>
            <w:tcBorders>
              <w:top w:val="single" w:sz="4" w:space="0" w:color="auto"/>
              <w:left w:val="single" w:sz="4" w:space="0" w:color="auto"/>
            </w:tcBorders>
            <w:shd w:val="clear" w:color="auto" w:fill="FFFFFF"/>
          </w:tcPr>
          <w:p w14:paraId="574956E8" w14:textId="77777777" w:rsidR="00C53580" w:rsidRDefault="00000000" w:rsidP="001366A7">
            <w:pPr>
              <w:pStyle w:val="Inne0"/>
              <w:framePr w:w="9638" w:h="6130" w:wrap="none" w:hAnchor="page" w:x="1253" w:y="5636"/>
              <w:shd w:val="clear" w:color="auto" w:fill="auto"/>
              <w:spacing w:after="0" w:line="240" w:lineRule="auto"/>
              <w:jc w:val="center"/>
              <w:rPr>
                <w:sz w:val="19"/>
                <w:szCs w:val="19"/>
              </w:rPr>
            </w:pPr>
            <w:r>
              <w:rPr>
                <w:rFonts w:ascii="Tahoma" w:eastAsia="Tahoma" w:hAnsi="Tahoma" w:cs="Tahoma"/>
                <w:w w:val="70"/>
                <w:sz w:val="19"/>
                <w:szCs w:val="19"/>
              </w:rPr>
              <w:t>13.</w:t>
            </w:r>
          </w:p>
        </w:tc>
        <w:tc>
          <w:tcPr>
            <w:tcW w:w="7128" w:type="dxa"/>
            <w:tcBorders>
              <w:top w:val="single" w:sz="4" w:space="0" w:color="auto"/>
              <w:left w:val="single" w:sz="4" w:space="0" w:color="auto"/>
            </w:tcBorders>
            <w:shd w:val="clear" w:color="auto" w:fill="FFFFFF"/>
            <w:vAlign w:val="bottom"/>
          </w:tcPr>
          <w:p w14:paraId="3397DE12" w14:textId="77777777" w:rsidR="00C53580" w:rsidRPr="003F7590" w:rsidRDefault="00000000">
            <w:pPr>
              <w:pStyle w:val="Inne0"/>
              <w:framePr w:w="9638" w:h="6130" w:wrap="none" w:hAnchor="page" w:x="1253" w:y="5636"/>
              <w:shd w:val="clear" w:color="auto" w:fill="auto"/>
              <w:spacing w:after="0" w:line="240" w:lineRule="auto"/>
              <w:rPr>
                <w:sz w:val="19"/>
                <w:szCs w:val="19"/>
                <w:lang w:val="pl-PL"/>
              </w:rPr>
            </w:pPr>
            <w:r w:rsidRPr="003F7590">
              <w:rPr>
                <w:rFonts w:ascii="Tahoma" w:eastAsia="Tahoma" w:hAnsi="Tahoma" w:cs="Tahoma"/>
                <w:w w:val="70"/>
                <w:sz w:val="19"/>
                <w:szCs w:val="19"/>
                <w:lang w:val="pl-PL"/>
              </w:rPr>
              <w:t>Rola perspektywy interesariuszy, akceptacji i informacji zwrotnych we wdrażaniu zrównoważonych zmian</w:t>
            </w:r>
          </w:p>
        </w:tc>
        <w:tc>
          <w:tcPr>
            <w:tcW w:w="538" w:type="dxa"/>
            <w:tcBorders>
              <w:top w:val="single" w:sz="4" w:space="0" w:color="auto"/>
              <w:left w:val="single" w:sz="4" w:space="0" w:color="auto"/>
            </w:tcBorders>
            <w:shd w:val="clear" w:color="auto" w:fill="FFFFFF"/>
            <w:vAlign w:val="bottom"/>
          </w:tcPr>
          <w:p w14:paraId="642F1F92" w14:textId="77777777" w:rsidR="00C53580" w:rsidRDefault="00000000">
            <w:pPr>
              <w:pStyle w:val="Inne0"/>
              <w:framePr w:w="9638" w:h="6130" w:wrap="none" w:hAnchor="page" w:x="1253" w:y="5636"/>
              <w:shd w:val="clear" w:color="auto" w:fill="auto"/>
              <w:spacing w:after="0" w:line="240" w:lineRule="auto"/>
              <w:jc w:val="center"/>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vAlign w:val="bottom"/>
          </w:tcPr>
          <w:p w14:paraId="7EDB055E" w14:textId="77777777" w:rsidR="00C53580" w:rsidRDefault="00000000">
            <w:pPr>
              <w:pStyle w:val="Inne0"/>
              <w:framePr w:w="9638" w:h="6130" w:wrap="none" w:hAnchor="page" w:x="1253" w:y="5636"/>
              <w:shd w:val="clear" w:color="auto" w:fill="auto"/>
              <w:spacing w:after="0" w:line="240" w:lineRule="auto"/>
              <w:jc w:val="center"/>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vAlign w:val="bottom"/>
          </w:tcPr>
          <w:p w14:paraId="3369E57B" w14:textId="77777777" w:rsidR="00C53580" w:rsidRDefault="00000000">
            <w:pPr>
              <w:pStyle w:val="Inne0"/>
              <w:framePr w:w="9638" w:h="6130" w:wrap="none" w:hAnchor="page" w:x="1253" w:y="5636"/>
              <w:shd w:val="clear" w:color="auto" w:fill="auto"/>
              <w:spacing w:after="0" w:line="240" w:lineRule="auto"/>
              <w:jc w:val="center"/>
              <w:rPr>
                <w:sz w:val="19"/>
                <w:szCs w:val="19"/>
              </w:rPr>
            </w:pPr>
            <w:r>
              <w:rPr>
                <w:rFonts w:ascii="Tahoma" w:eastAsia="Tahoma" w:hAnsi="Tahoma" w:cs="Tahoma"/>
                <w:w w:val="70"/>
                <w:sz w:val="19"/>
                <w:szCs w:val="19"/>
              </w:rPr>
              <w:t>V</w:t>
            </w:r>
          </w:p>
        </w:tc>
        <w:tc>
          <w:tcPr>
            <w:tcW w:w="542" w:type="dxa"/>
            <w:tcBorders>
              <w:top w:val="single" w:sz="4" w:space="0" w:color="auto"/>
              <w:left w:val="single" w:sz="4" w:space="0" w:color="auto"/>
              <w:right w:val="single" w:sz="4" w:space="0" w:color="auto"/>
            </w:tcBorders>
            <w:shd w:val="clear" w:color="auto" w:fill="FFFFFF"/>
            <w:vAlign w:val="bottom"/>
          </w:tcPr>
          <w:p w14:paraId="00955CC1" w14:textId="77777777" w:rsidR="00C53580" w:rsidRDefault="00000000">
            <w:pPr>
              <w:pStyle w:val="Inne0"/>
              <w:framePr w:w="9638" w:h="6130" w:wrap="none" w:hAnchor="page" w:x="1253" w:y="5636"/>
              <w:shd w:val="clear" w:color="auto" w:fill="auto"/>
              <w:spacing w:after="0" w:line="240" w:lineRule="auto"/>
              <w:ind w:firstLine="200"/>
              <w:jc w:val="both"/>
              <w:rPr>
                <w:sz w:val="19"/>
                <w:szCs w:val="19"/>
              </w:rPr>
            </w:pPr>
            <w:r>
              <w:rPr>
                <w:rFonts w:ascii="Tahoma" w:eastAsia="Tahoma" w:hAnsi="Tahoma" w:cs="Tahoma"/>
                <w:w w:val="70"/>
                <w:sz w:val="19"/>
                <w:szCs w:val="19"/>
              </w:rPr>
              <w:t>V</w:t>
            </w:r>
          </w:p>
        </w:tc>
      </w:tr>
      <w:tr w:rsidR="0061660A" w14:paraId="2EBD11E8" w14:textId="77777777" w:rsidTr="001366A7">
        <w:trPr>
          <w:trHeight w:val="20"/>
        </w:trPr>
        <w:tc>
          <w:tcPr>
            <w:tcW w:w="355" w:type="dxa"/>
            <w:tcBorders>
              <w:top w:val="single" w:sz="4" w:space="0" w:color="auto"/>
              <w:left w:val="single" w:sz="4" w:space="0" w:color="auto"/>
            </w:tcBorders>
            <w:shd w:val="clear" w:color="auto" w:fill="FFFFFF"/>
          </w:tcPr>
          <w:p w14:paraId="05440F13" w14:textId="77777777" w:rsidR="00C53580" w:rsidRDefault="00000000" w:rsidP="001366A7">
            <w:pPr>
              <w:pStyle w:val="Inne0"/>
              <w:framePr w:w="9638" w:h="6130" w:wrap="none" w:hAnchor="page" w:x="1253" w:y="5636"/>
              <w:shd w:val="clear" w:color="auto" w:fill="auto"/>
              <w:spacing w:after="0" w:line="240" w:lineRule="auto"/>
              <w:jc w:val="center"/>
              <w:rPr>
                <w:sz w:val="19"/>
                <w:szCs w:val="19"/>
              </w:rPr>
            </w:pPr>
            <w:r>
              <w:rPr>
                <w:rFonts w:ascii="Tahoma" w:eastAsia="Tahoma" w:hAnsi="Tahoma" w:cs="Tahoma"/>
                <w:w w:val="70"/>
                <w:sz w:val="19"/>
                <w:szCs w:val="19"/>
              </w:rPr>
              <w:t>14.</w:t>
            </w:r>
          </w:p>
        </w:tc>
        <w:tc>
          <w:tcPr>
            <w:tcW w:w="7128" w:type="dxa"/>
            <w:tcBorders>
              <w:top w:val="single" w:sz="4" w:space="0" w:color="auto"/>
              <w:left w:val="single" w:sz="4" w:space="0" w:color="auto"/>
            </w:tcBorders>
            <w:shd w:val="clear" w:color="auto" w:fill="FFFFFF"/>
            <w:vAlign w:val="bottom"/>
          </w:tcPr>
          <w:p w14:paraId="1F0308F9" w14:textId="77777777" w:rsidR="00C53580" w:rsidRDefault="00000000">
            <w:pPr>
              <w:pStyle w:val="Inne0"/>
              <w:framePr w:w="9638" w:h="6130" w:wrap="none" w:hAnchor="page" w:x="1253" w:y="5636"/>
              <w:shd w:val="clear" w:color="auto" w:fill="auto"/>
              <w:spacing w:after="0" w:line="240" w:lineRule="auto"/>
              <w:rPr>
                <w:sz w:val="19"/>
                <w:szCs w:val="19"/>
              </w:rPr>
            </w:pPr>
            <w:r>
              <w:rPr>
                <w:rFonts w:ascii="Tahoma" w:eastAsia="Tahoma" w:hAnsi="Tahoma" w:cs="Tahoma"/>
                <w:w w:val="70"/>
                <w:sz w:val="19"/>
                <w:szCs w:val="19"/>
              </w:rPr>
              <w:t>Metodologie zarządzania projektami</w:t>
            </w:r>
          </w:p>
        </w:tc>
        <w:tc>
          <w:tcPr>
            <w:tcW w:w="538" w:type="dxa"/>
            <w:tcBorders>
              <w:top w:val="single" w:sz="4" w:space="0" w:color="auto"/>
              <w:left w:val="single" w:sz="4" w:space="0" w:color="auto"/>
            </w:tcBorders>
            <w:shd w:val="clear" w:color="auto" w:fill="FFFFFF"/>
          </w:tcPr>
          <w:p w14:paraId="527BED5B" w14:textId="77777777" w:rsidR="0061660A" w:rsidRDefault="0061660A">
            <w:pPr>
              <w:framePr w:w="9638" w:h="6130" w:wrap="none" w:hAnchor="page" w:x="1253" w:y="5636"/>
              <w:rPr>
                <w:sz w:val="10"/>
                <w:szCs w:val="10"/>
              </w:rPr>
            </w:pPr>
          </w:p>
        </w:tc>
        <w:tc>
          <w:tcPr>
            <w:tcW w:w="538" w:type="dxa"/>
            <w:tcBorders>
              <w:top w:val="single" w:sz="4" w:space="0" w:color="auto"/>
              <w:left w:val="single" w:sz="4" w:space="0" w:color="auto"/>
            </w:tcBorders>
            <w:shd w:val="clear" w:color="auto" w:fill="FFFFFF"/>
          </w:tcPr>
          <w:p w14:paraId="774D9F09" w14:textId="77777777" w:rsidR="0061660A" w:rsidRDefault="0061660A">
            <w:pPr>
              <w:framePr w:w="9638" w:h="6130" w:wrap="none" w:hAnchor="page" w:x="1253" w:y="5636"/>
              <w:rPr>
                <w:sz w:val="10"/>
                <w:szCs w:val="10"/>
              </w:rPr>
            </w:pPr>
          </w:p>
        </w:tc>
        <w:tc>
          <w:tcPr>
            <w:tcW w:w="538" w:type="dxa"/>
            <w:tcBorders>
              <w:top w:val="single" w:sz="4" w:space="0" w:color="auto"/>
              <w:left w:val="single" w:sz="4" w:space="0" w:color="auto"/>
            </w:tcBorders>
            <w:shd w:val="clear" w:color="auto" w:fill="FFFFFF"/>
            <w:vAlign w:val="bottom"/>
          </w:tcPr>
          <w:p w14:paraId="77DB1A72" w14:textId="77777777" w:rsidR="00C53580" w:rsidRDefault="00000000">
            <w:pPr>
              <w:pStyle w:val="Inne0"/>
              <w:framePr w:w="9638" w:h="6130" w:wrap="none" w:hAnchor="page" w:x="1253" w:y="5636"/>
              <w:shd w:val="clear" w:color="auto" w:fill="auto"/>
              <w:spacing w:after="0" w:line="240" w:lineRule="auto"/>
              <w:jc w:val="center"/>
              <w:rPr>
                <w:sz w:val="19"/>
                <w:szCs w:val="19"/>
              </w:rPr>
            </w:pPr>
            <w:r>
              <w:rPr>
                <w:rFonts w:ascii="Tahoma" w:eastAsia="Tahoma" w:hAnsi="Tahoma" w:cs="Tahoma"/>
                <w:w w:val="70"/>
                <w:sz w:val="19"/>
                <w:szCs w:val="19"/>
              </w:rPr>
              <w:t>V</w:t>
            </w:r>
          </w:p>
        </w:tc>
        <w:tc>
          <w:tcPr>
            <w:tcW w:w="542" w:type="dxa"/>
            <w:tcBorders>
              <w:top w:val="single" w:sz="4" w:space="0" w:color="auto"/>
              <w:left w:val="single" w:sz="4" w:space="0" w:color="auto"/>
              <w:right w:val="single" w:sz="4" w:space="0" w:color="auto"/>
            </w:tcBorders>
            <w:shd w:val="clear" w:color="auto" w:fill="FFFFFF"/>
            <w:vAlign w:val="bottom"/>
          </w:tcPr>
          <w:p w14:paraId="2B92831F" w14:textId="77777777" w:rsidR="00C53580" w:rsidRDefault="00000000">
            <w:pPr>
              <w:pStyle w:val="Inne0"/>
              <w:framePr w:w="9638" w:h="6130" w:wrap="none" w:hAnchor="page" w:x="1253" w:y="5636"/>
              <w:shd w:val="clear" w:color="auto" w:fill="auto"/>
              <w:spacing w:after="0" w:line="240" w:lineRule="auto"/>
              <w:ind w:firstLine="200"/>
              <w:jc w:val="both"/>
              <w:rPr>
                <w:sz w:val="19"/>
                <w:szCs w:val="19"/>
              </w:rPr>
            </w:pPr>
            <w:r>
              <w:rPr>
                <w:rFonts w:ascii="Tahoma" w:eastAsia="Tahoma" w:hAnsi="Tahoma" w:cs="Tahoma"/>
                <w:w w:val="70"/>
                <w:sz w:val="19"/>
                <w:szCs w:val="19"/>
              </w:rPr>
              <w:t>V</w:t>
            </w:r>
          </w:p>
        </w:tc>
      </w:tr>
      <w:tr w:rsidR="0061660A" w14:paraId="740FAE19" w14:textId="77777777" w:rsidTr="001366A7">
        <w:trPr>
          <w:trHeight w:val="20"/>
        </w:trPr>
        <w:tc>
          <w:tcPr>
            <w:tcW w:w="355" w:type="dxa"/>
            <w:tcBorders>
              <w:top w:val="single" w:sz="4" w:space="0" w:color="auto"/>
              <w:left w:val="single" w:sz="4" w:space="0" w:color="auto"/>
            </w:tcBorders>
            <w:shd w:val="clear" w:color="auto" w:fill="FFFFFF"/>
          </w:tcPr>
          <w:p w14:paraId="2664BC5C" w14:textId="77777777" w:rsidR="00C53580" w:rsidRDefault="00000000" w:rsidP="001366A7">
            <w:pPr>
              <w:pStyle w:val="Inne0"/>
              <w:framePr w:w="9638" w:h="6130" w:wrap="none" w:hAnchor="page" w:x="1253" w:y="5636"/>
              <w:shd w:val="clear" w:color="auto" w:fill="auto"/>
              <w:spacing w:after="0" w:line="240" w:lineRule="auto"/>
              <w:jc w:val="center"/>
              <w:rPr>
                <w:sz w:val="19"/>
                <w:szCs w:val="19"/>
              </w:rPr>
            </w:pPr>
            <w:r>
              <w:rPr>
                <w:rFonts w:ascii="Tahoma" w:eastAsia="Tahoma" w:hAnsi="Tahoma" w:cs="Tahoma"/>
                <w:w w:val="70"/>
                <w:sz w:val="19"/>
                <w:szCs w:val="19"/>
              </w:rPr>
              <w:t>15.</w:t>
            </w:r>
          </w:p>
        </w:tc>
        <w:tc>
          <w:tcPr>
            <w:tcW w:w="7128" w:type="dxa"/>
            <w:tcBorders>
              <w:top w:val="single" w:sz="4" w:space="0" w:color="auto"/>
              <w:left w:val="single" w:sz="4" w:space="0" w:color="auto"/>
            </w:tcBorders>
            <w:shd w:val="clear" w:color="auto" w:fill="FFFFFF"/>
            <w:vAlign w:val="bottom"/>
          </w:tcPr>
          <w:p w14:paraId="019AEF6A" w14:textId="77777777" w:rsidR="00C53580" w:rsidRPr="003F7590" w:rsidRDefault="00000000">
            <w:pPr>
              <w:pStyle w:val="Inne0"/>
              <w:framePr w:w="9638" w:h="6130" w:wrap="none" w:hAnchor="page" w:x="1253" w:y="5636"/>
              <w:shd w:val="clear" w:color="auto" w:fill="auto"/>
              <w:spacing w:after="0" w:line="240" w:lineRule="auto"/>
              <w:rPr>
                <w:sz w:val="19"/>
                <w:szCs w:val="19"/>
                <w:lang w:val="pl-PL"/>
              </w:rPr>
            </w:pPr>
            <w:r w:rsidRPr="003F7590">
              <w:rPr>
                <w:rFonts w:ascii="Tahoma" w:eastAsia="Tahoma" w:hAnsi="Tahoma" w:cs="Tahoma"/>
                <w:w w:val="70"/>
                <w:sz w:val="19"/>
                <w:szCs w:val="19"/>
                <w:lang w:val="pl-PL"/>
              </w:rPr>
              <w:t>Metody opracowywania i interpretowania miar i wskaźników na potrzeby monitorowania, oceny i oddziaływania</w:t>
            </w:r>
          </w:p>
        </w:tc>
        <w:tc>
          <w:tcPr>
            <w:tcW w:w="538" w:type="dxa"/>
            <w:tcBorders>
              <w:top w:val="single" w:sz="4" w:space="0" w:color="auto"/>
              <w:left w:val="single" w:sz="4" w:space="0" w:color="auto"/>
            </w:tcBorders>
            <w:shd w:val="clear" w:color="auto" w:fill="FFFFFF"/>
          </w:tcPr>
          <w:p w14:paraId="2FDF6EC1" w14:textId="77777777" w:rsidR="0061660A" w:rsidRPr="003F7590" w:rsidRDefault="0061660A">
            <w:pPr>
              <w:framePr w:w="9638" w:h="6130" w:wrap="none" w:hAnchor="page" w:x="1253" w:y="5636"/>
              <w:rPr>
                <w:sz w:val="10"/>
                <w:szCs w:val="10"/>
                <w:lang w:val="pl-PL"/>
              </w:rPr>
            </w:pPr>
          </w:p>
        </w:tc>
        <w:tc>
          <w:tcPr>
            <w:tcW w:w="538" w:type="dxa"/>
            <w:tcBorders>
              <w:top w:val="single" w:sz="4" w:space="0" w:color="auto"/>
              <w:left w:val="single" w:sz="4" w:space="0" w:color="auto"/>
            </w:tcBorders>
            <w:shd w:val="clear" w:color="auto" w:fill="FFFFFF"/>
          </w:tcPr>
          <w:p w14:paraId="29A8B343" w14:textId="77777777" w:rsidR="0061660A" w:rsidRPr="003F7590" w:rsidRDefault="0061660A">
            <w:pPr>
              <w:framePr w:w="9638" w:h="6130" w:wrap="none" w:hAnchor="page" w:x="1253" w:y="5636"/>
              <w:rPr>
                <w:sz w:val="10"/>
                <w:szCs w:val="10"/>
                <w:lang w:val="pl-PL"/>
              </w:rPr>
            </w:pPr>
          </w:p>
        </w:tc>
        <w:tc>
          <w:tcPr>
            <w:tcW w:w="538" w:type="dxa"/>
            <w:tcBorders>
              <w:top w:val="single" w:sz="4" w:space="0" w:color="auto"/>
              <w:left w:val="single" w:sz="4" w:space="0" w:color="auto"/>
            </w:tcBorders>
            <w:shd w:val="clear" w:color="auto" w:fill="FFFFFF"/>
            <w:vAlign w:val="bottom"/>
          </w:tcPr>
          <w:p w14:paraId="47F1EBD1" w14:textId="77777777" w:rsidR="00C53580" w:rsidRDefault="00000000">
            <w:pPr>
              <w:pStyle w:val="Inne0"/>
              <w:framePr w:w="9638" w:h="6130" w:wrap="none" w:hAnchor="page" w:x="1253" w:y="5636"/>
              <w:shd w:val="clear" w:color="auto" w:fill="auto"/>
              <w:spacing w:after="0" w:line="240" w:lineRule="auto"/>
              <w:jc w:val="center"/>
              <w:rPr>
                <w:sz w:val="19"/>
                <w:szCs w:val="19"/>
              </w:rPr>
            </w:pPr>
            <w:r>
              <w:rPr>
                <w:rFonts w:ascii="Tahoma" w:eastAsia="Tahoma" w:hAnsi="Tahoma" w:cs="Tahoma"/>
                <w:w w:val="70"/>
                <w:sz w:val="19"/>
                <w:szCs w:val="19"/>
              </w:rPr>
              <w:t>V</w:t>
            </w:r>
          </w:p>
        </w:tc>
        <w:tc>
          <w:tcPr>
            <w:tcW w:w="542" w:type="dxa"/>
            <w:tcBorders>
              <w:top w:val="single" w:sz="4" w:space="0" w:color="auto"/>
              <w:left w:val="single" w:sz="4" w:space="0" w:color="auto"/>
              <w:right w:val="single" w:sz="4" w:space="0" w:color="auto"/>
            </w:tcBorders>
            <w:shd w:val="clear" w:color="auto" w:fill="FFFFFF"/>
            <w:vAlign w:val="bottom"/>
          </w:tcPr>
          <w:p w14:paraId="26F08449" w14:textId="77777777" w:rsidR="00C53580" w:rsidRDefault="00000000">
            <w:pPr>
              <w:pStyle w:val="Inne0"/>
              <w:framePr w:w="9638" w:h="6130" w:wrap="none" w:hAnchor="page" w:x="1253" w:y="5636"/>
              <w:shd w:val="clear" w:color="auto" w:fill="auto"/>
              <w:spacing w:after="0" w:line="240" w:lineRule="auto"/>
              <w:ind w:firstLine="200"/>
              <w:jc w:val="both"/>
              <w:rPr>
                <w:sz w:val="19"/>
                <w:szCs w:val="19"/>
              </w:rPr>
            </w:pPr>
            <w:r>
              <w:rPr>
                <w:rFonts w:ascii="Tahoma" w:eastAsia="Tahoma" w:hAnsi="Tahoma" w:cs="Tahoma"/>
                <w:w w:val="70"/>
                <w:sz w:val="19"/>
                <w:szCs w:val="19"/>
              </w:rPr>
              <w:t>V</w:t>
            </w:r>
          </w:p>
        </w:tc>
      </w:tr>
      <w:tr w:rsidR="0061660A" w14:paraId="4D15DD8C" w14:textId="77777777" w:rsidTr="001366A7">
        <w:trPr>
          <w:trHeight w:val="20"/>
        </w:trPr>
        <w:tc>
          <w:tcPr>
            <w:tcW w:w="355" w:type="dxa"/>
            <w:tcBorders>
              <w:top w:val="single" w:sz="4" w:space="0" w:color="auto"/>
              <w:left w:val="single" w:sz="4" w:space="0" w:color="auto"/>
            </w:tcBorders>
            <w:shd w:val="clear" w:color="auto" w:fill="FFFFFF"/>
          </w:tcPr>
          <w:p w14:paraId="1896DD29" w14:textId="77777777" w:rsidR="00C53580" w:rsidRDefault="00000000" w:rsidP="001366A7">
            <w:pPr>
              <w:pStyle w:val="Inne0"/>
              <w:framePr w:w="9638" w:h="6130" w:wrap="none" w:hAnchor="page" w:x="1253" w:y="5636"/>
              <w:shd w:val="clear" w:color="auto" w:fill="auto"/>
              <w:spacing w:after="0" w:line="240" w:lineRule="auto"/>
              <w:jc w:val="center"/>
              <w:rPr>
                <w:sz w:val="19"/>
                <w:szCs w:val="19"/>
              </w:rPr>
            </w:pPr>
            <w:r>
              <w:rPr>
                <w:rFonts w:ascii="Tahoma" w:eastAsia="Tahoma" w:hAnsi="Tahoma" w:cs="Tahoma"/>
                <w:w w:val="70"/>
                <w:sz w:val="19"/>
                <w:szCs w:val="19"/>
              </w:rPr>
              <w:t>16.</w:t>
            </w:r>
          </w:p>
        </w:tc>
        <w:tc>
          <w:tcPr>
            <w:tcW w:w="7128" w:type="dxa"/>
            <w:tcBorders>
              <w:top w:val="single" w:sz="4" w:space="0" w:color="auto"/>
              <w:left w:val="single" w:sz="4" w:space="0" w:color="auto"/>
            </w:tcBorders>
            <w:shd w:val="clear" w:color="auto" w:fill="FFFFFF"/>
            <w:vAlign w:val="bottom"/>
          </w:tcPr>
          <w:p w14:paraId="6EAF2CE8" w14:textId="77777777" w:rsidR="00C53580" w:rsidRPr="003F7590" w:rsidRDefault="00000000">
            <w:pPr>
              <w:pStyle w:val="Inne0"/>
              <w:framePr w:w="9638" w:h="6130" w:wrap="none" w:hAnchor="page" w:x="1253" w:y="5636"/>
              <w:shd w:val="clear" w:color="auto" w:fill="auto"/>
              <w:spacing w:after="0" w:line="240" w:lineRule="auto"/>
              <w:rPr>
                <w:sz w:val="19"/>
                <w:szCs w:val="19"/>
                <w:lang w:val="pl-PL"/>
              </w:rPr>
            </w:pPr>
            <w:r w:rsidRPr="003F7590">
              <w:rPr>
                <w:rFonts w:ascii="Tahoma" w:eastAsia="Tahoma" w:hAnsi="Tahoma" w:cs="Tahoma"/>
                <w:w w:val="70"/>
                <w:sz w:val="19"/>
                <w:szCs w:val="19"/>
                <w:lang w:val="pl-PL"/>
              </w:rPr>
              <w:t>Zasady pracy zespołowej na rzecz ciągłego doskonalenia jakości</w:t>
            </w:r>
          </w:p>
        </w:tc>
        <w:tc>
          <w:tcPr>
            <w:tcW w:w="538" w:type="dxa"/>
            <w:tcBorders>
              <w:top w:val="single" w:sz="4" w:space="0" w:color="auto"/>
              <w:left w:val="single" w:sz="4" w:space="0" w:color="auto"/>
            </w:tcBorders>
            <w:shd w:val="clear" w:color="auto" w:fill="FFFFFF"/>
            <w:vAlign w:val="bottom"/>
          </w:tcPr>
          <w:p w14:paraId="515AB744" w14:textId="77777777" w:rsidR="00C53580" w:rsidRDefault="00000000">
            <w:pPr>
              <w:pStyle w:val="Inne0"/>
              <w:framePr w:w="9638" w:h="6130" w:wrap="none" w:hAnchor="page" w:x="1253" w:y="5636"/>
              <w:shd w:val="clear" w:color="auto" w:fill="auto"/>
              <w:spacing w:after="0" w:line="240" w:lineRule="auto"/>
              <w:jc w:val="center"/>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vAlign w:val="bottom"/>
          </w:tcPr>
          <w:p w14:paraId="203596A1" w14:textId="77777777" w:rsidR="00C53580" w:rsidRDefault="00000000">
            <w:pPr>
              <w:pStyle w:val="Inne0"/>
              <w:framePr w:w="9638" w:h="6130" w:wrap="none" w:hAnchor="page" w:x="1253" w:y="5636"/>
              <w:shd w:val="clear" w:color="auto" w:fill="auto"/>
              <w:spacing w:after="0" w:line="240" w:lineRule="auto"/>
              <w:jc w:val="center"/>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vAlign w:val="bottom"/>
          </w:tcPr>
          <w:p w14:paraId="42E059AF" w14:textId="77777777" w:rsidR="00C53580" w:rsidRDefault="00000000">
            <w:pPr>
              <w:pStyle w:val="Inne0"/>
              <w:framePr w:w="9638" w:h="6130" w:wrap="none" w:hAnchor="page" w:x="1253" w:y="5636"/>
              <w:shd w:val="clear" w:color="auto" w:fill="auto"/>
              <w:spacing w:after="0" w:line="240" w:lineRule="auto"/>
              <w:jc w:val="center"/>
              <w:rPr>
                <w:sz w:val="19"/>
                <w:szCs w:val="19"/>
              </w:rPr>
            </w:pPr>
            <w:r>
              <w:rPr>
                <w:rFonts w:ascii="Tahoma" w:eastAsia="Tahoma" w:hAnsi="Tahoma" w:cs="Tahoma"/>
                <w:w w:val="70"/>
                <w:sz w:val="19"/>
                <w:szCs w:val="19"/>
              </w:rPr>
              <w:t>V</w:t>
            </w:r>
          </w:p>
        </w:tc>
        <w:tc>
          <w:tcPr>
            <w:tcW w:w="542" w:type="dxa"/>
            <w:tcBorders>
              <w:top w:val="single" w:sz="4" w:space="0" w:color="auto"/>
              <w:left w:val="single" w:sz="4" w:space="0" w:color="auto"/>
              <w:right w:val="single" w:sz="4" w:space="0" w:color="auto"/>
            </w:tcBorders>
            <w:shd w:val="clear" w:color="auto" w:fill="FFFFFF"/>
            <w:vAlign w:val="bottom"/>
          </w:tcPr>
          <w:p w14:paraId="33DD5515" w14:textId="77777777" w:rsidR="00C53580" w:rsidRDefault="00000000">
            <w:pPr>
              <w:pStyle w:val="Inne0"/>
              <w:framePr w:w="9638" w:h="6130" w:wrap="none" w:hAnchor="page" w:x="1253" w:y="5636"/>
              <w:shd w:val="clear" w:color="auto" w:fill="auto"/>
              <w:spacing w:after="0" w:line="240" w:lineRule="auto"/>
              <w:ind w:firstLine="200"/>
              <w:jc w:val="both"/>
              <w:rPr>
                <w:sz w:val="19"/>
                <w:szCs w:val="19"/>
              </w:rPr>
            </w:pPr>
            <w:r>
              <w:rPr>
                <w:rFonts w:ascii="Tahoma" w:eastAsia="Tahoma" w:hAnsi="Tahoma" w:cs="Tahoma"/>
                <w:w w:val="70"/>
                <w:sz w:val="19"/>
                <w:szCs w:val="19"/>
              </w:rPr>
              <w:t>V</w:t>
            </w:r>
          </w:p>
        </w:tc>
      </w:tr>
      <w:tr w:rsidR="0061660A" w14:paraId="719D473F" w14:textId="77777777" w:rsidTr="001366A7">
        <w:trPr>
          <w:trHeight w:val="20"/>
        </w:trPr>
        <w:tc>
          <w:tcPr>
            <w:tcW w:w="355" w:type="dxa"/>
            <w:tcBorders>
              <w:top w:val="single" w:sz="4" w:space="0" w:color="auto"/>
              <w:left w:val="single" w:sz="4" w:space="0" w:color="auto"/>
              <w:bottom w:val="single" w:sz="4" w:space="0" w:color="auto"/>
            </w:tcBorders>
            <w:shd w:val="clear" w:color="auto" w:fill="FFFFFF"/>
          </w:tcPr>
          <w:p w14:paraId="5AE1124F" w14:textId="77777777" w:rsidR="00C53580" w:rsidRDefault="00000000" w:rsidP="001366A7">
            <w:pPr>
              <w:pStyle w:val="Inne0"/>
              <w:framePr w:w="9638" w:h="6130" w:wrap="none" w:hAnchor="page" w:x="1253" w:y="5636"/>
              <w:shd w:val="clear" w:color="auto" w:fill="auto"/>
              <w:spacing w:after="0" w:line="240" w:lineRule="auto"/>
              <w:jc w:val="center"/>
              <w:rPr>
                <w:sz w:val="19"/>
                <w:szCs w:val="19"/>
              </w:rPr>
            </w:pPr>
            <w:r>
              <w:rPr>
                <w:rFonts w:ascii="Tahoma" w:eastAsia="Tahoma" w:hAnsi="Tahoma" w:cs="Tahoma"/>
                <w:w w:val="70"/>
                <w:sz w:val="19"/>
                <w:szCs w:val="19"/>
              </w:rPr>
              <w:t>17.</w:t>
            </w:r>
          </w:p>
        </w:tc>
        <w:tc>
          <w:tcPr>
            <w:tcW w:w="7128" w:type="dxa"/>
            <w:tcBorders>
              <w:top w:val="single" w:sz="4" w:space="0" w:color="auto"/>
              <w:left w:val="single" w:sz="4" w:space="0" w:color="auto"/>
              <w:bottom w:val="single" w:sz="4" w:space="0" w:color="auto"/>
            </w:tcBorders>
            <w:shd w:val="clear" w:color="auto" w:fill="FFFFFF"/>
            <w:vAlign w:val="bottom"/>
          </w:tcPr>
          <w:p w14:paraId="0788415C" w14:textId="77777777" w:rsidR="00C53580" w:rsidRPr="003F7590" w:rsidRDefault="00000000">
            <w:pPr>
              <w:pStyle w:val="Inne0"/>
              <w:framePr w:w="9638" w:h="6130" w:wrap="none" w:hAnchor="page" w:x="1253" w:y="5636"/>
              <w:shd w:val="clear" w:color="auto" w:fill="auto"/>
              <w:spacing w:after="0" w:line="240" w:lineRule="auto"/>
              <w:rPr>
                <w:sz w:val="19"/>
                <w:szCs w:val="19"/>
                <w:lang w:val="pl-PL"/>
              </w:rPr>
            </w:pPr>
            <w:r w:rsidRPr="003F7590">
              <w:rPr>
                <w:rFonts w:ascii="Tahoma" w:eastAsia="Tahoma" w:hAnsi="Tahoma" w:cs="Tahoma"/>
                <w:w w:val="70"/>
                <w:sz w:val="19"/>
                <w:szCs w:val="19"/>
                <w:lang w:val="pl-PL"/>
              </w:rPr>
              <w:t>Zasady przywództwa na rzecz ciągłego doskonalenia jakości</w:t>
            </w:r>
          </w:p>
        </w:tc>
        <w:tc>
          <w:tcPr>
            <w:tcW w:w="538" w:type="dxa"/>
            <w:tcBorders>
              <w:top w:val="single" w:sz="4" w:space="0" w:color="auto"/>
              <w:left w:val="single" w:sz="4" w:space="0" w:color="auto"/>
              <w:bottom w:val="single" w:sz="4" w:space="0" w:color="auto"/>
            </w:tcBorders>
            <w:shd w:val="clear" w:color="auto" w:fill="FFFFFF"/>
          </w:tcPr>
          <w:p w14:paraId="1140260A" w14:textId="77777777" w:rsidR="0061660A" w:rsidRPr="003F7590" w:rsidRDefault="0061660A">
            <w:pPr>
              <w:framePr w:w="9638" w:h="6130" w:wrap="none" w:hAnchor="page" w:x="1253" w:y="5636"/>
              <w:rPr>
                <w:sz w:val="10"/>
                <w:szCs w:val="10"/>
                <w:lang w:val="pl-PL"/>
              </w:rPr>
            </w:pPr>
          </w:p>
        </w:tc>
        <w:tc>
          <w:tcPr>
            <w:tcW w:w="538" w:type="dxa"/>
            <w:tcBorders>
              <w:top w:val="single" w:sz="4" w:space="0" w:color="auto"/>
              <w:left w:val="single" w:sz="4" w:space="0" w:color="auto"/>
              <w:bottom w:val="single" w:sz="4" w:space="0" w:color="auto"/>
            </w:tcBorders>
            <w:shd w:val="clear" w:color="auto" w:fill="FFFFFF"/>
          </w:tcPr>
          <w:p w14:paraId="65000946" w14:textId="77777777" w:rsidR="0061660A" w:rsidRPr="003F7590" w:rsidRDefault="0061660A">
            <w:pPr>
              <w:framePr w:w="9638" w:h="6130" w:wrap="none" w:hAnchor="page" w:x="1253" w:y="5636"/>
              <w:rPr>
                <w:sz w:val="10"/>
                <w:szCs w:val="10"/>
                <w:lang w:val="pl-PL"/>
              </w:rPr>
            </w:pPr>
          </w:p>
        </w:tc>
        <w:tc>
          <w:tcPr>
            <w:tcW w:w="538" w:type="dxa"/>
            <w:tcBorders>
              <w:top w:val="single" w:sz="4" w:space="0" w:color="auto"/>
              <w:left w:val="single" w:sz="4" w:space="0" w:color="auto"/>
              <w:bottom w:val="single" w:sz="4" w:space="0" w:color="auto"/>
            </w:tcBorders>
            <w:shd w:val="clear" w:color="auto" w:fill="FFFFFF"/>
            <w:vAlign w:val="bottom"/>
          </w:tcPr>
          <w:p w14:paraId="4D70B2BF" w14:textId="77777777" w:rsidR="00C53580" w:rsidRDefault="00000000">
            <w:pPr>
              <w:pStyle w:val="Inne0"/>
              <w:framePr w:w="9638" w:h="6130" w:wrap="none" w:hAnchor="page" w:x="1253" w:y="5636"/>
              <w:shd w:val="clear" w:color="auto" w:fill="auto"/>
              <w:spacing w:after="0" w:line="240" w:lineRule="auto"/>
              <w:jc w:val="center"/>
              <w:rPr>
                <w:sz w:val="19"/>
                <w:szCs w:val="19"/>
              </w:rPr>
            </w:pPr>
            <w:r>
              <w:rPr>
                <w:rFonts w:ascii="Tahoma" w:eastAsia="Tahoma" w:hAnsi="Tahoma" w:cs="Tahoma"/>
                <w:w w:val="70"/>
                <w:sz w:val="19"/>
                <w:szCs w:val="19"/>
              </w:rPr>
              <w:t>V</w:t>
            </w:r>
          </w:p>
        </w:tc>
        <w:tc>
          <w:tcPr>
            <w:tcW w:w="542" w:type="dxa"/>
            <w:tcBorders>
              <w:top w:val="single" w:sz="4" w:space="0" w:color="auto"/>
              <w:left w:val="single" w:sz="4" w:space="0" w:color="auto"/>
              <w:bottom w:val="single" w:sz="4" w:space="0" w:color="auto"/>
              <w:right w:val="single" w:sz="4" w:space="0" w:color="auto"/>
            </w:tcBorders>
            <w:shd w:val="clear" w:color="auto" w:fill="FFFFFF"/>
            <w:vAlign w:val="bottom"/>
          </w:tcPr>
          <w:p w14:paraId="77862DF0" w14:textId="77777777" w:rsidR="00C53580" w:rsidRDefault="00000000">
            <w:pPr>
              <w:pStyle w:val="Inne0"/>
              <w:framePr w:w="9638" w:h="6130" w:wrap="none" w:hAnchor="page" w:x="1253" w:y="5636"/>
              <w:shd w:val="clear" w:color="auto" w:fill="auto"/>
              <w:spacing w:after="0" w:line="240" w:lineRule="auto"/>
              <w:ind w:firstLine="200"/>
              <w:jc w:val="both"/>
              <w:rPr>
                <w:sz w:val="19"/>
                <w:szCs w:val="19"/>
              </w:rPr>
            </w:pPr>
            <w:r>
              <w:rPr>
                <w:rFonts w:ascii="Tahoma" w:eastAsia="Tahoma" w:hAnsi="Tahoma" w:cs="Tahoma"/>
                <w:w w:val="70"/>
                <w:sz w:val="19"/>
                <w:szCs w:val="19"/>
              </w:rPr>
              <w:t>V</w:t>
            </w:r>
          </w:p>
        </w:tc>
      </w:tr>
    </w:tbl>
    <w:p w14:paraId="39C32DDA" w14:textId="77777777" w:rsidR="0061660A" w:rsidRDefault="0061660A">
      <w:pPr>
        <w:framePr w:w="9638" w:h="6130" w:wrap="none" w:hAnchor="page" w:x="1253" w:y="5636"/>
        <w:spacing w:line="1" w:lineRule="exact"/>
      </w:pPr>
    </w:p>
    <w:p w14:paraId="4364FE94" w14:textId="3E02353B" w:rsidR="00C53580" w:rsidRPr="003F7590" w:rsidRDefault="00C53580">
      <w:pPr>
        <w:spacing w:line="360" w:lineRule="exact"/>
        <w:rPr>
          <w:lang w:val="pl-PL"/>
        </w:rPr>
      </w:pPr>
    </w:p>
    <w:p w14:paraId="1487436B" w14:textId="77777777" w:rsidR="0061660A" w:rsidRPr="003F7590" w:rsidRDefault="0061660A">
      <w:pPr>
        <w:spacing w:line="360" w:lineRule="exact"/>
        <w:rPr>
          <w:lang w:val="pl-PL"/>
        </w:rPr>
      </w:pPr>
    </w:p>
    <w:p w14:paraId="24321692" w14:textId="77777777" w:rsidR="0061660A" w:rsidRPr="003F7590" w:rsidRDefault="0061660A">
      <w:pPr>
        <w:spacing w:line="360" w:lineRule="exact"/>
        <w:rPr>
          <w:lang w:val="pl-PL"/>
        </w:rPr>
      </w:pPr>
    </w:p>
    <w:p w14:paraId="3098A972" w14:textId="77777777" w:rsidR="0061660A" w:rsidRPr="003F7590" w:rsidRDefault="0061660A">
      <w:pPr>
        <w:spacing w:line="360" w:lineRule="exact"/>
        <w:rPr>
          <w:lang w:val="pl-PL"/>
        </w:rPr>
      </w:pPr>
    </w:p>
    <w:p w14:paraId="6BA93C0D" w14:textId="77777777" w:rsidR="0061660A" w:rsidRPr="003F7590" w:rsidRDefault="0061660A">
      <w:pPr>
        <w:spacing w:line="360" w:lineRule="exact"/>
        <w:rPr>
          <w:lang w:val="pl-PL"/>
        </w:rPr>
      </w:pPr>
    </w:p>
    <w:p w14:paraId="56719D0E" w14:textId="77777777" w:rsidR="0061660A" w:rsidRPr="003F7590" w:rsidRDefault="0061660A">
      <w:pPr>
        <w:spacing w:line="360" w:lineRule="exact"/>
        <w:rPr>
          <w:lang w:val="pl-PL"/>
        </w:rPr>
      </w:pPr>
    </w:p>
    <w:p w14:paraId="5FA3164C" w14:textId="77777777" w:rsidR="0061660A" w:rsidRPr="003F7590" w:rsidRDefault="0061660A">
      <w:pPr>
        <w:spacing w:line="360" w:lineRule="exact"/>
        <w:rPr>
          <w:lang w:val="pl-PL"/>
        </w:rPr>
      </w:pPr>
    </w:p>
    <w:p w14:paraId="0E9B5740" w14:textId="77777777" w:rsidR="0061660A" w:rsidRPr="003F7590" w:rsidRDefault="0061660A">
      <w:pPr>
        <w:spacing w:line="360" w:lineRule="exact"/>
        <w:rPr>
          <w:lang w:val="pl-PL"/>
        </w:rPr>
      </w:pPr>
    </w:p>
    <w:p w14:paraId="786EEC77" w14:textId="77777777" w:rsidR="0061660A" w:rsidRPr="003F7590" w:rsidRDefault="0061660A">
      <w:pPr>
        <w:spacing w:line="360" w:lineRule="exact"/>
        <w:rPr>
          <w:lang w:val="pl-PL"/>
        </w:rPr>
      </w:pPr>
    </w:p>
    <w:p w14:paraId="5272969A" w14:textId="77777777" w:rsidR="0061660A" w:rsidRPr="003F7590" w:rsidRDefault="0061660A">
      <w:pPr>
        <w:spacing w:line="360" w:lineRule="exact"/>
        <w:rPr>
          <w:lang w:val="pl-PL"/>
        </w:rPr>
      </w:pPr>
    </w:p>
    <w:p w14:paraId="11087813" w14:textId="77777777" w:rsidR="0061660A" w:rsidRPr="003F7590" w:rsidRDefault="0061660A">
      <w:pPr>
        <w:spacing w:line="360" w:lineRule="exact"/>
        <w:rPr>
          <w:lang w:val="pl-PL"/>
        </w:rPr>
      </w:pPr>
    </w:p>
    <w:p w14:paraId="0CF33A7C" w14:textId="77777777" w:rsidR="0061660A" w:rsidRPr="003F7590" w:rsidRDefault="0061660A">
      <w:pPr>
        <w:spacing w:line="360" w:lineRule="exact"/>
        <w:rPr>
          <w:lang w:val="pl-PL"/>
        </w:rPr>
      </w:pPr>
    </w:p>
    <w:p w14:paraId="6A1768C2" w14:textId="77777777" w:rsidR="0061660A" w:rsidRPr="003F7590" w:rsidRDefault="0061660A">
      <w:pPr>
        <w:spacing w:line="360" w:lineRule="exact"/>
        <w:rPr>
          <w:lang w:val="pl-PL"/>
        </w:rPr>
      </w:pPr>
    </w:p>
    <w:p w14:paraId="1F1ABFC8" w14:textId="77777777" w:rsidR="0061660A" w:rsidRPr="003F7590" w:rsidRDefault="0061660A">
      <w:pPr>
        <w:spacing w:line="360" w:lineRule="exact"/>
        <w:rPr>
          <w:lang w:val="pl-PL"/>
        </w:rPr>
      </w:pPr>
    </w:p>
    <w:p w14:paraId="603C254F" w14:textId="77777777" w:rsidR="0061660A" w:rsidRPr="003F7590" w:rsidRDefault="0061660A">
      <w:pPr>
        <w:spacing w:line="360" w:lineRule="exact"/>
        <w:rPr>
          <w:lang w:val="pl-PL"/>
        </w:rPr>
      </w:pPr>
    </w:p>
    <w:p w14:paraId="7E7036BD" w14:textId="77777777" w:rsidR="0061660A" w:rsidRPr="003F7590" w:rsidRDefault="0061660A">
      <w:pPr>
        <w:spacing w:line="360" w:lineRule="exact"/>
        <w:rPr>
          <w:lang w:val="pl-PL"/>
        </w:rPr>
      </w:pPr>
    </w:p>
    <w:p w14:paraId="31F0F835" w14:textId="77777777" w:rsidR="0061660A" w:rsidRPr="003F7590" w:rsidRDefault="0061660A">
      <w:pPr>
        <w:spacing w:line="360" w:lineRule="exact"/>
        <w:rPr>
          <w:lang w:val="pl-PL"/>
        </w:rPr>
      </w:pPr>
    </w:p>
    <w:p w14:paraId="046ED35D" w14:textId="77777777" w:rsidR="0061660A" w:rsidRPr="003F7590" w:rsidRDefault="0061660A">
      <w:pPr>
        <w:spacing w:line="360" w:lineRule="exact"/>
        <w:rPr>
          <w:lang w:val="pl-PL"/>
        </w:rPr>
      </w:pPr>
    </w:p>
    <w:p w14:paraId="2AAF3C8D" w14:textId="77777777" w:rsidR="0061660A" w:rsidRPr="003F7590" w:rsidRDefault="0061660A">
      <w:pPr>
        <w:spacing w:line="360" w:lineRule="exact"/>
        <w:rPr>
          <w:lang w:val="pl-PL"/>
        </w:rPr>
      </w:pPr>
    </w:p>
    <w:p w14:paraId="1FB2B5AE" w14:textId="77777777" w:rsidR="0061660A" w:rsidRPr="003F7590" w:rsidRDefault="0061660A">
      <w:pPr>
        <w:spacing w:line="360" w:lineRule="exact"/>
        <w:rPr>
          <w:lang w:val="pl-PL"/>
        </w:rPr>
      </w:pPr>
    </w:p>
    <w:p w14:paraId="25F0A07D" w14:textId="77777777" w:rsidR="0061660A" w:rsidRPr="003F7590" w:rsidRDefault="0061660A">
      <w:pPr>
        <w:spacing w:line="360" w:lineRule="exact"/>
        <w:rPr>
          <w:lang w:val="pl-PL"/>
        </w:rPr>
      </w:pPr>
    </w:p>
    <w:p w14:paraId="1B49B1CE" w14:textId="77777777" w:rsidR="0061660A" w:rsidRPr="003F7590" w:rsidRDefault="0061660A">
      <w:pPr>
        <w:spacing w:line="360" w:lineRule="exact"/>
        <w:rPr>
          <w:lang w:val="pl-PL"/>
        </w:rPr>
      </w:pPr>
    </w:p>
    <w:p w14:paraId="7536EFDE" w14:textId="77777777" w:rsidR="0061660A" w:rsidRPr="003F7590" w:rsidRDefault="0061660A">
      <w:pPr>
        <w:spacing w:line="360" w:lineRule="exact"/>
        <w:rPr>
          <w:lang w:val="pl-PL"/>
        </w:rPr>
      </w:pPr>
    </w:p>
    <w:p w14:paraId="579D1527" w14:textId="77777777" w:rsidR="0061660A" w:rsidRPr="003F7590" w:rsidRDefault="0061660A">
      <w:pPr>
        <w:spacing w:line="360" w:lineRule="exact"/>
        <w:rPr>
          <w:lang w:val="pl-PL"/>
        </w:rPr>
      </w:pPr>
    </w:p>
    <w:p w14:paraId="40415C99" w14:textId="77777777" w:rsidR="0061660A" w:rsidRPr="003F7590" w:rsidRDefault="0061660A">
      <w:pPr>
        <w:spacing w:line="360" w:lineRule="exact"/>
        <w:rPr>
          <w:lang w:val="pl-PL"/>
        </w:rPr>
      </w:pPr>
    </w:p>
    <w:p w14:paraId="35579DEC" w14:textId="45D5C872" w:rsidR="001366A7" w:rsidRPr="003F7590" w:rsidRDefault="001366A7" w:rsidP="001366A7">
      <w:pPr>
        <w:pStyle w:val="Teksttreci40"/>
        <w:shd w:val="clear" w:color="auto" w:fill="auto"/>
        <w:spacing w:after="0"/>
        <w:rPr>
          <w:lang w:val="pl-PL"/>
        </w:rPr>
      </w:pPr>
      <w:r w:rsidRPr="003F7590">
        <w:rPr>
          <w:lang w:val="pl-PL"/>
        </w:rPr>
        <w:t xml:space="preserve">62 GLOBALNE RAMY KOMPETENCJI I WYNIKÓW DLA POWSZECHNEGO </w:t>
      </w:r>
      <w:r>
        <w:rPr>
          <w:lang w:val="pl-PL"/>
        </w:rPr>
        <w:t>DOSTĘPU DO OPIEKI</w:t>
      </w:r>
      <w:r w:rsidRPr="003F7590">
        <w:rPr>
          <w:lang w:val="pl-PL"/>
        </w:rPr>
        <w:t xml:space="preserve"> ZDROWOTNE</w:t>
      </w:r>
      <w:r>
        <w:rPr>
          <w:lang w:val="pl-PL"/>
        </w:rPr>
        <w:t>J</w:t>
      </w:r>
    </w:p>
    <w:p w14:paraId="1B54AF67" w14:textId="77777777" w:rsidR="0061660A" w:rsidRPr="003F7590" w:rsidRDefault="0061660A">
      <w:pPr>
        <w:spacing w:line="1" w:lineRule="exact"/>
        <w:rPr>
          <w:lang w:val="pl-PL"/>
        </w:rPr>
        <w:sectPr w:rsidR="0061660A" w:rsidRPr="003F7590" w:rsidSect="00E37064">
          <w:pgSz w:w="12142" w:h="16931"/>
          <w:pgMar w:top="1160" w:right="1247" w:bottom="413" w:left="565" w:header="0" w:footer="3" w:gutter="0"/>
          <w:cols w:space="720"/>
          <w:noEndnote/>
          <w:docGrid w:linePitch="360"/>
        </w:sectPr>
      </w:pPr>
    </w:p>
    <w:p w14:paraId="1AD9BE10" w14:textId="542BD22F" w:rsidR="00C53580" w:rsidRPr="003F7590" w:rsidRDefault="00A86963" w:rsidP="001366A7">
      <w:pPr>
        <w:pStyle w:val="Teksttreci80"/>
        <w:shd w:val="clear" w:color="auto" w:fill="auto"/>
        <w:rPr>
          <w:lang w:val="pl-PL"/>
        </w:rPr>
      </w:pPr>
      <w:r>
        <w:rPr>
          <w:lang w:val="pl-PL"/>
        </w:rPr>
        <w:t xml:space="preserve">CZYNNOŚĆ PRAKTYCZNA NR </w:t>
      </w:r>
      <w:r w:rsidRPr="003F7590">
        <w:rPr>
          <w:lang w:val="pl-PL"/>
        </w:rPr>
        <w:t>30</w:t>
      </w:r>
    </w:p>
    <w:p w14:paraId="2E5D35C5" w14:textId="77777777" w:rsidR="00C53580" w:rsidRDefault="00000000" w:rsidP="001366A7">
      <w:pPr>
        <w:pStyle w:val="Nagwek80"/>
        <w:keepNext/>
        <w:keepLines/>
        <w:shd w:val="clear" w:color="auto" w:fill="auto"/>
        <w:spacing w:after="0"/>
        <w:ind w:firstLine="0"/>
        <w:rPr>
          <w:lang w:val="pl-PL"/>
        </w:rPr>
      </w:pPr>
      <w:bookmarkStart w:id="87" w:name="bookmark110"/>
      <w:r w:rsidRPr="003F7590">
        <w:rPr>
          <w:lang w:val="pl-PL"/>
        </w:rPr>
        <w:t>ZAPEWNIENIE NAUKI I NADZORU W MIEJSCU PRACY</w:t>
      </w:r>
      <w:bookmarkEnd w:id="87"/>
    </w:p>
    <w:p w14:paraId="4AD2602E" w14:textId="77777777" w:rsidR="001366A7" w:rsidRPr="003F7590" w:rsidRDefault="001366A7" w:rsidP="001366A7">
      <w:pPr>
        <w:pStyle w:val="Nagwek80"/>
        <w:keepNext/>
        <w:keepLines/>
        <w:shd w:val="clear" w:color="auto" w:fill="auto"/>
        <w:spacing w:after="0"/>
        <w:ind w:firstLine="0"/>
        <w:rPr>
          <w:lang w:val="pl-PL"/>
        </w:rPr>
      </w:pPr>
    </w:p>
    <w:tbl>
      <w:tblPr>
        <w:tblOverlap w:val="never"/>
        <w:tblW w:w="0" w:type="auto"/>
        <w:tblLayout w:type="fixed"/>
        <w:tblCellMar>
          <w:left w:w="10" w:type="dxa"/>
          <w:right w:w="10" w:type="dxa"/>
        </w:tblCellMar>
        <w:tblLook w:val="04A0" w:firstRow="1" w:lastRow="0" w:firstColumn="1" w:lastColumn="0" w:noHBand="0" w:noVBand="1"/>
      </w:tblPr>
      <w:tblGrid>
        <w:gridCol w:w="355"/>
        <w:gridCol w:w="1829"/>
        <w:gridCol w:w="5299"/>
        <w:gridCol w:w="538"/>
        <w:gridCol w:w="538"/>
        <w:gridCol w:w="538"/>
        <w:gridCol w:w="547"/>
      </w:tblGrid>
      <w:tr w:rsidR="0061660A" w:rsidRPr="008E27AE" w14:paraId="5E4E70B6" w14:textId="77777777" w:rsidTr="001366A7">
        <w:trPr>
          <w:cantSplit/>
          <w:trHeight w:val="20"/>
        </w:trPr>
        <w:tc>
          <w:tcPr>
            <w:tcW w:w="2184" w:type="dxa"/>
            <w:gridSpan w:val="2"/>
            <w:tcBorders>
              <w:top w:val="single" w:sz="4" w:space="0" w:color="auto"/>
              <w:left w:val="single" w:sz="4" w:space="0" w:color="auto"/>
            </w:tcBorders>
            <w:shd w:val="clear" w:color="auto" w:fill="FFFFFF"/>
          </w:tcPr>
          <w:p w14:paraId="48E484C2" w14:textId="77777777" w:rsidR="00C53580" w:rsidRDefault="00000000" w:rsidP="001366A7">
            <w:pPr>
              <w:pStyle w:val="Inne0"/>
              <w:shd w:val="clear" w:color="auto" w:fill="auto"/>
              <w:spacing w:after="0" w:line="240" w:lineRule="auto"/>
              <w:rPr>
                <w:sz w:val="19"/>
                <w:szCs w:val="19"/>
              </w:rPr>
            </w:pPr>
            <w:r>
              <w:rPr>
                <w:rFonts w:ascii="Tahoma" w:eastAsia="Tahoma" w:hAnsi="Tahoma" w:cs="Tahoma"/>
                <w:w w:val="70"/>
                <w:sz w:val="19"/>
                <w:szCs w:val="19"/>
              </w:rPr>
              <w:t>Zadania</w:t>
            </w:r>
          </w:p>
        </w:tc>
        <w:tc>
          <w:tcPr>
            <w:tcW w:w="7460" w:type="dxa"/>
            <w:gridSpan w:val="5"/>
            <w:tcBorders>
              <w:top w:val="single" w:sz="4" w:space="0" w:color="auto"/>
              <w:left w:val="single" w:sz="4" w:space="0" w:color="auto"/>
              <w:right w:val="single" w:sz="4" w:space="0" w:color="auto"/>
            </w:tcBorders>
            <w:shd w:val="clear" w:color="auto" w:fill="FFFFFF"/>
            <w:vAlign w:val="bottom"/>
          </w:tcPr>
          <w:p w14:paraId="01C5D72E" w14:textId="77777777" w:rsidR="00C53580" w:rsidRPr="003F7590" w:rsidRDefault="00000000" w:rsidP="001366A7">
            <w:pPr>
              <w:pStyle w:val="Inne0"/>
              <w:shd w:val="clear" w:color="auto" w:fill="auto"/>
              <w:tabs>
                <w:tab w:val="left" w:pos="240"/>
              </w:tabs>
              <w:spacing w:after="0" w:line="240" w:lineRule="auto"/>
              <w:ind w:left="180" w:hanging="180"/>
              <w:rPr>
                <w:sz w:val="19"/>
                <w:szCs w:val="19"/>
                <w:lang w:val="pl-PL"/>
              </w:rPr>
            </w:pPr>
            <w:r w:rsidRPr="003F7590">
              <w:rPr>
                <w:rFonts w:ascii="Tahoma" w:eastAsia="Tahoma" w:hAnsi="Tahoma" w:cs="Tahoma"/>
                <w:w w:val="70"/>
                <w:sz w:val="19"/>
                <w:szCs w:val="19"/>
                <w:lang w:val="pl-PL"/>
              </w:rPr>
              <w:t>1.</w:t>
            </w:r>
            <w:r w:rsidRPr="003F7590">
              <w:rPr>
                <w:rFonts w:ascii="Tahoma" w:eastAsia="Tahoma" w:hAnsi="Tahoma" w:cs="Tahoma"/>
                <w:w w:val="70"/>
                <w:sz w:val="19"/>
                <w:szCs w:val="19"/>
                <w:lang w:val="pl-PL"/>
              </w:rPr>
              <w:tab/>
              <w:t>Planowanie działań edukacyjnych w miejscu pracy</w:t>
            </w:r>
          </w:p>
          <w:p w14:paraId="1DDCA4E1" w14:textId="64A44D03" w:rsidR="00C53580" w:rsidRPr="003F7590" w:rsidRDefault="00000000" w:rsidP="001366A7">
            <w:pPr>
              <w:pStyle w:val="Inne0"/>
              <w:shd w:val="clear" w:color="auto" w:fill="auto"/>
              <w:tabs>
                <w:tab w:val="left" w:pos="245"/>
              </w:tabs>
              <w:spacing w:after="0" w:line="216" w:lineRule="auto"/>
              <w:ind w:left="180" w:hanging="180"/>
              <w:rPr>
                <w:sz w:val="19"/>
                <w:szCs w:val="19"/>
                <w:lang w:val="pl-PL"/>
              </w:rPr>
            </w:pPr>
            <w:r w:rsidRPr="003F7590">
              <w:rPr>
                <w:rFonts w:ascii="Tahoma" w:eastAsia="Tahoma" w:hAnsi="Tahoma" w:cs="Tahoma"/>
                <w:w w:val="70"/>
                <w:sz w:val="19"/>
                <w:szCs w:val="19"/>
                <w:lang w:val="pl-PL"/>
              </w:rPr>
              <w:t xml:space="preserve">2. </w:t>
            </w:r>
            <w:r w:rsidRPr="003F7590">
              <w:rPr>
                <w:rFonts w:ascii="Tahoma" w:eastAsia="Tahoma" w:hAnsi="Tahoma" w:cs="Tahoma"/>
                <w:w w:val="70"/>
                <w:sz w:val="19"/>
                <w:szCs w:val="19"/>
                <w:lang w:val="pl-PL"/>
              </w:rPr>
              <w:tab/>
            </w:r>
            <w:r w:rsidR="001366A7">
              <w:rPr>
                <w:rFonts w:ascii="Tahoma" w:eastAsia="Tahoma" w:hAnsi="Tahoma" w:cs="Tahoma"/>
                <w:w w:val="70"/>
                <w:sz w:val="19"/>
                <w:szCs w:val="19"/>
                <w:lang w:val="pl-PL"/>
              </w:rPr>
              <w:t>Z</w:t>
            </w:r>
            <w:r w:rsidRPr="003F7590">
              <w:rPr>
                <w:rFonts w:ascii="Tahoma" w:eastAsia="Tahoma" w:hAnsi="Tahoma" w:cs="Tahoma"/>
                <w:w w:val="70"/>
                <w:sz w:val="19"/>
                <w:szCs w:val="19"/>
                <w:lang w:val="pl-PL"/>
              </w:rPr>
              <w:t>apewnianie formalnych lub nieformalnych możliwości uczenia się, w tym informacji zwrotnych na temat wy</w:t>
            </w:r>
            <w:r w:rsidR="001366A7">
              <w:rPr>
                <w:rFonts w:ascii="Tahoma" w:eastAsia="Tahoma" w:hAnsi="Tahoma" w:cs="Tahoma"/>
                <w:w w:val="70"/>
                <w:sz w:val="19"/>
                <w:szCs w:val="19"/>
                <w:lang w:val="pl-PL"/>
              </w:rPr>
              <w:t>ników</w:t>
            </w:r>
          </w:p>
          <w:p w14:paraId="34AE02D0" w14:textId="77777777" w:rsidR="00C53580" w:rsidRPr="003F7590" w:rsidRDefault="00000000" w:rsidP="001366A7">
            <w:pPr>
              <w:pStyle w:val="Inne0"/>
              <w:shd w:val="clear" w:color="auto" w:fill="auto"/>
              <w:tabs>
                <w:tab w:val="left" w:pos="250"/>
              </w:tabs>
              <w:spacing w:after="0" w:line="226" w:lineRule="auto"/>
              <w:ind w:left="180" w:hanging="180"/>
              <w:rPr>
                <w:sz w:val="19"/>
                <w:szCs w:val="19"/>
                <w:lang w:val="pl-PL"/>
              </w:rPr>
            </w:pPr>
            <w:r w:rsidRPr="003F7590">
              <w:rPr>
                <w:rFonts w:ascii="Tahoma" w:eastAsia="Tahoma" w:hAnsi="Tahoma" w:cs="Tahoma"/>
                <w:w w:val="70"/>
                <w:sz w:val="19"/>
                <w:szCs w:val="19"/>
                <w:lang w:val="pl-PL"/>
              </w:rPr>
              <w:t>3.</w:t>
            </w:r>
            <w:r w:rsidRPr="003F7590">
              <w:rPr>
                <w:rFonts w:ascii="Tahoma" w:eastAsia="Tahoma" w:hAnsi="Tahoma" w:cs="Tahoma"/>
                <w:w w:val="70"/>
                <w:sz w:val="19"/>
                <w:szCs w:val="19"/>
                <w:lang w:val="pl-PL"/>
              </w:rPr>
              <w:tab/>
              <w:t>Zapewnienie nadzoru kierowniczego</w:t>
            </w:r>
          </w:p>
          <w:p w14:paraId="12AEC373" w14:textId="448986F9" w:rsidR="00C53580" w:rsidRPr="003F7590" w:rsidRDefault="00000000" w:rsidP="001366A7">
            <w:pPr>
              <w:pStyle w:val="Inne0"/>
              <w:shd w:val="clear" w:color="auto" w:fill="auto"/>
              <w:tabs>
                <w:tab w:val="left" w:pos="240"/>
              </w:tabs>
              <w:spacing w:after="0" w:line="216" w:lineRule="auto"/>
              <w:ind w:left="180" w:hanging="180"/>
              <w:rPr>
                <w:sz w:val="19"/>
                <w:szCs w:val="19"/>
                <w:lang w:val="pl-PL"/>
              </w:rPr>
            </w:pPr>
            <w:r w:rsidRPr="003F7590">
              <w:rPr>
                <w:rFonts w:ascii="Tahoma" w:eastAsia="Tahoma" w:hAnsi="Tahoma" w:cs="Tahoma"/>
                <w:w w:val="70"/>
                <w:sz w:val="19"/>
                <w:szCs w:val="19"/>
                <w:lang w:val="pl-PL"/>
              </w:rPr>
              <w:t xml:space="preserve">4. </w:t>
            </w:r>
            <w:r w:rsidRPr="003F7590">
              <w:rPr>
                <w:rFonts w:ascii="Tahoma" w:eastAsia="Tahoma" w:hAnsi="Tahoma" w:cs="Tahoma"/>
                <w:w w:val="70"/>
                <w:sz w:val="19"/>
                <w:szCs w:val="19"/>
                <w:lang w:val="pl-PL"/>
              </w:rPr>
              <w:tab/>
            </w:r>
            <w:r w:rsidR="001366A7">
              <w:rPr>
                <w:rFonts w:ascii="Tahoma" w:eastAsia="Tahoma" w:hAnsi="Tahoma" w:cs="Tahoma"/>
                <w:w w:val="70"/>
                <w:sz w:val="19"/>
                <w:szCs w:val="19"/>
                <w:lang w:val="pl-PL"/>
              </w:rPr>
              <w:t>O</w:t>
            </w:r>
            <w:r w:rsidRPr="003F7590">
              <w:rPr>
                <w:rFonts w:ascii="Tahoma" w:eastAsia="Tahoma" w:hAnsi="Tahoma" w:cs="Tahoma"/>
                <w:w w:val="70"/>
                <w:sz w:val="19"/>
                <w:szCs w:val="19"/>
                <w:lang w:val="pl-PL"/>
              </w:rPr>
              <w:t xml:space="preserve">cena </w:t>
            </w:r>
            <w:r w:rsidR="001366A7">
              <w:rPr>
                <w:rFonts w:ascii="Tahoma" w:eastAsia="Tahoma" w:hAnsi="Tahoma" w:cs="Tahoma"/>
                <w:w w:val="70"/>
                <w:sz w:val="19"/>
                <w:szCs w:val="19"/>
                <w:lang w:val="pl-PL"/>
              </w:rPr>
              <w:t xml:space="preserve">wykonania i </w:t>
            </w:r>
            <w:r w:rsidRPr="003F7590">
              <w:rPr>
                <w:rFonts w:ascii="Tahoma" w:eastAsia="Tahoma" w:hAnsi="Tahoma" w:cs="Tahoma"/>
                <w:w w:val="70"/>
                <w:sz w:val="19"/>
                <w:szCs w:val="19"/>
                <w:lang w:val="pl-PL"/>
              </w:rPr>
              <w:t>wyników w miejscu pracy (ocena formatywna i sumatywna)</w:t>
            </w:r>
          </w:p>
          <w:p w14:paraId="558CDD1B" w14:textId="77777777" w:rsidR="00C53580" w:rsidRPr="003F7590" w:rsidRDefault="00000000" w:rsidP="001366A7">
            <w:pPr>
              <w:pStyle w:val="Inne0"/>
              <w:shd w:val="clear" w:color="auto" w:fill="auto"/>
              <w:tabs>
                <w:tab w:val="left" w:pos="245"/>
              </w:tabs>
              <w:spacing w:after="0" w:line="216" w:lineRule="auto"/>
              <w:ind w:left="180" w:hanging="180"/>
              <w:rPr>
                <w:sz w:val="19"/>
                <w:szCs w:val="19"/>
                <w:lang w:val="pl-PL"/>
              </w:rPr>
            </w:pPr>
            <w:r w:rsidRPr="003F7590">
              <w:rPr>
                <w:rFonts w:ascii="Tahoma" w:eastAsia="Tahoma" w:hAnsi="Tahoma" w:cs="Tahoma"/>
                <w:w w:val="70"/>
                <w:sz w:val="19"/>
                <w:szCs w:val="19"/>
                <w:lang w:val="pl-PL"/>
              </w:rPr>
              <w:t>5.</w:t>
            </w:r>
            <w:r w:rsidRPr="003F7590">
              <w:rPr>
                <w:rFonts w:ascii="Tahoma" w:eastAsia="Tahoma" w:hAnsi="Tahoma" w:cs="Tahoma"/>
                <w:w w:val="70"/>
                <w:sz w:val="19"/>
                <w:szCs w:val="19"/>
                <w:lang w:val="pl-PL"/>
              </w:rPr>
              <w:tab/>
              <w:t>Podejmowanie decyzji dotyczących wyników i awansu w miejscu pracy</w:t>
            </w:r>
          </w:p>
          <w:p w14:paraId="180B35D8" w14:textId="77777777" w:rsidR="00C53580" w:rsidRPr="003F7590" w:rsidRDefault="00000000" w:rsidP="001366A7">
            <w:pPr>
              <w:pStyle w:val="Inne0"/>
              <w:shd w:val="clear" w:color="auto" w:fill="auto"/>
              <w:tabs>
                <w:tab w:val="left" w:pos="250"/>
              </w:tabs>
              <w:spacing w:after="0" w:line="226" w:lineRule="auto"/>
              <w:ind w:left="180" w:hanging="180"/>
              <w:rPr>
                <w:sz w:val="19"/>
                <w:szCs w:val="19"/>
                <w:lang w:val="pl-PL"/>
              </w:rPr>
            </w:pPr>
            <w:r w:rsidRPr="003F7590">
              <w:rPr>
                <w:rFonts w:ascii="Tahoma" w:eastAsia="Tahoma" w:hAnsi="Tahoma" w:cs="Tahoma"/>
                <w:w w:val="70"/>
                <w:sz w:val="19"/>
                <w:szCs w:val="19"/>
                <w:lang w:val="pl-PL"/>
              </w:rPr>
              <w:t>6.</w:t>
            </w:r>
            <w:r w:rsidRPr="003F7590">
              <w:rPr>
                <w:rFonts w:ascii="Tahoma" w:eastAsia="Tahoma" w:hAnsi="Tahoma" w:cs="Tahoma"/>
                <w:w w:val="70"/>
                <w:sz w:val="19"/>
                <w:szCs w:val="19"/>
                <w:lang w:val="pl-PL"/>
              </w:rPr>
              <w:tab/>
              <w:t>Rejestrowanie i raportowanie wyników</w:t>
            </w:r>
          </w:p>
          <w:p w14:paraId="011D5B91" w14:textId="6C8FC92F" w:rsidR="00C53580" w:rsidRPr="003F7590" w:rsidRDefault="00000000" w:rsidP="001366A7">
            <w:pPr>
              <w:pStyle w:val="Inne0"/>
              <w:shd w:val="clear" w:color="auto" w:fill="auto"/>
              <w:tabs>
                <w:tab w:val="left" w:pos="245"/>
              </w:tabs>
              <w:spacing w:after="0" w:line="216" w:lineRule="auto"/>
              <w:ind w:left="180" w:hanging="180"/>
              <w:rPr>
                <w:sz w:val="19"/>
                <w:szCs w:val="19"/>
                <w:lang w:val="pl-PL"/>
              </w:rPr>
            </w:pPr>
            <w:r w:rsidRPr="003F7590">
              <w:rPr>
                <w:rFonts w:ascii="Tahoma" w:eastAsia="Tahoma" w:hAnsi="Tahoma" w:cs="Tahoma"/>
                <w:w w:val="70"/>
                <w:sz w:val="19"/>
                <w:szCs w:val="19"/>
                <w:lang w:val="pl-PL"/>
              </w:rPr>
              <w:t xml:space="preserve">7. </w:t>
            </w:r>
            <w:r w:rsidRPr="003F7590">
              <w:rPr>
                <w:rFonts w:ascii="Tahoma" w:eastAsia="Tahoma" w:hAnsi="Tahoma" w:cs="Tahoma"/>
                <w:w w:val="70"/>
                <w:sz w:val="19"/>
                <w:szCs w:val="19"/>
                <w:lang w:val="pl-PL"/>
              </w:rPr>
              <w:tab/>
            </w:r>
            <w:r w:rsidR="001366A7">
              <w:rPr>
                <w:rFonts w:ascii="Tahoma" w:eastAsia="Tahoma" w:hAnsi="Tahoma" w:cs="Tahoma"/>
                <w:w w:val="70"/>
                <w:sz w:val="19"/>
                <w:szCs w:val="19"/>
                <w:lang w:val="pl-PL"/>
              </w:rPr>
              <w:t>U</w:t>
            </w:r>
            <w:r w:rsidRPr="003F7590">
              <w:rPr>
                <w:rFonts w:ascii="Tahoma" w:eastAsia="Tahoma" w:hAnsi="Tahoma" w:cs="Tahoma"/>
                <w:w w:val="70"/>
                <w:sz w:val="19"/>
                <w:szCs w:val="19"/>
                <w:lang w:val="pl-PL"/>
              </w:rPr>
              <w:t>czestnictwo w szkoleniach dla edukatorów, zapewnianiu jakości i działaniach związanych z wzajemną oceną</w:t>
            </w:r>
          </w:p>
        </w:tc>
      </w:tr>
      <w:tr w:rsidR="0061660A" w:rsidRPr="008E27AE" w14:paraId="512F7AF6" w14:textId="77777777" w:rsidTr="001366A7">
        <w:trPr>
          <w:cantSplit/>
          <w:trHeight w:val="20"/>
        </w:trPr>
        <w:tc>
          <w:tcPr>
            <w:tcW w:w="355" w:type="dxa"/>
            <w:vMerge w:val="restart"/>
            <w:tcBorders>
              <w:top w:val="single" w:sz="4" w:space="0" w:color="auto"/>
              <w:left w:val="single" w:sz="4" w:space="0" w:color="auto"/>
            </w:tcBorders>
            <w:shd w:val="clear" w:color="auto" w:fill="FFFFFF"/>
            <w:textDirection w:val="btLr"/>
          </w:tcPr>
          <w:p w14:paraId="0246E850" w14:textId="77777777" w:rsidR="00C53580" w:rsidRDefault="00000000" w:rsidP="001366A7">
            <w:pPr>
              <w:pStyle w:val="Inne0"/>
              <w:shd w:val="clear" w:color="auto" w:fill="auto"/>
              <w:spacing w:after="0" w:line="240" w:lineRule="auto"/>
              <w:jc w:val="center"/>
              <w:rPr>
                <w:sz w:val="19"/>
                <w:szCs w:val="19"/>
              </w:rPr>
            </w:pPr>
            <w:r>
              <w:rPr>
                <w:rFonts w:ascii="Tahoma" w:eastAsia="Tahoma" w:hAnsi="Tahoma" w:cs="Tahoma"/>
                <w:w w:val="70"/>
                <w:sz w:val="19"/>
                <w:szCs w:val="19"/>
              </w:rPr>
              <w:t>Przykładowe role zawodowe</w:t>
            </w:r>
          </w:p>
        </w:tc>
        <w:tc>
          <w:tcPr>
            <w:tcW w:w="1829" w:type="dxa"/>
            <w:tcBorders>
              <w:top w:val="single" w:sz="4" w:space="0" w:color="auto"/>
              <w:left w:val="single" w:sz="4" w:space="0" w:color="auto"/>
            </w:tcBorders>
            <w:shd w:val="clear" w:color="auto" w:fill="FFFFFF"/>
            <w:vAlign w:val="bottom"/>
          </w:tcPr>
          <w:p w14:paraId="754AFD1B" w14:textId="6CBC0375" w:rsidR="00C53580" w:rsidRPr="003F7590" w:rsidRDefault="00000000" w:rsidP="001366A7">
            <w:pPr>
              <w:pStyle w:val="Inne0"/>
              <w:shd w:val="clear" w:color="auto" w:fill="auto"/>
              <w:spacing w:after="0" w:line="221" w:lineRule="auto"/>
              <w:rPr>
                <w:sz w:val="19"/>
                <w:szCs w:val="19"/>
                <w:lang w:val="pl-PL"/>
              </w:rPr>
            </w:pPr>
            <w:r w:rsidRPr="003F7590">
              <w:rPr>
                <w:rFonts w:ascii="Tahoma" w:eastAsia="Tahoma" w:hAnsi="Tahoma" w:cs="Tahoma"/>
                <w:w w:val="70"/>
                <w:sz w:val="19"/>
                <w:szCs w:val="19"/>
                <w:lang w:val="pl-PL"/>
              </w:rPr>
              <w:t>Profil A (np.</w:t>
            </w:r>
            <w:r w:rsidR="001366A7">
              <w:rPr>
                <w:rFonts w:ascii="Tahoma" w:eastAsia="Tahoma" w:hAnsi="Tahoma" w:cs="Tahoma"/>
                <w:w w:val="70"/>
                <w:sz w:val="19"/>
                <w:szCs w:val="19"/>
                <w:lang w:val="pl-PL"/>
              </w:rPr>
              <w:t xml:space="preserve"> młodszy </w:t>
            </w:r>
            <w:r w:rsidRPr="003F7590">
              <w:rPr>
                <w:rFonts w:ascii="Tahoma" w:eastAsia="Tahoma" w:hAnsi="Tahoma" w:cs="Tahoma"/>
                <w:w w:val="70"/>
                <w:sz w:val="19"/>
                <w:szCs w:val="19"/>
                <w:lang w:val="pl-PL"/>
              </w:rPr>
              <w:t>specjalista pielęgniarstwa)</w:t>
            </w:r>
          </w:p>
        </w:tc>
        <w:tc>
          <w:tcPr>
            <w:tcW w:w="7460" w:type="dxa"/>
            <w:gridSpan w:val="5"/>
            <w:tcBorders>
              <w:top w:val="single" w:sz="4" w:space="0" w:color="auto"/>
              <w:left w:val="single" w:sz="4" w:space="0" w:color="auto"/>
              <w:right w:val="single" w:sz="4" w:space="0" w:color="auto"/>
            </w:tcBorders>
            <w:shd w:val="clear" w:color="auto" w:fill="FFFFFF"/>
            <w:vAlign w:val="bottom"/>
          </w:tcPr>
          <w:p w14:paraId="58DCEFEB" w14:textId="586D76D0" w:rsidR="00C53580" w:rsidRPr="003F7590" w:rsidRDefault="00000000" w:rsidP="001366A7">
            <w:pPr>
              <w:pStyle w:val="Inne0"/>
              <w:shd w:val="clear" w:color="auto" w:fill="auto"/>
              <w:tabs>
                <w:tab w:val="left" w:pos="130"/>
              </w:tabs>
              <w:spacing w:after="0" w:line="240" w:lineRule="auto"/>
              <w:ind w:left="180" w:hanging="180"/>
              <w:rPr>
                <w:sz w:val="19"/>
                <w:szCs w:val="19"/>
                <w:lang w:val="pl-PL"/>
              </w:rPr>
            </w:pPr>
            <w:r w:rsidRPr="003F7590">
              <w:rPr>
                <w:rFonts w:ascii="Tahoma" w:eastAsia="Tahoma" w:hAnsi="Tahoma" w:cs="Tahoma"/>
                <w:w w:val="70"/>
                <w:sz w:val="19"/>
                <w:szCs w:val="19"/>
                <w:lang w:val="pl-PL"/>
              </w:rPr>
              <w:t>-</w:t>
            </w:r>
            <w:r w:rsidR="001366A7">
              <w:rPr>
                <w:rFonts w:ascii="Tahoma" w:eastAsia="Tahoma" w:hAnsi="Tahoma" w:cs="Tahoma"/>
                <w:w w:val="70"/>
                <w:sz w:val="19"/>
                <w:szCs w:val="19"/>
                <w:lang w:val="pl-PL"/>
              </w:rPr>
              <w:t xml:space="preserve"> Z</w:t>
            </w:r>
            <w:r w:rsidRPr="003F7590">
              <w:rPr>
                <w:rFonts w:ascii="Tahoma" w:eastAsia="Tahoma" w:hAnsi="Tahoma" w:cs="Tahoma"/>
                <w:w w:val="70"/>
                <w:sz w:val="19"/>
                <w:szCs w:val="19"/>
                <w:lang w:val="pl-PL"/>
              </w:rPr>
              <w:t xml:space="preserve">apewnianie głównie nieformalnych możliwości uczenia się, w tym </w:t>
            </w:r>
            <w:r w:rsidR="001366A7">
              <w:rPr>
                <w:rFonts w:ascii="Tahoma" w:eastAsia="Tahoma" w:hAnsi="Tahoma" w:cs="Tahoma"/>
                <w:w w:val="70"/>
                <w:sz w:val="19"/>
                <w:szCs w:val="19"/>
                <w:lang w:val="pl-PL"/>
              </w:rPr>
              <w:t>superwizji</w:t>
            </w:r>
            <w:r w:rsidRPr="003F7590">
              <w:rPr>
                <w:rFonts w:ascii="Tahoma" w:eastAsia="Tahoma" w:hAnsi="Tahoma" w:cs="Tahoma"/>
                <w:w w:val="70"/>
                <w:sz w:val="19"/>
                <w:szCs w:val="19"/>
                <w:lang w:val="pl-PL"/>
              </w:rPr>
              <w:t xml:space="preserve"> i informacji zwrotnych</w:t>
            </w:r>
          </w:p>
          <w:p w14:paraId="2EECE58F" w14:textId="656A7A16" w:rsidR="00C53580" w:rsidRPr="003F7590" w:rsidRDefault="00000000" w:rsidP="001366A7">
            <w:pPr>
              <w:pStyle w:val="Inne0"/>
              <w:shd w:val="clear" w:color="auto" w:fill="auto"/>
              <w:tabs>
                <w:tab w:val="left" w:pos="130"/>
              </w:tabs>
              <w:spacing w:after="0" w:line="221" w:lineRule="auto"/>
              <w:ind w:left="180" w:hanging="180"/>
              <w:rPr>
                <w:sz w:val="19"/>
                <w:szCs w:val="19"/>
                <w:lang w:val="pl-PL"/>
              </w:rPr>
            </w:pPr>
            <w:r w:rsidRPr="003F7590">
              <w:rPr>
                <w:rFonts w:ascii="Tahoma" w:eastAsia="Tahoma" w:hAnsi="Tahoma" w:cs="Tahoma"/>
                <w:w w:val="70"/>
                <w:sz w:val="19"/>
                <w:szCs w:val="19"/>
                <w:lang w:val="pl-PL"/>
              </w:rPr>
              <w:t>-</w:t>
            </w:r>
            <w:r w:rsidR="001366A7">
              <w:rPr>
                <w:rFonts w:ascii="Tahoma" w:eastAsia="Tahoma" w:hAnsi="Tahoma" w:cs="Tahoma"/>
                <w:w w:val="70"/>
                <w:sz w:val="19"/>
                <w:szCs w:val="19"/>
                <w:lang w:val="pl-PL"/>
              </w:rPr>
              <w:t xml:space="preserve"> </w:t>
            </w:r>
            <w:r w:rsidRPr="003F7590">
              <w:rPr>
                <w:rFonts w:ascii="Tahoma" w:eastAsia="Tahoma" w:hAnsi="Tahoma" w:cs="Tahoma"/>
                <w:w w:val="70"/>
                <w:sz w:val="19"/>
                <w:szCs w:val="19"/>
                <w:lang w:val="pl-PL"/>
              </w:rPr>
              <w:t xml:space="preserve">Zapewnienie wspierającego nadzoru, w tym zarządzanie słabymi wynikami i </w:t>
            </w:r>
            <w:r w:rsidR="001366A7">
              <w:rPr>
                <w:rFonts w:ascii="Tahoma" w:eastAsia="Tahoma" w:hAnsi="Tahoma" w:cs="Tahoma"/>
                <w:w w:val="70"/>
                <w:sz w:val="19"/>
                <w:szCs w:val="19"/>
                <w:lang w:val="pl-PL"/>
              </w:rPr>
              <w:t xml:space="preserve">chwalenie </w:t>
            </w:r>
            <w:r w:rsidRPr="003F7590">
              <w:rPr>
                <w:rFonts w:ascii="Tahoma" w:eastAsia="Tahoma" w:hAnsi="Tahoma" w:cs="Tahoma"/>
                <w:w w:val="70"/>
                <w:sz w:val="19"/>
                <w:szCs w:val="19"/>
                <w:lang w:val="pl-PL"/>
              </w:rPr>
              <w:t>dobrych wyników</w:t>
            </w:r>
          </w:p>
        </w:tc>
      </w:tr>
      <w:tr w:rsidR="0061660A" w:rsidRPr="008E27AE" w14:paraId="79E4B44C" w14:textId="77777777" w:rsidTr="001366A7">
        <w:trPr>
          <w:cantSplit/>
          <w:trHeight w:val="20"/>
        </w:trPr>
        <w:tc>
          <w:tcPr>
            <w:tcW w:w="355" w:type="dxa"/>
            <w:vMerge/>
            <w:tcBorders>
              <w:left w:val="single" w:sz="4" w:space="0" w:color="auto"/>
            </w:tcBorders>
            <w:shd w:val="clear" w:color="auto" w:fill="FFFFFF"/>
            <w:textDirection w:val="btLr"/>
          </w:tcPr>
          <w:p w14:paraId="258D0B4E" w14:textId="77777777" w:rsidR="0061660A" w:rsidRPr="003F7590" w:rsidRDefault="0061660A" w:rsidP="001366A7">
            <w:pPr>
              <w:rPr>
                <w:lang w:val="pl-PL"/>
              </w:rPr>
            </w:pPr>
          </w:p>
        </w:tc>
        <w:tc>
          <w:tcPr>
            <w:tcW w:w="1829" w:type="dxa"/>
            <w:tcBorders>
              <w:top w:val="single" w:sz="4" w:space="0" w:color="auto"/>
              <w:left w:val="single" w:sz="4" w:space="0" w:color="auto"/>
            </w:tcBorders>
            <w:shd w:val="clear" w:color="auto" w:fill="FFFFFF"/>
          </w:tcPr>
          <w:p w14:paraId="2EF7844E" w14:textId="77777777" w:rsidR="00C53580" w:rsidRDefault="00000000" w:rsidP="001366A7">
            <w:pPr>
              <w:pStyle w:val="Inne0"/>
              <w:shd w:val="clear" w:color="auto" w:fill="auto"/>
              <w:spacing w:after="0" w:line="240" w:lineRule="auto"/>
              <w:rPr>
                <w:sz w:val="19"/>
                <w:szCs w:val="19"/>
              </w:rPr>
            </w:pPr>
            <w:r>
              <w:rPr>
                <w:rFonts w:ascii="Tahoma" w:eastAsia="Tahoma" w:hAnsi="Tahoma" w:cs="Tahoma"/>
                <w:w w:val="70"/>
                <w:sz w:val="19"/>
                <w:szCs w:val="19"/>
              </w:rPr>
              <w:t>Profil B (np. CHW)</w:t>
            </w:r>
          </w:p>
        </w:tc>
        <w:tc>
          <w:tcPr>
            <w:tcW w:w="7460" w:type="dxa"/>
            <w:gridSpan w:val="5"/>
            <w:tcBorders>
              <w:top w:val="single" w:sz="4" w:space="0" w:color="auto"/>
              <w:left w:val="single" w:sz="4" w:space="0" w:color="auto"/>
              <w:right w:val="single" w:sz="4" w:space="0" w:color="auto"/>
            </w:tcBorders>
            <w:shd w:val="clear" w:color="auto" w:fill="FFFFFF"/>
            <w:vAlign w:val="bottom"/>
          </w:tcPr>
          <w:p w14:paraId="689B7D6C" w14:textId="40DA7F19" w:rsidR="00C53580" w:rsidRPr="003F7590" w:rsidRDefault="00000000" w:rsidP="001366A7">
            <w:pPr>
              <w:pStyle w:val="Inne0"/>
              <w:shd w:val="clear" w:color="auto" w:fill="auto"/>
              <w:tabs>
                <w:tab w:val="left" w:pos="130"/>
              </w:tabs>
              <w:spacing w:after="0" w:line="240" w:lineRule="auto"/>
              <w:ind w:left="180" w:hanging="180"/>
              <w:rPr>
                <w:sz w:val="19"/>
                <w:szCs w:val="19"/>
                <w:lang w:val="pl-PL"/>
              </w:rPr>
            </w:pPr>
            <w:r w:rsidRPr="003F7590">
              <w:rPr>
                <w:rFonts w:ascii="Tahoma" w:eastAsia="Tahoma" w:hAnsi="Tahoma" w:cs="Tahoma"/>
                <w:w w:val="70"/>
                <w:sz w:val="19"/>
                <w:szCs w:val="19"/>
                <w:lang w:val="pl-PL"/>
              </w:rPr>
              <w:t>-</w:t>
            </w:r>
            <w:r w:rsidR="001366A7">
              <w:rPr>
                <w:rFonts w:ascii="Tahoma" w:eastAsia="Tahoma" w:hAnsi="Tahoma" w:cs="Tahoma"/>
                <w:w w:val="70"/>
                <w:sz w:val="19"/>
                <w:szCs w:val="19"/>
                <w:lang w:val="pl-PL"/>
              </w:rPr>
              <w:t xml:space="preserve"> </w:t>
            </w:r>
            <w:r w:rsidRPr="003F7590">
              <w:rPr>
                <w:rFonts w:ascii="Tahoma" w:eastAsia="Tahoma" w:hAnsi="Tahoma" w:cs="Tahoma"/>
                <w:w w:val="70"/>
                <w:sz w:val="19"/>
                <w:szCs w:val="19"/>
                <w:lang w:val="pl-PL"/>
              </w:rPr>
              <w:t>Zapewnienie głównie nieformalnych możliwości uczenia się, w tym wzajemnego wsparcia i informacji zwrotnych</w:t>
            </w:r>
          </w:p>
          <w:p w14:paraId="30279750" w14:textId="1C8A8E7D" w:rsidR="00C53580" w:rsidRPr="003F7590" w:rsidRDefault="00000000" w:rsidP="001366A7">
            <w:pPr>
              <w:pStyle w:val="Inne0"/>
              <w:shd w:val="clear" w:color="auto" w:fill="auto"/>
              <w:tabs>
                <w:tab w:val="left" w:pos="130"/>
              </w:tabs>
              <w:spacing w:after="0" w:line="216" w:lineRule="auto"/>
              <w:ind w:left="180" w:hanging="180"/>
              <w:rPr>
                <w:sz w:val="19"/>
                <w:szCs w:val="19"/>
                <w:lang w:val="pl-PL"/>
              </w:rPr>
            </w:pPr>
            <w:r w:rsidRPr="003F7590">
              <w:rPr>
                <w:rFonts w:ascii="Tahoma" w:eastAsia="Tahoma" w:hAnsi="Tahoma" w:cs="Tahoma"/>
                <w:w w:val="70"/>
                <w:sz w:val="19"/>
                <w:szCs w:val="19"/>
                <w:lang w:val="pl-PL"/>
              </w:rPr>
              <w:t>-</w:t>
            </w:r>
            <w:r w:rsidR="001366A7">
              <w:rPr>
                <w:rFonts w:ascii="Tahoma" w:eastAsia="Tahoma" w:hAnsi="Tahoma" w:cs="Tahoma"/>
                <w:w w:val="70"/>
                <w:sz w:val="19"/>
                <w:szCs w:val="19"/>
                <w:lang w:val="pl-PL"/>
              </w:rPr>
              <w:t xml:space="preserve"> </w:t>
            </w:r>
            <w:r w:rsidRPr="003F7590">
              <w:rPr>
                <w:rFonts w:ascii="Tahoma" w:eastAsia="Tahoma" w:hAnsi="Tahoma" w:cs="Tahoma"/>
                <w:w w:val="70"/>
                <w:sz w:val="19"/>
                <w:szCs w:val="19"/>
                <w:lang w:val="pl-PL"/>
              </w:rPr>
              <w:t xml:space="preserve">Zapewnienie wspierającego nadzoru, w tym zarządzanie słabymi wynikami i </w:t>
            </w:r>
            <w:r w:rsidR="00012C80">
              <w:rPr>
                <w:rFonts w:ascii="Tahoma" w:eastAsia="Tahoma" w:hAnsi="Tahoma" w:cs="Tahoma"/>
                <w:w w:val="70"/>
                <w:sz w:val="19"/>
                <w:szCs w:val="19"/>
                <w:lang w:val="pl-PL"/>
              </w:rPr>
              <w:t>chwalenie</w:t>
            </w:r>
            <w:r w:rsidRPr="003F7590">
              <w:rPr>
                <w:rFonts w:ascii="Tahoma" w:eastAsia="Tahoma" w:hAnsi="Tahoma" w:cs="Tahoma"/>
                <w:w w:val="70"/>
                <w:sz w:val="19"/>
                <w:szCs w:val="19"/>
                <w:lang w:val="pl-PL"/>
              </w:rPr>
              <w:t xml:space="preserve"> dobrych wyników</w:t>
            </w:r>
          </w:p>
        </w:tc>
      </w:tr>
      <w:tr w:rsidR="0061660A" w:rsidRPr="008E27AE" w14:paraId="51DB31B5" w14:textId="77777777" w:rsidTr="001366A7">
        <w:trPr>
          <w:cantSplit/>
          <w:trHeight w:val="20"/>
        </w:trPr>
        <w:tc>
          <w:tcPr>
            <w:tcW w:w="355" w:type="dxa"/>
            <w:vMerge/>
            <w:tcBorders>
              <w:left w:val="single" w:sz="4" w:space="0" w:color="auto"/>
            </w:tcBorders>
            <w:shd w:val="clear" w:color="auto" w:fill="FFFFFF"/>
            <w:textDirection w:val="btLr"/>
          </w:tcPr>
          <w:p w14:paraId="55E5B873" w14:textId="77777777" w:rsidR="0061660A" w:rsidRPr="003F7590" w:rsidRDefault="0061660A" w:rsidP="001366A7">
            <w:pPr>
              <w:rPr>
                <w:lang w:val="pl-PL"/>
              </w:rPr>
            </w:pPr>
          </w:p>
        </w:tc>
        <w:tc>
          <w:tcPr>
            <w:tcW w:w="1829" w:type="dxa"/>
            <w:tcBorders>
              <w:top w:val="single" w:sz="4" w:space="0" w:color="auto"/>
              <w:left w:val="single" w:sz="4" w:space="0" w:color="auto"/>
            </w:tcBorders>
            <w:shd w:val="clear" w:color="auto" w:fill="FFFFFF"/>
          </w:tcPr>
          <w:p w14:paraId="68E202E5" w14:textId="77777777" w:rsidR="00C53580" w:rsidRDefault="00000000" w:rsidP="001366A7">
            <w:pPr>
              <w:pStyle w:val="Inne0"/>
              <w:shd w:val="clear" w:color="auto" w:fill="auto"/>
              <w:spacing w:after="0" w:line="240" w:lineRule="auto"/>
              <w:rPr>
                <w:sz w:val="19"/>
                <w:szCs w:val="19"/>
              </w:rPr>
            </w:pPr>
            <w:r>
              <w:rPr>
                <w:rFonts w:ascii="Tahoma" w:eastAsia="Tahoma" w:hAnsi="Tahoma" w:cs="Tahoma"/>
                <w:w w:val="70"/>
                <w:sz w:val="19"/>
                <w:szCs w:val="19"/>
              </w:rPr>
              <w:t>Profil C (np. pielęgniarka)</w:t>
            </w:r>
          </w:p>
        </w:tc>
        <w:tc>
          <w:tcPr>
            <w:tcW w:w="7460" w:type="dxa"/>
            <w:gridSpan w:val="5"/>
            <w:tcBorders>
              <w:top w:val="single" w:sz="4" w:space="0" w:color="auto"/>
              <w:left w:val="single" w:sz="4" w:space="0" w:color="auto"/>
              <w:right w:val="single" w:sz="4" w:space="0" w:color="auto"/>
            </w:tcBorders>
            <w:shd w:val="clear" w:color="auto" w:fill="FFFFFF"/>
            <w:vAlign w:val="bottom"/>
          </w:tcPr>
          <w:p w14:paraId="4195F358" w14:textId="34D5D997" w:rsidR="00C53580" w:rsidRPr="003F7590" w:rsidRDefault="00000000" w:rsidP="001366A7">
            <w:pPr>
              <w:pStyle w:val="Inne0"/>
              <w:shd w:val="clear" w:color="auto" w:fill="auto"/>
              <w:tabs>
                <w:tab w:val="left" w:pos="130"/>
              </w:tabs>
              <w:spacing w:after="0" w:line="223" w:lineRule="auto"/>
              <w:ind w:left="180" w:hanging="180"/>
              <w:rPr>
                <w:sz w:val="19"/>
                <w:szCs w:val="19"/>
                <w:lang w:val="pl-PL"/>
              </w:rPr>
            </w:pPr>
            <w:r w:rsidRPr="003F7590">
              <w:rPr>
                <w:rFonts w:ascii="Tahoma" w:eastAsia="Tahoma" w:hAnsi="Tahoma" w:cs="Tahoma"/>
                <w:w w:val="70"/>
                <w:sz w:val="19"/>
                <w:szCs w:val="19"/>
                <w:lang w:val="pl-PL"/>
              </w:rPr>
              <w:t>-</w:t>
            </w:r>
            <w:r w:rsidR="001366A7">
              <w:rPr>
                <w:rFonts w:ascii="Tahoma" w:eastAsia="Tahoma" w:hAnsi="Tahoma" w:cs="Tahoma"/>
                <w:w w:val="70"/>
                <w:sz w:val="19"/>
                <w:szCs w:val="19"/>
                <w:lang w:val="pl-PL"/>
              </w:rPr>
              <w:t xml:space="preserve"> </w:t>
            </w:r>
            <w:r w:rsidRPr="003F7590">
              <w:rPr>
                <w:rFonts w:ascii="Tahoma" w:eastAsia="Tahoma" w:hAnsi="Tahoma" w:cs="Tahoma"/>
                <w:w w:val="70"/>
                <w:sz w:val="19"/>
                <w:szCs w:val="19"/>
                <w:lang w:val="pl-PL"/>
              </w:rPr>
              <w:t xml:space="preserve">Zapewnienie działań edukacyjnych w miejscu pracy, w tym </w:t>
            </w:r>
            <w:r w:rsidR="00012C80">
              <w:rPr>
                <w:rFonts w:ascii="Tahoma" w:eastAsia="Tahoma" w:hAnsi="Tahoma" w:cs="Tahoma"/>
                <w:w w:val="70"/>
                <w:sz w:val="19"/>
                <w:szCs w:val="19"/>
                <w:lang w:val="pl-PL"/>
              </w:rPr>
              <w:t>prezentacji</w:t>
            </w:r>
            <w:r w:rsidRPr="003F7590">
              <w:rPr>
                <w:rFonts w:ascii="Tahoma" w:eastAsia="Tahoma" w:hAnsi="Tahoma" w:cs="Tahoma"/>
                <w:w w:val="70"/>
                <w:sz w:val="19"/>
                <w:szCs w:val="19"/>
                <w:lang w:val="pl-PL"/>
              </w:rPr>
              <w:t xml:space="preserve">, monitorowania, nadzoru, dyskusji opartych na przypadkach, </w:t>
            </w:r>
            <w:r w:rsidR="00012C80">
              <w:rPr>
                <w:rFonts w:ascii="Tahoma" w:eastAsia="Tahoma" w:hAnsi="Tahoma" w:cs="Tahoma"/>
                <w:w w:val="70"/>
                <w:sz w:val="19"/>
                <w:szCs w:val="19"/>
                <w:lang w:val="pl-PL"/>
              </w:rPr>
              <w:t xml:space="preserve">moderowanej </w:t>
            </w:r>
            <w:r w:rsidRPr="003F7590">
              <w:rPr>
                <w:rFonts w:ascii="Tahoma" w:eastAsia="Tahoma" w:hAnsi="Tahoma" w:cs="Tahoma"/>
                <w:w w:val="70"/>
                <w:sz w:val="19"/>
                <w:szCs w:val="19"/>
                <w:lang w:val="pl-PL"/>
              </w:rPr>
              <w:t>pracy grupowej i przekazywania informacji zwrotnych.</w:t>
            </w:r>
          </w:p>
          <w:p w14:paraId="30A53CE1" w14:textId="49384EFA" w:rsidR="00C53580" w:rsidRPr="003F7590" w:rsidRDefault="00000000" w:rsidP="001366A7">
            <w:pPr>
              <w:pStyle w:val="Inne0"/>
              <w:shd w:val="clear" w:color="auto" w:fill="auto"/>
              <w:tabs>
                <w:tab w:val="left" w:pos="130"/>
              </w:tabs>
              <w:spacing w:after="0" w:line="223" w:lineRule="auto"/>
              <w:ind w:left="180" w:hanging="180"/>
              <w:rPr>
                <w:sz w:val="19"/>
                <w:szCs w:val="19"/>
                <w:lang w:val="pl-PL"/>
              </w:rPr>
            </w:pPr>
            <w:r w:rsidRPr="003F7590">
              <w:rPr>
                <w:rFonts w:ascii="Tahoma" w:eastAsia="Tahoma" w:hAnsi="Tahoma" w:cs="Tahoma"/>
                <w:w w:val="70"/>
                <w:sz w:val="19"/>
                <w:szCs w:val="19"/>
                <w:lang w:val="pl-PL"/>
              </w:rPr>
              <w:t>-</w:t>
            </w:r>
            <w:r w:rsidR="001366A7">
              <w:rPr>
                <w:rFonts w:ascii="Tahoma" w:eastAsia="Tahoma" w:hAnsi="Tahoma" w:cs="Tahoma"/>
                <w:w w:val="70"/>
                <w:sz w:val="19"/>
                <w:szCs w:val="19"/>
                <w:lang w:val="pl-PL"/>
              </w:rPr>
              <w:t xml:space="preserve"> </w:t>
            </w:r>
            <w:r w:rsidRPr="003F7590">
              <w:rPr>
                <w:rFonts w:ascii="Tahoma" w:eastAsia="Tahoma" w:hAnsi="Tahoma" w:cs="Tahoma"/>
                <w:w w:val="70"/>
                <w:sz w:val="19"/>
                <w:szCs w:val="19"/>
                <w:lang w:val="pl-PL"/>
              </w:rPr>
              <w:t xml:space="preserve">Zapewnienie możliwości uczenia się dla współpracowników, w tym </w:t>
            </w:r>
            <w:r w:rsidR="00012C80">
              <w:rPr>
                <w:rFonts w:ascii="Tahoma" w:eastAsia="Tahoma" w:hAnsi="Tahoma" w:cs="Tahoma"/>
                <w:w w:val="70"/>
                <w:sz w:val="19"/>
                <w:szCs w:val="19"/>
                <w:lang w:val="pl-PL"/>
              </w:rPr>
              <w:t>superwizji</w:t>
            </w:r>
            <w:r w:rsidRPr="003F7590">
              <w:rPr>
                <w:rFonts w:ascii="Tahoma" w:eastAsia="Tahoma" w:hAnsi="Tahoma" w:cs="Tahoma"/>
                <w:w w:val="70"/>
                <w:sz w:val="19"/>
                <w:szCs w:val="19"/>
                <w:lang w:val="pl-PL"/>
              </w:rPr>
              <w:t>, refleksyjnych dyskusji opartych na przypadkach, wzajemnej oceny i informacji zwrotnych.</w:t>
            </w:r>
          </w:p>
          <w:p w14:paraId="4E1D4945" w14:textId="65E95E4E" w:rsidR="00C53580" w:rsidRPr="003F7590" w:rsidRDefault="00000000" w:rsidP="001366A7">
            <w:pPr>
              <w:pStyle w:val="Inne0"/>
              <w:shd w:val="clear" w:color="auto" w:fill="auto"/>
              <w:tabs>
                <w:tab w:val="left" w:pos="120"/>
              </w:tabs>
              <w:spacing w:after="0" w:line="223" w:lineRule="auto"/>
              <w:ind w:left="180" w:hanging="180"/>
              <w:rPr>
                <w:sz w:val="19"/>
                <w:szCs w:val="19"/>
                <w:lang w:val="pl-PL"/>
              </w:rPr>
            </w:pPr>
            <w:r w:rsidRPr="003F7590">
              <w:rPr>
                <w:rFonts w:ascii="Tahoma" w:eastAsia="Tahoma" w:hAnsi="Tahoma" w:cs="Tahoma"/>
                <w:w w:val="70"/>
                <w:sz w:val="19"/>
                <w:szCs w:val="19"/>
                <w:lang w:val="pl-PL"/>
              </w:rPr>
              <w:t>-</w:t>
            </w:r>
            <w:r w:rsidR="001366A7">
              <w:rPr>
                <w:rFonts w:ascii="Tahoma" w:eastAsia="Tahoma" w:hAnsi="Tahoma" w:cs="Tahoma"/>
                <w:w w:val="70"/>
                <w:sz w:val="19"/>
                <w:szCs w:val="19"/>
                <w:lang w:val="pl-PL"/>
              </w:rPr>
              <w:t xml:space="preserve"> </w:t>
            </w:r>
            <w:r w:rsidRPr="003F7590">
              <w:rPr>
                <w:rFonts w:ascii="Tahoma" w:eastAsia="Tahoma" w:hAnsi="Tahoma" w:cs="Tahoma"/>
                <w:w w:val="70"/>
                <w:sz w:val="19"/>
                <w:szCs w:val="19"/>
                <w:lang w:val="pl-PL"/>
              </w:rPr>
              <w:t>Ocena wyników w miejscu pracy (ocena formatywna i sumatywna)</w:t>
            </w:r>
          </w:p>
          <w:p w14:paraId="5490CB7C" w14:textId="301D01ED" w:rsidR="00C53580" w:rsidRPr="003F7590" w:rsidRDefault="00000000" w:rsidP="001366A7">
            <w:pPr>
              <w:pStyle w:val="Inne0"/>
              <w:shd w:val="clear" w:color="auto" w:fill="auto"/>
              <w:tabs>
                <w:tab w:val="left" w:pos="130"/>
              </w:tabs>
              <w:spacing w:after="0" w:line="223" w:lineRule="auto"/>
              <w:ind w:left="180" w:hanging="180"/>
              <w:rPr>
                <w:sz w:val="19"/>
                <w:szCs w:val="19"/>
                <w:lang w:val="pl-PL"/>
              </w:rPr>
            </w:pPr>
            <w:r w:rsidRPr="003F7590">
              <w:rPr>
                <w:rFonts w:ascii="Tahoma" w:eastAsia="Tahoma" w:hAnsi="Tahoma" w:cs="Tahoma"/>
                <w:w w:val="70"/>
                <w:sz w:val="19"/>
                <w:szCs w:val="19"/>
                <w:lang w:val="pl-PL"/>
              </w:rPr>
              <w:t>-</w:t>
            </w:r>
            <w:r w:rsidR="001366A7">
              <w:rPr>
                <w:rFonts w:ascii="Tahoma" w:eastAsia="Tahoma" w:hAnsi="Tahoma" w:cs="Tahoma"/>
                <w:w w:val="70"/>
                <w:sz w:val="19"/>
                <w:szCs w:val="19"/>
                <w:lang w:val="pl-PL"/>
              </w:rPr>
              <w:t xml:space="preserve"> </w:t>
            </w:r>
            <w:r w:rsidRPr="003F7590">
              <w:rPr>
                <w:rFonts w:ascii="Tahoma" w:eastAsia="Tahoma" w:hAnsi="Tahoma" w:cs="Tahoma"/>
                <w:w w:val="70"/>
                <w:sz w:val="19"/>
                <w:szCs w:val="19"/>
                <w:lang w:val="pl-PL"/>
              </w:rPr>
              <w:t xml:space="preserve">Zapewnienie wspierającego nadzoru, w tym zarządzanie słabymi wynikami i </w:t>
            </w:r>
            <w:r w:rsidR="00012C80">
              <w:rPr>
                <w:rFonts w:ascii="Tahoma" w:eastAsia="Tahoma" w:hAnsi="Tahoma" w:cs="Tahoma"/>
                <w:w w:val="70"/>
                <w:sz w:val="19"/>
                <w:szCs w:val="19"/>
                <w:lang w:val="pl-PL"/>
              </w:rPr>
              <w:t>chwalenie</w:t>
            </w:r>
            <w:r w:rsidRPr="003F7590">
              <w:rPr>
                <w:rFonts w:ascii="Tahoma" w:eastAsia="Tahoma" w:hAnsi="Tahoma" w:cs="Tahoma"/>
                <w:w w:val="70"/>
                <w:sz w:val="19"/>
                <w:szCs w:val="19"/>
                <w:lang w:val="pl-PL"/>
              </w:rPr>
              <w:t xml:space="preserve"> dobrych wyników</w:t>
            </w:r>
          </w:p>
        </w:tc>
      </w:tr>
      <w:tr w:rsidR="0061660A" w:rsidRPr="008E27AE" w14:paraId="74B650F9" w14:textId="77777777" w:rsidTr="001366A7">
        <w:trPr>
          <w:cantSplit/>
          <w:trHeight w:val="20"/>
        </w:trPr>
        <w:tc>
          <w:tcPr>
            <w:tcW w:w="355" w:type="dxa"/>
            <w:vMerge/>
            <w:tcBorders>
              <w:left w:val="single" w:sz="4" w:space="0" w:color="auto"/>
            </w:tcBorders>
            <w:shd w:val="clear" w:color="auto" w:fill="FFFFFF"/>
            <w:textDirection w:val="btLr"/>
          </w:tcPr>
          <w:p w14:paraId="610EC88A" w14:textId="77777777" w:rsidR="0061660A" w:rsidRPr="003F7590" w:rsidRDefault="0061660A" w:rsidP="001366A7">
            <w:pPr>
              <w:rPr>
                <w:lang w:val="pl-PL"/>
              </w:rPr>
            </w:pPr>
          </w:p>
        </w:tc>
        <w:tc>
          <w:tcPr>
            <w:tcW w:w="1829" w:type="dxa"/>
            <w:tcBorders>
              <w:top w:val="single" w:sz="4" w:space="0" w:color="auto"/>
              <w:left w:val="single" w:sz="4" w:space="0" w:color="auto"/>
            </w:tcBorders>
            <w:shd w:val="clear" w:color="auto" w:fill="FFFFFF"/>
          </w:tcPr>
          <w:p w14:paraId="0F304388" w14:textId="77777777" w:rsidR="00C53580" w:rsidRPr="003F7590" w:rsidRDefault="00000000" w:rsidP="001366A7">
            <w:pPr>
              <w:pStyle w:val="Inne0"/>
              <w:shd w:val="clear" w:color="auto" w:fill="auto"/>
              <w:spacing w:after="0" w:line="221" w:lineRule="auto"/>
              <w:rPr>
                <w:sz w:val="19"/>
                <w:szCs w:val="19"/>
                <w:lang w:val="pl-PL"/>
              </w:rPr>
            </w:pPr>
            <w:r w:rsidRPr="003F7590">
              <w:rPr>
                <w:rFonts w:ascii="Tahoma" w:eastAsia="Tahoma" w:hAnsi="Tahoma" w:cs="Tahoma"/>
                <w:w w:val="70"/>
                <w:sz w:val="19"/>
                <w:szCs w:val="19"/>
                <w:lang w:val="pl-PL"/>
              </w:rPr>
              <w:t>Profil D (np. ratownik medyczny)</w:t>
            </w:r>
          </w:p>
        </w:tc>
        <w:tc>
          <w:tcPr>
            <w:tcW w:w="7460" w:type="dxa"/>
            <w:gridSpan w:val="5"/>
            <w:tcBorders>
              <w:top w:val="single" w:sz="4" w:space="0" w:color="auto"/>
              <w:left w:val="single" w:sz="4" w:space="0" w:color="auto"/>
              <w:right w:val="single" w:sz="4" w:space="0" w:color="auto"/>
            </w:tcBorders>
            <w:shd w:val="clear" w:color="auto" w:fill="FFFFFF"/>
            <w:vAlign w:val="bottom"/>
          </w:tcPr>
          <w:p w14:paraId="499B7360" w14:textId="27FA14EF" w:rsidR="00C53580" w:rsidRPr="003F7590" w:rsidRDefault="00000000" w:rsidP="001366A7">
            <w:pPr>
              <w:pStyle w:val="Inne0"/>
              <w:shd w:val="clear" w:color="auto" w:fill="auto"/>
              <w:tabs>
                <w:tab w:val="left" w:pos="130"/>
              </w:tabs>
              <w:spacing w:after="0" w:line="221" w:lineRule="auto"/>
              <w:ind w:left="180" w:hanging="180"/>
              <w:rPr>
                <w:sz w:val="19"/>
                <w:szCs w:val="19"/>
                <w:lang w:val="pl-PL"/>
              </w:rPr>
            </w:pPr>
            <w:r w:rsidRPr="003F7590">
              <w:rPr>
                <w:rFonts w:ascii="Tahoma" w:eastAsia="Tahoma" w:hAnsi="Tahoma" w:cs="Tahoma"/>
                <w:w w:val="70"/>
                <w:sz w:val="19"/>
                <w:szCs w:val="19"/>
                <w:lang w:val="pl-PL"/>
              </w:rPr>
              <w:t>-</w:t>
            </w:r>
            <w:r w:rsidR="001366A7">
              <w:rPr>
                <w:rFonts w:ascii="Tahoma" w:eastAsia="Tahoma" w:hAnsi="Tahoma" w:cs="Tahoma"/>
                <w:w w:val="70"/>
                <w:sz w:val="19"/>
                <w:szCs w:val="19"/>
                <w:lang w:val="pl-PL"/>
              </w:rPr>
              <w:t xml:space="preserve"> </w:t>
            </w:r>
            <w:r w:rsidRPr="003F7590">
              <w:rPr>
                <w:rFonts w:ascii="Tahoma" w:eastAsia="Tahoma" w:hAnsi="Tahoma" w:cs="Tahoma"/>
                <w:w w:val="70"/>
                <w:sz w:val="19"/>
                <w:szCs w:val="19"/>
                <w:lang w:val="pl-PL"/>
              </w:rPr>
              <w:t xml:space="preserve">Zapewnienie działań edukacyjnych w miejscu pracy, w tym </w:t>
            </w:r>
            <w:r w:rsidR="00012C80">
              <w:rPr>
                <w:rFonts w:ascii="Tahoma" w:eastAsia="Tahoma" w:hAnsi="Tahoma" w:cs="Tahoma"/>
                <w:w w:val="70"/>
                <w:sz w:val="19"/>
                <w:szCs w:val="19"/>
                <w:lang w:val="pl-PL"/>
              </w:rPr>
              <w:t>prezentacji</w:t>
            </w:r>
            <w:r w:rsidRPr="003F7590">
              <w:rPr>
                <w:rFonts w:ascii="Tahoma" w:eastAsia="Tahoma" w:hAnsi="Tahoma" w:cs="Tahoma"/>
                <w:w w:val="70"/>
                <w:sz w:val="19"/>
                <w:szCs w:val="19"/>
                <w:lang w:val="pl-PL"/>
              </w:rPr>
              <w:t xml:space="preserve">, monitorowania, nadzoru, dyskusji opartych na przypadkach, </w:t>
            </w:r>
            <w:r w:rsidR="00012C80">
              <w:rPr>
                <w:rFonts w:ascii="Tahoma" w:eastAsia="Tahoma" w:hAnsi="Tahoma" w:cs="Tahoma"/>
                <w:w w:val="70"/>
                <w:sz w:val="19"/>
                <w:szCs w:val="19"/>
                <w:lang w:val="pl-PL"/>
              </w:rPr>
              <w:t>moderowanej</w:t>
            </w:r>
            <w:r w:rsidRPr="003F7590">
              <w:rPr>
                <w:rFonts w:ascii="Tahoma" w:eastAsia="Tahoma" w:hAnsi="Tahoma" w:cs="Tahoma"/>
                <w:w w:val="70"/>
                <w:sz w:val="19"/>
                <w:szCs w:val="19"/>
                <w:lang w:val="pl-PL"/>
              </w:rPr>
              <w:t xml:space="preserve"> pracy grupowej i przekazywania informacji zwrotnych.</w:t>
            </w:r>
          </w:p>
          <w:p w14:paraId="6BA601D7" w14:textId="48D5954F" w:rsidR="00C53580" w:rsidRPr="003F7590" w:rsidRDefault="00000000" w:rsidP="001366A7">
            <w:pPr>
              <w:pStyle w:val="Inne0"/>
              <w:shd w:val="clear" w:color="auto" w:fill="auto"/>
              <w:tabs>
                <w:tab w:val="left" w:pos="130"/>
              </w:tabs>
              <w:spacing w:after="0" w:line="221" w:lineRule="auto"/>
              <w:ind w:left="180" w:hanging="180"/>
              <w:rPr>
                <w:sz w:val="19"/>
                <w:szCs w:val="19"/>
                <w:lang w:val="pl-PL"/>
              </w:rPr>
            </w:pPr>
            <w:r w:rsidRPr="003F7590">
              <w:rPr>
                <w:rFonts w:ascii="Tahoma" w:eastAsia="Tahoma" w:hAnsi="Tahoma" w:cs="Tahoma"/>
                <w:w w:val="70"/>
                <w:sz w:val="19"/>
                <w:szCs w:val="19"/>
                <w:lang w:val="pl-PL"/>
              </w:rPr>
              <w:t>-</w:t>
            </w:r>
            <w:r w:rsidR="001366A7">
              <w:rPr>
                <w:rFonts w:ascii="Tahoma" w:eastAsia="Tahoma" w:hAnsi="Tahoma" w:cs="Tahoma"/>
                <w:w w:val="70"/>
                <w:sz w:val="19"/>
                <w:szCs w:val="19"/>
                <w:lang w:val="pl-PL"/>
              </w:rPr>
              <w:t xml:space="preserve"> </w:t>
            </w:r>
            <w:r w:rsidRPr="003F7590">
              <w:rPr>
                <w:rFonts w:ascii="Tahoma" w:eastAsia="Tahoma" w:hAnsi="Tahoma" w:cs="Tahoma"/>
                <w:w w:val="70"/>
                <w:sz w:val="19"/>
                <w:szCs w:val="19"/>
                <w:lang w:val="pl-PL"/>
              </w:rPr>
              <w:t xml:space="preserve">Zapewnienie możliwości uczenia się dla współpracowników, w tym </w:t>
            </w:r>
            <w:r w:rsidR="00012C80">
              <w:rPr>
                <w:rFonts w:ascii="Tahoma" w:eastAsia="Tahoma" w:hAnsi="Tahoma" w:cs="Tahoma"/>
                <w:w w:val="70"/>
                <w:sz w:val="19"/>
                <w:szCs w:val="19"/>
                <w:lang w:val="pl-PL"/>
              </w:rPr>
              <w:t>superwizji</w:t>
            </w:r>
            <w:r w:rsidRPr="003F7590">
              <w:rPr>
                <w:rFonts w:ascii="Tahoma" w:eastAsia="Tahoma" w:hAnsi="Tahoma" w:cs="Tahoma"/>
                <w:w w:val="70"/>
                <w:sz w:val="19"/>
                <w:szCs w:val="19"/>
                <w:lang w:val="pl-PL"/>
              </w:rPr>
              <w:t>, refleksyjnych dyskusji opartych na przypadkach, wzajemnej oceny i informacji zwrotnych.</w:t>
            </w:r>
          </w:p>
          <w:p w14:paraId="5AA17862" w14:textId="44CDC613" w:rsidR="00C53580" w:rsidRPr="003F7590" w:rsidRDefault="00000000" w:rsidP="001366A7">
            <w:pPr>
              <w:pStyle w:val="Inne0"/>
              <w:shd w:val="clear" w:color="auto" w:fill="auto"/>
              <w:tabs>
                <w:tab w:val="left" w:pos="120"/>
              </w:tabs>
              <w:spacing w:after="0" w:line="221" w:lineRule="auto"/>
              <w:ind w:left="180" w:hanging="180"/>
              <w:rPr>
                <w:sz w:val="19"/>
                <w:szCs w:val="19"/>
                <w:lang w:val="pl-PL"/>
              </w:rPr>
            </w:pPr>
            <w:r w:rsidRPr="003F7590">
              <w:rPr>
                <w:rFonts w:ascii="Tahoma" w:eastAsia="Tahoma" w:hAnsi="Tahoma" w:cs="Tahoma"/>
                <w:w w:val="70"/>
                <w:sz w:val="19"/>
                <w:szCs w:val="19"/>
                <w:lang w:val="pl-PL"/>
              </w:rPr>
              <w:t>-Ocena wyników w miejscu pracy (ocena formatywna i sumatywna)</w:t>
            </w:r>
          </w:p>
          <w:p w14:paraId="7F943B5D" w14:textId="53468DAD" w:rsidR="00C53580" w:rsidRPr="003F7590" w:rsidRDefault="00000000" w:rsidP="001366A7">
            <w:pPr>
              <w:pStyle w:val="Inne0"/>
              <w:shd w:val="clear" w:color="auto" w:fill="auto"/>
              <w:tabs>
                <w:tab w:val="left" w:pos="130"/>
              </w:tabs>
              <w:spacing w:after="0" w:line="221" w:lineRule="auto"/>
              <w:ind w:left="180" w:hanging="180"/>
              <w:rPr>
                <w:sz w:val="19"/>
                <w:szCs w:val="19"/>
                <w:lang w:val="pl-PL"/>
              </w:rPr>
            </w:pPr>
            <w:r w:rsidRPr="003F7590">
              <w:rPr>
                <w:rFonts w:ascii="Tahoma" w:eastAsia="Tahoma" w:hAnsi="Tahoma" w:cs="Tahoma"/>
                <w:w w:val="70"/>
                <w:sz w:val="19"/>
                <w:szCs w:val="19"/>
                <w:lang w:val="pl-PL"/>
              </w:rPr>
              <w:t xml:space="preserve">-Zapewnienie wspierającego nadzoru, w tym zarządzanie słabymi wynikami </w:t>
            </w:r>
            <w:r w:rsidR="00012C80">
              <w:rPr>
                <w:rFonts w:ascii="Tahoma" w:eastAsia="Tahoma" w:hAnsi="Tahoma" w:cs="Tahoma"/>
                <w:w w:val="70"/>
                <w:sz w:val="19"/>
                <w:szCs w:val="19"/>
                <w:lang w:val="pl-PL"/>
              </w:rPr>
              <w:t>chwalenie</w:t>
            </w:r>
            <w:r w:rsidRPr="003F7590">
              <w:rPr>
                <w:rFonts w:ascii="Tahoma" w:eastAsia="Tahoma" w:hAnsi="Tahoma" w:cs="Tahoma"/>
                <w:w w:val="70"/>
                <w:sz w:val="19"/>
                <w:szCs w:val="19"/>
                <w:lang w:val="pl-PL"/>
              </w:rPr>
              <w:t xml:space="preserve"> dobrych wyników</w:t>
            </w:r>
          </w:p>
        </w:tc>
      </w:tr>
      <w:tr w:rsidR="0061660A" w14:paraId="52B95970" w14:textId="77777777" w:rsidTr="001366A7">
        <w:trPr>
          <w:cantSplit/>
          <w:trHeight w:val="20"/>
        </w:trPr>
        <w:tc>
          <w:tcPr>
            <w:tcW w:w="2184" w:type="dxa"/>
            <w:gridSpan w:val="2"/>
            <w:tcBorders>
              <w:top w:val="single" w:sz="4" w:space="0" w:color="auto"/>
            </w:tcBorders>
            <w:shd w:val="clear" w:color="auto" w:fill="FFFFFF"/>
            <w:vAlign w:val="bottom"/>
          </w:tcPr>
          <w:p w14:paraId="114D59C5" w14:textId="77777777" w:rsidR="00C53580" w:rsidRDefault="00000000" w:rsidP="001366A7">
            <w:pPr>
              <w:pStyle w:val="Inne0"/>
              <w:pBdr>
                <w:top w:val="single" w:sz="0" w:space="0" w:color="000000"/>
                <w:left w:val="single" w:sz="0" w:space="0" w:color="000000"/>
                <w:bottom w:val="single" w:sz="0" w:space="0" w:color="000000"/>
                <w:right w:val="single" w:sz="0" w:space="0" w:color="000000"/>
              </w:pBdr>
              <w:shd w:val="clear" w:color="auto" w:fill="000000"/>
              <w:spacing w:after="0" w:line="240" w:lineRule="auto"/>
              <w:rPr>
                <w:sz w:val="19"/>
                <w:szCs w:val="19"/>
              </w:rPr>
            </w:pPr>
            <w:r>
              <w:rPr>
                <w:rFonts w:ascii="Tahoma" w:eastAsia="Tahoma" w:hAnsi="Tahoma" w:cs="Tahoma"/>
                <w:b/>
                <w:bCs/>
                <w:color w:val="FFFFFF"/>
                <w:w w:val="70"/>
                <w:sz w:val="19"/>
                <w:szCs w:val="19"/>
              </w:rPr>
              <w:t>Treści programowe</w:t>
            </w:r>
          </w:p>
        </w:tc>
        <w:tc>
          <w:tcPr>
            <w:tcW w:w="5837" w:type="dxa"/>
            <w:gridSpan w:val="2"/>
            <w:tcBorders>
              <w:top w:val="single" w:sz="4" w:space="0" w:color="auto"/>
            </w:tcBorders>
            <w:shd w:val="clear" w:color="auto" w:fill="FFFFFF"/>
            <w:vAlign w:val="bottom"/>
          </w:tcPr>
          <w:p w14:paraId="5F79910A" w14:textId="633323CC" w:rsidR="00C53580" w:rsidRDefault="00CD7DFA" w:rsidP="00CD7DFA">
            <w:pPr>
              <w:pStyle w:val="Inne0"/>
              <w:pBdr>
                <w:top w:val="single" w:sz="0" w:space="0" w:color="000000"/>
                <w:left w:val="single" w:sz="0" w:space="0" w:color="000000"/>
                <w:bottom w:val="single" w:sz="0" w:space="0" w:color="000000"/>
                <w:right w:val="single" w:sz="0" w:space="0" w:color="000000"/>
              </w:pBdr>
              <w:shd w:val="clear" w:color="auto" w:fill="000000"/>
              <w:spacing w:after="0" w:line="240" w:lineRule="auto"/>
              <w:jc w:val="center"/>
              <w:rPr>
                <w:sz w:val="19"/>
                <w:szCs w:val="19"/>
              </w:rPr>
            </w:pPr>
            <w:r>
              <w:rPr>
                <w:rFonts w:ascii="Tahoma" w:eastAsia="Tahoma" w:hAnsi="Tahoma" w:cs="Tahoma"/>
                <w:b/>
                <w:bCs/>
                <w:color w:val="FFFFFF"/>
                <w:w w:val="70"/>
                <w:sz w:val="19"/>
                <w:szCs w:val="19"/>
              </w:rPr>
              <w:t xml:space="preserve">                                                                                                                                      A</w:t>
            </w:r>
          </w:p>
        </w:tc>
        <w:tc>
          <w:tcPr>
            <w:tcW w:w="538" w:type="dxa"/>
            <w:tcBorders>
              <w:top w:val="single" w:sz="4" w:space="0" w:color="auto"/>
            </w:tcBorders>
            <w:shd w:val="clear" w:color="auto" w:fill="FFFFFF"/>
            <w:vAlign w:val="bottom"/>
          </w:tcPr>
          <w:p w14:paraId="55BE087E" w14:textId="77777777" w:rsidR="00C53580" w:rsidRDefault="00000000" w:rsidP="00CD7DFA">
            <w:pPr>
              <w:pStyle w:val="Inne0"/>
              <w:pBdr>
                <w:top w:val="single" w:sz="0" w:space="0" w:color="000000"/>
                <w:left w:val="single" w:sz="0" w:space="0" w:color="000000"/>
                <w:bottom w:val="single" w:sz="0" w:space="0" w:color="000000"/>
                <w:right w:val="single" w:sz="0" w:space="0" w:color="000000"/>
              </w:pBdr>
              <w:shd w:val="clear" w:color="auto" w:fill="000000"/>
              <w:spacing w:after="0" w:line="240" w:lineRule="auto"/>
              <w:jc w:val="center"/>
              <w:rPr>
                <w:sz w:val="19"/>
                <w:szCs w:val="19"/>
              </w:rPr>
            </w:pPr>
            <w:r>
              <w:rPr>
                <w:rFonts w:ascii="Tahoma" w:eastAsia="Tahoma" w:hAnsi="Tahoma" w:cs="Tahoma"/>
                <w:b/>
                <w:bCs/>
                <w:color w:val="FFFFFF"/>
                <w:w w:val="70"/>
                <w:sz w:val="19"/>
                <w:szCs w:val="19"/>
              </w:rPr>
              <w:t>B</w:t>
            </w:r>
          </w:p>
        </w:tc>
        <w:tc>
          <w:tcPr>
            <w:tcW w:w="538" w:type="dxa"/>
            <w:tcBorders>
              <w:top w:val="single" w:sz="4" w:space="0" w:color="auto"/>
            </w:tcBorders>
            <w:shd w:val="clear" w:color="auto" w:fill="FFFFFF"/>
            <w:vAlign w:val="bottom"/>
          </w:tcPr>
          <w:p w14:paraId="7658BE22" w14:textId="315A21F6" w:rsidR="00C53580" w:rsidRPr="00CD7DFA" w:rsidRDefault="00CD7DFA" w:rsidP="001366A7">
            <w:pPr>
              <w:pStyle w:val="Inne0"/>
              <w:pBdr>
                <w:top w:val="single" w:sz="0" w:space="0" w:color="000000"/>
                <w:left w:val="single" w:sz="0" w:space="0" w:color="000000"/>
                <w:bottom w:val="single" w:sz="0" w:space="0" w:color="000000"/>
                <w:right w:val="single" w:sz="0" w:space="0" w:color="000000"/>
              </w:pBdr>
              <w:shd w:val="clear" w:color="auto" w:fill="000000"/>
              <w:spacing w:after="0" w:line="240" w:lineRule="auto"/>
              <w:ind w:firstLine="200"/>
              <w:jc w:val="both"/>
              <w:rPr>
                <w:b/>
                <w:bCs/>
                <w:sz w:val="19"/>
                <w:szCs w:val="19"/>
              </w:rPr>
            </w:pPr>
            <w:r w:rsidRPr="00CD7DFA">
              <w:rPr>
                <w:rFonts w:ascii="Tahoma" w:eastAsia="Tahoma" w:hAnsi="Tahoma" w:cs="Tahoma"/>
                <w:b/>
                <w:bCs/>
                <w:color w:val="FFFFFF"/>
                <w:w w:val="70"/>
                <w:sz w:val="19"/>
                <w:szCs w:val="19"/>
              </w:rPr>
              <w:t>C</w:t>
            </w:r>
          </w:p>
        </w:tc>
        <w:tc>
          <w:tcPr>
            <w:tcW w:w="547" w:type="dxa"/>
            <w:shd w:val="clear" w:color="auto" w:fill="FFFFFF"/>
            <w:vAlign w:val="bottom"/>
          </w:tcPr>
          <w:p w14:paraId="458321ED" w14:textId="77777777" w:rsidR="00C53580" w:rsidRDefault="00000000" w:rsidP="001366A7">
            <w:pPr>
              <w:pStyle w:val="Inne0"/>
              <w:pBdr>
                <w:top w:val="single" w:sz="0" w:space="0" w:color="000000"/>
                <w:left w:val="single" w:sz="0" w:space="0" w:color="000000"/>
                <w:bottom w:val="single" w:sz="0" w:space="0" w:color="000000"/>
                <w:right w:val="single" w:sz="0" w:space="0" w:color="000000"/>
              </w:pBdr>
              <w:shd w:val="clear" w:color="auto" w:fill="000000"/>
              <w:spacing w:after="0" w:line="240" w:lineRule="auto"/>
              <w:ind w:firstLine="200"/>
              <w:jc w:val="both"/>
              <w:rPr>
                <w:sz w:val="19"/>
                <w:szCs w:val="19"/>
              </w:rPr>
            </w:pPr>
            <w:r>
              <w:rPr>
                <w:rFonts w:ascii="Tahoma" w:eastAsia="Tahoma" w:hAnsi="Tahoma" w:cs="Tahoma"/>
                <w:b/>
                <w:bCs/>
                <w:color w:val="FFFFFF"/>
                <w:w w:val="70"/>
                <w:sz w:val="19"/>
                <w:szCs w:val="19"/>
              </w:rPr>
              <w:t>D</w:t>
            </w:r>
          </w:p>
        </w:tc>
      </w:tr>
      <w:tr w:rsidR="0061660A" w14:paraId="60FB30A1" w14:textId="77777777" w:rsidTr="00CD7DFA">
        <w:trPr>
          <w:cantSplit/>
          <w:trHeight w:val="113"/>
        </w:trPr>
        <w:tc>
          <w:tcPr>
            <w:tcW w:w="355" w:type="dxa"/>
            <w:tcBorders>
              <w:left w:val="single" w:sz="4" w:space="0" w:color="auto"/>
            </w:tcBorders>
            <w:shd w:val="clear" w:color="auto" w:fill="FFFFFF"/>
          </w:tcPr>
          <w:p w14:paraId="2BA8FD73" w14:textId="77777777" w:rsidR="00C53580" w:rsidRDefault="00000000" w:rsidP="00CD7DFA">
            <w:pPr>
              <w:pStyle w:val="Inne0"/>
              <w:shd w:val="clear" w:color="auto" w:fill="auto"/>
              <w:spacing w:after="0" w:line="240" w:lineRule="auto"/>
              <w:jc w:val="center"/>
              <w:rPr>
                <w:sz w:val="19"/>
                <w:szCs w:val="19"/>
              </w:rPr>
            </w:pPr>
            <w:r>
              <w:rPr>
                <w:rFonts w:ascii="Tahoma" w:eastAsia="Tahoma" w:hAnsi="Tahoma" w:cs="Tahoma"/>
                <w:w w:val="70"/>
                <w:sz w:val="19"/>
                <w:szCs w:val="19"/>
              </w:rPr>
              <w:t>1.</w:t>
            </w:r>
          </w:p>
        </w:tc>
        <w:tc>
          <w:tcPr>
            <w:tcW w:w="7128" w:type="dxa"/>
            <w:gridSpan w:val="2"/>
            <w:tcBorders>
              <w:left w:val="single" w:sz="4" w:space="0" w:color="auto"/>
            </w:tcBorders>
            <w:shd w:val="clear" w:color="auto" w:fill="FFFFFF"/>
          </w:tcPr>
          <w:p w14:paraId="0D0FDD80" w14:textId="75A3719F" w:rsidR="00C53580" w:rsidRPr="003F7590" w:rsidRDefault="00000000" w:rsidP="00CD7DFA">
            <w:pPr>
              <w:pStyle w:val="Inne0"/>
              <w:shd w:val="clear" w:color="auto" w:fill="auto"/>
              <w:spacing w:after="0" w:line="240" w:lineRule="auto"/>
              <w:rPr>
                <w:sz w:val="19"/>
                <w:szCs w:val="19"/>
                <w:lang w:val="pl-PL"/>
              </w:rPr>
            </w:pPr>
            <w:r w:rsidRPr="003F7590">
              <w:rPr>
                <w:rFonts w:ascii="Tahoma" w:eastAsia="Tahoma" w:hAnsi="Tahoma" w:cs="Tahoma"/>
                <w:w w:val="70"/>
                <w:sz w:val="19"/>
                <w:szCs w:val="19"/>
                <w:lang w:val="pl-PL"/>
              </w:rPr>
              <w:t>Rola i cele mentoringu,</w:t>
            </w:r>
            <w:r w:rsidR="00CD7DFA">
              <w:rPr>
                <w:rFonts w:ascii="Tahoma" w:eastAsia="Tahoma" w:hAnsi="Tahoma" w:cs="Tahoma"/>
                <w:w w:val="70"/>
                <w:sz w:val="19"/>
                <w:szCs w:val="19"/>
                <w:lang w:val="pl-PL"/>
              </w:rPr>
              <w:t xml:space="preserve"> </w:t>
            </w:r>
            <w:r w:rsidRPr="003F7590">
              <w:rPr>
                <w:rFonts w:ascii="Tahoma" w:eastAsia="Tahoma" w:hAnsi="Tahoma" w:cs="Tahoma"/>
                <w:w w:val="70"/>
                <w:sz w:val="19"/>
                <w:szCs w:val="19"/>
                <w:lang w:val="pl-PL"/>
              </w:rPr>
              <w:t>nadzoru i formalnego zarządzania liniowego</w:t>
            </w:r>
          </w:p>
        </w:tc>
        <w:tc>
          <w:tcPr>
            <w:tcW w:w="538" w:type="dxa"/>
            <w:tcBorders>
              <w:left w:val="single" w:sz="4" w:space="0" w:color="auto"/>
            </w:tcBorders>
            <w:shd w:val="clear" w:color="auto" w:fill="FFFFFF"/>
            <w:vAlign w:val="bottom"/>
          </w:tcPr>
          <w:p w14:paraId="34B13E3C" w14:textId="77777777" w:rsidR="00C53580" w:rsidRDefault="00000000" w:rsidP="001366A7">
            <w:pPr>
              <w:pStyle w:val="Inne0"/>
              <w:shd w:val="clear" w:color="auto" w:fill="auto"/>
              <w:spacing w:after="0" w:line="240" w:lineRule="auto"/>
              <w:jc w:val="center"/>
              <w:rPr>
                <w:sz w:val="19"/>
                <w:szCs w:val="19"/>
              </w:rPr>
            </w:pPr>
            <w:r>
              <w:rPr>
                <w:rFonts w:ascii="Tahoma" w:eastAsia="Tahoma" w:hAnsi="Tahoma" w:cs="Tahoma"/>
                <w:w w:val="70"/>
                <w:sz w:val="19"/>
                <w:szCs w:val="19"/>
              </w:rPr>
              <w:t>V</w:t>
            </w:r>
          </w:p>
        </w:tc>
        <w:tc>
          <w:tcPr>
            <w:tcW w:w="538" w:type="dxa"/>
            <w:tcBorders>
              <w:left w:val="single" w:sz="4" w:space="0" w:color="auto"/>
            </w:tcBorders>
            <w:shd w:val="clear" w:color="auto" w:fill="FFFFFF"/>
            <w:vAlign w:val="bottom"/>
          </w:tcPr>
          <w:p w14:paraId="0EAD4942" w14:textId="77777777" w:rsidR="00C53580" w:rsidRDefault="00000000" w:rsidP="001366A7">
            <w:pPr>
              <w:pStyle w:val="Inne0"/>
              <w:shd w:val="clear" w:color="auto" w:fill="auto"/>
              <w:spacing w:after="0" w:line="240" w:lineRule="auto"/>
              <w:jc w:val="center"/>
              <w:rPr>
                <w:sz w:val="19"/>
                <w:szCs w:val="19"/>
              </w:rPr>
            </w:pPr>
            <w:r>
              <w:rPr>
                <w:rFonts w:ascii="Tahoma" w:eastAsia="Tahoma" w:hAnsi="Tahoma" w:cs="Tahoma"/>
                <w:w w:val="70"/>
                <w:sz w:val="19"/>
                <w:szCs w:val="19"/>
              </w:rPr>
              <w:t>V</w:t>
            </w:r>
          </w:p>
        </w:tc>
        <w:tc>
          <w:tcPr>
            <w:tcW w:w="538" w:type="dxa"/>
            <w:tcBorders>
              <w:left w:val="single" w:sz="4" w:space="0" w:color="auto"/>
            </w:tcBorders>
            <w:shd w:val="clear" w:color="auto" w:fill="FFFFFF"/>
            <w:vAlign w:val="bottom"/>
          </w:tcPr>
          <w:p w14:paraId="28E02B11" w14:textId="77777777" w:rsidR="00C53580" w:rsidRDefault="00000000" w:rsidP="001366A7">
            <w:pPr>
              <w:pStyle w:val="Inne0"/>
              <w:shd w:val="clear" w:color="auto" w:fill="auto"/>
              <w:spacing w:after="0" w:line="240" w:lineRule="auto"/>
              <w:ind w:firstLine="200"/>
              <w:jc w:val="both"/>
              <w:rPr>
                <w:sz w:val="19"/>
                <w:szCs w:val="19"/>
              </w:rPr>
            </w:pPr>
            <w:r>
              <w:rPr>
                <w:rFonts w:ascii="Tahoma" w:eastAsia="Tahoma" w:hAnsi="Tahoma" w:cs="Tahoma"/>
                <w:w w:val="70"/>
                <w:sz w:val="19"/>
                <w:szCs w:val="19"/>
              </w:rPr>
              <w:t>V</w:t>
            </w:r>
          </w:p>
        </w:tc>
        <w:tc>
          <w:tcPr>
            <w:tcW w:w="547" w:type="dxa"/>
            <w:tcBorders>
              <w:left w:val="single" w:sz="4" w:space="0" w:color="auto"/>
              <w:right w:val="single" w:sz="4" w:space="0" w:color="auto"/>
            </w:tcBorders>
            <w:shd w:val="clear" w:color="auto" w:fill="FFFFFF"/>
            <w:vAlign w:val="bottom"/>
          </w:tcPr>
          <w:p w14:paraId="3AE0E698" w14:textId="77777777" w:rsidR="00C53580" w:rsidRDefault="00000000" w:rsidP="001366A7">
            <w:pPr>
              <w:pStyle w:val="Inne0"/>
              <w:shd w:val="clear" w:color="auto" w:fill="auto"/>
              <w:spacing w:after="0" w:line="240" w:lineRule="auto"/>
              <w:ind w:firstLine="200"/>
              <w:jc w:val="both"/>
              <w:rPr>
                <w:sz w:val="19"/>
                <w:szCs w:val="19"/>
              </w:rPr>
            </w:pPr>
            <w:r>
              <w:rPr>
                <w:rFonts w:ascii="Tahoma" w:eastAsia="Tahoma" w:hAnsi="Tahoma" w:cs="Tahoma"/>
                <w:w w:val="70"/>
                <w:sz w:val="19"/>
                <w:szCs w:val="19"/>
              </w:rPr>
              <w:t>V</w:t>
            </w:r>
          </w:p>
        </w:tc>
      </w:tr>
      <w:tr w:rsidR="0061660A" w14:paraId="68D9DA05" w14:textId="77777777" w:rsidTr="00CD7DFA">
        <w:trPr>
          <w:cantSplit/>
          <w:trHeight w:val="113"/>
        </w:trPr>
        <w:tc>
          <w:tcPr>
            <w:tcW w:w="355" w:type="dxa"/>
            <w:tcBorders>
              <w:top w:val="single" w:sz="4" w:space="0" w:color="auto"/>
              <w:left w:val="single" w:sz="4" w:space="0" w:color="auto"/>
            </w:tcBorders>
            <w:shd w:val="clear" w:color="auto" w:fill="FFFFFF"/>
          </w:tcPr>
          <w:p w14:paraId="1F858168" w14:textId="77777777" w:rsidR="00C53580" w:rsidRDefault="00000000" w:rsidP="00CD7DFA">
            <w:pPr>
              <w:pStyle w:val="Inne0"/>
              <w:shd w:val="clear" w:color="auto" w:fill="auto"/>
              <w:spacing w:after="0" w:line="240" w:lineRule="auto"/>
              <w:jc w:val="center"/>
              <w:rPr>
                <w:sz w:val="19"/>
                <w:szCs w:val="19"/>
              </w:rPr>
            </w:pPr>
            <w:r>
              <w:rPr>
                <w:rFonts w:ascii="Tahoma" w:eastAsia="Tahoma" w:hAnsi="Tahoma" w:cs="Tahoma"/>
                <w:w w:val="70"/>
                <w:sz w:val="19"/>
                <w:szCs w:val="19"/>
              </w:rPr>
              <w:t>2.</w:t>
            </w:r>
          </w:p>
        </w:tc>
        <w:tc>
          <w:tcPr>
            <w:tcW w:w="7128" w:type="dxa"/>
            <w:gridSpan w:val="2"/>
            <w:tcBorders>
              <w:top w:val="single" w:sz="4" w:space="0" w:color="auto"/>
              <w:left w:val="single" w:sz="4" w:space="0" w:color="auto"/>
            </w:tcBorders>
            <w:shd w:val="clear" w:color="auto" w:fill="FFFFFF"/>
          </w:tcPr>
          <w:p w14:paraId="5FC2425A" w14:textId="77777777" w:rsidR="00C53580" w:rsidRPr="003F7590" w:rsidRDefault="00000000" w:rsidP="00CD7DFA">
            <w:pPr>
              <w:pStyle w:val="Inne0"/>
              <w:shd w:val="clear" w:color="auto" w:fill="auto"/>
              <w:spacing w:after="0" w:line="240" w:lineRule="auto"/>
              <w:rPr>
                <w:sz w:val="19"/>
                <w:szCs w:val="19"/>
                <w:lang w:val="pl-PL"/>
              </w:rPr>
            </w:pPr>
            <w:r w:rsidRPr="003F7590">
              <w:rPr>
                <w:rFonts w:ascii="Tahoma" w:eastAsia="Tahoma" w:hAnsi="Tahoma" w:cs="Tahoma"/>
                <w:w w:val="70"/>
                <w:sz w:val="19"/>
                <w:szCs w:val="19"/>
                <w:lang w:val="pl-PL"/>
              </w:rPr>
              <w:t>Efekty uczenia się i standardy dla obszaru praktyki</w:t>
            </w:r>
          </w:p>
        </w:tc>
        <w:tc>
          <w:tcPr>
            <w:tcW w:w="538" w:type="dxa"/>
            <w:tcBorders>
              <w:top w:val="single" w:sz="4" w:space="0" w:color="auto"/>
              <w:left w:val="single" w:sz="4" w:space="0" w:color="auto"/>
            </w:tcBorders>
            <w:shd w:val="clear" w:color="auto" w:fill="FFFFFF"/>
            <w:vAlign w:val="bottom"/>
          </w:tcPr>
          <w:p w14:paraId="3A787327" w14:textId="77777777" w:rsidR="00C53580" w:rsidRDefault="00000000" w:rsidP="001366A7">
            <w:pPr>
              <w:pStyle w:val="Inne0"/>
              <w:shd w:val="clear" w:color="auto" w:fill="auto"/>
              <w:spacing w:after="0" w:line="240" w:lineRule="auto"/>
              <w:jc w:val="center"/>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vAlign w:val="bottom"/>
          </w:tcPr>
          <w:p w14:paraId="39E66DB2" w14:textId="77777777" w:rsidR="00C53580" w:rsidRDefault="00000000" w:rsidP="001366A7">
            <w:pPr>
              <w:pStyle w:val="Inne0"/>
              <w:shd w:val="clear" w:color="auto" w:fill="auto"/>
              <w:spacing w:after="0" w:line="240" w:lineRule="auto"/>
              <w:jc w:val="center"/>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vAlign w:val="bottom"/>
          </w:tcPr>
          <w:p w14:paraId="580B06ED" w14:textId="77777777" w:rsidR="00C53580" w:rsidRDefault="00000000" w:rsidP="001366A7">
            <w:pPr>
              <w:pStyle w:val="Inne0"/>
              <w:shd w:val="clear" w:color="auto" w:fill="auto"/>
              <w:spacing w:after="0" w:line="240" w:lineRule="auto"/>
              <w:ind w:firstLine="200"/>
              <w:jc w:val="both"/>
              <w:rPr>
                <w:sz w:val="19"/>
                <w:szCs w:val="19"/>
              </w:rPr>
            </w:pPr>
            <w:r>
              <w:rPr>
                <w:rFonts w:ascii="Tahoma" w:eastAsia="Tahoma" w:hAnsi="Tahoma" w:cs="Tahoma"/>
                <w:w w:val="70"/>
                <w:sz w:val="19"/>
                <w:szCs w:val="19"/>
              </w:rPr>
              <w:t>V</w:t>
            </w:r>
          </w:p>
        </w:tc>
        <w:tc>
          <w:tcPr>
            <w:tcW w:w="547" w:type="dxa"/>
            <w:tcBorders>
              <w:top w:val="single" w:sz="4" w:space="0" w:color="auto"/>
              <w:left w:val="single" w:sz="4" w:space="0" w:color="auto"/>
              <w:right w:val="single" w:sz="4" w:space="0" w:color="auto"/>
            </w:tcBorders>
            <w:shd w:val="clear" w:color="auto" w:fill="FFFFFF"/>
            <w:vAlign w:val="bottom"/>
          </w:tcPr>
          <w:p w14:paraId="3A1593F4" w14:textId="77777777" w:rsidR="00C53580" w:rsidRDefault="00000000" w:rsidP="001366A7">
            <w:pPr>
              <w:pStyle w:val="Inne0"/>
              <w:shd w:val="clear" w:color="auto" w:fill="auto"/>
              <w:spacing w:after="0" w:line="240" w:lineRule="auto"/>
              <w:ind w:firstLine="200"/>
              <w:jc w:val="both"/>
              <w:rPr>
                <w:sz w:val="19"/>
                <w:szCs w:val="19"/>
              </w:rPr>
            </w:pPr>
            <w:r>
              <w:rPr>
                <w:rFonts w:ascii="Tahoma" w:eastAsia="Tahoma" w:hAnsi="Tahoma" w:cs="Tahoma"/>
                <w:w w:val="70"/>
                <w:sz w:val="19"/>
                <w:szCs w:val="19"/>
              </w:rPr>
              <w:t>V</w:t>
            </w:r>
          </w:p>
        </w:tc>
      </w:tr>
      <w:tr w:rsidR="0061660A" w14:paraId="7734BC9E" w14:textId="77777777" w:rsidTr="00CD7DFA">
        <w:trPr>
          <w:cantSplit/>
          <w:trHeight w:val="113"/>
        </w:trPr>
        <w:tc>
          <w:tcPr>
            <w:tcW w:w="355" w:type="dxa"/>
            <w:tcBorders>
              <w:top w:val="single" w:sz="4" w:space="0" w:color="auto"/>
              <w:left w:val="single" w:sz="4" w:space="0" w:color="auto"/>
            </w:tcBorders>
            <w:shd w:val="clear" w:color="auto" w:fill="FFFFFF"/>
          </w:tcPr>
          <w:p w14:paraId="088DDE9E" w14:textId="77777777" w:rsidR="00C53580" w:rsidRDefault="00000000" w:rsidP="00CD7DFA">
            <w:pPr>
              <w:pStyle w:val="Inne0"/>
              <w:shd w:val="clear" w:color="auto" w:fill="auto"/>
              <w:spacing w:after="0" w:line="240" w:lineRule="auto"/>
              <w:jc w:val="center"/>
              <w:rPr>
                <w:sz w:val="19"/>
                <w:szCs w:val="19"/>
              </w:rPr>
            </w:pPr>
            <w:r>
              <w:rPr>
                <w:rFonts w:ascii="Tahoma" w:eastAsia="Tahoma" w:hAnsi="Tahoma" w:cs="Tahoma"/>
                <w:w w:val="70"/>
                <w:sz w:val="19"/>
                <w:szCs w:val="19"/>
              </w:rPr>
              <w:t>3.</w:t>
            </w:r>
          </w:p>
        </w:tc>
        <w:tc>
          <w:tcPr>
            <w:tcW w:w="7128" w:type="dxa"/>
            <w:gridSpan w:val="2"/>
            <w:tcBorders>
              <w:top w:val="single" w:sz="4" w:space="0" w:color="auto"/>
              <w:left w:val="single" w:sz="4" w:space="0" w:color="auto"/>
            </w:tcBorders>
            <w:shd w:val="clear" w:color="auto" w:fill="FFFFFF"/>
          </w:tcPr>
          <w:p w14:paraId="45A1FCFC" w14:textId="21315DBF" w:rsidR="00C53580" w:rsidRPr="003F7590" w:rsidRDefault="00000000" w:rsidP="00CD7DFA">
            <w:pPr>
              <w:pStyle w:val="Inne0"/>
              <w:shd w:val="clear" w:color="auto" w:fill="auto"/>
              <w:spacing w:after="0" w:line="240" w:lineRule="auto"/>
              <w:rPr>
                <w:sz w:val="19"/>
                <w:szCs w:val="19"/>
                <w:lang w:val="pl-PL"/>
              </w:rPr>
            </w:pPr>
            <w:r w:rsidRPr="003F7590">
              <w:rPr>
                <w:rFonts w:ascii="Tahoma" w:eastAsia="Tahoma" w:hAnsi="Tahoma" w:cs="Tahoma"/>
                <w:w w:val="70"/>
                <w:sz w:val="19"/>
                <w:szCs w:val="19"/>
                <w:lang w:val="pl-PL"/>
              </w:rPr>
              <w:t>Zakres praktyki osoby uczącej się, rola</w:t>
            </w:r>
            <w:r w:rsidR="00CD7DFA">
              <w:rPr>
                <w:rFonts w:ascii="Tahoma" w:eastAsia="Tahoma" w:hAnsi="Tahoma" w:cs="Tahoma"/>
                <w:w w:val="70"/>
                <w:sz w:val="19"/>
                <w:szCs w:val="19"/>
                <w:lang w:val="pl-PL"/>
              </w:rPr>
              <w:t>, obowiązki</w:t>
            </w:r>
            <w:r w:rsidRPr="003F7590">
              <w:rPr>
                <w:rFonts w:ascii="Tahoma" w:eastAsia="Tahoma" w:hAnsi="Tahoma" w:cs="Tahoma"/>
                <w:w w:val="70"/>
                <w:sz w:val="19"/>
                <w:szCs w:val="19"/>
                <w:lang w:val="pl-PL"/>
              </w:rPr>
              <w:t xml:space="preserve"> i odpowiedzialność, kompetencje i oczekiwane standardy wydajności</w:t>
            </w:r>
          </w:p>
        </w:tc>
        <w:tc>
          <w:tcPr>
            <w:tcW w:w="538" w:type="dxa"/>
            <w:tcBorders>
              <w:top w:val="single" w:sz="4" w:space="0" w:color="auto"/>
              <w:left w:val="single" w:sz="4" w:space="0" w:color="auto"/>
            </w:tcBorders>
            <w:shd w:val="clear" w:color="auto" w:fill="FFFFFF"/>
            <w:vAlign w:val="bottom"/>
          </w:tcPr>
          <w:p w14:paraId="7273221D" w14:textId="77777777" w:rsidR="00C53580" w:rsidRDefault="00000000" w:rsidP="001366A7">
            <w:pPr>
              <w:pStyle w:val="Inne0"/>
              <w:shd w:val="clear" w:color="auto" w:fill="auto"/>
              <w:spacing w:after="0" w:line="240" w:lineRule="auto"/>
              <w:jc w:val="center"/>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vAlign w:val="bottom"/>
          </w:tcPr>
          <w:p w14:paraId="45F0B92E" w14:textId="77777777" w:rsidR="00C53580" w:rsidRDefault="00000000" w:rsidP="001366A7">
            <w:pPr>
              <w:pStyle w:val="Inne0"/>
              <w:shd w:val="clear" w:color="auto" w:fill="auto"/>
              <w:spacing w:after="0" w:line="240" w:lineRule="auto"/>
              <w:jc w:val="center"/>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vAlign w:val="bottom"/>
          </w:tcPr>
          <w:p w14:paraId="3EFD0349" w14:textId="77777777" w:rsidR="00C53580" w:rsidRDefault="00000000" w:rsidP="001366A7">
            <w:pPr>
              <w:pStyle w:val="Inne0"/>
              <w:shd w:val="clear" w:color="auto" w:fill="auto"/>
              <w:spacing w:after="0" w:line="240" w:lineRule="auto"/>
              <w:ind w:firstLine="200"/>
              <w:jc w:val="both"/>
              <w:rPr>
                <w:sz w:val="19"/>
                <w:szCs w:val="19"/>
              </w:rPr>
            </w:pPr>
            <w:r>
              <w:rPr>
                <w:rFonts w:ascii="Tahoma" w:eastAsia="Tahoma" w:hAnsi="Tahoma" w:cs="Tahoma"/>
                <w:w w:val="70"/>
                <w:sz w:val="19"/>
                <w:szCs w:val="19"/>
              </w:rPr>
              <w:t>V</w:t>
            </w:r>
          </w:p>
        </w:tc>
        <w:tc>
          <w:tcPr>
            <w:tcW w:w="547" w:type="dxa"/>
            <w:tcBorders>
              <w:top w:val="single" w:sz="4" w:space="0" w:color="auto"/>
              <w:left w:val="single" w:sz="4" w:space="0" w:color="auto"/>
              <w:right w:val="single" w:sz="4" w:space="0" w:color="auto"/>
            </w:tcBorders>
            <w:shd w:val="clear" w:color="auto" w:fill="FFFFFF"/>
            <w:vAlign w:val="bottom"/>
          </w:tcPr>
          <w:p w14:paraId="0B73DEBD" w14:textId="77777777" w:rsidR="00C53580" w:rsidRDefault="00000000" w:rsidP="001366A7">
            <w:pPr>
              <w:pStyle w:val="Inne0"/>
              <w:shd w:val="clear" w:color="auto" w:fill="auto"/>
              <w:spacing w:after="0" w:line="240" w:lineRule="auto"/>
              <w:ind w:firstLine="200"/>
              <w:jc w:val="both"/>
              <w:rPr>
                <w:sz w:val="19"/>
                <w:szCs w:val="19"/>
              </w:rPr>
            </w:pPr>
            <w:r>
              <w:rPr>
                <w:rFonts w:ascii="Tahoma" w:eastAsia="Tahoma" w:hAnsi="Tahoma" w:cs="Tahoma"/>
                <w:w w:val="70"/>
                <w:sz w:val="19"/>
                <w:szCs w:val="19"/>
              </w:rPr>
              <w:t>V</w:t>
            </w:r>
          </w:p>
        </w:tc>
      </w:tr>
      <w:tr w:rsidR="0061660A" w14:paraId="21263A2D" w14:textId="77777777" w:rsidTr="00CD7DFA">
        <w:trPr>
          <w:cantSplit/>
          <w:trHeight w:val="113"/>
        </w:trPr>
        <w:tc>
          <w:tcPr>
            <w:tcW w:w="355" w:type="dxa"/>
            <w:tcBorders>
              <w:top w:val="single" w:sz="4" w:space="0" w:color="auto"/>
              <w:left w:val="single" w:sz="4" w:space="0" w:color="auto"/>
            </w:tcBorders>
            <w:shd w:val="clear" w:color="auto" w:fill="FFFFFF"/>
          </w:tcPr>
          <w:p w14:paraId="3D34EFEF" w14:textId="77777777" w:rsidR="00C53580" w:rsidRDefault="00000000" w:rsidP="00CD7DFA">
            <w:pPr>
              <w:pStyle w:val="Inne0"/>
              <w:shd w:val="clear" w:color="auto" w:fill="auto"/>
              <w:spacing w:after="0" w:line="240" w:lineRule="auto"/>
              <w:jc w:val="center"/>
              <w:rPr>
                <w:sz w:val="19"/>
                <w:szCs w:val="19"/>
              </w:rPr>
            </w:pPr>
            <w:r>
              <w:rPr>
                <w:rFonts w:ascii="Tahoma" w:eastAsia="Tahoma" w:hAnsi="Tahoma" w:cs="Tahoma"/>
                <w:w w:val="70"/>
                <w:sz w:val="19"/>
                <w:szCs w:val="19"/>
              </w:rPr>
              <w:t>4.</w:t>
            </w:r>
          </w:p>
        </w:tc>
        <w:tc>
          <w:tcPr>
            <w:tcW w:w="7128" w:type="dxa"/>
            <w:gridSpan w:val="2"/>
            <w:tcBorders>
              <w:top w:val="single" w:sz="4" w:space="0" w:color="auto"/>
              <w:left w:val="single" w:sz="4" w:space="0" w:color="auto"/>
            </w:tcBorders>
            <w:shd w:val="clear" w:color="auto" w:fill="FFFFFF"/>
          </w:tcPr>
          <w:p w14:paraId="32E58B73" w14:textId="77777777" w:rsidR="00C53580" w:rsidRPr="003F7590" w:rsidRDefault="00000000" w:rsidP="00CD7DFA">
            <w:pPr>
              <w:pStyle w:val="Inne0"/>
              <w:shd w:val="clear" w:color="auto" w:fill="auto"/>
              <w:spacing w:after="0" w:line="240" w:lineRule="auto"/>
              <w:rPr>
                <w:sz w:val="19"/>
                <w:szCs w:val="19"/>
                <w:lang w:val="pl-PL"/>
              </w:rPr>
            </w:pPr>
            <w:r w:rsidRPr="003F7590">
              <w:rPr>
                <w:rFonts w:ascii="Tahoma" w:eastAsia="Tahoma" w:hAnsi="Tahoma" w:cs="Tahoma"/>
                <w:w w:val="70"/>
                <w:sz w:val="19"/>
                <w:szCs w:val="19"/>
                <w:lang w:val="pl-PL"/>
              </w:rPr>
              <w:t>Potrzeby edukacyjne ucznia i wymagania szkoleniowe, jeśli są częścią programu szkoleniowego</w:t>
            </w:r>
          </w:p>
        </w:tc>
        <w:tc>
          <w:tcPr>
            <w:tcW w:w="538" w:type="dxa"/>
            <w:tcBorders>
              <w:top w:val="single" w:sz="4" w:space="0" w:color="auto"/>
              <w:left w:val="single" w:sz="4" w:space="0" w:color="auto"/>
            </w:tcBorders>
            <w:shd w:val="clear" w:color="auto" w:fill="FFFFFF"/>
            <w:vAlign w:val="bottom"/>
          </w:tcPr>
          <w:p w14:paraId="2B239CA3" w14:textId="77777777" w:rsidR="00C53580" w:rsidRDefault="00000000" w:rsidP="001366A7">
            <w:pPr>
              <w:pStyle w:val="Inne0"/>
              <w:shd w:val="clear" w:color="auto" w:fill="auto"/>
              <w:spacing w:after="0" w:line="240" w:lineRule="auto"/>
              <w:jc w:val="center"/>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vAlign w:val="bottom"/>
          </w:tcPr>
          <w:p w14:paraId="103CD53C" w14:textId="77777777" w:rsidR="00C53580" w:rsidRDefault="00000000" w:rsidP="001366A7">
            <w:pPr>
              <w:pStyle w:val="Inne0"/>
              <w:shd w:val="clear" w:color="auto" w:fill="auto"/>
              <w:spacing w:after="0" w:line="240" w:lineRule="auto"/>
              <w:jc w:val="center"/>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vAlign w:val="bottom"/>
          </w:tcPr>
          <w:p w14:paraId="08CD253C" w14:textId="77777777" w:rsidR="00C53580" w:rsidRDefault="00000000" w:rsidP="001366A7">
            <w:pPr>
              <w:pStyle w:val="Inne0"/>
              <w:shd w:val="clear" w:color="auto" w:fill="auto"/>
              <w:spacing w:after="0" w:line="240" w:lineRule="auto"/>
              <w:ind w:firstLine="200"/>
              <w:jc w:val="both"/>
              <w:rPr>
                <w:sz w:val="19"/>
                <w:szCs w:val="19"/>
              </w:rPr>
            </w:pPr>
            <w:r>
              <w:rPr>
                <w:rFonts w:ascii="Tahoma" w:eastAsia="Tahoma" w:hAnsi="Tahoma" w:cs="Tahoma"/>
                <w:w w:val="70"/>
                <w:sz w:val="19"/>
                <w:szCs w:val="19"/>
              </w:rPr>
              <w:t>V</w:t>
            </w:r>
          </w:p>
        </w:tc>
        <w:tc>
          <w:tcPr>
            <w:tcW w:w="547" w:type="dxa"/>
            <w:tcBorders>
              <w:top w:val="single" w:sz="4" w:space="0" w:color="auto"/>
              <w:left w:val="single" w:sz="4" w:space="0" w:color="auto"/>
              <w:right w:val="single" w:sz="4" w:space="0" w:color="auto"/>
            </w:tcBorders>
            <w:shd w:val="clear" w:color="auto" w:fill="FFFFFF"/>
            <w:vAlign w:val="bottom"/>
          </w:tcPr>
          <w:p w14:paraId="411A1862" w14:textId="77777777" w:rsidR="00C53580" w:rsidRDefault="00000000" w:rsidP="001366A7">
            <w:pPr>
              <w:pStyle w:val="Inne0"/>
              <w:shd w:val="clear" w:color="auto" w:fill="auto"/>
              <w:spacing w:after="0" w:line="240" w:lineRule="auto"/>
              <w:ind w:firstLine="200"/>
              <w:jc w:val="both"/>
              <w:rPr>
                <w:sz w:val="19"/>
                <w:szCs w:val="19"/>
              </w:rPr>
            </w:pPr>
            <w:r>
              <w:rPr>
                <w:rFonts w:ascii="Tahoma" w:eastAsia="Tahoma" w:hAnsi="Tahoma" w:cs="Tahoma"/>
                <w:w w:val="70"/>
                <w:sz w:val="19"/>
                <w:szCs w:val="19"/>
              </w:rPr>
              <w:t>V</w:t>
            </w:r>
          </w:p>
        </w:tc>
      </w:tr>
      <w:tr w:rsidR="0061660A" w14:paraId="40D4E522" w14:textId="77777777" w:rsidTr="00CD7DFA">
        <w:trPr>
          <w:cantSplit/>
          <w:trHeight w:val="113"/>
        </w:trPr>
        <w:tc>
          <w:tcPr>
            <w:tcW w:w="355" w:type="dxa"/>
            <w:tcBorders>
              <w:top w:val="single" w:sz="4" w:space="0" w:color="auto"/>
              <w:left w:val="single" w:sz="4" w:space="0" w:color="auto"/>
            </w:tcBorders>
            <w:shd w:val="clear" w:color="auto" w:fill="FFFFFF"/>
          </w:tcPr>
          <w:p w14:paraId="52928A44" w14:textId="77777777" w:rsidR="00C53580" w:rsidRDefault="00000000" w:rsidP="00CD7DFA">
            <w:pPr>
              <w:pStyle w:val="Inne0"/>
              <w:shd w:val="clear" w:color="auto" w:fill="auto"/>
              <w:spacing w:after="0" w:line="240" w:lineRule="auto"/>
              <w:jc w:val="center"/>
              <w:rPr>
                <w:sz w:val="19"/>
                <w:szCs w:val="19"/>
              </w:rPr>
            </w:pPr>
            <w:r>
              <w:rPr>
                <w:rFonts w:ascii="Tahoma" w:eastAsia="Tahoma" w:hAnsi="Tahoma" w:cs="Tahoma"/>
                <w:w w:val="70"/>
                <w:sz w:val="19"/>
                <w:szCs w:val="19"/>
              </w:rPr>
              <w:t>5.</w:t>
            </w:r>
          </w:p>
        </w:tc>
        <w:tc>
          <w:tcPr>
            <w:tcW w:w="7128" w:type="dxa"/>
            <w:gridSpan w:val="2"/>
            <w:tcBorders>
              <w:top w:val="single" w:sz="4" w:space="0" w:color="auto"/>
              <w:left w:val="single" w:sz="4" w:space="0" w:color="auto"/>
            </w:tcBorders>
            <w:shd w:val="clear" w:color="auto" w:fill="FFFFFF"/>
          </w:tcPr>
          <w:p w14:paraId="5ACF3C33" w14:textId="77777777" w:rsidR="00C53580" w:rsidRDefault="00000000" w:rsidP="00CD7DFA">
            <w:pPr>
              <w:pStyle w:val="Inne0"/>
              <w:shd w:val="clear" w:color="auto" w:fill="auto"/>
              <w:spacing w:after="0" w:line="240" w:lineRule="auto"/>
              <w:rPr>
                <w:sz w:val="19"/>
                <w:szCs w:val="19"/>
              </w:rPr>
            </w:pPr>
            <w:r>
              <w:rPr>
                <w:rFonts w:ascii="Tahoma" w:eastAsia="Tahoma" w:hAnsi="Tahoma" w:cs="Tahoma"/>
                <w:w w:val="70"/>
                <w:sz w:val="19"/>
                <w:szCs w:val="19"/>
              </w:rPr>
              <w:t>Obowiązki trenera lub przełożonego</w:t>
            </w:r>
          </w:p>
        </w:tc>
        <w:tc>
          <w:tcPr>
            <w:tcW w:w="538" w:type="dxa"/>
            <w:tcBorders>
              <w:top w:val="single" w:sz="4" w:space="0" w:color="auto"/>
              <w:left w:val="single" w:sz="4" w:space="0" w:color="auto"/>
            </w:tcBorders>
            <w:shd w:val="clear" w:color="auto" w:fill="FFFFFF"/>
            <w:vAlign w:val="bottom"/>
          </w:tcPr>
          <w:p w14:paraId="5B456723" w14:textId="77777777" w:rsidR="00C53580" w:rsidRDefault="00000000" w:rsidP="001366A7">
            <w:pPr>
              <w:pStyle w:val="Inne0"/>
              <w:shd w:val="clear" w:color="auto" w:fill="auto"/>
              <w:spacing w:after="0" w:line="240" w:lineRule="auto"/>
              <w:jc w:val="center"/>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vAlign w:val="bottom"/>
          </w:tcPr>
          <w:p w14:paraId="1092982A" w14:textId="77777777" w:rsidR="00C53580" w:rsidRDefault="00000000" w:rsidP="001366A7">
            <w:pPr>
              <w:pStyle w:val="Inne0"/>
              <w:shd w:val="clear" w:color="auto" w:fill="auto"/>
              <w:spacing w:after="0" w:line="240" w:lineRule="auto"/>
              <w:jc w:val="center"/>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vAlign w:val="bottom"/>
          </w:tcPr>
          <w:p w14:paraId="62E42CB1" w14:textId="77777777" w:rsidR="00C53580" w:rsidRDefault="00000000" w:rsidP="001366A7">
            <w:pPr>
              <w:pStyle w:val="Inne0"/>
              <w:shd w:val="clear" w:color="auto" w:fill="auto"/>
              <w:spacing w:after="0" w:line="240" w:lineRule="auto"/>
              <w:ind w:firstLine="200"/>
              <w:jc w:val="both"/>
              <w:rPr>
                <w:sz w:val="19"/>
                <w:szCs w:val="19"/>
              </w:rPr>
            </w:pPr>
            <w:r>
              <w:rPr>
                <w:rFonts w:ascii="Tahoma" w:eastAsia="Tahoma" w:hAnsi="Tahoma" w:cs="Tahoma"/>
                <w:w w:val="70"/>
                <w:sz w:val="19"/>
                <w:szCs w:val="19"/>
              </w:rPr>
              <w:t>V</w:t>
            </w:r>
          </w:p>
        </w:tc>
        <w:tc>
          <w:tcPr>
            <w:tcW w:w="547" w:type="dxa"/>
            <w:tcBorders>
              <w:top w:val="single" w:sz="4" w:space="0" w:color="auto"/>
              <w:left w:val="single" w:sz="4" w:space="0" w:color="auto"/>
              <w:right w:val="single" w:sz="4" w:space="0" w:color="auto"/>
            </w:tcBorders>
            <w:shd w:val="clear" w:color="auto" w:fill="FFFFFF"/>
            <w:vAlign w:val="bottom"/>
          </w:tcPr>
          <w:p w14:paraId="66936D4C" w14:textId="77777777" w:rsidR="00C53580" w:rsidRDefault="00000000" w:rsidP="001366A7">
            <w:pPr>
              <w:pStyle w:val="Inne0"/>
              <w:shd w:val="clear" w:color="auto" w:fill="auto"/>
              <w:spacing w:after="0" w:line="240" w:lineRule="auto"/>
              <w:ind w:firstLine="200"/>
              <w:jc w:val="both"/>
              <w:rPr>
                <w:sz w:val="19"/>
                <w:szCs w:val="19"/>
              </w:rPr>
            </w:pPr>
            <w:r>
              <w:rPr>
                <w:rFonts w:ascii="Tahoma" w:eastAsia="Tahoma" w:hAnsi="Tahoma" w:cs="Tahoma"/>
                <w:w w:val="70"/>
                <w:sz w:val="19"/>
                <w:szCs w:val="19"/>
              </w:rPr>
              <w:t>V</w:t>
            </w:r>
          </w:p>
        </w:tc>
      </w:tr>
      <w:tr w:rsidR="0061660A" w14:paraId="7613A6C4" w14:textId="77777777" w:rsidTr="00CD7DFA">
        <w:trPr>
          <w:cantSplit/>
          <w:trHeight w:val="113"/>
        </w:trPr>
        <w:tc>
          <w:tcPr>
            <w:tcW w:w="355" w:type="dxa"/>
            <w:tcBorders>
              <w:top w:val="single" w:sz="4" w:space="0" w:color="auto"/>
              <w:left w:val="single" w:sz="4" w:space="0" w:color="auto"/>
            </w:tcBorders>
            <w:shd w:val="clear" w:color="auto" w:fill="FFFFFF"/>
          </w:tcPr>
          <w:p w14:paraId="4267321A" w14:textId="77777777" w:rsidR="00C53580" w:rsidRDefault="00000000" w:rsidP="00CD7DFA">
            <w:pPr>
              <w:pStyle w:val="Inne0"/>
              <w:shd w:val="clear" w:color="auto" w:fill="auto"/>
              <w:spacing w:after="0" w:line="240" w:lineRule="auto"/>
              <w:jc w:val="center"/>
              <w:rPr>
                <w:sz w:val="19"/>
                <w:szCs w:val="19"/>
              </w:rPr>
            </w:pPr>
            <w:r>
              <w:rPr>
                <w:rFonts w:ascii="Tahoma" w:eastAsia="Tahoma" w:hAnsi="Tahoma" w:cs="Tahoma"/>
                <w:w w:val="70"/>
                <w:sz w:val="19"/>
                <w:szCs w:val="19"/>
              </w:rPr>
              <w:t>6.</w:t>
            </w:r>
          </w:p>
        </w:tc>
        <w:tc>
          <w:tcPr>
            <w:tcW w:w="7128" w:type="dxa"/>
            <w:gridSpan w:val="2"/>
            <w:tcBorders>
              <w:top w:val="single" w:sz="4" w:space="0" w:color="auto"/>
              <w:left w:val="single" w:sz="4" w:space="0" w:color="auto"/>
            </w:tcBorders>
            <w:shd w:val="clear" w:color="auto" w:fill="FFFFFF"/>
          </w:tcPr>
          <w:p w14:paraId="0BF9E6BE" w14:textId="7DE63CD4" w:rsidR="00C53580" w:rsidRPr="003F7590" w:rsidRDefault="00000000" w:rsidP="00CD7DFA">
            <w:pPr>
              <w:pStyle w:val="Inne0"/>
              <w:shd w:val="clear" w:color="auto" w:fill="auto"/>
              <w:spacing w:after="0" w:line="216" w:lineRule="auto"/>
              <w:rPr>
                <w:sz w:val="19"/>
                <w:szCs w:val="19"/>
                <w:lang w:val="pl-PL"/>
              </w:rPr>
            </w:pPr>
            <w:r w:rsidRPr="003F7590">
              <w:rPr>
                <w:rFonts w:ascii="Tahoma" w:eastAsia="Tahoma" w:hAnsi="Tahoma" w:cs="Tahoma"/>
                <w:w w:val="70"/>
                <w:sz w:val="19"/>
                <w:szCs w:val="19"/>
                <w:lang w:val="pl-PL"/>
              </w:rPr>
              <w:t>Różne podejścia do zarządzania wynikami, nadzoru, delegowania i odpowiedzialności oraz podstawy, na których można interweniować w pracę innych (bezpieczeństwo pacjentów, jakość i wytyczne) z pozycji autorytetu</w:t>
            </w:r>
          </w:p>
        </w:tc>
        <w:tc>
          <w:tcPr>
            <w:tcW w:w="538" w:type="dxa"/>
            <w:tcBorders>
              <w:top w:val="single" w:sz="4" w:space="0" w:color="auto"/>
              <w:left w:val="single" w:sz="4" w:space="0" w:color="auto"/>
            </w:tcBorders>
            <w:shd w:val="clear" w:color="auto" w:fill="FFFFFF"/>
          </w:tcPr>
          <w:p w14:paraId="0D15AB98" w14:textId="77777777" w:rsidR="00C53580" w:rsidRDefault="00000000" w:rsidP="001366A7">
            <w:pPr>
              <w:pStyle w:val="Inne0"/>
              <w:shd w:val="clear" w:color="auto" w:fill="auto"/>
              <w:spacing w:after="0" w:line="240" w:lineRule="auto"/>
              <w:jc w:val="center"/>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tcPr>
          <w:p w14:paraId="13648BE9" w14:textId="77777777" w:rsidR="00C53580" w:rsidRDefault="00000000" w:rsidP="001366A7">
            <w:pPr>
              <w:pStyle w:val="Inne0"/>
              <w:shd w:val="clear" w:color="auto" w:fill="auto"/>
              <w:spacing w:after="0" w:line="240" w:lineRule="auto"/>
              <w:jc w:val="center"/>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tcPr>
          <w:p w14:paraId="13582B23" w14:textId="77777777" w:rsidR="00C53580" w:rsidRDefault="00000000" w:rsidP="001366A7">
            <w:pPr>
              <w:pStyle w:val="Inne0"/>
              <w:shd w:val="clear" w:color="auto" w:fill="auto"/>
              <w:spacing w:after="0" w:line="240" w:lineRule="auto"/>
              <w:ind w:firstLine="200"/>
              <w:jc w:val="both"/>
              <w:rPr>
                <w:sz w:val="19"/>
                <w:szCs w:val="19"/>
              </w:rPr>
            </w:pPr>
            <w:r>
              <w:rPr>
                <w:rFonts w:ascii="Tahoma" w:eastAsia="Tahoma" w:hAnsi="Tahoma" w:cs="Tahoma"/>
                <w:w w:val="70"/>
                <w:sz w:val="19"/>
                <w:szCs w:val="19"/>
              </w:rPr>
              <w:t>V</w:t>
            </w:r>
          </w:p>
        </w:tc>
        <w:tc>
          <w:tcPr>
            <w:tcW w:w="547" w:type="dxa"/>
            <w:tcBorders>
              <w:top w:val="single" w:sz="4" w:space="0" w:color="auto"/>
              <w:left w:val="single" w:sz="4" w:space="0" w:color="auto"/>
              <w:right w:val="single" w:sz="4" w:space="0" w:color="auto"/>
            </w:tcBorders>
            <w:shd w:val="clear" w:color="auto" w:fill="FFFFFF"/>
          </w:tcPr>
          <w:p w14:paraId="387B87C0" w14:textId="77777777" w:rsidR="00C53580" w:rsidRDefault="00000000" w:rsidP="001366A7">
            <w:pPr>
              <w:pStyle w:val="Inne0"/>
              <w:shd w:val="clear" w:color="auto" w:fill="auto"/>
              <w:spacing w:after="0" w:line="240" w:lineRule="auto"/>
              <w:jc w:val="center"/>
              <w:rPr>
                <w:sz w:val="19"/>
                <w:szCs w:val="19"/>
              </w:rPr>
            </w:pPr>
            <w:r>
              <w:rPr>
                <w:rFonts w:ascii="Tahoma" w:eastAsia="Tahoma" w:hAnsi="Tahoma" w:cs="Tahoma"/>
                <w:w w:val="70"/>
                <w:sz w:val="19"/>
                <w:szCs w:val="19"/>
              </w:rPr>
              <w:t>V</w:t>
            </w:r>
          </w:p>
        </w:tc>
      </w:tr>
      <w:tr w:rsidR="0061660A" w14:paraId="70996BFD" w14:textId="77777777" w:rsidTr="00CD7DFA">
        <w:trPr>
          <w:cantSplit/>
          <w:trHeight w:val="113"/>
        </w:trPr>
        <w:tc>
          <w:tcPr>
            <w:tcW w:w="355" w:type="dxa"/>
            <w:tcBorders>
              <w:top w:val="single" w:sz="4" w:space="0" w:color="auto"/>
              <w:left w:val="single" w:sz="4" w:space="0" w:color="auto"/>
            </w:tcBorders>
            <w:shd w:val="clear" w:color="auto" w:fill="FFFFFF"/>
          </w:tcPr>
          <w:p w14:paraId="6AF19B1F" w14:textId="77777777" w:rsidR="00C53580" w:rsidRDefault="00000000" w:rsidP="00CD7DFA">
            <w:pPr>
              <w:pStyle w:val="Inne0"/>
              <w:shd w:val="clear" w:color="auto" w:fill="auto"/>
              <w:spacing w:after="0" w:line="240" w:lineRule="auto"/>
              <w:jc w:val="center"/>
              <w:rPr>
                <w:sz w:val="19"/>
                <w:szCs w:val="19"/>
              </w:rPr>
            </w:pPr>
            <w:r>
              <w:rPr>
                <w:rFonts w:ascii="Tahoma" w:eastAsia="Tahoma" w:hAnsi="Tahoma" w:cs="Tahoma"/>
                <w:w w:val="70"/>
                <w:sz w:val="19"/>
                <w:szCs w:val="19"/>
              </w:rPr>
              <w:t>7.</w:t>
            </w:r>
          </w:p>
        </w:tc>
        <w:tc>
          <w:tcPr>
            <w:tcW w:w="7128" w:type="dxa"/>
            <w:gridSpan w:val="2"/>
            <w:tcBorders>
              <w:top w:val="single" w:sz="4" w:space="0" w:color="auto"/>
              <w:left w:val="single" w:sz="4" w:space="0" w:color="auto"/>
            </w:tcBorders>
            <w:shd w:val="clear" w:color="auto" w:fill="FFFFFF"/>
          </w:tcPr>
          <w:p w14:paraId="51D8E015" w14:textId="70239CAE" w:rsidR="00C53580" w:rsidRPr="003F7590" w:rsidRDefault="00000000" w:rsidP="00CD7DFA">
            <w:pPr>
              <w:pStyle w:val="Inne0"/>
              <w:shd w:val="clear" w:color="auto" w:fill="auto"/>
              <w:spacing w:after="0" w:line="221" w:lineRule="auto"/>
              <w:rPr>
                <w:sz w:val="19"/>
                <w:szCs w:val="19"/>
                <w:lang w:val="pl-PL"/>
              </w:rPr>
            </w:pPr>
            <w:r w:rsidRPr="003F7590">
              <w:rPr>
                <w:rFonts w:ascii="Tahoma" w:eastAsia="Tahoma" w:hAnsi="Tahoma" w:cs="Tahoma"/>
                <w:w w:val="70"/>
                <w:sz w:val="19"/>
                <w:szCs w:val="19"/>
                <w:lang w:val="pl-PL"/>
              </w:rPr>
              <w:t xml:space="preserve">Narzędzia, techniki i metody kształcenia i szkolenia w miejscu pracy, w tym </w:t>
            </w:r>
            <w:r w:rsidR="00CD7DFA">
              <w:rPr>
                <w:rFonts w:ascii="Tahoma" w:eastAsia="Tahoma" w:hAnsi="Tahoma" w:cs="Tahoma"/>
                <w:w w:val="70"/>
                <w:sz w:val="19"/>
                <w:szCs w:val="19"/>
                <w:lang w:val="pl-PL"/>
              </w:rPr>
              <w:t>prezentacja</w:t>
            </w:r>
            <w:r w:rsidRPr="003F7590">
              <w:rPr>
                <w:rFonts w:ascii="Tahoma" w:eastAsia="Tahoma" w:hAnsi="Tahoma" w:cs="Tahoma"/>
                <w:w w:val="70"/>
                <w:sz w:val="19"/>
                <w:szCs w:val="19"/>
                <w:lang w:val="pl-PL"/>
              </w:rPr>
              <w:t>, obserwacja, nadzór i informacje zwrotne</w:t>
            </w:r>
          </w:p>
        </w:tc>
        <w:tc>
          <w:tcPr>
            <w:tcW w:w="538" w:type="dxa"/>
            <w:tcBorders>
              <w:top w:val="single" w:sz="4" w:space="0" w:color="auto"/>
              <w:left w:val="single" w:sz="4" w:space="0" w:color="auto"/>
            </w:tcBorders>
            <w:shd w:val="clear" w:color="auto" w:fill="FFFFFF"/>
          </w:tcPr>
          <w:p w14:paraId="08196E28" w14:textId="77777777" w:rsidR="0061660A" w:rsidRPr="003F7590" w:rsidRDefault="0061660A" w:rsidP="001366A7">
            <w:pPr>
              <w:rPr>
                <w:sz w:val="10"/>
                <w:szCs w:val="10"/>
                <w:lang w:val="pl-PL"/>
              </w:rPr>
            </w:pPr>
          </w:p>
        </w:tc>
        <w:tc>
          <w:tcPr>
            <w:tcW w:w="538" w:type="dxa"/>
            <w:tcBorders>
              <w:top w:val="single" w:sz="4" w:space="0" w:color="auto"/>
              <w:left w:val="single" w:sz="4" w:space="0" w:color="auto"/>
            </w:tcBorders>
            <w:shd w:val="clear" w:color="auto" w:fill="FFFFFF"/>
          </w:tcPr>
          <w:p w14:paraId="52A3B6EB" w14:textId="77777777" w:rsidR="0061660A" w:rsidRPr="003F7590" w:rsidRDefault="0061660A" w:rsidP="001366A7">
            <w:pPr>
              <w:rPr>
                <w:sz w:val="10"/>
                <w:szCs w:val="10"/>
                <w:lang w:val="pl-PL"/>
              </w:rPr>
            </w:pPr>
          </w:p>
        </w:tc>
        <w:tc>
          <w:tcPr>
            <w:tcW w:w="538" w:type="dxa"/>
            <w:tcBorders>
              <w:top w:val="single" w:sz="4" w:space="0" w:color="auto"/>
              <w:left w:val="single" w:sz="4" w:space="0" w:color="auto"/>
            </w:tcBorders>
            <w:shd w:val="clear" w:color="auto" w:fill="FFFFFF"/>
          </w:tcPr>
          <w:p w14:paraId="6DAD2CA9" w14:textId="77777777" w:rsidR="00C53580" w:rsidRDefault="00000000" w:rsidP="001366A7">
            <w:pPr>
              <w:pStyle w:val="Inne0"/>
              <w:shd w:val="clear" w:color="auto" w:fill="auto"/>
              <w:spacing w:after="0" w:line="240" w:lineRule="auto"/>
              <w:ind w:firstLine="200"/>
              <w:jc w:val="both"/>
              <w:rPr>
                <w:sz w:val="19"/>
                <w:szCs w:val="19"/>
              </w:rPr>
            </w:pPr>
            <w:r>
              <w:rPr>
                <w:rFonts w:ascii="Tahoma" w:eastAsia="Tahoma" w:hAnsi="Tahoma" w:cs="Tahoma"/>
                <w:w w:val="70"/>
                <w:sz w:val="19"/>
                <w:szCs w:val="19"/>
              </w:rPr>
              <w:t>V</w:t>
            </w:r>
          </w:p>
        </w:tc>
        <w:tc>
          <w:tcPr>
            <w:tcW w:w="547" w:type="dxa"/>
            <w:tcBorders>
              <w:top w:val="single" w:sz="4" w:space="0" w:color="auto"/>
              <w:left w:val="single" w:sz="4" w:space="0" w:color="auto"/>
              <w:right w:val="single" w:sz="4" w:space="0" w:color="auto"/>
            </w:tcBorders>
            <w:shd w:val="clear" w:color="auto" w:fill="FFFFFF"/>
          </w:tcPr>
          <w:p w14:paraId="279740B0" w14:textId="77777777" w:rsidR="00C53580" w:rsidRDefault="00000000" w:rsidP="001366A7">
            <w:pPr>
              <w:pStyle w:val="Inne0"/>
              <w:shd w:val="clear" w:color="auto" w:fill="auto"/>
              <w:spacing w:after="0" w:line="240" w:lineRule="auto"/>
              <w:ind w:firstLine="200"/>
              <w:jc w:val="both"/>
              <w:rPr>
                <w:sz w:val="19"/>
                <w:szCs w:val="19"/>
              </w:rPr>
            </w:pPr>
            <w:r>
              <w:rPr>
                <w:rFonts w:ascii="Tahoma" w:eastAsia="Tahoma" w:hAnsi="Tahoma" w:cs="Tahoma"/>
                <w:w w:val="70"/>
                <w:sz w:val="19"/>
                <w:szCs w:val="19"/>
              </w:rPr>
              <w:t>V</w:t>
            </w:r>
          </w:p>
        </w:tc>
      </w:tr>
      <w:tr w:rsidR="0061660A" w14:paraId="5323CFB1" w14:textId="77777777" w:rsidTr="00CD7DFA">
        <w:trPr>
          <w:cantSplit/>
          <w:trHeight w:val="113"/>
        </w:trPr>
        <w:tc>
          <w:tcPr>
            <w:tcW w:w="355" w:type="dxa"/>
            <w:tcBorders>
              <w:top w:val="single" w:sz="4" w:space="0" w:color="auto"/>
              <w:left w:val="single" w:sz="4" w:space="0" w:color="auto"/>
            </w:tcBorders>
            <w:shd w:val="clear" w:color="auto" w:fill="FFFFFF"/>
          </w:tcPr>
          <w:p w14:paraId="48D0B0C3" w14:textId="77777777" w:rsidR="00C53580" w:rsidRDefault="00000000" w:rsidP="00CD7DFA">
            <w:pPr>
              <w:pStyle w:val="Inne0"/>
              <w:shd w:val="clear" w:color="auto" w:fill="auto"/>
              <w:spacing w:after="0" w:line="240" w:lineRule="auto"/>
              <w:jc w:val="center"/>
              <w:rPr>
                <w:sz w:val="19"/>
                <w:szCs w:val="19"/>
              </w:rPr>
            </w:pPr>
            <w:r>
              <w:rPr>
                <w:rFonts w:ascii="Tahoma" w:eastAsia="Tahoma" w:hAnsi="Tahoma" w:cs="Tahoma"/>
                <w:w w:val="70"/>
                <w:sz w:val="19"/>
                <w:szCs w:val="19"/>
              </w:rPr>
              <w:t>8.</w:t>
            </w:r>
          </w:p>
        </w:tc>
        <w:tc>
          <w:tcPr>
            <w:tcW w:w="7128" w:type="dxa"/>
            <w:gridSpan w:val="2"/>
            <w:tcBorders>
              <w:top w:val="single" w:sz="4" w:space="0" w:color="auto"/>
              <w:left w:val="single" w:sz="4" w:space="0" w:color="auto"/>
            </w:tcBorders>
            <w:shd w:val="clear" w:color="auto" w:fill="FFFFFF"/>
          </w:tcPr>
          <w:p w14:paraId="0919F964" w14:textId="77777777" w:rsidR="00C53580" w:rsidRPr="003F7590" w:rsidRDefault="00000000" w:rsidP="00CD7DFA">
            <w:pPr>
              <w:pStyle w:val="Inne0"/>
              <w:shd w:val="clear" w:color="auto" w:fill="auto"/>
              <w:spacing w:after="0" w:line="240" w:lineRule="auto"/>
              <w:rPr>
                <w:sz w:val="19"/>
                <w:szCs w:val="19"/>
                <w:lang w:val="pl-PL"/>
              </w:rPr>
            </w:pPr>
            <w:r w:rsidRPr="003F7590">
              <w:rPr>
                <w:rFonts w:ascii="Tahoma" w:eastAsia="Tahoma" w:hAnsi="Tahoma" w:cs="Tahoma"/>
                <w:w w:val="70"/>
                <w:sz w:val="19"/>
                <w:szCs w:val="19"/>
                <w:lang w:val="pl-PL"/>
              </w:rPr>
              <w:t>Odpowiednie zadania do obserwacji ucznia lub nadzorowanej praktyki</w:t>
            </w:r>
          </w:p>
        </w:tc>
        <w:tc>
          <w:tcPr>
            <w:tcW w:w="538" w:type="dxa"/>
            <w:tcBorders>
              <w:top w:val="single" w:sz="4" w:space="0" w:color="auto"/>
              <w:left w:val="single" w:sz="4" w:space="0" w:color="auto"/>
            </w:tcBorders>
            <w:shd w:val="clear" w:color="auto" w:fill="FFFFFF"/>
          </w:tcPr>
          <w:p w14:paraId="44812EEB" w14:textId="77777777" w:rsidR="0061660A" w:rsidRPr="003F7590" w:rsidRDefault="0061660A" w:rsidP="001366A7">
            <w:pPr>
              <w:rPr>
                <w:sz w:val="10"/>
                <w:szCs w:val="10"/>
                <w:lang w:val="pl-PL"/>
              </w:rPr>
            </w:pPr>
          </w:p>
        </w:tc>
        <w:tc>
          <w:tcPr>
            <w:tcW w:w="538" w:type="dxa"/>
            <w:tcBorders>
              <w:top w:val="single" w:sz="4" w:space="0" w:color="auto"/>
              <w:left w:val="single" w:sz="4" w:space="0" w:color="auto"/>
            </w:tcBorders>
            <w:shd w:val="clear" w:color="auto" w:fill="FFFFFF"/>
          </w:tcPr>
          <w:p w14:paraId="2AF1D30D" w14:textId="77777777" w:rsidR="0061660A" w:rsidRPr="003F7590" w:rsidRDefault="0061660A" w:rsidP="001366A7">
            <w:pPr>
              <w:rPr>
                <w:sz w:val="10"/>
                <w:szCs w:val="10"/>
                <w:lang w:val="pl-PL"/>
              </w:rPr>
            </w:pPr>
          </w:p>
        </w:tc>
        <w:tc>
          <w:tcPr>
            <w:tcW w:w="538" w:type="dxa"/>
            <w:tcBorders>
              <w:top w:val="single" w:sz="4" w:space="0" w:color="auto"/>
              <w:left w:val="single" w:sz="4" w:space="0" w:color="auto"/>
            </w:tcBorders>
            <w:shd w:val="clear" w:color="auto" w:fill="FFFFFF"/>
            <w:vAlign w:val="bottom"/>
          </w:tcPr>
          <w:p w14:paraId="1A3A5FDC" w14:textId="77777777" w:rsidR="00C53580" w:rsidRDefault="00000000" w:rsidP="001366A7">
            <w:pPr>
              <w:pStyle w:val="Inne0"/>
              <w:shd w:val="clear" w:color="auto" w:fill="auto"/>
              <w:spacing w:after="0" w:line="240" w:lineRule="auto"/>
              <w:ind w:firstLine="200"/>
              <w:jc w:val="both"/>
              <w:rPr>
                <w:sz w:val="19"/>
                <w:szCs w:val="19"/>
              </w:rPr>
            </w:pPr>
            <w:r>
              <w:rPr>
                <w:rFonts w:ascii="Tahoma" w:eastAsia="Tahoma" w:hAnsi="Tahoma" w:cs="Tahoma"/>
                <w:w w:val="70"/>
                <w:sz w:val="19"/>
                <w:szCs w:val="19"/>
              </w:rPr>
              <w:t>V</w:t>
            </w:r>
          </w:p>
        </w:tc>
        <w:tc>
          <w:tcPr>
            <w:tcW w:w="547" w:type="dxa"/>
            <w:tcBorders>
              <w:top w:val="single" w:sz="4" w:space="0" w:color="auto"/>
              <w:left w:val="single" w:sz="4" w:space="0" w:color="auto"/>
              <w:right w:val="single" w:sz="4" w:space="0" w:color="auto"/>
            </w:tcBorders>
            <w:shd w:val="clear" w:color="auto" w:fill="FFFFFF"/>
            <w:vAlign w:val="bottom"/>
          </w:tcPr>
          <w:p w14:paraId="4C7C2EFF" w14:textId="77777777" w:rsidR="00C53580" w:rsidRDefault="00000000" w:rsidP="001366A7">
            <w:pPr>
              <w:pStyle w:val="Inne0"/>
              <w:shd w:val="clear" w:color="auto" w:fill="auto"/>
              <w:spacing w:after="0" w:line="240" w:lineRule="auto"/>
              <w:jc w:val="center"/>
              <w:rPr>
                <w:sz w:val="19"/>
                <w:szCs w:val="19"/>
              </w:rPr>
            </w:pPr>
            <w:r>
              <w:rPr>
                <w:rFonts w:ascii="Tahoma" w:eastAsia="Tahoma" w:hAnsi="Tahoma" w:cs="Tahoma"/>
                <w:w w:val="70"/>
                <w:sz w:val="19"/>
                <w:szCs w:val="19"/>
              </w:rPr>
              <w:t>V</w:t>
            </w:r>
          </w:p>
        </w:tc>
      </w:tr>
      <w:tr w:rsidR="0061660A" w14:paraId="10F38129" w14:textId="77777777" w:rsidTr="00CD7DFA">
        <w:trPr>
          <w:cantSplit/>
          <w:trHeight w:val="113"/>
        </w:trPr>
        <w:tc>
          <w:tcPr>
            <w:tcW w:w="355" w:type="dxa"/>
            <w:tcBorders>
              <w:top w:val="single" w:sz="4" w:space="0" w:color="auto"/>
              <w:left w:val="single" w:sz="4" w:space="0" w:color="auto"/>
            </w:tcBorders>
            <w:shd w:val="clear" w:color="auto" w:fill="FFFFFF"/>
          </w:tcPr>
          <w:p w14:paraId="1FE39816" w14:textId="77777777" w:rsidR="00C53580" w:rsidRDefault="00000000" w:rsidP="00CD7DFA">
            <w:pPr>
              <w:pStyle w:val="Inne0"/>
              <w:shd w:val="clear" w:color="auto" w:fill="auto"/>
              <w:spacing w:after="0" w:line="240" w:lineRule="auto"/>
              <w:jc w:val="center"/>
              <w:rPr>
                <w:sz w:val="19"/>
                <w:szCs w:val="19"/>
              </w:rPr>
            </w:pPr>
            <w:r>
              <w:rPr>
                <w:rFonts w:ascii="Tahoma" w:eastAsia="Tahoma" w:hAnsi="Tahoma" w:cs="Tahoma"/>
                <w:w w:val="70"/>
                <w:sz w:val="19"/>
                <w:szCs w:val="19"/>
              </w:rPr>
              <w:t>9.</w:t>
            </w:r>
          </w:p>
        </w:tc>
        <w:tc>
          <w:tcPr>
            <w:tcW w:w="7128" w:type="dxa"/>
            <w:gridSpan w:val="2"/>
            <w:tcBorders>
              <w:top w:val="single" w:sz="4" w:space="0" w:color="auto"/>
              <w:left w:val="single" w:sz="4" w:space="0" w:color="auto"/>
            </w:tcBorders>
            <w:shd w:val="clear" w:color="auto" w:fill="FFFFFF"/>
          </w:tcPr>
          <w:p w14:paraId="794E5536" w14:textId="77777777" w:rsidR="00C53580" w:rsidRPr="003F7590" w:rsidRDefault="00000000" w:rsidP="00CD7DFA">
            <w:pPr>
              <w:pStyle w:val="Inne0"/>
              <w:shd w:val="clear" w:color="auto" w:fill="auto"/>
              <w:spacing w:after="0" w:line="226" w:lineRule="auto"/>
              <w:rPr>
                <w:sz w:val="19"/>
                <w:szCs w:val="19"/>
                <w:lang w:val="pl-PL"/>
              </w:rPr>
            </w:pPr>
            <w:r w:rsidRPr="003F7590">
              <w:rPr>
                <w:rFonts w:ascii="Tahoma" w:eastAsia="Tahoma" w:hAnsi="Tahoma" w:cs="Tahoma"/>
                <w:w w:val="70"/>
                <w:sz w:val="19"/>
                <w:szCs w:val="19"/>
                <w:lang w:val="pl-PL"/>
              </w:rPr>
              <w:t>Zasady uczenia się i szkolenia w warunkach klinicznych, w tym obowiązek opieki, prywatność pacjentów, zgoda i zaangażowanie.</w:t>
            </w:r>
          </w:p>
        </w:tc>
        <w:tc>
          <w:tcPr>
            <w:tcW w:w="538" w:type="dxa"/>
            <w:tcBorders>
              <w:top w:val="single" w:sz="4" w:space="0" w:color="auto"/>
              <w:left w:val="single" w:sz="4" w:space="0" w:color="auto"/>
            </w:tcBorders>
            <w:shd w:val="clear" w:color="auto" w:fill="FFFFFF"/>
          </w:tcPr>
          <w:p w14:paraId="4D27F4EC" w14:textId="77777777" w:rsidR="0061660A" w:rsidRPr="003F7590" w:rsidRDefault="0061660A" w:rsidP="001366A7">
            <w:pPr>
              <w:rPr>
                <w:sz w:val="10"/>
                <w:szCs w:val="10"/>
                <w:lang w:val="pl-PL"/>
              </w:rPr>
            </w:pPr>
          </w:p>
        </w:tc>
        <w:tc>
          <w:tcPr>
            <w:tcW w:w="538" w:type="dxa"/>
            <w:tcBorders>
              <w:top w:val="single" w:sz="4" w:space="0" w:color="auto"/>
              <w:left w:val="single" w:sz="4" w:space="0" w:color="auto"/>
            </w:tcBorders>
            <w:shd w:val="clear" w:color="auto" w:fill="FFFFFF"/>
          </w:tcPr>
          <w:p w14:paraId="10EBE8C4" w14:textId="77777777" w:rsidR="0061660A" w:rsidRPr="003F7590" w:rsidRDefault="0061660A" w:rsidP="001366A7">
            <w:pPr>
              <w:rPr>
                <w:sz w:val="10"/>
                <w:szCs w:val="10"/>
                <w:lang w:val="pl-PL"/>
              </w:rPr>
            </w:pPr>
          </w:p>
        </w:tc>
        <w:tc>
          <w:tcPr>
            <w:tcW w:w="538" w:type="dxa"/>
            <w:tcBorders>
              <w:top w:val="single" w:sz="4" w:space="0" w:color="auto"/>
              <w:left w:val="single" w:sz="4" w:space="0" w:color="auto"/>
            </w:tcBorders>
            <w:shd w:val="clear" w:color="auto" w:fill="FFFFFF"/>
          </w:tcPr>
          <w:p w14:paraId="454D5150" w14:textId="77777777" w:rsidR="00C53580" w:rsidRDefault="00000000" w:rsidP="001366A7">
            <w:pPr>
              <w:pStyle w:val="Inne0"/>
              <w:shd w:val="clear" w:color="auto" w:fill="auto"/>
              <w:spacing w:after="0" w:line="240" w:lineRule="auto"/>
              <w:ind w:firstLine="200"/>
              <w:jc w:val="both"/>
              <w:rPr>
                <w:sz w:val="19"/>
                <w:szCs w:val="19"/>
              </w:rPr>
            </w:pPr>
            <w:r>
              <w:rPr>
                <w:rFonts w:ascii="Tahoma" w:eastAsia="Tahoma" w:hAnsi="Tahoma" w:cs="Tahoma"/>
                <w:w w:val="70"/>
                <w:sz w:val="19"/>
                <w:szCs w:val="19"/>
              </w:rPr>
              <w:t>V</w:t>
            </w:r>
          </w:p>
        </w:tc>
        <w:tc>
          <w:tcPr>
            <w:tcW w:w="547" w:type="dxa"/>
            <w:tcBorders>
              <w:top w:val="single" w:sz="4" w:space="0" w:color="auto"/>
              <w:left w:val="single" w:sz="4" w:space="0" w:color="auto"/>
              <w:right w:val="single" w:sz="4" w:space="0" w:color="auto"/>
            </w:tcBorders>
            <w:shd w:val="clear" w:color="auto" w:fill="FFFFFF"/>
          </w:tcPr>
          <w:p w14:paraId="4235470C" w14:textId="77777777" w:rsidR="00C53580" w:rsidRDefault="00000000" w:rsidP="001366A7">
            <w:pPr>
              <w:pStyle w:val="Inne0"/>
              <w:shd w:val="clear" w:color="auto" w:fill="auto"/>
              <w:spacing w:after="0" w:line="240" w:lineRule="auto"/>
              <w:jc w:val="center"/>
              <w:rPr>
                <w:sz w:val="19"/>
                <w:szCs w:val="19"/>
              </w:rPr>
            </w:pPr>
            <w:r>
              <w:rPr>
                <w:rFonts w:ascii="Tahoma" w:eastAsia="Tahoma" w:hAnsi="Tahoma" w:cs="Tahoma"/>
                <w:w w:val="70"/>
                <w:sz w:val="19"/>
                <w:szCs w:val="19"/>
              </w:rPr>
              <w:t>V</w:t>
            </w:r>
          </w:p>
        </w:tc>
      </w:tr>
      <w:tr w:rsidR="0061660A" w14:paraId="1664F429" w14:textId="77777777" w:rsidTr="00CD7DFA">
        <w:trPr>
          <w:cantSplit/>
          <w:trHeight w:val="113"/>
        </w:trPr>
        <w:tc>
          <w:tcPr>
            <w:tcW w:w="355" w:type="dxa"/>
            <w:tcBorders>
              <w:top w:val="single" w:sz="4" w:space="0" w:color="auto"/>
              <w:left w:val="single" w:sz="4" w:space="0" w:color="auto"/>
            </w:tcBorders>
            <w:shd w:val="clear" w:color="auto" w:fill="FFFFFF"/>
          </w:tcPr>
          <w:p w14:paraId="68AEC7A7" w14:textId="77777777" w:rsidR="00C53580" w:rsidRDefault="00000000" w:rsidP="00CD7DFA">
            <w:pPr>
              <w:pStyle w:val="Inne0"/>
              <w:shd w:val="clear" w:color="auto" w:fill="auto"/>
              <w:spacing w:after="0" w:line="240" w:lineRule="auto"/>
              <w:jc w:val="center"/>
              <w:rPr>
                <w:sz w:val="19"/>
                <w:szCs w:val="19"/>
              </w:rPr>
            </w:pPr>
            <w:r>
              <w:rPr>
                <w:rFonts w:ascii="Tahoma" w:eastAsia="Tahoma" w:hAnsi="Tahoma" w:cs="Tahoma"/>
                <w:w w:val="70"/>
                <w:sz w:val="19"/>
                <w:szCs w:val="19"/>
              </w:rPr>
              <w:t>10.</w:t>
            </w:r>
          </w:p>
        </w:tc>
        <w:tc>
          <w:tcPr>
            <w:tcW w:w="7128" w:type="dxa"/>
            <w:gridSpan w:val="2"/>
            <w:tcBorders>
              <w:top w:val="single" w:sz="4" w:space="0" w:color="auto"/>
              <w:left w:val="single" w:sz="4" w:space="0" w:color="auto"/>
            </w:tcBorders>
            <w:shd w:val="clear" w:color="auto" w:fill="FFFFFF"/>
          </w:tcPr>
          <w:p w14:paraId="142E2FA2" w14:textId="77777777" w:rsidR="00C53580" w:rsidRPr="003F7590" w:rsidRDefault="00000000" w:rsidP="00CD7DFA">
            <w:pPr>
              <w:pStyle w:val="Inne0"/>
              <w:shd w:val="clear" w:color="auto" w:fill="auto"/>
              <w:spacing w:after="0" w:line="240" w:lineRule="auto"/>
              <w:rPr>
                <w:sz w:val="19"/>
                <w:szCs w:val="19"/>
                <w:lang w:val="pl-PL"/>
              </w:rPr>
            </w:pPr>
            <w:r w:rsidRPr="003F7590">
              <w:rPr>
                <w:rFonts w:ascii="Tahoma" w:eastAsia="Tahoma" w:hAnsi="Tahoma" w:cs="Tahoma"/>
                <w:w w:val="70"/>
                <w:sz w:val="19"/>
                <w:szCs w:val="19"/>
                <w:lang w:val="pl-PL"/>
              </w:rPr>
              <w:t>Strategie zapewniające jakość i bezpieczeństwo w praktyce klinicznej przy jednoczesnym zapewnieniu możliwości uczenia się</w:t>
            </w:r>
          </w:p>
        </w:tc>
        <w:tc>
          <w:tcPr>
            <w:tcW w:w="538" w:type="dxa"/>
            <w:tcBorders>
              <w:top w:val="single" w:sz="4" w:space="0" w:color="auto"/>
              <w:left w:val="single" w:sz="4" w:space="0" w:color="auto"/>
            </w:tcBorders>
            <w:shd w:val="clear" w:color="auto" w:fill="FFFFFF"/>
          </w:tcPr>
          <w:p w14:paraId="4AE604C9" w14:textId="77777777" w:rsidR="0061660A" w:rsidRPr="003F7590" w:rsidRDefault="0061660A" w:rsidP="001366A7">
            <w:pPr>
              <w:rPr>
                <w:sz w:val="10"/>
                <w:szCs w:val="10"/>
                <w:lang w:val="pl-PL"/>
              </w:rPr>
            </w:pPr>
          </w:p>
        </w:tc>
        <w:tc>
          <w:tcPr>
            <w:tcW w:w="538" w:type="dxa"/>
            <w:tcBorders>
              <w:top w:val="single" w:sz="4" w:space="0" w:color="auto"/>
              <w:left w:val="single" w:sz="4" w:space="0" w:color="auto"/>
            </w:tcBorders>
            <w:shd w:val="clear" w:color="auto" w:fill="FFFFFF"/>
          </w:tcPr>
          <w:p w14:paraId="75526FED" w14:textId="77777777" w:rsidR="0061660A" w:rsidRPr="003F7590" w:rsidRDefault="0061660A" w:rsidP="001366A7">
            <w:pPr>
              <w:rPr>
                <w:sz w:val="10"/>
                <w:szCs w:val="10"/>
                <w:lang w:val="pl-PL"/>
              </w:rPr>
            </w:pPr>
          </w:p>
        </w:tc>
        <w:tc>
          <w:tcPr>
            <w:tcW w:w="538" w:type="dxa"/>
            <w:tcBorders>
              <w:top w:val="single" w:sz="4" w:space="0" w:color="auto"/>
              <w:left w:val="single" w:sz="4" w:space="0" w:color="auto"/>
            </w:tcBorders>
            <w:shd w:val="clear" w:color="auto" w:fill="FFFFFF"/>
            <w:vAlign w:val="bottom"/>
          </w:tcPr>
          <w:p w14:paraId="769CE04A" w14:textId="77777777" w:rsidR="00C53580" w:rsidRDefault="00000000" w:rsidP="001366A7">
            <w:pPr>
              <w:pStyle w:val="Inne0"/>
              <w:shd w:val="clear" w:color="auto" w:fill="auto"/>
              <w:spacing w:after="0" w:line="240" w:lineRule="auto"/>
              <w:ind w:firstLine="200"/>
              <w:jc w:val="both"/>
              <w:rPr>
                <w:sz w:val="19"/>
                <w:szCs w:val="19"/>
              </w:rPr>
            </w:pPr>
            <w:r>
              <w:rPr>
                <w:rFonts w:ascii="Tahoma" w:eastAsia="Tahoma" w:hAnsi="Tahoma" w:cs="Tahoma"/>
                <w:w w:val="70"/>
                <w:sz w:val="19"/>
                <w:szCs w:val="19"/>
              </w:rPr>
              <w:t>V</w:t>
            </w:r>
          </w:p>
        </w:tc>
        <w:tc>
          <w:tcPr>
            <w:tcW w:w="547" w:type="dxa"/>
            <w:tcBorders>
              <w:top w:val="single" w:sz="4" w:space="0" w:color="auto"/>
              <w:left w:val="single" w:sz="4" w:space="0" w:color="auto"/>
              <w:right w:val="single" w:sz="4" w:space="0" w:color="auto"/>
            </w:tcBorders>
            <w:shd w:val="clear" w:color="auto" w:fill="FFFFFF"/>
            <w:vAlign w:val="bottom"/>
          </w:tcPr>
          <w:p w14:paraId="7B556732" w14:textId="77777777" w:rsidR="00C53580" w:rsidRDefault="00000000" w:rsidP="001366A7">
            <w:pPr>
              <w:pStyle w:val="Inne0"/>
              <w:shd w:val="clear" w:color="auto" w:fill="auto"/>
              <w:spacing w:after="0" w:line="240" w:lineRule="auto"/>
              <w:jc w:val="center"/>
              <w:rPr>
                <w:sz w:val="19"/>
                <w:szCs w:val="19"/>
              </w:rPr>
            </w:pPr>
            <w:r>
              <w:rPr>
                <w:rFonts w:ascii="Tahoma" w:eastAsia="Tahoma" w:hAnsi="Tahoma" w:cs="Tahoma"/>
                <w:w w:val="70"/>
                <w:sz w:val="19"/>
                <w:szCs w:val="19"/>
              </w:rPr>
              <w:t>V</w:t>
            </w:r>
          </w:p>
        </w:tc>
      </w:tr>
      <w:tr w:rsidR="0061660A" w14:paraId="45243925" w14:textId="77777777" w:rsidTr="00CD7DFA">
        <w:trPr>
          <w:cantSplit/>
          <w:trHeight w:val="113"/>
        </w:trPr>
        <w:tc>
          <w:tcPr>
            <w:tcW w:w="355" w:type="dxa"/>
            <w:tcBorders>
              <w:top w:val="single" w:sz="4" w:space="0" w:color="auto"/>
              <w:left w:val="single" w:sz="4" w:space="0" w:color="auto"/>
            </w:tcBorders>
            <w:shd w:val="clear" w:color="auto" w:fill="FFFFFF"/>
          </w:tcPr>
          <w:p w14:paraId="39F77A46" w14:textId="77777777" w:rsidR="00C53580" w:rsidRDefault="00000000" w:rsidP="00CD7DFA">
            <w:pPr>
              <w:pStyle w:val="Inne0"/>
              <w:shd w:val="clear" w:color="auto" w:fill="auto"/>
              <w:spacing w:after="0" w:line="240" w:lineRule="auto"/>
              <w:jc w:val="center"/>
              <w:rPr>
                <w:sz w:val="19"/>
                <w:szCs w:val="19"/>
              </w:rPr>
            </w:pPr>
            <w:r>
              <w:rPr>
                <w:rFonts w:ascii="Tahoma" w:eastAsia="Tahoma" w:hAnsi="Tahoma" w:cs="Tahoma"/>
                <w:w w:val="70"/>
                <w:sz w:val="19"/>
                <w:szCs w:val="19"/>
              </w:rPr>
              <w:t>11.</w:t>
            </w:r>
          </w:p>
        </w:tc>
        <w:tc>
          <w:tcPr>
            <w:tcW w:w="7128" w:type="dxa"/>
            <w:gridSpan w:val="2"/>
            <w:tcBorders>
              <w:top w:val="single" w:sz="4" w:space="0" w:color="auto"/>
              <w:left w:val="single" w:sz="4" w:space="0" w:color="auto"/>
            </w:tcBorders>
            <w:shd w:val="clear" w:color="auto" w:fill="FFFFFF"/>
          </w:tcPr>
          <w:p w14:paraId="661A9DCD" w14:textId="213EB407" w:rsidR="00C53580" w:rsidRPr="003F7590" w:rsidRDefault="00000000" w:rsidP="00CD7DFA">
            <w:pPr>
              <w:pStyle w:val="Inne0"/>
              <w:shd w:val="clear" w:color="auto" w:fill="auto"/>
              <w:spacing w:after="0" w:line="221" w:lineRule="auto"/>
              <w:rPr>
                <w:sz w:val="19"/>
                <w:szCs w:val="19"/>
                <w:lang w:val="pl-PL"/>
              </w:rPr>
            </w:pPr>
            <w:r w:rsidRPr="003F7590">
              <w:rPr>
                <w:rFonts w:ascii="Tahoma" w:eastAsia="Tahoma" w:hAnsi="Tahoma" w:cs="Tahoma"/>
                <w:w w:val="70"/>
                <w:sz w:val="19"/>
                <w:szCs w:val="19"/>
                <w:lang w:val="pl-PL"/>
              </w:rPr>
              <w:t>Standardy i metody zapewniania bezpiecznych warunków pracy, w tym zarządzanie molestowaniem seksualnym i informowaniem o nieprawidłowościach</w:t>
            </w:r>
          </w:p>
        </w:tc>
        <w:tc>
          <w:tcPr>
            <w:tcW w:w="538" w:type="dxa"/>
            <w:tcBorders>
              <w:top w:val="single" w:sz="4" w:space="0" w:color="auto"/>
              <w:left w:val="single" w:sz="4" w:space="0" w:color="auto"/>
            </w:tcBorders>
            <w:shd w:val="clear" w:color="auto" w:fill="FFFFFF"/>
          </w:tcPr>
          <w:p w14:paraId="2624C187" w14:textId="77777777" w:rsidR="00C53580" w:rsidRDefault="00000000" w:rsidP="001366A7">
            <w:pPr>
              <w:pStyle w:val="Inne0"/>
              <w:shd w:val="clear" w:color="auto" w:fill="auto"/>
              <w:spacing w:after="0" w:line="240" w:lineRule="auto"/>
              <w:jc w:val="center"/>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tcPr>
          <w:p w14:paraId="6B211BC7" w14:textId="77777777" w:rsidR="00C53580" w:rsidRDefault="00000000" w:rsidP="001366A7">
            <w:pPr>
              <w:pStyle w:val="Inne0"/>
              <w:shd w:val="clear" w:color="auto" w:fill="auto"/>
              <w:spacing w:after="0" w:line="240" w:lineRule="auto"/>
              <w:jc w:val="center"/>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tcPr>
          <w:p w14:paraId="703382EC" w14:textId="77777777" w:rsidR="00C53580" w:rsidRDefault="00000000" w:rsidP="001366A7">
            <w:pPr>
              <w:pStyle w:val="Inne0"/>
              <w:shd w:val="clear" w:color="auto" w:fill="auto"/>
              <w:spacing w:after="0" w:line="240" w:lineRule="auto"/>
              <w:ind w:firstLine="200"/>
              <w:jc w:val="both"/>
              <w:rPr>
                <w:sz w:val="19"/>
                <w:szCs w:val="19"/>
              </w:rPr>
            </w:pPr>
            <w:r>
              <w:rPr>
                <w:rFonts w:ascii="Tahoma" w:eastAsia="Tahoma" w:hAnsi="Tahoma" w:cs="Tahoma"/>
                <w:w w:val="70"/>
                <w:sz w:val="19"/>
                <w:szCs w:val="19"/>
              </w:rPr>
              <w:t>V</w:t>
            </w:r>
          </w:p>
        </w:tc>
        <w:tc>
          <w:tcPr>
            <w:tcW w:w="547" w:type="dxa"/>
            <w:tcBorders>
              <w:top w:val="single" w:sz="4" w:space="0" w:color="auto"/>
              <w:left w:val="single" w:sz="4" w:space="0" w:color="auto"/>
              <w:right w:val="single" w:sz="4" w:space="0" w:color="auto"/>
            </w:tcBorders>
            <w:shd w:val="clear" w:color="auto" w:fill="FFFFFF"/>
          </w:tcPr>
          <w:p w14:paraId="03328BA7" w14:textId="77777777" w:rsidR="00C53580" w:rsidRDefault="00000000" w:rsidP="001366A7">
            <w:pPr>
              <w:pStyle w:val="Inne0"/>
              <w:shd w:val="clear" w:color="auto" w:fill="auto"/>
              <w:spacing w:after="0" w:line="240" w:lineRule="auto"/>
              <w:ind w:firstLine="200"/>
              <w:jc w:val="both"/>
              <w:rPr>
                <w:sz w:val="19"/>
                <w:szCs w:val="19"/>
              </w:rPr>
            </w:pPr>
            <w:r>
              <w:rPr>
                <w:rFonts w:ascii="Tahoma" w:eastAsia="Tahoma" w:hAnsi="Tahoma" w:cs="Tahoma"/>
                <w:w w:val="70"/>
                <w:sz w:val="19"/>
                <w:szCs w:val="19"/>
              </w:rPr>
              <w:t>V</w:t>
            </w:r>
          </w:p>
        </w:tc>
      </w:tr>
      <w:tr w:rsidR="0061660A" w14:paraId="05AD84B9" w14:textId="77777777" w:rsidTr="00CD7DFA">
        <w:trPr>
          <w:cantSplit/>
          <w:trHeight w:val="113"/>
        </w:trPr>
        <w:tc>
          <w:tcPr>
            <w:tcW w:w="355" w:type="dxa"/>
            <w:tcBorders>
              <w:top w:val="single" w:sz="4" w:space="0" w:color="auto"/>
              <w:left w:val="single" w:sz="4" w:space="0" w:color="auto"/>
            </w:tcBorders>
            <w:shd w:val="clear" w:color="auto" w:fill="FFFFFF"/>
          </w:tcPr>
          <w:p w14:paraId="19B1121E" w14:textId="77777777" w:rsidR="00C53580" w:rsidRDefault="00000000" w:rsidP="00CD7DFA">
            <w:pPr>
              <w:pStyle w:val="Inne0"/>
              <w:shd w:val="clear" w:color="auto" w:fill="auto"/>
              <w:spacing w:after="0" w:line="240" w:lineRule="auto"/>
              <w:jc w:val="center"/>
              <w:rPr>
                <w:sz w:val="19"/>
                <w:szCs w:val="19"/>
              </w:rPr>
            </w:pPr>
            <w:r>
              <w:rPr>
                <w:rFonts w:ascii="Tahoma" w:eastAsia="Tahoma" w:hAnsi="Tahoma" w:cs="Tahoma"/>
                <w:w w:val="70"/>
                <w:sz w:val="19"/>
                <w:szCs w:val="19"/>
              </w:rPr>
              <w:t>12.</w:t>
            </w:r>
          </w:p>
        </w:tc>
        <w:tc>
          <w:tcPr>
            <w:tcW w:w="7128" w:type="dxa"/>
            <w:gridSpan w:val="2"/>
            <w:tcBorders>
              <w:top w:val="single" w:sz="4" w:space="0" w:color="auto"/>
              <w:left w:val="single" w:sz="4" w:space="0" w:color="auto"/>
            </w:tcBorders>
            <w:shd w:val="clear" w:color="auto" w:fill="FFFFFF"/>
          </w:tcPr>
          <w:p w14:paraId="3910D2EE" w14:textId="77777777" w:rsidR="00C53580" w:rsidRPr="003F7590" w:rsidRDefault="00000000" w:rsidP="00CD7DFA">
            <w:pPr>
              <w:pStyle w:val="Inne0"/>
              <w:shd w:val="clear" w:color="auto" w:fill="auto"/>
              <w:spacing w:after="0" w:line="216" w:lineRule="auto"/>
              <w:rPr>
                <w:sz w:val="19"/>
                <w:szCs w:val="19"/>
                <w:lang w:val="pl-PL"/>
              </w:rPr>
            </w:pPr>
            <w:r w:rsidRPr="003F7590">
              <w:rPr>
                <w:rFonts w:ascii="Tahoma" w:eastAsia="Tahoma" w:hAnsi="Tahoma" w:cs="Tahoma"/>
                <w:w w:val="70"/>
                <w:sz w:val="19"/>
                <w:szCs w:val="19"/>
                <w:lang w:val="pl-PL"/>
              </w:rPr>
              <w:t>Wpływ szkolenia na zasoby niezbędne do świadczenia opieki, na przykład dłuższy czas lub wymagane zasoby.</w:t>
            </w:r>
          </w:p>
        </w:tc>
        <w:tc>
          <w:tcPr>
            <w:tcW w:w="538" w:type="dxa"/>
            <w:tcBorders>
              <w:top w:val="single" w:sz="4" w:space="0" w:color="auto"/>
              <w:left w:val="single" w:sz="4" w:space="0" w:color="auto"/>
            </w:tcBorders>
            <w:shd w:val="clear" w:color="auto" w:fill="FFFFFF"/>
          </w:tcPr>
          <w:p w14:paraId="5578B99E" w14:textId="77777777" w:rsidR="0061660A" w:rsidRPr="003F7590" w:rsidRDefault="0061660A" w:rsidP="001366A7">
            <w:pPr>
              <w:rPr>
                <w:sz w:val="10"/>
                <w:szCs w:val="10"/>
                <w:lang w:val="pl-PL"/>
              </w:rPr>
            </w:pPr>
          </w:p>
        </w:tc>
        <w:tc>
          <w:tcPr>
            <w:tcW w:w="538" w:type="dxa"/>
            <w:tcBorders>
              <w:top w:val="single" w:sz="4" w:space="0" w:color="auto"/>
              <w:left w:val="single" w:sz="4" w:space="0" w:color="auto"/>
            </w:tcBorders>
            <w:shd w:val="clear" w:color="auto" w:fill="FFFFFF"/>
          </w:tcPr>
          <w:p w14:paraId="1375D557" w14:textId="77777777" w:rsidR="0061660A" w:rsidRPr="003F7590" w:rsidRDefault="0061660A" w:rsidP="001366A7">
            <w:pPr>
              <w:rPr>
                <w:sz w:val="10"/>
                <w:szCs w:val="10"/>
                <w:lang w:val="pl-PL"/>
              </w:rPr>
            </w:pPr>
          </w:p>
        </w:tc>
        <w:tc>
          <w:tcPr>
            <w:tcW w:w="538" w:type="dxa"/>
            <w:tcBorders>
              <w:top w:val="single" w:sz="4" w:space="0" w:color="auto"/>
              <w:left w:val="single" w:sz="4" w:space="0" w:color="auto"/>
            </w:tcBorders>
            <w:shd w:val="clear" w:color="auto" w:fill="FFFFFF"/>
          </w:tcPr>
          <w:p w14:paraId="2A863682" w14:textId="77777777" w:rsidR="00C53580" w:rsidRDefault="00000000" w:rsidP="001366A7">
            <w:pPr>
              <w:pStyle w:val="Inne0"/>
              <w:shd w:val="clear" w:color="auto" w:fill="auto"/>
              <w:spacing w:after="0" w:line="240" w:lineRule="auto"/>
              <w:ind w:firstLine="200"/>
              <w:jc w:val="both"/>
              <w:rPr>
                <w:sz w:val="19"/>
                <w:szCs w:val="19"/>
              </w:rPr>
            </w:pPr>
            <w:r>
              <w:rPr>
                <w:rFonts w:ascii="Tahoma" w:eastAsia="Tahoma" w:hAnsi="Tahoma" w:cs="Tahoma"/>
                <w:w w:val="70"/>
                <w:sz w:val="19"/>
                <w:szCs w:val="19"/>
              </w:rPr>
              <w:t>V</w:t>
            </w:r>
          </w:p>
        </w:tc>
        <w:tc>
          <w:tcPr>
            <w:tcW w:w="547" w:type="dxa"/>
            <w:tcBorders>
              <w:top w:val="single" w:sz="4" w:space="0" w:color="auto"/>
              <w:left w:val="single" w:sz="4" w:space="0" w:color="auto"/>
              <w:right w:val="single" w:sz="4" w:space="0" w:color="auto"/>
            </w:tcBorders>
            <w:shd w:val="clear" w:color="auto" w:fill="FFFFFF"/>
          </w:tcPr>
          <w:p w14:paraId="79E5F323" w14:textId="77777777" w:rsidR="00C53580" w:rsidRDefault="00000000" w:rsidP="001366A7">
            <w:pPr>
              <w:pStyle w:val="Inne0"/>
              <w:shd w:val="clear" w:color="auto" w:fill="auto"/>
              <w:spacing w:after="0" w:line="240" w:lineRule="auto"/>
              <w:ind w:firstLine="200"/>
              <w:jc w:val="both"/>
              <w:rPr>
                <w:sz w:val="19"/>
                <w:szCs w:val="19"/>
              </w:rPr>
            </w:pPr>
            <w:r>
              <w:rPr>
                <w:rFonts w:ascii="Tahoma" w:eastAsia="Tahoma" w:hAnsi="Tahoma" w:cs="Tahoma"/>
                <w:w w:val="70"/>
                <w:sz w:val="19"/>
                <w:szCs w:val="19"/>
              </w:rPr>
              <w:t>V</w:t>
            </w:r>
          </w:p>
        </w:tc>
      </w:tr>
      <w:tr w:rsidR="0061660A" w14:paraId="4D5B4ECE" w14:textId="77777777" w:rsidTr="00CD7DFA">
        <w:trPr>
          <w:cantSplit/>
          <w:trHeight w:val="113"/>
        </w:trPr>
        <w:tc>
          <w:tcPr>
            <w:tcW w:w="355" w:type="dxa"/>
            <w:tcBorders>
              <w:top w:val="single" w:sz="4" w:space="0" w:color="auto"/>
              <w:left w:val="single" w:sz="4" w:space="0" w:color="auto"/>
            </w:tcBorders>
            <w:shd w:val="clear" w:color="auto" w:fill="FFFFFF"/>
          </w:tcPr>
          <w:p w14:paraId="6CC95C2F" w14:textId="77777777" w:rsidR="00C53580" w:rsidRDefault="00000000" w:rsidP="00CD7DFA">
            <w:pPr>
              <w:pStyle w:val="Inne0"/>
              <w:shd w:val="clear" w:color="auto" w:fill="auto"/>
              <w:spacing w:after="0" w:line="240" w:lineRule="auto"/>
              <w:jc w:val="center"/>
              <w:rPr>
                <w:sz w:val="19"/>
                <w:szCs w:val="19"/>
              </w:rPr>
            </w:pPr>
            <w:r>
              <w:rPr>
                <w:rFonts w:ascii="Tahoma" w:eastAsia="Tahoma" w:hAnsi="Tahoma" w:cs="Tahoma"/>
                <w:w w:val="70"/>
                <w:sz w:val="19"/>
                <w:szCs w:val="19"/>
              </w:rPr>
              <w:t>13.</w:t>
            </w:r>
          </w:p>
        </w:tc>
        <w:tc>
          <w:tcPr>
            <w:tcW w:w="7128" w:type="dxa"/>
            <w:gridSpan w:val="2"/>
            <w:tcBorders>
              <w:top w:val="single" w:sz="4" w:space="0" w:color="auto"/>
              <w:left w:val="single" w:sz="4" w:space="0" w:color="auto"/>
            </w:tcBorders>
            <w:shd w:val="clear" w:color="auto" w:fill="FFFFFF"/>
          </w:tcPr>
          <w:p w14:paraId="03E27302" w14:textId="77777777" w:rsidR="00C53580" w:rsidRPr="003F7590" w:rsidRDefault="00000000" w:rsidP="00CD7DFA">
            <w:pPr>
              <w:pStyle w:val="Inne0"/>
              <w:shd w:val="clear" w:color="auto" w:fill="auto"/>
              <w:spacing w:after="0" w:line="240" w:lineRule="auto"/>
              <w:rPr>
                <w:sz w:val="19"/>
                <w:szCs w:val="19"/>
                <w:lang w:val="pl-PL"/>
              </w:rPr>
            </w:pPr>
            <w:r w:rsidRPr="003F7590">
              <w:rPr>
                <w:rFonts w:ascii="Tahoma" w:eastAsia="Tahoma" w:hAnsi="Tahoma" w:cs="Tahoma"/>
                <w:w w:val="70"/>
                <w:sz w:val="19"/>
                <w:szCs w:val="19"/>
                <w:lang w:val="pl-PL"/>
              </w:rPr>
              <w:t>Zasady teorii uczenia się dorosłych, kształcenia i szkolenia opartego na kompetencjach oraz biegłości</w:t>
            </w:r>
          </w:p>
        </w:tc>
        <w:tc>
          <w:tcPr>
            <w:tcW w:w="538" w:type="dxa"/>
            <w:tcBorders>
              <w:top w:val="single" w:sz="4" w:space="0" w:color="auto"/>
              <w:left w:val="single" w:sz="4" w:space="0" w:color="auto"/>
            </w:tcBorders>
            <w:shd w:val="clear" w:color="auto" w:fill="FFFFFF"/>
          </w:tcPr>
          <w:p w14:paraId="2162D7FD" w14:textId="77777777" w:rsidR="0061660A" w:rsidRPr="003F7590" w:rsidRDefault="0061660A" w:rsidP="001366A7">
            <w:pPr>
              <w:rPr>
                <w:sz w:val="10"/>
                <w:szCs w:val="10"/>
                <w:lang w:val="pl-PL"/>
              </w:rPr>
            </w:pPr>
          </w:p>
        </w:tc>
        <w:tc>
          <w:tcPr>
            <w:tcW w:w="538" w:type="dxa"/>
            <w:tcBorders>
              <w:top w:val="single" w:sz="4" w:space="0" w:color="auto"/>
              <w:left w:val="single" w:sz="4" w:space="0" w:color="auto"/>
            </w:tcBorders>
            <w:shd w:val="clear" w:color="auto" w:fill="FFFFFF"/>
          </w:tcPr>
          <w:p w14:paraId="6804CA97" w14:textId="77777777" w:rsidR="0061660A" w:rsidRPr="003F7590" w:rsidRDefault="0061660A" w:rsidP="001366A7">
            <w:pPr>
              <w:rPr>
                <w:sz w:val="10"/>
                <w:szCs w:val="10"/>
                <w:lang w:val="pl-PL"/>
              </w:rPr>
            </w:pPr>
          </w:p>
        </w:tc>
        <w:tc>
          <w:tcPr>
            <w:tcW w:w="538" w:type="dxa"/>
            <w:tcBorders>
              <w:top w:val="single" w:sz="4" w:space="0" w:color="auto"/>
              <w:left w:val="single" w:sz="4" w:space="0" w:color="auto"/>
            </w:tcBorders>
            <w:shd w:val="clear" w:color="auto" w:fill="FFFFFF"/>
            <w:vAlign w:val="bottom"/>
          </w:tcPr>
          <w:p w14:paraId="1ADD0037" w14:textId="77777777" w:rsidR="00C53580" w:rsidRDefault="00000000" w:rsidP="001366A7">
            <w:pPr>
              <w:pStyle w:val="Inne0"/>
              <w:shd w:val="clear" w:color="auto" w:fill="auto"/>
              <w:spacing w:after="0" w:line="240" w:lineRule="auto"/>
              <w:ind w:firstLine="200"/>
              <w:jc w:val="both"/>
              <w:rPr>
                <w:sz w:val="19"/>
                <w:szCs w:val="19"/>
              </w:rPr>
            </w:pPr>
            <w:r>
              <w:rPr>
                <w:rFonts w:ascii="Tahoma" w:eastAsia="Tahoma" w:hAnsi="Tahoma" w:cs="Tahoma"/>
                <w:w w:val="70"/>
                <w:sz w:val="19"/>
                <w:szCs w:val="19"/>
              </w:rPr>
              <w:t>V</w:t>
            </w:r>
          </w:p>
        </w:tc>
        <w:tc>
          <w:tcPr>
            <w:tcW w:w="547" w:type="dxa"/>
            <w:tcBorders>
              <w:top w:val="single" w:sz="4" w:space="0" w:color="auto"/>
              <w:left w:val="single" w:sz="4" w:space="0" w:color="auto"/>
              <w:right w:val="single" w:sz="4" w:space="0" w:color="auto"/>
            </w:tcBorders>
            <w:shd w:val="clear" w:color="auto" w:fill="FFFFFF"/>
            <w:vAlign w:val="bottom"/>
          </w:tcPr>
          <w:p w14:paraId="2B5DED09" w14:textId="77777777" w:rsidR="00C53580" w:rsidRDefault="00000000" w:rsidP="001366A7">
            <w:pPr>
              <w:pStyle w:val="Inne0"/>
              <w:shd w:val="clear" w:color="auto" w:fill="auto"/>
              <w:spacing w:after="0" w:line="240" w:lineRule="auto"/>
              <w:ind w:firstLine="200"/>
              <w:jc w:val="both"/>
              <w:rPr>
                <w:sz w:val="19"/>
                <w:szCs w:val="19"/>
              </w:rPr>
            </w:pPr>
            <w:r>
              <w:rPr>
                <w:rFonts w:ascii="Tahoma" w:eastAsia="Tahoma" w:hAnsi="Tahoma" w:cs="Tahoma"/>
                <w:w w:val="70"/>
                <w:sz w:val="19"/>
                <w:szCs w:val="19"/>
              </w:rPr>
              <w:t>V</w:t>
            </w:r>
          </w:p>
        </w:tc>
      </w:tr>
      <w:tr w:rsidR="0061660A" w14:paraId="771E60EE" w14:textId="77777777" w:rsidTr="00CD7DFA">
        <w:trPr>
          <w:cantSplit/>
          <w:trHeight w:val="113"/>
        </w:trPr>
        <w:tc>
          <w:tcPr>
            <w:tcW w:w="355" w:type="dxa"/>
            <w:tcBorders>
              <w:top w:val="single" w:sz="4" w:space="0" w:color="auto"/>
              <w:left w:val="single" w:sz="4" w:space="0" w:color="auto"/>
            </w:tcBorders>
            <w:shd w:val="clear" w:color="auto" w:fill="FFFFFF"/>
          </w:tcPr>
          <w:p w14:paraId="42EB1B30" w14:textId="77777777" w:rsidR="00C53580" w:rsidRDefault="00000000" w:rsidP="00CD7DFA">
            <w:pPr>
              <w:pStyle w:val="Inne0"/>
              <w:shd w:val="clear" w:color="auto" w:fill="auto"/>
              <w:spacing w:after="0" w:line="240" w:lineRule="auto"/>
              <w:jc w:val="center"/>
              <w:rPr>
                <w:sz w:val="19"/>
                <w:szCs w:val="19"/>
              </w:rPr>
            </w:pPr>
            <w:r>
              <w:rPr>
                <w:rFonts w:ascii="Tahoma" w:eastAsia="Tahoma" w:hAnsi="Tahoma" w:cs="Tahoma"/>
                <w:w w:val="70"/>
                <w:sz w:val="19"/>
                <w:szCs w:val="19"/>
              </w:rPr>
              <w:t>14.</w:t>
            </w:r>
          </w:p>
        </w:tc>
        <w:tc>
          <w:tcPr>
            <w:tcW w:w="7128" w:type="dxa"/>
            <w:gridSpan w:val="2"/>
            <w:tcBorders>
              <w:top w:val="single" w:sz="4" w:space="0" w:color="auto"/>
              <w:left w:val="single" w:sz="4" w:space="0" w:color="auto"/>
            </w:tcBorders>
            <w:shd w:val="clear" w:color="auto" w:fill="FFFFFF"/>
          </w:tcPr>
          <w:p w14:paraId="507EDEEC" w14:textId="397E6CC7" w:rsidR="00C53580" w:rsidRPr="003F7590" w:rsidRDefault="00000000" w:rsidP="00CD7DFA">
            <w:pPr>
              <w:pStyle w:val="Inne0"/>
              <w:shd w:val="clear" w:color="auto" w:fill="auto"/>
              <w:spacing w:after="0" w:line="216" w:lineRule="auto"/>
              <w:rPr>
                <w:sz w:val="19"/>
                <w:szCs w:val="19"/>
                <w:lang w:val="pl-PL"/>
              </w:rPr>
            </w:pPr>
            <w:r w:rsidRPr="003F7590">
              <w:rPr>
                <w:rFonts w:ascii="Tahoma" w:eastAsia="Tahoma" w:hAnsi="Tahoma" w:cs="Tahoma"/>
                <w:w w:val="70"/>
                <w:sz w:val="19"/>
                <w:szCs w:val="19"/>
                <w:lang w:val="pl-PL"/>
              </w:rPr>
              <w:t>W</w:t>
            </w:r>
            <w:r w:rsidR="00CD7DFA">
              <w:rPr>
                <w:rFonts w:ascii="Tahoma" w:eastAsia="Tahoma" w:hAnsi="Tahoma" w:cs="Tahoma"/>
                <w:w w:val="70"/>
                <w:sz w:val="19"/>
                <w:szCs w:val="19"/>
                <w:lang w:val="pl-PL"/>
              </w:rPr>
              <w:t>cześniej</w:t>
            </w:r>
            <w:r w:rsidRPr="003F7590">
              <w:rPr>
                <w:rFonts w:ascii="Tahoma" w:eastAsia="Tahoma" w:hAnsi="Tahoma" w:cs="Tahoma"/>
                <w:w w:val="70"/>
                <w:sz w:val="19"/>
                <w:szCs w:val="19"/>
                <w:lang w:val="pl-PL"/>
              </w:rPr>
              <w:t xml:space="preserve"> uzgodnione standardy i procesy oceny formatywnej i sumatywnej oraz konsekwencje decyzji o zaliczeniu lub niezaliczeniu.</w:t>
            </w:r>
          </w:p>
        </w:tc>
        <w:tc>
          <w:tcPr>
            <w:tcW w:w="538" w:type="dxa"/>
            <w:tcBorders>
              <w:top w:val="single" w:sz="4" w:space="0" w:color="auto"/>
              <w:left w:val="single" w:sz="4" w:space="0" w:color="auto"/>
            </w:tcBorders>
            <w:shd w:val="clear" w:color="auto" w:fill="FFFFFF"/>
          </w:tcPr>
          <w:p w14:paraId="2E3ADF73" w14:textId="77777777" w:rsidR="0061660A" w:rsidRPr="003F7590" w:rsidRDefault="0061660A" w:rsidP="001366A7">
            <w:pPr>
              <w:rPr>
                <w:sz w:val="10"/>
                <w:szCs w:val="10"/>
                <w:lang w:val="pl-PL"/>
              </w:rPr>
            </w:pPr>
          </w:p>
        </w:tc>
        <w:tc>
          <w:tcPr>
            <w:tcW w:w="538" w:type="dxa"/>
            <w:tcBorders>
              <w:top w:val="single" w:sz="4" w:space="0" w:color="auto"/>
              <w:left w:val="single" w:sz="4" w:space="0" w:color="auto"/>
            </w:tcBorders>
            <w:shd w:val="clear" w:color="auto" w:fill="FFFFFF"/>
          </w:tcPr>
          <w:p w14:paraId="239AFED8" w14:textId="77777777" w:rsidR="0061660A" w:rsidRPr="003F7590" w:rsidRDefault="0061660A" w:rsidP="001366A7">
            <w:pPr>
              <w:rPr>
                <w:sz w:val="10"/>
                <w:szCs w:val="10"/>
                <w:lang w:val="pl-PL"/>
              </w:rPr>
            </w:pPr>
          </w:p>
        </w:tc>
        <w:tc>
          <w:tcPr>
            <w:tcW w:w="538" w:type="dxa"/>
            <w:tcBorders>
              <w:top w:val="single" w:sz="4" w:space="0" w:color="auto"/>
              <w:left w:val="single" w:sz="4" w:space="0" w:color="auto"/>
            </w:tcBorders>
            <w:shd w:val="clear" w:color="auto" w:fill="FFFFFF"/>
          </w:tcPr>
          <w:p w14:paraId="0C2F6390" w14:textId="77777777" w:rsidR="00C53580" w:rsidRDefault="00000000" w:rsidP="001366A7">
            <w:pPr>
              <w:pStyle w:val="Inne0"/>
              <w:shd w:val="clear" w:color="auto" w:fill="auto"/>
              <w:spacing w:after="0" w:line="240" w:lineRule="auto"/>
              <w:ind w:firstLine="200"/>
              <w:jc w:val="both"/>
              <w:rPr>
                <w:sz w:val="19"/>
                <w:szCs w:val="19"/>
              </w:rPr>
            </w:pPr>
            <w:r>
              <w:rPr>
                <w:rFonts w:ascii="Tahoma" w:eastAsia="Tahoma" w:hAnsi="Tahoma" w:cs="Tahoma"/>
                <w:w w:val="70"/>
                <w:sz w:val="19"/>
                <w:szCs w:val="19"/>
              </w:rPr>
              <w:t>V</w:t>
            </w:r>
          </w:p>
        </w:tc>
        <w:tc>
          <w:tcPr>
            <w:tcW w:w="547" w:type="dxa"/>
            <w:tcBorders>
              <w:top w:val="single" w:sz="4" w:space="0" w:color="auto"/>
              <w:left w:val="single" w:sz="4" w:space="0" w:color="auto"/>
              <w:right w:val="single" w:sz="4" w:space="0" w:color="auto"/>
            </w:tcBorders>
            <w:shd w:val="clear" w:color="auto" w:fill="FFFFFF"/>
          </w:tcPr>
          <w:p w14:paraId="110B3C8B" w14:textId="77777777" w:rsidR="00C53580" w:rsidRDefault="00000000" w:rsidP="001366A7">
            <w:pPr>
              <w:pStyle w:val="Inne0"/>
              <w:shd w:val="clear" w:color="auto" w:fill="auto"/>
              <w:spacing w:after="0" w:line="240" w:lineRule="auto"/>
              <w:ind w:firstLine="200"/>
              <w:jc w:val="both"/>
              <w:rPr>
                <w:sz w:val="19"/>
                <w:szCs w:val="19"/>
              </w:rPr>
            </w:pPr>
            <w:r>
              <w:rPr>
                <w:rFonts w:ascii="Tahoma" w:eastAsia="Tahoma" w:hAnsi="Tahoma" w:cs="Tahoma"/>
                <w:w w:val="70"/>
                <w:sz w:val="19"/>
                <w:szCs w:val="19"/>
              </w:rPr>
              <w:t>V</w:t>
            </w:r>
          </w:p>
        </w:tc>
      </w:tr>
      <w:tr w:rsidR="0061660A" w14:paraId="491B7053" w14:textId="77777777" w:rsidTr="00CD7DFA">
        <w:trPr>
          <w:cantSplit/>
          <w:trHeight w:val="113"/>
        </w:trPr>
        <w:tc>
          <w:tcPr>
            <w:tcW w:w="355" w:type="dxa"/>
            <w:tcBorders>
              <w:top w:val="single" w:sz="4" w:space="0" w:color="auto"/>
              <w:left w:val="single" w:sz="4" w:space="0" w:color="auto"/>
            </w:tcBorders>
            <w:shd w:val="clear" w:color="auto" w:fill="FFFFFF"/>
          </w:tcPr>
          <w:p w14:paraId="637992C1" w14:textId="77777777" w:rsidR="00C53580" w:rsidRDefault="00000000" w:rsidP="00CD7DFA">
            <w:pPr>
              <w:pStyle w:val="Inne0"/>
              <w:shd w:val="clear" w:color="auto" w:fill="auto"/>
              <w:spacing w:after="0" w:line="240" w:lineRule="auto"/>
              <w:jc w:val="center"/>
              <w:rPr>
                <w:sz w:val="19"/>
                <w:szCs w:val="19"/>
              </w:rPr>
            </w:pPr>
            <w:r>
              <w:rPr>
                <w:rFonts w:ascii="Tahoma" w:eastAsia="Tahoma" w:hAnsi="Tahoma" w:cs="Tahoma"/>
                <w:w w:val="70"/>
                <w:sz w:val="19"/>
                <w:szCs w:val="19"/>
              </w:rPr>
              <w:t>15.</w:t>
            </w:r>
          </w:p>
        </w:tc>
        <w:tc>
          <w:tcPr>
            <w:tcW w:w="7128" w:type="dxa"/>
            <w:gridSpan w:val="2"/>
            <w:tcBorders>
              <w:top w:val="single" w:sz="4" w:space="0" w:color="auto"/>
              <w:left w:val="single" w:sz="4" w:space="0" w:color="auto"/>
            </w:tcBorders>
            <w:shd w:val="clear" w:color="auto" w:fill="FFFFFF"/>
          </w:tcPr>
          <w:p w14:paraId="49FFDF89" w14:textId="77777777" w:rsidR="00C53580" w:rsidRPr="003F7590" w:rsidRDefault="00000000" w:rsidP="00CD7DFA">
            <w:pPr>
              <w:pStyle w:val="Inne0"/>
              <w:shd w:val="clear" w:color="auto" w:fill="auto"/>
              <w:spacing w:after="0" w:line="240" w:lineRule="auto"/>
              <w:rPr>
                <w:sz w:val="19"/>
                <w:szCs w:val="19"/>
                <w:lang w:val="pl-PL"/>
              </w:rPr>
            </w:pPr>
            <w:r w:rsidRPr="003F7590">
              <w:rPr>
                <w:rFonts w:ascii="Tahoma" w:eastAsia="Tahoma" w:hAnsi="Tahoma" w:cs="Tahoma"/>
                <w:w w:val="70"/>
                <w:sz w:val="19"/>
                <w:szCs w:val="19"/>
                <w:lang w:val="pl-PL"/>
              </w:rPr>
              <w:t>Metody dokonywania i rejestrowania osądów dotyczących oceny wyników</w:t>
            </w:r>
          </w:p>
        </w:tc>
        <w:tc>
          <w:tcPr>
            <w:tcW w:w="538" w:type="dxa"/>
            <w:tcBorders>
              <w:top w:val="single" w:sz="4" w:space="0" w:color="auto"/>
              <w:left w:val="single" w:sz="4" w:space="0" w:color="auto"/>
            </w:tcBorders>
            <w:shd w:val="clear" w:color="auto" w:fill="FFFFFF"/>
          </w:tcPr>
          <w:p w14:paraId="782F7A69" w14:textId="77777777" w:rsidR="0061660A" w:rsidRPr="003F7590" w:rsidRDefault="0061660A" w:rsidP="001366A7">
            <w:pPr>
              <w:rPr>
                <w:sz w:val="10"/>
                <w:szCs w:val="10"/>
                <w:lang w:val="pl-PL"/>
              </w:rPr>
            </w:pPr>
          </w:p>
        </w:tc>
        <w:tc>
          <w:tcPr>
            <w:tcW w:w="538" w:type="dxa"/>
            <w:tcBorders>
              <w:top w:val="single" w:sz="4" w:space="0" w:color="auto"/>
              <w:left w:val="single" w:sz="4" w:space="0" w:color="auto"/>
            </w:tcBorders>
            <w:shd w:val="clear" w:color="auto" w:fill="FFFFFF"/>
          </w:tcPr>
          <w:p w14:paraId="507800B6" w14:textId="77777777" w:rsidR="0061660A" w:rsidRPr="003F7590" w:rsidRDefault="0061660A" w:rsidP="001366A7">
            <w:pPr>
              <w:rPr>
                <w:sz w:val="10"/>
                <w:szCs w:val="10"/>
                <w:lang w:val="pl-PL"/>
              </w:rPr>
            </w:pPr>
          </w:p>
        </w:tc>
        <w:tc>
          <w:tcPr>
            <w:tcW w:w="538" w:type="dxa"/>
            <w:tcBorders>
              <w:top w:val="single" w:sz="4" w:space="0" w:color="auto"/>
              <w:left w:val="single" w:sz="4" w:space="0" w:color="auto"/>
            </w:tcBorders>
            <w:shd w:val="clear" w:color="auto" w:fill="FFFFFF"/>
            <w:vAlign w:val="bottom"/>
          </w:tcPr>
          <w:p w14:paraId="26C0159E" w14:textId="77777777" w:rsidR="00C53580" w:rsidRDefault="00000000" w:rsidP="001366A7">
            <w:pPr>
              <w:pStyle w:val="Inne0"/>
              <w:shd w:val="clear" w:color="auto" w:fill="auto"/>
              <w:spacing w:after="0" w:line="240" w:lineRule="auto"/>
              <w:ind w:firstLine="200"/>
              <w:jc w:val="both"/>
              <w:rPr>
                <w:sz w:val="19"/>
                <w:szCs w:val="19"/>
              </w:rPr>
            </w:pPr>
            <w:r>
              <w:rPr>
                <w:rFonts w:ascii="Tahoma" w:eastAsia="Tahoma" w:hAnsi="Tahoma" w:cs="Tahoma"/>
                <w:w w:val="70"/>
                <w:sz w:val="19"/>
                <w:szCs w:val="19"/>
              </w:rPr>
              <w:t>V</w:t>
            </w:r>
          </w:p>
        </w:tc>
        <w:tc>
          <w:tcPr>
            <w:tcW w:w="547" w:type="dxa"/>
            <w:tcBorders>
              <w:top w:val="single" w:sz="4" w:space="0" w:color="auto"/>
              <w:left w:val="single" w:sz="4" w:space="0" w:color="auto"/>
              <w:right w:val="single" w:sz="4" w:space="0" w:color="auto"/>
            </w:tcBorders>
            <w:shd w:val="clear" w:color="auto" w:fill="FFFFFF"/>
            <w:vAlign w:val="bottom"/>
          </w:tcPr>
          <w:p w14:paraId="320A1D86" w14:textId="77777777" w:rsidR="00C53580" w:rsidRDefault="00000000" w:rsidP="001366A7">
            <w:pPr>
              <w:pStyle w:val="Inne0"/>
              <w:shd w:val="clear" w:color="auto" w:fill="auto"/>
              <w:spacing w:after="0" w:line="240" w:lineRule="auto"/>
              <w:ind w:firstLine="200"/>
              <w:jc w:val="both"/>
              <w:rPr>
                <w:sz w:val="19"/>
                <w:szCs w:val="19"/>
              </w:rPr>
            </w:pPr>
            <w:r>
              <w:rPr>
                <w:rFonts w:ascii="Tahoma" w:eastAsia="Tahoma" w:hAnsi="Tahoma" w:cs="Tahoma"/>
                <w:w w:val="70"/>
                <w:sz w:val="19"/>
                <w:szCs w:val="19"/>
              </w:rPr>
              <w:t>V</w:t>
            </w:r>
          </w:p>
        </w:tc>
      </w:tr>
      <w:tr w:rsidR="0061660A" w14:paraId="3CB22DB3" w14:textId="77777777" w:rsidTr="00CD7DFA">
        <w:trPr>
          <w:cantSplit/>
          <w:trHeight w:val="113"/>
        </w:trPr>
        <w:tc>
          <w:tcPr>
            <w:tcW w:w="355" w:type="dxa"/>
            <w:tcBorders>
              <w:top w:val="single" w:sz="4" w:space="0" w:color="auto"/>
              <w:left w:val="single" w:sz="4" w:space="0" w:color="auto"/>
            </w:tcBorders>
            <w:shd w:val="clear" w:color="auto" w:fill="FFFFFF"/>
          </w:tcPr>
          <w:p w14:paraId="3CB10767" w14:textId="77777777" w:rsidR="00C53580" w:rsidRDefault="00000000" w:rsidP="00CD7DFA">
            <w:pPr>
              <w:pStyle w:val="Inne0"/>
              <w:shd w:val="clear" w:color="auto" w:fill="auto"/>
              <w:spacing w:after="0" w:line="240" w:lineRule="auto"/>
              <w:jc w:val="center"/>
              <w:rPr>
                <w:sz w:val="19"/>
                <w:szCs w:val="19"/>
              </w:rPr>
            </w:pPr>
            <w:r>
              <w:rPr>
                <w:rFonts w:ascii="Tahoma" w:eastAsia="Tahoma" w:hAnsi="Tahoma" w:cs="Tahoma"/>
                <w:w w:val="70"/>
                <w:sz w:val="19"/>
                <w:szCs w:val="19"/>
              </w:rPr>
              <w:t>16.</w:t>
            </w:r>
          </w:p>
        </w:tc>
        <w:tc>
          <w:tcPr>
            <w:tcW w:w="7128" w:type="dxa"/>
            <w:gridSpan w:val="2"/>
            <w:tcBorders>
              <w:top w:val="single" w:sz="4" w:space="0" w:color="auto"/>
              <w:left w:val="single" w:sz="4" w:space="0" w:color="auto"/>
            </w:tcBorders>
            <w:shd w:val="clear" w:color="auto" w:fill="FFFFFF"/>
          </w:tcPr>
          <w:p w14:paraId="6E75DFCB" w14:textId="77777777" w:rsidR="00C53580" w:rsidRPr="003F7590" w:rsidRDefault="00000000" w:rsidP="00CD7DFA">
            <w:pPr>
              <w:pStyle w:val="Inne0"/>
              <w:shd w:val="clear" w:color="auto" w:fill="auto"/>
              <w:spacing w:after="0" w:line="240" w:lineRule="auto"/>
              <w:rPr>
                <w:sz w:val="19"/>
                <w:szCs w:val="19"/>
                <w:lang w:val="pl-PL"/>
              </w:rPr>
            </w:pPr>
            <w:r w:rsidRPr="003F7590">
              <w:rPr>
                <w:rFonts w:ascii="Tahoma" w:eastAsia="Tahoma" w:hAnsi="Tahoma" w:cs="Tahoma"/>
                <w:w w:val="70"/>
                <w:sz w:val="19"/>
                <w:szCs w:val="19"/>
                <w:lang w:val="pl-PL"/>
              </w:rPr>
              <w:t>Strategie i techniki wsparcia, w tym nadzór, mentoring i coaching</w:t>
            </w:r>
          </w:p>
        </w:tc>
        <w:tc>
          <w:tcPr>
            <w:tcW w:w="538" w:type="dxa"/>
            <w:tcBorders>
              <w:top w:val="single" w:sz="4" w:space="0" w:color="auto"/>
              <w:left w:val="single" w:sz="4" w:space="0" w:color="auto"/>
            </w:tcBorders>
            <w:shd w:val="clear" w:color="auto" w:fill="FFFFFF"/>
            <w:vAlign w:val="bottom"/>
          </w:tcPr>
          <w:p w14:paraId="3B1765BC" w14:textId="77777777" w:rsidR="00C53580" w:rsidRDefault="00000000" w:rsidP="001366A7">
            <w:pPr>
              <w:pStyle w:val="Inne0"/>
              <w:shd w:val="clear" w:color="auto" w:fill="auto"/>
              <w:spacing w:after="0" w:line="240" w:lineRule="auto"/>
              <w:jc w:val="center"/>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vAlign w:val="bottom"/>
          </w:tcPr>
          <w:p w14:paraId="0BA6A1DC" w14:textId="77777777" w:rsidR="00C53580" w:rsidRDefault="00000000" w:rsidP="001366A7">
            <w:pPr>
              <w:pStyle w:val="Inne0"/>
              <w:shd w:val="clear" w:color="auto" w:fill="auto"/>
              <w:spacing w:after="0" w:line="240" w:lineRule="auto"/>
              <w:ind w:firstLine="200"/>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vAlign w:val="bottom"/>
          </w:tcPr>
          <w:p w14:paraId="129C301E" w14:textId="77777777" w:rsidR="00C53580" w:rsidRDefault="00000000" w:rsidP="001366A7">
            <w:pPr>
              <w:pStyle w:val="Inne0"/>
              <w:shd w:val="clear" w:color="auto" w:fill="auto"/>
              <w:spacing w:after="0" w:line="240" w:lineRule="auto"/>
              <w:ind w:firstLine="200"/>
              <w:jc w:val="both"/>
              <w:rPr>
                <w:sz w:val="19"/>
                <w:szCs w:val="19"/>
              </w:rPr>
            </w:pPr>
            <w:r>
              <w:rPr>
                <w:rFonts w:ascii="Tahoma" w:eastAsia="Tahoma" w:hAnsi="Tahoma" w:cs="Tahoma"/>
                <w:w w:val="70"/>
                <w:sz w:val="19"/>
                <w:szCs w:val="19"/>
              </w:rPr>
              <w:t>V</w:t>
            </w:r>
          </w:p>
        </w:tc>
        <w:tc>
          <w:tcPr>
            <w:tcW w:w="547" w:type="dxa"/>
            <w:tcBorders>
              <w:top w:val="single" w:sz="4" w:space="0" w:color="auto"/>
              <w:left w:val="single" w:sz="4" w:space="0" w:color="auto"/>
              <w:right w:val="single" w:sz="4" w:space="0" w:color="auto"/>
            </w:tcBorders>
            <w:shd w:val="clear" w:color="auto" w:fill="FFFFFF"/>
            <w:vAlign w:val="bottom"/>
          </w:tcPr>
          <w:p w14:paraId="0CEEB569" w14:textId="77777777" w:rsidR="00C53580" w:rsidRDefault="00000000" w:rsidP="001366A7">
            <w:pPr>
              <w:pStyle w:val="Inne0"/>
              <w:shd w:val="clear" w:color="auto" w:fill="auto"/>
              <w:spacing w:after="0" w:line="240" w:lineRule="auto"/>
              <w:ind w:firstLine="200"/>
              <w:jc w:val="both"/>
              <w:rPr>
                <w:sz w:val="19"/>
                <w:szCs w:val="19"/>
              </w:rPr>
            </w:pPr>
            <w:r>
              <w:rPr>
                <w:rFonts w:ascii="Tahoma" w:eastAsia="Tahoma" w:hAnsi="Tahoma" w:cs="Tahoma"/>
                <w:w w:val="70"/>
                <w:sz w:val="19"/>
                <w:szCs w:val="19"/>
              </w:rPr>
              <w:t>V</w:t>
            </w:r>
          </w:p>
        </w:tc>
      </w:tr>
      <w:tr w:rsidR="0061660A" w14:paraId="28ABE373" w14:textId="77777777" w:rsidTr="00CD7DFA">
        <w:trPr>
          <w:cantSplit/>
          <w:trHeight w:val="113"/>
        </w:trPr>
        <w:tc>
          <w:tcPr>
            <w:tcW w:w="355" w:type="dxa"/>
            <w:tcBorders>
              <w:top w:val="single" w:sz="4" w:space="0" w:color="auto"/>
              <w:left w:val="single" w:sz="4" w:space="0" w:color="auto"/>
              <w:bottom w:val="single" w:sz="4" w:space="0" w:color="auto"/>
            </w:tcBorders>
            <w:shd w:val="clear" w:color="auto" w:fill="FFFFFF"/>
          </w:tcPr>
          <w:p w14:paraId="1A8FFA7B" w14:textId="77777777" w:rsidR="00C53580" w:rsidRDefault="00000000" w:rsidP="00CD7DFA">
            <w:pPr>
              <w:pStyle w:val="Inne0"/>
              <w:shd w:val="clear" w:color="auto" w:fill="auto"/>
              <w:spacing w:after="0" w:line="240" w:lineRule="auto"/>
              <w:jc w:val="center"/>
              <w:rPr>
                <w:sz w:val="19"/>
                <w:szCs w:val="19"/>
              </w:rPr>
            </w:pPr>
            <w:r>
              <w:rPr>
                <w:rFonts w:ascii="Tahoma" w:eastAsia="Tahoma" w:hAnsi="Tahoma" w:cs="Tahoma"/>
                <w:w w:val="70"/>
                <w:sz w:val="19"/>
                <w:szCs w:val="19"/>
              </w:rPr>
              <w:t>17.</w:t>
            </w:r>
          </w:p>
        </w:tc>
        <w:tc>
          <w:tcPr>
            <w:tcW w:w="7128" w:type="dxa"/>
            <w:gridSpan w:val="2"/>
            <w:tcBorders>
              <w:top w:val="single" w:sz="4" w:space="0" w:color="auto"/>
              <w:left w:val="single" w:sz="4" w:space="0" w:color="auto"/>
              <w:bottom w:val="single" w:sz="4" w:space="0" w:color="auto"/>
            </w:tcBorders>
            <w:shd w:val="clear" w:color="auto" w:fill="FFFFFF"/>
          </w:tcPr>
          <w:p w14:paraId="2088FAFB" w14:textId="77777777" w:rsidR="00C53580" w:rsidRPr="003F7590" w:rsidRDefault="00000000" w:rsidP="00CD7DFA">
            <w:pPr>
              <w:pStyle w:val="Inne0"/>
              <w:shd w:val="clear" w:color="auto" w:fill="auto"/>
              <w:spacing w:after="0" w:line="240" w:lineRule="auto"/>
              <w:rPr>
                <w:sz w:val="19"/>
                <w:szCs w:val="19"/>
                <w:lang w:val="pl-PL"/>
              </w:rPr>
            </w:pPr>
            <w:r w:rsidRPr="003F7590">
              <w:rPr>
                <w:rFonts w:ascii="Tahoma" w:eastAsia="Tahoma" w:hAnsi="Tahoma" w:cs="Tahoma"/>
                <w:w w:val="70"/>
                <w:sz w:val="19"/>
                <w:szCs w:val="19"/>
                <w:lang w:val="pl-PL"/>
              </w:rPr>
              <w:t>Potencjalne bariery dla postępów w nauce poszczególnych osób oraz metody dostosowania szkoleń w celu ich przezwyciężenia</w:t>
            </w:r>
          </w:p>
        </w:tc>
        <w:tc>
          <w:tcPr>
            <w:tcW w:w="538" w:type="dxa"/>
            <w:tcBorders>
              <w:top w:val="single" w:sz="4" w:space="0" w:color="auto"/>
              <w:left w:val="single" w:sz="4" w:space="0" w:color="auto"/>
              <w:bottom w:val="single" w:sz="4" w:space="0" w:color="auto"/>
            </w:tcBorders>
            <w:shd w:val="clear" w:color="auto" w:fill="FFFFFF"/>
            <w:vAlign w:val="bottom"/>
          </w:tcPr>
          <w:p w14:paraId="42112ECC" w14:textId="77777777" w:rsidR="00C53580" w:rsidRDefault="00000000" w:rsidP="001366A7">
            <w:pPr>
              <w:pStyle w:val="Inne0"/>
              <w:shd w:val="clear" w:color="auto" w:fill="auto"/>
              <w:spacing w:after="0" w:line="240" w:lineRule="auto"/>
              <w:jc w:val="center"/>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bottom w:val="single" w:sz="4" w:space="0" w:color="auto"/>
            </w:tcBorders>
            <w:shd w:val="clear" w:color="auto" w:fill="FFFFFF"/>
            <w:vAlign w:val="bottom"/>
          </w:tcPr>
          <w:p w14:paraId="283D2A1E" w14:textId="77777777" w:rsidR="00C53580" w:rsidRDefault="00000000" w:rsidP="001366A7">
            <w:pPr>
              <w:pStyle w:val="Inne0"/>
              <w:shd w:val="clear" w:color="auto" w:fill="auto"/>
              <w:spacing w:after="0" w:line="240" w:lineRule="auto"/>
              <w:jc w:val="center"/>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bottom w:val="single" w:sz="4" w:space="0" w:color="auto"/>
            </w:tcBorders>
            <w:shd w:val="clear" w:color="auto" w:fill="FFFFFF"/>
            <w:vAlign w:val="bottom"/>
          </w:tcPr>
          <w:p w14:paraId="4D858ADA" w14:textId="77777777" w:rsidR="00C53580" w:rsidRDefault="00000000" w:rsidP="001366A7">
            <w:pPr>
              <w:pStyle w:val="Inne0"/>
              <w:shd w:val="clear" w:color="auto" w:fill="auto"/>
              <w:spacing w:after="0" w:line="240" w:lineRule="auto"/>
              <w:ind w:firstLine="200"/>
              <w:jc w:val="both"/>
              <w:rPr>
                <w:sz w:val="19"/>
                <w:szCs w:val="19"/>
              </w:rPr>
            </w:pPr>
            <w:r>
              <w:rPr>
                <w:rFonts w:ascii="Tahoma" w:eastAsia="Tahoma" w:hAnsi="Tahoma" w:cs="Tahoma"/>
                <w:w w:val="70"/>
                <w:sz w:val="19"/>
                <w:szCs w:val="19"/>
              </w:rPr>
              <w:t>V</w:t>
            </w:r>
          </w:p>
        </w:tc>
        <w:tc>
          <w:tcPr>
            <w:tcW w:w="547" w:type="dxa"/>
            <w:tcBorders>
              <w:top w:val="single" w:sz="4" w:space="0" w:color="auto"/>
              <w:left w:val="single" w:sz="4" w:space="0" w:color="auto"/>
              <w:bottom w:val="single" w:sz="4" w:space="0" w:color="auto"/>
              <w:right w:val="single" w:sz="4" w:space="0" w:color="auto"/>
            </w:tcBorders>
            <w:shd w:val="clear" w:color="auto" w:fill="FFFFFF"/>
            <w:vAlign w:val="bottom"/>
          </w:tcPr>
          <w:p w14:paraId="172CB1C0" w14:textId="77777777" w:rsidR="00C53580" w:rsidRDefault="00000000" w:rsidP="001366A7">
            <w:pPr>
              <w:pStyle w:val="Inne0"/>
              <w:shd w:val="clear" w:color="auto" w:fill="auto"/>
              <w:spacing w:after="0" w:line="240" w:lineRule="auto"/>
              <w:ind w:firstLine="200"/>
              <w:jc w:val="both"/>
              <w:rPr>
                <w:sz w:val="19"/>
                <w:szCs w:val="19"/>
              </w:rPr>
            </w:pPr>
            <w:r>
              <w:rPr>
                <w:rFonts w:ascii="Tahoma" w:eastAsia="Tahoma" w:hAnsi="Tahoma" w:cs="Tahoma"/>
                <w:w w:val="70"/>
                <w:sz w:val="19"/>
                <w:szCs w:val="19"/>
              </w:rPr>
              <w:t>V</w:t>
            </w:r>
          </w:p>
        </w:tc>
      </w:tr>
    </w:tbl>
    <w:p w14:paraId="65417E4E" w14:textId="77777777" w:rsidR="0061660A" w:rsidRDefault="0061660A" w:rsidP="001366A7">
      <w:pPr>
        <w:spacing w:line="1" w:lineRule="exact"/>
      </w:pPr>
    </w:p>
    <w:p w14:paraId="1C9753C6" w14:textId="225D5025" w:rsidR="00C53580" w:rsidRPr="003F7590" w:rsidRDefault="00000000">
      <w:pPr>
        <w:pStyle w:val="Teksttreci70"/>
        <w:framePr w:w="202" w:h="6922" w:hRule="exact" w:wrap="none" w:hAnchor="page" w:x="11338" w:y="6"/>
        <w:shd w:val="clear" w:color="auto" w:fill="auto"/>
        <w:textDirection w:val="tbRl"/>
        <w:rPr>
          <w:lang w:val="pl-PL"/>
        </w:rPr>
      </w:pPr>
      <w:r w:rsidRPr="003F7590">
        <w:rPr>
          <w:lang w:val="pl-PL"/>
        </w:rPr>
        <w:t xml:space="preserve">Domena III: Zarządzanie i organizacja - </w:t>
      </w:r>
      <w:r w:rsidR="00152989">
        <w:rPr>
          <w:lang w:val="pl-PL"/>
        </w:rPr>
        <w:t xml:space="preserve">czynności praktyczne </w:t>
      </w:r>
      <w:r w:rsidR="00152989" w:rsidRPr="003F7590">
        <w:rPr>
          <w:lang w:val="pl-PL"/>
        </w:rPr>
        <w:t xml:space="preserve"> związan</w:t>
      </w:r>
      <w:r w:rsidR="00152989">
        <w:rPr>
          <w:lang w:val="pl-PL"/>
        </w:rPr>
        <w:t>e</w:t>
      </w:r>
      <w:r w:rsidR="00152989" w:rsidRPr="003F7590">
        <w:rPr>
          <w:lang w:val="pl-PL"/>
        </w:rPr>
        <w:t xml:space="preserve"> z efektywnym wykorzystaniem zasobów ludzkich, fizycznych i finansowych.</w:t>
      </w:r>
    </w:p>
    <w:p w14:paraId="5E9A93F5" w14:textId="77777777" w:rsidR="0061660A" w:rsidRPr="003F7590" w:rsidRDefault="0061660A">
      <w:pPr>
        <w:spacing w:line="360" w:lineRule="exact"/>
        <w:rPr>
          <w:lang w:val="pl-PL"/>
        </w:rPr>
      </w:pPr>
    </w:p>
    <w:p w14:paraId="6B2AFE49" w14:textId="77777777" w:rsidR="0061660A" w:rsidRPr="003F7590" w:rsidRDefault="0061660A">
      <w:pPr>
        <w:spacing w:line="360" w:lineRule="exact"/>
        <w:rPr>
          <w:lang w:val="pl-PL"/>
        </w:rPr>
      </w:pPr>
    </w:p>
    <w:p w14:paraId="6B6A2004" w14:textId="77777777" w:rsidR="0061660A" w:rsidRPr="003F7590" w:rsidRDefault="0061660A">
      <w:pPr>
        <w:spacing w:line="360" w:lineRule="exact"/>
        <w:rPr>
          <w:lang w:val="pl-PL"/>
        </w:rPr>
      </w:pPr>
    </w:p>
    <w:p w14:paraId="615B3010" w14:textId="77777777" w:rsidR="0061660A" w:rsidRPr="003F7590" w:rsidRDefault="0061660A">
      <w:pPr>
        <w:spacing w:line="360" w:lineRule="exact"/>
        <w:rPr>
          <w:lang w:val="pl-PL"/>
        </w:rPr>
      </w:pPr>
    </w:p>
    <w:p w14:paraId="024FC456" w14:textId="77777777" w:rsidR="0061660A" w:rsidRPr="003F7590" w:rsidRDefault="0061660A">
      <w:pPr>
        <w:spacing w:line="360" w:lineRule="exact"/>
        <w:rPr>
          <w:lang w:val="pl-PL"/>
        </w:rPr>
      </w:pPr>
    </w:p>
    <w:p w14:paraId="492BC7A5" w14:textId="77777777" w:rsidR="0061660A" w:rsidRPr="003F7590" w:rsidRDefault="0061660A">
      <w:pPr>
        <w:spacing w:line="360" w:lineRule="exact"/>
        <w:rPr>
          <w:lang w:val="pl-PL"/>
        </w:rPr>
      </w:pPr>
    </w:p>
    <w:p w14:paraId="2F96EBD2" w14:textId="77777777" w:rsidR="0061660A" w:rsidRPr="003F7590" w:rsidRDefault="0061660A">
      <w:pPr>
        <w:spacing w:line="360" w:lineRule="exact"/>
        <w:rPr>
          <w:lang w:val="pl-PL"/>
        </w:rPr>
      </w:pPr>
    </w:p>
    <w:p w14:paraId="4BE1B0D4" w14:textId="77777777" w:rsidR="0061660A" w:rsidRPr="003F7590" w:rsidRDefault="0061660A">
      <w:pPr>
        <w:spacing w:line="360" w:lineRule="exact"/>
        <w:rPr>
          <w:lang w:val="pl-PL"/>
        </w:rPr>
      </w:pPr>
    </w:p>
    <w:p w14:paraId="2C49912E" w14:textId="77777777" w:rsidR="0061660A" w:rsidRPr="003F7590" w:rsidRDefault="0061660A">
      <w:pPr>
        <w:spacing w:line="360" w:lineRule="exact"/>
        <w:rPr>
          <w:lang w:val="pl-PL"/>
        </w:rPr>
      </w:pPr>
    </w:p>
    <w:p w14:paraId="2288E4E3" w14:textId="621F62B5" w:rsidR="00CD7DFA" w:rsidRPr="003F7590" w:rsidRDefault="00CD7DFA" w:rsidP="00CD7DFA">
      <w:pPr>
        <w:pStyle w:val="Teksttreci40"/>
        <w:shd w:val="clear" w:color="auto" w:fill="auto"/>
        <w:spacing w:after="0"/>
        <w:jc w:val="right"/>
        <w:rPr>
          <w:lang w:val="pl-PL"/>
        </w:rPr>
      </w:pPr>
      <w:r w:rsidRPr="003F7590">
        <w:rPr>
          <w:lang w:val="pl-PL"/>
        </w:rPr>
        <w:t xml:space="preserve">3. </w:t>
      </w:r>
      <w:r>
        <w:rPr>
          <w:lang w:val="pl-PL"/>
        </w:rPr>
        <w:t>CZYNNOŚCI</w:t>
      </w:r>
      <w:r w:rsidRPr="003F7590">
        <w:rPr>
          <w:lang w:val="pl-PL"/>
        </w:rPr>
        <w:t xml:space="preserve"> PRAKTYCZNE </w:t>
      </w:r>
      <w:r>
        <w:rPr>
          <w:lang w:val="pl-PL"/>
        </w:rPr>
        <w:tab/>
      </w:r>
      <w:r w:rsidRPr="003F7590">
        <w:rPr>
          <w:lang w:val="pl-PL"/>
        </w:rPr>
        <w:t>63</w:t>
      </w:r>
    </w:p>
    <w:p w14:paraId="65953CD0" w14:textId="77777777" w:rsidR="0061660A" w:rsidRPr="003F7590" w:rsidRDefault="0061660A">
      <w:pPr>
        <w:spacing w:line="1" w:lineRule="exact"/>
        <w:rPr>
          <w:lang w:val="pl-PL"/>
        </w:rPr>
        <w:sectPr w:rsidR="0061660A" w:rsidRPr="003F7590" w:rsidSect="00E37064">
          <w:pgSz w:w="12142" w:h="16931"/>
          <w:pgMar w:top="1170" w:right="603" w:bottom="409" w:left="1237" w:header="0" w:footer="3" w:gutter="0"/>
          <w:cols w:space="720"/>
          <w:noEndnote/>
          <w:docGrid w:linePitch="360"/>
        </w:sectPr>
      </w:pPr>
    </w:p>
    <w:p w14:paraId="294AD466" w14:textId="47F5E14E" w:rsidR="00C53580" w:rsidRPr="003F7590" w:rsidRDefault="00152989">
      <w:pPr>
        <w:spacing w:line="1" w:lineRule="exact"/>
        <w:rPr>
          <w:lang w:val="pl-PL"/>
        </w:rPr>
      </w:pPr>
      <w:r>
        <w:rPr>
          <w:noProof/>
        </w:rPr>
        <mc:AlternateContent>
          <mc:Choice Requires="wps">
            <w:drawing>
              <wp:anchor distT="0" distB="0" distL="0" distR="0" simplePos="0" relativeHeight="251685888" behindDoc="0" locked="0" layoutInCell="1" allowOverlap="1" wp14:anchorId="1667C004" wp14:editId="1672738D">
                <wp:simplePos x="0" y="0"/>
                <wp:positionH relativeFrom="page">
                  <wp:posOffset>359229</wp:posOffset>
                </wp:positionH>
                <wp:positionV relativeFrom="paragraph">
                  <wp:posOffset>13606</wp:posOffset>
                </wp:positionV>
                <wp:extent cx="130810" cy="5216979"/>
                <wp:effectExtent l="0" t="0" r="0" b="0"/>
                <wp:wrapNone/>
                <wp:docPr id="221" name="Shape 221"/>
                <wp:cNvGraphicFramePr/>
                <a:graphic xmlns:a="http://schemas.openxmlformats.org/drawingml/2006/main">
                  <a:graphicData uri="http://schemas.microsoft.com/office/word/2010/wordprocessingShape">
                    <wps:wsp>
                      <wps:cNvSpPr txBox="1"/>
                      <wps:spPr>
                        <a:xfrm>
                          <a:off x="0" y="0"/>
                          <a:ext cx="130810" cy="5216979"/>
                        </a:xfrm>
                        <a:prstGeom prst="rect">
                          <a:avLst/>
                        </a:prstGeom>
                        <a:noFill/>
                      </wps:spPr>
                      <wps:txbx>
                        <w:txbxContent>
                          <w:p w14:paraId="700BBD05" w14:textId="6CB739C8" w:rsidR="00C53580" w:rsidRPr="00152989" w:rsidRDefault="00000000">
                            <w:pPr>
                              <w:pStyle w:val="Podpisobrazu0"/>
                              <w:shd w:val="clear" w:color="auto" w:fill="auto"/>
                              <w:spacing w:line="240" w:lineRule="auto"/>
                              <w:rPr>
                                <w:sz w:val="9"/>
                                <w:szCs w:val="9"/>
                                <w:lang w:val="pl-PL"/>
                              </w:rPr>
                            </w:pPr>
                            <w:r w:rsidRPr="003F7590">
                              <w:rPr>
                                <w:rFonts w:ascii="Tahoma" w:eastAsia="Tahoma" w:hAnsi="Tahoma" w:cs="Tahoma"/>
                                <w:sz w:val="16"/>
                                <w:szCs w:val="16"/>
                                <w:lang w:val="pl-PL"/>
                              </w:rPr>
                              <w:t xml:space="preserve">Domena III: Zarządzanie i organizacja - </w:t>
                            </w:r>
                            <w:r w:rsidR="00152989" w:rsidRPr="00152989">
                              <w:rPr>
                                <w:sz w:val="9"/>
                                <w:szCs w:val="9"/>
                                <w:lang w:val="pl-PL"/>
                              </w:rPr>
                              <w:t>czynności praktyczne  związane z efektywnym wykorzystaniem zasobów ludzkich, fizycznych i</w:t>
                            </w:r>
                            <w:r w:rsidR="00152989" w:rsidRPr="003F7590">
                              <w:rPr>
                                <w:lang w:val="pl-PL"/>
                              </w:rPr>
                              <w:t xml:space="preserve"> </w:t>
                            </w:r>
                            <w:r w:rsidR="00152989" w:rsidRPr="00152989">
                              <w:rPr>
                                <w:sz w:val="9"/>
                                <w:szCs w:val="9"/>
                                <w:lang w:val="pl-PL"/>
                              </w:rPr>
                              <w:t>finansowych.</w:t>
                            </w:r>
                          </w:p>
                        </w:txbxContent>
                      </wps:txbx>
                      <wps:bodyPr vert="vert" wrap="square" lIns="0" tIns="0" rIns="0" bIns="0" upright="1"/>
                    </wps:wsp>
                  </a:graphicData>
                </a:graphic>
                <wp14:sizeRelV relativeFrom="margin">
                  <wp14:pctHeight>0</wp14:pctHeight>
                </wp14:sizeRelV>
              </wp:anchor>
            </w:drawing>
          </mc:Choice>
          <mc:Fallback>
            <w:pict>
              <v:shape w14:anchorId="1667C004" id="Shape 221" o:spid="_x0000_s1097" type="#_x0000_t202" style="position:absolute;margin-left:28.3pt;margin-top:1.05pt;width:10.3pt;height:410.8pt;z-index:251685888;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" filled="f" stroked="f">
                <v:textbox style="layout-flow:vertical" inset="0,0,0,0">
                  <w:txbxContent>
                    <w:p w14:paraId="700BBD05" w14:textId="6CB739C8" w:rsidR="00C53580" w:rsidRPr="00152989" w:rsidRDefault="00000000">
                      <w:pPr>
                        <w:pStyle w:val="Podpisobrazu0"/>
                        <w:shd w:val="clear" w:color="auto" w:fill="auto"/>
                        <w:spacing w:line="240" w:lineRule="auto"/>
                        <w:rPr>
                          <w:sz w:val="9"/>
                          <w:szCs w:val="9"/>
                          <w:lang w:val="pl-PL"/>
                        </w:rPr>
                      </w:pPr>
                      <w:r w:rsidRPr="003F7590">
                        <w:rPr>
                          <w:rFonts w:ascii="Tahoma" w:eastAsia="Tahoma" w:hAnsi="Tahoma" w:cs="Tahoma"/>
                          <w:sz w:val="16"/>
                          <w:szCs w:val="16"/>
                          <w:lang w:val="pl-PL"/>
                        </w:rPr>
                        <w:t xml:space="preserve">Domena III: Zarządzanie i organizacja - </w:t>
                      </w:r>
                      <w:r w:rsidR="00152989" w:rsidRPr="00152989">
                        <w:rPr>
                          <w:sz w:val="9"/>
                          <w:szCs w:val="9"/>
                          <w:lang w:val="pl-PL"/>
                        </w:rPr>
                        <w:t>czynności praktyczne  związane z efektywnym wykorzystaniem zasobów ludzkich, fizycznych i</w:t>
                      </w:r>
                      <w:r w:rsidR="00152989" w:rsidRPr="003F7590">
                        <w:rPr>
                          <w:lang w:val="pl-PL"/>
                        </w:rPr>
                        <w:t xml:space="preserve"> </w:t>
                      </w:r>
                      <w:r w:rsidR="00152989" w:rsidRPr="00152989">
                        <w:rPr>
                          <w:sz w:val="9"/>
                          <w:szCs w:val="9"/>
                          <w:lang w:val="pl-PL"/>
                        </w:rPr>
                        <w:t>finansowych.</w:t>
                      </w:r>
                    </w:p>
                  </w:txbxContent>
                </v:textbox>
                <w10:wrap anchorx="page"/>
              </v:shape>
            </w:pict>
          </mc:Fallback>
        </mc:AlternateContent>
      </w:r>
    </w:p>
    <w:p w14:paraId="36C328EB" w14:textId="04CD4C02" w:rsidR="00C53580" w:rsidRPr="003F7590" w:rsidRDefault="00A86963">
      <w:pPr>
        <w:pStyle w:val="Teksttreci80"/>
        <w:shd w:val="clear" w:color="auto" w:fill="auto"/>
        <w:spacing w:line="276" w:lineRule="auto"/>
        <w:ind w:firstLine="480"/>
        <w:rPr>
          <w:lang w:val="pl-PL"/>
        </w:rPr>
      </w:pPr>
      <w:r>
        <w:rPr>
          <w:lang w:val="pl-PL"/>
        </w:rPr>
        <w:t xml:space="preserve">CZYNNOŚĆ PRAKTYCZNA NR </w:t>
      </w:r>
      <w:r w:rsidRPr="003F7590">
        <w:rPr>
          <w:lang w:val="pl-PL"/>
        </w:rPr>
        <w:t>31</w:t>
      </w:r>
    </w:p>
    <w:p w14:paraId="78058D5E" w14:textId="77777777" w:rsidR="00C53580" w:rsidRDefault="00000000" w:rsidP="00B11CC2">
      <w:pPr>
        <w:pStyle w:val="Nagwek80"/>
        <w:keepNext/>
        <w:keepLines/>
        <w:shd w:val="clear" w:color="auto" w:fill="auto"/>
        <w:spacing w:line="276" w:lineRule="auto"/>
        <w:ind w:left="426" w:firstLine="0"/>
        <w:rPr>
          <w:lang w:val="pl-PL"/>
        </w:rPr>
      </w:pPr>
      <w:bookmarkStart w:id="88" w:name="bookmark111"/>
      <w:r w:rsidRPr="003F7590">
        <w:rPr>
          <w:lang w:val="pl-PL"/>
        </w:rPr>
        <w:t>ZARZĄDZANIE ZASOBAMI LUDZKIMI</w:t>
      </w:r>
      <w:bookmarkEnd w:id="88"/>
    </w:p>
    <w:tbl>
      <w:tblPr>
        <w:tblOverlap w:val="never"/>
        <w:tblW w:w="10500" w:type="dxa"/>
        <w:tblInd w:w="-15" w:type="dxa"/>
        <w:tblLayout w:type="fixed"/>
        <w:tblCellMar>
          <w:left w:w="10" w:type="dxa"/>
          <w:right w:w="10" w:type="dxa"/>
        </w:tblCellMar>
        <w:tblLook w:val="04A0" w:firstRow="1" w:lastRow="0" w:firstColumn="1" w:lastColumn="0" w:noHBand="0" w:noVBand="1"/>
      </w:tblPr>
      <w:tblGrid>
        <w:gridCol w:w="436"/>
        <w:gridCol w:w="355"/>
        <w:gridCol w:w="1771"/>
        <w:gridCol w:w="421"/>
        <w:gridCol w:w="7517"/>
      </w:tblGrid>
      <w:tr w:rsidR="009D0D4C" w:rsidRPr="008E27AE" w14:paraId="59B1015A" w14:textId="77777777" w:rsidTr="008E1871">
        <w:trPr>
          <w:gridBefore w:val="1"/>
          <w:wBefore w:w="436" w:type="dxa"/>
          <w:cantSplit/>
          <w:trHeight w:val="20"/>
        </w:trPr>
        <w:tc>
          <w:tcPr>
            <w:tcW w:w="2547" w:type="dxa"/>
            <w:gridSpan w:val="3"/>
            <w:tcBorders>
              <w:top w:val="single" w:sz="4" w:space="0" w:color="auto"/>
              <w:left w:val="single" w:sz="4" w:space="0" w:color="auto"/>
            </w:tcBorders>
            <w:shd w:val="clear" w:color="auto" w:fill="FFFFFF"/>
          </w:tcPr>
          <w:p w14:paraId="76487638" w14:textId="77777777" w:rsidR="009D0D4C" w:rsidRDefault="009D0D4C" w:rsidP="00D0544F">
            <w:pPr>
              <w:pStyle w:val="Inne0"/>
              <w:shd w:val="clear" w:color="auto" w:fill="auto"/>
              <w:spacing w:after="0" w:line="240" w:lineRule="auto"/>
              <w:rPr>
                <w:sz w:val="19"/>
                <w:szCs w:val="19"/>
              </w:rPr>
            </w:pPr>
            <w:r>
              <w:rPr>
                <w:rFonts w:ascii="Tahoma" w:eastAsia="Tahoma" w:hAnsi="Tahoma" w:cs="Tahoma"/>
                <w:w w:val="70"/>
                <w:sz w:val="19"/>
                <w:szCs w:val="19"/>
              </w:rPr>
              <w:t>Zadania</w:t>
            </w:r>
          </w:p>
        </w:tc>
        <w:tc>
          <w:tcPr>
            <w:tcW w:w="7517" w:type="dxa"/>
            <w:tcBorders>
              <w:top w:val="single" w:sz="4" w:space="0" w:color="auto"/>
              <w:left w:val="single" w:sz="4" w:space="0" w:color="auto"/>
              <w:right w:val="single" w:sz="4" w:space="0" w:color="auto"/>
            </w:tcBorders>
            <w:shd w:val="clear" w:color="auto" w:fill="FFFFFF"/>
            <w:vAlign w:val="bottom"/>
          </w:tcPr>
          <w:p w14:paraId="0BC04473" w14:textId="00EE4C2E" w:rsidR="009D0D4C" w:rsidRPr="003F7590" w:rsidRDefault="009D0D4C" w:rsidP="009D0D4C">
            <w:pPr>
              <w:pStyle w:val="Teksttreci30"/>
              <w:shd w:val="clear" w:color="auto" w:fill="auto"/>
              <w:tabs>
                <w:tab w:val="left" w:pos="291"/>
              </w:tabs>
              <w:spacing w:line="240" w:lineRule="auto"/>
              <w:rPr>
                <w:lang w:val="pl-PL"/>
              </w:rPr>
            </w:pPr>
            <w:r w:rsidRPr="003F7590">
              <w:rPr>
                <w:lang w:val="pl-PL"/>
              </w:rPr>
              <w:t xml:space="preserve">1. </w:t>
            </w:r>
            <w:r w:rsidRPr="003F7590">
              <w:rPr>
                <w:lang w:val="pl-PL"/>
              </w:rPr>
              <w:tab/>
              <w:t xml:space="preserve">Identyfikacja kwestii wpływających na </w:t>
            </w:r>
            <w:r>
              <w:rPr>
                <w:lang w:val="pl-PL"/>
              </w:rPr>
              <w:t xml:space="preserve">wyniki i </w:t>
            </w:r>
            <w:r w:rsidRPr="003F7590">
              <w:rPr>
                <w:lang w:val="pl-PL"/>
              </w:rPr>
              <w:t>wydajność pracowników służby zdrowia</w:t>
            </w:r>
          </w:p>
          <w:p w14:paraId="6A0EAD24" w14:textId="6A5D9660" w:rsidR="009D0D4C" w:rsidRPr="003F7590" w:rsidRDefault="009D0D4C" w:rsidP="009D0D4C">
            <w:pPr>
              <w:pStyle w:val="Teksttreci30"/>
              <w:shd w:val="clear" w:color="auto" w:fill="auto"/>
              <w:tabs>
                <w:tab w:val="left" w:pos="301"/>
              </w:tabs>
              <w:spacing w:line="221" w:lineRule="auto"/>
              <w:rPr>
                <w:lang w:val="pl-PL"/>
              </w:rPr>
            </w:pPr>
            <w:r w:rsidRPr="003F7590">
              <w:rPr>
                <w:lang w:val="pl-PL"/>
              </w:rPr>
              <w:t>2.</w:t>
            </w:r>
            <w:r w:rsidRPr="003F7590">
              <w:rPr>
                <w:lang w:val="pl-PL"/>
              </w:rPr>
              <w:tab/>
              <w:t xml:space="preserve">Zarządzanie </w:t>
            </w:r>
            <w:r>
              <w:rPr>
                <w:lang w:val="pl-PL"/>
              </w:rPr>
              <w:t xml:space="preserve">wynikami i </w:t>
            </w:r>
            <w:r w:rsidRPr="003F7590">
              <w:rPr>
                <w:lang w:val="pl-PL"/>
              </w:rPr>
              <w:t>wydajnością pracowników służby zdrowia</w:t>
            </w:r>
          </w:p>
          <w:p w14:paraId="50153537" w14:textId="786FC077" w:rsidR="009D0D4C" w:rsidRPr="003F7590" w:rsidRDefault="009D0D4C" w:rsidP="009D0D4C">
            <w:pPr>
              <w:pStyle w:val="Teksttreci30"/>
              <w:shd w:val="clear" w:color="auto" w:fill="auto"/>
              <w:tabs>
                <w:tab w:val="left" w:pos="301"/>
              </w:tabs>
              <w:spacing w:line="221" w:lineRule="auto"/>
              <w:rPr>
                <w:lang w:val="pl-PL"/>
              </w:rPr>
            </w:pPr>
            <w:r w:rsidRPr="003F7590">
              <w:rPr>
                <w:lang w:val="pl-PL"/>
              </w:rPr>
              <w:t xml:space="preserve">3. </w:t>
            </w:r>
            <w:r w:rsidRPr="003F7590">
              <w:rPr>
                <w:lang w:val="pl-PL"/>
              </w:rPr>
              <w:tab/>
              <w:t xml:space="preserve">Planowanie szkoleń </w:t>
            </w:r>
            <w:r>
              <w:rPr>
                <w:lang w:val="pl-PL"/>
              </w:rPr>
              <w:t xml:space="preserve">w czasie pracy </w:t>
            </w:r>
            <w:r w:rsidRPr="003F7590">
              <w:rPr>
                <w:lang w:val="pl-PL"/>
              </w:rPr>
              <w:t>i rozwoju kariery zawodowej</w:t>
            </w:r>
          </w:p>
          <w:p w14:paraId="58A7517A" w14:textId="3A55D2E8" w:rsidR="009D0D4C" w:rsidRPr="003F7590" w:rsidRDefault="009D0D4C" w:rsidP="009D0D4C">
            <w:pPr>
              <w:pStyle w:val="Teksttreci30"/>
              <w:shd w:val="clear" w:color="auto" w:fill="auto"/>
              <w:tabs>
                <w:tab w:val="left" w:pos="301"/>
              </w:tabs>
              <w:spacing w:line="221" w:lineRule="auto"/>
              <w:rPr>
                <w:lang w:val="pl-PL"/>
              </w:rPr>
            </w:pPr>
            <w:r w:rsidRPr="003F7590">
              <w:rPr>
                <w:lang w:val="pl-PL"/>
              </w:rPr>
              <w:t xml:space="preserve">4. </w:t>
            </w:r>
            <w:r w:rsidRPr="003F7590">
              <w:rPr>
                <w:lang w:val="pl-PL"/>
              </w:rPr>
              <w:tab/>
            </w:r>
            <w:r>
              <w:rPr>
                <w:lang w:val="pl-PL"/>
              </w:rPr>
              <w:t>K</w:t>
            </w:r>
            <w:r w:rsidRPr="003F7590">
              <w:rPr>
                <w:lang w:val="pl-PL"/>
              </w:rPr>
              <w:t>oordynowanie pracy innych osób, na przykład poprzez tworzenie harmonogramów</w:t>
            </w:r>
          </w:p>
          <w:p w14:paraId="25ED8EA3" w14:textId="237F1C9C" w:rsidR="009D0D4C" w:rsidRPr="003F7590" w:rsidRDefault="009D0D4C" w:rsidP="009D0D4C">
            <w:pPr>
              <w:pStyle w:val="Teksttreci30"/>
              <w:shd w:val="clear" w:color="auto" w:fill="auto"/>
              <w:tabs>
                <w:tab w:val="left" w:pos="301"/>
              </w:tabs>
              <w:spacing w:line="216" w:lineRule="auto"/>
              <w:rPr>
                <w:lang w:val="pl-PL"/>
              </w:rPr>
            </w:pPr>
            <w:r w:rsidRPr="003F7590">
              <w:rPr>
                <w:lang w:val="pl-PL"/>
              </w:rPr>
              <w:t>5.</w:t>
            </w:r>
            <w:r w:rsidRPr="003F7590">
              <w:rPr>
                <w:lang w:val="pl-PL"/>
              </w:rPr>
              <w:tab/>
              <w:t xml:space="preserve">Szacowanie zapotrzebowania na </w:t>
            </w:r>
            <w:r>
              <w:rPr>
                <w:lang w:val="pl-PL"/>
              </w:rPr>
              <w:t>pracowników</w:t>
            </w:r>
          </w:p>
          <w:p w14:paraId="2585CA79" w14:textId="28077B04" w:rsidR="009D0D4C" w:rsidRPr="003F7590" w:rsidRDefault="009D0D4C" w:rsidP="009D0D4C">
            <w:pPr>
              <w:pStyle w:val="Teksttreci30"/>
              <w:shd w:val="clear" w:color="auto" w:fill="auto"/>
              <w:tabs>
                <w:tab w:val="left" w:pos="301"/>
              </w:tabs>
              <w:spacing w:line="221" w:lineRule="auto"/>
              <w:rPr>
                <w:lang w:val="pl-PL"/>
              </w:rPr>
            </w:pPr>
            <w:r w:rsidRPr="003F7590">
              <w:rPr>
                <w:lang w:val="pl-PL"/>
              </w:rPr>
              <w:t xml:space="preserve">6. </w:t>
            </w:r>
            <w:r w:rsidRPr="003F7590">
              <w:rPr>
                <w:lang w:val="pl-PL"/>
              </w:rPr>
              <w:tab/>
            </w:r>
            <w:r>
              <w:rPr>
                <w:lang w:val="pl-PL"/>
              </w:rPr>
              <w:t>P</w:t>
            </w:r>
            <w:r w:rsidRPr="003F7590">
              <w:rPr>
                <w:lang w:val="pl-PL"/>
              </w:rPr>
              <w:t>odejmowanie działań w celu zapewnienia bezpieczeństwa i dobrego samopoczucia w miejscu pracy dla siebie i innych</w:t>
            </w:r>
          </w:p>
          <w:p w14:paraId="6D2904FB" w14:textId="254E5958" w:rsidR="009D0D4C" w:rsidRPr="003F7590" w:rsidRDefault="009D0D4C" w:rsidP="009D0D4C">
            <w:pPr>
              <w:pStyle w:val="Teksttreci30"/>
              <w:shd w:val="clear" w:color="auto" w:fill="auto"/>
              <w:tabs>
                <w:tab w:val="left" w:pos="301"/>
              </w:tabs>
              <w:spacing w:after="100" w:line="221" w:lineRule="auto"/>
              <w:rPr>
                <w:lang w:val="pl-PL"/>
              </w:rPr>
            </w:pPr>
            <w:r w:rsidRPr="003F7590">
              <w:rPr>
                <w:lang w:val="pl-PL"/>
              </w:rPr>
              <w:t xml:space="preserve">7. </w:t>
            </w:r>
            <w:r w:rsidRPr="003F7590">
              <w:rPr>
                <w:lang w:val="pl-PL"/>
              </w:rPr>
              <w:tab/>
            </w:r>
            <w:r>
              <w:rPr>
                <w:lang w:val="pl-PL"/>
              </w:rPr>
              <w:t>E</w:t>
            </w:r>
            <w:r w:rsidRPr="003F7590">
              <w:rPr>
                <w:lang w:val="pl-PL"/>
              </w:rPr>
              <w:t>gzekwowanie przestrzegania przepisów prawnych i protokołów</w:t>
            </w:r>
          </w:p>
        </w:tc>
      </w:tr>
      <w:tr w:rsidR="009D0D4C" w:rsidRPr="008E27AE" w14:paraId="647CAB0C" w14:textId="77777777" w:rsidTr="008E1871">
        <w:trPr>
          <w:gridBefore w:val="1"/>
          <w:wBefore w:w="436" w:type="dxa"/>
          <w:cantSplit/>
          <w:trHeight w:val="20"/>
        </w:trPr>
        <w:tc>
          <w:tcPr>
            <w:tcW w:w="355" w:type="dxa"/>
            <w:vMerge w:val="restart"/>
            <w:tcBorders>
              <w:top w:val="single" w:sz="4" w:space="0" w:color="auto"/>
              <w:left w:val="single" w:sz="4" w:space="0" w:color="auto"/>
            </w:tcBorders>
            <w:shd w:val="clear" w:color="auto" w:fill="FFFFFF"/>
            <w:textDirection w:val="btLr"/>
          </w:tcPr>
          <w:p w14:paraId="768DB062" w14:textId="77777777" w:rsidR="009D0D4C" w:rsidRDefault="009D0D4C" w:rsidP="00D0544F">
            <w:pPr>
              <w:pStyle w:val="Inne0"/>
              <w:shd w:val="clear" w:color="auto" w:fill="auto"/>
              <w:spacing w:after="0" w:line="240" w:lineRule="auto"/>
              <w:jc w:val="center"/>
              <w:rPr>
                <w:sz w:val="19"/>
                <w:szCs w:val="19"/>
              </w:rPr>
            </w:pPr>
            <w:r>
              <w:rPr>
                <w:rFonts w:ascii="Tahoma" w:eastAsia="Tahoma" w:hAnsi="Tahoma" w:cs="Tahoma"/>
                <w:w w:val="70"/>
                <w:sz w:val="19"/>
                <w:szCs w:val="19"/>
              </w:rPr>
              <w:t>Przykładowe role zawodowe</w:t>
            </w:r>
          </w:p>
        </w:tc>
        <w:tc>
          <w:tcPr>
            <w:tcW w:w="2192" w:type="dxa"/>
            <w:gridSpan w:val="2"/>
            <w:tcBorders>
              <w:top w:val="single" w:sz="4" w:space="0" w:color="auto"/>
              <w:left w:val="single" w:sz="4" w:space="0" w:color="auto"/>
            </w:tcBorders>
            <w:shd w:val="clear" w:color="auto" w:fill="FFFFFF"/>
            <w:vAlign w:val="bottom"/>
          </w:tcPr>
          <w:p w14:paraId="34B4A5E0" w14:textId="77777777" w:rsidR="009D0D4C" w:rsidRPr="003F7590" w:rsidRDefault="009D0D4C" w:rsidP="00D0544F">
            <w:pPr>
              <w:pStyle w:val="Inne0"/>
              <w:shd w:val="clear" w:color="auto" w:fill="auto"/>
              <w:spacing w:after="0" w:line="221" w:lineRule="auto"/>
              <w:rPr>
                <w:sz w:val="19"/>
                <w:szCs w:val="19"/>
                <w:lang w:val="pl-PL"/>
              </w:rPr>
            </w:pPr>
            <w:r w:rsidRPr="003F7590">
              <w:rPr>
                <w:rFonts w:ascii="Tahoma" w:eastAsia="Tahoma" w:hAnsi="Tahoma" w:cs="Tahoma"/>
                <w:w w:val="70"/>
                <w:sz w:val="19"/>
                <w:szCs w:val="19"/>
                <w:lang w:val="pl-PL"/>
              </w:rPr>
              <w:t>Profil A (np.</w:t>
            </w:r>
            <w:r>
              <w:rPr>
                <w:rFonts w:ascii="Tahoma" w:eastAsia="Tahoma" w:hAnsi="Tahoma" w:cs="Tahoma"/>
                <w:w w:val="70"/>
                <w:sz w:val="19"/>
                <w:szCs w:val="19"/>
                <w:lang w:val="pl-PL"/>
              </w:rPr>
              <w:t xml:space="preserve"> młodszy </w:t>
            </w:r>
            <w:r w:rsidRPr="003F7590">
              <w:rPr>
                <w:rFonts w:ascii="Tahoma" w:eastAsia="Tahoma" w:hAnsi="Tahoma" w:cs="Tahoma"/>
                <w:w w:val="70"/>
                <w:sz w:val="19"/>
                <w:szCs w:val="19"/>
                <w:lang w:val="pl-PL"/>
              </w:rPr>
              <w:t>specjalista pielęgniarstwa)</w:t>
            </w:r>
          </w:p>
        </w:tc>
        <w:tc>
          <w:tcPr>
            <w:tcW w:w="7517" w:type="dxa"/>
            <w:tcBorders>
              <w:top w:val="single" w:sz="4" w:space="0" w:color="auto"/>
              <w:left w:val="single" w:sz="4" w:space="0" w:color="auto"/>
              <w:right w:val="single" w:sz="4" w:space="0" w:color="auto"/>
            </w:tcBorders>
            <w:shd w:val="clear" w:color="auto" w:fill="FFFFFF"/>
            <w:vAlign w:val="bottom"/>
          </w:tcPr>
          <w:p w14:paraId="114C4909" w14:textId="39456477" w:rsidR="009D0D4C" w:rsidRPr="003F7590" w:rsidRDefault="009D0D4C" w:rsidP="00D0544F">
            <w:pPr>
              <w:pStyle w:val="Inne0"/>
              <w:shd w:val="clear" w:color="auto" w:fill="auto"/>
              <w:tabs>
                <w:tab w:val="left" w:pos="130"/>
              </w:tabs>
              <w:spacing w:after="0" w:line="240" w:lineRule="auto"/>
              <w:ind w:left="180" w:hanging="180"/>
              <w:rPr>
                <w:sz w:val="19"/>
                <w:szCs w:val="19"/>
                <w:lang w:val="pl-PL"/>
              </w:rPr>
            </w:pPr>
            <w:r w:rsidRPr="003F7590">
              <w:rPr>
                <w:rFonts w:ascii="Tahoma" w:eastAsia="Tahoma" w:hAnsi="Tahoma" w:cs="Tahoma"/>
                <w:w w:val="70"/>
                <w:sz w:val="19"/>
                <w:szCs w:val="19"/>
                <w:lang w:val="pl-PL"/>
              </w:rPr>
              <w:t>-</w:t>
            </w:r>
            <w:r>
              <w:rPr>
                <w:rFonts w:ascii="Tahoma" w:eastAsia="Tahoma" w:hAnsi="Tahoma" w:cs="Tahoma"/>
                <w:w w:val="70"/>
                <w:sz w:val="19"/>
                <w:szCs w:val="19"/>
                <w:lang w:val="pl-PL"/>
              </w:rPr>
              <w:t xml:space="preserve"> Monitorowanie bezpieczeństwa w miejscu pracy, identyfikacja i zgłaszanie zagrożeń</w:t>
            </w:r>
          </w:p>
          <w:p w14:paraId="369A9CC3" w14:textId="2C6236B2" w:rsidR="009D0D4C" w:rsidRPr="003F7590" w:rsidRDefault="009D0D4C" w:rsidP="009D0D4C">
            <w:pPr>
              <w:pStyle w:val="Inne0"/>
              <w:shd w:val="clear" w:color="auto" w:fill="auto"/>
              <w:tabs>
                <w:tab w:val="left" w:pos="130"/>
              </w:tabs>
              <w:spacing w:after="0" w:line="221" w:lineRule="auto"/>
              <w:rPr>
                <w:sz w:val="19"/>
                <w:szCs w:val="19"/>
                <w:lang w:val="pl-PL"/>
              </w:rPr>
            </w:pPr>
          </w:p>
        </w:tc>
      </w:tr>
      <w:tr w:rsidR="009D0D4C" w:rsidRPr="008E27AE" w14:paraId="307BCA9B" w14:textId="77777777" w:rsidTr="008E1871">
        <w:trPr>
          <w:gridBefore w:val="1"/>
          <w:wBefore w:w="436" w:type="dxa"/>
          <w:cantSplit/>
          <w:trHeight w:val="20"/>
        </w:trPr>
        <w:tc>
          <w:tcPr>
            <w:tcW w:w="355" w:type="dxa"/>
            <w:vMerge/>
            <w:tcBorders>
              <w:left w:val="single" w:sz="4" w:space="0" w:color="auto"/>
            </w:tcBorders>
            <w:shd w:val="clear" w:color="auto" w:fill="FFFFFF"/>
            <w:textDirection w:val="btLr"/>
          </w:tcPr>
          <w:p w14:paraId="1DBACCC5" w14:textId="77777777" w:rsidR="009D0D4C" w:rsidRPr="003F7590" w:rsidRDefault="009D0D4C" w:rsidP="00D0544F">
            <w:pPr>
              <w:rPr>
                <w:lang w:val="pl-PL"/>
              </w:rPr>
            </w:pPr>
          </w:p>
        </w:tc>
        <w:tc>
          <w:tcPr>
            <w:tcW w:w="2192" w:type="dxa"/>
            <w:gridSpan w:val="2"/>
            <w:tcBorders>
              <w:top w:val="single" w:sz="4" w:space="0" w:color="auto"/>
              <w:left w:val="single" w:sz="4" w:space="0" w:color="auto"/>
            </w:tcBorders>
            <w:shd w:val="clear" w:color="auto" w:fill="FFFFFF"/>
          </w:tcPr>
          <w:p w14:paraId="224E5A24" w14:textId="77777777" w:rsidR="009D0D4C" w:rsidRDefault="009D0D4C" w:rsidP="00D0544F">
            <w:pPr>
              <w:pStyle w:val="Inne0"/>
              <w:shd w:val="clear" w:color="auto" w:fill="auto"/>
              <w:spacing w:after="0" w:line="240" w:lineRule="auto"/>
              <w:rPr>
                <w:sz w:val="19"/>
                <w:szCs w:val="19"/>
              </w:rPr>
            </w:pPr>
            <w:r>
              <w:rPr>
                <w:rFonts w:ascii="Tahoma" w:eastAsia="Tahoma" w:hAnsi="Tahoma" w:cs="Tahoma"/>
                <w:w w:val="70"/>
                <w:sz w:val="19"/>
                <w:szCs w:val="19"/>
              </w:rPr>
              <w:t>Profil B (np. CHW)</w:t>
            </w:r>
          </w:p>
        </w:tc>
        <w:tc>
          <w:tcPr>
            <w:tcW w:w="7517" w:type="dxa"/>
            <w:tcBorders>
              <w:top w:val="single" w:sz="4" w:space="0" w:color="auto"/>
              <w:left w:val="single" w:sz="4" w:space="0" w:color="auto"/>
              <w:right w:val="single" w:sz="4" w:space="0" w:color="auto"/>
            </w:tcBorders>
            <w:shd w:val="clear" w:color="auto" w:fill="FFFFFF"/>
            <w:vAlign w:val="bottom"/>
          </w:tcPr>
          <w:p w14:paraId="0F079214" w14:textId="49C650A5" w:rsidR="009D0D4C" w:rsidRPr="003F7590" w:rsidRDefault="009D0D4C" w:rsidP="009D0D4C">
            <w:pPr>
              <w:pStyle w:val="Inne0"/>
              <w:shd w:val="clear" w:color="auto" w:fill="auto"/>
              <w:tabs>
                <w:tab w:val="left" w:pos="130"/>
              </w:tabs>
              <w:spacing w:after="0" w:line="240" w:lineRule="auto"/>
              <w:ind w:left="180" w:hanging="180"/>
              <w:rPr>
                <w:sz w:val="19"/>
                <w:szCs w:val="19"/>
                <w:lang w:val="pl-PL"/>
              </w:rPr>
            </w:pPr>
            <w:r w:rsidRPr="003F7590">
              <w:rPr>
                <w:rFonts w:ascii="Tahoma" w:eastAsia="Tahoma" w:hAnsi="Tahoma" w:cs="Tahoma"/>
                <w:w w:val="70"/>
                <w:sz w:val="19"/>
                <w:szCs w:val="19"/>
                <w:lang w:val="pl-PL"/>
              </w:rPr>
              <w:t>-</w:t>
            </w:r>
            <w:r>
              <w:rPr>
                <w:rFonts w:ascii="Tahoma" w:eastAsia="Tahoma" w:hAnsi="Tahoma" w:cs="Tahoma"/>
                <w:w w:val="70"/>
                <w:sz w:val="19"/>
                <w:szCs w:val="19"/>
                <w:lang w:val="pl-PL"/>
              </w:rPr>
              <w:t xml:space="preserve"> Monitorowanie bezpieczeństwa w miejscu pracy, identyfikacja i zgłaszanie zagrożeń</w:t>
            </w:r>
          </w:p>
        </w:tc>
      </w:tr>
      <w:tr w:rsidR="009D0D4C" w:rsidRPr="003F7590" w14:paraId="11F5920C" w14:textId="77777777" w:rsidTr="008E1871">
        <w:trPr>
          <w:gridBefore w:val="1"/>
          <w:wBefore w:w="436" w:type="dxa"/>
          <w:cantSplit/>
          <w:trHeight w:val="20"/>
        </w:trPr>
        <w:tc>
          <w:tcPr>
            <w:tcW w:w="355" w:type="dxa"/>
            <w:vMerge/>
            <w:tcBorders>
              <w:left w:val="single" w:sz="4" w:space="0" w:color="auto"/>
            </w:tcBorders>
            <w:shd w:val="clear" w:color="auto" w:fill="FFFFFF"/>
            <w:textDirection w:val="btLr"/>
          </w:tcPr>
          <w:p w14:paraId="18185EC6" w14:textId="77777777" w:rsidR="009D0D4C" w:rsidRPr="003F7590" w:rsidRDefault="009D0D4C" w:rsidP="00D0544F">
            <w:pPr>
              <w:rPr>
                <w:lang w:val="pl-PL"/>
              </w:rPr>
            </w:pPr>
          </w:p>
        </w:tc>
        <w:tc>
          <w:tcPr>
            <w:tcW w:w="2192" w:type="dxa"/>
            <w:gridSpan w:val="2"/>
            <w:tcBorders>
              <w:top w:val="single" w:sz="4" w:space="0" w:color="auto"/>
              <w:left w:val="single" w:sz="4" w:space="0" w:color="auto"/>
            </w:tcBorders>
            <w:shd w:val="clear" w:color="auto" w:fill="FFFFFF"/>
          </w:tcPr>
          <w:p w14:paraId="79F889D3" w14:textId="77777777" w:rsidR="009D0D4C" w:rsidRDefault="009D0D4C" w:rsidP="00D0544F">
            <w:pPr>
              <w:pStyle w:val="Inne0"/>
              <w:shd w:val="clear" w:color="auto" w:fill="auto"/>
              <w:spacing w:after="0" w:line="240" w:lineRule="auto"/>
              <w:rPr>
                <w:sz w:val="19"/>
                <w:szCs w:val="19"/>
              </w:rPr>
            </w:pPr>
            <w:r>
              <w:rPr>
                <w:rFonts w:ascii="Tahoma" w:eastAsia="Tahoma" w:hAnsi="Tahoma" w:cs="Tahoma"/>
                <w:w w:val="70"/>
                <w:sz w:val="19"/>
                <w:szCs w:val="19"/>
              </w:rPr>
              <w:t>Profil C (np. pielęgniarka)</w:t>
            </w:r>
          </w:p>
        </w:tc>
        <w:tc>
          <w:tcPr>
            <w:tcW w:w="7517" w:type="dxa"/>
            <w:tcBorders>
              <w:top w:val="single" w:sz="4" w:space="0" w:color="auto"/>
              <w:left w:val="single" w:sz="4" w:space="0" w:color="auto"/>
              <w:right w:val="single" w:sz="4" w:space="0" w:color="auto"/>
            </w:tcBorders>
            <w:shd w:val="clear" w:color="auto" w:fill="FFFFFF"/>
            <w:vAlign w:val="bottom"/>
          </w:tcPr>
          <w:p w14:paraId="32EDBAD0" w14:textId="700DFDF3" w:rsidR="009D0D4C" w:rsidRPr="003F7590" w:rsidRDefault="009D0D4C" w:rsidP="009D0D4C">
            <w:pPr>
              <w:pStyle w:val="Teksttreci30"/>
              <w:shd w:val="clear" w:color="auto" w:fill="auto"/>
              <w:spacing w:line="221" w:lineRule="auto"/>
              <w:rPr>
                <w:lang w:val="pl-PL"/>
              </w:rPr>
            </w:pPr>
            <w:r>
              <w:rPr>
                <w:lang w:val="pl-PL"/>
              </w:rPr>
              <w:t xml:space="preserve">- </w:t>
            </w:r>
            <w:r w:rsidRPr="003F7590">
              <w:rPr>
                <w:lang w:val="pl-PL"/>
              </w:rPr>
              <w:t>Koordynowanie pracy innych pracowników służby zdrowia</w:t>
            </w:r>
          </w:p>
          <w:p w14:paraId="652493CE" w14:textId="64739D57" w:rsidR="009D0D4C" w:rsidRPr="003F7590" w:rsidRDefault="009D0D4C" w:rsidP="009D0D4C">
            <w:pPr>
              <w:pStyle w:val="Teksttreci30"/>
              <w:shd w:val="clear" w:color="auto" w:fill="auto"/>
              <w:spacing w:line="221" w:lineRule="auto"/>
              <w:rPr>
                <w:lang w:val="pl-PL"/>
              </w:rPr>
            </w:pPr>
            <w:r>
              <w:rPr>
                <w:lang w:val="pl-PL"/>
              </w:rPr>
              <w:t xml:space="preserve">- </w:t>
            </w:r>
            <w:r w:rsidRPr="003F7590">
              <w:rPr>
                <w:lang w:val="pl-PL"/>
              </w:rPr>
              <w:t>Wspieranie innych w określaniu ich potrzeb edukacyjnych</w:t>
            </w:r>
          </w:p>
          <w:p w14:paraId="4747224C" w14:textId="2C72CEB6" w:rsidR="009D0D4C" w:rsidRDefault="009D0D4C" w:rsidP="009D0D4C">
            <w:pPr>
              <w:pStyle w:val="Teksttreci30"/>
              <w:shd w:val="clear" w:color="auto" w:fill="auto"/>
              <w:spacing w:line="221" w:lineRule="auto"/>
              <w:rPr>
                <w:lang w:val="pl-PL"/>
              </w:rPr>
            </w:pPr>
            <w:r>
              <w:rPr>
                <w:lang w:val="pl-PL"/>
              </w:rPr>
              <w:t xml:space="preserve">- </w:t>
            </w:r>
            <w:r w:rsidRPr="003F7590">
              <w:rPr>
                <w:lang w:val="pl-PL"/>
              </w:rPr>
              <w:t>Kierowanie zespołami zmianowymi lub zespołami opartymi na jednostkach</w:t>
            </w:r>
          </w:p>
          <w:p w14:paraId="483E1D44" w14:textId="5A796BA7" w:rsidR="009D0D4C" w:rsidRPr="003F7590" w:rsidRDefault="009D0D4C" w:rsidP="009D0D4C">
            <w:pPr>
              <w:pStyle w:val="Teksttreci30"/>
              <w:shd w:val="clear" w:color="auto" w:fill="auto"/>
              <w:spacing w:line="221" w:lineRule="auto"/>
              <w:rPr>
                <w:lang w:val="pl-PL"/>
              </w:rPr>
            </w:pPr>
            <w:r>
              <w:rPr>
                <w:lang w:val="pl-PL"/>
              </w:rPr>
              <w:t>- Zarządzanie harmonogramami lub terminarzami</w:t>
            </w:r>
          </w:p>
        </w:tc>
      </w:tr>
      <w:tr w:rsidR="009D0D4C" w:rsidRPr="008E27AE" w14:paraId="46E3AA59" w14:textId="77777777" w:rsidTr="008E1871">
        <w:trPr>
          <w:gridBefore w:val="1"/>
          <w:wBefore w:w="436" w:type="dxa"/>
          <w:cantSplit/>
          <w:trHeight w:val="20"/>
        </w:trPr>
        <w:tc>
          <w:tcPr>
            <w:tcW w:w="355" w:type="dxa"/>
            <w:vMerge/>
            <w:tcBorders>
              <w:left w:val="single" w:sz="4" w:space="0" w:color="auto"/>
            </w:tcBorders>
            <w:shd w:val="clear" w:color="auto" w:fill="FFFFFF"/>
            <w:textDirection w:val="btLr"/>
          </w:tcPr>
          <w:p w14:paraId="14F08FC2" w14:textId="77777777" w:rsidR="009D0D4C" w:rsidRPr="003F7590" w:rsidRDefault="009D0D4C" w:rsidP="00D0544F">
            <w:pPr>
              <w:rPr>
                <w:lang w:val="pl-PL"/>
              </w:rPr>
            </w:pPr>
          </w:p>
        </w:tc>
        <w:tc>
          <w:tcPr>
            <w:tcW w:w="2192" w:type="dxa"/>
            <w:gridSpan w:val="2"/>
            <w:tcBorders>
              <w:top w:val="single" w:sz="4" w:space="0" w:color="auto"/>
              <w:left w:val="single" w:sz="4" w:space="0" w:color="auto"/>
            </w:tcBorders>
            <w:shd w:val="clear" w:color="auto" w:fill="FFFFFF"/>
          </w:tcPr>
          <w:p w14:paraId="6BC7BE32" w14:textId="77777777" w:rsidR="009D0D4C" w:rsidRPr="003F7590" w:rsidRDefault="009D0D4C" w:rsidP="00D0544F">
            <w:pPr>
              <w:pStyle w:val="Inne0"/>
              <w:shd w:val="clear" w:color="auto" w:fill="auto"/>
              <w:spacing w:after="0" w:line="221" w:lineRule="auto"/>
              <w:rPr>
                <w:sz w:val="19"/>
                <w:szCs w:val="19"/>
                <w:lang w:val="pl-PL"/>
              </w:rPr>
            </w:pPr>
            <w:r w:rsidRPr="003F7590">
              <w:rPr>
                <w:rFonts w:ascii="Tahoma" w:eastAsia="Tahoma" w:hAnsi="Tahoma" w:cs="Tahoma"/>
                <w:w w:val="70"/>
                <w:sz w:val="19"/>
                <w:szCs w:val="19"/>
                <w:lang w:val="pl-PL"/>
              </w:rPr>
              <w:t>Profil D (np. ratownik medyczny)</w:t>
            </w:r>
          </w:p>
        </w:tc>
        <w:tc>
          <w:tcPr>
            <w:tcW w:w="7517" w:type="dxa"/>
            <w:tcBorders>
              <w:top w:val="single" w:sz="4" w:space="0" w:color="auto"/>
              <w:left w:val="single" w:sz="4" w:space="0" w:color="auto"/>
              <w:right w:val="single" w:sz="4" w:space="0" w:color="auto"/>
            </w:tcBorders>
            <w:shd w:val="clear" w:color="auto" w:fill="FFFFFF"/>
            <w:vAlign w:val="bottom"/>
          </w:tcPr>
          <w:p w14:paraId="3B8EF59C" w14:textId="77777777" w:rsidR="008E1871" w:rsidRPr="008E1871" w:rsidRDefault="009D0D4C" w:rsidP="008E1871">
            <w:pPr>
              <w:pStyle w:val="Inne0"/>
              <w:tabs>
                <w:tab w:val="left" w:pos="130"/>
              </w:tabs>
              <w:spacing w:after="0" w:line="221" w:lineRule="auto"/>
              <w:ind w:left="180" w:hanging="180"/>
              <w:rPr>
                <w:rFonts w:ascii="Tahoma" w:eastAsia="Tahoma" w:hAnsi="Tahoma" w:cs="Tahoma"/>
                <w:w w:val="70"/>
                <w:sz w:val="19"/>
                <w:szCs w:val="19"/>
                <w:lang w:val="pl-PL"/>
              </w:rPr>
            </w:pPr>
            <w:r w:rsidRPr="003F7590">
              <w:rPr>
                <w:rFonts w:ascii="Tahoma" w:eastAsia="Tahoma" w:hAnsi="Tahoma" w:cs="Tahoma"/>
                <w:w w:val="70"/>
                <w:sz w:val="19"/>
                <w:szCs w:val="19"/>
                <w:lang w:val="pl-PL"/>
              </w:rPr>
              <w:t>-</w:t>
            </w:r>
            <w:r>
              <w:rPr>
                <w:rFonts w:ascii="Tahoma" w:eastAsia="Tahoma" w:hAnsi="Tahoma" w:cs="Tahoma"/>
                <w:w w:val="70"/>
                <w:sz w:val="19"/>
                <w:szCs w:val="19"/>
                <w:lang w:val="pl-PL"/>
              </w:rPr>
              <w:t xml:space="preserve"> </w:t>
            </w:r>
            <w:r w:rsidR="008E1871" w:rsidRPr="008E1871">
              <w:rPr>
                <w:rFonts w:ascii="Tahoma" w:eastAsia="Tahoma" w:hAnsi="Tahoma" w:cs="Tahoma"/>
                <w:w w:val="70"/>
                <w:sz w:val="19"/>
                <w:szCs w:val="19"/>
                <w:lang w:val="pl-PL"/>
              </w:rPr>
              <w:t>Koordynowanie pracy pracowników służby zdrowia w zespołach multidyscyplinarnych lub międzysektorowych</w:t>
            </w:r>
          </w:p>
          <w:p w14:paraId="21384439" w14:textId="77777777" w:rsidR="008E1871" w:rsidRDefault="008E1871" w:rsidP="008E1871">
            <w:pPr>
              <w:pStyle w:val="Inne0"/>
              <w:tabs>
                <w:tab w:val="left" w:pos="130"/>
              </w:tabs>
              <w:spacing w:after="0" w:line="221" w:lineRule="auto"/>
              <w:ind w:left="180" w:hanging="180"/>
              <w:rPr>
                <w:rFonts w:ascii="Tahoma" w:eastAsia="Tahoma" w:hAnsi="Tahoma" w:cs="Tahoma"/>
                <w:w w:val="70"/>
                <w:sz w:val="19"/>
                <w:szCs w:val="19"/>
                <w:lang w:val="pl-PL"/>
              </w:rPr>
            </w:pPr>
            <w:r>
              <w:rPr>
                <w:rFonts w:ascii="Tahoma" w:eastAsia="Tahoma" w:hAnsi="Tahoma" w:cs="Tahoma"/>
                <w:w w:val="70"/>
                <w:sz w:val="19"/>
                <w:szCs w:val="19"/>
                <w:lang w:val="pl-PL"/>
              </w:rPr>
              <w:t xml:space="preserve">- </w:t>
            </w:r>
            <w:r w:rsidRPr="008E1871">
              <w:rPr>
                <w:rFonts w:ascii="Tahoma" w:eastAsia="Tahoma" w:hAnsi="Tahoma" w:cs="Tahoma"/>
                <w:w w:val="70"/>
                <w:sz w:val="19"/>
                <w:szCs w:val="19"/>
                <w:lang w:val="pl-PL"/>
              </w:rPr>
              <w:t xml:space="preserve">Zapewnianie wspierającego nadzoru, w tym zarządzanie słabymi wynikami i </w:t>
            </w:r>
            <w:r>
              <w:rPr>
                <w:rFonts w:ascii="Tahoma" w:eastAsia="Tahoma" w:hAnsi="Tahoma" w:cs="Tahoma"/>
                <w:w w:val="70"/>
                <w:sz w:val="19"/>
                <w:szCs w:val="19"/>
                <w:lang w:val="pl-PL"/>
              </w:rPr>
              <w:t>chwalenie</w:t>
            </w:r>
            <w:r w:rsidRPr="008E1871">
              <w:rPr>
                <w:rFonts w:ascii="Tahoma" w:eastAsia="Tahoma" w:hAnsi="Tahoma" w:cs="Tahoma"/>
                <w:w w:val="70"/>
                <w:sz w:val="19"/>
                <w:szCs w:val="19"/>
                <w:lang w:val="pl-PL"/>
              </w:rPr>
              <w:t xml:space="preserve"> dobrych wyników </w:t>
            </w:r>
          </w:p>
          <w:p w14:paraId="76713690" w14:textId="6739CC08" w:rsidR="008E1871" w:rsidRPr="008E1871" w:rsidRDefault="008E1871" w:rsidP="008E1871">
            <w:pPr>
              <w:pStyle w:val="Inne0"/>
              <w:tabs>
                <w:tab w:val="left" w:pos="130"/>
              </w:tabs>
              <w:spacing w:after="0" w:line="221" w:lineRule="auto"/>
              <w:ind w:left="180" w:hanging="180"/>
              <w:rPr>
                <w:rFonts w:ascii="Tahoma" w:eastAsia="Tahoma" w:hAnsi="Tahoma" w:cs="Tahoma"/>
                <w:w w:val="70"/>
                <w:sz w:val="19"/>
                <w:szCs w:val="19"/>
                <w:lang w:val="pl-PL"/>
              </w:rPr>
            </w:pPr>
            <w:r>
              <w:rPr>
                <w:rFonts w:ascii="Tahoma" w:eastAsia="Tahoma" w:hAnsi="Tahoma" w:cs="Tahoma"/>
                <w:w w:val="70"/>
                <w:sz w:val="19"/>
                <w:szCs w:val="19"/>
                <w:lang w:val="pl-PL"/>
              </w:rPr>
              <w:t xml:space="preserve">- </w:t>
            </w:r>
            <w:r w:rsidRPr="008E1871">
              <w:rPr>
                <w:rFonts w:ascii="Tahoma" w:eastAsia="Tahoma" w:hAnsi="Tahoma" w:cs="Tahoma"/>
                <w:w w:val="70"/>
                <w:sz w:val="19"/>
                <w:szCs w:val="19"/>
                <w:lang w:val="pl-PL"/>
              </w:rPr>
              <w:t xml:space="preserve">Wyznaczanie celów w zakresie </w:t>
            </w:r>
            <w:r>
              <w:rPr>
                <w:rFonts w:ascii="Tahoma" w:eastAsia="Tahoma" w:hAnsi="Tahoma" w:cs="Tahoma"/>
                <w:w w:val="70"/>
                <w:sz w:val="19"/>
                <w:szCs w:val="19"/>
                <w:lang w:val="pl-PL"/>
              </w:rPr>
              <w:t xml:space="preserve">wyników i </w:t>
            </w:r>
            <w:r w:rsidRPr="008E1871">
              <w:rPr>
                <w:rFonts w:ascii="Tahoma" w:eastAsia="Tahoma" w:hAnsi="Tahoma" w:cs="Tahoma"/>
                <w:w w:val="70"/>
                <w:sz w:val="19"/>
                <w:szCs w:val="19"/>
                <w:lang w:val="pl-PL"/>
              </w:rPr>
              <w:t>wydajności pracy</w:t>
            </w:r>
          </w:p>
          <w:p w14:paraId="70472ACB" w14:textId="72E62396" w:rsidR="008E1871" w:rsidRPr="008E1871" w:rsidRDefault="008E1871" w:rsidP="008E1871">
            <w:pPr>
              <w:pStyle w:val="Inne0"/>
              <w:tabs>
                <w:tab w:val="left" w:pos="130"/>
              </w:tabs>
              <w:spacing w:after="0" w:line="221" w:lineRule="auto"/>
              <w:ind w:left="180" w:hanging="180"/>
              <w:rPr>
                <w:rFonts w:ascii="Tahoma" w:eastAsia="Tahoma" w:hAnsi="Tahoma" w:cs="Tahoma"/>
                <w:w w:val="70"/>
                <w:sz w:val="19"/>
                <w:szCs w:val="19"/>
                <w:lang w:val="pl-PL"/>
              </w:rPr>
            </w:pPr>
            <w:r>
              <w:rPr>
                <w:rFonts w:ascii="Tahoma" w:eastAsia="Tahoma" w:hAnsi="Tahoma" w:cs="Tahoma"/>
                <w:w w:val="70"/>
                <w:sz w:val="19"/>
                <w:szCs w:val="19"/>
                <w:lang w:val="pl-PL"/>
              </w:rPr>
              <w:t xml:space="preserve">- </w:t>
            </w:r>
            <w:r w:rsidRPr="008E1871">
              <w:rPr>
                <w:rFonts w:ascii="Tahoma" w:eastAsia="Tahoma" w:hAnsi="Tahoma" w:cs="Tahoma"/>
                <w:w w:val="70"/>
                <w:sz w:val="19"/>
                <w:szCs w:val="19"/>
                <w:lang w:val="pl-PL"/>
              </w:rPr>
              <w:t>Prowadzenie formalnych sesji informacji zwrotnych</w:t>
            </w:r>
          </w:p>
          <w:p w14:paraId="42475DBB" w14:textId="77954110" w:rsidR="009D0D4C" w:rsidRPr="003F7590" w:rsidRDefault="008E1871" w:rsidP="008E1871">
            <w:pPr>
              <w:pStyle w:val="Inne0"/>
              <w:shd w:val="clear" w:color="auto" w:fill="auto"/>
              <w:tabs>
                <w:tab w:val="left" w:pos="130"/>
              </w:tabs>
              <w:spacing w:after="0" w:line="221" w:lineRule="auto"/>
              <w:ind w:left="180" w:hanging="180"/>
              <w:rPr>
                <w:sz w:val="19"/>
                <w:szCs w:val="19"/>
                <w:lang w:val="pl-PL"/>
              </w:rPr>
            </w:pPr>
            <w:r>
              <w:rPr>
                <w:rFonts w:ascii="Tahoma" w:eastAsia="Tahoma" w:hAnsi="Tahoma" w:cs="Tahoma"/>
                <w:w w:val="70"/>
                <w:sz w:val="19"/>
                <w:szCs w:val="19"/>
                <w:lang w:val="pl-PL"/>
              </w:rPr>
              <w:t xml:space="preserve">- </w:t>
            </w:r>
            <w:r w:rsidRPr="008E1871">
              <w:rPr>
                <w:rFonts w:ascii="Tahoma" w:eastAsia="Tahoma" w:hAnsi="Tahoma" w:cs="Tahoma"/>
                <w:w w:val="70"/>
                <w:sz w:val="19"/>
                <w:szCs w:val="19"/>
                <w:lang w:val="pl-PL"/>
              </w:rPr>
              <w:t>Utrzymywanie nadzoru nad przestrzeganiem przepisów, bezpieczeństwa i protokołów przez personel</w:t>
            </w:r>
          </w:p>
        </w:tc>
      </w:tr>
      <w:tr w:rsidR="008E1871" w14:paraId="669FA689" w14:textId="77777777" w:rsidTr="008E1871">
        <w:trPr>
          <w:cantSplit/>
          <w:trHeight w:val="20"/>
        </w:trPr>
        <w:tc>
          <w:tcPr>
            <w:tcW w:w="2562" w:type="dxa"/>
            <w:gridSpan w:val="3"/>
            <w:tcBorders>
              <w:top w:val="single" w:sz="4" w:space="0" w:color="auto"/>
            </w:tcBorders>
            <w:shd w:val="clear" w:color="auto" w:fill="FFFFFF"/>
            <w:vAlign w:val="bottom"/>
          </w:tcPr>
          <w:p w14:paraId="454D5DF2" w14:textId="77777777" w:rsidR="008E1871" w:rsidRDefault="008E1871" w:rsidP="008E1871">
            <w:pPr>
              <w:pStyle w:val="Inne0"/>
              <w:pBdr>
                <w:top w:val="single" w:sz="0" w:space="0" w:color="000000"/>
                <w:left w:val="single" w:sz="0" w:space="0" w:color="000000"/>
                <w:bottom w:val="single" w:sz="0" w:space="0" w:color="000000"/>
                <w:right w:val="single" w:sz="0" w:space="0" w:color="000000"/>
              </w:pBdr>
              <w:shd w:val="clear" w:color="auto" w:fill="000000"/>
              <w:spacing w:after="0" w:line="240" w:lineRule="auto"/>
              <w:ind w:left="426"/>
              <w:rPr>
                <w:sz w:val="19"/>
                <w:szCs w:val="19"/>
              </w:rPr>
            </w:pPr>
            <w:r>
              <w:rPr>
                <w:rFonts w:ascii="Tahoma" w:eastAsia="Tahoma" w:hAnsi="Tahoma" w:cs="Tahoma"/>
                <w:b/>
                <w:bCs/>
                <w:color w:val="FFFFFF"/>
                <w:w w:val="70"/>
                <w:sz w:val="19"/>
                <w:szCs w:val="19"/>
              </w:rPr>
              <w:t>Treści programowe</w:t>
            </w:r>
          </w:p>
        </w:tc>
        <w:tc>
          <w:tcPr>
            <w:tcW w:w="7938" w:type="dxa"/>
            <w:gridSpan w:val="2"/>
            <w:tcBorders>
              <w:top w:val="single" w:sz="4" w:space="0" w:color="auto"/>
            </w:tcBorders>
            <w:shd w:val="clear" w:color="auto" w:fill="FFFFFF"/>
            <w:vAlign w:val="bottom"/>
          </w:tcPr>
          <w:p w14:paraId="5C19D8D1" w14:textId="72E1765E" w:rsidR="008E1871" w:rsidRPr="008E1871" w:rsidRDefault="008E1871" w:rsidP="008E1871">
            <w:pPr>
              <w:pStyle w:val="Inne0"/>
              <w:pBdr>
                <w:top w:val="single" w:sz="0" w:space="0" w:color="000000"/>
                <w:left w:val="single" w:sz="0" w:space="0" w:color="000000"/>
                <w:bottom w:val="single" w:sz="0" w:space="0" w:color="000000"/>
                <w:right w:val="single" w:sz="0" w:space="0" w:color="000000"/>
              </w:pBdr>
              <w:shd w:val="clear" w:color="auto" w:fill="000000"/>
              <w:spacing w:after="0" w:line="240" w:lineRule="auto"/>
              <w:ind w:left="-11"/>
              <w:rPr>
                <w:sz w:val="19"/>
                <w:szCs w:val="19"/>
              </w:rPr>
            </w:pPr>
            <w:r>
              <w:rPr>
                <w:rFonts w:ascii="Tahoma" w:eastAsia="Tahoma" w:hAnsi="Tahoma" w:cs="Tahoma"/>
                <w:b/>
                <w:bCs/>
                <w:color w:val="FFFFFF"/>
                <w:w w:val="70"/>
                <w:sz w:val="19"/>
                <w:szCs w:val="19"/>
              </w:rPr>
              <w:t xml:space="preserve">                                                                                                                                                        A            B            </w:t>
            </w:r>
            <w:r w:rsidRPr="00CD7DFA">
              <w:rPr>
                <w:rFonts w:ascii="Tahoma" w:eastAsia="Tahoma" w:hAnsi="Tahoma" w:cs="Tahoma"/>
                <w:b/>
                <w:bCs/>
                <w:color w:val="FFFFFF"/>
                <w:w w:val="70"/>
                <w:sz w:val="19"/>
                <w:szCs w:val="19"/>
              </w:rPr>
              <w:t>C</w:t>
            </w:r>
            <w:r>
              <w:rPr>
                <w:rFonts w:ascii="Tahoma" w:eastAsia="Tahoma" w:hAnsi="Tahoma" w:cs="Tahoma"/>
                <w:b/>
                <w:bCs/>
                <w:color w:val="FFFFFF"/>
                <w:w w:val="70"/>
                <w:sz w:val="19"/>
                <w:szCs w:val="19"/>
              </w:rPr>
              <w:t xml:space="preserve">             D</w:t>
            </w:r>
          </w:p>
        </w:tc>
      </w:tr>
    </w:tbl>
    <w:p w14:paraId="16BEA200" w14:textId="77777777" w:rsidR="00B11CC2" w:rsidRPr="008E1871" w:rsidRDefault="00B11CC2" w:rsidP="008E1871">
      <w:pPr>
        <w:ind w:left="426"/>
        <w:rPr>
          <w:sz w:val="8"/>
          <w:szCs w:val="8"/>
          <w:lang w:val="pl-PL"/>
        </w:rPr>
      </w:pPr>
    </w:p>
    <w:tbl>
      <w:tblPr>
        <w:tblOverlap w:val="never"/>
        <w:tblW w:w="5000" w:type="pct"/>
        <w:tblInd w:w="372" w:type="dxa"/>
        <w:tblCellMar>
          <w:left w:w="10" w:type="dxa"/>
          <w:right w:w="10" w:type="dxa"/>
        </w:tblCellMar>
        <w:tblLook w:val="04A0" w:firstRow="1" w:lastRow="0" w:firstColumn="1" w:lastColumn="0" w:noHBand="0" w:noVBand="1"/>
      </w:tblPr>
      <w:tblGrid>
        <w:gridCol w:w="372"/>
        <w:gridCol w:w="7472"/>
        <w:gridCol w:w="564"/>
        <w:gridCol w:w="564"/>
        <w:gridCol w:w="564"/>
        <w:gridCol w:w="572"/>
      </w:tblGrid>
      <w:tr w:rsidR="008E1871" w14:paraId="3DD12930" w14:textId="77777777" w:rsidTr="005F4E9F">
        <w:trPr>
          <w:trHeight w:val="20"/>
          <w:tblHeader/>
        </w:trPr>
        <w:tc>
          <w:tcPr>
            <w:tcW w:w="184" w:type="pct"/>
            <w:tcBorders>
              <w:left w:val="single" w:sz="4" w:space="0" w:color="auto"/>
            </w:tcBorders>
            <w:shd w:val="clear" w:color="auto" w:fill="FFFFFF"/>
          </w:tcPr>
          <w:p w14:paraId="7976D638" w14:textId="77777777" w:rsidR="008E1871" w:rsidRDefault="008E1871" w:rsidP="005F4E9F">
            <w:pPr>
              <w:pStyle w:val="Inne0"/>
              <w:shd w:val="clear" w:color="auto" w:fill="auto"/>
              <w:spacing w:after="0" w:line="240" w:lineRule="auto"/>
              <w:jc w:val="center"/>
              <w:rPr>
                <w:sz w:val="19"/>
                <w:szCs w:val="19"/>
              </w:rPr>
            </w:pPr>
            <w:r>
              <w:rPr>
                <w:rFonts w:ascii="Tahoma" w:eastAsia="Tahoma" w:hAnsi="Tahoma" w:cs="Tahoma"/>
                <w:w w:val="70"/>
                <w:sz w:val="19"/>
                <w:szCs w:val="19"/>
              </w:rPr>
              <w:t>1.</w:t>
            </w:r>
          </w:p>
        </w:tc>
        <w:tc>
          <w:tcPr>
            <w:tcW w:w="3696" w:type="pct"/>
            <w:tcBorders>
              <w:left w:val="single" w:sz="4" w:space="0" w:color="auto"/>
            </w:tcBorders>
            <w:shd w:val="clear" w:color="auto" w:fill="FFFFFF"/>
          </w:tcPr>
          <w:p w14:paraId="5F052996" w14:textId="77777777" w:rsidR="008E1871" w:rsidRDefault="008E1871" w:rsidP="00D0544F">
            <w:pPr>
              <w:pStyle w:val="Inne0"/>
              <w:shd w:val="clear" w:color="auto" w:fill="auto"/>
              <w:spacing w:after="0" w:line="240" w:lineRule="auto"/>
              <w:rPr>
                <w:sz w:val="19"/>
                <w:szCs w:val="19"/>
              </w:rPr>
            </w:pPr>
            <w:r>
              <w:rPr>
                <w:rFonts w:ascii="Tahoma" w:eastAsia="Tahoma" w:hAnsi="Tahoma" w:cs="Tahoma"/>
                <w:w w:val="70"/>
                <w:sz w:val="19"/>
                <w:szCs w:val="19"/>
              </w:rPr>
              <w:t>Role i cele zespołu</w:t>
            </w:r>
          </w:p>
        </w:tc>
        <w:tc>
          <w:tcPr>
            <w:tcW w:w="279" w:type="pct"/>
            <w:tcBorders>
              <w:left w:val="single" w:sz="4" w:space="0" w:color="auto"/>
            </w:tcBorders>
            <w:shd w:val="clear" w:color="auto" w:fill="FFFFFF"/>
          </w:tcPr>
          <w:p w14:paraId="64195A73" w14:textId="77777777" w:rsidR="008E1871" w:rsidRDefault="008E1871" w:rsidP="00C87A17">
            <w:pPr>
              <w:pStyle w:val="Inne0"/>
              <w:shd w:val="clear" w:color="auto" w:fill="auto"/>
              <w:spacing w:after="0" w:line="240" w:lineRule="auto"/>
              <w:jc w:val="center"/>
              <w:rPr>
                <w:sz w:val="19"/>
                <w:szCs w:val="19"/>
              </w:rPr>
            </w:pPr>
            <w:r>
              <w:rPr>
                <w:rFonts w:ascii="Tahoma" w:eastAsia="Tahoma" w:hAnsi="Tahoma" w:cs="Tahoma"/>
                <w:w w:val="70"/>
                <w:sz w:val="19"/>
                <w:szCs w:val="19"/>
              </w:rPr>
              <w:t>V</w:t>
            </w:r>
          </w:p>
        </w:tc>
        <w:tc>
          <w:tcPr>
            <w:tcW w:w="279" w:type="pct"/>
            <w:tcBorders>
              <w:left w:val="single" w:sz="4" w:space="0" w:color="auto"/>
            </w:tcBorders>
            <w:shd w:val="clear" w:color="auto" w:fill="FFFFFF"/>
          </w:tcPr>
          <w:p w14:paraId="3BAFCA64" w14:textId="77777777" w:rsidR="008E1871" w:rsidRDefault="008E1871" w:rsidP="00C87A17">
            <w:pPr>
              <w:pStyle w:val="Inne0"/>
              <w:shd w:val="clear" w:color="auto" w:fill="auto"/>
              <w:spacing w:after="0" w:line="240" w:lineRule="auto"/>
              <w:jc w:val="center"/>
              <w:rPr>
                <w:sz w:val="19"/>
                <w:szCs w:val="19"/>
              </w:rPr>
            </w:pPr>
            <w:r>
              <w:rPr>
                <w:rFonts w:ascii="Tahoma" w:eastAsia="Tahoma" w:hAnsi="Tahoma" w:cs="Tahoma"/>
                <w:w w:val="70"/>
                <w:sz w:val="19"/>
                <w:szCs w:val="19"/>
              </w:rPr>
              <w:t>V</w:t>
            </w:r>
          </w:p>
        </w:tc>
        <w:tc>
          <w:tcPr>
            <w:tcW w:w="279" w:type="pct"/>
            <w:tcBorders>
              <w:left w:val="single" w:sz="4" w:space="0" w:color="auto"/>
            </w:tcBorders>
            <w:shd w:val="clear" w:color="auto" w:fill="FFFFFF"/>
          </w:tcPr>
          <w:p w14:paraId="61F42549" w14:textId="16F3E43E" w:rsidR="008E1871" w:rsidRDefault="008E1871" w:rsidP="00C87A17">
            <w:pPr>
              <w:pStyle w:val="Inne0"/>
              <w:shd w:val="clear" w:color="auto" w:fill="auto"/>
              <w:spacing w:after="0" w:line="240" w:lineRule="auto"/>
              <w:jc w:val="center"/>
              <w:rPr>
                <w:sz w:val="19"/>
                <w:szCs w:val="19"/>
              </w:rPr>
            </w:pPr>
            <w:r>
              <w:rPr>
                <w:rFonts w:ascii="Tahoma" w:eastAsia="Tahoma" w:hAnsi="Tahoma" w:cs="Tahoma"/>
                <w:w w:val="70"/>
                <w:sz w:val="19"/>
                <w:szCs w:val="19"/>
              </w:rPr>
              <w:t>V</w:t>
            </w:r>
          </w:p>
        </w:tc>
        <w:tc>
          <w:tcPr>
            <w:tcW w:w="283" w:type="pct"/>
            <w:tcBorders>
              <w:left w:val="single" w:sz="4" w:space="0" w:color="auto"/>
              <w:right w:val="single" w:sz="4" w:space="0" w:color="auto"/>
            </w:tcBorders>
            <w:shd w:val="clear" w:color="auto" w:fill="FFFFFF"/>
          </w:tcPr>
          <w:p w14:paraId="6E473BE1" w14:textId="77777777" w:rsidR="008E1871" w:rsidRDefault="008E1871" w:rsidP="00C87A17">
            <w:pPr>
              <w:pStyle w:val="Inne0"/>
              <w:shd w:val="clear" w:color="auto" w:fill="auto"/>
              <w:spacing w:after="0" w:line="240" w:lineRule="auto"/>
              <w:jc w:val="center"/>
              <w:rPr>
                <w:sz w:val="19"/>
                <w:szCs w:val="19"/>
              </w:rPr>
            </w:pPr>
            <w:r>
              <w:rPr>
                <w:rFonts w:ascii="Tahoma" w:eastAsia="Tahoma" w:hAnsi="Tahoma" w:cs="Tahoma"/>
                <w:w w:val="70"/>
                <w:sz w:val="19"/>
                <w:szCs w:val="19"/>
              </w:rPr>
              <w:t>V</w:t>
            </w:r>
          </w:p>
        </w:tc>
      </w:tr>
      <w:tr w:rsidR="008E1871" w14:paraId="52D9D1F7" w14:textId="77777777" w:rsidTr="005F4E9F">
        <w:trPr>
          <w:trHeight w:val="20"/>
        </w:trPr>
        <w:tc>
          <w:tcPr>
            <w:tcW w:w="184" w:type="pct"/>
            <w:tcBorders>
              <w:top w:val="single" w:sz="4" w:space="0" w:color="auto"/>
              <w:left w:val="single" w:sz="4" w:space="0" w:color="auto"/>
            </w:tcBorders>
            <w:shd w:val="clear" w:color="auto" w:fill="FFFFFF"/>
          </w:tcPr>
          <w:p w14:paraId="1C25F96C" w14:textId="77777777" w:rsidR="008E1871" w:rsidRDefault="008E1871" w:rsidP="005F4E9F">
            <w:pPr>
              <w:pStyle w:val="Inne0"/>
              <w:shd w:val="clear" w:color="auto" w:fill="auto"/>
              <w:spacing w:after="0" w:line="240" w:lineRule="auto"/>
              <w:jc w:val="center"/>
              <w:rPr>
                <w:sz w:val="19"/>
                <w:szCs w:val="19"/>
              </w:rPr>
            </w:pPr>
            <w:r>
              <w:rPr>
                <w:rFonts w:ascii="Tahoma" w:eastAsia="Tahoma" w:hAnsi="Tahoma" w:cs="Tahoma"/>
                <w:w w:val="70"/>
                <w:sz w:val="19"/>
                <w:szCs w:val="19"/>
              </w:rPr>
              <w:t>2.</w:t>
            </w:r>
          </w:p>
        </w:tc>
        <w:tc>
          <w:tcPr>
            <w:tcW w:w="3696" w:type="pct"/>
            <w:tcBorders>
              <w:top w:val="single" w:sz="4" w:space="0" w:color="auto"/>
              <w:left w:val="single" w:sz="4" w:space="0" w:color="auto"/>
            </w:tcBorders>
            <w:shd w:val="clear" w:color="auto" w:fill="FFFFFF"/>
            <w:vAlign w:val="bottom"/>
          </w:tcPr>
          <w:p w14:paraId="77DE55AF" w14:textId="19155DA7" w:rsidR="008E1871" w:rsidRPr="003F7590" w:rsidRDefault="008E1871" w:rsidP="00D0544F">
            <w:pPr>
              <w:pStyle w:val="Inne0"/>
              <w:shd w:val="clear" w:color="auto" w:fill="auto"/>
              <w:spacing w:after="0" w:line="240" w:lineRule="auto"/>
              <w:rPr>
                <w:sz w:val="19"/>
                <w:szCs w:val="19"/>
                <w:lang w:val="pl-PL"/>
              </w:rPr>
            </w:pPr>
            <w:r w:rsidRPr="003F7590">
              <w:rPr>
                <w:rFonts w:ascii="Tahoma" w:eastAsia="Tahoma" w:hAnsi="Tahoma" w:cs="Tahoma"/>
                <w:w w:val="70"/>
                <w:sz w:val="19"/>
                <w:szCs w:val="19"/>
                <w:lang w:val="pl-PL"/>
              </w:rPr>
              <w:t xml:space="preserve">Rola i cele mentoringu, </w:t>
            </w:r>
            <w:r w:rsidR="001F735B">
              <w:rPr>
                <w:rFonts w:ascii="Tahoma" w:eastAsia="Tahoma" w:hAnsi="Tahoma" w:cs="Tahoma"/>
                <w:w w:val="70"/>
                <w:sz w:val="19"/>
                <w:szCs w:val="19"/>
                <w:lang w:val="pl-PL"/>
              </w:rPr>
              <w:t xml:space="preserve">superwizji, </w:t>
            </w:r>
            <w:r w:rsidRPr="003F7590">
              <w:rPr>
                <w:rFonts w:ascii="Tahoma" w:eastAsia="Tahoma" w:hAnsi="Tahoma" w:cs="Tahoma"/>
                <w:w w:val="70"/>
                <w:sz w:val="19"/>
                <w:szCs w:val="19"/>
                <w:lang w:val="pl-PL"/>
              </w:rPr>
              <w:t>nadzoru i formalnego zarządzania liniowego</w:t>
            </w:r>
          </w:p>
        </w:tc>
        <w:tc>
          <w:tcPr>
            <w:tcW w:w="279" w:type="pct"/>
            <w:tcBorders>
              <w:top w:val="single" w:sz="4" w:space="0" w:color="auto"/>
              <w:left w:val="single" w:sz="4" w:space="0" w:color="auto"/>
            </w:tcBorders>
            <w:shd w:val="clear" w:color="auto" w:fill="FFFFFF"/>
          </w:tcPr>
          <w:p w14:paraId="278A1648" w14:textId="77777777" w:rsidR="008E1871" w:rsidRPr="003F7590" w:rsidRDefault="008E1871" w:rsidP="00C87A17">
            <w:pPr>
              <w:jc w:val="center"/>
              <w:rPr>
                <w:sz w:val="10"/>
                <w:szCs w:val="10"/>
                <w:lang w:val="pl-PL"/>
              </w:rPr>
            </w:pPr>
          </w:p>
        </w:tc>
        <w:tc>
          <w:tcPr>
            <w:tcW w:w="279" w:type="pct"/>
            <w:tcBorders>
              <w:top w:val="single" w:sz="4" w:space="0" w:color="auto"/>
              <w:left w:val="single" w:sz="4" w:space="0" w:color="auto"/>
            </w:tcBorders>
            <w:shd w:val="clear" w:color="auto" w:fill="FFFFFF"/>
          </w:tcPr>
          <w:p w14:paraId="77859DCC" w14:textId="77777777" w:rsidR="008E1871" w:rsidRPr="003F7590" w:rsidRDefault="008E1871" w:rsidP="00C87A17">
            <w:pPr>
              <w:jc w:val="center"/>
              <w:rPr>
                <w:sz w:val="10"/>
                <w:szCs w:val="10"/>
                <w:lang w:val="pl-PL"/>
              </w:rPr>
            </w:pPr>
          </w:p>
        </w:tc>
        <w:tc>
          <w:tcPr>
            <w:tcW w:w="279" w:type="pct"/>
            <w:tcBorders>
              <w:top w:val="single" w:sz="4" w:space="0" w:color="auto"/>
              <w:left w:val="single" w:sz="4" w:space="0" w:color="auto"/>
            </w:tcBorders>
            <w:shd w:val="clear" w:color="auto" w:fill="FFFFFF"/>
          </w:tcPr>
          <w:p w14:paraId="5C038C8D" w14:textId="77777777" w:rsidR="008E1871" w:rsidRDefault="008E1871" w:rsidP="00C87A17">
            <w:pPr>
              <w:pStyle w:val="Inne0"/>
              <w:shd w:val="clear" w:color="auto" w:fill="auto"/>
              <w:spacing w:after="0" w:line="240" w:lineRule="auto"/>
              <w:jc w:val="center"/>
              <w:rPr>
                <w:sz w:val="19"/>
                <w:szCs w:val="19"/>
              </w:rPr>
            </w:pPr>
            <w:r>
              <w:rPr>
                <w:rFonts w:ascii="Tahoma" w:eastAsia="Tahoma" w:hAnsi="Tahoma" w:cs="Tahoma"/>
                <w:w w:val="70"/>
                <w:sz w:val="19"/>
                <w:szCs w:val="19"/>
              </w:rPr>
              <w:t>V</w:t>
            </w:r>
          </w:p>
        </w:tc>
        <w:tc>
          <w:tcPr>
            <w:tcW w:w="283" w:type="pct"/>
            <w:tcBorders>
              <w:top w:val="single" w:sz="4" w:space="0" w:color="auto"/>
              <w:left w:val="single" w:sz="4" w:space="0" w:color="auto"/>
              <w:right w:val="single" w:sz="4" w:space="0" w:color="auto"/>
            </w:tcBorders>
            <w:shd w:val="clear" w:color="auto" w:fill="FFFFFF"/>
          </w:tcPr>
          <w:p w14:paraId="0F33D75D" w14:textId="77777777" w:rsidR="008E1871" w:rsidRDefault="008E1871" w:rsidP="00C87A17">
            <w:pPr>
              <w:pStyle w:val="Inne0"/>
              <w:shd w:val="clear" w:color="auto" w:fill="auto"/>
              <w:spacing w:after="0" w:line="240" w:lineRule="auto"/>
              <w:jc w:val="center"/>
              <w:rPr>
                <w:sz w:val="19"/>
                <w:szCs w:val="19"/>
              </w:rPr>
            </w:pPr>
            <w:r>
              <w:rPr>
                <w:rFonts w:ascii="Tahoma" w:eastAsia="Tahoma" w:hAnsi="Tahoma" w:cs="Tahoma"/>
                <w:w w:val="70"/>
                <w:sz w:val="19"/>
                <w:szCs w:val="19"/>
              </w:rPr>
              <w:t>V</w:t>
            </w:r>
          </w:p>
        </w:tc>
      </w:tr>
      <w:tr w:rsidR="008E1871" w14:paraId="511E1CAD" w14:textId="77777777" w:rsidTr="005F4E9F">
        <w:trPr>
          <w:trHeight w:val="20"/>
        </w:trPr>
        <w:tc>
          <w:tcPr>
            <w:tcW w:w="184" w:type="pct"/>
            <w:tcBorders>
              <w:top w:val="single" w:sz="4" w:space="0" w:color="auto"/>
              <w:left w:val="single" w:sz="4" w:space="0" w:color="auto"/>
            </w:tcBorders>
            <w:shd w:val="clear" w:color="auto" w:fill="FFFFFF"/>
          </w:tcPr>
          <w:p w14:paraId="0958E001" w14:textId="77777777" w:rsidR="008E1871" w:rsidRDefault="008E1871" w:rsidP="005F4E9F">
            <w:pPr>
              <w:pStyle w:val="Inne0"/>
              <w:shd w:val="clear" w:color="auto" w:fill="auto"/>
              <w:spacing w:after="0" w:line="240" w:lineRule="auto"/>
              <w:jc w:val="center"/>
              <w:rPr>
                <w:sz w:val="19"/>
                <w:szCs w:val="19"/>
              </w:rPr>
            </w:pPr>
            <w:r>
              <w:rPr>
                <w:rFonts w:ascii="Tahoma" w:eastAsia="Tahoma" w:hAnsi="Tahoma" w:cs="Tahoma"/>
                <w:w w:val="70"/>
                <w:sz w:val="19"/>
                <w:szCs w:val="19"/>
              </w:rPr>
              <w:t>3.</w:t>
            </w:r>
          </w:p>
        </w:tc>
        <w:tc>
          <w:tcPr>
            <w:tcW w:w="3696" w:type="pct"/>
            <w:tcBorders>
              <w:top w:val="single" w:sz="4" w:space="0" w:color="auto"/>
              <w:left w:val="single" w:sz="4" w:space="0" w:color="auto"/>
            </w:tcBorders>
            <w:shd w:val="clear" w:color="auto" w:fill="FFFFFF"/>
            <w:vAlign w:val="bottom"/>
          </w:tcPr>
          <w:p w14:paraId="31962FBA" w14:textId="520321E6" w:rsidR="008E1871" w:rsidRPr="003F7590" w:rsidRDefault="008E1871" w:rsidP="00D0544F">
            <w:pPr>
              <w:pStyle w:val="Inne0"/>
              <w:shd w:val="clear" w:color="auto" w:fill="auto"/>
              <w:spacing w:after="0" w:line="240" w:lineRule="auto"/>
              <w:rPr>
                <w:sz w:val="19"/>
                <w:szCs w:val="19"/>
                <w:lang w:val="pl-PL"/>
              </w:rPr>
            </w:pPr>
            <w:r w:rsidRPr="003F7590">
              <w:rPr>
                <w:rFonts w:ascii="Tahoma" w:eastAsia="Tahoma" w:hAnsi="Tahoma" w:cs="Tahoma"/>
                <w:w w:val="70"/>
                <w:sz w:val="19"/>
                <w:szCs w:val="19"/>
                <w:lang w:val="pl-PL"/>
              </w:rPr>
              <w:t>Zakresy praktyki, obowiązki i standardy w</w:t>
            </w:r>
            <w:r w:rsidR="001F735B">
              <w:rPr>
                <w:rFonts w:ascii="Tahoma" w:eastAsia="Tahoma" w:hAnsi="Tahoma" w:cs="Tahoma"/>
                <w:w w:val="70"/>
                <w:sz w:val="19"/>
                <w:szCs w:val="19"/>
                <w:lang w:val="pl-PL"/>
              </w:rPr>
              <w:t>ykonania</w:t>
            </w:r>
            <w:r w:rsidRPr="003F7590">
              <w:rPr>
                <w:rFonts w:ascii="Tahoma" w:eastAsia="Tahoma" w:hAnsi="Tahoma" w:cs="Tahoma"/>
                <w:w w:val="70"/>
                <w:sz w:val="19"/>
                <w:szCs w:val="19"/>
                <w:lang w:val="pl-PL"/>
              </w:rPr>
              <w:t xml:space="preserve"> pracowników służby zdrowia w ramach odpowiedzialności</w:t>
            </w:r>
          </w:p>
        </w:tc>
        <w:tc>
          <w:tcPr>
            <w:tcW w:w="279" w:type="pct"/>
            <w:tcBorders>
              <w:top w:val="single" w:sz="4" w:space="0" w:color="auto"/>
              <w:left w:val="single" w:sz="4" w:space="0" w:color="auto"/>
            </w:tcBorders>
            <w:shd w:val="clear" w:color="auto" w:fill="FFFFFF"/>
          </w:tcPr>
          <w:p w14:paraId="69B1B03C" w14:textId="77777777" w:rsidR="008E1871" w:rsidRDefault="008E1871" w:rsidP="00C87A17">
            <w:pPr>
              <w:pStyle w:val="Inne0"/>
              <w:shd w:val="clear" w:color="auto" w:fill="auto"/>
              <w:spacing w:after="0" w:line="240" w:lineRule="auto"/>
              <w:jc w:val="center"/>
              <w:rPr>
                <w:sz w:val="19"/>
                <w:szCs w:val="19"/>
              </w:rPr>
            </w:pPr>
            <w:r>
              <w:rPr>
                <w:rFonts w:ascii="Tahoma" w:eastAsia="Tahoma" w:hAnsi="Tahoma" w:cs="Tahoma"/>
                <w:w w:val="70"/>
                <w:sz w:val="19"/>
                <w:szCs w:val="19"/>
              </w:rPr>
              <w:t>V</w:t>
            </w:r>
          </w:p>
        </w:tc>
        <w:tc>
          <w:tcPr>
            <w:tcW w:w="279" w:type="pct"/>
            <w:tcBorders>
              <w:top w:val="single" w:sz="4" w:space="0" w:color="auto"/>
              <w:left w:val="single" w:sz="4" w:space="0" w:color="auto"/>
            </w:tcBorders>
            <w:shd w:val="clear" w:color="auto" w:fill="FFFFFF"/>
          </w:tcPr>
          <w:p w14:paraId="60C2DA71" w14:textId="77777777" w:rsidR="008E1871" w:rsidRDefault="008E1871" w:rsidP="00C87A17">
            <w:pPr>
              <w:pStyle w:val="Inne0"/>
              <w:shd w:val="clear" w:color="auto" w:fill="auto"/>
              <w:spacing w:after="0" w:line="240" w:lineRule="auto"/>
              <w:jc w:val="center"/>
              <w:rPr>
                <w:sz w:val="19"/>
                <w:szCs w:val="19"/>
              </w:rPr>
            </w:pPr>
            <w:r>
              <w:rPr>
                <w:rFonts w:ascii="Tahoma" w:eastAsia="Tahoma" w:hAnsi="Tahoma" w:cs="Tahoma"/>
                <w:w w:val="70"/>
                <w:sz w:val="19"/>
                <w:szCs w:val="19"/>
              </w:rPr>
              <w:t>V</w:t>
            </w:r>
          </w:p>
        </w:tc>
        <w:tc>
          <w:tcPr>
            <w:tcW w:w="279" w:type="pct"/>
            <w:tcBorders>
              <w:top w:val="single" w:sz="4" w:space="0" w:color="auto"/>
              <w:left w:val="single" w:sz="4" w:space="0" w:color="auto"/>
            </w:tcBorders>
            <w:shd w:val="clear" w:color="auto" w:fill="FFFFFF"/>
          </w:tcPr>
          <w:p w14:paraId="2E43096D" w14:textId="77777777" w:rsidR="008E1871" w:rsidRDefault="008E1871" w:rsidP="00C87A17">
            <w:pPr>
              <w:pStyle w:val="Inne0"/>
              <w:shd w:val="clear" w:color="auto" w:fill="auto"/>
              <w:spacing w:after="0" w:line="240" w:lineRule="auto"/>
              <w:ind w:hanging="2"/>
              <w:jc w:val="center"/>
              <w:rPr>
                <w:sz w:val="19"/>
                <w:szCs w:val="19"/>
              </w:rPr>
            </w:pPr>
            <w:r>
              <w:rPr>
                <w:rFonts w:ascii="Tahoma" w:eastAsia="Tahoma" w:hAnsi="Tahoma" w:cs="Tahoma"/>
                <w:w w:val="70"/>
                <w:sz w:val="19"/>
                <w:szCs w:val="19"/>
              </w:rPr>
              <w:t>V</w:t>
            </w:r>
          </w:p>
        </w:tc>
        <w:tc>
          <w:tcPr>
            <w:tcW w:w="283" w:type="pct"/>
            <w:tcBorders>
              <w:top w:val="single" w:sz="4" w:space="0" w:color="auto"/>
              <w:left w:val="single" w:sz="4" w:space="0" w:color="auto"/>
              <w:right w:val="single" w:sz="4" w:space="0" w:color="auto"/>
            </w:tcBorders>
            <w:shd w:val="clear" w:color="auto" w:fill="FFFFFF"/>
          </w:tcPr>
          <w:p w14:paraId="5CCD7569" w14:textId="77777777" w:rsidR="008E1871" w:rsidRDefault="008E1871" w:rsidP="00C87A17">
            <w:pPr>
              <w:pStyle w:val="Inne0"/>
              <w:shd w:val="clear" w:color="auto" w:fill="auto"/>
              <w:spacing w:after="0" w:line="240" w:lineRule="auto"/>
              <w:jc w:val="center"/>
              <w:rPr>
                <w:sz w:val="19"/>
                <w:szCs w:val="19"/>
              </w:rPr>
            </w:pPr>
            <w:r>
              <w:rPr>
                <w:rFonts w:ascii="Tahoma" w:eastAsia="Tahoma" w:hAnsi="Tahoma" w:cs="Tahoma"/>
                <w:w w:val="70"/>
                <w:sz w:val="19"/>
                <w:szCs w:val="19"/>
              </w:rPr>
              <w:t>V</w:t>
            </w:r>
          </w:p>
        </w:tc>
      </w:tr>
      <w:tr w:rsidR="008E1871" w14:paraId="6D272A3B" w14:textId="77777777" w:rsidTr="005F4E9F">
        <w:trPr>
          <w:trHeight w:val="20"/>
        </w:trPr>
        <w:tc>
          <w:tcPr>
            <w:tcW w:w="184" w:type="pct"/>
            <w:tcBorders>
              <w:top w:val="single" w:sz="4" w:space="0" w:color="auto"/>
              <w:left w:val="single" w:sz="4" w:space="0" w:color="auto"/>
            </w:tcBorders>
            <w:shd w:val="clear" w:color="auto" w:fill="FFFFFF"/>
          </w:tcPr>
          <w:p w14:paraId="0B3F0965" w14:textId="77777777" w:rsidR="008E1871" w:rsidRDefault="008E1871" w:rsidP="005F4E9F">
            <w:pPr>
              <w:pStyle w:val="Inne0"/>
              <w:shd w:val="clear" w:color="auto" w:fill="auto"/>
              <w:spacing w:after="0" w:line="240" w:lineRule="auto"/>
              <w:jc w:val="center"/>
              <w:rPr>
                <w:sz w:val="19"/>
                <w:szCs w:val="19"/>
              </w:rPr>
            </w:pPr>
            <w:r>
              <w:rPr>
                <w:rFonts w:ascii="Tahoma" w:eastAsia="Tahoma" w:hAnsi="Tahoma" w:cs="Tahoma"/>
                <w:w w:val="70"/>
                <w:sz w:val="19"/>
                <w:szCs w:val="19"/>
              </w:rPr>
              <w:t>4.</w:t>
            </w:r>
          </w:p>
        </w:tc>
        <w:tc>
          <w:tcPr>
            <w:tcW w:w="3696" w:type="pct"/>
            <w:tcBorders>
              <w:top w:val="single" w:sz="4" w:space="0" w:color="auto"/>
              <w:left w:val="single" w:sz="4" w:space="0" w:color="auto"/>
            </w:tcBorders>
            <w:shd w:val="clear" w:color="auto" w:fill="FFFFFF"/>
            <w:vAlign w:val="bottom"/>
          </w:tcPr>
          <w:p w14:paraId="0C58146D" w14:textId="521D7DCC" w:rsidR="008E1871" w:rsidRPr="003F7590" w:rsidRDefault="008E1871" w:rsidP="00D0544F">
            <w:pPr>
              <w:pStyle w:val="Inne0"/>
              <w:shd w:val="clear" w:color="auto" w:fill="auto"/>
              <w:spacing w:after="0" w:line="221" w:lineRule="auto"/>
              <w:rPr>
                <w:sz w:val="19"/>
                <w:szCs w:val="19"/>
                <w:lang w:val="pl-PL"/>
              </w:rPr>
            </w:pPr>
            <w:r w:rsidRPr="003F7590">
              <w:rPr>
                <w:rFonts w:ascii="Tahoma" w:eastAsia="Tahoma" w:hAnsi="Tahoma" w:cs="Tahoma"/>
                <w:w w:val="70"/>
                <w:sz w:val="19"/>
                <w:szCs w:val="19"/>
                <w:lang w:val="pl-PL"/>
              </w:rPr>
              <w:t xml:space="preserve">Różne podejścia do zarządzania </w:t>
            </w:r>
            <w:r w:rsidR="001F735B">
              <w:rPr>
                <w:rFonts w:ascii="Tahoma" w:eastAsia="Tahoma" w:hAnsi="Tahoma" w:cs="Tahoma"/>
                <w:w w:val="70"/>
                <w:sz w:val="19"/>
                <w:szCs w:val="19"/>
                <w:lang w:val="pl-PL"/>
              </w:rPr>
              <w:t xml:space="preserve">wykonaniem i </w:t>
            </w:r>
            <w:r w:rsidRPr="003F7590">
              <w:rPr>
                <w:rFonts w:ascii="Tahoma" w:eastAsia="Tahoma" w:hAnsi="Tahoma" w:cs="Tahoma"/>
                <w:w w:val="70"/>
                <w:sz w:val="19"/>
                <w:szCs w:val="19"/>
                <w:lang w:val="pl-PL"/>
              </w:rPr>
              <w:t xml:space="preserve">wynikami, nadzoru, delegowania zadań, odpowiedzialności i podstaw do ingerowania w pracę innych (bezpieczeństwo pacjentów, jakość i </w:t>
            </w:r>
            <w:r w:rsidR="00C87A17">
              <w:rPr>
                <w:rFonts w:ascii="Tahoma" w:eastAsia="Tahoma" w:hAnsi="Tahoma" w:cs="Tahoma"/>
                <w:w w:val="70"/>
                <w:sz w:val="19"/>
                <w:szCs w:val="19"/>
                <w:lang w:val="pl-PL"/>
              </w:rPr>
              <w:t>wytyczne</w:t>
            </w:r>
            <w:r w:rsidRPr="003F7590">
              <w:rPr>
                <w:rFonts w:ascii="Tahoma" w:eastAsia="Tahoma" w:hAnsi="Tahoma" w:cs="Tahoma"/>
                <w:w w:val="70"/>
                <w:sz w:val="19"/>
                <w:szCs w:val="19"/>
                <w:lang w:val="pl-PL"/>
              </w:rPr>
              <w:t>)</w:t>
            </w:r>
          </w:p>
        </w:tc>
        <w:tc>
          <w:tcPr>
            <w:tcW w:w="279" w:type="pct"/>
            <w:tcBorders>
              <w:top w:val="single" w:sz="4" w:space="0" w:color="auto"/>
              <w:left w:val="single" w:sz="4" w:space="0" w:color="auto"/>
            </w:tcBorders>
            <w:shd w:val="clear" w:color="auto" w:fill="FFFFFF"/>
          </w:tcPr>
          <w:p w14:paraId="2A145DEF" w14:textId="77777777" w:rsidR="008E1871" w:rsidRPr="003F7590" w:rsidRDefault="008E1871" w:rsidP="00C87A17">
            <w:pPr>
              <w:jc w:val="center"/>
              <w:rPr>
                <w:sz w:val="10"/>
                <w:szCs w:val="10"/>
                <w:lang w:val="pl-PL"/>
              </w:rPr>
            </w:pPr>
          </w:p>
        </w:tc>
        <w:tc>
          <w:tcPr>
            <w:tcW w:w="279" w:type="pct"/>
            <w:tcBorders>
              <w:top w:val="single" w:sz="4" w:space="0" w:color="auto"/>
              <w:left w:val="single" w:sz="4" w:space="0" w:color="auto"/>
            </w:tcBorders>
            <w:shd w:val="clear" w:color="auto" w:fill="FFFFFF"/>
          </w:tcPr>
          <w:p w14:paraId="6A646679" w14:textId="77777777" w:rsidR="008E1871" w:rsidRPr="003F7590" w:rsidRDefault="008E1871" w:rsidP="00C87A17">
            <w:pPr>
              <w:jc w:val="center"/>
              <w:rPr>
                <w:sz w:val="10"/>
                <w:szCs w:val="10"/>
                <w:lang w:val="pl-PL"/>
              </w:rPr>
            </w:pPr>
          </w:p>
        </w:tc>
        <w:tc>
          <w:tcPr>
            <w:tcW w:w="279" w:type="pct"/>
            <w:tcBorders>
              <w:top w:val="single" w:sz="4" w:space="0" w:color="auto"/>
              <w:left w:val="single" w:sz="4" w:space="0" w:color="auto"/>
            </w:tcBorders>
            <w:shd w:val="clear" w:color="auto" w:fill="FFFFFF"/>
          </w:tcPr>
          <w:p w14:paraId="28BC2931" w14:textId="77777777" w:rsidR="008E1871" w:rsidRDefault="008E1871" w:rsidP="00C87A17">
            <w:pPr>
              <w:pStyle w:val="Inne0"/>
              <w:shd w:val="clear" w:color="auto" w:fill="auto"/>
              <w:spacing w:after="0" w:line="240" w:lineRule="auto"/>
              <w:jc w:val="center"/>
              <w:rPr>
                <w:sz w:val="19"/>
                <w:szCs w:val="19"/>
              </w:rPr>
            </w:pPr>
            <w:r>
              <w:rPr>
                <w:rFonts w:ascii="Tahoma" w:eastAsia="Tahoma" w:hAnsi="Tahoma" w:cs="Tahoma"/>
                <w:w w:val="70"/>
                <w:sz w:val="19"/>
                <w:szCs w:val="19"/>
              </w:rPr>
              <w:t>V</w:t>
            </w:r>
          </w:p>
        </w:tc>
        <w:tc>
          <w:tcPr>
            <w:tcW w:w="283" w:type="pct"/>
            <w:tcBorders>
              <w:top w:val="single" w:sz="4" w:space="0" w:color="auto"/>
              <w:left w:val="single" w:sz="4" w:space="0" w:color="auto"/>
              <w:right w:val="single" w:sz="4" w:space="0" w:color="auto"/>
            </w:tcBorders>
            <w:shd w:val="clear" w:color="auto" w:fill="FFFFFF"/>
          </w:tcPr>
          <w:p w14:paraId="55851298" w14:textId="77777777" w:rsidR="008E1871" w:rsidRDefault="008E1871" w:rsidP="00C87A17">
            <w:pPr>
              <w:pStyle w:val="Inne0"/>
              <w:shd w:val="clear" w:color="auto" w:fill="auto"/>
              <w:spacing w:after="0" w:line="240" w:lineRule="auto"/>
              <w:jc w:val="center"/>
              <w:rPr>
                <w:sz w:val="19"/>
                <w:szCs w:val="19"/>
              </w:rPr>
            </w:pPr>
            <w:r>
              <w:rPr>
                <w:rFonts w:ascii="Tahoma" w:eastAsia="Tahoma" w:hAnsi="Tahoma" w:cs="Tahoma"/>
                <w:w w:val="70"/>
                <w:sz w:val="19"/>
                <w:szCs w:val="19"/>
              </w:rPr>
              <w:t>V</w:t>
            </w:r>
          </w:p>
        </w:tc>
      </w:tr>
      <w:tr w:rsidR="008E1871" w14:paraId="61AA2B63" w14:textId="77777777" w:rsidTr="005F4E9F">
        <w:trPr>
          <w:trHeight w:val="20"/>
        </w:trPr>
        <w:tc>
          <w:tcPr>
            <w:tcW w:w="184" w:type="pct"/>
            <w:tcBorders>
              <w:top w:val="single" w:sz="4" w:space="0" w:color="auto"/>
              <w:left w:val="single" w:sz="4" w:space="0" w:color="auto"/>
            </w:tcBorders>
            <w:shd w:val="clear" w:color="auto" w:fill="FFFFFF"/>
          </w:tcPr>
          <w:p w14:paraId="128C118C" w14:textId="77777777" w:rsidR="008E1871" w:rsidRDefault="008E1871" w:rsidP="005F4E9F">
            <w:pPr>
              <w:pStyle w:val="Inne0"/>
              <w:shd w:val="clear" w:color="auto" w:fill="auto"/>
              <w:spacing w:after="0" w:line="240" w:lineRule="auto"/>
              <w:jc w:val="center"/>
              <w:rPr>
                <w:sz w:val="19"/>
                <w:szCs w:val="19"/>
              </w:rPr>
            </w:pPr>
            <w:r>
              <w:rPr>
                <w:rFonts w:ascii="Tahoma" w:eastAsia="Tahoma" w:hAnsi="Tahoma" w:cs="Tahoma"/>
                <w:w w:val="70"/>
                <w:sz w:val="19"/>
                <w:szCs w:val="19"/>
              </w:rPr>
              <w:t>5.</w:t>
            </w:r>
          </w:p>
        </w:tc>
        <w:tc>
          <w:tcPr>
            <w:tcW w:w="3696" w:type="pct"/>
            <w:tcBorders>
              <w:top w:val="single" w:sz="4" w:space="0" w:color="auto"/>
              <w:left w:val="single" w:sz="4" w:space="0" w:color="auto"/>
            </w:tcBorders>
            <w:shd w:val="clear" w:color="auto" w:fill="FFFFFF"/>
            <w:vAlign w:val="bottom"/>
          </w:tcPr>
          <w:p w14:paraId="2289E1EE" w14:textId="77777777" w:rsidR="008E1871" w:rsidRPr="003F7590" w:rsidRDefault="008E1871" w:rsidP="00D0544F">
            <w:pPr>
              <w:pStyle w:val="Inne0"/>
              <w:shd w:val="clear" w:color="auto" w:fill="auto"/>
              <w:spacing w:after="0" w:line="240" w:lineRule="auto"/>
              <w:rPr>
                <w:sz w:val="19"/>
                <w:szCs w:val="19"/>
                <w:lang w:val="pl-PL"/>
              </w:rPr>
            </w:pPr>
            <w:r w:rsidRPr="003F7590">
              <w:rPr>
                <w:rFonts w:ascii="Tahoma" w:eastAsia="Tahoma" w:hAnsi="Tahoma" w:cs="Tahoma"/>
                <w:w w:val="70"/>
                <w:sz w:val="19"/>
                <w:szCs w:val="19"/>
                <w:lang w:val="pl-PL"/>
              </w:rPr>
              <w:t>Strategie wzmacniania i wspierania innych w wykonywaniu ich pracy</w:t>
            </w:r>
          </w:p>
        </w:tc>
        <w:tc>
          <w:tcPr>
            <w:tcW w:w="279" w:type="pct"/>
            <w:tcBorders>
              <w:top w:val="single" w:sz="4" w:space="0" w:color="auto"/>
              <w:left w:val="single" w:sz="4" w:space="0" w:color="auto"/>
            </w:tcBorders>
            <w:shd w:val="clear" w:color="auto" w:fill="FFFFFF"/>
          </w:tcPr>
          <w:p w14:paraId="1EAD3889" w14:textId="77777777" w:rsidR="008E1871" w:rsidRPr="003F7590" w:rsidRDefault="008E1871" w:rsidP="00C87A17">
            <w:pPr>
              <w:jc w:val="center"/>
              <w:rPr>
                <w:sz w:val="10"/>
                <w:szCs w:val="10"/>
                <w:lang w:val="pl-PL"/>
              </w:rPr>
            </w:pPr>
          </w:p>
        </w:tc>
        <w:tc>
          <w:tcPr>
            <w:tcW w:w="279" w:type="pct"/>
            <w:tcBorders>
              <w:top w:val="single" w:sz="4" w:space="0" w:color="auto"/>
              <w:left w:val="single" w:sz="4" w:space="0" w:color="auto"/>
            </w:tcBorders>
            <w:shd w:val="clear" w:color="auto" w:fill="FFFFFF"/>
          </w:tcPr>
          <w:p w14:paraId="765EA7C6" w14:textId="77777777" w:rsidR="008E1871" w:rsidRPr="003F7590" w:rsidRDefault="008E1871" w:rsidP="00C87A17">
            <w:pPr>
              <w:jc w:val="center"/>
              <w:rPr>
                <w:sz w:val="10"/>
                <w:szCs w:val="10"/>
                <w:lang w:val="pl-PL"/>
              </w:rPr>
            </w:pPr>
          </w:p>
        </w:tc>
        <w:tc>
          <w:tcPr>
            <w:tcW w:w="279" w:type="pct"/>
            <w:tcBorders>
              <w:top w:val="single" w:sz="4" w:space="0" w:color="auto"/>
              <w:left w:val="single" w:sz="4" w:space="0" w:color="auto"/>
            </w:tcBorders>
            <w:shd w:val="clear" w:color="auto" w:fill="FFFFFF"/>
          </w:tcPr>
          <w:p w14:paraId="28574620" w14:textId="77777777" w:rsidR="008E1871" w:rsidRDefault="008E1871" w:rsidP="00C87A17">
            <w:pPr>
              <w:pStyle w:val="Inne0"/>
              <w:shd w:val="clear" w:color="auto" w:fill="auto"/>
              <w:spacing w:after="0" w:line="240" w:lineRule="auto"/>
              <w:jc w:val="center"/>
              <w:rPr>
                <w:sz w:val="19"/>
                <w:szCs w:val="19"/>
              </w:rPr>
            </w:pPr>
            <w:r>
              <w:rPr>
                <w:rFonts w:ascii="Tahoma" w:eastAsia="Tahoma" w:hAnsi="Tahoma" w:cs="Tahoma"/>
                <w:w w:val="70"/>
                <w:sz w:val="19"/>
                <w:szCs w:val="19"/>
              </w:rPr>
              <w:t>V</w:t>
            </w:r>
          </w:p>
        </w:tc>
        <w:tc>
          <w:tcPr>
            <w:tcW w:w="283" w:type="pct"/>
            <w:tcBorders>
              <w:top w:val="single" w:sz="4" w:space="0" w:color="auto"/>
              <w:left w:val="single" w:sz="4" w:space="0" w:color="auto"/>
              <w:right w:val="single" w:sz="4" w:space="0" w:color="auto"/>
            </w:tcBorders>
            <w:shd w:val="clear" w:color="auto" w:fill="FFFFFF"/>
          </w:tcPr>
          <w:p w14:paraId="372A0262" w14:textId="77777777" w:rsidR="008E1871" w:rsidRDefault="008E1871" w:rsidP="00C87A17">
            <w:pPr>
              <w:pStyle w:val="Inne0"/>
              <w:shd w:val="clear" w:color="auto" w:fill="auto"/>
              <w:spacing w:after="0" w:line="240" w:lineRule="auto"/>
              <w:jc w:val="center"/>
              <w:rPr>
                <w:sz w:val="19"/>
                <w:szCs w:val="19"/>
              </w:rPr>
            </w:pPr>
            <w:r>
              <w:rPr>
                <w:rFonts w:ascii="Tahoma" w:eastAsia="Tahoma" w:hAnsi="Tahoma" w:cs="Tahoma"/>
                <w:w w:val="70"/>
                <w:sz w:val="19"/>
                <w:szCs w:val="19"/>
              </w:rPr>
              <w:t>V</w:t>
            </w:r>
          </w:p>
        </w:tc>
      </w:tr>
      <w:tr w:rsidR="008E1871" w14:paraId="214E88DC" w14:textId="77777777" w:rsidTr="005F4E9F">
        <w:trPr>
          <w:trHeight w:val="20"/>
        </w:trPr>
        <w:tc>
          <w:tcPr>
            <w:tcW w:w="184" w:type="pct"/>
            <w:tcBorders>
              <w:top w:val="single" w:sz="4" w:space="0" w:color="auto"/>
              <w:left w:val="single" w:sz="4" w:space="0" w:color="auto"/>
            </w:tcBorders>
            <w:shd w:val="clear" w:color="auto" w:fill="FFFFFF"/>
          </w:tcPr>
          <w:p w14:paraId="584F613C" w14:textId="77777777" w:rsidR="008E1871" w:rsidRDefault="008E1871" w:rsidP="005F4E9F">
            <w:pPr>
              <w:pStyle w:val="Inne0"/>
              <w:shd w:val="clear" w:color="auto" w:fill="auto"/>
              <w:spacing w:after="0" w:line="240" w:lineRule="auto"/>
              <w:jc w:val="center"/>
              <w:rPr>
                <w:sz w:val="19"/>
                <w:szCs w:val="19"/>
              </w:rPr>
            </w:pPr>
            <w:r>
              <w:rPr>
                <w:rFonts w:ascii="Tahoma" w:eastAsia="Tahoma" w:hAnsi="Tahoma" w:cs="Tahoma"/>
                <w:w w:val="70"/>
                <w:sz w:val="19"/>
                <w:szCs w:val="19"/>
              </w:rPr>
              <w:t>6.</w:t>
            </w:r>
          </w:p>
        </w:tc>
        <w:tc>
          <w:tcPr>
            <w:tcW w:w="3696" w:type="pct"/>
            <w:tcBorders>
              <w:top w:val="single" w:sz="4" w:space="0" w:color="auto"/>
              <w:left w:val="single" w:sz="4" w:space="0" w:color="auto"/>
            </w:tcBorders>
            <w:shd w:val="clear" w:color="auto" w:fill="FFFFFF"/>
            <w:vAlign w:val="bottom"/>
          </w:tcPr>
          <w:p w14:paraId="785226B1" w14:textId="77777777" w:rsidR="008E1871" w:rsidRPr="003F7590" w:rsidRDefault="008E1871" w:rsidP="00D0544F">
            <w:pPr>
              <w:pStyle w:val="Inne0"/>
              <w:shd w:val="clear" w:color="auto" w:fill="auto"/>
              <w:spacing w:after="0" w:line="218" w:lineRule="auto"/>
              <w:rPr>
                <w:sz w:val="19"/>
                <w:szCs w:val="19"/>
                <w:lang w:val="pl-PL"/>
              </w:rPr>
            </w:pPr>
            <w:r w:rsidRPr="003F7590">
              <w:rPr>
                <w:rFonts w:ascii="Tahoma" w:eastAsia="Tahoma" w:hAnsi="Tahoma" w:cs="Tahoma"/>
                <w:w w:val="70"/>
                <w:sz w:val="19"/>
                <w:szCs w:val="19"/>
                <w:lang w:val="pl-PL"/>
              </w:rPr>
              <w:t>Czynniki leżące u podstaw skutecznej pracy indywidualnej i zespołowej, w tym wyjaśnienie roli, nadzór, kompetencje, mocne strony i motywacje poszczególnych osób, dostęp do zasobów, bezpieczne środowisko pracy, informacje zwrotne, świętowanie sukcesów, docenianie wkładu i wspieranie innych w trudnych chwilach.</w:t>
            </w:r>
          </w:p>
        </w:tc>
        <w:tc>
          <w:tcPr>
            <w:tcW w:w="279" w:type="pct"/>
            <w:tcBorders>
              <w:top w:val="single" w:sz="4" w:space="0" w:color="auto"/>
              <w:left w:val="single" w:sz="4" w:space="0" w:color="auto"/>
            </w:tcBorders>
            <w:shd w:val="clear" w:color="auto" w:fill="FFFFFF"/>
          </w:tcPr>
          <w:p w14:paraId="02A343B9" w14:textId="77777777" w:rsidR="008E1871" w:rsidRDefault="008E1871" w:rsidP="00C87A17">
            <w:pPr>
              <w:pStyle w:val="Inne0"/>
              <w:shd w:val="clear" w:color="auto" w:fill="auto"/>
              <w:spacing w:after="0" w:line="240" w:lineRule="auto"/>
              <w:jc w:val="center"/>
              <w:rPr>
                <w:sz w:val="19"/>
                <w:szCs w:val="19"/>
              </w:rPr>
            </w:pPr>
            <w:r>
              <w:rPr>
                <w:rFonts w:ascii="Tahoma" w:eastAsia="Tahoma" w:hAnsi="Tahoma" w:cs="Tahoma"/>
                <w:w w:val="70"/>
                <w:sz w:val="19"/>
                <w:szCs w:val="19"/>
              </w:rPr>
              <w:t>V</w:t>
            </w:r>
          </w:p>
        </w:tc>
        <w:tc>
          <w:tcPr>
            <w:tcW w:w="279" w:type="pct"/>
            <w:tcBorders>
              <w:top w:val="single" w:sz="4" w:space="0" w:color="auto"/>
              <w:left w:val="single" w:sz="4" w:space="0" w:color="auto"/>
            </w:tcBorders>
            <w:shd w:val="clear" w:color="auto" w:fill="FFFFFF"/>
          </w:tcPr>
          <w:p w14:paraId="4C69C794" w14:textId="77777777" w:rsidR="008E1871" w:rsidRDefault="008E1871" w:rsidP="00C87A17">
            <w:pPr>
              <w:pStyle w:val="Inne0"/>
              <w:shd w:val="clear" w:color="auto" w:fill="auto"/>
              <w:spacing w:after="0" w:line="240" w:lineRule="auto"/>
              <w:jc w:val="center"/>
              <w:rPr>
                <w:sz w:val="19"/>
                <w:szCs w:val="19"/>
              </w:rPr>
            </w:pPr>
            <w:r>
              <w:rPr>
                <w:rFonts w:ascii="Tahoma" w:eastAsia="Tahoma" w:hAnsi="Tahoma" w:cs="Tahoma"/>
                <w:w w:val="70"/>
                <w:sz w:val="19"/>
                <w:szCs w:val="19"/>
              </w:rPr>
              <w:t>V</w:t>
            </w:r>
          </w:p>
        </w:tc>
        <w:tc>
          <w:tcPr>
            <w:tcW w:w="279" w:type="pct"/>
            <w:tcBorders>
              <w:top w:val="single" w:sz="4" w:space="0" w:color="auto"/>
              <w:left w:val="single" w:sz="4" w:space="0" w:color="auto"/>
            </w:tcBorders>
            <w:shd w:val="clear" w:color="auto" w:fill="FFFFFF"/>
          </w:tcPr>
          <w:p w14:paraId="111A5B87" w14:textId="77777777" w:rsidR="008E1871" w:rsidRDefault="008E1871" w:rsidP="00C87A17">
            <w:pPr>
              <w:pStyle w:val="Inne0"/>
              <w:shd w:val="clear" w:color="auto" w:fill="auto"/>
              <w:spacing w:after="0" w:line="240" w:lineRule="auto"/>
              <w:jc w:val="center"/>
              <w:rPr>
                <w:sz w:val="19"/>
                <w:szCs w:val="19"/>
              </w:rPr>
            </w:pPr>
            <w:r>
              <w:rPr>
                <w:rFonts w:ascii="Tahoma" w:eastAsia="Tahoma" w:hAnsi="Tahoma" w:cs="Tahoma"/>
                <w:w w:val="70"/>
                <w:sz w:val="19"/>
                <w:szCs w:val="19"/>
              </w:rPr>
              <w:t>V</w:t>
            </w:r>
          </w:p>
        </w:tc>
        <w:tc>
          <w:tcPr>
            <w:tcW w:w="283" w:type="pct"/>
            <w:tcBorders>
              <w:top w:val="single" w:sz="4" w:space="0" w:color="auto"/>
              <w:left w:val="single" w:sz="4" w:space="0" w:color="auto"/>
              <w:right w:val="single" w:sz="4" w:space="0" w:color="auto"/>
            </w:tcBorders>
            <w:shd w:val="clear" w:color="auto" w:fill="FFFFFF"/>
          </w:tcPr>
          <w:p w14:paraId="3B35FD98" w14:textId="77777777" w:rsidR="008E1871" w:rsidRDefault="008E1871" w:rsidP="00C87A17">
            <w:pPr>
              <w:pStyle w:val="Inne0"/>
              <w:shd w:val="clear" w:color="auto" w:fill="auto"/>
              <w:spacing w:after="0" w:line="240" w:lineRule="auto"/>
              <w:jc w:val="center"/>
              <w:rPr>
                <w:sz w:val="19"/>
                <w:szCs w:val="19"/>
              </w:rPr>
            </w:pPr>
            <w:r>
              <w:rPr>
                <w:rFonts w:ascii="Tahoma" w:eastAsia="Tahoma" w:hAnsi="Tahoma" w:cs="Tahoma"/>
                <w:w w:val="70"/>
                <w:sz w:val="19"/>
                <w:szCs w:val="19"/>
              </w:rPr>
              <w:t>V</w:t>
            </w:r>
          </w:p>
        </w:tc>
      </w:tr>
      <w:tr w:rsidR="008E1871" w14:paraId="0F8152F2" w14:textId="77777777" w:rsidTr="005F4E9F">
        <w:trPr>
          <w:trHeight w:val="20"/>
        </w:trPr>
        <w:tc>
          <w:tcPr>
            <w:tcW w:w="184" w:type="pct"/>
            <w:tcBorders>
              <w:top w:val="single" w:sz="4" w:space="0" w:color="auto"/>
              <w:left w:val="single" w:sz="4" w:space="0" w:color="auto"/>
            </w:tcBorders>
            <w:shd w:val="clear" w:color="auto" w:fill="FFFFFF"/>
          </w:tcPr>
          <w:p w14:paraId="5CE53530" w14:textId="77777777" w:rsidR="008E1871" w:rsidRDefault="008E1871" w:rsidP="005F4E9F">
            <w:pPr>
              <w:pStyle w:val="Inne0"/>
              <w:shd w:val="clear" w:color="auto" w:fill="auto"/>
              <w:spacing w:after="0" w:line="240" w:lineRule="auto"/>
              <w:jc w:val="center"/>
              <w:rPr>
                <w:sz w:val="19"/>
                <w:szCs w:val="19"/>
              </w:rPr>
            </w:pPr>
            <w:r>
              <w:rPr>
                <w:rFonts w:ascii="Tahoma" w:eastAsia="Tahoma" w:hAnsi="Tahoma" w:cs="Tahoma"/>
                <w:w w:val="70"/>
                <w:sz w:val="19"/>
                <w:szCs w:val="19"/>
              </w:rPr>
              <w:t>7.</w:t>
            </w:r>
          </w:p>
        </w:tc>
        <w:tc>
          <w:tcPr>
            <w:tcW w:w="3696" w:type="pct"/>
            <w:tcBorders>
              <w:top w:val="single" w:sz="4" w:space="0" w:color="auto"/>
              <w:left w:val="single" w:sz="4" w:space="0" w:color="auto"/>
            </w:tcBorders>
            <w:shd w:val="clear" w:color="auto" w:fill="FFFFFF"/>
            <w:vAlign w:val="bottom"/>
          </w:tcPr>
          <w:p w14:paraId="60366766" w14:textId="35C2B6EC" w:rsidR="008E1871" w:rsidRPr="003F7590" w:rsidRDefault="008E1871" w:rsidP="00D0544F">
            <w:pPr>
              <w:pStyle w:val="Inne0"/>
              <w:shd w:val="clear" w:color="auto" w:fill="auto"/>
              <w:spacing w:after="0" w:line="240" w:lineRule="auto"/>
              <w:rPr>
                <w:sz w:val="19"/>
                <w:szCs w:val="19"/>
                <w:lang w:val="pl-PL"/>
              </w:rPr>
            </w:pPr>
            <w:r w:rsidRPr="003F7590">
              <w:rPr>
                <w:rFonts w:ascii="Tahoma" w:eastAsia="Tahoma" w:hAnsi="Tahoma" w:cs="Tahoma"/>
                <w:w w:val="70"/>
                <w:sz w:val="19"/>
                <w:szCs w:val="19"/>
                <w:lang w:val="pl-PL"/>
              </w:rPr>
              <w:t xml:space="preserve">Narzędzia do szacowania zasobów </w:t>
            </w:r>
            <w:r w:rsidR="00C87A17" w:rsidRPr="003F7590">
              <w:rPr>
                <w:rFonts w:ascii="Tahoma" w:eastAsia="Tahoma" w:hAnsi="Tahoma" w:cs="Tahoma"/>
                <w:w w:val="70"/>
                <w:sz w:val="19"/>
                <w:szCs w:val="19"/>
                <w:lang w:val="pl-PL"/>
              </w:rPr>
              <w:t>pracowników</w:t>
            </w:r>
            <w:r w:rsidRPr="003F7590">
              <w:rPr>
                <w:rFonts w:ascii="Tahoma" w:eastAsia="Tahoma" w:hAnsi="Tahoma" w:cs="Tahoma"/>
                <w:w w:val="70"/>
                <w:sz w:val="19"/>
                <w:szCs w:val="19"/>
                <w:lang w:val="pl-PL"/>
              </w:rPr>
              <w:t>, na przykład wskaźniki obciążenia pracą dla potrzeb kadrowych</w:t>
            </w:r>
          </w:p>
        </w:tc>
        <w:tc>
          <w:tcPr>
            <w:tcW w:w="279" w:type="pct"/>
            <w:tcBorders>
              <w:top w:val="single" w:sz="4" w:space="0" w:color="auto"/>
              <w:left w:val="single" w:sz="4" w:space="0" w:color="auto"/>
            </w:tcBorders>
            <w:shd w:val="clear" w:color="auto" w:fill="FFFFFF"/>
          </w:tcPr>
          <w:p w14:paraId="2229A2A7" w14:textId="77777777" w:rsidR="008E1871" w:rsidRPr="003F7590" w:rsidRDefault="008E1871" w:rsidP="00C87A17">
            <w:pPr>
              <w:jc w:val="center"/>
              <w:rPr>
                <w:sz w:val="10"/>
                <w:szCs w:val="10"/>
                <w:lang w:val="pl-PL"/>
              </w:rPr>
            </w:pPr>
          </w:p>
        </w:tc>
        <w:tc>
          <w:tcPr>
            <w:tcW w:w="279" w:type="pct"/>
            <w:tcBorders>
              <w:top w:val="single" w:sz="4" w:space="0" w:color="auto"/>
              <w:left w:val="single" w:sz="4" w:space="0" w:color="auto"/>
            </w:tcBorders>
            <w:shd w:val="clear" w:color="auto" w:fill="FFFFFF"/>
          </w:tcPr>
          <w:p w14:paraId="3251980B" w14:textId="77777777" w:rsidR="008E1871" w:rsidRPr="003F7590" w:rsidRDefault="008E1871" w:rsidP="00C87A17">
            <w:pPr>
              <w:jc w:val="center"/>
              <w:rPr>
                <w:sz w:val="10"/>
                <w:szCs w:val="10"/>
                <w:lang w:val="pl-PL"/>
              </w:rPr>
            </w:pPr>
          </w:p>
        </w:tc>
        <w:tc>
          <w:tcPr>
            <w:tcW w:w="279" w:type="pct"/>
            <w:tcBorders>
              <w:top w:val="single" w:sz="4" w:space="0" w:color="auto"/>
              <w:left w:val="single" w:sz="4" w:space="0" w:color="auto"/>
            </w:tcBorders>
            <w:shd w:val="clear" w:color="auto" w:fill="FFFFFF"/>
          </w:tcPr>
          <w:p w14:paraId="7F429A62" w14:textId="77777777" w:rsidR="008E1871" w:rsidRDefault="008E1871" w:rsidP="00C87A17">
            <w:pPr>
              <w:pStyle w:val="Inne0"/>
              <w:shd w:val="clear" w:color="auto" w:fill="auto"/>
              <w:spacing w:after="0" w:line="240" w:lineRule="auto"/>
              <w:jc w:val="center"/>
              <w:rPr>
                <w:sz w:val="19"/>
                <w:szCs w:val="19"/>
              </w:rPr>
            </w:pPr>
            <w:r>
              <w:rPr>
                <w:rFonts w:ascii="Tahoma" w:eastAsia="Tahoma" w:hAnsi="Tahoma" w:cs="Tahoma"/>
                <w:w w:val="70"/>
                <w:sz w:val="19"/>
                <w:szCs w:val="19"/>
              </w:rPr>
              <w:t>V</w:t>
            </w:r>
          </w:p>
        </w:tc>
        <w:tc>
          <w:tcPr>
            <w:tcW w:w="283" w:type="pct"/>
            <w:tcBorders>
              <w:top w:val="single" w:sz="4" w:space="0" w:color="auto"/>
              <w:left w:val="single" w:sz="4" w:space="0" w:color="auto"/>
              <w:right w:val="single" w:sz="4" w:space="0" w:color="auto"/>
            </w:tcBorders>
            <w:shd w:val="clear" w:color="auto" w:fill="FFFFFF"/>
          </w:tcPr>
          <w:p w14:paraId="3929B13D" w14:textId="77777777" w:rsidR="008E1871" w:rsidRDefault="008E1871" w:rsidP="00C87A17">
            <w:pPr>
              <w:pStyle w:val="Inne0"/>
              <w:shd w:val="clear" w:color="auto" w:fill="auto"/>
              <w:spacing w:after="0" w:line="240" w:lineRule="auto"/>
              <w:jc w:val="center"/>
              <w:rPr>
                <w:sz w:val="19"/>
                <w:szCs w:val="19"/>
              </w:rPr>
            </w:pPr>
            <w:r>
              <w:rPr>
                <w:rFonts w:ascii="Tahoma" w:eastAsia="Tahoma" w:hAnsi="Tahoma" w:cs="Tahoma"/>
                <w:w w:val="70"/>
                <w:sz w:val="19"/>
                <w:szCs w:val="19"/>
              </w:rPr>
              <w:t>V</w:t>
            </w:r>
          </w:p>
        </w:tc>
      </w:tr>
      <w:tr w:rsidR="008E1871" w14:paraId="20D1A57F" w14:textId="77777777" w:rsidTr="005F4E9F">
        <w:trPr>
          <w:trHeight w:val="20"/>
        </w:trPr>
        <w:tc>
          <w:tcPr>
            <w:tcW w:w="184" w:type="pct"/>
            <w:tcBorders>
              <w:top w:val="single" w:sz="4" w:space="0" w:color="auto"/>
              <w:left w:val="single" w:sz="4" w:space="0" w:color="auto"/>
            </w:tcBorders>
            <w:shd w:val="clear" w:color="auto" w:fill="FFFFFF"/>
          </w:tcPr>
          <w:p w14:paraId="6F57C2F6" w14:textId="77777777" w:rsidR="008E1871" w:rsidRDefault="008E1871" w:rsidP="005F4E9F">
            <w:pPr>
              <w:pStyle w:val="Inne0"/>
              <w:shd w:val="clear" w:color="auto" w:fill="auto"/>
              <w:spacing w:after="0" w:line="240" w:lineRule="auto"/>
              <w:jc w:val="center"/>
              <w:rPr>
                <w:sz w:val="19"/>
                <w:szCs w:val="19"/>
              </w:rPr>
            </w:pPr>
            <w:r>
              <w:rPr>
                <w:rFonts w:ascii="Tahoma" w:eastAsia="Tahoma" w:hAnsi="Tahoma" w:cs="Tahoma"/>
                <w:w w:val="70"/>
                <w:sz w:val="19"/>
                <w:szCs w:val="19"/>
              </w:rPr>
              <w:t>8.</w:t>
            </w:r>
          </w:p>
        </w:tc>
        <w:tc>
          <w:tcPr>
            <w:tcW w:w="3696" w:type="pct"/>
            <w:tcBorders>
              <w:top w:val="single" w:sz="4" w:space="0" w:color="auto"/>
              <w:left w:val="single" w:sz="4" w:space="0" w:color="auto"/>
            </w:tcBorders>
            <w:shd w:val="clear" w:color="auto" w:fill="FFFFFF"/>
            <w:vAlign w:val="bottom"/>
          </w:tcPr>
          <w:p w14:paraId="14DF4849" w14:textId="77777777" w:rsidR="008E1871" w:rsidRPr="003F7590" w:rsidRDefault="008E1871" w:rsidP="00D0544F">
            <w:pPr>
              <w:pStyle w:val="Inne0"/>
              <w:shd w:val="clear" w:color="auto" w:fill="auto"/>
              <w:spacing w:after="0" w:line="240" w:lineRule="auto"/>
              <w:rPr>
                <w:sz w:val="19"/>
                <w:szCs w:val="19"/>
                <w:lang w:val="pl-PL"/>
              </w:rPr>
            </w:pPr>
            <w:r w:rsidRPr="003F7590">
              <w:rPr>
                <w:rFonts w:ascii="Tahoma" w:eastAsia="Tahoma" w:hAnsi="Tahoma" w:cs="Tahoma"/>
                <w:w w:val="70"/>
                <w:sz w:val="19"/>
                <w:szCs w:val="19"/>
                <w:lang w:val="pl-PL"/>
              </w:rPr>
              <w:t>Zasady dynamiki zespołu i efektywnego funkcjonowania zespołu</w:t>
            </w:r>
          </w:p>
        </w:tc>
        <w:tc>
          <w:tcPr>
            <w:tcW w:w="279" w:type="pct"/>
            <w:tcBorders>
              <w:top w:val="single" w:sz="4" w:space="0" w:color="auto"/>
              <w:left w:val="single" w:sz="4" w:space="0" w:color="auto"/>
            </w:tcBorders>
            <w:shd w:val="clear" w:color="auto" w:fill="FFFFFF"/>
          </w:tcPr>
          <w:p w14:paraId="54E4E82B" w14:textId="77777777" w:rsidR="008E1871" w:rsidRDefault="008E1871" w:rsidP="00C87A17">
            <w:pPr>
              <w:pStyle w:val="Inne0"/>
              <w:shd w:val="clear" w:color="auto" w:fill="auto"/>
              <w:spacing w:after="0" w:line="240" w:lineRule="auto"/>
              <w:jc w:val="center"/>
              <w:rPr>
                <w:sz w:val="19"/>
                <w:szCs w:val="19"/>
              </w:rPr>
            </w:pPr>
            <w:r>
              <w:rPr>
                <w:rFonts w:ascii="Tahoma" w:eastAsia="Tahoma" w:hAnsi="Tahoma" w:cs="Tahoma"/>
                <w:w w:val="70"/>
                <w:sz w:val="19"/>
                <w:szCs w:val="19"/>
              </w:rPr>
              <w:t>V</w:t>
            </w:r>
          </w:p>
        </w:tc>
        <w:tc>
          <w:tcPr>
            <w:tcW w:w="279" w:type="pct"/>
            <w:tcBorders>
              <w:top w:val="single" w:sz="4" w:space="0" w:color="auto"/>
              <w:left w:val="single" w:sz="4" w:space="0" w:color="auto"/>
            </w:tcBorders>
            <w:shd w:val="clear" w:color="auto" w:fill="FFFFFF"/>
          </w:tcPr>
          <w:p w14:paraId="6CAB96AE" w14:textId="77777777" w:rsidR="008E1871" w:rsidRDefault="008E1871" w:rsidP="00C87A17">
            <w:pPr>
              <w:pStyle w:val="Inne0"/>
              <w:shd w:val="clear" w:color="auto" w:fill="auto"/>
              <w:spacing w:after="0" w:line="240" w:lineRule="auto"/>
              <w:jc w:val="center"/>
              <w:rPr>
                <w:sz w:val="19"/>
                <w:szCs w:val="19"/>
              </w:rPr>
            </w:pPr>
            <w:r>
              <w:rPr>
                <w:rFonts w:ascii="Tahoma" w:eastAsia="Tahoma" w:hAnsi="Tahoma" w:cs="Tahoma"/>
                <w:w w:val="70"/>
                <w:sz w:val="19"/>
                <w:szCs w:val="19"/>
              </w:rPr>
              <w:t>V</w:t>
            </w:r>
          </w:p>
        </w:tc>
        <w:tc>
          <w:tcPr>
            <w:tcW w:w="279" w:type="pct"/>
            <w:tcBorders>
              <w:top w:val="single" w:sz="4" w:space="0" w:color="auto"/>
              <w:left w:val="single" w:sz="4" w:space="0" w:color="auto"/>
            </w:tcBorders>
            <w:shd w:val="clear" w:color="auto" w:fill="FFFFFF"/>
          </w:tcPr>
          <w:p w14:paraId="0DC081FB" w14:textId="77777777" w:rsidR="008E1871" w:rsidRDefault="008E1871" w:rsidP="00C87A17">
            <w:pPr>
              <w:pStyle w:val="Inne0"/>
              <w:shd w:val="clear" w:color="auto" w:fill="auto"/>
              <w:spacing w:after="0" w:line="240" w:lineRule="auto"/>
              <w:jc w:val="center"/>
              <w:rPr>
                <w:sz w:val="19"/>
                <w:szCs w:val="19"/>
              </w:rPr>
            </w:pPr>
            <w:r>
              <w:rPr>
                <w:rFonts w:ascii="Tahoma" w:eastAsia="Tahoma" w:hAnsi="Tahoma" w:cs="Tahoma"/>
                <w:w w:val="70"/>
                <w:sz w:val="19"/>
                <w:szCs w:val="19"/>
              </w:rPr>
              <w:t>V</w:t>
            </w:r>
          </w:p>
        </w:tc>
        <w:tc>
          <w:tcPr>
            <w:tcW w:w="283" w:type="pct"/>
            <w:tcBorders>
              <w:top w:val="single" w:sz="4" w:space="0" w:color="auto"/>
              <w:left w:val="single" w:sz="4" w:space="0" w:color="auto"/>
              <w:right w:val="single" w:sz="4" w:space="0" w:color="auto"/>
            </w:tcBorders>
            <w:shd w:val="clear" w:color="auto" w:fill="FFFFFF"/>
          </w:tcPr>
          <w:p w14:paraId="2D473BE6" w14:textId="77777777" w:rsidR="008E1871" w:rsidRDefault="008E1871" w:rsidP="00C87A17">
            <w:pPr>
              <w:pStyle w:val="Inne0"/>
              <w:shd w:val="clear" w:color="auto" w:fill="auto"/>
              <w:spacing w:after="0" w:line="240" w:lineRule="auto"/>
              <w:jc w:val="center"/>
              <w:rPr>
                <w:sz w:val="19"/>
                <w:szCs w:val="19"/>
              </w:rPr>
            </w:pPr>
            <w:r>
              <w:rPr>
                <w:rFonts w:ascii="Tahoma" w:eastAsia="Tahoma" w:hAnsi="Tahoma" w:cs="Tahoma"/>
                <w:w w:val="70"/>
                <w:sz w:val="19"/>
                <w:szCs w:val="19"/>
              </w:rPr>
              <w:t>V</w:t>
            </w:r>
          </w:p>
        </w:tc>
      </w:tr>
      <w:tr w:rsidR="008E1871" w14:paraId="6208A14C" w14:textId="77777777" w:rsidTr="005F4E9F">
        <w:trPr>
          <w:trHeight w:val="20"/>
        </w:trPr>
        <w:tc>
          <w:tcPr>
            <w:tcW w:w="184" w:type="pct"/>
            <w:tcBorders>
              <w:top w:val="single" w:sz="4" w:space="0" w:color="auto"/>
              <w:left w:val="single" w:sz="4" w:space="0" w:color="auto"/>
            </w:tcBorders>
            <w:shd w:val="clear" w:color="auto" w:fill="FFFFFF"/>
          </w:tcPr>
          <w:p w14:paraId="25C6C2CB" w14:textId="77777777" w:rsidR="008E1871" w:rsidRDefault="008E1871" w:rsidP="005F4E9F">
            <w:pPr>
              <w:pStyle w:val="Inne0"/>
              <w:shd w:val="clear" w:color="auto" w:fill="auto"/>
              <w:spacing w:after="0" w:line="240" w:lineRule="auto"/>
              <w:jc w:val="center"/>
              <w:rPr>
                <w:sz w:val="19"/>
                <w:szCs w:val="19"/>
              </w:rPr>
            </w:pPr>
            <w:r>
              <w:rPr>
                <w:rFonts w:ascii="Tahoma" w:eastAsia="Tahoma" w:hAnsi="Tahoma" w:cs="Tahoma"/>
                <w:w w:val="70"/>
                <w:sz w:val="19"/>
                <w:szCs w:val="19"/>
              </w:rPr>
              <w:t>9.</w:t>
            </w:r>
          </w:p>
        </w:tc>
        <w:tc>
          <w:tcPr>
            <w:tcW w:w="3696" w:type="pct"/>
            <w:tcBorders>
              <w:top w:val="single" w:sz="4" w:space="0" w:color="auto"/>
              <w:left w:val="single" w:sz="4" w:space="0" w:color="auto"/>
            </w:tcBorders>
            <w:shd w:val="clear" w:color="auto" w:fill="FFFFFF"/>
            <w:vAlign w:val="bottom"/>
          </w:tcPr>
          <w:p w14:paraId="552BAE6D" w14:textId="77777777" w:rsidR="008E1871" w:rsidRPr="003F7590" w:rsidRDefault="008E1871" w:rsidP="00D0544F">
            <w:pPr>
              <w:pStyle w:val="Inne0"/>
              <w:shd w:val="clear" w:color="auto" w:fill="auto"/>
              <w:spacing w:after="0" w:line="240" w:lineRule="auto"/>
              <w:rPr>
                <w:sz w:val="19"/>
                <w:szCs w:val="19"/>
                <w:lang w:val="pl-PL"/>
              </w:rPr>
            </w:pPr>
            <w:r w:rsidRPr="003F7590">
              <w:rPr>
                <w:rFonts w:ascii="Tahoma" w:eastAsia="Tahoma" w:hAnsi="Tahoma" w:cs="Tahoma"/>
                <w:w w:val="70"/>
                <w:sz w:val="19"/>
                <w:szCs w:val="19"/>
                <w:lang w:val="pl-PL"/>
              </w:rPr>
              <w:t>Zasady różnych stylów zarządzania i przywództwa</w:t>
            </w:r>
          </w:p>
        </w:tc>
        <w:tc>
          <w:tcPr>
            <w:tcW w:w="279" w:type="pct"/>
            <w:tcBorders>
              <w:top w:val="single" w:sz="4" w:space="0" w:color="auto"/>
              <w:left w:val="single" w:sz="4" w:space="0" w:color="auto"/>
            </w:tcBorders>
            <w:shd w:val="clear" w:color="auto" w:fill="FFFFFF"/>
          </w:tcPr>
          <w:p w14:paraId="07CF6CC9" w14:textId="77777777" w:rsidR="008E1871" w:rsidRPr="003F7590" w:rsidRDefault="008E1871" w:rsidP="00C87A17">
            <w:pPr>
              <w:jc w:val="center"/>
              <w:rPr>
                <w:sz w:val="10"/>
                <w:szCs w:val="10"/>
                <w:lang w:val="pl-PL"/>
              </w:rPr>
            </w:pPr>
          </w:p>
        </w:tc>
        <w:tc>
          <w:tcPr>
            <w:tcW w:w="279" w:type="pct"/>
            <w:tcBorders>
              <w:top w:val="single" w:sz="4" w:space="0" w:color="auto"/>
              <w:left w:val="single" w:sz="4" w:space="0" w:color="auto"/>
            </w:tcBorders>
            <w:shd w:val="clear" w:color="auto" w:fill="FFFFFF"/>
          </w:tcPr>
          <w:p w14:paraId="3B8CFEB0" w14:textId="77777777" w:rsidR="008E1871" w:rsidRPr="003F7590" w:rsidRDefault="008E1871" w:rsidP="00C87A17">
            <w:pPr>
              <w:jc w:val="center"/>
              <w:rPr>
                <w:sz w:val="10"/>
                <w:szCs w:val="10"/>
                <w:lang w:val="pl-PL"/>
              </w:rPr>
            </w:pPr>
          </w:p>
        </w:tc>
        <w:tc>
          <w:tcPr>
            <w:tcW w:w="279" w:type="pct"/>
            <w:tcBorders>
              <w:top w:val="single" w:sz="4" w:space="0" w:color="auto"/>
              <w:left w:val="single" w:sz="4" w:space="0" w:color="auto"/>
            </w:tcBorders>
            <w:shd w:val="clear" w:color="auto" w:fill="FFFFFF"/>
          </w:tcPr>
          <w:p w14:paraId="2B136B19" w14:textId="77777777" w:rsidR="008E1871" w:rsidRDefault="008E1871" w:rsidP="00C87A17">
            <w:pPr>
              <w:pStyle w:val="Inne0"/>
              <w:shd w:val="clear" w:color="auto" w:fill="auto"/>
              <w:spacing w:after="0" w:line="240" w:lineRule="auto"/>
              <w:jc w:val="center"/>
              <w:rPr>
                <w:sz w:val="19"/>
                <w:szCs w:val="19"/>
              </w:rPr>
            </w:pPr>
            <w:r>
              <w:rPr>
                <w:rFonts w:ascii="Tahoma" w:eastAsia="Tahoma" w:hAnsi="Tahoma" w:cs="Tahoma"/>
                <w:w w:val="70"/>
                <w:sz w:val="19"/>
                <w:szCs w:val="19"/>
              </w:rPr>
              <w:t>V</w:t>
            </w:r>
          </w:p>
        </w:tc>
        <w:tc>
          <w:tcPr>
            <w:tcW w:w="283" w:type="pct"/>
            <w:tcBorders>
              <w:top w:val="single" w:sz="4" w:space="0" w:color="auto"/>
              <w:left w:val="single" w:sz="4" w:space="0" w:color="auto"/>
              <w:right w:val="single" w:sz="4" w:space="0" w:color="auto"/>
            </w:tcBorders>
            <w:shd w:val="clear" w:color="auto" w:fill="FFFFFF"/>
          </w:tcPr>
          <w:p w14:paraId="23006AA9" w14:textId="77777777" w:rsidR="008E1871" w:rsidRDefault="008E1871" w:rsidP="00C87A17">
            <w:pPr>
              <w:pStyle w:val="Inne0"/>
              <w:shd w:val="clear" w:color="auto" w:fill="auto"/>
              <w:spacing w:after="0" w:line="240" w:lineRule="auto"/>
              <w:jc w:val="center"/>
              <w:rPr>
                <w:sz w:val="19"/>
                <w:szCs w:val="19"/>
              </w:rPr>
            </w:pPr>
            <w:r>
              <w:rPr>
                <w:rFonts w:ascii="Tahoma" w:eastAsia="Tahoma" w:hAnsi="Tahoma" w:cs="Tahoma"/>
                <w:w w:val="70"/>
                <w:sz w:val="19"/>
                <w:szCs w:val="19"/>
              </w:rPr>
              <w:t>V</w:t>
            </w:r>
          </w:p>
        </w:tc>
      </w:tr>
      <w:tr w:rsidR="008E1871" w14:paraId="04608645" w14:textId="77777777" w:rsidTr="005F4E9F">
        <w:trPr>
          <w:trHeight w:val="20"/>
        </w:trPr>
        <w:tc>
          <w:tcPr>
            <w:tcW w:w="184" w:type="pct"/>
            <w:tcBorders>
              <w:top w:val="single" w:sz="4" w:space="0" w:color="auto"/>
              <w:left w:val="single" w:sz="4" w:space="0" w:color="auto"/>
            </w:tcBorders>
            <w:shd w:val="clear" w:color="auto" w:fill="FFFFFF"/>
          </w:tcPr>
          <w:p w14:paraId="0020BA87" w14:textId="77777777" w:rsidR="008E1871" w:rsidRDefault="008E1871" w:rsidP="005F4E9F">
            <w:pPr>
              <w:pStyle w:val="Inne0"/>
              <w:shd w:val="clear" w:color="auto" w:fill="auto"/>
              <w:spacing w:after="0" w:line="240" w:lineRule="auto"/>
              <w:jc w:val="center"/>
              <w:rPr>
                <w:sz w:val="19"/>
                <w:szCs w:val="19"/>
              </w:rPr>
            </w:pPr>
            <w:r>
              <w:rPr>
                <w:rFonts w:ascii="Tahoma" w:eastAsia="Tahoma" w:hAnsi="Tahoma" w:cs="Tahoma"/>
                <w:w w:val="70"/>
                <w:sz w:val="19"/>
                <w:szCs w:val="19"/>
              </w:rPr>
              <w:t>10.</w:t>
            </w:r>
          </w:p>
        </w:tc>
        <w:tc>
          <w:tcPr>
            <w:tcW w:w="3696" w:type="pct"/>
            <w:tcBorders>
              <w:top w:val="single" w:sz="4" w:space="0" w:color="auto"/>
              <w:left w:val="single" w:sz="4" w:space="0" w:color="auto"/>
            </w:tcBorders>
            <w:shd w:val="clear" w:color="auto" w:fill="FFFFFF"/>
            <w:vAlign w:val="bottom"/>
          </w:tcPr>
          <w:p w14:paraId="02A07F53" w14:textId="77777777" w:rsidR="008E1871" w:rsidRPr="003F7590" w:rsidRDefault="008E1871" w:rsidP="00D0544F">
            <w:pPr>
              <w:pStyle w:val="Inne0"/>
              <w:shd w:val="clear" w:color="auto" w:fill="auto"/>
              <w:spacing w:after="0" w:line="240" w:lineRule="auto"/>
              <w:rPr>
                <w:sz w:val="19"/>
                <w:szCs w:val="19"/>
                <w:lang w:val="pl-PL"/>
              </w:rPr>
            </w:pPr>
            <w:r w:rsidRPr="003F7590">
              <w:rPr>
                <w:rFonts w:ascii="Tahoma" w:eastAsia="Tahoma" w:hAnsi="Tahoma" w:cs="Tahoma"/>
                <w:w w:val="70"/>
                <w:sz w:val="19"/>
                <w:szCs w:val="19"/>
                <w:lang w:val="pl-PL"/>
              </w:rPr>
              <w:t>Strategie motywowania, angażowania, naprawiania słabych wyników i uznawania dobrych wyników</w:t>
            </w:r>
          </w:p>
        </w:tc>
        <w:tc>
          <w:tcPr>
            <w:tcW w:w="279" w:type="pct"/>
            <w:tcBorders>
              <w:top w:val="single" w:sz="4" w:space="0" w:color="auto"/>
              <w:left w:val="single" w:sz="4" w:space="0" w:color="auto"/>
            </w:tcBorders>
            <w:shd w:val="clear" w:color="auto" w:fill="FFFFFF"/>
          </w:tcPr>
          <w:p w14:paraId="6241420F" w14:textId="77777777" w:rsidR="008E1871" w:rsidRPr="003F7590" w:rsidRDefault="008E1871" w:rsidP="00C87A17">
            <w:pPr>
              <w:jc w:val="center"/>
              <w:rPr>
                <w:sz w:val="10"/>
                <w:szCs w:val="10"/>
                <w:lang w:val="pl-PL"/>
              </w:rPr>
            </w:pPr>
          </w:p>
        </w:tc>
        <w:tc>
          <w:tcPr>
            <w:tcW w:w="279" w:type="pct"/>
            <w:tcBorders>
              <w:top w:val="single" w:sz="4" w:space="0" w:color="auto"/>
              <w:left w:val="single" w:sz="4" w:space="0" w:color="auto"/>
            </w:tcBorders>
            <w:shd w:val="clear" w:color="auto" w:fill="FFFFFF"/>
          </w:tcPr>
          <w:p w14:paraId="7C90166C" w14:textId="77777777" w:rsidR="008E1871" w:rsidRPr="003F7590" w:rsidRDefault="008E1871" w:rsidP="00C87A17">
            <w:pPr>
              <w:jc w:val="center"/>
              <w:rPr>
                <w:sz w:val="10"/>
                <w:szCs w:val="10"/>
                <w:lang w:val="pl-PL"/>
              </w:rPr>
            </w:pPr>
          </w:p>
        </w:tc>
        <w:tc>
          <w:tcPr>
            <w:tcW w:w="279" w:type="pct"/>
            <w:tcBorders>
              <w:top w:val="single" w:sz="4" w:space="0" w:color="auto"/>
              <w:left w:val="single" w:sz="4" w:space="0" w:color="auto"/>
            </w:tcBorders>
            <w:shd w:val="clear" w:color="auto" w:fill="FFFFFF"/>
          </w:tcPr>
          <w:p w14:paraId="3EB9171C" w14:textId="77777777" w:rsidR="008E1871" w:rsidRDefault="008E1871" w:rsidP="00C87A17">
            <w:pPr>
              <w:pStyle w:val="Inne0"/>
              <w:shd w:val="clear" w:color="auto" w:fill="auto"/>
              <w:spacing w:after="0" w:line="240" w:lineRule="auto"/>
              <w:jc w:val="center"/>
              <w:rPr>
                <w:sz w:val="19"/>
                <w:szCs w:val="19"/>
              </w:rPr>
            </w:pPr>
            <w:r>
              <w:rPr>
                <w:rFonts w:ascii="Tahoma" w:eastAsia="Tahoma" w:hAnsi="Tahoma" w:cs="Tahoma"/>
                <w:w w:val="70"/>
                <w:sz w:val="19"/>
                <w:szCs w:val="19"/>
              </w:rPr>
              <w:t>V</w:t>
            </w:r>
          </w:p>
        </w:tc>
        <w:tc>
          <w:tcPr>
            <w:tcW w:w="283" w:type="pct"/>
            <w:tcBorders>
              <w:top w:val="single" w:sz="4" w:space="0" w:color="auto"/>
              <w:left w:val="single" w:sz="4" w:space="0" w:color="auto"/>
              <w:right w:val="single" w:sz="4" w:space="0" w:color="auto"/>
            </w:tcBorders>
            <w:shd w:val="clear" w:color="auto" w:fill="FFFFFF"/>
          </w:tcPr>
          <w:p w14:paraId="5DB859F9" w14:textId="77777777" w:rsidR="008E1871" w:rsidRDefault="008E1871" w:rsidP="00C87A17">
            <w:pPr>
              <w:pStyle w:val="Inne0"/>
              <w:shd w:val="clear" w:color="auto" w:fill="auto"/>
              <w:spacing w:after="0" w:line="240" w:lineRule="auto"/>
              <w:jc w:val="center"/>
              <w:rPr>
                <w:sz w:val="19"/>
                <w:szCs w:val="19"/>
              </w:rPr>
            </w:pPr>
            <w:r>
              <w:rPr>
                <w:rFonts w:ascii="Tahoma" w:eastAsia="Tahoma" w:hAnsi="Tahoma" w:cs="Tahoma"/>
                <w:w w:val="70"/>
                <w:sz w:val="19"/>
                <w:szCs w:val="19"/>
              </w:rPr>
              <w:t>V</w:t>
            </w:r>
          </w:p>
        </w:tc>
      </w:tr>
      <w:tr w:rsidR="008E1871" w14:paraId="13D4E47E" w14:textId="77777777" w:rsidTr="005F4E9F">
        <w:trPr>
          <w:trHeight w:val="20"/>
        </w:trPr>
        <w:tc>
          <w:tcPr>
            <w:tcW w:w="184" w:type="pct"/>
            <w:tcBorders>
              <w:top w:val="single" w:sz="4" w:space="0" w:color="auto"/>
              <w:left w:val="single" w:sz="4" w:space="0" w:color="auto"/>
            </w:tcBorders>
            <w:shd w:val="clear" w:color="auto" w:fill="FFFFFF"/>
          </w:tcPr>
          <w:p w14:paraId="060BAC42" w14:textId="77777777" w:rsidR="008E1871" w:rsidRDefault="008E1871" w:rsidP="005F4E9F">
            <w:pPr>
              <w:pStyle w:val="Inne0"/>
              <w:shd w:val="clear" w:color="auto" w:fill="auto"/>
              <w:spacing w:after="0" w:line="240" w:lineRule="auto"/>
              <w:jc w:val="center"/>
              <w:rPr>
                <w:sz w:val="19"/>
                <w:szCs w:val="19"/>
              </w:rPr>
            </w:pPr>
            <w:r>
              <w:rPr>
                <w:rFonts w:ascii="Tahoma" w:eastAsia="Tahoma" w:hAnsi="Tahoma" w:cs="Tahoma"/>
                <w:w w:val="70"/>
                <w:sz w:val="19"/>
                <w:szCs w:val="19"/>
              </w:rPr>
              <w:t>11.</w:t>
            </w:r>
          </w:p>
        </w:tc>
        <w:tc>
          <w:tcPr>
            <w:tcW w:w="3696" w:type="pct"/>
            <w:tcBorders>
              <w:top w:val="single" w:sz="4" w:space="0" w:color="auto"/>
              <w:left w:val="single" w:sz="4" w:space="0" w:color="auto"/>
            </w:tcBorders>
            <w:shd w:val="clear" w:color="auto" w:fill="FFFFFF"/>
            <w:vAlign w:val="bottom"/>
          </w:tcPr>
          <w:p w14:paraId="08DC1362" w14:textId="77777777" w:rsidR="008E1871" w:rsidRPr="003F7590" w:rsidRDefault="008E1871" w:rsidP="00D0544F">
            <w:pPr>
              <w:pStyle w:val="Inne0"/>
              <w:shd w:val="clear" w:color="auto" w:fill="auto"/>
              <w:spacing w:after="0" w:line="226" w:lineRule="auto"/>
              <w:rPr>
                <w:sz w:val="19"/>
                <w:szCs w:val="19"/>
                <w:lang w:val="pl-PL"/>
              </w:rPr>
            </w:pPr>
            <w:r w:rsidRPr="003F7590">
              <w:rPr>
                <w:rFonts w:ascii="Tahoma" w:eastAsia="Tahoma" w:hAnsi="Tahoma" w:cs="Tahoma"/>
                <w:w w:val="70"/>
                <w:sz w:val="19"/>
                <w:szCs w:val="19"/>
                <w:lang w:val="pl-PL"/>
              </w:rPr>
              <w:t>Standardy i metody zapewniania bezpiecznych warunków pracy, w tym zarządzanie molestowaniem seksualnym i informowaniem o nieprawidłowościach.</w:t>
            </w:r>
          </w:p>
        </w:tc>
        <w:tc>
          <w:tcPr>
            <w:tcW w:w="279" w:type="pct"/>
            <w:tcBorders>
              <w:top w:val="single" w:sz="4" w:space="0" w:color="auto"/>
              <w:left w:val="single" w:sz="4" w:space="0" w:color="auto"/>
            </w:tcBorders>
            <w:shd w:val="clear" w:color="auto" w:fill="FFFFFF"/>
          </w:tcPr>
          <w:p w14:paraId="7DE03AF0" w14:textId="77777777" w:rsidR="008E1871" w:rsidRDefault="008E1871" w:rsidP="00C87A17">
            <w:pPr>
              <w:pStyle w:val="Inne0"/>
              <w:shd w:val="clear" w:color="auto" w:fill="auto"/>
              <w:spacing w:after="0" w:line="240" w:lineRule="auto"/>
              <w:jc w:val="center"/>
              <w:rPr>
                <w:sz w:val="19"/>
                <w:szCs w:val="19"/>
              </w:rPr>
            </w:pPr>
            <w:r>
              <w:rPr>
                <w:rFonts w:ascii="Tahoma" w:eastAsia="Tahoma" w:hAnsi="Tahoma" w:cs="Tahoma"/>
                <w:w w:val="70"/>
                <w:sz w:val="19"/>
                <w:szCs w:val="19"/>
              </w:rPr>
              <w:t>V</w:t>
            </w:r>
          </w:p>
        </w:tc>
        <w:tc>
          <w:tcPr>
            <w:tcW w:w="279" w:type="pct"/>
            <w:tcBorders>
              <w:top w:val="single" w:sz="4" w:space="0" w:color="auto"/>
              <w:left w:val="single" w:sz="4" w:space="0" w:color="auto"/>
            </w:tcBorders>
            <w:shd w:val="clear" w:color="auto" w:fill="FFFFFF"/>
          </w:tcPr>
          <w:p w14:paraId="1E420D10" w14:textId="77777777" w:rsidR="008E1871" w:rsidRDefault="008E1871" w:rsidP="00C87A17">
            <w:pPr>
              <w:pStyle w:val="Inne0"/>
              <w:shd w:val="clear" w:color="auto" w:fill="auto"/>
              <w:spacing w:after="0" w:line="240" w:lineRule="auto"/>
              <w:jc w:val="center"/>
              <w:rPr>
                <w:sz w:val="19"/>
                <w:szCs w:val="19"/>
              </w:rPr>
            </w:pPr>
            <w:r>
              <w:rPr>
                <w:rFonts w:ascii="Tahoma" w:eastAsia="Tahoma" w:hAnsi="Tahoma" w:cs="Tahoma"/>
                <w:w w:val="70"/>
                <w:sz w:val="19"/>
                <w:szCs w:val="19"/>
              </w:rPr>
              <w:t>V</w:t>
            </w:r>
          </w:p>
        </w:tc>
        <w:tc>
          <w:tcPr>
            <w:tcW w:w="279" w:type="pct"/>
            <w:tcBorders>
              <w:top w:val="single" w:sz="4" w:space="0" w:color="auto"/>
              <w:left w:val="single" w:sz="4" w:space="0" w:color="auto"/>
            </w:tcBorders>
            <w:shd w:val="clear" w:color="auto" w:fill="FFFFFF"/>
          </w:tcPr>
          <w:p w14:paraId="66FBECA9" w14:textId="77777777" w:rsidR="008E1871" w:rsidRDefault="008E1871" w:rsidP="00C87A17">
            <w:pPr>
              <w:pStyle w:val="Inne0"/>
              <w:shd w:val="clear" w:color="auto" w:fill="auto"/>
              <w:spacing w:after="0" w:line="240" w:lineRule="auto"/>
              <w:jc w:val="center"/>
              <w:rPr>
                <w:sz w:val="19"/>
                <w:szCs w:val="19"/>
              </w:rPr>
            </w:pPr>
            <w:r>
              <w:rPr>
                <w:rFonts w:ascii="Tahoma" w:eastAsia="Tahoma" w:hAnsi="Tahoma" w:cs="Tahoma"/>
                <w:w w:val="70"/>
                <w:sz w:val="19"/>
                <w:szCs w:val="19"/>
              </w:rPr>
              <w:t>V</w:t>
            </w:r>
          </w:p>
        </w:tc>
        <w:tc>
          <w:tcPr>
            <w:tcW w:w="283" w:type="pct"/>
            <w:tcBorders>
              <w:top w:val="single" w:sz="4" w:space="0" w:color="auto"/>
              <w:left w:val="single" w:sz="4" w:space="0" w:color="auto"/>
              <w:right w:val="single" w:sz="4" w:space="0" w:color="auto"/>
            </w:tcBorders>
            <w:shd w:val="clear" w:color="auto" w:fill="FFFFFF"/>
          </w:tcPr>
          <w:p w14:paraId="69B30508" w14:textId="77777777" w:rsidR="008E1871" w:rsidRDefault="008E1871" w:rsidP="00C87A17">
            <w:pPr>
              <w:pStyle w:val="Inne0"/>
              <w:shd w:val="clear" w:color="auto" w:fill="auto"/>
              <w:spacing w:after="0" w:line="240" w:lineRule="auto"/>
              <w:jc w:val="center"/>
              <w:rPr>
                <w:sz w:val="19"/>
                <w:szCs w:val="19"/>
              </w:rPr>
            </w:pPr>
            <w:r>
              <w:rPr>
                <w:rFonts w:ascii="Tahoma" w:eastAsia="Tahoma" w:hAnsi="Tahoma" w:cs="Tahoma"/>
                <w:w w:val="70"/>
                <w:sz w:val="19"/>
                <w:szCs w:val="19"/>
              </w:rPr>
              <w:t>V</w:t>
            </w:r>
          </w:p>
        </w:tc>
      </w:tr>
      <w:tr w:rsidR="008E1871" w14:paraId="6CEC636C" w14:textId="77777777" w:rsidTr="005F4E9F">
        <w:trPr>
          <w:trHeight w:val="20"/>
        </w:trPr>
        <w:tc>
          <w:tcPr>
            <w:tcW w:w="184" w:type="pct"/>
            <w:tcBorders>
              <w:top w:val="single" w:sz="4" w:space="0" w:color="auto"/>
              <w:left w:val="single" w:sz="4" w:space="0" w:color="auto"/>
            </w:tcBorders>
            <w:shd w:val="clear" w:color="auto" w:fill="FFFFFF"/>
          </w:tcPr>
          <w:p w14:paraId="694E6E6B" w14:textId="77777777" w:rsidR="008E1871" w:rsidRDefault="008E1871" w:rsidP="005F4E9F">
            <w:pPr>
              <w:pStyle w:val="Inne0"/>
              <w:shd w:val="clear" w:color="auto" w:fill="auto"/>
              <w:spacing w:after="0" w:line="240" w:lineRule="auto"/>
              <w:jc w:val="center"/>
              <w:rPr>
                <w:sz w:val="19"/>
                <w:szCs w:val="19"/>
              </w:rPr>
            </w:pPr>
            <w:r>
              <w:rPr>
                <w:rFonts w:ascii="Tahoma" w:eastAsia="Tahoma" w:hAnsi="Tahoma" w:cs="Tahoma"/>
                <w:w w:val="70"/>
                <w:sz w:val="19"/>
                <w:szCs w:val="19"/>
              </w:rPr>
              <w:t>12.</w:t>
            </w:r>
          </w:p>
        </w:tc>
        <w:tc>
          <w:tcPr>
            <w:tcW w:w="3696" w:type="pct"/>
            <w:tcBorders>
              <w:top w:val="single" w:sz="4" w:space="0" w:color="auto"/>
              <w:left w:val="single" w:sz="4" w:space="0" w:color="auto"/>
            </w:tcBorders>
            <w:shd w:val="clear" w:color="auto" w:fill="FFFFFF"/>
            <w:vAlign w:val="bottom"/>
          </w:tcPr>
          <w:p w14:paraId="00EEE501" w14:textId="77777777" w:rsidR="008E1871" w:rsidRPr="003F7590" w:rsidRDefault="008E1871" w:rsidP="00D0544F">
            <w:pPr>
              <w:pStyle w:val="Inne0"/>
              <w:shd w:val="clear" w:color="auto" w:fill="auto"/>
              <w:spacing w:after="0" w:line="240" w:lineRule="auto"/>
              <w:rPr>
                <w:sz w:val="19"/>
                <w:szCs w:val="19"/>
                <w:lang w:val="pl-PL"/>
              </w:rPr>
            </w:pPr>
            <w:r w:rsidRPr="003F7590">
              <w:rPr>
                <w:rFonts w:ascii="Tahoma" w:eastAsia="Tahoma" w:hAnsi="Tahoma" w:cs="Tahoma"/>
                <w:w w:val="70"/>
                <w:sz w:val="19"/>
                <w:szCs w:val="19"/>
                <w:lang w:val="pl-PL"/>
              </w:rPr>
              <w:t>Dostępność szkoleń i możliwości rozwoju</w:t>
            </w:r>
          </w:p>
        </w:tc>
        <w:tc>
          <w:tcPr>
            <w:tcW w:w="279" w:type="pct"/>
            <w:tcBorders>
              <w:top w:val="single" w:sz="4" w:space="0" w:color="auto"/>
              <w:left w:val="single" w:sz="4" w:space="0" w:color="auto"/>
            </w:tcBorders>
            <w:shd w:val="clear" w:color="auto" w:fill="FFFFFF"/>
          </w:tcPr>
          <w:p w14:paraId="67D3FA94" w14:textId="77777777" w:rsidR="008E1871" w:rsidRDefault="008E1871" w:rsidP="00C87A17">
            <w:pPr>
              <w:pStyle w:val="Inne0"/>
              <w:shd w:val="clear" w:color="auto" w:fill="auto"/>
              <w:spacing w:after="0" w:line="240" w:lineRule="auto"/>
              <w:jc w:val="center"/>
              <w:rPr>
                <w:sz w:val="19"/>
                <w:szCs w:val="19"/>
              </w:rPr>
            </w:pPr>
            <w:r>
              <w:rPr>
                <w:rFonts w:ascii="Tahoma" w:eastAsia="Tahoma" w:hAnsi="Tahoma" w:cs="Tahoma"/>
                <w:w w:val="70"/>
                <w:sz w:val="19"/>
                <w:szCs w:val="19"/>
              </w:rPr>
              <w:t>V</w:t>
            </w:r>
          </w:p>
        </w:tc>
        <w:tc>
          <w:tcPr>
            <w:tcW w:w="279" w:type="pct"/>
            <w:tcBorders>
              <w:top w:val="single" w:sz="4" w:space="0" w:color="auto"/>
              <w:left w:val="single" w:sz="4" w:space="0" w:color="auto"/>
            </w:tcBorders>
            <w:shd w:val="clear" w:color="auto" w:fill="FFFFFF"/>
          </w:tcPr>
          <w:p w14:paraId="4A40E7D8" w14:textId="77777777" w:rsidR="008E1871" w:rsidRDefault="008E1871" w:rsidP="00C87A17">
            <w:pPr>
              <w:pStyle w:val="Inne0"/>
              <w:shd w:val="clear" w:color="auto" w:fill="auto"/>
              <w:spacing w:after="0" w:line="240" w:lineRule="auto"/>
              <w:jc w:val="center"/>
              <w:rPr>
                <w:sz w:val="19"/>
                <w:szCs w:val="19"/>
              </w:rPr>
            </w:pPr>
            <w:r>
              <w:rPr>
                <w:rFonts w:ascii="Tahoma" w:eastAsia="Tahoma" w:hAnsi="Tahoma" w:cs="Tahoma"/>
                <w:w w:val="70"/>
                <w:sz w:val="19"/>
                <w:szCs w:val="19"/>
              </w:rPr>
              <w:t>V</w:t>
            </w:r>
          </w:p>
        </w:tc>
        <w:tc>
          <w:tcPr>
            <w:tcW w:w="279" w:type="pct"/>
            <w:tcBorders>
              <w:top w:val="single" w:sz="4" w:space="0" w:color="auto"/>
              <w:left w:val="single" w:sz="4" w:space="0" w:color="auto"/>
            </w:tcBorders>
            <w:shd w:val="clear" w:color="auto" w:fill="FFFFFF"/>
          </w:tcPr>
          <w:p w14:paraId="370B13E0" w14:textId="77777777" w:rsidR="008E1871" w:rsidRDefault="008E1871" w:rsidP="00C87A17">
            <w:pPr>
              <w:pStyle w:val="Inne0"/>
              <w:shd w:val="clear" w:color="auto" w:fill="auto"/>
              <w:spacing w:after="0" w:line="240" w:lineRule="auto"/>
              <w:jc w:val="center"/>
              <w:rPr>
                <w:sz w:val="19"/>
                <w:szCs w:val="19"/>
              </w:rPr>
            </w:pPr>
            <w:r>
              <w:rPr>
                <w:rFonts w:ascii="Tahoma" w:eastAsia="Tahoma" w:hAnsi="Tahoma" w:cs="Tahoma"/>
                <w:w w:val="70"/>
                <w:sz w:val="19"/>
                <w:szCs w:val="19"/>
              </w:rPr>
              <w:t>V</w:t>
            </w:r>
          </w:p>
        </w:tc>
        <w:tc>
          <w:tcPr>
            <w:tcW w:w="283" w:type="pct"/>
            <w:tcBorders>
              <w:top w:val="single" w:sz="4" w:space="0" w:color="auto"/>
              <w:left w:val="single" w:sz="4" w:space="0" w:color="auto"/>
              <w:right w:val="single" w:sz="4" w:space="0" w:color="auto"/>
            </w:tcBorders>
            <w:shd w:val="clear" w:color="auto" w:fill="FFFFFF"/>
          </w:tcPr>
          <w:p w14:paraId="3F063A03" w14:textId="77777777" w:rsidR="008E1871" w:rsidRDefault="008E1871" w:rsidP="00C87A17">
            <w:pPr>
              <w:pStyle w:val="Inne0"/>
              <w:shd w:val="clear" w:color="auto" w:fill="auto"/>
              <w:spacing w:after="0" w:line="240" w:lineRule="auto"/>
              <w:jc w:val="center"/>
              <w:rPr>
                <w:sz w:val="19"/>
                <w:szCs w:val="19"/>
              </w:rPr>
            </w:pPr>
            <w:r>
              <w:rPr>
                <w:rFonts w:ascii="Tahoma" w:eastAsia="Tahoma" w:hAnsi="Tahoma" w:cs="Tahoma"/>
                <w:w w:val="70"/>
                <w:sz w:val="19"/>
                <w:szCs w:val="19"/>
              </w:rPr>
              <w:t>V</w:t>
            </w:r>
          </w:p>
        </w:tc>
      </w:tr>
      <w:tr w:rsidR="008E1871" w14:paraId="78187620" w14:textId="77777777" w:rsidTr="005F4E9F">
        <w:trPr>
          <w:trHeight w:val="20"/>
        </w:trPr>
        <w:tc>
          <w:tcPr>
            <w:tcW w:w="184" w:type="pct"/>
            <w:tcBorders>
              <w:top w:val="single" w:sz="4" w:space="0" w:color="auto"/>
              <w:left w:val="single" w:sz="4" w:space="0" w:color="auto"/>
            </w:tcBorders>
            <w:shd w:val="clear" w:color="auto" w:fill="FFFFFF"/>
          </w:tcPr>
          <w:p w14:paraId="43AF1A60" w14:textId="77777777" w:rsidR="008E1871" w:rsidRDefault="008E1871" w:rsidP="005F4E9F">
            <w:pPr>
              <w:pStyle w:val="Inne0"/>
              <w:shd w:val="clear" w:color="auto" w:fill="auto"/>
              <w:spacing w:after="0" w:line="240" w:lineRule="auto"/>
              <w:jc w:val="center"/>
              <w:rPr>
                <w:sz w:val="19"/>
                <w:szCs w:val="19"/>
              </w:rPr>
            </w:pPr>
            <w:r>
              <w:rPr>
                <w:rFonts w:ascii="Tahoma" w:eastAsia="Tahoma" w:hAnsi="Tahoma" w:cs="Tahoma"/>
                <w:w w:val="70"/>
                <w:sz w:val="19"/>
                <w:szCs w:val="19"/>
              </w:rPr>
              <w:t>13.</w:t>
            </w:r>
          </w:p>
        </w:tc>
        <w:tc>
          <w:tcPr>
            <w:tcW w:w="3696" w:type="pct"/>
            <w:tcBorders>
              <w:top w:val="single" w:sz="4" w:space="0" w:color="auto"/>
              <w:left w:val="single" w:sz="4" w:space="0" w:color="auto"/>
            </w:tcBorders>
            <w:shd w:val="clear" w:color="auto" w:fill="FFFFFF"/>
            <w:vAlign w:val="bottom"/>
          </w:tcPr>
          <w:p w14:paraId="2F939D55" w14:textId="77777777" w:rsidR="008E1871" w:rsidRPr="003F7590" w:rsidRDefault="008E1871" w:rsidP="00D0544F">
            <w:pPr>
              <w:pStyle w:val="Inne0"/>
              <w:shd w:val="clear" w:color="auto" w:fill="auto"/>
              <w:spacing w:after="0" w:line="240" w:lineRule="auto"/>
              <w:rPr>
                <w:sz w:val="19"/>
                <w:szCs w:val="19"/>
                <w:lang w:val="pl-PL"/>
              </w:rPr>
            </w:pPr>
            <w:r w:rsidRPr="003F7590">
              <w:rPr>
                <w:rFonts w:ascii="Tahoma" w:eastAsia="Tahoma" w:hAnsi="Tahoma" w:cs="Tahoma"/>
                <w:w w:val="70"/>
                <w:sz w:val="19"/>
                <w:szCs w:val="19"/>
                <w:lang w:val="pl-PL"/>
              </w:rPr>
              <w:t>Metody ostrzegania i zarządzania kwestiami bezpieczeństwa w miejscu pracy</w:t>
            </w:r>
          </w:p>
        </w:tc>
        <w:tc>
          <w:tcPr>
            <w:tcW w:w="279" w:type="pct"/>
            <w:tcBorders>
              <w:top w:val="single" w:sz="4" w:space="0" w:color="auto"/>
              <w:left w:val="single" w:sz="4" w:space="0" w:color="auto"/>
            </w:tcBorders>
            <w:shd w:val="clear" w:color="auto" w:fill="FFFFFF"/>
          </w:tcPr>
          <w:p w14:paraId="4D079228" w14:textId="77777777" w:rsidR="008E1871" w:rsidRPr="003F7590" w:rsidRDefault="008E1871" w:rsidP="00C87A17">
            <w:pPr>
              <w:jc w:val="center"/>
              <w:rPr>
                <w:sz w:val="10"/>
                <w:szCs w:val="10"/>
                <w:lang w:val="pl-PL"/>
              </w:rPr>
            </w:pPr>
          </w:p>
        </w:tc>
        <w:tc>
          <w:tcPr>
            <w:tcW w:w="279" w:type="pct"/>
            <w:tcBorders>
              <w:top w:val="single" w:sz="4" w:space="0" w:color="auto"/>
              <w:left w:val="single" w:sz="4" w:space="0" w:color="auto"/>
            </w:tcBorders>
            <w:shd w:val="clear" w:color="auto" w:fill="FFFFFF"/>
          </w:tcPr>
          <w:p w14:paraId="367EDEED" w14:textId="77777777" w:rsidR="008E1871" w:rsidRPr="003F7590" w:rsidRDefault="008E1871" w:rsidP="00C87A17">
            <w:pPr>
              <w:jc w:val="center"/>
              <w:rPr>
                <w:sz w:val="10"/>
                <w:szCs w:val="10"/>
                <w:lang w:val="pl-PL"/>
              </w:rPr>
            </w:pPr>
          </w:p>
        </w:tc>
        <w:tc>
          <w:tcPr>
            <w:tcW w:w="279" w:type="pct"/>
            <w:tcBorders>
              <w:top w:val="single" w:sz="4" w:space="0" w:color="auto"/>
              <w:left w:val="single" w:sz="4" w:space="0" w:color="auto"/>
            </w:tcBorders>
            <w:shd w:val="clear" w:color="auto" w:fill="FFFFFF"/>
          </w:tcPr>
          <w:p w14:paraId="3C3AEE22" w14:textId="77777777" w:rsidR="008E1871" w:rsidRDefault="008E1871" w:rsidP="00C87A17">
            <w:pPr>
              <w:pStyle w:val="Inne0"/>
              <w:shd w:val="clear" w:color="auto" w:fill="auto"/>
              <w:spacing w:after="0" w:line="240" w:lineRule="auto"/>
              <w:jc w:val="center"/>
              <w:rPr>
                <w:sz w:val="19"/>
                <w:szCs w:val="19"/>
              </w:rPr>
            </w:pPr>
            <w:r>
              <w:rPr>
                <w:rFonts w:ascii="Tahoma" w:eastAsia="Tahoma" w:hAnsi="Tahoma" w:cs="Tahoma"/>
                <w:w w:val="70"/>
                <w:sz w:val="19"/>
                <w:szCs w:val="19"/>
              </w:rPr>
              <w:t>V</w:t>
            </w:r>
          </w:p>
        </w:tc>
        <w:tc>
          <w:tcPr>
            <w:tcW w:w="283" w:type="pct"/>
            <w:tcBorders>
              <w:top w:val="single" w:sz="4" w:space="0" w:color="auto"/>
              <w:left w:val="single" w:sz="4" w:space="0" w:color="auto"/>
              <w:right w:val="single" w:sz="4" w:space="0" w:color="auto"/>
            </w:tcBorders>
            <w:shd w:val="clear" w:color="auto" w:fill="FFFFFF"/>
          </w:tcPr>
          <w:p w14:paraId="3BCE657E" w14:textId="77777777" w:rsidR="008E1871" w:rsidRDefault="008E1871" w:rsidP="00C87A17">
            <w:pPr>
              <w:pStyle w:val="Inne0"/>
              <w:shd w:val="clear" w:color="auto" w:fill="auto"/>
              <w:spacing w:after="0" w:line="240" w:lineRule="auto"/>
              <w:jc w:val="center"/>
              <w:rPr>
                <w:sz w:val="19"/>
                <w:szCs w:val="19"/>
              </w:rPr>
            </w:pPr>
            <w:r>
              <w:rPr>
                <w:rFonts w:ascii="Tahoma" w:eastAsia="Tahoma" w:hAnsi="Tahoma" w:cs="Tahoma"/>
                <w:w w:val="70"/>
                <w:sz w:val="19"/>
                <w:szCs w:val="19"/>
              </w:rPr>
              <w:t>V</w:t>
            </w:r>
          </w:p>
        </w:tc>
      </w:tr>
      <w:tr w:rsidR="008E1871" w14:paraId="3622956D" w14:textId="77777777" w:rsidTr="005F4E9F">
        <w:trPr>
          <w:trHeight w:val="20"/>
        </w:trPr>
        <w:tc>
          <w:tcPr>
            <w:tcW w:w="184" w:type="pct"/>
            <w:tcBorders>
              <w:top w:val="single" w:sz="4" w:space="0" w:color="auto"/>
              <w:left w:val="single" w:sz="4" w:space="0" w:color="auto"/>
              <w:bottom w:val="single" w:sz="4" w:space="0" w:color="auto"/>
            </w:tcBorders>
            <w:shd w:val="clear" w:color="auto" w:fill="FFFFFF"/>
          </w:tcPr>
          <w:p w14:paraId="5D78A448" w14:textId="77777777" w:rsidR="008E1871" w:rsidRDefault="008E1871" w:rsidP="005F4E9F">
            <w:pPr>
              <w:pStyle w:val="Inne0"/>
              <w:shd w:val="clear" w:color="auto" w:fill="auto"/>
              <w:spacing w:after="0" w:line="240" w:lineRule="auto"/>
              <w:jc w:val="center"/>
              <w:rPr>
                <w:sz w:val="19"/>
                <w:szCs w:val="19"/>
              </w:rPr>
            </w:pPr>
            <w:r>
              <w:rPr>
                <w:rFonts w:ascii="Tahoma" w:eastAsia="Tahoma" w:hAnsi="Tahoma" w:cs="Tahoma"/>
                <w:w w:val="70"/>
                <w:sz w:val="19"/>
                <w:szCs w:val="19"/>
              </w:rPr>
              <w:t>14.</w:t>
            </w:r>
          </w:p>
        </w:tc>
        <w:tc>
          <w:tcPr>
            <w:tcW w:w="3696" w:type="pct"/>
            <w:tcBorders>
              <w:top w:val="single" w:sz="4" w:space="0" w:color="auto"/>
              <w:left w:val="single" w:sz="4" w:space="0" w:color="auto"/>
              <w:bottom w:val="single" w:sz="4" w:space="0" w:color="auto"/>
            </w:tcBorders>
            <w:shd w:val="clear" w:color="auto" w:fill="FFFFFF"/>
          </w:tcPr>
          <w:p w14:paraId="78434554" w14:textId="77777777" w:rsidR="008E1871" w:rsidRPr="003F7590" w:rsidRDefault="008E1871" w:rsidP="00D0544F">
            <w:pPr>
              <w:pStyle w:val="Inne0"/>
              <w:shd w:val="clear" w:color="auto" w:fill="auto"/>
              <w:spacing w:after="0" w:line="240" w:lineRule="auto"/>
              <w:rPr>
                <w:sz w:val="19"/>
                <w:szCs w:val="19"/>
                <w:lang w:val="pl-PL"/>
              </w:rPr>
            </w:pPr>
            <w:r w:rsidRPr="003F7590">
              <w:rPr>
                <w:rFonts w:ascii="Tahoma" w:eastAsia="Tahoma" w:hAnsi="Tahoma" w:cs="Tahoma"/>
                <w:w w:val="70"/>
                <w:sz w:val="19"/>
                <w:szCs w:val="19"/>
                <w:lang w:val="pl-PL"/>
              </w:rPr>
              <w:t>Podejście do planowania i koordynowania ograniczonych zasobów</w:t>
            </w:r>
          </w:p>
        </w:tc>
        <w:tc>
          <w:tcPr>
            <w:tcW w:w="279" w:type="pct"/>
            <w:tcBorders>
              <w:top w:val="single" w:sz="4" w:space="0" w:color="auto"/>
              <w:left w:val="single" w:sz="4" w:space="0" w:color="auto"/>
              <w:bottom w:val="single" w:sz="4" w:space="0" w:color="auto"/>
            </w:tcBorders>
            <w:shd w:val="clear" w:color="auto" w:fill="FFFFFF"/>
          </w:tcPr>
          <w:p w14:paraId="47C7AC4A" w14:textId="77777777" w:rsidR="008E1871" w:rsidRDefault="008E1871" w:rsidP="00C87A17">
            <w:pPr>
              <w:pStyle w:val="Inne0"/>
              <w:shd w:val="clear" w:color="auto" w:fill="auto"/>
              <w:spacing w:after="0" w:line="240" w:lineRule="auto"/>
              <w:jc w:val="center"/>
              <w:rPr>
                <w:sz w:val="19"/>
                <w:szCs w:val="19"/>
              </w:rPr>
            </w:pPr>
            <w:r>
              <w:rPr>
                <w:rFonts w:ascii="Tahoma" w:eastAsia="Tahoma" w:hAnsi="Tahoma" w:cs="Tahoma"/>
                <w:w w:val="70"/>
                <w:sz w:val="19"/>
                <w:szCs w:val="19"/>
              </w:rPr>
              <w:t>V</w:t>
            </w:r>
          </w:p>
        </w:tc>
        <w:tc>
          <w:tcPr>
            <w:tcW w:w="279" w:type="pct"/>
            <w:tcBorders>
              <w:top w:val="single" w:sz="4" w:space="0" w:color="auto"/>
              <w:left w:val="single" w:sz="4" w:space="0" w:color="auto"/>
              <w:bottom w:val="single" w:sz="4" w:space="0" w:color="auto"/>
            </w:tcBorders>
            <w:shd w:val="clear" w:color="auto" w:fill="FFFFFF"/>
          </w:tcPr>
          <w:p w14:paraId="522967A0" w14:textId="77777777" w:rsidR="008E1871" w:rsidRDefault="008E1871" w:rsidP="00C87A17">
            <w:pPr>
              <w:pStyle w:val="Inne0"/>
              <w:shd w:val="clear" w:color="auto" w:fill="auto"/>
              <w:spacing w:after="0" w:line="240" w:lineRule="auto"/>
              <w:jc w:val="center"/>
              <w:rPr>
                <w:sz w:val="19"/>
                <w:szCs w:val="19"/>
              </w:rPr>
            </w:pPr>
            <w:r>
              <w:rPr>
                <w:rFonts w:ascii="Tahoma" w:eastAsia="Tahoma" w:hAnsi="Tahoma" w:cs="Tahoma"/>
                <w:w w:val="70"/>
                <w:sz w:val="19"/>
                <w:szCs w:val="19"/>
              </w:rPr>
              <w:t>V</w:t>
            </w:r>
          </w:p>
        </w:tc>
        <w:tc>
          <w:tcPr>
            <w:tcW w:w="279" w:type="pct"/>
            <w:tcBorders>
              <w:top w:val="single" w:sz="4" w:space="0" w:color="auto"/>
              <w:left w:val="single" w:sz="4" w:space="0" w:color="auto"/>
              <w:bottom w:val="single" w:sz="4" w:space="0" w:color="auto"/>
            </w:tcBorders>
            <w:shd w:val="clear" w:color="auto" w:fill="FFFFFF"/>
          </w:tcPr>
          <w:p w14:paraId="19794FAD" w14:textId="77777777" w:rsidR="008E1871" w:rsidRDefault="008E1871" w:rsidP="00C87A17">
            <w:pPr>
              <w:pStyle w:val="Inne0"/>
              <w:shd w:val="clear" w:color="auto" w:fill="auto"/>
              <w:spacing w:after="0" w:line="240" w:lineRule="auto"/>
              <w:jc w:val="center"/>
              <w:rPr>
                <w:sz w:val="19"/>
                <w:szCs w:val="19"/>
              </w:rPr>
            </w:pPr>
            <w:r>
              <w:rPr>
                <w:rFonts w:ascii="Tahoma" w:eastAsia="Tahoma" w:hAnsi="Tahoma" w:cs="Tahoma"/>
                <w:w w:val="70"/>
                <w:sz w:val="19"/>
                <w:szCs w:val="19"/>
              </w:rPr>
              <w:t>V</w:t>
            </w:r>
          </w:p>
        </w:tc>
        <w:tc>
          <w:tcPr>
            <w:tcW w:w="283" w:type="pct"/>
            <w:tcBorders>
              <w:top w:val="single" w:sz="4" w:space="0" w:color="auto"/>
              <w:left w:val="single" w:sz="4" w:space="0" w:color="auto"/>
              <w:bottom w:val="single" w:sz="4" w:space="0" w:color="auto"/>
              <w:right w:val="single" w:sz="4" w:space="0" w:color="auto"/>
            </w:tcBorders>
            <w:shd w:val="clear" w:color="auto" w:fill="FFFFFF"/>
          </w:tcPr>
          <w:p w14:paraId="5DF25E90" w14:textId="77777777" w:rsidR="008E1871" w:rsidRDefault="008E1871" w:rsidP="00C87A17">
            <w:pPr>
              <w:pStyle w:val="Inne0"/>
              <w:shd w:val="clear" w:color="auto" w:fill="auto"/>
              <w:spacing w:after="0" w:line="240" w:lineRule="auto"/>
              <w:jc w:val="center"/>
              <w:rPr>
                <w:sz w:val="19"/>
                <w:szCs w:val="19"/>
              </w:rPr>
            </w:pPr>
            <w:r>
              <w:rPr>
                <w:rFonts w:ascii="Tahoma" w:eastAsia="Tahoma" w:hAnsi="Tahoma" w:cs="Tahoma"/>
                <w:w w:val="70"/>
                <w:sz w:val="19"/>
                <w:szCs w:val="19"/>
              </w:rPr>
              <w:t>V</w:t>
            </w:r>
          </w:p>
        </w:tc>
      </w:tr>
    </w:tbl>
    <w:p w14:paraId="7F4DC7E0" w14:textId="6406B23B" w:rsidR="009D0D4C" w:rsidRPr="003F7590" w:rsidRDefault="009D0D4C" w:rsidP="008E1871">
      <w:pPr>
        <w:ind w:left="426"/>
        <w:rPr>
          <w:lang w:val="pl-PL"/>
        </w:rPr>
      </w:pPr>
    </w:p>
    <w:p w14:paraId="7D6798C4" w14:textId="6D896420" w:rsidR="00C53580" w:rsidRDefault="00C53580" w:rsidP="009D0D4C">
      <w:pPr>
        <w:pStyle w:val="Teksttreci30"/>
        <w:shd w:val="clear" w:color="auto" w:fill="auto"/>
        <w:spacing w:after="300" w:line="240" w:lineRule="auto"/>
        <w:rPr>
          <w:lang w:val="pl-PL"/>
        </w:rPr>
      </w:pPr>
    </w:p>
    <w:p w14:paraId="72ED3DF8" w14:textId="77777777" w:rsidR="00150260" w:rsidRDefault="00150260" w:rsidP="009D0D4C">
      <w:pPr>
        <w:pStyle w:val="Teksttreci30"/>
        <w:shd w:val="clear" w:color="auto" w:fill="auto"/>
        <w:spacing w:after="300" w:line="240" w:lineRule="auto"/>
        <w:rPr>
          <w:lang w:val="pl-PL"/>
        </w:rPr>
      </w:pPr>
    </w:p>
    <w:p w14:paraId="1CD4B9CF" w14:textId="77777777" w:rsidR="00150260" w:rsidRDefault="00150260" w:rsidP="009D0D4C">
      <w:pPr>
        <w:pStyle w:val="Teksttreci30"/>
        <w:shd w:val="clear" w:color="auto" w:fill="auto"/>
        <w:spacing w:after="300" w:line="240" w:lineRule="auto"/>
        <w:rPr>
          <w:lang w:val="pl-PL"/>
        </w:rPr>
      </w:pPr>
    </w:p>
    <w:p w14:paraId="3265244F" w14:textId="77777777" w:rsidR="00150260" w:rsidRDefault="00150260" w:rsidP="009D0D4C">
      <w:pPr>
        <w:pStyle w:val="Teksttreci30"/>
        <w:shd w:val="clear" w:color="auto" w:fill="auto"/>
        <w:spacing w:after="300" w:line="240" w:lineRule="auto"/>
        <w:rPr>
          <w:lang w:val="pl-PL"/>
        </w:rPr>
      </w:pPr>
    </w:p>
    <w:p w14:paraId="330C1847" w14:textId="77777777" w:rsidR="00150260" w:rsidRDefault="00150260" w:rsidP="009D0D4C">
      <w:pPr>
        <w:pStyle w:val="Teksttreci30"/>
        <w:shd w:val="clear" w:color="auto" w:fill="auto"/>
        <w:spacing w:after="300" w:line="240" w:lineRule="auto"/>
        <w:rPr>
          <w:lang w:val="pl-PL"/>
        </w:rPr>
      </w:pPr>
    </w:p>
    <w:p w14:paraId="5550891D" w14:textId="77777777" w:rsidR="00150260" w:rsidRDefault="00150260" w:rsidP="009D0D4C">
      <w:pPr>
        <w:pStyle w:val="Teksttreci30"/>
        <w:shd w:val="clear" w:color="auto" w:fill="auto"/>
        <w:spacing w:after="300" w:line="240" w:lineRule="auto"/>
        <w:rPr>
          <w:lang w:val="pl-PL"/>
        </w:rPr>
      </w:pPr>
    </w:p>
    <w:p w14:paraId="29294CE4" w14:textId="77777777" w:rsidR="00150260" w:rsidRDefault="00150260" w:rsidP="009D0D4C">
      <w:pPr>
        <w:pStyle w:val="Teksttreci30"/>
        <w:shd w:val="clear" w:color="auto" w:fill="auto"/>
        <w:spacing w:after="300" w:line="240" w:lineRule="auto"/>
        <w:rPr>
          <w:lang w:val="pl-PL"/>
        </w:rPr>
      </w:pPr>
    </w:p>
    <w:p w14:paraId="73C106D0" w14:textId="77777777" w:rsidR="00150260" w:rsidRDefault="00150260" w:rsidP="009D0D4C">
      <w:pPr>
        <w:pStyle w:val="Teksttreci30"/>
        <w:shd w:val="clear" w:color="auto" w:fill="auto"/>
        <w:spacing w:after="300" w:line="240" w:lineRule="auto"/>
        <w:rPr>
          <w:lang w:val="pl-PL"/>
        </w:rPr>
      </w:pPr>
    </w:p>
    <w:p w14:paraId="66C183E1" w14:textId="77777777" w:rsidR="00150260" w:rsidRPr="003F7590" w:rsidRDefault="00150260" w:rsidP="009D0D4C">
      <w:pPr>
        <w:pStyle w:val="Teksttreci30"/>
        <w:shd w:val="clear" w:color="auto" w:fill="auto"/>
        <w:spacing w:after="300" w:line="240" w:lineRule="auto"/>
        <w:rPr>
          <w:lang w:val="pl-PL"/>
        </w:rPr>
      </w:pPr>
    </w:p>
    <w:p w14:paraId="0A5C9BFB" w14:textId="48EBCCC8" w:rsidR="00C53580" w:rsidRPr="003F7590" w:rsidRDefault="00000000">
      <w:pPr>
        <w:pStyle w:val="Teksttreci40"/>
        <w:shd w:val="clear" w:color="auto" w:fill="auto"/>
        <w:spacing w:before="100" w:after="100"/>
        <w:rPr>
          <w:lang w:val="pl-PL"/>
        </w:rPr>
        <w:sectPr w:rsidR="00C53580" w:rsidRPr="003F7590" w:rsidSect="00E37064">
          <w:pgSz w:w="12142" w:h="16931"/>
          <w:pgMar w:top="1155" w:right="1247" w:bottom="418" w:left="777" w:header="0" w:footer="3" w:gutter="0"/>
          <w:cols w:space="720"/>
          <w:noEndnote/>
          <w:docGrid w:linePitch="360"/>
        </w:sectPr>
      </w:pPr>
      <w:r w:rsidRPr="003F7590">
        <w:rPr>
          <w:lang w:val="pl-PL"/>
        </w:rPr>
        <w:t xml:space="preserve">64 GLOBALNE RAMY KOMPETENCJI I WYNIKÓW DLA POWSZECHNEGO </w:t>
      </w:r>
      <w:r w:rsidR="00150260">
        <w:rPr>
          <w:lang w:val="pl-PL"/>
        </w:rPr>
        <w:t>DOSTĘPU DO OPIEKI</w:t>
      </w:r>
      <w:r w:rsidRPr="003F7590">
        <w:rPr>
          <w:lang w:val="pl-PL"/>
        </w:rPr>
        <w:t xml:space="preserve"> ZDROWOTNE</w:t>
      </w:r>
      <w:r w:rsidR="00150260">
        <w:rPr>
          <w:lang w:val="pl-PL"/>
        </w:rPr>
        <w:t>J</w:t>
      </w:r>
    </w:p>
    <w:p w14:paraId="1DD89A91" w14:textId="69C0AA0A" w:rsidR="00C53580" w:rsidRPr="003F7590" w:rsidRDefault="00A86963" w:rsidP="00E6648D">
      <w:pPr>
        <w:pStyle w:val="Teksttreci80"/>
        <w:shd w:val="clear" w:color="auto" w:fill="auto"/>
        <w:spacing w:line="276" w:lineRule="auto"/>
        <w:ind w:left="709"/>
        <w:rPr>
          <w:lang w:val="pl-PL"/>
        </w:rPr>
      </w:pPr>
      <w:r>
        <w:rPr>
          <w:lang w:val="pl-PL"/>
        </w:rPr>
        <w:t xml:space="preserve">CZYNNOŚĆ PRAKTYCZNA NR </w:t>
      </w:r>
      <w:r w:rsidRPr="003F7590">
        <w:rPr>
          <w:lang w:val="pl-PL"/>
        </w:rPr>
        <w:t>32</w:t>
      </w:r>
    </w:p>
    <w:p w14:paraId="19AE70DD" w14:textId="77777777" w:rsidR="00C53580" w:rsidRPr="003F7590" w:rsidRDefault="00000000" w:rsidP="00E6648D">
      <w:pPr>
        <w:pStyle w:val="Nagwek80"/>
        <w:keepNext/>
        <w:keepLines/>
        <w:shd w:val="clear" w:color="auto" w:fill="auto"/>
        <w:spacing w:after="0" w:line="276" w:lineRule="auto"/>
        <w:ind w:left="709" w:firstLine="0"/>
        <w:rPr>
          <w:lang w:val="pl-PL"/>
        </w:rPr>
      </w:pPr>
      <w:bookmarkStart w:id="89" w:name="bookmark112"/>
      <w:r w:rsidRPr="003F7590">
        <w:rPr>
          <w:lang w:val="pl-PL"/>
        </w:rPr>
        <w:t>ZARZĄDZANIE ZASOBAMI FINANSOWYMI</w:t>
      </w:r>
      <w:bookmarkEnd w:id="89"/>
    </w:p>
    <w:tbl>
      <w:tblPr>
        <w:tblOverlap w:val="never"/>
        <w:tblW w:w="9649" w:type="dxa"/>
        <w:tblInd w:w="-15" w:type="dxa"/>
        <w:tblLayout w:type="fixed"/>
        <w:tblCellMar>
          <w:left w:w="10" w:type="dxa"/>
          <w:right w:w="10" w:type="dxa"/>
        </w:tblCellMar>
        <w:tblLook w:val="04A0" w:firstRow="1" w:lastRow="0" w:firstColumn="1" w:lastColumn="0" w:noHBand="0" w:noVBand="1"/>
      </w:tblPr>
      <w:tblGrid>
        <w:gridCol w:w="10"/>
        <w:gridCol w:w="781"/>
        <w:gridCol w:w="2192"/>
        <w:gridCol w:w="6666"/>
      </w:tblGrid>
      <w:tr w:rsidR="00281257" w:rsidRPr="008E27AE" w14:paraId="04694888" w14:textId="77777777" w:rsidTr="00281257">
        <w:trPr>
          <w:gridBefore w:val="1"/>
          <w:wBefore w:w="10" w:type="dxa"/>
          <w:cantSplit/>
          <w:trHeight w:val="20"/>
        </w:trPr>
        <w:tc>
          <w:tcPr>
            <w:tcW w:w="2973" w:type="dxa"/>
            <w:gridSpan w:val="2"/>
            <w:tcBorders>
              <w:top w:val="single" w:sz="4" w:space="0" w:color="auto"/>
              <w:left w:val="single" w:sz="4" w:space="0" w:color="auto"/>
            </w:tcBorders>
            <w:shd w:val="clear" w:color="auto" w:fill="FFFFFF"/>
          </w:tcPr>
          <w:p w14:paraId="0CC629DB" w14:textId="77777777" w:rsidR="00281257" w:rsidRDefault="00281257" w:rsidP="00281257">
            <w:pPr>
              <w:pStyle w:val="Inne0"/>
              <w:shd w:val="clear" w:color="auto" w:fill="auto"/>
              <w:spacing w:after="0" w:line="240" w:lineRule="auto"/>
              <w:ind w:left="-13" w:hanging="426"/>
              <w:rPr>
                <w:sz w:val="19"/>
                <w:szCs w:val="19"/>
              </w:rPr>
            </w:pPr>
            <w:r>
              <w:rPr>
                <w:rFonts w:ascii="Tahoma" w:eastAsia="Tahoma" w:hAnsi="Tahoma" w:cs="Tahoma"/>
                <w:w w:val="70"/>
                <w:sz w:val="19"/>
                <w:szCs w:val="19"/>
              </w:rPr>
              <w:t>Zadania</w:t>
            </w:r>
          </w:p>
        </w:tc>
        <w:tc>
          <w:tcPr>
            <w:tcW w:w="6666" w:type="dxa"/>
            <w:tcBorders>
              <w:top w:val="single" w:sz="4" w:space="0" w:color="auto"/>
              <w:left w:val="single" w:sz="4" w:space="0" w:color="auto"/>
              <w:right w:val="single" w:sz="4" w:space="0" w:color="auto"/>
            </w:tcBorders>
            <w:shd w:val="clear" w:color="auto" w:fill="FFFFFF"/>
            <w:vAlign w:val="bottom"/>
          </w:tcPr>
          <w:p w14:paraId="29407A5F" w14:textId="0A4E2DFF" w:rsidR="00281257" w:rsidRPr="003F7590" w:rsidRDefault="00281257" w:rsidP="00D0544F">
            <w:pPr>
              <w:pStyle w:val="Teksttreci30"/>
              <w:shd w:val="clear" w:color="auto" w:fill="auto"/>
              <w:tabs>
                <w:tab w:val="left" w:pos="291"/>
              </w:tabs>
              <w:spacing w:line="240" w:lineRule="auto"/>
              <w:rPr>
                <w:lang w:val="pl-PL"/>
              </w:rPr>
            </w:pPr>
            <w:r w:rsidRPr="003F7590">
              <w:rPr>
                <w:lang w:val="pl-PL"/>
              </w:rPr>
              <w:t xml:space="preserve">1. </w:t>
            </w:r>
            <w:r w:rsidR="003A2E68">
              <w:rPr>
                <w:lang w:val="pl-PL"/>
              </w:rPr>
              <w:t xml:space="preserve"> </w:t>
            </w:r>
            <w:r w:rsidRPr="003F7590">
              <w:rPr>
                <w:lang w:val="pl-PL"/>
              </w:rPr>
              <w:t>Zarządzanie przydzielonym budżetem</w:t>
            </w:r>
          </w:p>
          <w:p w14:paraId="6B656AF1" w14:textId="6B4B73B3" w:rsidR="003A2E68" w:rsidRPr="003F7590" w:rsidRDefault="00281257" w:rsidP="003A2E68">
            <w:pPr>
              <w:pStyle w:val="Teksttreci30"/>
              <w:shd w:val="clear" w:color="auto" w:fill="auto"/>
              <w:spacing w:line="221" w:lineRule="auto"/>
              <w:rPr>
                <w:lang w:val="pl-PL"/>
              </w:rPr>
            </w:pPr>
            <w:r w:rsidRPr="003F7590">
              <w:rPr>
                <w:lang w:val="pl-PL"/>
              </w:rPr>
              <w:t>2.</w:t>
            </w:r>
            <w:r w:rsidR="003A2E68">
              <w:rPr>
                <w:lang w:val="pl-PL"/>
              </w:rPr>
              <w:t xml:space="preserve">  </w:t>
            </w:r>
            <w:r w:rsidR="003A2E68" w:rsidRPr="003F7590">
              <w:rPr>
                <w:lang w:val="pl-PL"/>
              </w:rPr>
              <w:t>Prowadzenie dokumentacji finansowej</w:t>
            </w:r>
          </w:p>
          <w:p w14:paraId="2CC4A167" w14:textId="53C7BD53" w:rsidR="003A2E68" w:rsidRPr="003F7590" w:rsidRDefault="003A2E68" w:rsidP="003A2E68">
            <w:pPr>
              <w:pStyle w:val="Teksttreci30"/>
              <w:shd w:val="clear" w:color="auto" w:fill="auto"/>
              <w:spacing w:line="221" w:lineRule="auto"/>
              <w:rPr>
                <w:lang w:val="pl-PL"/>
              </w:rPr>
            </w:pPr>
            <w:r>
              <w:rPr>
                <w:lang w:val="pl-PL"/>
              </w:rPr>
              <w:t xml:space="preserve">3.  </w:t>
            </w:r>
            <w:r w:rsidRPr="003F7590">
              <w:rPr>
                <w:lang w:val="pl-PL"/>
              </w:rPr>
              <w:t>Kodowanie i rozliczanie świadczonych usług zdrowotnych</w:t>
            </w:r>
          </w:p>
          <w:p w14:paraId="0E70BE05" w14:textId="2F2817A3" w:rsidR="003A2E68" w:rsidRPr="003F7590" w:rsidRDefault="003A2E68" w:rsidP="003A2E68">
            <w:pPr>
              <w:pStyle w:val="Teksttreci30"/>
              <w:shd w:val="clear" w:color="auto" w:fill="auto"/>
              <w:spacing w:line="221" w:lineRule="auto"/>
              <w:rPr>
                <w:lang w:val="pl-PL"/>
              </w:rPr>
            </w:pPr>
            <w:r>
              <w:rPr>
                <w:lang w:val="pl-PL"/>
              </w:rPr>
              <w:t xml:space="preserve">4. </w:t>
            </w:r>
            <w:r w:rsidRPr="003F7590">
              <w:rPr>
                <w:lang w:val="pl-PL"/>
              </w:rPr>
              <w:t>Przetwarzanie płatności</w:t>
            </w:r>
          </w:p>
          <w:p w14:paraId="782A28B9" w14:textId="14BC373B" w:rsidR="00281257" w:rsidRPr="003F7590" w:rsidRDefault="003A2E68" w:rsidP="003A2E68">
            <w:pPr>
              <w:pStyle w:val="Teksttreci30"/>
              <w:shd w:val="clear" w:color="auto" w:fill="auto"/>
              <w:tabs>
                <w:tab w:val="left" w:pos="301"/>
              </w:tabs>
              <w:spacing w:after="100" w:line="221" w:lineRule="auto"/>
              <w:rPr>
                <w:lang w:val="pl-PL"/>
              </w:rPr>
            </w:pPr>
            <w:r>
              <w:rPr>
                <w:lang w:val="pl-PL"/>
              </w:rPr>
              <w:t xml:space="preserve">5. </w:t>
            </w:r>
            <w:r w:rsidRPr="003F7590">
              <w:rPr>
                <w:lang w:val="pl-PL"/>
              </w:rPr>
              <w:t>Dostęp do zasobów finansowych w wyjątkowych okolicznościach</w:t>
            </w:r>
          </w:p>
        </w:tc>
      </w:tr>
      <w:tr w:rsidR="003A2E68" w:rsidRPr="003F7590" w14:paraId="48692210" w14:textId="77777777" w:rsidTr="00281257">
        <w:trPr>
          <w:gridBefore w:val="1"/>
          <w:wBefore w:w="10" w:type="dxa"/>
          <w:cantSplit/>
          <w:trHeight w:val="20"/>
        </w:trPr>
        <w:tc>
          <w:tcPr>
            <w:tcW w:w="781" w:type="dxa"/>
            <w:vMerge w:val="restart"/>
            <w:tcBorders>
              <w:top w:val="single" w:sz="4" w:space="0" w:color="auto"/>
              <w:left w:val="single" w:sz="4" w:space="0" w:color="auto"/>
            </w:tcBorders>
            <w:shd w:val="clear" w:color="auto" w:fill="FFFFFF"/>
            <w:textDirection w:val="btLr"/>
          </w:tcPr>
          <w:p w14:paraId="56103EAE" w14:textId="77777777" w:rsidR="003A2E68" w:rsidRDefault="003A2E68" w:rsidP="00D0544F">
            <w:pPr>
              <w:pStyle w:val="Inne0"/>
              <w:shd w:val="clear" w:color="auto" w:fill="auto"/>
              <w:spacing w:after="0" w:line="240" w:lineRule="auto"/>
              <w:jc w:val="center"/>
              <w:rPr>
                <w:sz w:val="19"/>
                <w:szCs w:val="19"/>
              </w:rPr>
            </w:pPr>
            <w:r>
              <w:rPr>
                <w:rFonts w:ascii="Tahoma" w:eastAsia="Tahoma" w:hAnsi="Tahoma" w:cs="Tahoma"/>
                <w:w w:val="70"/>
                <w:sz w:val="19"/>
                <w:szCs w:val="19"/>
              </w:rPr>
              <w:t>Przykładowe role zawodowe</w:t>
            </w:r>
          </w:p>
        </w:tc>
        <w:tc>
          <w:tcPr>
            <w:tcW w:w="2192" w:type="dxa"/>
            <w:tcBorders>
              <w:top w:val="single" w:sz="4" w:space="0" w:color="auto"/>
              <w:left w:val="single" w:sz="4" w:space="0" w:color="auto"/>
            </w:tcBorders>
            <w:shd w:val="clear" w:color="auto" w:fill="FFFFFF"/>
            <w:vAlign w:val="bottom"/>
          </w:tcPr>
          <w:p w14:paraId="484178AB" w14:textId="77777777" w:rsidR="003A2E68" w:rsidRPr="003F7590" w:rsidRDefault="003A2E68" w:rsidP="00D0544F">
            <w:pPr>
              <w:pStyle w:val="Inne0"/>
              <w:shd w:val="clear" w:color="auto" w:fill="auto"/>
              <w:spacing w:after="0" w:line="221" w:lineRule="auto"/>
              <w:rPr>
                <w:sz w:val="19"/>
                <w:szCs w:val="19"/>
                <w:lang w:val="pl-PL"/>
              </w:rPr>
            </w:pPr>
            <w:r w:rsidRPr="003F7590">
              <w:rPr>
                <w:rFonts w:ascii="Tahoma" w:eastAsia="Tahoma" w:hAnsi="Tahoma" w:cs="Tahoma"/>
                <w:w w:val="70"/>
                <w:sz w:val="19"/>
                <w:szCs w:val="19"/>
                <w:lang w:val="pl-PL"/>
              </w:rPr>
              <w:t>Profil A (np.</w:t>
            </w:r>
            <w:r>
              <w:rPr>
                <w:rFonts w:ascii="Tahoma" w:eastAsia="Tahoma" w:hAnsi="Tahoma" w:cs="Tahoma"/>
                <w:w w:val="70"/>
                <w:sz w:val="19"/>
                <w:szCs w:val="19"/>
                <w:lang w:val="pl-PL"/>
              </w:rPr>
              <w:t xml:space="preserve"> młodszy </w:t>
            </w:r>
            <w:r w:rsidRPr="003F7590">
              <w:rPr>
                <w:rFonts w:ascii="Tahoma" w:eastAsia="Tahoma" w:hAnsi="Tahoma" w:cs="Tahoma"/>
                <w:w w:val="70"/>
                <w:sz w:val="19"/>
                <w:szCs w:val="19"/>
                <w:lang w:val="pl-PL"/>
              </w:rPr>
              <w:t>specjalista pielęgniarstwa)</w:t>
            </w:r>
          </w:p>
        </w:tc>
        <w:tc>
          <w:tcPr>
            <w:tcW w:w="6666" w:type="dxa"/>
            <w:vMerge w:val="restart"/>
            <w:tcBorders>
              <w:top w:val="single" w:sz="4" w:space="0" w:color="auto"/>
              <w:left w:val="single" w:sz="4" w:space="0" w:color="auto"/>
              <w:right w:val="single" w:sz="4" w:space="0" w:color="auto"/>
            </w:tcBorders>
            <w:shd w:val="clear" w:color="auto" w:fill="FFFFFF"/>
            <w:vAlign w:val="bottom"/>
          </w:tcPr>
          <w:p w14:paraId="3F05985E" w14:textId="7545B078" w:rsidR="003A2E68" w:rsidRPr="003F7590" w:rsidRDefault="003A2E68" w:rsidP="003A2E68">
            <w:pPr>
              <w:pStyle w:val="Teksttreci30"/>
              <w:shd w:val="clear" w:color="auto" w:fill="auto"/>
              <w:tabs>
                <w:tab w:val="left" w:pos="130"/>
              </w:tabs>
              <w:spacing w:line="240" w:lineRule="auto"/>
              <w:rPr>
                <w:lang w:val="pl-PL"/>
              </w:rPr>
            </w:pPr>
            <w:r w:rsidRPr="003F7590">
              <w:rPr>
                <w:lang w:val="pl-PL"/>
              </w:rPr>
              <w:t>-</w:t>
            </w:r>
            <w:r>
              <w:rPr>
                <w:lang w:val="pl-PL"/>
              </w:rPr>
              <w:t xml:space="preserve"> </w:t>
            </w:r>
            <w:r w:rsidRPr="003F7590">
              <w:rPr>
                <w:lang w:val="pl-PL"/>
              </w:rPr>
              <w:t>Rejestrowanie i kodowanie usług zdrowotnych do celów rozliczeniowych</w:t>
            </w:r>
          </w:p>
          <w:p w14:paraId="54B31913" w14:textId="0D8FF11F" w:rsidR="003A2E68" w:rsidRPr="003F7590" w:rsidRDefault="003A2E68" w:rsidP="003A2E68">
            <w:pPr>
              <w:pStyle w:val="Teksttreci30"/>
              <w:shd w:val="clear" w:color="auto" w:fill="auto"/>
              <w:tabs>
                <w:tab w:val="left" w:pos="130"/>
              </w:tabs>
              <w:spacing w:line="221" w:lineRule="auto"/>
              <w:rPr>
                <w:lang w:val="pl-PL"/>
              </w:rPr>
            </w:pPr>
            <w:r w:rsidRPr="003F7590">
              <w:rPr>
                <w:lang w:val="pl-PL"/>
              </w:rPr>
              <w:t>-</w:t>
            </w:r>
            <w:r>
              <w:rPr>
                <w:lang w:val="pl-PL"/>
              </w:rPr>
              <w:t xml:space="preserve"> </w:t>
            </w:r>
            <w:r w:rsidRPr="003F7590">
              <w:rPr>
                <w:lang w:val="pl-PL"/>
              </w:rPr>
              <w:t>Prowadzenie podstawowej dokumentacji finansowej</w:t>
            </w:r>
          </w:p>
          <w:p w14:paraId="497C80E1" w14:textId="06712E30" w:rsidR="003A2E68" w:rsidRPr="003F7590" w:rsidRDefault="003A2E68" w:rsidP="003A2E68">
            <w:pPr>
              <w:pStyle w:val="Inne0"/>
              <w:tabs>
                <w:tab w:val="left" w:pos="130"/>
              </w:tabs>
              <w:spacing w:after="0" w:line="240" w:lineRule="auto"/>
              <w:rPr>
                <w:sz w:val="19"/>
                <w:szCs w:val="19"/>
                <w:lang w:val="pl-PL"/>
              </w:rPr>
            </w:pPr>
          </w:p>
        </w:tc>
      </w:tr>
      <w:tr w:rsidR="003A2E68" w:rsidRPr="003F7590" w14:paraId="12E749B5" w14:textId="77777777" w:rsidTr="00F7113E">
        <w:trPr>
          <w:gridBefore w:val="1"/>
          <w:wBefore w:w="10" w:type="dxa"/>
          <w:cantSplit/>
          <w:trHeight w:val="20"/>
        </w:trPr>
        <w:tc>
          <w:tcPr>
            <w:tcW w:w="781" w:type="dxa"/>
            <w:vMerge/>
            <w:tcBorders>
              <w:left w:val="single" w:sz="4" w:space="0" w:color="auto"/>
            </w:tcBorders>
            <w:shd w:val="clear" w:color="auto" w:fill="FFFFFF"/>
            <w:textDirection w:val="btLr"/>
          </w:tcPr>
          <w:p w14:paraId="044C8FFD" w14:textId="77777777" w:rsidR="003A2E68" w:rsidRPr="003F7590" w:rsidRDefault="003A2E68" w:rsidP="00D0544F">
            <w:pPr>
              <w:rPr>
                <w:lang w:val="pl-PL"/>
              </w:rPr>
            </w:pPr>
          </w:p>
        </w:tc>
        <w:tc>
          <w:tcPr>
            <w:tcW w:w="2192" w:type="dxa"/>
            <w:tcBorders>
              <w:top w:val="single" w:sz="4" w:space="0" w:color="auto"/>
              <w:left w:val="single" w:sz="4" w:space="0" w:color="auto"/>
            </w:tcBorders>
            <w:shd w:val="clear" w:color="auto" w:fill="FFFFFF"/>
          </w:tcPr>
          <w:p w14:paraId="083C9E07" w14:textId="77777777" w:rsidR="003A2E68" w:rsidRDefault="003A2E68" w:rsidP="00D0544F">
            <w:pPr>
              <w:pStyle w:val="Inne0"/>
              <w:shd w:val="clear" w:color="auto" w:fill="auto"/>
              <w:spacing w:after="0" w:line="240" w:lineRule="auto"/>
              <w:rPr>
                <w:sz w:val="19"/>
                <w:szCs w:val="19"/>
              </w:rPr>
            </w:pPr>
            <w:r>
              <w:rPr>
                <w:rFonts w:ascii="Tahoma" w:eastAsia="Tahoma" w:hAnsi="Tahoma" w:cs="Tahoma"/>
                <w:w w:val="70"/>
                <w:sz w:val="19"/>
                <w:szCs w:val="19"/>
              </w:rPr>
              <w:t>Profil B (np. CHW)</w:t>
            </w:r>
          </w:p>
        </w:tc>
        <w:tc>
          <w:tcPr>
            <w:tcW w:w="6666" w:type="dxa"/>
            <w:vMerge/>
            <w:tcBorders>
              <w:left w:val="single" w:sz="4" w:space="0" w:color="auto"/>
              <w:right w:val="single" w:sz="4" w:space="0" w:color="auto"/>
            </w:tcBorders>
            <w:shd w:val="clear" w:color="auto" w:fill="FFFFFF"/>
            <w:vAlign w:val="bottom"/>
          </w:tcPr>
          <w:p w14:paraId="1887201A" w14:textId="6E0E2C93" w:rsidR="003A2E68" w:rsidRPr="003F7590" w:rsidRDefault="003A2E68" w:rsidP="00D0544F">
            <w:pPr>
              <w:pStyle w:val="Inne0"/>
              <w:shd w:val="clear" w:color="auto" w:fill="auto"/>
              <w:tabs>
                <w:tab w:val="left" w:pos="130"/>
              </w:tabs>
              <w:spacing w:after="0" w:line="240" w:lineRule="auto"/>
              <w:ind w:left="180" w:hanging="180"/>
              <w:rPr>
                <w:sz w:val="19"/>
                <w:szCs w:val="19"/>
                <w:lang w:val="pl-PL"/>
              </w:rPr>
            </w:pPr>
          </w:p>
        </w:tc>
      </w:tr>
      <w:tr w:rsidR="00281257" w:rsidRPr="008E27AE" w14:paraId="312FFB8B" w14:textId="77777777" w:rsidTr="00281257">
        <w:trPr>
          <w:gridBefore w:val="1"/>
          <w:wBefore w:w="10" w:type="dxa"/>
          <w:cantSplit/>
          <w:trHeight w:val="20"/>
        </w:trPr>
        <w:tc>
          <w:tcPr>
            <w:tcW w:w="781" w:type="dxa"/>
            <w:vMerge/>
            <w:tcBorders>
              <w:left w:val="single" w:sz="4" w:space="0" w:color="auto"/>
            </w:tcBorders>
            <w:shd w:val="clear" w:color="auto" w:fill="FFFFFF"/>
            <w:textDirection w:val="btLr"/>
          </w:tcPr>
          <w:p w14:paraId="4E036A70" w14:textId="77777777" w:rsidR="00281257" w:rsidRPr="003F7590" w:rsidRDefault="00281257" w:rsidP="00D0544F">
            <w:pPr>
              <w:rPr>
                <w:lang w:val="pl-PL"/>
              </w:rPr>
            </w:pPr>
          </w:p>
        </w:tc>
        <w:tc>
          <w:tcPr>
            <w:tcW w:w="2192" w:type="dxa"/>
            <w:tcBorders>
              <w:top w:val="single" w:sz="4" w:space="0" w:color="auto"/>
              <w:left w:val="single" w:sz="4" w:space="0" w:color="auto"/>
            </w:tcBorders>
            <w:shd w:val="clear" w:color="auto" w:fill="FFFFFF"/>
          </w:tcPr>
          <w:p w14:paraId="741721AD" w14:textId="77777777" w:rsidR="00281257" w:rsidRDefault="00281257" w:rsidP="00D0544F">
            <w:pPr>
              <w:pStyle w:val="Inne0"/>
              <w:shd w:val="clear" w:color="auto" w:fill="auto"/>
              <w:spacing w:after="0" w:line="240" w:lineRule="auto"/>
              <w:rPr>
                <w:sz w:val="19"/>
                <w:szCs w:val="19"/>
              </w:rPr>
            </w:pPr>
            <w:r>
              <w:rPr>
                <w:rFonts w:ascii="Tahoma" w:eastAsia="Tahoma" w:hAnsi="Tahoma" w:cs="Tahoma"/>
                <w:w w:val="70"/>
                <w:sz w:val="19"/>
                <w:szCs w:val="19"/>
              </w:rPr>
              <w:t>Profil C (np. pielęgniarka)</w:t>
            </w:r>
          </w:p>
        </w:tc>
        <w:tc>
          <w:tcPr>
            <w:tcW w:w="6666" w:type="dxa"/>
            <w:tcBorders>
              <w:top w:val="single" w:sz="4" w:space="0" w:color="auto"/>
              <w:left w:val="single" w:sz="4" w:space="0" w:color="auto"/>
              <w:right w:val="single" w:sz="4" w:space="0" w:color="auto"/>
            </w:tcBorders>
            <w:shd w:val="clear" w:color="auto" w:fill="FFFFFF"/>
            <w:vAlign w:val="bottom"/>
          </w:tcPr>
          <w:p w14:paraId="6ACD148F" w14:textId="77777777" w:rsidR="003A2E68" w:rsidRPr="003F7590" w:rsidRDefault="00281257" w:rsidP="003A2E68">
            <w:pPr>
              <w:pStyle w:val="Teksttreci30"/>
              <w:shd w:val="clear" w:color="auto" w:fill="auto"/>
              <w:spacing w:line="240" w:lineRule="auto"/>
              <w:rPr>
                <w:lang w:val="pl-PL"/>
              </w:rPr>
            </w:pPr>
            <w:r>
              <w:rPr>
                <w:lang w:val="pl-PL"/>
              </w:rPr>
              <w:t xml:space="preserve">- </w:t>
            </w:r>
            <w:r w:rsidR="003A2E68" w:rsidRPr="003F7590">
              <w:rPr>
                <w:lang w:val="pl-PL"/>
              </w:rPr>
              <w:t>Zarządzanie budżetem programu</w:t>
            </w:r>
          </w:p>
          <w:p w14:paraId="376B79E4" w14:textId="4D8EAB12" w:rsidR="00281257" w:rsidRPr="003F7590" w:rsidRDefault="003A2E68" w:rsidP="003A2E68">
            <w:pPr>
              <w:pStyle w:val="Teksttreci30"/>
              <w:shd w:val="clear" w:color="auto" w:fill="auto"/>
              <w:spacing w:line="221" w:lineRule="auto"/>
              <w:rPr>
                <w:lang w:val="pl-PL"/>
              </w:rPr>
            </w:pPr>
            <w:r>
              <w:rPr>
                <w:lang w:val="pl-PL"/>
              </w:rPr>
              <w:t xml:space="preserve">- </w:t>
            </w:r>
            <w:r w:rsidRPr="003F7590">
              <w:rPr>
                <w:lang w:val="pl-PL"/>
              </w:rPr>
              <w:t>Prowadzenie dokumentacji finansowej</w:t>
            </w:r>
          </w:p>
        </w:tc>
      </w:tr>
      <w:tr w:rsidR="00281257" w:rsidRPr="008E27AE" w14:paraId="3A6481FD" w14:textId="77777777" w:rsidTr="00281257">
        <w:trPr>
          <w:gridBefore w:val="1"/>
          <w:wBefore w:w="10" w:type="dxa"/>
          <w:cantSplit/>
          <w:trHeight w:val="20"/>
        </w:trPr>
        <w:tc>
          <w:tcPr>
            <w:tcW w:w="781" w:type="dxa"/>
            <w:vMerge/>
            <w:tcBorders>
              <w:left w:val="single" w:sz="4" w:space="0" w:color="auto"/>
            </w:tcBorders>
            <w:shd w:val="clear" w:color="auto" w:fill="FFFFFF"/>
            <w:textDirection w:val="btLr"/>
          </w:tcPr>
          <w:p w14:paraId="18D1C390" w14:textId="77777777" w:rsidR="00281257" w:rsidRPr="003F7590" w:rsidRDefault="00281257" w:rsidP="00D0544F">
            <w:pPr>
              <w:rPr>
                <w:lang w:val="pl-PL"/>
              </w:rPr>
            </w:pPr>
          </w:p>
        </w:tc>
        <w:tc>
          <w:tcPr>
            <w:tcW w:w="2192" w:type="dxa"/>
            <w:tcBorders>
              <w:top w:val="single" w:sz="4" w:space="0" w:color="auto"/>
              <w:left w:val="single" w:sz="4" w:space="0" w:color="auto"/>
            </w:tcBorders>
            <w:shd w:val="clear" w:color="auto" w:fill="FFFFFF"/>
          </w:tcPr>
          <w:p w14:paraId="42482A67" w14:textId="77777777" w:rsidR="00281257" w:rsidRPr="003F7590" w:rsidRDefault="00281257" w:rsidP="00D0544F">
            <w:pPr>
              <w:pStyle w:val="Inne0"/>
              <w:shd w:val="clear" w:color="auto" w:fill="auto"/>
              <w:spacing w:after="0" w:line="221" w:lineRule="auto"/>
              <w:rPr>
                <w:sz w:val="19"/>
                <w:szCs w:val="19"/>
                <w:lang w:val="pl-PL"/>
              </w:rPr>
            </w:pPr>
            <w:r w:rsidRPr="003F7590">
              <w:rPr>
                <w:rFonts w:ascii="Tahoma" w:eastAsia="Tahoma" w:hAnsi="Tahoma" w:cs="Tahoma"/>
                <w:w w:val="70"/>
                <w:sz w:val="19"/>
                <w:szCs w:val="19"/>
                <w:lang w:val="pl-PL"/>
              </w:rPr>
              <w:t>Profil D (np. ratownik medyczny)</w:t>
            </w:r>
          </w:p>
        </w:tc>
        <w:tc>
          <w:tcPr>
            <w:tcW w:w="6666" w:type="dxa"/>
            <w:tcBorders>
              <w:top w:val="single" w:sz="4" w:space="0" w:color="auto"/>
              <w:left w:val="single" w:sz="4" w:space="0" w:color="auto"/>
              <w:right w:val="single" w:sz="4" w:space="0" w:color="auto"/>
            </w:tcBorders>
            <w:shd w:val="clear" w:color="auto" w:fill="FFFFFF"/>
            <w:vAlign w:val="bottom"/>
          </w:tcPr>
          <w:p w14:paraId="39238E48" w14:textId="1E8C66A4" w:rsidR="003A2E68" w:rsidRPr="003F7590" w:rsidRDefault="00281257" w:rsidP="003A2E68">
            <w:pPr>
              <w:pStyle w:val="Teksttreci30"/>
              <w:shd w:val="clear" w:color="auto" w:fill="auto"/>
              <w:spacing w:line="240" w:lineRule="auto"/>
              <w:rPr>
                <w:lang w:val="pl-PL"/>
              </w:rPr>
            </w:pPr>
            <w:r w:rsidRPr="003F7590">
              <w:rPr>
                <w:lang w:val="pl-PL"/>
              </w:rPr>
              <w:t>-</w:t>
            </w:r>
            <w:r>
              <w:rPr>
                <w:lang w:val="pl-PL"/>
              </w:rPr>
              <w:t xml:space="preserve"> </w:t>
            </w:r>
            <w:r w:rsidR="003A2E68">
              <w:rPr>
                <w:lang w:val="pl-PL"/>
              </w:rPr>
              <w:t>Wystawianie faktur za</w:t>
            </w:r>
            <w:r w:rsidR="003A2E68" w:rsidRPr="003F7590">
              <w:rPr>
                <w:lang w:val="pl-PL"/>
              </w:rPr>
              <w:t xml:space="preserve"> usług</w:t>
            </w:r>
            <w:r w:rsidR="003A2E68">
              <w:rPr>
                <w:lang w:val="pl-PL"/>
              </w:rPr>
              <w:t>i</w:t>
            </w:r>
            <w:r w:rsidR="003A2E68" w:rsidRPr="003F7590">
              <w:rPr>
                <w:lang w:val="pl-PL"/>
              </w:rPr>
              <w:t xml:space="preserve"> zdrowotn</w:t>
            </w:r>
            <w:r w:rsidR="003A2E68">
              <w:rPr>
                <w:lang w:val="pl-PL"/>
              </w:rPr>
              <w:t>e</w:t>
            </w:r>
          </w:p>
          <w:p w14:paraId="24162C10" w14:textId="6A2A48B2" w:rsidR="003A2E68" w:rsidRPr="003F7590" w:rsidRDefault="003A2E68" w:rsidP="003A2E68">
            <w:pPr>
              <w:pStyle w:val="Teksttreci30"/>
              <w:shd w:val="clear" w:color="auto" w:fill="auto"/>
              <w:spacing w:line="221" w:lineRule="auto"/>
              <w:rPr>
                <w:lang w:val="pl-PL"/>
              </w:rPr>
            </w:pPr>
            <w:r>
              <w:rPr>
                <w:lang w:val="pl-PL"/>
              </w:rPr>
              <w:t xml:space="preserve">- </w:t>
            </w:r>
            <w:r w:rsidRPr="003F7590">
              <w:rPr>
                <w:lang w:val="pl-PL"/>
              </w:rPr>
              <w:t>Opłacanie faktur za towary i usługi</w:t>
            </w:r>
          </w:p>
          <w:p w14:paraId="01A5155E" w14:textId="0446BDA4" w:rsidR="003A2E68" w:rsidRPr="003F7590" w:rsidRDefault="003A2E68" w:rsidP="003A2E68">
            <w:pPr>
              <w:pStyle w:val="Teksttreci30"/>
              <w:shd w:val="clear" w:color="auto" w:fill="auto"/>
              <w:spacing w:line="221" w:lineRule="auto"/>
              <w:rPr>
                <w:lang w:val="pl-PL"/>
              </w:rPr>
            </w:pPr>
            <w:r>
              <w:rPr>
                <w:lang w:val="pl-PL"/>
              </w:rPr>
              <w:t xml:space="preserve">- </w:t>
            </w:r>
            <w:r w:rsidRPr="003F7590">
              <w:rPr>
                <w:lang w:val="pl-PL"/>
              </w:rPr>
              <w:t xml:space="preserve">Zarządzanie niewielką gotówką na określone </w:t>
            </w:r>
            <w:r>
              <w:rPr>
                <w:lang w:val="pl-PL"/>
              </w:rPr>
              <w:t>niksokosztowe</w:t>
            </w:r>
            <w:r w:rsidRPr="003F7590">
              <w:rPr>
                <w:lang w:val="pl-PL"/>
              </w:rPr>
              <w:t xml:space="preserve"> zakupy lub opłaty</w:t>
            </w:r>
          </w:p>
          <w:p w14:paraId="3531696D" w14:textId="07F746B2" w:rsidR="003A2E68" w:rsidRPr="003F7590" w:rsidRDefault="003A2E68" w:rsidP="003A2E68">
            <w:pPr>
              <w:pStyle w:val="Teksttreci30"/>
              <w:shd w:val="clear" w:color="auto" w:fill="auto"/>
              <w:spacing w:line="216" w:lineRule="auto"/>
              <w:rPr>
                <w:lang w:val="pl-PL"/>
              </w:rPr>
            </w:pPr>
            <w:r>
              <w:rPr>
                <w:lang w:val="pl-PL"/>
              </w:rPr>
              <w:t>- Dokonywanie płatności</w:t>
            </w:r>
            <w:r w:rsidRPr="003F7590">
              <w:rPr>
                <w:lang w:val="pl-PL"/>
              </w:rPr>
              <w:t xml:space="preserve"> kosztów operacyjnych, w tym wynagrodzeń i czynszu</w:t>
            </w:r>
          </w:p>
          <w:p w14:paraId="43A64FDE" w14:textId="056236C1" w:rsidR="003A2E68" w:rsidRPr="003F7590" w:rsidRDefault="003A2E68" w:rsidP="003A2E68">
            <w:pPr>
              <w:pStyle w:val="Teksttreci30"/>
              <w:shd w:val="clear" w:color="auto" w:fill="auto"/>
              <w:spacing w:line="221" w:lineRule="auto"/>
              <w:rPr>
                <w:lang w:val="pl-PL"/>
              </w:rPr>
            </w:pPr>
            <w:r>
              <w:rPr>
                <w:lang w:val="pl-PL"/>
              </w:rPr>
              <w:t xml:space="preserve">- </w:t>
            </w:r>
            <w:r w:rsidRPr="003F7590">
              <w:rPr>
                <w:lang w:val="pl-PL"/>
              </w:rPr>
              <w:t>Zarządzanie budżetem obiektu</w:t>
            </w:r>
          </w:p>
          <w:p w14:paraId="5E52D1C0" w14:textId="59435A75" w:rsidR="003A2E68" w:rsidRDefault="003A2E68" w:rsidP="003A2E68">
            <w:pPr>
              <w:pStyle w:val="Teksttreci30"/>
              <w:shd w:val="clear" w:color="auto" w:fill="auto"/>
              <w:spacing w:line="221" w:lineRule="auto"/>
              <w:rPr>
                <w:lang w:val="pl-PL"/>
              </w:rPr>
            </w:pPr>
            <w:r>
              <w:rPr>
                <w:lang w:val="pl-PL"/>
              </w:rPr>
              <w:t xml:space="preserve">- </w:t>
            </w:r>
            <w:r w:rsidRPr="003F7590">
              <w:rPr>
                <w:lang w:val="pl-PL"/>
              </w:rPr>
              <w:t>Przygotowywanie dokumentacji finansowej do celów księgowych lub audytowych</w:t>
            </w:r>
          </w:p>
          <w:p w14:paraId="3DF35083" w14:textId="5369302A" w:rsidR="00281257" w:rsidRPr="003A2E68" w:rsidRDefault="003A2E68" w:rsidP="003A2E68">
            <w:pPr>
              <w:pStyle w:val="Teksttreci30"/>
              <w:shd w:val="clear" w:color="auto" w:fill="auto"/>
              <w:spacing w:line="221" w:lineRule="auto"/>
              <w:rPr>
                <w:lang w:val="pl-PL"/>
              </w:rPr>
            </w:pPr>
            <w:r>
              <w:rPr>
                <w:lang w:val="pl-PL"/>
              </w:rPr>
              <w:t>- Podejmowanie decyzji dotyczących racjonalizacji zasobów</w:t>
            </w:r>
          </w:p>
        </w:tc>
      </w:tr>
      <w:tr w:rsidR="00F2129E" w:rsidRPr="008E27AE" w14:paraId="7B2C6B32" w14:textId="77777777" w:rsidTr="00C770E9">
        <w:trPr>
          <w:cantSplit/>
          <w:trHeight w:val="20"/>
        </w:trPr>
        <w:tc>
          <w:tcPr>
            <w:tcW w:w="9649" w:type="dxa"/>
            <w:gridSpan w:val="4"/>
            <w:tcBorders>
              <w:top w:val="single" w:sz="4" w:space="0" w:color="auto"/>
            </w:tcBorders>
            <w:shd w:val="clear" w:color="auto" w:fill="FFFFFF"/>
            <w:vAlign w:val="bottom"/>
          </w:tcPr>
          <w:p w14:paraId="50201E04" w14:textId="4614C426" w:rsidR="00F2129E" w:rsidRPr="00F2129E" w:rsidRDefault="00F2129E" w:rsidP="00F2129E">
            <w:pPr>
              <w:pStyle w:val="Inne0"/>
              <w:pBdr>
                <w:top w:val="single" w:sz="0" w:space="0" w:color="000000"/>
                <w:left w:val="single" w:sz="0" w:space="0" w:color="000000"/>
                <w:bottom w:val="single" w:sz="0" w:space="0" w:color="000000"/>
                <w:right w:val="single" w:sz="0" w:space="0" w:color="000000"/>
              </w:pBdr>
              <w:shd w:val="clear" w:color="auto" w:fill="000000"/>
              <w:spacing w:after="0" w:line="360" w:lineRule="auto"/>
              <w:rPr>
                <w:sz w:val="19"/>
                <w:szCs w:val="19"/>
                <w:lang w:val="pl-PL"/>
              </w:rPr>
            </w:pPr>
            <w:r w:rsidRPr="00F2129E">
              <w:rPr>
                <w:rFonts w:ascii="Tahoma" w:eastAsia="Tahoma" w:hAnsi="Tahoma" w:cs="Tahoma"/>
                <w:b/>
                <w:bCs/>
                <w:color w:val="FFFFFF"/>
                <w:w w:val="70"/>
                <w:sz w:val="19"/>
                <w:szCs w:val="19"/>
                <w:lang w:val="pl-PL"/>
              </w:rPr>
              <w:t xml:space="preserve">Treści </w:t>
            </w:r>
            <w:r>
              <w:rPr>
                <w:rFonts w:ascii="Tahoma" w:eastAsia="Tahoma" w:hAnsi="Tahoma" w:cs="Tahoma"/>
                <w:b/>
                <w:bCs/>
                <w:color w:val="FFFFFF"/>
                <w:w w:val="70"/>
                <w:sz w:val="19"/>
                <w:szCs w:val="19"/>
                <w:lang w:val="pl-PL"/>
              </w:rPr>
              <w:t>programówe</w:t>
            </w:r>
            <w:r w:rsidRPr="00F2129E">
              <w:rPr>
                <w:rFonts w:ascii="Tahoma" w:eastAsia="Tahoma" w:hAnsi="Tahoma" w:cs="Tahoma"/>
                <w:b/>
                <w:bCs/>
                <w:color w:val="FFFFFF"/>
                <w:w w:val="70"/>
                <w:sz w:val="19"/>
                <w:szCs w:val="19"/>
                <w:lang w:val="pl-PL"/>
              </w:rPr>
              <w:t xml:space="preserve">                                                      </w:t>
            </w:r>
            <w:r w:rsidR="005F4E9F">
              <w:rPr>
                <w:rFonts w:ascii="Tahoma" w:eastAsia="Tahoma" w:hAnsi="Tahoma" w:cs="Tahoma"/>
                <w:b/>
                <w:bCs/>
                <w:color w:val="FFFFFF"/>
                <w:w w:val="70"/>
                <w:sz w:val="19"/>
                <w:szCs w:val="19"/>
                <w:lang w:val="pl-PL"/>
              </w:rPr>
              <w:t xml:space="preserve">                                                                                       </w:t>
            </w:r>
            <w:r w:rsidRPr="00F2129E">
              <w:rPr>
                <w:rFonts w:ascii="Tahoma" w:eastAsia="Tahoma" w:hAnsi="Tahoma" w:cs="Tahoma"/>
                <w:b/>
                <w:bCs/>
                <w:color w:val="FFFFFF"/>
                <w:w w:val="70"/>
                <w:sz w:val="19"/>
                <w:szCs w:val="19"/>
                <w:lang w:val="pl-PL"/>
              </w:rPr>
              <w:t xml:space="preserve">                        A            B            C             D</w:t>
            </w:r>
          </w:p>
        </w:tc>
      </w:tr>
    </w:tbl>
    <w:p w14:paraId="65D931B7" w14:textId="4E2568D6" w:rsidR="00C53580" w:rsidRPr="00454226" w:rsidRDefault="00C53580" w:rsidP="00F97463">
      <w:pPr>
        <w:pStyle w:val="Teksttreci30"/>
        <w:pBdr>
          <w:bottom w:val="single" w:sz="4" w:space="0" w:color="auto"/>
        </w:pBdr>
        <w:shd w:val="clear" w:color="auto" w:fill="auto"/>
        <w:spacing w:line="221" w:lineRule="auto"/>
        <w:rPr>
          <w:lang w:val="pl-PL"/>
        </w:rPr>
      </w:pPr>
    </w:p>
    <w:tbl>
      <w:tblPr>
        <w:tblpPr w:leftFromText="141" w:rightFromText="141" w:vertAnchor="text" w:tblpY="1"/>
        <w:tblOverlap w:val="never"/>
        <w:tblW w:w="0" w:type="auto"/>
        <w:tblLayout w:type="fixed"/>
        <w:tblCellMar>
          <w:left w:w="10" w:type="dxa"/>
          <w:right w:w="10" w:type="dxa"/>
        </w:tblCellMar>
        <w:tblLook w:val="04A0" w:firstRow="1" w:lastRow="0" w:firstColumn="1" w:lastColumn="0" w:noHBand="0" w:noVBand="1"/>
      </w:tblPr>
      <w:tblGrid>
        <w:gridCol w:w="355"/>
        <w:gridCol w:w="7128"/>
        <w:gridCol w:w="538"/>
        <w:gridCol w:w="538"/>
        <w:gridCol w:w="538"/>
        <w:gridCol w:w="542"/>
      </w:tblGrid>
      <w:tr w:rsidR="0061660A" w14:paraId="4F0B477E" w14:textId="77777777" w:rsidTr="005F4E9F">
        <w:trPr>
          <w:trHeight w:val="20"/>
        </w:trPr>
        <w:tc>
          <w:tcPr>
            <w:tcW w:w="355" w:type="dxa"/>
            <w:tcBorders>
              <w:left w:val="single" w:sz="4" w:space="0" w:color="auto"/>
            </w:tcBorders>
            <w:shd w:val="clear" w:color="auto" w:fill="FFFFFF"/>
          </w:tcPr>
          <w:p w14:paraId="5855308A" w14:textId="25B5CB56" w:rsidR="00C53580" w:rsidRDefault="00000000" w:rsidP="005F4E9F">
            <w:pPr>
              <w:pStyle w:val="Inne0"/>
              <w:shd w:val="clear" w:color="auto" w:fill="auto"/>
              <w:spacing w:after="0" w:line="240" w:lineRule="auto"/>
              <w:jc w:val="center"/>
              <w:rPr>
                <w:sz w:val="19"/>
                <w:szCs w:val="19"/>
              </w:rPr>
            </w:pPr>
            <w:r>
              <w:rPr>
                <w:rFonts w:ascii="Tahoma" w:eastAsia="Tahoma" w:hAnsi="Tahoma" w:cs="Tahoma"/>
                <w:w w:val="70"/>
                <w:sz w:val="19"/>
                <w:szCs w:val="19"/>
              </w:rPr>
              <w:t>1</w:t>
            </w:r>
          </w:p>
        </w:tc>
        <w:tc>
          <w:tcPr>
            <w:tcW w:w="7128" w:type="dxa"/>
            <w:tcBorders>
              <w:left w:val="single" w:sz="4" w:space="0" w:color="auto"/>
            </w:tcBorders>
            <w:shd w:val="clear" w:color="auto" w:fill="FFFFFF"/>
            <w:vAlign w:val="bottom"/>
          </w:tcPr>
          <w:p w14:paraId="57341006" w14:textId="77777777" w:rsidR="00C53580" w:rsidRDefault="00000000" w:rsidP="005F4E9F">
            <w:pPr>
              <w:pStyle w:val="Inne0"/>
              <w:shd w:val="clear" w:color="auto" w:fill="auto"/>
              <w:spacing w:after="0" w:line="240" w:lineRule="auto"/>
              <w:rPr>
                <w:sz w:val="19"/>
                <w:szCs w:val="19"/>
              </w:rPr>
            </w:pPr>
            <w:r>
              <w:rPr>
                <w:rFonts w:ascii="Tahoma" w:eastAsia="Tahoma" w:hAnsi="Tahoma" w:cs="Tahoma"/>
                <w:w w:val="70"/>
                <w:sz w:val="19"/>
                <w:szCs w:val="19"/>
              </w:rPr>
              <w:t>Obsługa pieniędzy</w:t>
            </w:r>
          </w:p>
        </w:tc>
        <w:tc>
          <w:tcPr>
            <w:tcW w:w="538" w:type="dxa"/>
            <w:tcBorders>
              <w:left w:val="single" w:sz="4" w:space="0" w:color="auto"/>
            </w:tcBorders>
            <w:shd w:val="clear" w:color="auto" w:fill="FFFFFF"/>
            <w:vAlign w:val="bottom"/>
          </w:tcPr>
          <w:p w14:paraId="0357939F" w14:textId="77777777" w:rsidR="00C53580" w:rsidRDefault="00000000" w:rsidP="005F4E9F">
            <w:pPr>
              <w:pStyle w:val="Inne0"/>
              <w:shd w:val="clear" w:color="auto" w:fill="auto"/>
              <w:spacing w:after="0" w:line="240" w:lineRule="auto"/>
              <w:jc w:val="center"/>
              <w:rPr>
                <w:sz w:val="19"/>
                <w:szCs w:val="19"/>
              </w:rPr>
            </w:pPr>
            <w:r>
              <w:rPr>
                <w:rFonts w:ascii="Tahoma" w:eastAsia="Tahoma" w:hAnsi="Tahoma" w:cs="Tahoma"/>
                <w:w w:val="70"/>
                <w:sz w:val="19"/>
                <w:szCs w:val="19"/>
              </w:rPr>
              <w:t>V</w:t>
            </w:r>
          </w:p>
        </w:tc>
        <w:tc>
          <w:tcPr>
            <w:tcW w:w="538" w:type="dxa"/>
            <w:tcBorders>
              <w:left w:val="single" w:sz="4" w:space="0" w:color="auto"/>
            </w:tcBorders>
            <w:shd w:val="clear" w:color="auto" w:fill="FFFFFF"/>
            <w:vAlign w:val="bottom"/>
          </w:tcPr>
          <w:p w14:paraId="51C6DB48" w14:textId="77777777" w:rsidR="00C53580" w:rsidRDefault="00000000" w:rsidP="005F4E9F">
            <w:pPr>
              <w:pStyle w:val="Inne0"/>
              <w:shd w:val="clear" w:color="auto" w:fill="auto"/>
              <w:spacing w:after="0" w:line="240" w:lineRule="auto"/>
              <w:jc w:val="center"/>
              <w:rPr>
                <w:sz w:val="19"/>
                <w:szCs w:val="19"/>
              </w:rPr>
            </w:pPr>
            <w:r>
              <w:rPr>
                <w:rFonts w:ascii="Tahoma" w:eastAsia="Tahoma" w:hAnsi="Tahoma" w:cs="Tahoma"/>
                <w:w w:val="70"/>
                <w:sz w:val="19"/>
                <w:szCs w:val="19"/>
              </w:rPr>
              <w:t>V</w:t>
            </w:r>
          </w:p>
        </w:tc>
        <w:tc>
          <w:tcPr>
            <w:tcW w:w="538" w:type="dxa"/>
            <w:tcBorders>
              <w:left w:val="single" w:sz="4" w:space="0" w:color="auto"/>
            </w:tcBorders>
            <w:shd w:val="clear" w:color="auto" w:fill="FFFFFF"/>
            <w:vAlign w:val="bottom"/>
          </w:tcPr>
          <w:p w14:paraId="54D72C8D" w14:textId="77777777" w:rsidR="00C53580" w:rsidRDefault="00000000" w:rsidP="005F4E9F">
            <w:pPr>
              <w:pStyle w:val="Inne0"/>
              <w:shd w:val="clear" w:color="auto" w:fill="auto"/>
              <w:spacing w:after="0" w:line="240" w:lineRule="auto"/>
              <w:jc w:val="center"/>
              <w:rPr>
                <w:sz w:val="19"/>
                <w:szCs w:val="19"/>
              </w:rPr>
            </w:pPr>
            <w:r>
              <w:rPr>
                <w:rFonts w:ascii="Tahoma" w:eastAsia="Tahoma" w:hAnsi="Tahoma" w:cs="Tahoma"/>
                <w:w w:val="70"/>
                <w:sz w:val="19"/>
                <w:szCs w:val="19"/>
              </w:rPr>
              <w:t>V</w:t>
            </w:r>
          </w:p>
        </w:tc>
        <w:tc>
          <w:tcPr>
            <w:tcW w:w="542" w:type="dxa"/>
            <w:tcBorders>
              <w:left w:val="single" w:sz="4" w:space="0" w:color="auto"/>
              <w:right w:val="single" w:sz="4" w:space="0" w:color="auto"/>
            </w:tcBorders>
            <w:shd w:val="clear" w:color="auto" w:fill="FFFFFF"/>
            <w:vAlign w:val="bottom"/>
          </w:tcPr>
          <w:p w14:paraId="5DD4FD6E" w14:textId="77777777" w:rsidR="00C53580" w:rsidRDefault="00000000" w:rsidP="005F4E9F">
            <w:pPr>
              <w:pStyle w:val="Inne0"/>
              <w:shd w:val="clear" w:color="auto" w:fill="auto"/>
              <w:spacing w:after="0" w:line="240" w:lineRule="auto"/>
              <w:jc w:val="center"/>
              <w:rPr>
                <w:sz w:val="19"/>
                <w:szCs w:val="19"/>
              </w:rPr>
            </w:pPr>
            <w:r>
              <w:rPr>
                <w:rFonts w:ascii="Tahoma" w:eastAsia="Tahoma" w:hAnsi="Tahoma" w:cs="Tahoma"/>
                <w:w w:val="70"/>
                <w:sz w:val="19"/>
                <w:szCs w:val="19"/>
              </w:rPr>
              <w:t>V</w:t>
            </w:r>
          </w:p>
        </w:tc>
      </w:tr>
      <w:tr w:rsidR="0061660A" w14:paraId="1378C9AD" w14:textId="77777777" w:rsidTr="005F4E9F">
        <w:trPr>
          <w:trHeight w:val="20"/>
        </w:trPr>
        <w:tc>
          <w:tcPr>
            <w:tcW w:w="355" w:type="dxa"/>
            <w:tcBorders>
              <w:top w:val="single" w:sz="4" w:space="0" w:color="auto"/>
              <w:left w:val="single" w:sz="4" w:space="0" w:color="auto"/>
            </w:tcBorders>
            <w:shd w:val="clear" w:color="auto" w:fill="FFFFFF"/>
          </w:tcPr>
          <w:p w14:paraId="7EC28124" w14:textId="77777777" w:rsidR="00C53580" w:rsidRDefault="00000000" w:rsidP="005F4E9F">
            <w:pPr>
              <w:pStyle w:val="Inne0"/>
              <w:shd w:val="clear" w:color="auto" w:fill="auto"/>
              <w:spacing w:after="0" w:line="240" w:lineRule="auto"/>
              <w:jc w:val="center"/>
              <w:rPr>
                <w:sz w:val="19"/>
                <w:szCs w:val="19"/>
              </w:rPr>
            </w:pPr>
            <w:r>
              <w:rPr>
                <w:rFonts w:ascii="Tahoma" w:eastAsia="Tahoma" w:hAnsi="Tahoma" w:cs="Tahoma"/>
                <w:w w:val="70"/>
                <w:sz w:val="19"/>
                <w:szCs w:val="19"/>
              </w:rPr>
              <w:t>2.</w:t>
            </w:r>
          </w:p>
        </w:tc>
        <w:tc>
          <w:tcPr>
            <w:tcW w:w="7128" w:type="dxa"/>
            <w:tcBorders>
              <w:top w:val="single" w:sz="4" w:space="0" w:color="auto"/>
              <w:left w:val="single" w:sz="4" w:space="0" w:color="auto"/>
            </w:tcBorders>
            <w:shd w:val="clear" w:color="auto" w:fill="FFFFFF"/>
            <w:vAlign w:val="bottom"/>
          </w:tcPr>
          <w:p w14:paraId="06E13027" w14:textId="77777777" w:rsidR="00C53580" w:rsidRPr="003F7590" w:rsidRDefault="00000000" w:rsidP="005F4E9F">
            <w:pPr>
              <w:pStyle w:val="Inne0"/>
              <w:shd w:val="clear" w:color="auto" w:fill="auto"/>
              <w:spacing w:after="0" w:line="240" w:lineRule="auto"/>
              <w:rPr>
                <w:sz w:val="19"/>
                <w:szCs w:val="19"/>
                <w:lang w:val="pl-PL"/>
              </w:rPr>
            </w:pPr>
            <w:r w:rsidRPr="003F7590">
              <w:rPr>
                <w:rFonts w:ascii="Tahoma" w:eastAsia="Tahoma" w:hAnsi="Tahoma" w:cs="Tahoma"/>
                <w:w w:val="70"/>
                <w:sz w:val="19"/>
                <w:szCs w:val="19"/>
                <w:lang w:val="pl-PL"/>
              </w:rPr>
              <w:t>Mechanizmy płatności i zwrotu kosztów usług zdrowotnych</w:t>
            </w:r>
          </w:p>
        </w:tc>
        <w:tc>
          <w:tcPr>
            <w:tcW w:w="538" w:type="dxa"/>
            <w:tcBorders>
              <w:top w:val="single" w:sz="4" w:space="0" w:color="auto"/>
              <w:left w:val="single" w:sz="4" w:space="0" w:color="auto"/>
            </w:tcBorders>
            <w:shd w:val="clear" w:color="auto" w:fill="FFFFFF"/>
          </w:tcPr>
          <w:p w14:paraId="0800F534" w14:textId="77777777" w:rsidR="0061660A" w:rsidRPr="003F7590" w:rsidRDefault="0061660A" w:rsidP="005F4E9F">
            <w:pPr>
              <w:rPr>
                <w:sz w:val="10"/>
                <w:szCs w:val="10"/>
                <w:lang w:val="pl-PL"/>
              </w:rPr>
            </w:pPr>
          </w:p>
        </w:tc>
        <w:tc>
          <w:tcPr>
            <w:tcW w:w="538" w:type="dxa"/>
            <w:tcBorders>
              <w:top w:val="single" w:sz="4" w:space="0" w:color="auto"/>
              <w:left w:val="single" w:sz="4" w:space="0" w:color="auto"/>
            </w:tcBorders>
            <w:shd w:val="clear" w:color="auto" w:fill="FFFFFF"/>
          </w:tcPr>
          <w:p w14:paraId="27CB85BD" w14:textId="77777777" w:rsidR="0061660A" w:rsidRPr="003F7590" w:rsidRDefault="0061660A" w:rsidP="005F4E9F">
            <w:pPr>
              <w:rPr>
                <w:sz w:val="10"/>
                <w:szCs w:val="10"/>
                <w:lang w:val="pl-PL"/>
              </w:rPr>
            </w:pPr>
          </w:p>
        </w:tc>
        <w:tc>
          <w:tcPr>
            <w:tcW w:w="538" w:type="dxa"/>
            <w:tcBorders>
              <w:top w:val="single" w:sz="4" w:space="0" w:color="auto"/>
              <w:left w:val="single" w:sz="4" w:space="0" w:color="auto"/>
            </w:tcBorders>
            <w:shd w:val="clear" w:color="auto" w:fill="FFFFFF"/>
          </w:tcPr>
          <w:p w14:paraId="45D65FD4" w14:textId="77777777" w:rsidR="0061660A" w:rsidRPr="003F7590" w:rsidRDefault="0061660A" w:rsidP="005F4E9F">
            <w:pPr>
              <w:rPr>
                <w:sz w:val="10"/>
                <w:szCs w:val="10"/>
                <w:lang w:val="pl-PL"/>
              </w:rPr>
            </w:pPr>
          </w:p>
        </w:tc>
        <w:tc>
          <w:tcPr>
            <w:tcW w:w="542" w:type="dxa"/>
            <w:tcBorders>
              <w:top w:val="single" w:sz="4" w:space="0" w:color="auto"/>
              <w:left w:val="single" w:sz="4" w:space="0" w:color="auto"/>
              <w:right w:val="single" w:sz="4" w:space="0" w:color="auto"/>
            </w:tcBorders>
            <w:shd w:val="clear" w:color="auto" w:fill="FFFFFF"/>
            <w:vAlign w:val="bottom"/>
          </w:tcPr>
          <w:p w14:paraId="4C271C62" w14:textId="77777777" w:rsidR="00C53580" w:rsidRDefault="00000000" w:rsidP="005F4E9F">
            <w:pPr>
              <w:pStyle w:val="Inne0"/>
              <w:shd w:val="clear" w:color="auto" w:fill="auto"/>
              <w:spacing w:after="0" w:line="240" w:lineRule="auto"/>
              <w:jc w:val="center"/>
              <w:rPr>
                <w:sz w:val="19"/>
                <w:szCs w:val="19"/>
              </w:rPr>
            </w:pPr>
            <w:r>
              <w:rPr>
                <w:rFonts w:ascii="Tahoma" w:eastAsia="Tahoma" w:hAnsi="Tahoma" w:cs="Tahoma"/>
                <w:w w:val="70"/>
                <w:sz w:val="19"/>
                <w:szCs w:val="19"/>
              </w:rPr>
              <w:t>V</w:t>
            </w:r>
          </w:p>
        </w:tc>
      </w:tr>
      <w:tr w:rsidR="0061660A" w14:paraId="2EDD4FEA" w14:textId="77777777" w:rsidTr="005F4E9F">
        <w:trPr>
          <w:trHeight w:val="20"/>
        </w:trPr>
        <w:tc>
          <w:tcPr>
            <w:tcW w:w="355" w:type="dxa"/>
            <w:tcBorders>
              <w:top w:val="single" w:sz="4" w:space="0" w:color="auto"/>
              <w:left w:val="single" w:sz="4" w:space="0" w:color="auto"/>
            </w:tcBorders>
            <w:shd w:val="clear" w:color="auto" w:fill="FFFFFF"/>
          </w:tcPr>
          <w:p w14:paraId="1BDD9ECF" w14:textId="77777777" w:rsidR="00C53580" w:rsidRDefault="00000000" w:rsidP="005F4E9F">
            <w:pPr>
              <w:pStyle w:val="Inne0"/>
              <w:shd w:val="clear" w:color="auto" w:fill="auto"/>
              <w:spacing w:after="0" w:line="240" w:lineRule="auto"/>
              <w:jc w:val="center"/>
              <w:rPr>
                <w:sz w:val="19"/>
                <w:szCs w:val="19"/>
              </w:rPr>
            </w:pPr>
            <w:r>
              <w:rPr>
                <w:rFonts w:ascii="Tahoma" w:eastAsia="Tahoma" w:hAnsi="Tahoma" w:cs="Tahoma"/>
                <w:w w:val="70"/>
                <w:sz w:val="19"/>
                <w:szCs w:val="19"/>
              </w:rPr>
              <w:t>3.</w:t>
            </w:r>
          </w:p>
        </w:tc>
        <w:tc>
          <w:tcPr>
            <w:tcW w:w="7128" w:type="dxa"/>
            <w:tcBorders>
              <w:top w:val="single" w:sz="4" w:space="0" w:color="auto"/>
              <w:left w:val="single" w:sz="4" w:space="0" w:color="auto"/>
            </w:tcBorders>
            <w:shd w:val="clear" w:color="auto" w:fill="FFFFFF"/>
            <w:vAlign w:val="bottom"/>
          </w:tcPr>
          <w:p w14:paraId="20221E14" w14:textId="77777777" w:rsidR="00C53580" w:rsidRPr="003F7590" w:rsidRDefault="00000000" w:rsidP="005F4E9F">
            <w:pPr>
              <w:pStyle w:val="Inne0"/>
              <w:shd w:val="clear" w:color="auto" w:fill="auto"/>
              <w:spacing w:after="0" w:line="240" w:lineRule="auto"/>
              <w:rPr>
                <w:sz w:val="19"/>
                <w:szCs w:val="19"/>
                <w:lang w:val="pl-PL"/>
              </w:rPr>
            </w:pPr>
            <w:r w:rsidRPr="003F7590">
              <w:rPr>
                <w:rFonts w:ascii="Tahoma" w:eastAsia="Tahoma" w:hAnsi="Tahoma" w:cs="Tahoma"/>
                <w:w w:val="70"/>
                <w:sz w:val="19"/>
                <w:szCs w:val="19"/>
                <w:lang w:val="pl-PL"/>
              </w:rPr>
              <w:t>Narzędzia i metody kodowania, fakturowania, przeglądu wykresów i dokumentacji planu</w:t>
            </w:r>
          </w:p>
        </w:tc>
        <w:tc>
          <w:tcPr>
            <w:tcW w:w="538" w:type="dxa"/>
            <w:tcBorders>
              <w:top w:val="single" w:sz="4" w:space="0" w:color="auto"/>
              <w:left w:val="single" w:sz="4" w:space="0" w:color="auto"/>
            </w:tcBorders>
            <w:shd w:val="clear" w:color="auto" w:fill="FFFFFF"/>
          </w:tcPr>
          <w:p w14:paraId="57E8A58E" w14:textId="77777777" w:rsidR="0061660A" w:rsidRPr="003F7590" w:rsidRDefault="0061660A" w:rsidP="005F4E9F">
            <w:pPr>
              <w:rPr>
                <w:sz w:val="10"/>
                <w:szCs w:val="10"/>
                <w:lang w:val="pl-PL"/>
              </w:rPr>
            </w:pPr>
          </w:p>
        </w:tc>
        <w:tc>
          <w:tcPr>
            <w:tcW w:w="538" w:type="dxa"/>
            <w:tcBorders>
              <w:top w:val="single" w:sz="4" w:space="0" w:color="auto"/>
              <w:left w:val="single" w:sz="4" w:space="0" w:color="auto"/>
            </w:tcBorders>
            <w:shd w:val="clear" w:color="auto" w:fill="FFFFFF"/>
          </w:tcPr>
          <w:p w14:paraId="13240C95" w14:textId="77777777" w:rsidR="0061660A" w:rsidRPr="003F7590" w:rsidRDefault="0061660A" w:rsidP="005F4E9F">
            <w:pPr>
              <w:rPr>
                <w:sz w:val="10"/>
                <w:szCs w:val="10"/>
                <w:lang w:val="pl-PL"/>
              </w:rPr>
            </w:pPr>
          </w:p>
        </w:tc>
        <w:tc>
          <w:tcPr>
            <w:tcW w:w="538" w:type="dxa"/>
            <w:tcBorders>
              <w:top w:val="single" w:sz="4" w:space="0" w:color="auto"/>
              <w:left w:val="single" w:sz="4" w:space="0" w:color="auto"/>
            </w:tcBorders>
            <w:shd w:val="clear" w:color="auto" w:fill="FFFFFF"/>
            <w:vAlign w:val="bottom"/>
          </w:tcPr>
          <w:p w14:paraId="69037B5B" w14:textId="77777777" w:rsidR="00C53580" w:rsidRDefault="00000000" w:rsidP="005F4E9F">
            <w:pPr>
              <w:pStyle w:val="Inne0"/>
              <w:shd w:val="clear" w:color="auto" w:fill="auto"/>
              <w:spacing w:after="0" w:line="240" w:lineRule="auto"/>
              <w:jc w:val="center"/>
              <w:rPr>
                <w:sz w:val="19"/>
                <w:szCs w:val="19"/>
              </w:rPr>
            </w:pPr>
            <w:r>
              <w:rPr>
                <w:rFonts w:ascii="Tahoma" w:eastAsia="Tahoma" w:hAnsi="Tahoma" w:cs="Tahoma"/>
                <w:w w:val="70"/>
                <w:sz w:val="19"/>
                <w:szCs w:val="19"/>
              </w:rPr>
              <w:t>V</w:t>
            </w:r>
          </w:p>
        </w:tc>
        <w:tc>
          <w:tcPr>
            <w:tcW w:w="542" w:type="dxa"/>
            <w:tcBorders>
              <w:top w:val="single" w:sz="4" w:space="0" w:color="auto"/>
              <w:left w:val="single" w:sz="4" w:space="0" w:color="auto"/>
              <w:right w:val="single" w:sz="4" w:space="0" w:color="auto"/>
            </w:tcBorders>
            <w:shd w:val="clear" w:color="auto" w:fill="FFFFFF"/>
            <w:vAlign w:val="bottom"/>
          </w:tcPr>
          <w:p w14:paraId="45A039FC" w14:textId="77777777" w:rsidR="00C53580" w:rsidRDefault="00000000" w:rsidP="005F4E9F">
            <w:pPr>
              <w:pStyle w:val="Inne0"/>
              <w:shd w:val="clear" w:color="auto" w:fill="auto"/>
              <w:spacing w:after="0" w:line="240" w:lineRule="auto"/>
              <w:jc w:val="center"/>
              <w:rPr>
                <w:sz w:val="19"/>
                <w:szCs w:val="19"/>
              </w:rPr>
            </w:pPr>
            <w:r>
              <w:rPr>
                <w:rFonts w:ascii="Tahoma" w:eastAsia="Tahoma" w:hAnsi="Tahoma" w:cs="Tahoma"/>
                <w:w w:val="70"/>
                <w:sz w:val="19"/>
                <w:szCs w:val="19"/>
              </w:rPr>
              <w:t>V</w:t>
            </w:r>
          </w:p>
        </w:tc>
      </w:tr>
      <w:tr w:rsidR="0061660A" w14:paraId="5DFF3210" w14:textId="77777777" w:rsidTr="005F4E9F">
        <w:trPr>
          <w:trHeight w:val="20"/>
        </w:trPr>
        <w:tc>
          <w:tcPr>
            <w:tcW w:w="355" w:type="dxa"/>
            <w:tcBorders>
              <w:top w:val="single" w:sz="4" w:space="0" w:color="auto"/>
              <w:left w:val="single" w:sz="4" w:space="0" w:color="auto"/>
            </w:tcBorders>
            <w:shd w:val="clear" w:color="auto" w:fill="FFFFFF"/>
          </w:tcPr>
          <w:p w14:paraId="7B4F95E7" w14:textId="77777777" w:rsidR="00C53580" w:rsidRDefault="00000000" w:rsidP="005F4E9F">
            <w:pPr>
              <w:pStyle w:val="Inne0"/>
              <w:shd w:val="clear" w:color="auto" w:fill="auto"/>
              <w:spacing w:after="0" w:line="240" w:lineRule="auto"/>
              <w:jc w:val="center"/>
              <w:rPr>
                <w:sz w:val="19"/>
                <w:szCs w:val="19"/>
              </w:rPr>
            </w:pPr>
            <w:r>
              <w:rPr>
                <w:rFonts w:ascii="Tahoma" w:eastAsia="Tahoma" w:hAnsi="Tahoma" w:cs="Tahoma"/>
                <w:w w:val="70"/>
                <w:sz w:val="19"/>
                <w:szCs w:val="19"/>
              </w:rPr>
              <w:t>4.</w:t>
            </w:r>
          </w:p>
        </w:tc>
        <w:tc>
          <w:tcPr>
            <w:tcW w:w="7128" w:type="dxa"/>
            <w:tcBorders>
              <w:top w:val="single" w:sz="4" w:space="0" w:color="auto"/>
              <w:left w:val="single" w:sz="4" w:space="0" w:color="auto"/>
            </w:tcBorders>
            <w:shd w:val="clear" w:color="auto" w:fill="FFFFFF"/>
            <w:vAlign w:val="bottom"/>
          </w:tcPr>
          <w:p w14:paraId="3736AD37" w14:textId="77777777" w:rsidR="00C53580" w:rsidRPr="003F7590" w:rsidRDefault="00000000" w:rsidP="005F4E9F">
            <w:pPr>
              <w:pStyle w:val="Inne0"/>
              <w:shd w:val="clear" w:color="auto" w:fill="auto"/>
              <w:spacing w:after="0" w:line="216" w:lineRule="auto"/>
              <w:rPr>
                <w:sz w:val="19"/>
                <w:szCs w:val="19"/>
                <w:lang w:val="pl-PL"/>
              </w:rPr>
            </w:pPr>
            <w:r w:rsidRPr="003F7590">
              <w:rPr>
                <w:rFonts w:ascii="Tahoma" w:eastAsia="Tahoma" w:hAnsi="Tahoma" w:cs="Tahoma"/>
                <w:w w:val="70"/>
                <w:sz w:val="19"/>
                <w:szCs w:val="19"/>
                <w:lang w:val="pl-PL"/>
              </w:rPr>
              <w:t>Wykorzystanie danych kodowania usług zdrowotnych do rozliczeń i finansowania oraz do innych celów planowania i modelowania zasobów, w tym zarządzania jakością.</w:t>
            </w:r>
          </w:p>
        </w:tc>
        <w:tc>
          <w:tcPr>
            <w:tcW w:w="538" w:type="dxa"/>
            <w:tcBorders>
              <w:top w:val="single" w:sz="4" w:space="0" w:color="auto"/>
              <w:left w:val="single" w:sz="4" w:space="0" w:color="auto"/>
            </w:tcBorders>
            <w:shd w:val="clear" w:color="auto" w:fill="FFFFFF"/>
          </w:tcPr>
          <w:p w14:paraId="479FD8D8" w14:textId="77777777" w:rsidR="0061660A" w:rsidRPr="003F7590" w:rsidRDefault="0061660A" w:rsidP="005F4E9F">
            <w:pPr>
              <w:rPr>
                <w:sz w:val="10"/>
                <w:szCs w:val="10"/>
                <w:lang w:val="pl-PL"/>
              </w:rPr>
            </w:pPr>
          </w:p>
        </w:tc>
        <w:tc>
          <w:tcPr>
            <w:tcW w:w="538" w:type="dxa"/>
            <w:tcBorders>
              <w:top w:val="single" w:sz="4" w:space="0" w:color="auto"/>
              <w:left w:val="single" w:sz="4" w:space="0" w:color="auto"/>
            </w:tcBorders>
            <w:shd w:val="clear" w:color="auto" w:fill="FFFFFF"/>
          </w:tcPr>
          <w:p w14:paraId="5A4EA358" w14:textId="77777777" w:rsidR="0061660A" w:rsidRPr="003F7590" w:rsidRDefault="0061660A" w:rsidP="005F4E9F">
            <w:pPr>
              <w:rPr>
                <w:sz w:val="10"/>
                <w:szCs w:val="10"/>
                <w:lang w:val="pl-PL"/>
              </w:rPr>
            </w:pPr>
          </w:p>
        </w:tc>
        <w:tc>
          <w:tcPr>
            <w:tcW w:w="538" w:type="dxa"/>
            <w:tcBorders>
              <w:top w:val="single" w:sz="4" w:space="0" w:color="auto"/>
              <w:left w:val="single" w:sz="4" w:space="0" w:color="auto"/>
            </w:tcBorders>
            <w:shd w:val="clear" w:color="auto" w:fill="FFFFFF"/>
          </w:tcPr>
          <w:p w14:paraId="15DD4EBF" w14:textId="77777777" w:rsidR="00C53580" w:rsidRDefault="00000000" w:rsidP="005F4E9F">
            <w:pPr>
              <w:pStyle w:val="Inne0"/>
              <w:shd w:val="clear" w:color="auto" w:fill="auto"/>
              <w:spacing w:after="0" w:line="240" w:lineRule="auto"/>
              <w:jc w:val="center"/>
              <w:rPr>
                <w:sz w:val="19"/>
                <w:szCs w:val="19"/>
              </w:rPr>
            </w:pPr>
            <w:r>
              <w:rPr>
                <w:rFonts w:ascii="Tahoma" w:eastAsia="Tahoma" w:hAnsi="Tahoma" w:cs="Tahoma"/>
                <w:w w:val="70"/>
                <w:sz w:val="19"/>
                <w:szCs w:val="19"/>
              </w:rPr>
              <w:t>V</w:t>
            </w:r>
          </w:p>
        </w:tc>
        <w:tc>
          <w:tcPr>
            <w:tcW w:w="542" w:type="dxa"/>
            <w:tcBorders>
              <w:top w:val="single" w:sz="4" w:space="0" w:color="auto"/>
              <w:left w:val="single" w:sz="4" w:space="0" w:color="auto"/>
              <w:right w:val="single" w:sz="4" w:space="0" w:color="auto"/>
            </w:tcBorders>
            <w:shd w:val="clear" w:color="auto" w:fill="FFFFFF"/>
          </w:tcPr>
          <w:p w14:paraId="6622BED0" w14:textId="77777777" w:rsidR="00C53580" w:rsidRDefault="00000000" w:rsidP="005F4E9F">
            <w:pPr>
              <w:pStyle w:val="Inne0"/>
              <w:shd w:val="clear" w:color="auto" w:fill="auto"/>
              <w:spacing w:after="0" w:line="240" w:lineRule="auto"/>
              <w:jc w:val="center"/>
              <w:rPr>
                <w:sz w:val="19"/>
                <w:szCs w:val="19"/>
              </w:rPr>
            </w:pPr>
            <w:r>
              <w:rPr>
                <w:rFonts w:ascii="Tahoma" w:eastAsia="Tahoma" w:hAnsi="Tahoma" w:cs="Tahoma"/>
                <w:w w:val="70"/>
                <w:sz w:val="19"/>
                <w:szCs w:val="19"/>
              </w:rPr>
              <w:t>V</w:t>
            </w:r>
          </w:p>
        </w:tc>
      </w:tr>
      <w:tr w:rsidR="0061660A" w14:paraId="4279722D" w14:textId="77777777" w:rsidTr="005F4E9F">
        <w:trPr>
          <w:trHeight w:val="20"/>
        </w:trPr>
        <w:tc>
          <w:tcPr>
            <w:tcW w:w="355" w:type="dxa"/>
            <w:tcBorders>
              <w:top w:val="single" w:sz="4" w:space="0" w:color="auto"/>
              <w:left w:val="single" w:sz="4" w:space="0" w:color="auto"/>
            </w:tcBorders>
            <w:shd w:val="clear" w:color="auto" w:fill="FFFFFF"/>
          </w:tcPr>
          <w:p w14:paraId="22307D5C" w14:textId="77777777" w:rsidR="00C53580" w:rsidRDefault="00000000" w:rsidP="005F4E9F">
            <w:pPr>
              <w:pStyle w:val="Inne0"/>
              <w:shd w:val="clear" w:color="auto" w:fill="auto"/>
              <w:spacing w:after="0" w:line="240" w:lineRule="auto"/>
              <w:jc w:val="center"/>
              <w:rPr>
                <w:sz w:val="19"/>
                <w:szCs w:val="19"/>
              </w:rPr>
            </w:pPr>
            <w:r>
              <w:rPr>
                <w:rFonts w:ascii="Tahoma" w:eastAsia="Tahoma" w:hAnsi="Tahoma" w:cs="Tahoma"/>
                <w:w w:val="70"/>
                <w:sz w:val="19"/>
                <w:szCs w:val="19"/>
              </w:rPr>
              <w:t>5.</w:t>
            </w:r>
          </w:p>
        </w:tc>
        <w:tc>
          <w:tcPr>
            <w:tcW w:w="7128" w:type="dxa"/>
            <w:tcBorders>
              <w:top w:val="single" w:sz="4" w:space="0" w:color="auto"/>
              <w:left w:val="single" w:sz="4" w:space="0" w:color="auto"/>
            </w:tcBorders>
            <w:shd w:val="clear" w:color="auto" w:fill="FFFFFF"/>
            <w:vAlign w:val="bottom"/>
          </w:tcPr>
          <w:p w14:paraId="3945FB54" w14:textId="77777777" w:rsidR="00C53580" w:rsidRPr="003F7590" w:rsidRDefault="00000000" w:rsidP="005F4E9F">
            <w:pPr>
              <w:pStyle w:val="Inne0"/>
              <w:shd w:val="clear" w:color="auto" w:fill="auto"/>
              <w:spacing w:after="0" w:line="240" w:lineRule="auto"/>
              <w:rPr>
                <w:sz w:val="19"/>
                <w:szCs w:val="19"/>
                <w:lang w:val="pl-PL"/>
              </w:rPr>
            </w:pPr>
            <w:r w:rsidRPr="003F7590">
              <w:rPr>
                <w:rFonts w:ascii="Tahoma" w:eastAsia="Tahoma" w:hAnsi="Tahoma" w:cs="Tahoma"/>
                <w:w w:val="70"/>
                <w:sz w:val="19"/>
                <w:szCs w:val="19"/>
                <w:lang w:val="pl-PL"/>
              </w:rPr>
              <w:t>Metody zapewniające dokładność kodowania usług zdrowotnych</w:t>
            </w:r>
          </w:p>
        </w:tc>
        <w:tc>
          <w:tcPr>
            <w:tcW w:w="538" w:type="dxa"/>
            <w:tcBorders>
              <w:top w:val="single" w:sz="4" w:space="0" w:color="auto"/>
              <w:left w:val="single" w:sz="4" w:space="0" w:color="auto"/>
            </w:tcBorders>
            <w:shd w:val="clear" w:color="auto" w:fill="FFFFFF"/>
          </w:tcPr>
          <w:p w14:paraId="4CC7953D" w14:textId="77777777" w:rsidR="0061660A" w:rsidRPr="003F7590" w:rsidRDefault="0061660A" w:rsidP="005F4E9F">
            <w:pPr>
              <w:rPr>
                <w:sz w:val="10"/>
                <w:szCs w:val="10"/>
                <w:lang w:val="pl-PL"/>
              </w:rPr>
            </w:pPr>
          </w:p>
        </w:tc>
        <w:tc>
          <w:tcPr>
            <w:tcW w:w="538" w:type="dxa"/>
            <w:tcBorders>
              <w:top w:val="single" w:sz="4" w:space="0" w:color="auto"/>
              <w:left w:val="single" w:sz="4" w:space="0" w:color="auto"/>
            </w:tcBorders>
            <w:shd w:val="clear" w:color="auto" w:fill="FFFFFF"/>
          </w:tcPr>
          <w:p w14:paraId="1FB52931" w14:textId="77777777" w:rsidR="0061660A" w:rsidRPr="003F7590" w:rsidRDefault="0061660A" w:rsidP="005F4E9F">
            <w:pPr>
              <w:rPr>
                <w:sz w:val="10"/>
                <w:szCs w:val="10"/>
                <w:lang w:val="pl-PL"/>
              </w:rPr>
            </w:pPr>
          </w:p>
        </w:tc>
        <w:tc>
          <w:tcPr>
            <w:tcW w:w="538" w:type="dxa"/>
            <w:tcBorders>
              <w:top w:val="single" w:sz="4" w:space="0" w:color="auto"/>
              <w:left w:val="single" w:sz="4" w:space="0" w:color="auto"/>
            </w:tcBorders>
            <w:shd w:val="clear" w:color="auto" w:fill="FFFFFF"/>
            <w:vAlign w:val="bottom"/>
          </w:tcPr>
          <w:p w14:paraId="03FA0316" w14:textId="77777777" w:rsidR="00C53580" w:rsidRDefault="00000000" w:rsidP="005F4E9F">
            <w:pPr>
              <w:pStyle w:val="Inne0"/>
              <w:shd w:val="clear" w:color="auto" w:fill="auto"/>
              <w:spacing w:after="0" w:line="240" w:lineRule="auto"/>
              <w:jc w:val="center"/>
              <w:rPr>
                <w:sz w:val="19"/>
                <w:szCs w:val="19"/>
              </w:rPr>
            </w:pPr>
            <w:r>
              <w:rPr>
                <w:rFonts w:ascii="Tahoma" w:eastAsia="Tahoma" w:hAnsi="Tahoma" w:cs="Tahoma"/>
                <w:w w:val="70"/>
                <w:sz w:val="19"/>
                <w:szCs w:val="19"/>
              </w:rPr>
              <w:t>V</w:t>
            </w:r>
          </w:p>
        </w:tc>
        <w:tc>
          <w:tcPr>
            <w:tcW w:w="542" w:type="dxa"/>
            <w:tcBorders>
              <w:top w:val="single" w:sz="4" w:space="0" w:color="auto"/>
              <w:left w:val="single" w:sz="4" w:space="0" w:color="auto"/>
              <w:right w:val="single" w:sz="4" w:space="0" w:color="auto"/>
            </w:tcBorders>
            <w:shd w:val="clear" w:color="auto" w:fill="FFFFFF"/>
            <w:vAlign w:val="bottom"/>
          </w:tcPr>
          <w:p w14:paraId="29552501" w14:textId="77777777" w:rsidR="00C53580" w:rsidRDefault="00000000" w:rsidP="005F4E9F">
            <w:pPr>
              <w:pStyle w:val="Inne0"/>
              <w:shd w:val="clear" w:color="auto" w:fill="auto"/>
              <w:spacing w:after="0" w:line="240" w:lineRule="auto"/>
              <w:jc w:val="center"/>
              <w:rPr>
                <w:sz w:val="19"/>
                <w:szCs w:val="19"/>
              </w:rPr>
            </w:pPr>
            <w:r>
              <w:rPr>
                <w:rFonts w:ascii="Tahoma" w:eastAsia="Tahoma" w:hAnsi="Tahoma" w:cs="Tahoma"/>
                <w:w w:val="70"/>
                <w:sz w:val="19"/>
                <w:szCs w:val="19"/>
              </w:rPr>
              <w:t>V</w:t>
            </w:r>
          </w:p>
        </w:tc>
      </w:tr>
      <w:tr w:rsidR="0061660A" w14:paraId="05A14AAD" w14:textId="77777777" w:rsidTr="005F4E9F">
        <w:trPr>
          <w:trHeight w:val="20"/>
        </w:trPr>
        <w:tc>
          <w:tcPr>
            <w:tcW w:w="355" w:type="dxa"/>
            <w:tcBorders>
              <w:top w:val="single" w:sz="4" w:space="0" w:color="auto"/>
              <w:left w:val="single" w:sz="4" w:space="0" w:color="auto"/>
            </w:tcBorders>
            <w:shd w:val="clear" w:color="auto" w:fill="FFFFFF"/>
          </w:tcPr>
          <w:p w14:paraId="481E07E2" w14:textId="77777777" w:rsidR="00C53580" w:rsidRDefault="00000000" w:rsidP="005F4E9F">
            <w:pPr>
              <w:pStyle w:val="Inne0"/>
              <w:shd w:val="clear" w:color="auto" w:fill="auto"/>
              <w:spacing w:after="0" w:line="240" w:lineRule="auto"/>
              <w:jc w:val="center"/>
              <w:rPr>
                <w:sz w:val="19"/>
                <w:szCs w:val="19"/>
              </w:rPr>
            </w:pPr>
            <w:r>
              <w:rPr>
                <w:rFonts w:ascii="Tahoma" w:eastAsia="Tahoma" w:hAnsi="Tahoma" w:cs="Tahoma"/>
                <w:w w:val="70"/>
                <w:sz w:val="19"/>
                <w:szCs w:val="19"/>
              </w:rPr>
              <w:t>6.</w:t>
            </w:r>
          </w:p>
        </w:tc>
        <w:tc>
          <w:tcPr>
            <w:tcW w:w="7128" w:type="dxa"/>
            <w:tcBorders>
              <w:top w:val="single" w:sz="4" w:space="0" w:color="auto"/>
              <w:left w:val="single" w:sz="4" w:space="0" w:color="auto"/>
            </w:tcBorders>
            <w:shd w:val="clear" w:color="auto" w:fill="FFFFFF"/>
            <w:vAlign w:val="bottom"/>
          </w:tcPr>
          <w:p w14:paraId="43213348" w14:textId="77777777" w:rsidR="00C53580" w:rsidRPr="003F7590" w:rsidRDefault="00000000" w:rsidP="005F4E9F">
            <w:pPr>
              <w:pStyle w:val="Inne0"/>
              <w:shd w:val="clear" w:color="auto" w:fill="auto"/>
              <w:spacing w:after="0" w:line="240" w:lineRule="auto"/>
              <w:rPr>
                <w:sz w:val="19"/>
                <w:szCs w:val="19"/>
                <w:lang w:val="pl-PL"/>
              </w:rPr>
            </w:pPr>
            <w:r w:rsidRPr="003F7590">
              <w:rPr>
                <w:rFonts w:ascii="Tahoma" w:eastAsia="Tahoma" w:hAnsi="Tahoma" w:cs="Tahoma"/>
                <w:w w:val="70"/>
                <w:sz w:val="19"/>
                <w:szCs w:val="19"/>
                <w:lang w:val="pl-PL"/>
              </w:rPr>
              <w:t>Znaczenie prowadzenia dokładnej dokumentacji finansowej</w:t>
            </w:r>
          </w:p>
        </w:tc>
        <w:tc>
          <w:tcPr>
            <w:tcW w:w="538" w:type="dxa"/>
            <w:tcBorders>
              <w:top w:val="single" w:sz="4" w:space="0" w:color="auto"/>
              <w:left w:val="single" w:sz="4" w:space="0" w:color="auto"/>
            </w:tcBorders>
            <w:shd w:val="clear" w:color="auto" w:fill="FFFFFF"/>
            <w:vAlign w:val="bottom"/>
          </w:tcPr>
          <w:p w14:paraId="6BB92440" w14:textId="77777777" w:rsidR="00C53580" w:rsidRDefault="00000000" w:rsidP="005F4E9F">
            <w:pPr>
              <w:pStyle w:val="Inne0"/>
              <w:shd w:val="clear" w:color="auto" w:fill="auto"/>
              <w:spacing w:after="0" w:line="240" w:lineRule="auto"/>
              <w:jc w:val="center"/>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vAlign w:val="bottom"/>
          </w:tcPr>
          <w:p w14:paraId="38B095F3" w14:textId="77777777" w:rsidR="00C53580" w:rsidRDefault="00000000" w:rsidP="005F4E9F">
            <w:pPr>
              <w:pStyle w:val="Inne0"/>
              <w:shd w:val="clear" w:color="auto" w:fill="auto"/>
              <w:spacing w:after="0" w:line="240" w:lineRule="auto"/>
              <w:jc w:val="center"/>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vAlign w:val="bottom"/>
          </w:tcPr>
          <w:p w14:paraId="697557ED" w14:textId="77777777" w:rsidR="00C53580" w:rsidRDefault="00000000" w:rsidP="005F4E9F">
            <w:pPr>
              <w:pStyle w:val="Inne0"/>
              <w:shd w:val="clear" w:color="auto" w:fill="auto"/>
              <w:spacing w:after="0" w:line="240" w:lineRule="auto"/>
              <w:jc w:val="center"/>
              <w:rPr>
                <w:sz w:val="19"/>
                <w:szCs w:val="19"/>
              </w:rPr>
            </w:pPr>
            <w:r>
              <w:rPr>
                <w:rFonts w:ascii="Tahoma" w:eastAsia="Tahoma" w:hAnsi="Tahoma" w:cs="Tahoma"/>
                <w:w w:val="70"/>
                <w:sz w:val="19"/>
                <w:szCs w:val="19"/>
              </w:rPr>
              <w:t>V</w:t>
            </w:r>
          </w:p>
        </w:tc>
        <w:tc>
          <w:tcPr>
            <w:tcW w:w="542" w:type="dxa"/>
            <w:tcBorders>
              <w:top w:val="single" w:sz="4" w:space="0" w:color="auto"/>
              <w:left w:val="single" w:sz="4" w:space="0" w:color="auto"/>
              <w:right w:val="single" w:sz="4" w:space="0" w:color="auto"/>
            </w:tcBorders>
            <w:shd w:val="clear" w:color="auto" w:fill="FFFFFF"/>
            <w:vAlign w:val="bottom"/>
          </w:tcPr>
          <w:p w14:paraId="55BB1855" w14:textId="77777777" w:rsidR="00C53580" w:rsidRDefault="00000000" w:rsidP="005F4E9F">
            <w:pPr>
              <w:pStyle w:val="Inne0"/>
              <w:shd w:val="clear" w:color="auto" w:fill="auto"/>
              <w:spacing w:after="0" w:line="240" w:lineRule="auto"/>
              <w:jc w:val="center"/>
              <w:rPr>
                <w:sz w:val="19"/>
                <w:szCs w:val="19"/>
              </w:rPr>
            </w:pPr>
            <w:r>
              <w:rPr>
                <w:rFonts w:ascii="Tahoma" w:eastAsia="Tahoma" w:hAnsi="Tahoma" w:cs="Tahoma"/>
                <w:w w:val="70"/>
                <w:sz w:val="19"/>
                <w:szCs w:val="19"/>
              </w:rPr>
              <w:t>V</w:t>
            </w:r>
          </w:p>
        </w:tc>
      </w:tr>
      <w:tr w:rsidR="0061660A" w14:paraId="1627F0BB" w14:textId="77777777" w:rsidTr="005F4E9F">
        <w:trPr>
          <w:trHeight w:val="20"/>
        </w:trPr>
        <w:tc>
          <w:tcPr>
            <w:tcW w:w="355" w:type="dxa"/>
            <w:tcBorders>
              <w:top w:val="single" w:sz="4" w:space="0" w:color="auto"/>
              <w:left w:val="single" w:sz="4" w:space="0" w:color="auto"/>
            </w:tcBorders>
            <w:shd w:val="clear" w:color="auto" w:fill="FFFFFF"/>
          </w:tcPr>
          <w:p w14:paraId="17BA8181" w14:textId="77777777" w:rsidR="00C53580" w:rsidRDefault="00000000" w:rsidP="005F4E9F">
            <w:pPr>
              <w:pStyle w:val="Inne0"/>
              <w:shd w:val="clear" w:color="auto" w:fill="auto"/>
              <w:spacing w:after="0" w:line="240" w:lineRule="auto"/>
              <w:jc w:val="center"/>
              <w:rPr>
                <w:sz w:val="19"/>
                <w:szCs w:val="19"/>
              </w:rPr>
            </w:pPr>
            <w:r>
              <w:rPr>
                <w:rFonts w:ascii="Tahoma" w:eastAsia="Tahoma" w:hAnsi="Tahoma" w:cs="Tahoma"/>
                <w:w w:val="70"/>
                <w:sz w:val="19"/>
                <w:szCs w:val="19"/>
              </w:rPr>
              <w:t>7.</w:t>
            </w:r>
          </w:p>
        </w:tc>
        <w:tc>
          <w:tcPr>
            <w:tcW w:w="7128" w:type="dxa"/>
            <w:tcBorders>
              <w:top w:val="single" w:sz="4" w:space="0" w:color="auto"/>
              <w:left w:val="single" w:sz="4" w:space="0" w:color="auto"/>
            </w:tcBorders>
            <w:shd w:val="clear" w:color="auto" w:fill="FFFFFF"/>
            <w:vAlign w:val="bottom"/>
          </w:tcPr>
          <w:p w14:paraId="6906DD3F" w14:textId="77777777" w:rsidR="00C53580" w:rsidRDefault="00000000" w:rsidP="005F4E9F">
            <w:pPr>
              <w:pStyle w:val="Inne0"/>
              <w:shd w:val="clear" w:color="auto" w:fill="auto"/>
              <w:spacing w:after="0" w:line="240" w:lineRule="auto"/>
              <w:rPr>
                <w:sz w:val="19"/>
                <w:szCs w:val="19"/>
              </w:rPr>
            </w:pPr>
            <w:r>
              <w:rPr>
                <w:rFonts w:ascii="Tahoma" w:eastAsia="Tahoma" w:hAnsi="Tahoma" w:cs="Tahoma"/>
                <w:w w:val="70"/>
                <w:sz w:val="19"/>
                <w:szCs w:val="19"/>
              </w:rPr>
              <w:t>Rodzaje nieuczciwych działań</w:t>
            </w:r>
          </w:p>
        </w:tc>
        <w:tc>
          <w:tcPr>
            <w:tcW w:w="538" w:type="dxa"/>
            <w:tcBorders>
              <w:top w:val="single" w:sz="4" w:space="0" w:color="auto"/>
              <w:left w:val="single" w:sz="4" w:space="0" w:color="auto"/>
            </w:tcBorders>
            <w:shd w:val="clear" w:color="auto" w:fill="FFFFFF"/>
            <w:vAlign w:val="bottom"/>
          </w:tcPr>
          <w:p w14:paraId="47629A3F" w14:textId="77777777" w:rsidR="00C53580" w:rsidRDefault="00000000" w:rsidP="005F4E9F">
            <w:pPr>
              <w:pStyle w:val="Inne0"/>
              <w:shd w:val="clear" w:color="auto" w:fill="auto"/>
              <w:spacing w:after="0" w:line="240" w:lineRule="auto"/>
              <w:jc w:val="center"/>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vAlign w:val="bottom"/>
          </w:tcPr>
          <w:p w14:paraId="2CC42CFE" w14:textId="77777777" w:rsidR="00C53580" w:rsidRDefault="00000000" w:rsidP="005F4E9F">
            <w:pPr>
              <w:pStyle w:val="Inne0"/>
              <w:shd w:val="clear" w:color="auto" w:fill="auto"/>
              <w:spacing w:after="0" w:line="240" w:lineRule="auto"/>
              <w:jc w:val="center"/>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vAlign w:val="bottom"/>
          </w:tcPr>
          <w:p w14:paraId="7CFED866" w14:textId="77777777" w:rsidR="00C53580" w:rsidRDefault="00000000" w:rsidP="005F4E9F">
            <w:pPr>
              <w:pStyle w:val="Inne0"/>
              <w:shd w:val="clear" w:color="auto" w:fill="auto"/>
              <w:spacing w:after="0" w:line="240" w:lineRule="auto"/>
              <w:jc w:val="center"/>
              <w:rPr>
                <w:sz w:val="19"/>
                <w:szCs w:val="19"/>
              </w:rPr>
            </w:pPr>
            <w:r>
              <w:rPr>
                <w:rFonts w:ascii="Tahoma" w:eastAsia="Tahoma" w:hAnsi="Tahoma" w:cs="Tahoma"/>
                <w:w w:val="70"/>
                <w:sz w:val="19"/>
                <w:szCs w:val="19"/>
              </w:rPr>
              <w:t>V</w:t>
            </w:r>
          </w:p>
        </w:tc>
        <w:tc>
          <w:tcPr>
            <w:tcW w:w="542" w:type="dxa"/>
            <w:tcBorders>
              <w:top w:val="single" w:sz="4" w:space="0" w:color="auto"/>
              <w:left w:val="single" w:sz="4" w:space="0" w:color="auto"/>
              <w:right w:val="single" w:sz="4" w:space="0" w:color="auto"/>
            </w:tcBorders>
            <w:shd w:val="clear" w:color="auto" w:fill="FFFFFF"/>
            <w:vAlign w:val="bottom"/>
          </w:tcPr>
          <w:p w14:paraId="57C0AFDF" w14:textId="77777777" w:rsidR="00C53580" w:rsidRDefault="00000000" w:rsidP="005F4E9F">
            <w:pPr>
              <w:pStyle w:val="Inne0"/>
              <w:shd w:val="clear" w:color="auto" w:fill="auto"/>
              <w:spacing w:after="0" w:line="240" w:lineRule="auto"/>
              <w:jc w:val="center"/>
              <w:rPr>
                <w:sz w:val="19"/>
                <w:szCs w:val="19"/>
              </w:rPr>
            </w:pPr>
            <w:r>
              <w:rPr>
                <w:rFonts w:ascii="Tahoma" w:eastAsia="Tahoma" w:hAnsi="Tahoma" w:cs="Tahoma"/>
                <w:w w:val="70"/>
                <w:sz w:val="19"/>
                <w:szCs w:val="19"/>
              </w:rPr>
              <w:t>V</w:t>
            </w:r>
          </w:p>
        </w:tc>
      </w:tr>
      <w:tr w:rsidR="0061660A" w14:paraId="26256AC3" w14:textId="77777777" w:rsidTr="005F4E9F">
        <w:trPr>
          <w:trHeight w:val="20"/>
        </w:trPr>
        <w:tc>
          <w:tcPr>
            <w:tcW w:w="355" w:type="dxa"/>
            <w:tcBorders>
              <w:top w:val="single" w:sz="4" w:space="0" w:color="auto"/>
              <w:left w:val="single" w:sz="4" w:space="0" w:color="auto"/>
            </w:tcBorders>
            <w:shd w:val="clear" w:color="auto" w:fill="FFFFFF"/>
          </w:tcPr>
          <w:p w14:paraId="154AECEF" w14:textId="77777777" w:rsidR="00C53580" w:rsidRDefault="00000000" w:rsidP="005F4E9F">
            <w:pPr>
              <w:pStyle w:val="Inne0"/>
              <w:shd w:val="clear" w:color="auto" w:fill="auto"/>
              <w:spacing w:after="0" w:line="240" w:lineRule="auto"/>
              <w:jc w:val="center"/>
              <w:rPr>
                <w:sz w:val="19"/>
                <w:szCs w:val="19"/>
              </w:rPr>
            </w:pPr>
            <w:r>
              <w:rPr>
                <w:rFonts w:ascii="Tahoma" w:eastAsia="Tahoma" w:hAnsi="Tahoma" w:cs="Tahoma"/>
                <w:w w:val="70"/>
                <w:sz w:val="19"/>
                <w:szCs w:val="19"/>
              </w:rPr>
              <w:t>8.</w:t>
            </w:r>
          </w:p>
        </w:tc>
        <w:tc>
          <w:tcPr>
            <w:tcW w:w="7128" w:type="dxa"/>
            <w:tcBorders>
              <w:top w:val="single" w:sz="4" w:space="0" w:color="auto"/>
              <w:left w:val="single" w:sz="4" w:space="0" w:color="auto"/>
            </w:tcBorders>
            <w:shd w:val="clear" w:color="auto" w:fill="FFFFFF"/>
            <w:vAlign w:val="bottom"/>
          </w:tcPr>
          <w:p w14:paraId="76704CBC" w14:textId="77777777" w:rsidR="00C53580" w:rsidRPr="003F7590" w:rsidRDefault="00000000" w:rsidP="005F4E9F">
            <w:pPr>
              <w:pStyle w:val="Inne0"/>
              <w:shd w:val="clear" w:color="auto" w:fill="auto"/>
              <w:spacing w:after="0" w:line="240" w:lineRule="auto"/>
              <w:rPr>
                <w:sz w:val="19"/>
                <w:szCs w:val="19"/>
                <w:lang w:val="pl-PL"/>
              </w:rPr>
            </w:pPr>
            <w:r w:rsidRPr="003F7590">
              <w:rPr>
                <w:rFonts w:ascii="Tahoma" w:eastAsia="Tahoma" w:hAnsi="Tahoma" w:cs="Tahoma"/>
                <w:w w:val="70"/>
                <w:sz w:val="19"/>
                <w:szCs w:val="19"/>
                <w:lang w:val="pl-PL"/>
              </w:rPr>
              <w:t>Metody identyfikacji, badania i przeciwdziałania nieuczciwym działaniom</w:t>
            </w:r>
          </w:p>
        </w:tc>
        <w:tc>
          <w:tcPr>
            <w:tcW w:w="538" w:type="dxa"/>
            <w:tcBorders>
              <w:top w:val="single" w:sz="4" w:space="0" w:color="auto"/>
              <w:left w:val="single" w:sz="4" w:space="0" w:color="auto"/>
            </w:tcBorders>
            <w:shd w:val="clear" w:color="auto" w:fill="FFFFFF"/>
          </w:tcPr>
          <w:p w14:paraId="4D3CC62D" w14:textId="77777777" w:rsidR="0061660A" w:rsidRPr="003F7590" w:rsidRDefault="0061660A" w:rsidP="005F4E9F">
            <w:pPr>
              <w:rPr>
                <w:sz w:val="10"/>
                <w:szCs w:val="10"/>
                <w:lang w:val="pl-PL"/>
              </w:rPr>
            </w:pPr>
          </w:p>
        </w:tc>
        <w:tc>
          <w:tcPr>
            <w:tcW w:w="538" w:type="dxa"/>
            <w:tcBorders>
              <w:top w:val="single" w:sz="4" w:space="0" w:color="auto"/>
              <w:left w:val="single" w:sz="4" w:space="0" w:color="auto"/>
            </w:tcBorders>
            <w:shd w:val="clear" w:color="auto" w:fill="FFFFFF"/>
          </w:tcPr>
          <w:p w14:paraId="2F8B8C2F" w14:textId="77777777" w:rsidR="0061660A" w:rsidRPr="003F7590" w:rsidRDefault="0061660A" w:rsidP="005F4E9F">
            <w:pPr>
              <w:rPr>
                <w:sz w:val="10"/>
                <w:szCs w:val="10"/>
                <w:lang w:val="pl-PL"/>
              </w:rPr>
            </w:pPr>
          </w:p>
        </w:tc>
        <w:tc>
          <w:tcPr>
            <w:tcW w:w="538" w:type="dxa"/>
            <w:tcBorders>
              <w:top w:val="single" w:sz="4" w:space="0" w:color="auto"/>
              <w:left w:val="single" w:sz="4" w:space="0" w:color="auto"/>
            </w:tcBorders>
            <w:shd w:val="clear" w:color="auto" w:fill="FFFFFF"/>
            <w:vAlign w:val="bottom"/>
          </w:tcPr>
          <w:p w14:paraId="178DA6C4" w14:textId="77777777" w:rsidR="00C53580" w:rsidRDefault="00000000" w:rsidP="005F4E9F">
            <w:pPr>
              <w:pStyle w:val="Inne0"/>
              <w:shd w:val="clear" w:color="auto" w:fill="auto"/>
              <w:spacing w:after="0" w:line="240" w:lineRule="auto"/>
              <w:jc w:val="center"/>
              <w:rPr>
                <w:sz w:val="19"/>
                <w:szCs w:val="19"/>
              </w:rPr>
            </w:pPr>
            <w:r>
              <w:rPr>
                <w:rFonts w:ascii="Tahoma" w:eastAsia="Tahoma" w:hAnsi="Tahoma" w:cs="Tahoma"/>
                <w:w w:val="70"/>
                <w:sz w:val="19"/>
                <w:szCs w:val="19"/>
              </w:rPr>
              <w:t>V</w:t>
            </w:r>
          </w:p>
        </w:tc>
        <w:tc>
          <w:tcPr>
            <w:tcW w:w="542" w:type="dxa"/>
            <w:tcBorders>
              <w:top w:val="single" w:sz="4" w:space="0" w:color="auto"/>
              <w:left w:val="single" w:sz="4" w:space="0" w:color="auto"/>
              <w:right w:val="single" w:sz="4" w:space="0" w:color="auto"/>
            </w:tcBorders>
            <w:shd w:val="clear" w:color="auto" w:fill="FFFFFF"/>
            <w:vAlign w:val="bottom"/>
          </w:tcPr>
          <w:p w14:paraId="30436FD1" w14:textId="77777777" w:rsidR="00C53580" w:rsidRDefault="00000000" w:rsidP="005F4E9F">
            <w:pPr>
              <w:pStyle w:val="Inne0"/>
              <w:shd w:val="clear" w:color="auto" w:fill="auto"/>
              <w:spacing w:after="0" w:line="240" w:lineRule="auto"/>
              <w:jc w:val="center"/>
              <w:rPr>
                <w:sz w:val="19"/>
                <w:szCs w:val="19"/>
              </w:rPr>
            </w:pPr>
            <w:r>
              <w:rPr>
                <w:rFonts w:ascii="Tahoma" w:eastAsia="Tahoma" w:hAnsi="Tahoma" w:cs="Tahoma"/>
                <w:w w:val="70"/>
                <w:sz w:val="19"/>
                <w:szCs w:val="19"/>
              </w:rPr>
              <w:t>V</w:t>
            </w:r>
          </w:p>
        </w:tc>
      </w:tr>
      <w:tr w:rsidR="0061660A" w14:paraId="09C8B505" w14:textId="77777777" w:rsidTr="005F4E9F">
        <w:trPr>
          <w:trHeight w:val="20"/>
        </w:trPr>
        <w:tc>
          <w:tcPr>
            <w:tcW w:w="355" w:type="dxa"/>
            <w:tcBorders>
              <w:top w:val="single" w:sz="4" w:space="0" w:color="auto"/>
              <w:left w:val="single" w:sz="4" w:space="0" w:color="auto"/>
            </w:tcBorders>
            <w:shd w:val="clear" w:color="auto" w:fill="FFFFFF"/>
          </w:tcPr>
          <w:p w14:paraId="047D7969" w14:textId="77777777" w:rsidR="00C53580" w:rsidRDefault="00000000" w:rsidP="005F4E9F">
            <w:pPr>
              <w:pStyle w:val="Inne0"/>
              <w:shd w:val="clear" w:color="auto" w:fill="auto"/>
              <w:spacing w:after="0" w:line="240" w:lineRule="auto"/>
              <w:jc w:val="center"/>
              <w:rPr>
                <w:sz w:val="19"/>
                <w:szCs w:val="19"/>
              </w:rPr>
            </w:pPr>
            <w:r>
              <w:rPr>
                <w:rFonts w:ascii="Tahoma" w:eastAsia="Tahoma" w:hAnsi="Tahoma" w:cs="Tahoma"/>
                <w:w w:val="70"/>
                <w:sz w:val="19"/>
                <w:szCs w:val="19"/>
              </w:rPr>
              <w:t>9.</w:t>
            </w:r>
          </w:p>
        </w:tc>
        <w:tc>
          <w:tcPr>
            <w:tcW w:w="7128" w:type="dxa"/>
            <w:tcBorders>
              <w:top w:val="single" w:sz="4" w:space="0" w:color="auto"/>
              <w:left w:val="single" w:sz="4" w:space="0" w:color="auto"/>
            </w:tcBorders>
            <w:shd w:val="clear" w:color="auto" w:fill="FFFFFF"/>
            <w:vAlign w:val="bottom"/>
          </w:tcPr>
          <w:p w14:paraId="5CA757F5" w14:textId="77777777" w:rsidR="00C53580" w:rsidRPr="003F7590" w:rsidRDefault="00000000" w:rsidP="005F4E9F">
            <w:pPr>
              <w:pStyle w:val="Inne0"/>
              <w:shd w:val="clear" w:color="auto" w:fill="auto"/>
              <w:spacing w:after="0" w:line="240" w:lineRule="auto"/>
              <w:rPr>
                <w:sz w:val="19"/>
                <w:szCs w:val="19"/>
                <w:lang w:val="pl-PL"/>
              </w:rPr>
            </w:pPr>
            <w:r w:rsidRPr="003F7590">
              <w:rPr>
                <w:rFonts w:ascii="Tahoma" w:eastAsia="Tahoma" w:hAnsi="Tahoma" w:cs="Tahoma"/>
                <w:w w:val="70"/>
                <w:sz w:val="19"/>
                <w:szCs w:val="19"/>
                <w:lang w:val="pl-PL"/>
              </w:rPr>
              <w:t>Narzędzia i metody przetwarzania płatności</w:t>
            </w:r>
          </w:p>
        </w:tc>
        <w:tc>
          <w:tcPr>
            <w:tcW w:w="538" w:type="dxa"/>
            <w:tcBorders>
              <w:top w:val="single" w:sz="4" w:space="0" w:color="auto"/>
              <w:left w:val="single" w:sz="4" w:space="0" w:color="auto"/>
            </w:tcBorders>
            <w:shd w:val="clear" w:color="auto" w:fill="FFFFFF"/>
          </w:tcPr>
          <w:p w14:paraId="1AE62F4B" w14:textId="77777777" w:rsidR="0061660A" w:rsidRPr="003F7590" w:rsidRDefault="0061660A" w:rsidP="005F4E9F">
            <w:pPr>
              <w:rPr>
                <w:sz w:val="10"/>
                <w:szCs w:val="10"/>
                <w:lang w:val="pl-PL"/>
              </w:rPr>
            </w:pPr>
          </w:p>
        </w:tc>
        <w:tc>
          <w:tcPr>
            <w:tcW w:w="538" w:type="dxa"/>
            <w:tcBorders>
              <w:top w:val="single" w:sz="4" w:space="0" w:color="auto"/>
              <w:left w:val="single" w:sz="4" w:space="0" w:color="auto"/>
            </w:tcBorders>
            <w:shd w:val="clear" w:color="auto" w:fill="FFFFFF"/>
          </w:tcPr>
          <w:p w14:paraId="0BB10932" w14:textId="77777777" w:rsidR="0061660A" w:rsidRPr="003F7590" w:rsidRDefault="0061660A" w:rsidP="005F4E9F">
            <w:pPr>
              <w:rPr>
                <w:sz w:val="10"/>
                <w:szCs w:val="10"/>
                <w:lang w:val="pl-PL"/>
              </w:rPr>
            </w:pPr>
          </w:p>
        </w:tc>
        <w:tc>
          <w:tcPr>
            <w:tcW w:w="538" w:type="dxa"/>
            <w:tcBorders>
              <w:top w:val="single" w:sz="4" w:space="0" w:color="auto"/>
              <w:left w:val="single" w:sz="4" w:space="0" w:color="auto"/>
            </w:tcBorders>
            <w:shd w:val="clear" w:color="auto" w:fill="FFFFFF"/>
          </w:tcPr>
          <w:p w14:paraId="21BA7871" w14:textId="77777777" w:rsidR="0061660A" w:rsidRPr="003F7590" w:rsidRDefault="0061660A" w:rsidP="005F4E9F">
            <w:pPr>
              <w:rPr>
                <w:sz w:val="10"/>
                <w:szCs w:val="10"/>
                <w:lang w:val="pl-PL"/>
              </w:rPr>
            </w:pPr>
          </w:p>
        </w:tc>
        <w:tc>
          <w:tcPr>
            <w:tcW w:w="542" w:type="dxa"/>
            <w:tcBorders>
              <w:top w:val="single" w:sz="4" w:space="0" w:color="auto"/>
              <w:left w:val="single" w:sz="4" w:space="0" w:color="auto"/>
              <w:right w:val="single" w:sz="4" w:space="0" w:color="auto"/>
            </w:tcBorders>
            <w:shd w:val="clear" w:color="auto" w:fill="FFFFFF"/>
            <w:vAlign w:val="bottom"/>
          </w:tcPr>
          <w:p w14:paraId="09AB4026" w14:textId="77777777" w:rsidR="00C53580" w:rsidRDefault="00000000" w:rsidP="005F4E9F">
            <w:pPr>
              <w:pStyle w:val="Inne0"/>
              <w:shd w:val="clear" w:color="auto" w:fill="auto"/>
              <w:spacing w:after="0" w:line="240" w:lineRule="auto"/>
              <w:jc w:val="center"/>
              <w:rPr>
                <w:sz w:val="19"/>
                <w:szCs w:val="19"/>
              </w:rPr>
            </w:pPr>
            <w:r>
              <w:rPr>
                <w:rFonts w:ascii="Tahoma" w:eastAsia="Tahoma" w:hAnsi="Tahoma" w:cs="Tahoma"/>
                <w:w w:val="70"/>
                <w:sz w:val="19"/>
                <w:szCs w:val="19"/>
              </w:rPr>
              <w:t>V</w:t>
            </w:r>
          </w:p>
        </w:tc>
      </w:tr>
      <w:tr w:rsidR="0061660A" w14:paraId="57E3A588" w14:textId="77777777" w:rsidTr="005F4E9F">
        <w:trPr>
          <w:trHeight w:val="20"/>
        </w:trPr>
        <w:tc>
          <w:tcPr>
            <w:tcW w:w="355" w:type="dxa"/>
            <w:tcBorders>
              <w:top w:val="single" w:sz="4" w:space="0" w:color="auto"/>
              <w:left w:val="single" w:sz="4" w:space="0" w:color="auto"/>
            </w:tcBorders>
            <w:shd w:val="clear" w:color="auto" w:fill="FFFFFF"/>
          </w:tcPr>
          <w:p w14:paraId="73D531AB" w14:textId="77777777" w:rsidR="00C53580" w:rsidRDefault="00000000" w:rsidP="005F4E9F">
            <w:pPr>
              <w:pStyle w:val="Inne0"/>
              <w:shd w:val="clear" w:color="auto" w:fill="auto"/>
              <w:spacing w:after="0" w:line="240" w:lineRule="auto"/>
              <w:jc w:val="center"/>
              <w:rPr>
                <w:sz w:val="19"/>
                <w:szCs w:val="19"/>
              </w:rPr>
            </w:pPr>
            <w:r>
              <w:rPr>
                <w:rFonts w:ascii="Tahoma" w:eastAsia="Tahoma" w:hAnsi="Tahoma" w:cs="Tahoma"/>
                <w:w w:val="70"/>
                <w:sz w:val="19"/>
                <w:szCs w:val="19"/>
              </w:rPr>
              <w:t>10.</w:t>
            </w:r>
          </w:p>
        </w:tc>
        <w:tc>
          <w:tcPr>
            <w:tcW w:w="7128" w:type="dxa"/>
            <w:tcBorders>
              <w:top w:val="single" w:sz="4" w:space="0" w:color="auto"/>
              <w:left w:val="single" w:sz="4" w:space="0" w:color="auto"/>
            </w:tcBorders>
            <w:shd w:val="clear" w:color="auto" w:fill="FFFFFF"/>
            <w:vAlign w:val="bottom"/>
          </w:tcPr>
          <w:p w14:paraId="54DF5772" w14:textId="77777777" w:rsidR="00C53580" w:rsidRDefault="00000000" w:rsidP="005F4E9F">
            <w:pPr>
              <w:pStyle w:val="Inne0"/>
              <w:shd w:val="clear" w:color="auto" w:fill="auto"/>
              <w:spacing w:after="0" w:line="240" w:lineRule="auto"/>
              <w:rPr>
                <w:sz w:val="19"/>
                <w:szCs w:val="19"/>
              </w:rPr>
            </w:pPr>
            <w:r>
              <w:rPr>
                <w:rFonts w:ascii="Tahoma" w:eastAsia="Tahoma" w:hAnsi="Tahoma" w:cs="Tahoma"/>
                <w:w w:val="70"/>
                <w:sz w:val="19"/>
                <w:szCs w:val="19"/>
              </w:rPr>
              <w:t>Zasady zarządzania budżetem</w:t>
            </w:r>
          </w:p>
        </w:tc>
        <w:tc>
          <w:tcPr>
            <w:tcW w:w="538" w:type="dxa"/>
            <w:tcBorders>
              <w:top w:val="single" w:sz="4" w:space="0" w:color="auto"/>
              <w:left w:val="single" w:sz="4" w:space="0" w:color="auto"/>
            </w:tcBorders>
            <w:shd w:val="clear" w:color="auto" w:fill="FFFFFF"/>
          </w:tcPr>
          <w:p w14:paraId="172A80AA" w14:textId="77777777" w:rsidR="0061660A" w:rsidRDefault="0061660A" w:rsidP="005F4E9F">
            <w:pPr>
              <w:rPr>
                <w:sz w:val="10"/>
                <w:szCs w:val="10"/>
              </w:rPr>
            </w:pPr>
          </w:p>
        </w:tc>
        <w:tc>
          <w:tcPr>
            <w:tcW w:w="538" w:type="dxa"/>
            <w:tcBorders>
              <w:top w:val="single" w:sz="4" w:space="0" w:color="auto"/>
              <w:left w:val="single" w:sz="4" w:space="0" w:color="auto"/>
            </w:tcBorders>
            <w:shd w:val="clear" w:color="auto" w:fill="FFFFFF"/>
          </w:tcPr>
          <w:p w14:paraId="5496C1D7" w14:textId="77777777" w:rsidR="0061660A" w:rsidRDefault="0061660A" w:rsidP="005F4E9F">
            <w:pPr>
              <w:rPr>
                <w:sz w:val="10"/>
                <w:szCs w:val="10"/>
              </w:rPr>
            </w:pPr>
          </w:p>
        </w:tc>
        <w:tc>
          <w:tcPr>
            <w:tcW w:w="538" w:type="dxa"/>
            <w:tcBorders>
              <w:top w:val="single" w:sz="4" w:space="0" w:color="auto"/>
              <w:left w:val="single" w:sz="4" w:space="0" w:color="auto"/>
            </w:tcBorders>
            <w:shd w:val="clear" w:color="auto" w:fill="FFFFFF"/>
            <w:vAlign w:val="bottom"/>
          </w:tcPr>
          <w:p w14:paraId="369724E8" w14:textId="77777777" w:rsidR="00C53580" w:rsidRDefault="00000000" w:rsidP="005F4E9F">
            <w:pPr>
              <w:pStyle w:val="Inne0"/>
              <w:shd w:val="clear" w:color="auto" w:fill="auto"/>
              <w:spacing w:after="0" w:line="240" w:lineRule="auto"/>
              <w:jc w:val="center"/>
              <w:rPr>
                <w:sz w:val="19"/>
                <w:szCs w:val="19"/>
              </w:rPr>
            </w:pPr>
            <w:r>
              <w:rPr>
                <w:rFonts w:ascii="Tahoma" w:eastAsia="Tahoma" w:hAnsi="Tahoma" w:cs="Tahoma"/>
                <w:w w:val="70"/>
                <w:sz w:val="19"/>
                <w:szCs w:val="19"/>
              </w:rPr>
              <w:t>V</w:t>
            </w:r>
          </w:p>
        </w:tc>
        <w:tc>
          <w:tcPr>
            <w:tcW w:w="542" w:type="dxa"/>
            <w:tcBorders>
              <w:top w:val="single" w:sz="4" w:space="0" w:color="auto"/>
              <w:left w:val="single" w:sz="4" w:space="0" w:color="auto"/>
              <w:right w:val="single" w:sz="4" w:space="0" w:color="auto"/>
            </w:tcBorders>
            <w:shd w:val="clear" w:color="auto" w:fill="FFFFFF"/>
            <w:vAlign w:val="bottom"/>
          </w:tcPr>
          <w:p w14:paraId="5F6F9CEA" w14:textId="77777777" w:rsidR="00C53580" w:rsidRDefault="00000000" w:rsidP="005F4E9F">
            <w:pPr>
              <w:pStyle w:val="Inne0"/>
              <w:shd w:val="clear" w:color="auto" w:fill="auto"/>
              <w:spacing w:after="0" w:line="240" w:lineRule="auto"/>
              <w:jc w:val="center"/>
              <w:rPr>
                <w:sz w:val="19"/>
                <w:szCs w:val="19"/>
              </w:rPr>
            </w:pPr>
            <w:r>
              <w:rPr>
                <w:rFonts w:ascii="Tahoma" w:eastAsia="Tahoma" w:hAnsi="Tahoma" w:cs="Tahoma"/>
                <w:w w:val="70"/>
                <w:sz w:val="19"/>
                <w:szCs w:val="19"/>
              </w:rPr>
              <w:t>V</w:t>
            </w:r>
          </w:p>
        </w:tc>
      </w:tr>
      <w:tr w:rsidR="0061660A" w14:paraId="70A8E935" w14:textId="77777777" w:rsidTr="005F4E9F">
        <w:trPr>
          <w:trHeight w:val="20"/>
        </w:trPr>
        <w:tc>
          <w:tcPr>
            <w:tcW w:w="355" w:type="dxa"/>
            <w:tcBorders>
              <w:top w:val="single" w:sz="4" w:space="0" w:color="auto"/>
              <w:left w:val="single" w:sz="4" w:space="0" w:color="auto"/>
            </w:tcBorders>
            <w:shd w:val="clear" w:color="auto" w:fill="FFFFFF"/>
          </w:tcPr>
          <w:p w14:paraId="53523B28" w14:textId="77777777" w:rsidR="00C53580" w:rsidRDefault="00000000" w:rsidP="005F4E9F">
            <w:pPr>
              <w:pStyle w:val="Inne0"/>
              <w:shd w:val="clear" w:color="auto" w:fill="auto"/>
              <w:spacing w:after="0" w:line="240" w:lineRule="auto"/>
              <w:jc w:val="center"/>
              <w:rPr>
                <w:sz w:val="19"/>
                <w:szCs w:val="19"/>
              </w:rPr>
            </w:pPr>
            <w:r>
              <w:rPr>
                <w:rFonts w:ascii="Tahoma" w:eastAsia="Tahoma" w:hAnsi="Tahoma" w:cs="Tahoma"/>
                <w:w w:val="70"/>
                <w:sz w:val="19"/>
                <w:szCs w:val="19"/>
              </w:rPr>
              <w:t>11.</w:t>
            </w:r>
          </w:p>
        </w:tc>
        <w:tc>
          <w:tcPr>
            <w:tcW w:w="7128" w:type="dxa"/>
            <w:tcBorders>
              <w:top w:val="single" w:sz="4" w:space="0" w:color="auto"/>
              <w:left w:val="single" w:sz="4" w:space="0" w:color="auto"/>
            </w:tcBorders>
            <w:shd w:val="clear" w:color="auto" w:fill="FFFFFF"/>
            <w:vAlign w:val="bottom"/>
          </w:tcPr>
          <w:p w14:paraId="14B444D3" w14:textId="77777777" w:rsidR="00C53580" w:rsidRDefault="00000000" w:rsidP="005F4E9F">
            <w:pPr>
              <w:pStyle w:val="Inne0"/>
              <w:shd w:val="clear" w:color="auto" w:fill="auto"/>
              <w:spacing w:after="0" w:line="240" w:lineRule="auto"/>
              <w:rPr>
                <w:sz w:val="19"/>
                <w:szCs w:val="19"/>
              </w:rPr>
            </w:pPr>
            <w:r>
              <w:rPr>
                <w:rFonts w:ascii="Tahoma" w:eastAsia="Tahoma" w:hAnsi="Tahoma" w:cs="Tahoma"/>
                <w:w w:val="70"/>
                <w:sz w:val="19"/>
                <w:szCs w:val="19"/>
              </w:rPr>
              <w:t>Zasady zarządzania gotówką</w:t>
            </w:r>
          </w:p>
        </w:tc>
        <w:tc>
          <w:tcPr>
            <w:tcW w:w="538" w:type="dxa"/>
            <w:tcBorders>
              <w:top w:val="single" w:sz="4" w:space="0" w:color="auto"/>
              <w:left w:val="single" w:sz="4" w:space="0" w:color="auto"/>
            </w:tcBorders>
            <w:shd w:val="clear" w:color="auto" w:fill="FFFFFF"/>
            <w:vAlign w:val="bottom"/>
          </w:tcPr>
          <w:p w14:paraId="62C11D94" w14:textId="77777777" w:rsidR="00C53580" w:rsidRDefault="00000000" w:rsidP="005F4E9F">
            <w:pPr>
              <w:pStyle w:val="Inne0"/>
              <w:shd w:val="clear" w:color="auto" w:fill="auto"/>
              <w:spacing w:after="0" w:line="240" w:lineRule="auto"/>
              <w:jc w:val="center"/>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vAlign w:val="bottom"/>
          </w:tcPr>
          <w:p w14:paraId="2598A92F" w14:textId="77777777" w:rsidR="00C53580" w:rsidRDefault="00000000" w:rsidP="005F4E9F">
            <w:pPr>
              <w:pStyle w:val="Inne0"/>
              <w:shd w:val="clear" w:color="auto" w:fill="auto"/>
              <w:spacing w:after="0" w:line="240" w:lineRule="auto"/>
              <w:jc w:val="center"/>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vAlign w:val="bottom"/>
          </w:tcPr>
          <w:p w14:paraId="6C9F318F" w14:textId="77777777" w:rsidR="00C53580" w:rsidRDefault="00000000" w:rsidP="005F4E9F">
            <w:pPr>
              <w:pStyle w:val="Inne0"/>
              <w:shd w:val="clear" w:color="auto" w:fill="auto"/>
              <w:spacing w:after="0" w:line="240" w:lineRule="auto"/>
              <w:jc w:val="center"/>
              <w:rPr>
                <w:sz w:val="19"/>
                <w:szCs w:val="19"/>
              </w:rPr>
            </w:pPr>
            <w:r>
              <w:rPr>
                <w:rFonts w:ascii="Tahoma" w:eastAsia="Tahoma" w:hAnsi="Tahoma" w:cs="Tahoma"/>
                <w:w w:val="70"/>
                <w:sz w:val="19"/>
                <w:szCs w:val="19"/>
              </w:rPr>
              <w:t>V</w:t>
            </w:r>
          </w:p>
        </w:tc>
        <w:tc>
          <w:tcPr>
            <w:tcW w:w="542" w:type="dxa"/>
            <w:tcBorders>
              <w:top w:val="single" w:sz="4" w:space="0" w:color="auto"/>
              <w:left w:val="single" w:sz="4" w:space="0" w:color="auto"/>
              <w:right w:val="single" w:sz="4" w:space="0" w:color="auto"/>
            </w:tcBorders>
            <w:shd w:val="clear" w:color="auto" w:fill="FFFFFF"/>
            <w:vAlign w:val="bottom"/>
          </w:tcPr>
          <w:p w14:paraId="323D31B6" w14:textId="77777777" w:rsidR="00C53580" w:rsidRDefault="00000000" w:rsidP="005F4E9F">
            <w:pPr>
              <w:pStyle w:val="Inne0"/>
              <w:shd w:val="clear" w:color="auto" w:fill="auto"/>
              <w:spacing w:after="0" w:line="240" w:lineRule="auto"/>
              <w:jc w:val="center"/>
              <w:rPr>
                <w:sz w:val="19"/>
                <w:szCs w:val="19"/>
              </w:rPr>
            </w:pPr>
            <w:r>
              <w:rPr>
                <w:rFonts w:ascii="Tahoma" w:eastAsia="Tahoma" w:hAnsi="Tahoma" w:cs="Tahoma"/>
                <w:w w:val="70"/>
                <w:sz w:val="19"/>
                <w:szCs w:val="19"/>
              </w:rPr>
              <w:t>V</w:t>
            </w:r>
          </w:p>
        </w:tc>
      </w:tr>
      <w:tr w:rsidR="0061660A" w14:paraId="475B7259" w14:textId="77777777" w:rsidTr="005F4E9F">
        <w:trPr>
          <w:trHeight w:val="20"/>
        </w:trPr>
        <w:tc>
          <w:tcPr>
            <w:tcW w:w="355" w:type="dxa"/>
            <w:tcBorders>
              <w:top w:val="single" w:sz="4" w:space="0" w:color="auto"/>
              <w:left w:val="single" w:sz="4" w:space="0" w:color="auto"/>
              <w:bottom w:val="single" w:sz="4" w:space="0" w:color="auto"/>
            </w:tcBorders>
            <w:shd w:val="clear" w:color="auto" w:fill="FFFFFF"/>
          </w:tcPr>
          <w:p w14:paraId="1B078B25" w14:textId="77777777" w:rsidR="00C53580" w:rsidRDefault="00000000" w:rsidP="005F4E9F">
            <w:pPr>
              <w:pStyle w:val="Inne0"/>
              <w:shd w:val="clear" w:color="auto" w:fill="auto"/>
              <w:spacing w:after="0" w:line="240" w:lineRule="auto"/>
              <w:jc w:val="center"/>
              <w:rPr>
                <w:sz w:val="19"/>
                <w:szCs w:val="19"/>
              </w:rPr>
            </w:pPr>
            <w:r>
              <w:rPr>
                <w:rFonts w:ascii="Tahoma" w:eastAsia="Tahoma" w:hAnsi="Tahoma" w:cs="Tahoma"/>
                <w:w w:val="70"/>
                <w:sz w:val="19"/>
                <w:szCs w:val="19"/>
              </w:rPr>
              <w:t>12.</w:t>
            </w:r>
          </w:p>
        </w:tc>
        <w:tc>
          <w:tcPr>
            <w:tcW w:w="7128" w:type="dxa"/>
            <w:tcBorders>
              <w:top w:val="single" w:sz="4" w:space="0" w:color="auto"/>
              <w:left w:val="single" w:sz="4" w:space="0" w:color="auto"/>
              <w:bottom w:val="single" w:sz="4" w:space="0" w:color="auto"/>
            </w:tcBorders>
            <w:shd w:val="clear" w:color="auto" w:fill="FFFFFF"/>
            <w:vAlign w:val="bottom"/>
          </w:tcPr>
          <w:p w14:paraId="0B71CBB5" w14:textId="77777777" w:rsidR="00C53580" w:rsidRPr="003F7590" w:rsidRDefault="00000000" w:rsidP="005F4E9F">
            <w:pPr>
              <w:pStyle w:val="Inne0"/>
              <w:shd w:val="clear" w:color="auto" w:fill="auto"/>
              <w:spacing w:after="0" w:line="240" w:lineRule="auto"/>
              <w:rPr>
                <w:sz w:val="19"/>
                <w:szCs w:val="19"/>
                <w:lang w:val="pl-PL"/>
              </w:rPr>
            </w:pPr>
            <w:r w:rsidRPr="003F7590">
              <w:rPr>
                <w:rFonts w:ascii="Tahoma" w:eastAsia="Tahoma" w:hAnsi="Tahoma" w:cs="Tahoma"/>
                <w:w w:val="70"/>
                <w:sz w:val="19"/>
                <w:szCs w:val="19"/>
                <w:lang w:val="pl-PL"/>
              </w:rPr>
              <w:t>Dostęp do środków finansowych w wyjątkowych okolicznościach (finansowanie awaryjne)</w:t>
            </w:r>
          </w:p>
        </w:tc>
        <w:tc>
          <w:tcPr>
            <w:tcW w:w="538" w:type="dxa"/>
            <w:tcBorders>
              <w:top w:val="single" w:sz="4" w:space="0" w:color="auto"/>
              <w:left w:val="single" w:sz="4" w:space="0" w:color="auto"/>
              <w:bottom w:val="single" w:sz="4" w:space="0" w:color="auto"/>
            </w:tcBorders>
            <w:shd w:val="clear" w:color="auto" w:fill="FFFFFF"/>
          </w:tcPr>
          <w:p w14:paraId="27A09A40" w14:textId="77777777" w:rsidR="0061660A" w:rsidRPr="003F7590" w:rsidRDefault="0061660A" w:rsidP="005F4E9F">
            <w:pPr>
              <w:rPr>
                <w:sz w:val="10"/>
                <w:szCs w:val="10"/>
                <w:lang w:val="pl-PL"/>
              </w:rPr>
            </w:pPr>
          </w:p>
        </w:tc>
        <w:tc>
          <w:tcPr>
            <w:tcW w:w="538" w:type="dxa"/>
            <w:tcBorders>
              <w:top w:val="single" w:sz="4" w:space="0" w:color="auto"/>
              <w:left w:val="single" w:sz="4" w:space="0" w:color="auto"/>
              <w:bottom w:val="single" w:sz="4" w:space="0" w:color="auto"/>
            </w:tcBorders>
            <w:shd w:val="clear" w:color="auto" w:fill="FFFFFF"/>
          </w:tcPr>
          <w:p w14:paraId="574A4544" w14:textId="77777777" w:rsidR="0061660A" w:rsidRPr="003F7590" w:rsidRDefault="0061660A" w:rsidP="005F4E9F">
            <w:pPr>
              <w:rPr>
                <w:sz w:val="10"/>
                <w:szCs w:val="10"/>
                <w:lang w:val="pl-PL"/>
              </w:rPr>
            </w:pPr>
          </w:p>
        </w:tc>
        <w:tc>
          <w:tcPr>
            <w:tcW w:w="538" w:type="dxa"/>
            <w:tcBorders>
              <w:top w:val="single" w:sz="4" w:space="0" w:color="auto"/>
              <w:left w:val="single" w:sz="4" w:space="0" w:color="auto"/>
              <w:bottom w:val="single" w:sz="4" w:space="0" w:color="auto"/>
            </w:tcBorders>
            <w:shd w:val="clear" w:color="auto" w:fill="FFFFFF"/>
          </w:tcPr>
          <w:p w14:paraId="57502E7F" w14:textId="77777777" w:rsidR="0061660A" w:rsidRPr="003F7590" w:rsidRDefault="0061660A" w:rsidP="005F4E9F">
            <w:pPr>
              <w:rPr>
                <w:sz w:val="10"/>
                <w:szCs w:val="10"/>
                <w:lang w:val="pl-PL"/>
              </w:rPr>
            </w:pPr>
          </w:p>
        </w:tc>
        <w:tc>
          <w:tcPr>
            <w:tcW w:w="542" w:type="dxa"/>
            <w:tcBorders>
              <w:top w:val="single" w:sz="4" w:space="0" w:color="auto"/>
              <w:left w:val="single" w:sz="4" w:space="0" w:color="auto"/>
              <w:bottom w:val="single" w:sz="4" w:space="0" w:color="auto"/>
              <w:right w:val="single" w:sz="4" w:space="0" w:color="auto"/>
            </w:tcBorders>
            <w:shd w:val="clear" w:color="auto" w:fill="FFFFFF"/>
            <w:vAlign w:val="bottom"/>
          </w:tcPr>
          <w:p w14:paraId="3A14B473" w14:textId="77777777" w:rsidR="00C53580" w:rsidRDefault="00000000" w:rsidP="005F4E9F">
            <w:pPr>
              <w:pStyle w:val="Inne0"/>
              <w:shd w:val="clear" w:color="auto" w:fill="auto"/>
              <w:spacing w:after="0" w:line="240" w:lineRule="auto"/>
              <w:jc w:val="center"/>
              <w:rPr>
                <w:sz w:val="19"/>
                <w:szCs w:val="19"/>
              </w:rPr>
            </w:pPr>
            <w:r>
              <w:rPr>
                <w:rFonts w:ascii="Tahoma" w:eastAsia="Tahoma" w:hAnsi="Tahoma" w:cs="Tahoma"/>
                <w:w w:val="70"/>
                <w:sz w:val="19"/>
                <w:szCs w:val="19"/>
              </w:rPr>
              <w:t>V</w:t>
            </w:r>
          </w:p>
        </w:tc>
      </w:tr>
    </w:tbl>
    <w:p w14:paraId="1A3EA09E" w14:textId="4A465A70" w:rsidR="0061660A" w:rsidRDefault="005F4E9F" w:rsidP="005F4E9F">
      <w:pPr>
        <w:pBdr>
          <w:top w:val="single" w:sz="4" w:space="1" w:color="auto"/>
        </w:pBdr>
        <w:spacing w:line="1" w:lineRule="exact"/>
        <w:ind w:right="327"/>
      </w:pPr>
      <w:r>
        <w:br w:type="textWrapping" w:clear="all"/>
      </w:r>
    </w:p>
    <w:p w14:paraId="73031A39" w14:textId="56104E54" w:rsidR="00C53580" w:rsidRPr="003F7590" w:rsidRDefault="00000000" w:rsidP="00ED1C8D">
      <w:pPr>
        <w:pStyle w:val="Teksttreci70"/>
        <w:framePr w:w="202" w:h="8467" w:hRule="exact" w:wrap="none" w:hAnchor="page" w:x="11338" w:y="6"/>
        <w:shd w:val="clear" w:color="auto" w:fill="auto"/>
        <w:textDirection w:val="tbRl"/>
        <w:rPr>
          <w:lang w:val="pl-PL"/>
        </w:rPr>
      </w:pPr>
      <w:r w:rsidRPr="003F7590">
        <w:rPr>
          <w:sz w:val="16"/>
          <w:szCs w:val="16"/>
          <w:lang w:val="pl-PL"/>
        </w:rPr>
        <w:t xml:space="preserve">Domena III: Zarządzanie i organizacja - </w:t>
      </w:r>
      <w:r w:rsidR="00ED1C8D">
        <w:rPr>
          <w:lang w:val="pl-PL"/>
        </w:rPr>
        <w:t xml:space="preserve">czynności praktyczne </w:t>
      </w:r>
      <w:r w:rsidR="00ED1C8D" w:rsidRPr="003F7590">
        <w:rPr>
          <w:lang w:val="pl-PL"/>
        </w:rPr>
        <w:t xml:space="preserve"> związan</w:t>
      </w:r>
      <w:r w:rsidR="00ED1C8D">
        <w:rPr>
          <w:lang w:val="pl-PL"/>
        </w:rPr>
        <w:t>e</w:t>
      </w:r>
      <w:r w:rsidR="00ED1C8D" w:rsidRPr="003F7590">
        <w:rPr>
          <w:lang w:val="pl-PL"/>
        </w:rPr>
        <w:t xml:space="preserve"> z efektywnym wykorzystaniem zasobów ludzkich, fizycznych i finansowych.</w:t>
      </w:r>
    </w:p>
    <w:p w14:paraId="1E5A73D9" w14:textId="77777777" w:rsidR="0061660A" w:rsidRPr="003F7590" w:rsidRDefault="0061660A">
      <w:pPr>
        <w:spacing w:line="360" w:lineRule="exact"/>
        <w:rPr>
          <w:lang w:val="pl-PL"/>
        </w:rPr>
      </w:pPr>
    </w:p>
    <w:p w14:paraId="0F1B096D" w14:textId="77777777" w:rsidR="0061660A" w:rsidRPr="003F7590" w:rsidRDefault="0061660A">
      <w:pPr>
        <w:spacing w:line="360" w:lineRule="exact"/>
        <w:rPr>
          <w:lang w:val="pl-PL"/>
        </w:rPr>
      </w:pPr>
    </w:p>
    <w:p w14:paraId="1B4559EA" w14:textId="77777777" w:rsidR="0061660A" w:rsidRPr="003F7590" w:rsidRDefault="0061660A">
      <w:pPr>
        <w:spacing w:line="360" w:lineRule="exact"/>
        <w:rPr>
          <w:lang w:val="pl-PL"/>
        </w:rPr>
      </w:pPr>
    </w:p>
    <w:p w14:paraId="4E972C24" w14:textId="77777777" w:rsidR="0061660A" w:rsidRPr="003F7590" w:rsidRDefault="0061660A">
      <w:pPr>
        <w:spacing w:line="360" w:lineRule="exact"/>
        <w:rPr>
          <w:lang w:val="pl-PL"/>
        </w:rPr>
      </w:pPr>
    </w:p>
    <w:p w14:paraId="18853B85" w14:textId="77777777" w:rsidR="0061660A" w:rsidRPr="003F7590" w:rsidRDefault="0061660A">
      <w:pPr>
        <w:spacing w:line="360" w:lineRule="exact"/>
        <w:rPr>
          <w:lang w:val="pl-PL"/>
        </w:rPr>
      </w:pPr>
    </w:p>
    <w:p w14:paraId="4A491A02" w14:textId="77777777" w:rsidR="0061660A" w:rsidRPr="003F7590" w:rsidRDefault="0061660A">
      <w:pPr>
        <w:spacing w:line="360" w:lineRule="exact"/>
        <w:rPr>
          <w:lang w:val="pl-PL"/>
        </w:rPr>
      </w:pPr>
    </w:p>
    <w:p w14:paraId="71779D82" w14:textId="77777777" w:rsidR="0061660A" w:rsidRPr="003F7590" w:rsidRDefault="0061660A">
      <w:pPr>
        <w:spacing w:line="360" w:lineRule="exact"/>
        <w:rPr>
          <w:lang w:val="pl-PL"/>
        </w:rPr>
      </w:pPr>
    </w:p>
    <w:p w14:paraId="14E27BD1" w14:textId="77777777" w:rsidR="0061660A" w:rsidRPr="003F7590" w:rsidRDefault="0061660A">
      <w:pPr>
        <w:spacing w:line="360" w:lineRule="exact"/>
        <w:rPr>
          <w:lang w:val="pl-PL"/>
        </w:rPr>
      </w:pPr>
    </w:p>
    <w:p w14:paraId="4FB4B081" w14:textId="77777777" w:rsidR="0061660A" w:rsidRPr="003F7590" w:rsidRDefault="0061660A">
      <w:pPr>
        <w:spacing w:line="360" w:lineRule="exact"/>
        <w:rPr>
          <w:lang w:val="pl-PL"/>
        </w:rPr>
      </w:pPr>
    </w:p>
    <w:p w14:paraId="61E42BD0" w14:textId="77777777" w:rsidR="0061660A" w:rsidRPr="003F7590" w:rsidRDefault="0061660A">
      <w:pPr>
        <w:spacing w:line="360" w:lineRule="exact"/>
        <w:rPr>
          <w:lang w:val="pl-PL"/>
        </w:rPr>
      </w:pPr>
    </w:p>
    <w:p w14:paraId="0971BA6F" w14:textId="77777777" w:rsidR="0061660A" w:rsidRPr="003F7590" w:rsidRDefault="0061660A">
      <w:pPr>
        <w:spacing w:line="360" w:lineRule="exact"/>
        <w:rPr>
          <w:lang w:val="pl-PL"/>
        </w:rPr>
      </w:pPr>
    </w:p>
    <w:p w14:paraId="6B09EF11" w14:textId="77777777" w:rsidR="0061660A" w:rsidRPr="003F7590" w:rsidRDefault="0061660A">
      <w:pPr>
        <w:spacing w:line="360" w:lineRule="exact"/>
        <w:rPr>
          <w:lang w:val="pl-PL"/>
        </w:rPr>
      </w:pPr>
    </w:p>
    <w:p w14:paraId="77254899" w14:textId="77777777" w:rsidR="0061660A" w:rsidRPr="003F7590" w:rsidRDefault="0061660A">
      <w:pPr>
        <w:spacing w:line="360" w:lineRule="exact"/>
        <w:rPr>
          <w:lang w:val="pl-PL"/>
        </w:rPr>
      </w:pPr>
    </w:p>
    <w:p w14:paraId="6C5F054C" w14:textId="77777777" w:rsidR="0061660A" w:rsidRPr="003F7590" w:rsidRDefault="0061660A">
      <w:pPr>
        <w:spacing w:line="360" w:lineRule="exact"/>
        <w:rPr>
          <w:lang w:val="pl-PL"/>
        </w:rPr>
      </w:pPr>
    </w:p>
    <w:p w14:paraId="145B2E39" w14:textId="77777777" w:rsidR="0061660A" w:rsidRPr="003F7590" w:rsidRDefault="0061660A">
      <w:pPr>
        <w:spacing w:line="360" w:lineRule="exact"/>
        <w:rPr>
          <w:lang w:val="pl-PL"/>
        </w:rPr>
      </w:pPr>
    </w:p>
    <w:p w14:paraId="0908ECB2" w14:textId="77777777" w:rsidR="0061660A" w:rsidRPr="003F7590" w:rsidRDefault="0061660A">
      <w:pPr>
        <w:spacing w:line="360" w:lineRule="exact"/>
        <w:rPr>
          <w:lang w:val="pl-PL"/>
        </w:rPr>
      </w:pPr>
    </w:p>
    <w:p w14:paraId="366D0DAE" w14:textId="77777777" w:rsidR="0061660A" w:rsidRPr="003F7590" w:rsidRDefault="0061660A">
      <w:pPr>
        <w:spacing w:line="360" w:lineRule="exact"/>
        <w:rPr>
          <w:lang w:val="pl-PL"/>
        </w:rPr>
      </w:pPr>
    </w:p>
    <w:p w14:paraId="10B29BB7" w14:textId="77777777" w:rsidR="0061660A" w:rsidRPr="003F7590" w:rsidRDefault="0061660A">
      <w:pPr>
        <w:spacing w:line="360" w:lineRule="exact"/>
        <w:rPr>
          <w:lang w:val="pl-PL"/>
        </w:rPr>
      </w:pPr>
    </w:p>
    <w:p w14:paraId="2F0C643E" w14:textId="77777777" w:rsidR="0061660A" w:rsidRPr="003F7590" w:rsidRDefault="0061660A">
      <w:pPr>
        <w:spacing w:line="360" w:lineRule="exact"/>
        <w:rPr>
          <w:lang w:val="pl-PL"/>
        </w:rPr>
      </w:pPr>
    </w:p>
    <w:p w14:paraId="2A3B41A5" w14:textId="6A6B014C" w:rsidR="005F4E9F" w:rsidRPr="003F7590" w:rsidRDefault="005F4E9F" w:rsidP="005F4E9F">
      <w:pPr>
        <w:pStyle w:val="Teksttreci40"/>
        <w:shd w:val="clear" w:color="auto" w:fill="auto"/>
        <w:spacing w:after="0"/>
        <w:jc w:val="right"/>
        <w:rPr>
          <w:lang w:val="pl-PL"/>
        </w:rPr>
      </w:pPr>
      <w:r w:rsidRPr="003F7590">
        <w:rPr>
          <w:lang w:val="pl-PL"/>
        </w:rPr>
        <w:t xml:space="preserve">3. </w:t>
      </w:r>
      <w:r>
        <w:rPr>
          <w:lang w:val="pl-PL"/>
        </w:rPr>
        <w:t>CZYNNOŚCI</w:t>
      </w:r>
      <w:r w:rsidRPr="003F7590">
        <w:rPr>
          <w:lang w:val="pl-PL"/>
        </w:rPr>
        <w:t xml:space="preserve"> PRAKTYCZNE </w:t>
      </w:r>
      <w:r>
        <w:rPr>
          <w:lang w:val="pl-PL"/>
        </w:rPr>
        <w:tab/>
      </w:r>
      <w:r w:rsidRPr="003F7590">
        <w:rPr>
          <w:lang w:val="pl-PL"/>
        </w:rPr>
        <w:t>65</w:t>
      </w:r>
    </w:p>
    <w:p w14:paraId="7CBBA541" w14:textId="77777777" w:rsidR="0061660A" w:rsidRPr="003F7590" w:rsidRDefault="0061660A">
      <w:pPr>
        <w:spacing w:line="1" w:lineRule="exact"/>
        <w:rPr>
          <w:lang w:val="pl-PL"/>
        </w:rPr>
        <w:sectPr w:rsidR="0061660A" w:rsidRPr="003F7590" w:rsidSect="00E37064">
          <w:pgSz w:w="12142" w:h="16931"/>
          <w:pgMar w:top="1165" w:right="943" w:bottom="413" w:left="1233" w:header="0" w:footer="3" w:gutter="0"/>
          <w:cols w:space="720"/>
          <w:noEndnote/>
          <w:docGrid w:linePitch="360"/>
        </w:sectPr>
      </w:pPr>
    </w:p>
    <w:p w14:paraId="45BFB94E" w14:textId="0AAA1832" w:rsidR="00C53580" w:rsidRPr="003F7590" w:rsidRDefault="00000000" w:rsidP="00ED1C8D">
      <w:pPr>
        <w:pStyle w:val="Teksttreci70"/>
        <w:framePr w:w="202" w:h="8448" w:hRule="exact" w:wrap="none" w:hAnchor="page" w:x="569" w:y="1"/>
        <w:shd w:val="clear" w:color="auto" w:fill="auto"/>
        <w:textDirection w:val="tbRl"/>
        <w:rPr>
          <w:lang w:val="pl-PL"/>
        </w:rPr>
      </w:pPr>
      <w:r w:rsidRPr="003F7590">
        <w:rPr>
          <w:sz w:val="16"/>
          <w:szCs w:val="16"/>
          <w:lang w:val="pl-PL"/>
        </w:rPr>
        <w:t xml:space="preserve">Domena III: Zarządzanie i organizacja </w:t>
      </w:r>
      <w:r w:rsidRPr="003F7590">
        <w:rPr>
          <w:lang w:val="pl-PL"/>
        </w:rPr>
        <w:t xml:space="preserve">- </w:t>
      </w:r>
      <w:r w:rsidR="00ED1C8D">
        <w:rPr>
          <w:lang w:val="pl-PL"/>
        </w:rPr>
        <w:t xml:space="preserve">czynności praktyczne </w:t>
      </w:r>
      <w:r w:rsidR="00ED1C8D" w:rsidRPr="003F7590">
        <w:rPr>
          <w:lang w:val="pl-PL"/>
        </w:rPr>
        <w:t xml:space="preserve"> związan</w:t>
      </w:r>
      <w:r w:rsidR="00ED1C8D">
        <w:rPr>
          <w:lang w:val="pl-PL"/>
        </w:rPr>
        <w:t>e</w:t>
      </w:r>
      <w:r w:rsidR="00ED1C8D" w:rsidRPr="003F7590">
        <w:rPr>
          <w:lang w:val="pl-PL"/>
        </w:rPr>
        <w:t xml:space="preserve"> z efektywnym wykorzystaniem zasobów ludzkich, fizycznych i finansowych.</w:t>
      </w:r>
    </w:p>
    <w:p w14:paraId="6734C791" w14:textId="2FFBD878" w:rsidR="00C53580" w:rsidRPr="00F26462" w:rsidRDefault="00A86963" w:rsidP="00BE3BA0">
      <w:pPr>
        <w:pStyle w:val="Teksttreci80"/>
        <w:shd w:val="clear" w:color="auto" w:fill="auto"/>
        <w:spacing w:line="276" w:lineRule="auto"/>
        <w:ind w:left="709"/>
        <w:rPr>
          <w:lang w:val="pl-PL"/>
        </w:rPr>
      </w:pPr>
      <w:r w:rsidRPr="00F26462">
        <w:rPr>
          <w:lang w:val="pl-PL"/>
        </w:rPr>
        <w:t>CZYNNOŚĆ PRAKTYCZNA NR 33</w:t>
      </w:r>
    </w:p>
    <w:p w14:paraId="027EE1B6" w14:textId="0FF38401" w:rsidR="00BE3BA0" w:rsidRPr="00F26462" w:rsidRDefault="00000000" w:rsidP="00BE3BA0">
      <w:pPr>
        <w:pStyle w:val="Nagwek80"/>
        <w:keepNext/>
        <w:keepLines/>
        <w:shd w:val="clear" w:color="auto" w:fill="auto"/>
        <w:spacing w:after="0" w:line="276" w:lineRule="auto"/>
        <w:ind w:left="709" w:firstLine="0"/>
        <w:rPr>
          <w:lang w:val="pl-PL"/>
        </w:rPr>
      </w:pPr>
      <w:bookmarkStart w:id="90" w:name="bookmark113"/>
      <w:r w:rsidRPr="00F26462">
        <w:rPr>
          <w:lang w:val="pl-PL"/>
        </w:rPr>
        <w:t>ZARZĄDZANIE ZASOBAMI FIZYCZNYMI</w:t>
      </w:r>
      <w:bookmarkEnd w:id="90"/>
    </w:p>
    <w:tbl>
      <w:tblPr>
        <w:tblOverlap w:val="never"/>
        <w:tblW w:w="9638" w:type="dxa"/>
        <w:tblInd w:w="704" w:type="dxa"/>
        <w:tblLayout w:type="fixed"/>
        <w:tblCellMar>
          <w:left w:w="10" w:type="dxa"/>
          <w:right w:w="10" w:type="dxa"/>
        </w:tblCellMar>
        <w:tblLook w:val="04A0" w:firstRow="1" w:lastRow="0" w:firstColumn="1" w:lastColumn="0" w:noHBand="0" w:noVBand="1"/>
      </w:tblPr>
      <w:tblGrid>
        <w:gridCol w:w="355"/>
        <w:gridCol w:w="1829"/>
        <w:gridCol w:w="7454"/>
      </w:tblGrid>
      <w:tr w:rsidR="0061660A" w14:paraId="61FC08E7" w14:textId="77777777" w:rsidTr="00BE3BA0">
        <w:trPr>
          <w:cantSplit/>
          <w:trHeight w:val="20"/>
        </w:trPr>
        <w:tc>
          <w:tcPr>
            <w:tcW w:w="2184" w:type="dxa"/>
            <w:gridSpan w:val="2"/>
            <w:tcBorders>
              <w:top w:val="single" w:sz="4" w:space="0" w:color="auto"/>
              <w:left w:val="single" w:sz="4" w:space="0" w:color="auto"/>
            </w:tcBorders>
            <w:shd w:val="clear" w:color="auto" w:fill="FFFFFF"/>
          </w:tcPr>
          <w:p w14:paraId="11C433F7" w14:textId="77777777" w:rsidR="00C53580" w:rsidRDefault="00000000" w:rsidP="00BE3BA0">
            <w:pPr>
              <w:pStyle w:val="Inne0"/>
              <w:shd w:val="clear" w:color="auto" w:fill="auto"/>
              <w:spacing w:after="0" w:line="240" w:lineRule="auto"/>
              <w:ind w:left="142"/>
              <w:rPr>
                <w:sz w:val="19"/>
                <w:szCs w:val="19"/>
              </w:rPr>
            </w:pPr>
            <w:r>
              <w:rPr>
                <w:rFonts w:ascii="Tahoma" w:eastAsia="Tahoma" w:hAnsi="Tahoma" w:cs="Tahoma"/>
                <w:w w:val="70"/>
                <w:sz w:val="19"/>
                <w:szCs w:val="19"/>
              </w:rPr>
              <w:t>Zadania</w:t>
            </w:r>
          </w:p>
        </w:tc>
        <w:tc>
          <w:tcPr>
            <w:tcW w:w="7454" w:type="dxa"/>
            <w:tcBorders>
              <w:top w:val="single" w:sz="4" w:space="0" w:color="auto"/>
              <w:left w:val="single" w:sz="4" w:space="0" w:color="auto"/>
              <w:right w:val="single" w:sz="4" w:space="0" w:color="auto"/>
            </w:tcBorders>
            <w:shd w:val="clear" w:color="auto" w:fill="FFFFFF"/>
            <w:vAlign w:val="bottom"/>
          </w:tcPr>
          <w:p w14:paraId="2F0A3644" w14:textId="2C382A52" w:rsidR="00C53580" w:rsidRPr="003F7590" w:rsidRDefault="00000000" w:rsidP="00BE3BA0">
            <w:pPr>
              <w:pStyle w:val="Inne0"/>
              <w:shd w:val="clear" w:color="auto" w:fill="auto"/>
              <w:tabs>
                <w:tab w:val="left" w:pos="142"/>
              </w:tabs>
              <w:spacing w:after="0" w:line="216" w:lineRule="auto"/>
              <w:ind w:left="142"/>
              <w:rPr>
                <w:sz w:val="19"/>
                <w:szCs w:val="19"/>
                <w:lang w:val="pl-PL"/>
              </w:rPr>
            </w:pPr>
            <w:r w:rsidRPr="003F7590">
              <w:rPr>
                <w:rFonts w:ascii="Tahoma" w:eastAsia="Tahoma" w:hAnsi="Tahoma" w:cs="Tahoma"/>
                <w:w w:val="70"/>
                <w:sz w:val="19"/>
                <w:szCs w:val="19"/>
                <w:lang w:val="pl-PL"/>
              </w:rPr>
              <w:t>1.</w:t>
            </w:r>
            <w:r w:rsidR="00BE3BA0">
              <w:rPr>
                <w:rFonts w:ascii="Tahoma" w:eastAsia="Tahoma" w:hAnsi="Tahoma" w:cs="Tahoma"/>
                <w:w w:val="70"/>
                <w:sz w:val="19"/>
                <w:szCs w:val="19"/>
                <w:lang w:val="pl-PL"/>
              </w:rPr>
              <w:t xml:space="preserve">  </w:t>
            </w:r>
            <w:r w:rsidRPr="003F7590">
              <w:rPr>
                <w:rFonts w:ascii="Tahoma" w:eastAsia="Tahoma" w:hAnsi="Tahoma" w:cs="Tahoma"/>
                <w:w w:val="70"/>
                <w:sz w:val="19"/>
                <w:szCs w:val="19"/>
                <w:lang w:val="pl-PL"/>
              </w:rPr>
              <w:t>Używanie i przechowywanie sprzętu, urządzeń, leków i materiałów eksploatacyjnych</w:t>
            </w:r>
          </w:p>
          <w:p w14:paraId="35D096A3" w14:textId="4C4D80B3" w:rsidR="00C53580" w:rsidRPr="003F7590" w:rsidRDefault="00000000" w:rsidP="00BE3BA0">
            <w:pPr>
              <w:pStyle w:val="Inne0"/>
              <w:shd w:val="clear" w:color="auto" w:fill="auto"/>
              <w:tabs>
                <w:tab w:val="left" w:pos="142"/>
              </w:tabs>
              <w:spacing w:after="0" w:line="216" w:lineRule="auto"/>
              <w:ind w:left="142"/>
              <w:rPr>
                <w:sz w:val="19"/>
                <w:szCs w:val="19"/>
                <w:lang w:val="pl-PL"/>
              </w:rPr>
            </w:pPr>
            <w:r w:rsidRPr="003F7590">
              <w:rPr>
                <w:rFonts w:ascii="Tahoma" w:eastAsia="Tahoma" w:hAnsi="Tahoma" w:cs="Tahoma"/>
                <w:w w:val="70"/>
                <w:sz w:val="19"/>
                <w:szCs w:val="19"/>
                <w:lang w:val="pl-PL"/>
              </w:rPr>
              <w:t xml:space="preserve">2. </w:t>
            </w:r>
            <w:r w:rsidR="00BE3BA0">
              <w:rPr>
                <w:rFonts w:ascii="Tahoma" w:eastAsia="Tahoma" w:hAnsi="Tahoma" w:cs="Tahoma"/>
                <w:w w:val="70"/>
                <w:sz w:val="19"/>
                <w:szCs w:val="19"/>
                <w:lang w:val="pl-PL"/>
              </w:rPr>
              <w:t xml:space="preserve">  R</w:t>
            </w:r>
            <w:r w:rsidRPr="003F7590">
              <w:rPr>
                <w:rFonts w:ascii="Tahoma" w:eastAsia="Tahoma" w:hAnsi="Tahoma" w:cs="Tahoma"/>
                <w:w w:val="70"/>
                <w:sz w:val="19"/>
                <w:szCs w:val="19"/>
                <w:lang w:val="pl-PL"/>
              </w:rPr>
              <w:t>ozliczanie sprzętu i materiałów eksploatacyjnych po użyciu</w:t>
            </w:r>
          </w:p>
          <w:p w14:paraId="1E2FAD14" w14:textId="1F5E0A64" w:rsidR="00C53580" w:rsidRPr="003F7590" w:rsidRDefault="00000000" w:rsidP="00BE3BA0">
            <w:pPr>
              <w:pStyle w:val="Inne0"/>
              <w:shd w:val="clear" w:color="auto" w:fill="auto"/>
              <w:tabs>
                <w:tab w:val="left" w:pos="142"/>
              </w:tabs>
              <w:spacing w:after="0" w:line="216" w:lineRule="auto"/>
              <w:ind w:left="142"/>
              <w:rPr>
                <w:sz w:val="19"/>
                <w:szCs w:val="19"/>
                <w:lang w:val="pl-PL"/>
              </w:rPr>
            </w:pPr>
            <w:r w:rsidRPr="003F7590">
              <w:rPr>
                <w:rFonts w:ascii="Tahoma" w:eastAsia="Tahoma" w:hAnsi="Tahoma" w:cs="Tahoma"/>
                <w:w w:val="70"/>
                <w:sz w:val="19"/>
                <w:szCs w:val="19"/>
                <w:lang w:val="pl-PL"/>
              </w:rPr>
              <w:t xml:space="preserve">3. </w:t>
            </w:r>
            <w:r w:rsidR="00BE3BA0">
              <w:rPr>
                <w:rFonts w:ascii="Tahoma" w:eastAsia="Tahoma" w:hAnsi="Tahoma" w:cs="Tahoma"/>
                <w:w w:val="70"/>
                <w:sz w:val="19"/>
                <w:szCs w:val="19"/>
                <w:lang w:val="pl-PL"/>
              </w:rPr>
              <w:t xml:space="preserve">  </w:t>
            </w:r>
            <w:r w:rsidRPr="003F7590">
              <w:rPr>
                <w:rFonts w:ascii="Tahoma" w:eastAsia="Tahoma" w:hAnsi="Tahoma" w:cs="Tahoma"/>
                <w:w w:val="70"/>
                <w:sz w:val="19"/>
                <w:szCs w:val="19"/>
                <w:lang w:val="pl-PL"/>
              </w:rPr>
              <w:t>Czysz</w:t>
            </w:r>
            <w:r w:rsidR="00BE3BA0">
              <w:rPr>
                <w:rFonts w:ascii="Tahoma" w:eastAsia="Tahoma" w:hAnsi="Tahoma" w:cs="Tahoma"/>
                <w:w w:val="70"/>
                <w:sz w:val="19"/>
                <w:szCs w:val="19"/>
                <w:lang w:val="pl-PL"/>
              </w:rPr>
              <w:t>c</w:t>
            </w:r>
            <w:r w:rsidRPr="003F7590">
              <w:rPr>
                <w:rFonts w:ascii="Tahoma" w:eastAsia="Tahoma" w:hAnsi="Tahoma" w:cs="Tahoma"/>
                <w:w w:val="70"/>
                <w:sz w:val="19"/>
                <w:szCs w:val="19"/>
                <w:lang w:val="pl-PL"/>
              </w:rPr>
              <w:t>zenie i konserwacja sprzętu i urządzeń</w:t>
            </w:r>
          </w:p>
          <w:p w14:paraId="260FA525" w14:textId="37C2C807" w:rsidR="00C53580" w:rsidRPr="003F7590" w:rsidRDefault="00BE3BA0" w:rsidP="00BE3BA0">
            <w:pPr>
              <w:pStyle w:val="Inne0"/>
              <w:shd w:val="clear" w:color="auto" w:fill="auto"/>
              <w:tabs>
                <w:tab w:val="left" w:pos="73"/>
                <w:tab w:val="left" w:pos="142"/>
              </w:tabs>
              <w:spacing w:after="0" w:line="216" w:lineRule="auto"/>
              <w:ind w:left="142" w:hanging="69"/>
              <w:rPr>
                <w:sz w:val="19"/>
                <w:szCs w:val="19"/>
                <w:lang w:val="pl-PL"/>
              </w:rPr>
            </w:pPr>
            <w:r>
              <w:rPr>
                <w:rFonts w:ascii="Tahoma" w:eastAsia="Tahoma" w:hAnsi="Tahoma" w:cs="Tahoma"/>
                <w:w w:val="70"/>
                <w:sz w:val="19"/>
                <w:szCs w:val="19"/>
                <w:lang w:val="pl-PL"/>
              </w:rPr>
              <w:t xml:space="preserve"> </w:t>
            </w:r>
            <w:r w:rsidRPr="003F7590">
              <w:rPr>
                <w:rFonts w:ascii="Tahoma" w:eastAsia="Tahoma" w:hAnsi="Tahoma" w:cs="Tahoma"/>
                <w:w w:val="70"/>
                <w:sz w:val="19"/>
                <w:szCs w:val="19"/>
                <w:lang w:val="pl-PL"/>
              </w:rPr>
              <w:t xml:space="preserve">4. </w:t>
            </w:r>
            <w:r>
              <w:rPr>
                <w:rFonts w:ascii="Tahoma" w:eastAsia="Tahoma" w:hAnsi="Tahoma" w:cs="Tahoma"/>
                <w:w w:val="70"/>
                <w:sz w:val="19"/>
                <w:szCs w:val="19"/>
                <w:lang w:val="pl-PL"/>
              </w:rPr>
              <w:t xml:space="preserve">   S</w:t>
            </w:r>
            <w:r w:rsidRPr="003F7590">
              <w:rPr>
                <w:rFonts w:ascii="Tahoma" w:eastAsia="Tahoma" w:hAnsi="Tahoma" w:cs="Tahoma"/>
                <w:w w:val="70"/>
                <w:sz w:val="19"/>
                <w:szCs w:val="19"/>
                <w:lang w:val="pl-PL"/>
              </w:rPr>
              <w:t>prawdzanie, czy sprzęt i urządzenia są w bezpiecznym stanie, w tym kalibracja sprzętu i wycofywanie przeterminowanych leków</w:t>
            </w:r>
          </w:p>
          <w:p w14:paraId="413F3DDB" w14:textId="2D1CACA4" w:rsidR="00C53580" w:rsidRPr="003F7590" w:rsidRDefault="00000000" w:rsidP="00BE3BA0">
            <w:pPr>
              <w:pStyle w:val="Inne0"/>
              <w:shd w:val="clear" w:color="auto" w:fill="auto"/>
              <w:tabs>
                <w:tab w:val="left" w:pos="142"/>
              </w:tabs>
              <w:spacing w:after="0" w:line="216" w:lineRule="auto"/>
              <w:ind w:left="142"/>
              <w:rPr>
                <w:sz w:val="19"/>
                <w:szCs w:val="19"/>
                <w:lang w:val="pl-PL"/>
              </w:rPr>
            </w:pPr>
            <w:r w:rsidRPr="003F7590">
              <w:rPr>
                <w:rFonts w:ascii="Tahoma" w:eastAsia="Tahoma" w:hAnsi="Tahoma" w:cs="Tahoma"/>
                <w:w w:val="70"/>
                <w:sz w:val="19"/>
                <w:szCs w:val="19"/>
                <w:lang w:val="pl-PL"/>
              </w:rPr>
              <w:t>5.</w:t>
            </w:r>
            <w:r w:rsidR="00BE3BA0">
              <w:rPr>
                <w:rFonts w:ascii="Tahoma" w:eastAsia="Tahoma" w:hAnsi="Tahoma" w:cs="Tahoma"/>
                <w:w w:val="70"/>
                <w:sz w:val="19"/>
                <w:szCs w:val="19"/>
                <w:lang w:val="pl-PL"/>
              </w:rPr>
              <w:t xml:space="preserve">   </w:t>
            </w:r>
            <w:r w:rsidRPr="003F7590">
              <w:rPr>
                <w:rFonts w:ascii="Tahoma" w:eastAsia="Tahoma" w:hAnsi="Tahoma" w:cs="Tahoma"/>
                <w:w w:val="70"/>
                <w:sz w:val="19"/>
                <w:szCs w:val="19"/>
                <w:lang w:val="pl-PL"/>
              </w:rPr>
              <w:t>Zarządzanie zawieszeniem, naprawą lub wymianą wadliwego sprzętu</w:t>
            </w:r>
          </w:p>
          <w:p w14:paraId="3234C3FD" w14:textId="1E12C788" w:rsidR="00C53580" w:rsidRPr="003F7590" w:rsidRDefault="00000000" w:rsidP="00BE3BA0">
            <w:pPr>
              <w:pStyle w:val="Inne0"/>
              <w:shd w:val="clear" w:color="auto" w:fill="auto"/>
              <w:tabs>
                <w:tab w:val="left" w:pos="142"/>
              </w:tabs>
              <w:spacing w:after="0" w:line="216" w:lineRule="auto"/>
              <w:ind w:left="142"/>
              <w:rPr>
                <w:sz w:val="19"/>
                <w:szCs w:val="19"/>
                <w:lang w:val="pl-PL"/>
              </w:rPr>
            </w:pPr>
            <w:r w:rsidRPr="003F7590">
              <w:rPr>
                <w:rFonts w:ascii="Tahoma" w:eastAsia="Tahoma" w:hAnsi="Tahoma" w:cs="Tahoma"/>
                <w:w w:val="70"/>
                <w:sz w:val="19"/>
                <w:szCs w:val="19"/>
                <w:lang w:val="pl-PL"/>
              </w:rPr>
              <w:t xml:space="preserve">6. </w:t>
            </w:r>
            <w:r w:rsidR="00BE3BA0">
              <w:rPr>
                <w:rFonts w:ascii="Tahoma" w:eastAsia="Tahoma" w:hAnsi="Tahoma" w:cs="Tahoma"/>
                <w:w w:val="70"/>
                <w:sz w:val="19"/>
                <w:szCs w:val="19"/>
                <w:lang w:val="pl-PL"/>
              </w:rPr>
              <w:t xml:space="preserve">  K</w:t>
            </w:r>
            <w:r w:rsidRPr="003F7590">
              <w:rPr>
                <w:rFonts w:ascii="Tahoma" w:eastAsia="Tahoma" w:hAnsi="Tahoma" w:cs="Tahoma"/>
                <w:w w:val="70"/>
                <w:sz w:val="19"/>
                <w:szCs w:val="19"/>
                <w:lang w:val="pl-PL"/>
              </w:rPr>
              <w:t>ontrola zapasów i zamawianie leków, artykułów medycznych, sprzętu medycznego i niemedycznego</w:t>
            </w:r>
          </w:p>
          <w:p w14:paraId="2D4F9B0D" w14:textId="2917DC82" w:rsidR="00C53580" w:rsidRDefault="00000000" w:rsidP="00BE3BA0">
            <w:pPr>
              <w:pStyle w:val="Inne0"/>
              <w:shd w:val="clear" w:color="auto" w:fill="auto"/>
              <w:tabs>
                <w:tab w:val="left" w:pos="142"/>
              </w:tabs>
              <w:spacing w:after="0" w:line="216" w:lineRule="auto"/>
              <w:ind w:left="142"/>
              <w:rPr>
                <w:sz w:val="19"/>
                <w:szCs w:val="19"/>
              </w:rPr>
            </w:pPr>
            <w:r>
              <w:rPr>
                <w:rFonts w:ascii="Tahoma" w:eastAsia="Tahoma" w:hAnsi="Tahoma" w:cs="Tahoma"/>
                <w:w w:val="70"/>
                <w:sz w:val="19"/>
                <w:szCs w:val="19"/>
              </w:rPr>
              <w:t>7.</w:t>
            </w:r>
            <w:r w:rsidR="00BE3BA0">
              <w:rPr>
                <w:rFonts w:ascii="Tahoma" w:eastAsia="Tahoma" w:hAnsi="Tahoma" w:cs="Tahoma"/>
                <w:w w:val="70"/>
                <w:sz w:val="19"/>
                <w:szCs w:val="19"/>
              </w:rPr>
              <w:t xml:space="preserve">   </w:t>
            </w:r>
            <w:r>
              <w:rPr>
                <w:rFonts w:ascii="Tahoma" w:eastAsia="Tahoma" w:hAnsi="Tahoma" w:cs="Tahoma"/>
                <w:w w:val="70"/>
                <w:sz w:val="19"/>
                <w:szCs w:val="19"/>
              </w:rPr>
              <w:t>Racjonalizacja wykorzystania zasobów</w:t>
            </w:r>
          </w:p>
        </w:tc>
      </w:tr>
      <w:tr w:rsidR="0061660A" w14:paraId="11119F73" w14:textId="77777777" w:rsidTr="00BE3BA0">
        <w:trPr>
          <w:cantSplit/>
          <w:trHeight w:val="20"/>
        </w:trPr>
        <w:tc>
          <w:tcPr>
            <w:tcW w:w="355" w:type="dxa"/>
            <w:vMerge w:val="restart"/>
            <w:tcBorders>
              <w:top w:val="single" w:sz="4" w:space="0" w:color="auto"/>
              <w:left w:val="single" w:sz="4" w:space="0" w:color="auto"/>
            </w:tcBorders>
            <w:shd w:val="clear" w:color="auto" w:fill="FFFFFF"/>
            <w:textDirection w:val="btLr"/>
          </w:tcPr>
          <w:p w14:paraId="1CEE7530" w14:textId="77777777" w:rsidR="00C53580" w:rsidRDefault="00000000" w:rsidP="00BE3BA0">
            <w:pPr>
              <w:pStyle w:val="Inne0"/>
              <w:shd w:val="clear" w:color="auto" w:fill="auto"/>
              <w:spacing w:after="0" w:line="240" w:lineRule="auto"/>
              <w:ind w:left="142"/>
              <w:jc w:val="center"/>
              <w:rPr>
                <w:sz w:val="19"/>
                <w:szCs w:val="19"/>
              </w:rPr>
            </w:pPr>
            <w:r>
              <w:rPr>
                <w:rFonts w:ascii="Tahoma" w:eastAsia="Tahoma" w:hAnsi="Tahoma" w:cs="Tahoma"/>
                <w:w w:val="70"/>
                <w:sz w:val="19"/>
                <w:szCs w:val="19"/>
              </w:rPr>
              <w:t>Przykładowe role zawodowe</w:t>
            </w:r>
          </w:p>
        </w:tc>
        <w:tc>
          <w:tcPr>
            <w:tcW w:w="1829" w:type="dxa"/>
            <w:tcBorders>
              <w:top w:val="single" w:sz="4" w:space="0" w:color="auto"/>
              <w:left w:val="single" w:sz="4" w:space="0" w:color="auto"/>
            </w:tcBorders>
            <w:shd w:val="clear" w:color="auto" w:fill="FFFFFF"/>
            <w:vAlign w:val="bottom"/>
          </w:tcPr>
          <w:p w14:paraId="0312822A" w14:textId="2FFBAD84" w:rsidR="00C53580" w:rsidRPr="003F7590" w:rsidRDefault="00000000" w:rsidP="00BE3BA0">
            <w:pPr>
              <w:pStyle w:val="Inne0"/>
              <w:shd w:val="clear" w:color="auto" w:fill="auto"/>
              <w:spacing w:after="0" w:line="221" w:lineRule="auto"/>
              <w:ind w:left="142"/>
              <w:rPr>
                <w:sz w:val="19"/>
                <w:szCs w:val="19"/>
                <w:lang w:val="pl-PL"/>
              </w:rPr>
            </w:pPr>
            <w:r w:rsidRPr="003F7590">
              <w:rPr>
                <w:rFonts w:ascii="Tahoma" w:eastAsia="Tahoma" w:hAnsi="Tahoma" w:cs="Tahoma"/>
                <w:w w:val="70"/>
                <w:sz w:val="19"/>
                <w:szCs w:val="19"/>
                <w:lang w:val="pl-PL"/>
              </w:rPr>
              <w:t xml:space="preserve">Profil A (np. </w:t>
            </w:r>
            <w:r w:rsidR="00BE3BA0">
              <w:rPr>
                <w:rFonts w:ascii="Tahoma" w:eastAsia="Tahoma" w:hAnsi="Tahoma" w:cs="Tahoma"/>
                <w:w w:val="70"/>
                <w:sz w:val="19"/>
                <w:szCs w:val="19"/>
                <w:lang w:val="pl-PL"/>
              </w:rPr>
              <w:t xml:space="preserve">młodszy </w:t>
            </w:r>
            <w:r w:rsidRPr="003F7590">
              <w:rPr>
                <w:rFonts w:ascii="Tahoma" w:eastAsia="Tahoma" w:hAnsi="Tahoma" w:cs="Tahoma"/>
                <w:w w:val="70"/>
                <w:sz w:val="19"/>
                <w:szCs w:val="19"/>
                <w:lang w:val="pl-PL"/>
              </w:rPr>
              <w:t>specjalista pielęgniarstwa)</w:t>
            </w:r>
          </w:p>
        </w:tc>
        <w:tc>
          <w:tcPr>
            <w:tcW w:w="7454" w:type="dxa"/>
            <w:vMerge w:val="restart"/>
            <w:tcBorders>
              <w:top w:val="single" w:sz="4" w:space="0" w:color="auto"/>
              <w:left w:val="single" w:sz="4" w:space="0" w:color="auto"/>
              <w:right w:val="single" w:sz="4" w:space="0" w:color="auto"/>
            </w:tcBorders>
            <w:shd w:val="clear" w:color="auto" w:fill="FFFFFF"/>
            <w:vAlign w:val="bottom"/>
          </w:tcPr>
          <w:p w14:paraId="781842EC" w14:textId="5A6DE45E" w:rsidR="00C53580" w:rsidRPr="003F7590" w:rsidRDefault="00000000" w:rsidP="004B1F81">
            <w:pPr>
              <w:pStyle w:val="Inne0"/>
              <w:shd w:val="clear" w:color="auto" w:fill="auto"/>
              <w:tabs>
                <w:tab w:val="left" w:pos="142"/>
              </w:tabs>
              <w:spacing w:after="0" w:line="221" w:lineRule="auto"/>
              <w:ind w:left="142"/>
              <w:rPr>
                <w:sz w:val="19"/>
                <w:szCs w:val="19"/>
                <w:lang w:val="pl-PL"/>
              </w:rPr>
            </w:pPr>
            <w:r w:rsidRPr="003F7590">
              <w:rPr>
                <w:rFonts w:ascii="Tahoma" w:eastAsia="Tahoma" w:hAnsi="Tahoma" w:cs="Tahoma"/>
                <w:w w:val="70"/>
                <w:sz w:val="19"/>
                <w:szCs w:val="19"/>
                <w:lang w:val="pl-PL"/>
              </w:rPr>
              <w:t>-</w:t>
            </w:r>
            <w:r w:rsidR="00BE3BA0">
              <w:rPr>
                <w:rFonts w:ascii="Tahoma" w:eastAsia="Tahoma" w:hAnsi="Tahoma" w:cs="Tahoma"/>
                <w:w w:val="70"/>
                <w:sz w:val="19"/>
                <w:szCs w:val="19"/>
                <w:lang w:val="pl-PL"/>
              </w:rPr>
              <w:t xml:space="preserve"> </w:t>
            </w:r>
            <w:r w:rsidRPr="003F7590">
              <w:rPr>
                <w:rFonts w:ascii="Tahoma" w:eastAsia="Tahoma" w:hAnsi="Tahoma" w:cs="Tahoma"/>
                <w:w w:val="70"/>
                <w:sz w:val="19"/>
                <w:szCs w:val="19"/>
                <w:lang w:val="pl-PL"/>
              </w:rPr>
              <w:t>Sprawdzanie i kalibracja sprzętu</w:t>
            </w:r>
          </w:p>
          <w:p w14:paraId="55CC4462" w14:textId="44DED2F9" w:rsidR="00C53580" w:rsidRPr="003F7590" w:rsidRDefault="00000000" w:rsidP="004B1F81">
            <w:pPr>
              <w:pStyle w:val="Inne0"/>
              <w:shd w:val="clear" w:color="auto" w:fill="auto"/>
              <w:tabs>
                <w:tab w:val="left" w:pos="142"/>
              </w:tabs>
              <w:spacing w:after="0" w:line="221" w:lineRule="auto"/>
              <w:ind w:left="142" w:hanging="180"/>
              <w:rPr>
                <w:sz w:val="19"/>
                <w:szCs w:val="19"/>
                <w:lang w:val="pl-PL"/>
              </w:rPr>
            </w:pPr>
            <w:r w:rsidRPr="003F7590">
              <w:rPr>
                <w:rFonts w:ascii="Tahoma" w:eastAsia="Tahoma" w:hAnsi="Tahoma" w:cs="Tahoma"/>
                <w:w w:val="70"/>
                <w:sz w:val="19"/>
                <w:szCs w:val="19"/>
                <w:lang w:val="pl-PL"/>
              </w:rPr>
              <w:tab/>
              <w:t>-</w:t>
            </w:r>
            <w:r w:rsidR="00BE3BA0">
              <w:rPr>
                <w:rFonts w:ascii="Tahoma" w:eastAsia="Tahoma" w:hAnsi="Tahoma" w:cs="Tahoma"/>
                <w:w w:val="70"/>
                <w:sz w:val="19"/>
                <w:szCs w:val="19"/>
                <w:lang w:val="pl-PL"/>
              </w:rPr>
              <w:t xml:space="preserve"> </w:t>
            </w:r>
            <w:r w:rsidRPr="003F7590">
              <w:rPr>
                <w:rFonts w:ascii="Tahoma" w:eastAsia="Tahoma" w:hAnsi="Tahoma" w:cs="Tahoma"/>
                <w:w w:val="70"/>
                <w:sz w:val="19"/>
                <w:szCs w:val="19"/>
                <w:lang w:val="pl-PL"/>
              </w:rPr>
              <w:t>Zwrócenie sprzętu do magazynu w prawidłowym stanie lub podjęcie działań w celu zapewnienia, że sprzęt jest sprawdzany i czyszczony przed przechowywaniem.</w:t>
            </w:r>
          </w:p>
          <w:p w14:paraId="18683CB2" w14:textId="68F58067" w:rsidR="00C53580" w:rsidRPr="003F7590" w:rsidRDefault="004B1F81" w:rsidP="004B1F81">
            <w:pPr>
              <w:pStyle w:val="Inne0"/>
              <w:shd w:val="clear" w:color="auto" w:fill="auto"/>
              <w:tabs>
                <w:tab w:val="left" w:pos="142"/>
              </w:tabs>
              <w:spacing w:after="0" w:line="221" w:lineRule="auto"/>
              <w:ind w:left="142" w:hanging="69"/>
              <w:rPr>
                <w:sz w:val="19"/>
                <w:szCs w:val="19"/>
                <w:lang w:val="pl-PL"/>
              </w:rPr>
            </w:pPr>
            <w:r>
              <w:rPr>
                <w:rFonts w:ascii="Tahoma" w:eastAsia="Tahoma" w:hAnsi="Tahoma" w:cs="Tahoma"/>
                <w:w w:val="70"/>
                <w:sz w:val="19"/>
                <w:szCs w:val="19"/>
                <w:lang w:val="pl-PL"/>
              </w:rPr>
              <w:t xml:space="preserve">  </w:t>
            </w:r>
            <w:r w:rsidRPr="003F7590">
              <w:rPr>
                <w:rFonts w:ascii="Tahoma" w:eastAsia="Tahoma" w:hAnsi="Tahoma" w:cs="Tahoma"/>
                <w:w w:val="70"/>
                <w:sz w:val="19"/>
                <w:szCs w:val="19"/>
                <w:lang w:val="pl-PL"/>
              </w:rPr>
              <w:t>-</w:t>
            </w:r>
            <w:r>
              <w:rPr>
                <w:rFonts w:ascii="Tahoma" w:eastAsia="Tahoma" w:hAnsi="Tahoma" w:cs="Tahoma"/>
                <w:w w:val="70"/>
                <w:sz w:val="19"/>
                <w:szCs w:val="19"/>
                <w:lang w:val="pl-PL"/>
              </w:rPr>
              <w:t xml:space="preserve"> I</w:t>
            </w:r>
            <w:r w:rsidRPr="003F7590">
              <w:rPr>
                <w:rFonts w:ascii="Tahoma" w:eastAsia="Tahoma" w:hAnsi="Tahoma" w:cs="Tahoma"/>
                <w:w w:val="70"/>
                <w:sz w:val="19"/>
                <w:szCs w:val="19"/>
                <w:lang w:val="pl-PL"/>
              </w:rPr>
              <w:t>dentyfikowanie i zgłaszanie nieprawidłowo działającego sprzętu lub przeterminowanych materiałów eksploatacyjnych</w:t>
            </w:r>
          </w:p>
          <w:p w14:paraId="71ED2B03" w14:textId="6FED1907" w:rsidR="00C53580" w:rsidRPr="003F7590" w:rsidRDefault="00000000" w:rsidP="004B1F81">
            <w:pPr>
              <w:pStyle w:val="Inne0"/>
              <w:shd w:val="clear" w:color="auto" w:fill="auto"/>
              <w:tabs>
                <w:tab w:val="left" w:pos="142"/>
              </w:tabs>
              <w:spacing w:after="0" w:line="221" w:lineRule="auto"/>
              <w:ind w:left="142"/>
              <w:rPr>
                <w:sz w:val="19"/>
                <w:szCs w:val="19"/>
                <w:lang w:val="pl-PL"/>
              </w:rPr>
            </w:pPr>
            <w:r w:rsidRPr="003F7590">
              <w:rPr>
                <w:rFonts w:ascii="Tahoma" w:eastAsia="Tahoma" w:hAnsi="Tahoma" w:cs="Tahoma"/>
                <w:w w:val="70"/>
                <w:sz w:val="19"/>
                <w:szCs w:val="19"/>
                <w:lang w:val="pl-PL"/>
              </w:rPr>
              <w:t>-</w:t>
            </w:r>
            <w:r w:rsidR="004B1F81">
              <w:rPr>
                <w:rFonts w:ascii="Tahoma" w:eastAsia="Tahoma" w:hAnsi="Tahoma" w:cs="Tahoma"/>
                <w:w w:val="70"/>
                <w:sz w:val="19"/>
                <w:szCs w:val="19"/>
                <w:lang w:val="pl-PL"/>
              </w:rPr>
              <w:t xml:space="preserve"> </w:t>
            </w:r>
            <w:r w:rsidRPr="003F7590">
              <w:rPr>
                <w:rFonts w:ascii="Tahoma" w:eastAsia="Tahoma" w:hAnsi="Tahoma" w:cs="Tahoma"/>
                <w:w w:val="70"/>
                <w:sz w:val="19"/>
                <w:szCs w:val="19"/>
                <w:lang w:val="pl-PL"/>
              </w:rPr>
              <w:t>Przeprowadzani</w:t>
            </w:r>
            <w:r w:rsidR="004B1F81">
              <w:rPr>
                <w:rFonts w:ascii="Tahoma" w:eastAsia="Tahoma" w:hAnsi="Tahoma" w:cs="Tahoma"/>
                <w:w w:val="70"/>
                <w:sz w:val="19"/>
                <w:szCs w:val="19"/>
                <w:lang w:val="pl-PL"/>
              </w:rPr>
              <w:t xml:space="preserve">e </w:t>
            </w:r>
            <w:r w:rsidRPr="003F7590">
              <w:rPr>
                <w:rFonts w:ascii="Tahoma" w:eastAsia="Tahoma" w:hAnsi="Tahoma" w:cs="Tahoma"/>
                <w:w w:val="70"/>
                <w:sz w:val="19"/>
                <w:szCs w:val="19"/>
                <w:lang w:val="pl-PL"/>
              </w:rPr>
              <w:t>audytów wykorzystania zasobów</w:t>
            </w:r>
          </w:p>
          <w:p w14:paraId="329814B1" w14:textId="18339383" w:rsidR="00C53580" w:rsidRPr="003F7590" w:rsidRDefault="00000000" w:rsidP="004B1F81">
            <w:pPr>
              <w:pStyle w:val="Inne0"/>
              <w:shd w:val="clear" w:color="auto" w:fill="auto"/>
              <w:tabs>
                <w:tab w:val="left" w:pos="142"/>
              </w:tabs>
              <w:spacing w:after="0" w:line="221" w:lineRule="auto"/>
              <w:ind w:left="142"/>
              <w:rPr>
                <w:sz w:val="19"/>
                <w:szCs w:val="19"/>
                <w:lang w:val="pl-PL"/>
              </w:rPr>
            </w:pPr>
            <w:r w:rsidRPr="003F7590">
              <w:rPr>
                <w:rFonts w:ascii="Tahoma" w:eastAsia="Tahoma" w:hAnsi="Tahoma" w:cs="Tahoma"/>
                <w:w w:val="70"/>
                <w:sz w:val="19"/>
                <w:szCs w:val="19"/>
                <w:lang w:val="pl-PL"/>
              </w:rPr>
              <w:t>-</w:t>
            </w:r>
            <w:r w:rsidR="004B1F81">
              <w:rPr>
                <w:rFonts w:ascii="Tahoma" w:eastAsia="Tahoma" w:hAnsi="Tahoma" w:cs="Tahoma"/>
                <w:w w:val="70"/>
                <w:sz w:val="19"/>
                <w:szCs w:val="19"/>
                <w:lang w:val="pl-PL"/>
              </w:rPr>
              <w:t xml:space="preserve"> </w:t>
            </w:r>
            <w:r w:rsidRPr="003F7590">
              <w:rPr>
                <w:rFonts w:ascii="Tahoma" w:eastAsia="Tahoma" w:hAnsi="Tahoma" w:cs="Tahoma"/>
                <w:w w:val="70"/>
                <w:sz w:val="19"/>
                <w:szCs w:val="19"/>
                <w:lang w:val="pl-PL"/>
              </w:rPr>
              <w:t>Prowadzenie inwentaryzacji sprzętu</w:t>
            </w:r>
          </w:p>
          <w:p w14:paraId="0F5E94DC" w14:textId="58D759DB" w:rsidR="00C53580" w:rsidRPr="003F7590" w:rsidRDefault="00000000" w:rsidP="004B1F81">
            <w:pPr>
              <w:pStyle w:val="Inne0"/>
              <w:shd w:val="clear" w:color="auto" w:fill="auto"/>
              <w:tabs>
                <w:tab w:val="left" w:pos="142"/>
              </w:tabs>
              <w:spacing w:after="0" w:line="221" w:lineRule="auto"/>
              <w:ind w:left="142"/>
              <w:rPr>
                <w:sz w:val="19"/>
                <w:szCs w:val="19"/>
                <w:lang w:val="pl-PL"/>
              </w:rPr>
            </w:pPr>
            <w:r w:rsidRPr="003F7590">
              <w:rPr>
                <w:rFonts w:ascii="Tahoma" w:eastAsia="Tahoma" w:hAnsi="Tahoma" w:cs="Tahoma"/>
                <w:w w:val="70"/>
                <w:sz w:val="19"/>
                <w:szCs w:val="19"/>
                <w:lang w:val="pl-PL"/>
              </w:rPr>
              <w:t>-</w:t>
            </w:r>
            <w:r w:rsidR="004B1F81">
              <w:rPr>
                <w:rFonts w:ascii="Tahoma" w:eastAsia="Tahoma" w:hAnsi="Tahoma" w:cs="Tahoma"/>
                <w:w w:val="70"/>
                <w:sz w:val="19"/>
                <w:szCs w:val="19"/>
                <w:lang w:val="pl-PL"/>
              </w:rPr>
              <w:t xml:space="preserve"> P</w:t>
            </w:r>
            <w:r w:rsidRPr="003F7590">
              <w:rPr>
                <w:rFonts w:ascii="Tahoma" w:eastAsia="Tahoma" w:hAnsi="Tahoma" w:cs="Tahoma"/>
                <w:w w:val="70"/>
                <w:sz w:val="19"/>
                <w:szCs w:val="19"/>
                <w:lang w:val="pl-PL"/>
              </w:rPr>
              <w:t>rzeprowadzanie okresowych kontroli bezpieczeństwa oraz wydawanie etykiet i instrukcji obsługi</w:t>
            </w:r>
          </w:p>
          <w:p w14:paraId="3A816522" w14:textId="665800CE" w:rsidR="00C53580" w:rsidRDefault="00000000" w:rsidP="004B1F81">
            <w:pPr>
              <w:pStyle w:val="Inne0"/>
              <w:shd w:val="clear" w:color="auto" w:fill="auto"/>
              <w:tabs>
                <w:tab w:val="left" w:pos="142"/>
              </w:tabs>
              <w:spacing w:after="0" w:line="221" w:lineRule="auto"/>
              <w:ind w:left="142"/>
              <w:rPr>
                <w:sz w:val="19"/>
                <w:szCs w:val="19"/>
              </w:rPr>
            </w:pPr>
            <w:r>
              <w:rPr>
                <w:rFonts w:ascii="Tahoma" w:eastAsia="Tahoma" w:hAnsi="Tahoma" w:cs="Tahoma"/>
                <w:w w:val="70"/>
                <w:sz w:val="19"/>
                <w:szCs w:val="19"/>
              </w:rPr>
              <w:t>-</w:t>
            </w:r>
            <w:r w:rsidR="004B1F81">
              <w:rPr>
                <w:rFonts w:ascii="Tahoma" w:eastAsia="Tahoma" w:hAnsi="Tahoma" w:cs="Tahoma"/>
                <w:w w:val="70"/>
                <w:sz w:val="19"/>
                <w:szCs w:val="19"/>
              </w:rPr>
              <w:t xml:space="preserve"> </w:t>
            </w:r>
            <w:r>
              <w:rPr>
                <w:rFonts w:ascii="Tahoma" w:eastAsia="Tahoma" w:hAnsi="Tahoma" w:cs="Tahoma"/>
                <w:w w:val="70"/>
                <w:sz w:val="19"/>
                <w:szCs w:val="19"/>
              </w:rPr>
              <w:t>Czyszczenie i sterylizacja sprzętu</w:t>
            </w:r>
          </w:p>
        </w:tc>
      </w:tr>
      <w:tr w:rsidR="0061660A" w14:paraId="739C1032" w14:textId="77777777" w:rsidTr="00BE3BA0">
        <w:trPr>
          <w:cantSplit/>
          <w:trHeight w:val="20"/>
        </w:trPr>
        <w:tc>
          <w:tcPr>
            <w:tcW w:w="355" w:type="dxa"/>
            <w:vMerge/>
            <w:tcBorders>
              <w:left w:val="single" w:sz="4" w:space="0" w:color="auto"/>
            </w:tcBorders>
            <w:shd w:val="clear" w:color="auto" w:fill="FFFFFF"/>
            <w:textDirection w:val="btLr"/>
          </w:tcPr>
          <w:p w14:paraId="6C1EA6F0" w14:textId="77777777" w:rsidR="0061660A" w:rsidRDefault="0061660A" w:rsidP="00BE3BA0">
            <w:pPr>
              <w:ind w:left="142"/>
            </w:pPr>
          </w:p>
        </w:tc>
        <w:tc>
          <w:tcPr>
            <w:tcW w:w="1829" w:type="dxa"/>
            <w:tcBorders>
              <w:top w:val="single" w:sz="4" w:space="0" w:color="auto"/>
              <w:left w:val="single" w:sz="4" w:space="0" w:color="auto"/>
            </w:tcBorders>
            <w:shd w:val="clear" w:color="auto" w:fill="FFFFFF"/>
          </w:tcPr>
          <w:p w14:paraId="6EF72CD0" w14:textId="77777777" w:rsidR="00C53580" w:rsidRDefault="00000000" w:rsidP="00BE3BA0">
            <w:pPr>
              <w:pStyle w:val="Inne0"/>
              <w:shd w:val="clear" w:color="auto" w:fill="auto"/>
              <w:spacing w:after="0" w:line="240" w:lineRule="auto"/>
              <w:ind w:left="142"/>
              <w:rPr>
                <w:sz w:val="19"/>
                <w:szCs w:val="19"/>
              </w:rPr>
            </w:pPr>
            <w:r>
              <w:rPr>
                <w:rFonts w:ascii="Tahoma" w:eastAsia="Tahoma" w:hAnsi="Tahoma" w:cs="Tahoma"/>
                <w:w w:val="70"/>
                <w:sz w:val="19"/>
                <w:szCs w:val="19"/>
              </w:rPr>
              <w:t>Profil B (np. CHW)</w:t>
            </w:r>
          </w:p>
        </w:tc>
        <w:tc>
          <w:tcPr>
            <w:tcW w:w="7454" w:type="dxa"/>
            <w:vMerge/>
            <w:tcBorders>
              <w:left w:val="single" w:sz="4" w:space="0" w:color="auto"/>
              <w:right w:val="single" w:sz="4" w:space="0" w:color="auto"/>
            </w:tcBorders>
            <w:shd w:val="clear" w:color="auto" w:fill="FFFFFF"/>
            <w:vAlign w:val="bottom"/>
          </w:tcPr>
          <w:p w14:paraId="1B7F097F" w14:textId="77777777" w:rsidR="0061660A" w:rsidRDefault="0061660A" w:rsidP="00BE3BA0">
            <w:pPr>
              <w:ind w:left="142"/>
            </w:pPr>
          </w:p>
        </w:tc>
      </w:tr>
      <w:tr w:rsidR="0061660A" w:rsidRPr="008E27AE" w14:paraId="7AF5B31A" w14:textId="77777777" w:rsidTr="00BE3BA0">
        <w:trPr>
          <w:cantSplit/>
          <w:trHeight w:val="20"/>
        </w:trPr>
        <w:tc>
          <w:tcPr>
            <w:tcW w:w="355" w:type="dxa"/>
            <w:vMerge/>
            <w:tcBorders>
              <w:left w:val="single" w:sz="4" w:space="0" w:color="auto"/>
            </w:tcBorders>
            <w:shd w:val="clear" w:color="auto" w:fill="FFFFFF"/>
            <w:textDirection w:val="btLr"/>
          </w:tcPr>
          <w:p w14:paraId="45263DCF" w14:textId="77777777" w:rsidR="0061660A" w:rsidRDefault="0061660A" w:rsidP="00BE3BA0">
            <w:pPr>
              <w:ind w:left="142"/>
            </w:pPr>
          </w:p>
        </w:tc>
        <w:tc>
          <w:tcPr>
            <w:tcW w:w="1829" w:type="dxa"/>
            <w:tcBorders>
              <w:top w:val="single" w:sz="4" w:space="0" w:color="auto"/>
              <w:left w:val="single" w:sz="4" w:space="0" w:color="auto"/>
            </w:tcBorders>
            <w:shd w:val="clear" w:color="auto" w:fill="FFFFFF"/>
          </w:tcPr>
          <w:p w14:paraId="671DFA8D" w14:textId="77777777" w:rsidR="00C53580" w:rsidRDefault="00000000" w:rsidP="00BE3BA0">
            <w:pPr>
              <w:pStyle w:val="Inne0"/>
              <w:shd w:val="clear" w:color="auto" w:fill="auto"/>
              <w:spacing w:after="0" w:line="240" w:lineRule="auto"/>
              <w:ind w:left="142"/>
              <w:rPr>
                <w:sz w:val="19"/>
                <w:szCs w:val="19"/>
              </w:rPr>
            </w:pPr>
            <w:r>
              <w:rPr>
                <w:rFonts w:ascii="Tahoma" w:eastAsia="Tahoma" w:hAnsi="Tahoma" w:cs="Tahoma"/>
                <w:w w:val="70"/>
                <w:sz w:val="19"/>
                <w:szCs w:val="19"/>
              </w:rPr>
              <w:t>Profil C (np. pielęgniarka)</w:t>
            </w:r>
          </w:p>
        </w:tc>
        <w:tc>
          <w:tcPr>
            <w:tcW w:w="7454" w:type="dxa"/>
            <w:tcBorders>
              <w:top w:val="single" w:sz="4" w:space="0" w:color="auto"/>
              <w:left w:val="single" w:sz="4" w:space="0" w:color="auto"/>
              <w:right w:val="single" w:sz="4" w:space="0" w:color="auto"/>
            </w:tcBorders>
            <w:shd w:val="clear" w:color="auto" w:fill="FFFFFF"/>
            <w:vAlign w:val="bottom"/>
          </w:tcPr>
          <w:p w14:paraId="0421D096" w14:textId="0F1DDBEA" w:rsidR="00C53580" w:rsidRPr="003F7590" w:rsidRDefault="00000000" w:rsidP="00BE3BA0">
            <w:pPr>
              <w:pStyle w:val="Inne0"/>
              <w:shd w:val="clear" w:color="auto" w:fill="auto"/>
              <w:tabs>
                <w:tab w:val="left" w:pos="130"/>
              </w:tabs>
              <w:spacing w:after="0" w:line="221" w:lineRule="auto"/>
              <w:ind w:left="142"/>
              <w:rPr>
                <w:sz w:val="19"/>
                <w:szCs w:val="19"/>
                <w:lang w:val="pl-PL"/>
              </w:rPr>
            </w:pPr>
            <w:r w:rsidRPr="003F7590">
              <w:rPr>
                <w:rFonts w:ascii="Tahoma" w:eastAsia="Tahoma" w:hAnsi="Tahoma" w:cs="Tahoma"/>
                <w:w w:val="70"/>
                <w:sz w:val="19"/>
                <w:szCs w:val="19"/>
                <w:lang w:val="pl-PL"/>
              </w:rPr>
              <w:t>-</w:t>
            </w:r>
            <w:r w:rsidR="004B1F81">
              <w:rPr>
                <w:rFonts w:ascii="Tahoma" w:eastAsia="Tahoma" w:hAnsi="Tahoma" w:cs="Tahoma"/>
                <w:w w:val="70"/>
                <w:sz w:val="19"/>
                <w:szCs w:val="19"/>
                <w:lang w:val="pl-PL"/>
              </w:rPr>
              <w:t xml:space="preserve"> </w:t>
            </w:r>
            <w:r w:rsidRPr="003F7590">
              <w:rPr>
                <w:rFonts w:ascii="Tahoma" w:eastAsia="Tahoma" w:hAnsi="Tahoma" w:cs="Tahoma"/>
                <w:w w:val="70"/>
                <w:sz w:val="19"/>
                <w:szCs w:val="19"/>
                <w:lang w:val="pl-PL"/>
              </w:rPr>
              <w:t>Przygotow</w:t>
            </w:r>
            <w:r w:rsidR="004B1F81">
              <w:rPr>
                <w:rFonts w:ascii="Tahoma" w:eastAsia="Tahoma" w:hAnsi="Tahoma" w:cs="Tahoma"/>
                <w:w w:val="70"/>
                <w:sz w:val="19"/>
                <w:szCs w:val="19"/>
                <w:lang w:val="pl-PL"/>
              </w:rPr>
              <w:t>yw</w:t>
            </w:r>
            <w:r w:rsidRPr="003F7590">
              <w:rPr>
                <w:rFonts w:ascii="Tahoma" w:eastAsia="Tahoma" w:hAnsi="Tahoma" w:cs="Tahoma"/>
                <w:w w:val="70"/>
                <w:sz w:val="19"/>
                <w:szCs w:val="19"/>
                <w:lang w:val="pl-PL"/>
              </w:rPr>
              <w:t>anie sprzętu do użytku przez inne osoby</w:t>
            </w:r>
          </w:p>
          <w:p w14:paraId="204BCA69" w14:textId="2E275129" w:rsidR="00C53580" w:rsidRPr="003F7590" w:rsidRDefault="00000000" w:rsidP="00BE3BA0">
            <w:pPr>
              <w:pStyle w:val="Inne0"/>
              <w:shd w:val="clear" w:color="auto" w:fill="auto"/>
              <w:tabs>
                <w:tab w:val="left" w:pos="125"/>
              </w:tabs>
              <w:spacing w:after="0" w:line="221" w:lineRule="auto"/>
              <w:ind w:left="142"/>
              <w:rPr>
                <w:sz w:val="19"/>
                <w:szCs w:val="19"/>
                <w:lang w:val="pl-PL"/>
              </w:rPr>
            </w:pPr>
            <w:r w:rsidRPr="003F7590">
              <w:rPr>
                <w:rFonts w:ascii="Tahoma" w:eastAsia="Tahoma" w:hAnsi="Tahoma" w:cs="Tahoma"/>
                <w:w w:val="70"/>
                <w:sz w:val="19"/>
                <w:szCs w:val="19"/>
                <w:lang w:val="pl-PL"/>
              </w:rPr>
              <w:t>-</w:t>
            </w:r>
            <w:r w:rsidR="004B1F81">
              <w:rPr>
                <w:rFonts w:ascii="Tahoma" w:eastAsia="Tahoma" w:hAnsi="Tahoma" w:cs="Tahoma"/>
                <w:w w:val="70"/>
                <w:sz w:val="19"/>
                <w:szCs w:val="19"/>
                <w:lang w:val="pl-PL"/>
              </w:rPr>
              <w:t xml:space="preserve"> </w:t>
            </w:r>
            <w:r w:rsidRPr="003F7590">
              <w:rPr>
                <w:rFonts w:ascii="Tahoma" w:eastAsia="Tahoma" w:hAnsi="Tahoma" w:cs="Tahoma"/>
                <w:w w:val="70"/>
                <w:sz w:val="19"/>
                <w:szCs w:val="19"/>
                <w:lang w:val="pl-PL"/>
              </w:rPr>
              <w:t>Podejmowanie</w:t>
            </w:r>
            <w:r w:rsidR="004B1F81">
              <w:rPr>
                <w:rFonts w:ascii="Tahoma" w:eastAsia="Tahoma" w:hAnsi="Tahoma" w:cs="Tahoma"/>
                <w:w w:val="70"/>
                <w:sz w:val="19"/>
                <w:szCs w:val="19"/>
                <w:lang w:val="pl-PL"/>
              </w:rPr>
              <w:t xml:space="preserve"> </w:t>
            </w:r>
            <w:r w:rsidRPr="003F7590">
              <w:rPr>
                <w:rFonts w:ascii="Tahoma" w:eastAsia="Tahoma" w:hAnsi="Tahoma" w:cs="Tahoma"/>
                <w:w w:val="70"/>
                <w:sz w:val="19"/>
                <w:szCs w:val="19"/>
                <w:lang w:val="pl-PL"/>
              </w:rPr>
              <w:t xml:space="preserve">decyzji planistycznych dotyczących wykorzystania zasobów fizycznych i </w:t>
            </w:r>
            <w:r w:rsidR="004B1F81">
              <w:rPr>
                <w:rFonts w:ascii="Tahoma" w:eastAsia="Tahoma" w:hAnsi="Tahoma" w:cs="Tahoma"/>
                <w:w w:val="70"/>
                <w:sz w:val="19"/>
                <w:szCs w:val="19"/>
                <w:lang w:val="pl-PL"/>
              </w:rPr>
              <w:t xml:space="preserve">tworzenie </w:t>
            </w:r>
            <w:r w:rsidRPr="003F7590">
              <w:rPr>
                <w:rFonts w:ascii="Tahoma" w:eastAsia="Tahoma" w:hAnsi="Tahoma" w:cs="Tahoma"/>
                <w:w w:val="70"/>
                <w:sz w:val="19"/>
                <w:szCs w:val="19"/>
                <w:lang w:val="pl-PL"/>
              </w:rPr>
              <w:t>harmonogramó</w:t>
            </w:r>
            <w:r w:rsidR="004B1F81">
              <w:rPr>
                <w:rFonts w:ascii="Tahoma" w:eastAsia="Tahoma" w:hAnsi="Tahoma" w:cs="Tahoma"/>
                <w:w w:val="70"/>
                <w:sz w:val="19"/>
                <w:szCs w:val="19"/>
                <w:lang w:val="pl-PL"/>
              </w:rPr>
              <w:t>w</w:t>
            </w:r>
          </w:p>
          <w:p w14:paraId="16A0CF4D" w14:textId="35616870" w:rsidR="00C53580" w:rsidRPr="003F7590" w:rsidRDefault="00000000" w:rsidP="00BE3BA0">
            <w:pPr>
              <w:pStyle w:val="Inne0"/>
              <w:shd w:val="clear" w:color="auto" w:fill="auto"/>
              <w:tabs>
                <w:tab w:val="left" w:pos="125"/>
              </w:tabs>
              <w:spacing w:after="0" w:line="221" w:lineRule="auto"/>
              <w:ind w:left="142"/>
              <w:rPr>
                <w:sz w:val="19"/>
                <w:szCs w:val="19"/>
                <w:lang w:val="pl-PL"/>
              </w:rPr>
            </w:pPr>
            <w:r w:rsidRPr="003F7590">
              <w:rPr>
                <w:rFonts w:ascii="Tahoma" w:eastAsia="Tahoma" w:hAnsi="Tahoma" w:cs="Tahoma"/>
                <w:w w:val="70"/>
                <w:sz w:val="19"/>
                <w:szCs w:val="19"/>
                <w:lang w:val="pl-PL"/>
              </w:rPr>
              <w:t>-</w:t>
            </w:r>
            <w:r w:rsidR="004B1F81">
              <w:rPr>
                <w:rFonts w:ascii="Tahoma" w:eastAsia="Tahoma" w:hAnsi="Tahoma" w:cs="Tahoma"/>
                <w:w w:val="70"/>
                <w:sz w:val="19"/>
                <w:szCs w:val="19"/>
                <w:lang w:val="pl-PL"/>
              </w:rPr>
              <w:t xml:space="preserve"> </w:t>
            </w:r>
            <w:r w:rsidRPr="003F7590">
              <w:rPr>
                <w:rFonts w:ascii="Tahoma" w:eastAsia="Tahoma" w:hAnsi="Tahoma" w:cs="Tahoma"/>
                <w:w w:val="70"/>
                <w:sz w:val="19"/>
                <w:szCs w:val="19"/>
                <w:lang w:val="pl-PL"/>
              </w:rPr>
              <w:t>Zlecanie napraw nieprawidłowo działającego sprzętu medycznego i niemedycznego</w:t>
            </w:r>
          </w:p>
          <w:p w14:paraId="323D7672" w14:textId="0A91BB82" w:rsidR="00C53580" w:rsidRPr="003F7590" w:rsidRDefault="00000000" w:rsidP="00BE3BA0">
            <w:pPr>
              <w:pStyle w:val="Inne0"/>
              <w:shd w:val="clear" w:color="auto" w:fill="auto"/>
              <w:tabs>
                <w:tab w:val="left" w:pos="125"/>
              </w:tabs>
              <w:spacing w:after="0" w:line="221" w:lineRule="auto"/>
              <w:ind w:left="142" w:hanging="180"/>
              <w:rPr>
                <w:sz w:val="19"/>
                <w:szCs w:val="19"/>
                <w:lang w:val="pl-PL"/>
              </w:rPr>
            </w:pPr>
            <w:r w:rsidRPr="003F7590">
              <w:rPr>
                <w:rFonts w:ascii="Tahoma" w:eastAsia="Tahoma" w:hAnsi="Tahoma" w:cs="Tahoma"/>
                <w:w w:val="70"/>
                <w:sz w:val="19"/>
                <w:szCs w:val="19"/>
                <w:lang w:val="pl-PL"/>
              </w:rPr>
              <w:tab/>
              <w:t>-</w:t>
            </w:r>
            <w:r w:rsidR="004B1F81">
              <w:rPr>
                <w:rFonts w:ascii="Tahoma" w:eastAsia="Tahoma" w:hAnsi="Tahoma" w:cs="Tahoma"/>
                <w:w w:val="70"/>
                <w:sz w:val="19"/>
                <w:szCs w:val="19"/>
                <w:lang w:val="pl-PL"/>
              </w:rPr>
              <w:t xml:space="preserve"> </w:t>
            </w:r>
            <w:r w:rsidRPr="003F7590">
              <w:rPr>
                <w:rFonts w:ascii="Tahoma" w:eastAsia="Tahoma" w:hAnsi="Tahoma" w:cs="Tahoma"/>
                <w:w w:val="70"/>
                <w:sz w:val="19"/>
                <w:szCs w:val="19"/>
                <w:lang w:val="pl-PL"/>
              </w:rPr>
              <w:t xml:space="preserve">Kontrola </w:t>
            </w:r>
            <w:r w:rsidR="004B1F81" w:rsidRPr="003F7590">
              <w:rPr>
                <w:rFonts w:ascii="Tahoma" w:eastAsia="Tahoma" w:hAnsi="Tahoma" w:cs="Tahoma"/>
                <w:w w:val="70"/>
                <w:sz w:val="19"/>
                <w:szCs w:val="19"/>
                <w:lang w:val="pl-PL"/>
              </w:rPr>
              <w:t>stanów magazynowych</w:t>
            </w:r>
            <w:r w:rsidRPr="003F7590">
              <w:rPr>
                <w:rFonts w:ascii="Tahoma" w:eastAsia="Tahoma" w:hAnsi="Tahoma" w:cs="Tahoma"/>
                <w:w w:val="70"/>
                <w:sz w:val="19"/>
                <w:szCs w:val="19"/>
                <w:lang w:val="pl-PL"/>
              </w:rPr>
              <w:t xml:space="preserve"> i (ponowne) zamawianie leków, artykułów medycznych, sprzętu medycznego i sprzętu niemedycznego.</w:t>
            </w:r>
          </w:p>
        </w:tc>
      </w:tr>
      <w:tr w:rsidR="0061660A" w:rsidRPr="008E27AE" w14:paraId="363F015F" w14:textId="77777777" w:rsidTr="00BE3BA0">
        <w:trPr>
          <w:cantSplit/>
          <w:trHeight w:val="20"/>
        </w:trPr>
        <w:tc>
          <w:tcPr>
            <w:tcW w:w="355" w:type="dxa"/>
            <w:vMerge/>
            <w:tcBorders>
              <w:left w:val="single" w:sz="4" w:space="0" w:color="auto"/>
            </w:tcBorders>
            <w:shd w:val="clear" w:color="auto" w:fill="FFFFFF"/>
            <w:textDirection w:val="btLr"/>
          </w:tcPr>
          <w:p w14:paraId="3EE4D56C" w14:textId="77777777" w:rsidR="0061660A" w:rsidRPr="003F7590" w:rsidRDefault="0061660A" w:rsidP="00BE3BA0">
            <w:pPr>
              <w:ind w:left="142"/>
              <w:rPr>
                <w:lang w:val="pl-PL"/>
              </w:rPr>
            </w:pPr>
          </w:p>
        </w:tc>
        <w:tc>
          <w:tcPr>
            <w:tcW w:w="1829" w:type="dxa"/>
            <w:tcBorders>
              <w:top w:val="single" w:sz="4" w:space="0" w:color="auto"/>
              <w:left w:val="single" w:sz="4" w:space="0" w:color="auto"/>
            </w:tcBorders>
            <w:shd w:val="clear" w:color="auto" w:fill="FFFFFF"/>
          </w:tcPr>
          <w:p w14:paraId="6BDC5624" w14:textId="77777777" w:rsidR="00C53580" w:rsidRPr="003F7590" w:rsidRDefault="00000000" w:rsidP="00BE3BA0">
            <w:pPr>
              <w:pStyle w:val="Inne0"/>
              <w:shd w:val="clear" w:color="auto" w:fill="auto"/>
              <w:spacing w:after="0" w:line="216" w:lineRule="auto"/>
              <w:ind w:left="142"/>
              <w:rPr>
                <w:sz w:val="19"/>
                <w:szCs w:val="19"/>
                <w:lang w:val="pl-PL"/>
              </w:rPr>
            </w:pPr>
            <w:r w:rsidRPr="003F7590">
              <w:rPr>
                <w:rFonts w:ascii="Tahoma" w:eastAsia="Tahoma" w:hAnsi="Tahoma" w:cs="Tahoma"/>
                <w:w w:val="70"/>
                <w:sz w:val="19"/>
                <w:szCs w:val="19"/>
                <w:lang w:val="pl-PL"/>
              </w:rPr>
              <w:t>Profil D (np. ratownik medyczny)</w:t>
            </w:r>
          </w:p>
        </w:tc>
        <w:tc>
          <w:tcPr>
            <w:tcW w:w="7454" w:type="dxa"/>
            <w:tcBorders>
              <w:top w:val="single" w:sz="4" w:space="0" w:color="auto"/>
              <w:left w:val="single" w:sz="4" w:space="0" w:color="auto"/>
              <w:bottom w:val="single" w:sz="4" w:space="0" w:color="auto"/>
              <w:right w:val="single" w:sz="4" w:space="0" w:color="auto"/>
            </w:tcBorders>
            <w:shd w:val="clear" w:color="auto" w:fill="FFFFFF"/>
            <w:vAlign w:val="bottom"/>
          </w:tcPr>
          <w:p w14:paraId="7EE18EF9" w14:textId="0FBF7F7C" w:rsidR="00C53580" w:rsidRPr="003F7590" w:rsidRDefault="00000000" w:rsidP="00BE3BA0">
            <w:pPr>
              <w:pStyle w:val="Inne0"/>
              <w:shd w:val="clear" w:color="auto" w:fill="auto"/>
              <w:tabs>
                <w:tab w:val="left" w:pos="125"/>
              </w:tabs>
              <w:spacing w:after="0" w:line="240" w:lineRule="auto"/>
              <w:ind w:left="142" w:hanging="180"/>
              <w:rPr>
                <w:sz w:val="19"/>
                <w:szCs w:val="19"/>
                <w:lang w:val="pl-PL"/>
              </w:rPr>
            </w:pPr>
            <w:r w:rsidRPr="003F7590">
              <w:rPr>
                <w:rFonts w:ascii="Tahoma" w:eastAsia="Tahoma" w:hAnsi="Tahoma" w:cs="Tahoma"/>
                <w:w w:val="70"/>
                <w:sz w:val="19"/>
                <w:szCs w:val="19"/>
                <w:lang w:val="pl-PL"/>
              </w:rPr>
              <w:t>-</w:t>
            </w:r>
            <w:r w:rsidR="004B1F81">
              <w:rPr>
                <w:rFonts w:ascii="Tahoma" w:eastAsia="Tahoma" w:hAnsi="Tahoma" w:cs="Tahoma"/>
                <w:w w:val="70"/>
                <w:sz w:val="19"/>
                <w:szCs w:val="19"/>
                <w:lang w:val="pl-PL"/>
              </w:rPr>
              <w:t xml:space="preserve">   - P</w:t>
            </w:r>
            <w:r w:rsidRPr="003F7590">
              <w:rPr>
                <w:rFonts w:ascii="Tahoma" w:eastAsia="Tahoma" w:hAnsi="Tahoma" w:cs="Tahoma"/>
                <w:w w:val="70"/>
                <w:sz w:val="19"/>
                <w:szCs w:val="19"/>
                <w:lang w:val="pl-PL"/>
              </w:rPr>
              <w:t xml:space="preserve">odejmowanie decyzji planistycznych dotyczących wykorzystania zasobów fizycznych i </w:t>
            </w:r>
            <w:r w:rsidR="004B1F81">
              <w:rPr>
                <w:rFonts w:ascii="Tahoma" w:eastAsia="Tahoma" w:hAnsi="Tahoma" w:cs="Tahoma"/>
                <w:w w:val="70"/>
                <w:sz w:val="19"/>
                <w:szCs w:val="19"/>
                <w:lang w:val="pl-PL"/>
              </w:rPr>
              <w:t xml:space="preserve">tworzenia </w:t>
            </w:r>
            <w:r w:rsidRPr="003F7590">
              <w:rPr>
                <w:rFonts w:ascii="Tahoma" w:eastAsia="Tahoma" w:hAnsi="Tahoma" w:cs="Tahoma"/>
                <w:w w:val="70"/>
                <w:sz w:val="19"/>
                <w:szCs w:val="19"/>
                <w:lang w:val="pl-PL"/>
              </w:rPr>
              <w:t>harmonogramów, w tym racjonalizacj</w:t>
            </w:r>
            <w:r w:rsidR="004B1F81">
              <w:rPr>
                <w:rFonts w:ascii="Tahoma" w:eastAsia="Tahoma" w:hAnsi="Tahoma" w:cs="Tahoma"/>
                <w:w w:val="70"/>
                <w:sz w:val="19"/>
                <w:szCs w:val="19"/>
                <w:lang w:val="pl-PL"/>
              </w:rPr>
              <w:t xml:space="preserve">a </w:t>
            </w:r>
            <w:r w:rsidRPr="003F7590">
              <w:rPr>
                <w:rFonts w:ascii="Tahoma" w:eastAsia="Tahoma" w:hAnsi="Tahoma" w:cs="Tahoma"/>
                <w:w w:val="70"/>
                <w:sz w:val="19"/>
                <w:szCs w:val="19"/>
                <w:lang w:val="pl-PL"/>
              </w:rPr>
              <w:t>zasobów</w:t>
            </w:r>
          </w:p>
          <w:p w14:paraId="2E36D5E0" w14:textId="640ADCA5" w:rsidR="00C53580" w:rsidRPr="003F7590" w:rsidRDefault="00000000" w:rsidP="00BE3BA0">
            <w:pPr>
              <w:pStyle w:val="Inne0"/>
              <w:shd w:val="clear" w:color="auto" w:fill="auto"/>
              <w:tabs>
                <w:tab w:val="left" w:pos="125"/>
              </w:tabs>
              <w:spacing w:after="0" w:line="216" w:lineRule="auto"/>
              <w:ind w:left="142" w:hanging="180"/>
              <w:rPr>
                <w:sz w:val="19"/>
                <w:szCs w:val="19"/>
                <w:lang w:val="pl-PL"/>
              </w:rPr>
            </w:pPr>
            <w:r w:rsidRPr="003F7590">
              <w:rPr>
                <w:rFonts w:ascii="Tahoma" w:eastAsia="Tahoma" w:hAnsi="Tahoma" w:cs="Tahoma"/>
                <w:w w:val="70"/>
                <w:sz w:val="19"/>
                <w:szCs w:val="19"/>
                <w:lang w:val="pl-PL"/>
              </w:rPr>
              <w:t>-</w:t>
            </w:r>
            <w:r w:rsidR="004B1F81">
              <w:rPr>
                <w:rFonts w:ascii="Tahoma" w:eastAsia="Tahoma" w:hAnsi="Tahoma" w:cs="Tahoma"/>
                <w:w w:val="70"/>
                <w:sz w:val="19"/>
                <w:szCs w:val="19"/>
                <w:lang w:val="pl-PL"/>
              </w:rPr>
              <w:t xml:space="preserve">   - Z</w:t>
            </w:r>
            <w:r w:rsidRPr="003F7590">
              <w:rPr>
                <w:rFonts w:ascii="Tahoma" w:eastAsia="Tahoma" w:hAnsi="Tahoma" w:cs="Tahoma"/>
                <w:w w:val="70"/>
                <w:sz w:val="19"/>
                <w:szCs w:val="19"/>
                <w:lang w:val="pl-PL"/>
              </w:rPr>
              <w:t>lecanie napraw nieprawidłowo działającego sprzętu medycznego i niemedycznego</w:t>
            </w:r>
          </w:p>
          <w:p w14:paraId="08B7D01D" w14:textId="408A6DD8" w:rsidR="00C53580" w:rsidRPr="003F7590" w:rsidRDefault="00000000" w:rsidP="00BE3BA0">
            <w:pPr>
              <w:pStyle w:val="Inne0"/>
              <w:shd w:val="clear" w:color="auto" w:fill="auto"/>
              <w:tabs>
                <w:tab w:val="left" w:pos="125"/>
              </w:tabs>
              <w:spacing w:after="0" w:line="221" w:lineRule="auto"/>
              <w:ind w:left="142" w:hanging="180"/>
              <w:rPr>
                <w:sz w:val="19"/>
                <w:szCs w:val="19"/>
                <w:lang w:val="pl-PL"/>
              </w:rPr>
            </w:pPr>
            <w:r w:rsidRPr="003F7590">
              <w:rPr>
                <w:rFonts w:ascii="Tahoma" w:eastAsia="Tahoma" w:hAnsi="Tahoma" w:cs="Tahoma"/>
                <w:w w:val="70"/>
                <w:sz w:val="19"/>
                <w:szCs w:val="19"/>
                <w:lang w:val="pl-PL"/>
              </w:rPr>
              <w:tab/>
              <w:t>-</w:t>
            </w:r>
            <w:r w:rsidR="004B1F81">
              <w:rPr>
                <w:rFonts w:ascii="Tahoma" w:eastAsia="Tahoma" w:hAnsi="Tahoma" w:cs="Tahoma"/>
                <w:w w:val="70"/>
                <w:sz w:val="19"/>
                <w:szCs w:val="19"/>
                <w:lang w:val="pl-PL"/>
              </w:rPr>
              <w:t xml:space="preserve"> K</w:t>
            </w:r>
            <w:r w:rsidRPr="003F7590">
              <w:rPr>
                <w:rFonts w:ascii="Tahoma" w:eastAsia="Tahoma" w:hAnsi="Tahoma" w:cs="Tahoma"/>
                <w:w w:val="70"/>
                <w:sz w:val="19"/>
                <w:szCs w:val="19"/>
                <w:lang w:val="pl-PL"/>
              </w:rPr>
              <w:t>ontrola stanów magazynowych i (ponowne) zamawianie leków, artykułów medycznych oraz sprzętu medycznego i niemedycznego</w:t>
            </w:r>
          </w:p>
          <w:p w14:paraId="0EB7A4EE" w14:textId="5EA74781" w:rsidR="00C53580" w:rsidRPr="003F7590" w:rsidRDefault="00000000" w:rsidP="00BE3BA0">
            <w:pPr>
              <w:pStyle w:val="Inne0"/>
              <w:shd w:val="clear" w:color="auto" w:fill="auto"/>
              <w:tabs>
                <w:tab w:val="left" w:pos="130"/>
              </w:tabs>
              <w:spacing w:after="0" w:line="221" w:lineRule="auto"/>
              <w:ind w:left="142" w:hanging="180"/>
              <w:rPr>
                <w:sz w:val="19"/>
                <w:szCs w:val="19"/>
                <w:lang w:val="pl-PL"/>
              </w:rPr>
            </w:pPr>
            <w:r w:rsidRPr="003F7590">
              <w:rPr>
                <w:rFonts w:ascii="Tahoma" w:eastAsia="Tahoma" w:hAnsi="Tahoma" w:cs="Tahoma"/>
                <w:w w:val="70"/>
                <w:sz w:val="19"/>
                <w:szCs w:val="19"/>
                <w:lang w:val="pl-PL"/>
              </w:rPr>
              <w:t>-</w:t>
            </w:r>
            <w:r w:rsidR="004B1F81">
              <w:rPr>
                <w:rFonts w:ascii="Tahoma" w:eastAsia="Tahoma" w:hAnsi="Tahoma" w:cs="Tahoma"/>
                <w:w w:val="70"/>
                <w:sz w:val="19"/>
                <w:szCs w:val="19"/>
                <w:lang w:val="pl-PL"/>
              </w:rPr>
              <w:t xml:space="preserve">   - </w:t>
            </w:r>
            <w:r w:rsidRPr="003F7590">
              <w:rPr>
                <w:rFonts w:ascii="Tahoma" w:eastAsia="Tahoma" w:hAnsi="Tahoma" w:cs="Tahoma"/>
                <w:w w:val="70"/>
                <w:sz w:val="19"/>
                <w:szCs w:val="19"/>
                <w:lang w:val="pl-PL"/>
              </w:rPr>
              <w:t>Prognozowanie zapotrzebowania na leki, artykuły medyczne oraz sprzęt medyczny i niemedyczny</w:t>
            </w:r>
          </w:p>
        </w:tc>
      </w:tr>
    </w:tbl>
    <w:p w14:paraId="2A247B38" w14:textId="77777777" w:rsidR="0061660A" w:rsidRPr="003F7590" w:rsidRDefault="0061660A" w:rsidP="00BE3BA0">
      <w:pPr>
        <w:spacing w:line="1" w:lineRule="exact"/>
        <w:ind w:left="142"/>
        <w:rPr>
          <w:lang w:val="pl-PL"/>
        </w:rPr>
      </w:pPr>
    </w:p>
    <w:p w14:paraId="5497E7C9" w14:textId="395FB084" w:rsidR="00C53580" w:rsidRPr="004B1F81" w:rsidRDefault="00000000" w:rsidP="004B1F81">
      <w:pPr>
        <w:pStyle w:val="Podpistabeli0"/>
        <w:framePr w:w="9580" w:h="269" w:wrap="none" w:hAnchor="page" w:x="1293" w:y="6309"/>
        <w:pBdr>
          <w:top w:val="single" w:sz="0" w:space="0" w:color="000000"/>
          <w:left w:val="single" w:sz="0" w:space="0" w:color="000000"/>
          <w:bottom w:val="single" w:sz="0" w:space="0" w:color="000000"/>
          <w:right w:val="single" w:sz="0" w:space="0" w:color="000000"/>
        </w:pBdr>
        <w:shd w:val="clear" w:color="auto" w:fill="000000"/>
        <w:tabs>
          <w:tab w:val="left" w:pos="7637"/>
        </w:tabs>
        <w:rPr>
          <w:sz w:val="19"/>
          <w:szCs w:val="19"/>
          <w:lang w:val="pl-PL"/>
        </w:rPr>
      </w:pPr>
      <w:r w:rsidRPr="004B1F81">
        <w:rPr>
          <w:rFonts w:ascii="Tahoma" w:eastAsia="Tahoma" w:hAnsi="Tahoma" w:cs="Tahoma"/>
          <w:b/>
          <w:bCs/>
          <w:color w:val="FFFFFF"/>
          <w:w w:val="70"/>
          <w:sz w:val="19"/>
          <w:szCs w:val="19"/>
          <w:lang w:val="pl-PL"/>
        </w:rPr>
        <w:t>Treści programowe</w:t>
      </w:r>
      <w:r w:rsidR="004B1F81" w:rsidRPr="004B1F81">
        <w:rPr>
          <w:rFonts w:ascii="Tahoma" w:eastAsia="Tahoma" w:hAnsi="Tahoma" w:cs="Tahoma"/>
          <w:b/>
          <w:bCs/>
          <w:color w:val="FFFFFF"/>
          <w:w w:val="70"/>
          <w:sz w:val="19"/>
          <w:szCs w:val="19"/>
          <w:lang w:val="pl-PL"/>
        </w:rPr>
        <w:t xml:space="preserve"> </w:t>
      </w:r>
      <w:r w:rsidR="004B1F81" w:rsidRPr="004B1F81">
        <w:rPr>
          <w:rFonts w:ascii="Tahoma" w:eastAsia="Tahoma" w:hAnsi="Tahoma" w:cs="Tahoma"/>
          <w:b/>
          <w:bCs/>
          <w:color w:val="FFFFFF"/>
          <w:w w:val="70"/>
          <w:sz w:val="19"/>
          <w:szCs w:val="19"/>
          <w:lang w:val="pl-PL"/>
        </w:rPr>
        <w:tab/>
      </w:r>
      <w:r w:rsidRPr="004B1F81">
        <w:rPr>
          <w:rFonts w:ascii="Tahoma" w:eastAsia="Tahoma" w:hAnsi="Tahoma" w:cs="Tahoma"/>
          <w:b/>
          <w:bCs/>
          <w:color w:val="FFFFFF"/>
          <w:w w:val="70"/>
          <w:sz w:val="19"/>
          <w:szCs w:val="19"/>
          <w:lang w:val="pl-PL"/>
        </w:rPr>
        <w:t>A</w:t>
      </w:r>
      <w:r w:rsidR="004B1F81" w:rsidRPr="004B1F81">
        <w:rPr>
          <w:rFonts w:ascii="Tahoma" w:eastAsia="Tahoma" w:hAnsi="Tahoma" w:cs="Tahoma"/>
          <w:b/>
          <w:bCs/>
          <w:color w:val="FFFFFF"/>
          <w:w w:val="70"/>
          <w:sz w:val="19"/>
          <w:szCs w:val="19"/>
          <w:lang w:val="pl-PL"/>
        </w:rPr>
        <w:t xml:space="preserve">            </w:t>
      </w:r>
      <w:r w:rsidRPr="004B1F81">
        <w:rPr>
          <w:rFonts w:ascii="Tahoma" w:eastAsia="Tahoma" w:hAnsi="Tahoma" w:cs="Tahoma"/>
          <w:b/>
          <w:bCs/>
          <w:color w:val="FFFFFF"/>
          <w:w w:val="70"/>
          <w:sz w:val="19"/>
          <w:szCs w:val="19"/>
          <w:lang w:val="pl-PL"/>
        </w:rPr>
        <w:t>B</w:t>
      </w:r>
      <w:r w:rsidR="004B1F81" w:rsidRPr="004B1F81">
        <w:rPr>
          <w:rFonts w:ascii="Tahoma" w:eastAsia="Tahoma" w:hAnsi="Tahoma" w:cs="Tahoma"/>
          <w:b/>
          <w:bCs/>
          <w:color w:val="FFFFFF"/>
          <w:w w:val="70"/>
          <w:sz w:val="19"/>
          <w:szCs w:val="19"/>
          <w:lang w:val="pl-PL"/>
        </w:rPr>
        <w:t xml:space="preserve"> </w:t>
      </w:r>
      <w:r w:rsidR="004B1F81">
        <w:rPr>
          <w:rFonts w:ascii="Tahoma" w:eastAsia="Tahoma" w:hAnsi="Tahoma" w:cs="Tahoma"/>
          <w:b/>
          <w:bCs/>
          <w:color w:val="FFFFFF"/>
          <w:w w:val="70"/>
          <w:sz w:val="19"/>
          <w:szCs w:val="19"/>
          <w:lang w:val="pl-PL"/>
        </w:rPr>
        <w:t xml:space="preserve">          </w:t>
      </w:r>
      <w:r w:rsidRPr="004B1F81">
        <w:rPr>
          <w:rFonts w:ascii="Tahoma" w:eastAsia="Tahoma" w:hAnsi="Tahoma" w:cs="Tahoma"/>
          <w:b/>
          <w:bCs/>
          <w:color w:val="FFFFFF"/>
          <w:w w:val="70"/>
          <w:sz w:val="19"/>
          <w:szCs w:val="19"/>
          <w:lang w:val="pl-PL"/>
        </w:rPr>
        <w:t>C</w:t>
      </w:r>
      <w:r w:rsidR="004B1F81">
        <w:rPr>
          <w:rFonts w:ascii="Tahoma" w:eastAsia="Tahoma" w:hAnsi="Tahoma" w:cs="Tahoma"/>
          <w:b/>
          <w:bCs/>
          <w:color w:val="FFFFFF"/>
          <w:w w:val="70"/>
          <w:sz w:val="19"/>
          <w:szCs w:val="19"/>
          <w:lang w:val="pl-PL"/>
        </w:rPr>
        <w:t xml:space="preserve">            D</w:t>
      </w:r>
    </w:p>
    <w:tbl>
      <w:tblPr>
        <w:tblOverlap w:val="never"/>
        <w:tblW w:w="0" w:type="auto"/>
        <w:tblLayout w:type="fixed"/>
        <w:tblCellMar>
          <w:left w:w="10" w:type="dxa"/>
          <w:right w:w="10" w:type="dxa"/>
        </w:tblCellMar>
        <w:tblLook w:val="04A0" w:firstRow="1" w:lastRow="0" w:firstColumn="1" w:lastColumn="0" w:noHBand="0" w:noVBand="1"/>
      </w:tblPr>
      <w:tblGrid>
        <w:gridCol w:w="355"/>
        <w:gridCol w:w="7128"/>
        <w:gridCol w:w="538"/>
        <w:gridCol w:w="538"/>
        <w:gridCol w:w="538"/>
        <w:gridCol w:w="542"/>
      </w:tblGrid>
      <w:tr w:rsidR="0061660A" w14:paraId="1CF5EAB1" w14:textId="77777777" w:rsidTr="004B1F81">
        <w:trPr>
          <w:trHeight w:val="20"/>
        </w:trPr>
        <w:tc>
          <w:tcPr>
            <w:tcW w:w="355" w:type="dxa"/>
            <w:tcBorders>
              <w:left w:val="single" w:sz="4" w:space="0" w:color="auto"/>
            </w:tcBorders>
            <w:shd w:val="clear" w:color="auto" w:fill="FFFFFF"/>
          </w:tcPr>
          <w:p w14:paraId="62A3FF0E" w14:textId="77777777" w:rsidR="00C53580" w:rsidRDefault="00000000" w:rsidP="004B1F81">
            <w:pPr>
              <w:pStyle w:val="Inne0"/>
              <w:framePr w:w="9638" w:h="4771" w:wrap="none" w:hAnchor="page" w:x="1255" w:y="6611"/>
              <w:shd w:val="clear" w:color="auto" w:fill="auto"/>
              <w:spacing w:after="0" w:line="240" w:lineRule="auto"/>
              <w:jc w:val="center"/>
              <w:rPr>
                <w:sz w:val="19"/>
                <w:szCs w:val="19"/>
              </w:rPr>
            </w:pPr>
            <w:r>
              <w:rPr>
                <w:rFonts w:ascii="Tahoma" w:eastAsia="Tahoma" w:hAnsi="Tahoma" w:cs="Tahoma"/>
                <w:w w:val="70"/>
                <w:sz w:val="19"/>
                <w:szCs w:val="19"/>
              </w:rPr>
              <w:t>1.</w:t>
            </w:r>
          </w:p>
        </w:tc>
        <w:tc>
          <w:tcPr>
            <w:tcW w:w="7128" w:type="dxa"/>
            <w:tcBorders>
              <w:left w:val="single" w:sz="4" w:space="0" w:color="auto"/>
            </w:tcBorders>
            <w:shd w:val="clear" w:color="auto" w:fill="FFFFFF"/>
            <w:vAlign w:val="bottom"/>
          </w:tcPr>
          <w:p w14:paraId="487CB1A6" w14:textId="3FCD1482" w:rsidR="00C53580" w:rsidRPr="003F7590" w:rsidRDefault="00000000">
            <w:pPr>
              <w:pStyle w:val="Inne0"/>
              <w:framePr w:w="9638" w:h="4771" w:wrap="none" w:hAnchor="page" w:x="1255" w:y="6611"/>
              <w:shd w:val="clear" w:color="auto" w:fill="auto"/>
              <w:spacing w:after="0" w:line="221" w:lineRule="auto"/>
              <w:rPr>
                <w:sz w:val="19"/>
                <w:szCs w:val="19"/>
                <w:lang w:val="pl-PL"/>
              </w:rPr>
            </w:pPr>
            <w:r w:rsidRPr="003F7590">
              <w:rPr>
                <w:rFonts w:ascii="Tahoma" w:eastAsia="Tahoma" w:hAnsi="Tahoma" w:cs="Tahoma"/>
                <w:w w:val="70"/>
                <w:sz w:val="19"/>
                <w:szCs w:val="19"/>
                <w:lang w:val="pl-PL"/>
              </w:rPr>
              <w:t>Wykorzystanie sprzętu, urządzeń, akcesoriów i materiałów eksploatacyjnych, w tym prawidłowe i nieprawidłowe metody użycia, do interwencji objętych zakresem</w:t>
            </w:r>
            <w:r w:rsidR="004B1F81">
              <w:rPr>
                <w:rFonts w:ascii="Tahoma" w:eastAsia="Tahoma" w:hAnsi="Tahoma" w:cs="Tahoma"/>
                <w:w w:val="70"/>
                <w:sz w:val="19"/>
                <w:szCs w:val="19"/>
                <w:lang w:val="pl-PL"/>
              </w:rPr>
              <w:t xml:space="preserve"> obowiązków</w:t>
            </w:r>
          </w:p>
        </w:tc>
        <w:tc>
          <w:tcPr>
            <w:tcW w:w="538" w:type="dxa"/>
            <w:tcBorders>
              <w:left w:val="single" w:sz="4" w:space="0" w:color="auto"/>
            </w:tcBorders>
            <w:shd w:val="clear" w:color="auto" w:fill="FFFFFF"/>
          </w:tcPr>
          <w:p w14:paraId="72B806EB" w14:textId="77777777" w:rsidR="00C53580" w:rsidRDefault="00000000">
            <w:pPr>
              <w:pStyle w:val="Inne0"/>
              <w:framePr w:w="9638" w:h="4771" w:wrap="none" w:hAnchor="page" w:x="1255" w:y="6611"/>
              <w:shd w:val="clear" w:color="auto" w:fill="auto"/>
              <w:spacing w:after="0" w:line="240" w:lineRule="auto"/>
              <w:jc w:val="center"/>
              <w:rPr>
                <w:sz w:val="19"/>
                <w:szCs w:val="19"/>
              </w:rPr>
            </w:pPr>
            <w:r>
              <w:rPr>
                <w:rFonts w:ascii="Tahoma" w:eastAsia="Tahoma" w:hAnsi="Tahoma" w:cs="Tahoma"/>
                <w:w w:val="70"/>
                <w:sz w:val="19"/>
                <w:szCs w:val="19"/>
              </w:rPr>
              <w:t>V</w:t>
            </w:r>
          </w:p>
        </w:tc>
        <w:tc>
          <w:tcPr>
            <w:tcW w:w="538" w:type="dxa"/>
            <w:tcBorders>
              <w:left w:val="single" w:sz="4" w:space="0" w:color="auto"/>
            </w:tcBorders>
            <w:shd w:val="clear" w:color="auto" w:fill="FFFFFF"/>
          </w:tcPr>
          <w:p w14:paraId="18EE4881" w14:textId="77777777" w:rsidR="00C53580" w:rsidRDefault="00000000">
            <w:pPr>
              <w:pStyle w:val="Inne0"/>
              <w:framePr w:w="9638" w:h="4771" w:wrap="none" w:hAnchor="page" w:x="1255" w:y="6611"/>
              <w:shd w:val="clear" w:color="auto" w:fill="auto"/>
              <w:spacing w:after="0" w:line="240" w:lineRule="auto"/>
              <w:jc w:val="center"/>
              <w:rPr>
                <w:sz w:val="19"/>
                <w:szCs w:val="19"/>
              </w:rPr>
            </w:pPr>
            <w:r>
              <w:rPr>
                <w:rFonts w:ascii="Tahoma" w:eastAsia="Tahoma" w:hAnsi="Tahoma" w:cs="Tahoma"/>
                <w:w w:val="70"/>
                <w:sz w:val="19"/>
                <w:szCs w:val="19"/>
              </w:rPr>
              <w:t>V</w:t>
            </w:r>
          </w:p>
        </w:tc>
        <w:tc>
          <w:tcPr>
            <w:tcW w:w="538" w:type="dxa"/>
            <w:tcBorders>
              <w:left w:val="single" w:sz="4" w:space="0" w:color="auto"/>
            </w:tcBorders>
            <w:shd w:val="clear" w:color="auto" w:fill="FFFFFF"/>
          </w:tcPr>
          <w:p w14:paraId="08603C55" w14:textId="77777777" w:rsidR="00C53580" w:rsidRDefault="00000000">
            <w:pPr>
              <w:pStyle w:val="Inne0"/>
              <w:framePr w:w="9638" w:h="4771" w:wrap="none" w:hAnchor="page" w:x="1255" w:y="6611"/>
              <w:shd w:val="clear" w:color="auto" w:fill="auto"/>
              <w:spacing w:after="0" w:line="240" w:lineRule="auto"/>
              <w:jc w:val="center"/>
              <w:rPr>
                <w:sz w:val="19"/>
                <w:szCs w:val="19"/>
              </w:rPr>
            </w:pPr>
            <w:r>
              <w:rPr>
                <w:rFonts w:ascii="Tahoma" w:eastAsia="Tahoma" w:hAnsi="Tahoma" w:cs="Tahoma"/>
                <w:w w:val="70"/>
                <w:sz w:val="19"/>
                <w:szCs w:val="19"/>
              </w:rPr>
              <w:t>V</w:t>
            </w:r>
          </w:p>
        </w:tc>
        <w:tc>
          <w:tcPr>
            <w:tcW w:w="542" w:type="dxa"/>
            <w:tcBorders>
              <w:left w:val="single" w:sz="4" w:space="0" w:color="auto"/>
              <w:right w:val="single" w:sz="4" w:space="0" w:color="auto"/>
            </w:tcBorders>
            <w:shd w:val="clear" w:color="auto" w:fill="FFFFFF"/>
          </w:tcPr>
          <w:p w14:paraId="6EF73695" w14:textId="77777777" w:rsidR="00C53580" w:rsidRDefault="00000000">
            <w:pPr>
              <w:pStyle w:val="Inne0"/>
              <w:framePr w:w="9638" w:h="4771" w:wrap="none" w:hAnchor="page" w:x="1255" w:y="6611"/>
              <w:shd w:val="clear" w:color="auto" w:fill="auto"/>
              <w:spacing w:after="0" w:line="240" w:lineRule="auto"/>
              <w:jc w:val="center"/>
              <w:rPr>
                <w:sz w:val="19"/>
                <w:szCs w:val="19"/>
              </w:rPr>
            </w:pPr>
            <w:r>
              <w:rPr>
                <w:rFonts w:ascii="Tahoma" w:eastAsia="Tahoma" w:hAnsi="Tahoma" w:cs="Tahoma"/>
                <w:w w:val="70"/>
                <w:sz w:val="19"/>
                <w:szCs w:val="19"/>
              </w:rPr>
              <w:t>V</w:t>
            </w:r>
          </w:p>
        </w:tc>
      </w:tr>
      <w:tr w:rsidR="0061660A" w14:paraId="7A3B2360" w14:textId="77777777" w:rsidTr="004B1F81">
        <w:trPr>
          <w:trHeight w:val="20"/>
        </w:trPr>
        <w:tc>
          <w:tcPr>
            <w:tcW w:w="355" w:type="dxa"/>
            <w:tcBorders>
              <w:top w:val="single" w:sz="4" w:space="0" w:color="auto"/>
              <w:left w:val="single" w:sz="4" w:space="0" w:color="auto"/>
            </w:tcBorders>
            <w:shd w:val="clear" w:color="auto" w:fill="FFFFFF"/>
          </w:tcPr>
          <w:p w14:paraId="213945D2" w14:textId="77777777" w:rsidR="00C53580" w:rsidRDefault="00000000" w:rsidP="004B1F81">
            <w:pPr>
              <w:pStyle w:val="Inne0"/>
              <w:framePr w:w="9638" w:h="4771" w:wrap="none" w:hAnchor="page" w:x="1255" w:y="6611"/>
              <w:shd w:val="clear" w:color="auto" w:fill="auto"/>
              <w:spacing w:after="0" w:line="240" w:lineRule="auto"/>
              <w:jc w:val="center"/>
              <w:rPr>
                <w:sz w:val="19"/>
                <w:szCs w:val="19"/>
              </w:rPr>
            </w:pPr>
            <w:r>
              <w:rPr>
                <w:rFonts w:ascii="Tahoma" w:eastAsia="Tahoma" w:hAnsi="Tahoma" w:cs="Tahoma"/>
                <w:w w:val="70"/>
                <w:sz w:val="19"/>
                <w:szCs w:val="19"/>
              </w:rPr>
              <w:t>2.</w:t>
            </w:r>
          </w:p>
        </w:tc>
        <w:tc>
          <w:tcPr>
            <w:tcW w:w="7128" w:type="dxa"/>
            <w:tcBorders>
              <w:top w:val="single" w:sz="4" w:space="0" w:color="auto"/>
              <w:left w:val="single" w:sz="4" w:space="0" w:color="auto"/>
            </w:tcBorders>
            <w:shd w:val="clear" w:color="auto" w:fill="FFFFFF"/>
            <w:vAlign w:val="bottom"/>
          </w:tcPr>
          <w:p w14:paraId="2D3841A3" w14:textId="0C050064" w:rsidR="00C53580" w:rsidRPr="003F7590" w:rsidRDefault="00000000">
            <w:pPr>
              <w:pStyle w:val="Inne0"/>
              <w:framePr w:w="9638" w:h="4771" w:wrap="none" w:hAnchor="page" w:x="1255" w:y="6611"/>
              <w:shd w:val="clear" w:color="auto" w:fill="auto"/>
              <w:spacing w:after="0" w:line="240" w:lineRule="auto"/>
              <w:rPr>
                <w:sz w:val="19"/>
                <w:szCs w:val="19"/>
                <w:lang w:val="pl-PL"/>
              </w:rPr>
            </w:pPr>
            <w:r w:rsidRPr="003F7590">
              <w:rPr>
                <w:rFonts w:ascii="Tahoma" w:eastAsia="Tahoma" w:hAnsi="Tahoma" w:cs="Tahoma"/>
                <w:w w:val="70"/>
                <w:sz w:val="19"/>
                <w:szCs w:val="19"/>
                <w:lang w:val="pl-PL"/>
              </w:rPr>
              <w:t xml:space="preserve">Metody rejestrowania wykorzystania sprzętu, </w:t>
            </w:r>
            <w:r w:rsidR="004B1F81" w:rsidRPr="003F7590">
              <w:rPr>
                <w:rFonts w:ascii="Tahoma" w:eastAsia="Tahoma" w:hAnsi="Tahoma" w:cs="Tahoma"/>
                <w:w w:val="70"/>
                <w:sz w:val="19"/>
                <w:szCs w:val="19"/>
                <w:lang w:val="pl-PL"/>
              </w:rPr>
              <w:t xml:space="preserve">urządzeń </w:t>
            </w:r>
            <w:r w:rsidRPr="003F7590">
              <w:rPr>
                <w:rFonts w:ascii="Tahoma" w:eastAsia="Tahoma" w:hAnsi="Tahoma" w:cs="Tahoma"/>
                <w:w w:val="70"/>
                <w:sz w:val="19"/>
                <w:szCs w:val="19"/>
                <w:lang w:val="pl-PL"/>
              </w:rPr>
              <w:t xml:space="preserve"> i materiałów (np. wnioski o rezerwację, rejestrowanie wykorzystania)</w:t>
            </w:r>
          </w:p>
        </w:tc>
        <w:tc>
          <w:tcPr>
            <w:tcW w:w="538" w:type="dxa"/>
            <w:tcBorders>
              <w:top w:val="single" w:sz="4" w:space="0" w:color="auto"/>
              <w:left w:val="single" w:sz="4" w:space="0" w:color="auto"/>
            </w:tcBorders>
            <w:shd w:val="clear" w:color="auto" w:fill="FFFFFF"/>
            <w:vAlign w:val="bottom"/>
          </w:tcPr>
          <w:p w14:paraId="623AD478" w14:textId="77777777" w:rsidR="00C53580" w:rsidRDefault="00000000">
            <w:pPr>
              <w:pStyle w:val="Inne0"/>
              <w:framePr w:w="9638" w:h="4771" w:wrap="none" w:hAnchor="page" w:x="1255" w:y="6611"/>
              <w:shd w:val="clear" w:color="auto" w:fill="auto"/>
              <w:spacing w:after="0" w:line="240" w:lineRule="auto"/>
              <w:jc w:val="center"/>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vAlign w:val="bottom"/>
          </w:tcPr>
          <w:p w14:paraId="05F5D9A9" w14:textId="77777777" w:rsidR="00C53580" w:rsidRDefault="00000000">
            <w:pPr>
              <w:pStyle w:val="Inne0"/>
              <w:framePr w:w="9638" w:h="4771" w:wrap="none" w:hAnchor="page" w:x="1255" w:y="6611"/>
              <w:shd w:val="clear" w:color="auto" w:fill="auto"/>
              <w:spacing w:after="0" w:line="240" w:lineRule="auto"/>
              <w:jc w:val="center"/>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vAlign w:val="bottom"/>
          </w:tcPr>
          <w:p w14:paraId="43ABE89C" w14:textId="77777777" w:rsidR="00C53580" w:rsidRDefault="00000000">
            <w:pPr>
              <w:pStyle w:val="Inne0"/>
              <w:framePr w:w="9638" w:h="4771" w:wrap="none" w:hAnchor="page" w:x="1255" w:y="6611"/>
              <w:shd w:val="clear" w:color="auto" w:fill="auto"/>
              <w:spacing w:after="0" w:line="240" w:lineRule="auto"/>
              <w:jc w:val="center"/>
              <w:rPr>
                <w:sz w:val="19"/>
                <w:szCs w:val="19"/>
              </w:rPr>
            </w:pPr>
            <w:r>
              <w:rPr>
                <w:rFonts w:ascii="Tahoma" w:eastAsia="Tahoma" w:hAnsi="Tahoma" w:cs="Tahoma"/>
                <w:w w:val="70"/>
                <w:sz w:val="19"/>
                <w:szCs w:val="19"/>
              </w:rPr>
              <w:t>V</w:t>
            </w:r>
          </w:p>
        </w:tc>
        <w:tc>
          <w:tcPr>
            <w:tcW w:w="542" w:type="dxa"/>
            <w:tcBorders>
              <w:top w:val="single" w:sz="4" w:space="0" w:color="auto"/>
              <w:left w:val="single" w:sz="4" w:space="0" w:color="auto"/>
              <w:right w:val="single" w:sz="4" w:space="0" w:color="auto"/>
            </w:tcBorders>
            <w:shd w:val="clear" w:color="auto" w:fill="FFFFFF"/>
            <w:vAlign w:val="bottom"/>
          </w:tcPr>
          <w:p w14:paraId="350775B3" w14:textId="77777777" w:rsidR="00C53580" w:rsidRDefault="00000000">
            <w:pPr>
              <w:pStyle w:val="Inne0"/>
              <w:framePr w:w="9638" w:h="4771" w:wrap="none" w:hAnchor="page" w:x="1255" w:y="6611"/>
              <w:shd w:val="clear" w:color="auto" w:fill="auto"/>
              <w:spacing w:after="0" w:line="240" w:lineRule="auto"/>
              <w:jc w:val="center"/>
              <w:rPr>
                <w:sz w:val="19"/>
                <w:szCs w:val="19"/>
              </w:rPr>
            </w:pPr>
            <w:r>
              <w:rPr>
                <w:rFonts w:ascii="Tahoma" w:eastAsia="Tahoma" w:hAnsi="Tahoma" w:cs="Tahoma"/>
                <w:w w:val="70"/>
                <w:sz w:val="19"/>
                <w:szCs w:val="19"/>
              </w:rPr>
              <w:t>V</w:t>
            </w:r>
          </w:p>
        </w:tc>
      </w:tr>
      <w:tr w:rsidR="0061660A" w14:paraId="252C6746" w14:textId="77777777" w:rsidTr="004B1F81">
        <w:trPr>
          <w:trHeight w:val="20"/>
        </w:trPr>
        <w:tc>
          <w:tcPr>
            <w:tcW w:w="355" w:type="dxa"/>
            <w:tcBorders>
              <w:top w:val="single" w:sz="4" w:space="0" w:color="auto"/>
              <w:left w:val="single" w:sz="4" w:space="0" w:color="auto"/>
            </w:tcBorders>
            <w:shd w:val="clear" w:color="auto" w:fill="FFFFFF"/>
          </w:tcPr>
          <w:p w14:paraId="49C9016D" w14:textId="77777777" w:rsidR="00C53580" w:rsidRDefault="00000000" w:rsidP="004B1F81">
            <w:pPr>
              <w:pStyle w:val="Inne0"/>
              <w:framePr w:w="9638" w:h="4771" w:wrap="none" w:hAnchor="page" w:x="1255" w:y="6611"/>
              <w:shd w:val="clear" w:color="auto" w:fill="auto"/>
              <w:spacing w:after="0" w:line="240" w:lineRule="auto"/>
              <w:jc w:val="center"/>
              <w:rPr>
                <w:sz w:val="19"/>
                <w:szCs w:val="19"/>
              </w:rPr>
            </w:pPr>
            <w:r>
              <w:rPr>
                <w:rFonts w:ascii="Tahoma" w:eastAsia="Tahoma" w:hAnsi="Tahoma" w:cs="Tahoma"/>
                <w:w w:val="70"/>
                <w:sz w:val="19"/>
                <w:szCs w:val="19"/>
              </w:rPr>
              <w:t>3.</w:t>
            </w:r>
          </w:p>
        </w:tc>
        <w:tc>
          <w:tcPr>
            <w:tcW w:w="7128" w:type="dxa"/>
            <w:tcBorders>
              <w:top w:val="single" w:sz="4" w:space="0" w:color="auto"/>
              <w:left w:val="single" w:sz="4" w:space="0" w:color="auto"/>
            </w:tcBorders>
            <w:shd w:val="clear" w:color="auto" w:fill="FFFFFF"/>
            <w:vAlign w:val="bottom"/>
          </w:tcPr>
          <w:p w14:paraId="3F488DA3" w14:textId="36ECAC6F" w:rsidR="00C53580" w:rsidRPr="003F7590" w:rsidRDefault="00000000">
            <w:pPr>
              <w:pStyle w:val="Inne0"/>
              <w:framePr w:w="9638" w:h="4771" w:wrap="none" w:hAnchor="page" w:x="1255" w:y="6611"/>
              <w:shd w:val="clear" w:color="auto" w:fill="auto"/>
              <w:spacing w:after="0" w:line="221" w:lineRule="auto"/>
              <w:rPr>
                <w:sz w:val="19"/>
                <w:szCs w:val="19"/>
                <w:lang w:val="pl-PL"/>
              </w:rPr>
            </w:pPr>
            <w:r w:rsidRPr="003F7590">
              <w:rPr>
                <w:rFonts w:ascii="Tahoma" w:eastAsia="Tahoma" w:hAnsi="Tahoma" w:cs="Tahoma"/>
                <w:w w:val="70"/>
                <w:sz w:val="19"/>
                <w:szCs w:val="19"/>
                <w:lang w:val="pl-PL"/>
              </w:rPr>
              <w:t>Częstotliwość i wykorzystanie sprzętu,</w:t>
            </w:r>
            <w:r w:rsidR="004B1F81" w:rsidRPr="003F7590">
              <w:rPr>
                <w:rFonts w:ascii="Tahoma" w:eastAsia="Tahoma" w:hAnsi="Tahoma" w:cs="Tahoma"/>
                <w:w w:val="70"/>
                <w:sz w:val="19"/>
                <w:szCs w:val="19"/>
                <w:lang w:val="pl-PL"/>
              </w:rPr>
              <w:t xml:space="preserve"> urządzeń </w:t>
            </w:r>
            <w:r w:rsidRPr="003F7590">
              <w:rPr>
                <w:rFonts w:ascii="Tahoma" w:eastAsia="Tahoma" w:hAnsi="Tahoma" w:cs="Tahoma"/>
                <w:w w:val="70"/>
                <w:sz w:val="19"/>
                <w:szCs w:val="19"/>
                <w:lang w:val="pl-PL"/>
              </w:rPr>
              <w:t xml:space="preserve"> i materiałów przez zespół lub inny personel medyczny oraz inne informacje, które należy uwzględnić podczas prognozowania</w:t>
            </w:r>
          </w:p>
        </w:tc>
        <w:tc>
          <w:tcPr>
            <w:tcW w:w="538" w:type="dxa"/>
            <w:tcBorders>
              <w:top w:val="single" w:sz="4" w:space="0" w:color="auto"/>
              <w:left w:val="single" w:sz="4" w:space="0" w:color="auto"/>
            </w:tcBorders>
            <w:shd w:val="clear" w:color="auto" w:fill="FFFFFF"/>
          </w:tcPr>
          <w:p w14:paraId="5D6E744A" w14:textId="77777777" w:rsidR="0061660A" w:rsidRPr="003F7590" w:rsidRDefault="0061660A">
            <w:pPr>
              <w:framePr w:w="9638" w:h="4771" w:wrap="none" w:hAnchor="page" w:x="1255" w:y="6611"/>
              <w:rPr>
                <w:sz w:val="10"/>
                <w:szCs w:val="10"/>
                <w:lang w:val="pl-PL"/>
              </w:rPr>
            </w:pPr>
          </w:p>
        </w:tc>
        <w:tc>
          <w:tcPr>
            <w:tcW w:w="538" w:type="dxa"/>
            <w:tcBorders>
              <w:top w:val="single" w:sz="4" w:space="0" w:color="auto"/>
              <w:left w:val="single" w:sz="4" w:space="0" w:color="auto"/>
            </w:tcBorders>
            <w:shd w:val="clear" w:color="auto" w:fill="FFFFFF"/>
          </w:tcPr>
          <w:p w14:paraId="71701F0F" w14:textId="77777777" w:rsidR="0061660A" w:rsidRPr="003F7590" w:rsidRDefault="0061660A">
            <w:pPr>
              <w:framePr w:w="9638" w:h="4771" w:wrap="none" w:hAnchor="page" w:x="1255" w:y="6611"/>
              <w:rPr>
                <w:sz w:val="10"/>
                <w:szCs w:val="10"/>
                <w:lang w:val="pl-PL"/>
              </w:rPr>
            </w:pPr>
          </w:p>
        </w:tc>
        <w:tc>
          <w:tcPr>
            <w:tcW w:w="538" w:type="dxa"/>
            <w:tcBorders>
              <w:top w:val="single" w:sz="4" w:space="0" w:color="auto"/>
              <w:left w:val="single" w:sz="4" w:space="0" w:color="auto"/>
            </w:tcBorders>
            <w:shd w:val="clear" w:color="auto" w:fill="FFFFFF"/>
          </w:tcPr>
          <w:p w14:paraId="75647D07" w14:textId="77777777" w:rsidR="00C53580" w:rsidRDefault="00000000">
            <w:pPr>
              <w:pStyle w:val="Inne0"/>
              <w:framePr w:w="9638" w:h="4771" w:wrap="none" w:hAnchor="page" w:x="1255" w:y="6611"/>
              <w:shd w:val="clear" w:color="auto" w:fill="auto"/>
              <w:spacing w:after="0" w:line="240" w:lineRule="auto"/>
              <w:jc w:val="center"/>
              <w:rPr>
                <w:sz w:val="19"/>
                <w:szCs w:val="19"/>
              </w:rPr>
            </w:pPr>
            <w:r>
              <w:rPr>
                <w:rFonts w:ascii="Tahoma" w:eastAsia="Tahoma" w:hAnsi="Tahoma" w:cs="Tahoma"/>
                <w:w w:val="70"/>
                <w:sz w:val="19"/>
                <w:szCs w:val="19"/>
              </w:rPr>
              <w:t>V</w:t>
            </w:r>
          </w:p>
        </w:tc>
        <w:tc>
          <w:tcPr>
            <w:tcW w:w="542" w:type="dxa"/>
            <w:tcBorders>
              <w:top w:val="single" w:sz="4" w:space="0" w:color="auto"/>
              <w:left w:val="single" w:sz="4" w:space="0" w:color="auto"/>
              <w:right w:val="single" w:sz="4" w:space="0" w:color="auto"/>
            </w:tcBorders>
            <w:shd w:val="clear" w:color="auto" w:fill="FFFFFF"/>
          </w:tcPr>
          <w:p w14:paraId="2B1D7C0A" w14:textId="77777777" w:rsidR="00C53580" w:rsidRDefault="00000000">
            <w:pPr>
              <w:pStyle w:val="Inne0"/>
              <w:framePr w:w="9638" w:h="4771" w:wrap="none" w:hAnchor="page" w:x="1255" w:y="6611"/>
              <w:shd w:val="clear" w:color="auto" w:fill="auto"/>
              <w:spacing w:after="0" w:line="240" w:lineRule="auto"/>
              <w:jc w:val="center"/>
              <w:rPr>
                <w:sz w:val="19"/>
                <w:szCs w:val="19"/>
              </w:rPr>
            </w:pPr>
            <w:r>
              <w:rPr>
                <w:rFonts w:ascii="Tahoma" w:eastAsia="Tahoma" w:hAnsi="Tahoma" w:cs="Tahoma"/>
                <w:w w:val="70"/>
                <w:sz w:val="19"/>
                <w:szCs w:val="19"/>
              </w:rPr>
              <w:t>V</w:t>
            </w:r>
          </w:p>
        </w:tc>
      </w:tr>
      <w:tr w:rsidR="0061660A" w14:paraId="40DD0D7D" w14:textId="77777777" w:rsidTr="004B1F81">
        <w:trPr>
          <w:trHeight w:val="20"/>
        </w:trPr>
        <w:tc>
          <w:tcPr>
            <w:tcW w:w="355" w:type="dxa"/>
            <w:tcBorders>
              <w:top w:val="single" w:sz="4" w:space="0" w:color="auto"/>
              <w:left w:val="single" w:sz="4" w:space="0" w:color="auto"/>
            </w:tcBorders>
            <w:shd w:val="clear" w:color="auto" w:fill="FFFFFF"/>
          </w:tcPr>
          <w:p w14:paraId="3382A187" w14:textId="77777777" w:rsidR="00C53580" w:rsidRDefault="00000000" w:rsidP="004B1F81">
            <w:pPr>
              <w:pStyle w:val="Inne0"/>
              <w:framePr w:w="9638" w:h="4771" w:wrap="none" w:hAnchor="page" w:x="1255" w:y="6611"/>
              <w:shd w:val="clear" w:color="auto" w:fill="auto"/>
              <w:spacing w:after="0" w:line="240" w:lineRule="auto"/>
              <w:jc w:val="center"/>
              <w:rPr>
                <w:sz w:val="19"/>
                <w:szCs w:val="19"/>
              </w:rPr>
            </w:pPr>
            <w:r>
              <w:rPr>
                <w:rFonts w:ascii="Tahoma" w:eastAsia="Tahoma" w:hAnsi="Tahoma" w:cs="Tahoma"/>
                <w:w w:val="70"/>
                <w:sz w:val="19"/>
                <w:szCs w:val="19"/>
              </w:rPr>
              <w:t>4.</w:t>
            </w:r>
          </w:p>
        </w:tc>
        <w:tc>
          <w:tcPr>
            <w:tcW w:w="7128" w:type="dxa"/>
            <w:tcBorders>
              <w:top w:val="single" w:sz="4" w:space="0" w:color="auto"/>
              <w:left w:val="single" w:sz="4" w:space="0" w:color="auto"/>
            </w:tcBorders>
            <w:shd w:val="clear" w:color="auto" w:fill="FFFFFF"/>
          </w:tcPr>
          <w:p w14:paraId="357B7B41" w14:textId="309FE954" w:rsidR="00C53580" w:rsidRPr="003F7590" w:rsidRDefault="00000000">
            <w:pPr>
              <w:pStyle w:val="Inne0"/>
              <w:framePr w:w="9638" w:h="4771" w:wrap="none" w:hAnchor="page" w:x="1255" w:y="6611"/>
              <w:shd w:val="clear" w:color="auto" w:fill="auto"/>
              <w:spacing w:after="0" w:line="221" w:lineRule="auto"/>
              <w:rPr>
                <w:sz w:val="19"/>
                <w:szCs w:val="19"/>
                <w:lang w:val="pl-PL"/>
              </w:rPr>
            </w:pPr>
            <w:r w:rsidRPr="003F7590">
              <w:rPr>
                <w:rFonts w:ascii="Tahoma" w:eastAsia="Tahoma" w:hAnsi="Tahoma" w:cs="Tahoma"/>
                <w:w w:val="70"/>
                <w:sz w:val="19"/>
                <w:szCs w:val="19"/>
                <w:lang w:val="pl-PL"/>
              </w:rPr>
              <w:t>Informacje, które powinni znać użytkownicy sprzętu i urządzeń, w tym środki bezpieczeństwa i prawidłowe metody użytkowania</w:t>
            </w:r>
          </w:p>
        </w:tc>
        <w:tc>
          <w:tcPr>
            <w:tcW w:w="538" w:type="dxa"/>
            <w:tcBorders>
              <w:top w:val="single" w:sz="4" w:space="0" w:color="auto"/>
              <w:left w:val="single" w:sz="4" w:space="0" w:color="auto"/>
            </w:tcBorders>
            <w:shd w:val="clear" w:color="auto" w:fill="FFFFFF"/>
          </w:tcPr>
          <w:p w14:paraId="5D3443D4" w14:textId="77777777" w:rsidR="00C53580" w:rsidRDefault="00000000">
            <w:pPr>
              <w:pStyle w:val="Inne0"/>
              <w:framePr w:w="9638" w:h="4771" w:wrap="none" w:hAnchor="page" w:x="1255" w:y="6611"/>
              <w:shd w:val="clear" w:color="auto" w:fill="auto"/>
              <w:spacing w:after="0" w:line="240" w:lineRule="auto"/>
              <w:jc w:val="center"/>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tcPr>
          <w:p w14:paraId="391B0657" w14:textId="77777777" w:rsidR="00C53580" w:rsidRDefault="00000000">
            <w:pPr>
              <w:pStyle w:val="Inne0"/>
              <w:framePr w:w="9638" w:h="4771" w:wrap="none" w:hAnchor="page" w:x="1255" w:y="6611"/>
              <w:shd w:val="clear" w:color="auto" w:fill="auto"/>
              <w:spacing w:after="0" w:line="240" w:lineRule="auto"/>
              <w:jc w:val="center"/>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tcPr>
          <w:p w14:paraId="5CCF07C7" w14:textId="77777777" w:rsidR="00C53580" w:rsidRDefault="00000000">
            <w:pPr>
              <w:pStyle w:val="Inne0"/>
              <w:framePr w:w="9638" w:h="4771" w:wrap="none" w:hAnchor="page" w:x="1255" w:y="6611"/>
              <w:shd w:val="clear" w:color="auto" w:fill="auto"/>
              <w:spacing w:after="0" w:line="240" w:lineRule="auto"/>
              <w:jc w:val="center"/>
              <w:rPr>
                <w:sz w:val="19"/>
                <w:szCs w:val="19"/>
              </w:rPr>
            </w:pPr>
            <w:r>
              <w:rPr>
                <w:rFonts w:ascii="Tahoma" w:eastAsia="Tahoma" w:hAnsi="Tahoma" w:cs="Tahoma"/>
                <w:w w:val="70"/>
                <w:sz w:val="19"/>
                <w:szCs w:val="19"/>
              </w:rPr>
              <w:t>V</w:t>
            </w:r>
          </w:p>
        </w:tc>
        <w:tc>
          <w:tcPr>
            <w:tcW w:w="542" w:type="dxa"/>
            <w:tcBorders>
              <w:top w:val="single" w:sz="4" w:space="0" w:color="auto"/>
              <w:left w:val="single" w:sz="4" w:space="0" w:color="auto"/>
              <w:right w:val="single" w:sz="4" w:space="0" w:color="auto"/>
            </w:tcBorders>
            <w:shd w:val="clear" w:color="auto" w:fill="FFFFFF"/>
          </w:tcPr>
          <w:p w14:paraId="0D6A44C6" w14:textId="77777777" w:rsidR="00C53580" w:rsidRDefault="00000000">
            <w:pPr>
              <w:pStyle w:val="Inne0"/>
              <w:framePr w:w="9638" w:h="4771" w:wrap="none" w:hAnchor="page" w:x="1255" w:y="6611"/>
              <w:shd w:val="clear" w:color="auto" w:fill="auto"/>
              <w:spacing w:after="0" w:line="240" w:lineRule="auto"/>
              <w:jc w:val="center"/>
              <w:rPr>
                <w:sz w:val="19"/>
                <w:szCs w:val="19"/>
              </w:rPr>
            </w:pPr>
            <w:r>
              <w:rPr>
                <w:rFonts w:ascii="Tahoma" w:eastAsia="Tahoma" w:hAnsi="Tahoma" w:cs="Tahoma"/>
                <w:w w:val="70"/>
                <w:sz w:val="19"/>
                <w:szCs w:val="19"/>
              </w:rPr>
              <w:t>V</w:t>
            </w:r>
          </w:p>
        </w:tc>
      </w:tr>
      <w:tr w:rsidR="0061660A" w14:paraId="27C77EF4" w14:textId="77777777" w:rsidTr="004B1F81">
        <w:trPr>
          <w:trHeight w:val="20"/>
        </w:trPr>
        <w:tc>
          <w:tcPr>
            <w:tcW w:w="355" w:type="dxa"/>
            <w:tcBorders>
              <w:top w:val="single" w:sz="4" w:space="0" w:color="auto"/>
              <w:left w:val="single" w:sz="4" w:space="0" w:color="auto"/>
            </w:tcBorders>
            <w:shd w:val="clear" w:color="auto" w:fill="FFFFFF"/>
          </w:tcPr>
          <w:p w14:paraId="7B5B38AB" w14:textId="77777777" w:rsidR="00C53580" w:rsidRDefault="00000000" w:rsidP="004B1F81">
            <w:pPr>
              <w:pStyle w:val="Inne0"/>
              <w:framePr w:w="9638" w:h="4771" w:wrap="none" w:hAnchor="page" w:x="1255" w:y="6611"/>
              <w:shd w:val="clear" w:color="auto" w:fill="auto"/>
              <w:spacing w:after="0" w:line="240" w:lineRule="auto"/>
              <w:jc w:val="center"/>
              <w:rPr>
                <w:sz w:val="19"/>
                <w:szCs w:val="19"/>
              </w:rPr>
            </w:pPr>
            <w:r>
              <w:rPr>
                <w:rFonts w:ascii="Tahoma" w:eastAsia="Tahoma" w:hAnsi="Tahoma" w:cs="Tahoma"/>
                <w:w w:val="70"/>
                <w:sz w:val="19"/>
                <w:szCs w:val="19"/>
              </w:rPr>
              <w:t>5.</w:t>
            </w:r>
          </w:p>
        </w:tc>
        <w:tc>
          <w:tcPr>
            <w:tcW w:w="7128" w:type="dxa"/>
            <w:tcBorders>
              <w:top w:val="single" w:sz="4" w:space="0" w:color="auto"/>
              <w:left w:val="single" w:sz="4" w:space="0" w:color="auto"/>
            </w:tcBorders>
            <w:shd w:val="clear" w:color="auto" w:fill="FFFFFF"/>
            <w:vAlign w:val="bottom"/>
          </w:tcPr>
          <w:p w14:paraId="7599E42A" w14:textId="5E892306" w:rsidR="00C53580" w:rsidRPr="003F7590" w:rsidRDefault="00000000">
            <w:pPr>
              <w:pStyle w:val="Inne0"/>
              <w:framePr w:w="9638" w:h="4771" w:wrap="none" w:hAnchor="page" w:x="1255" w:y="6611"/>
              <w:shd w:val="clear" w:color="auto" w:fill="auto"/>
              <w:spacing w:after="0" w:line="216" w:lineRule="auto"/>
              <w:rPr>
                <w:sz w:val="19"/>
                <w:szCs w:val="19"/>
                <w:lang w:val="pl-PL"/>
              </w:rPr>
            </w:pPr>
            <w:r w:rsidRPr="003F7590">
              <w:rPr>
                <w:rFonts w:ascii="Tahoma" w:eastAsia="Tahoma" w:hAnsi="Tahoma" w:cs="Tahoma"/>
                <w:w w:val="70"/>
                <w:sz w:val="19"/>
                <w:szCs w:val="19"/>
                <w:lang w:val="pl-PL"/>
              </w:rPr>
              <w:t xml:space="preserve">Metody kontroli </w:t>
            </w:r>
            <w:r w:rsidR="004B1F81" w:rsidRPr="003F7590">
              <w:rPr>
                <w:rFonts w:ascii="Tahoma" w:eastAsia="Tahoma" w:hAnsi="Tahoma" w:cs="Tahoma"/>
                <w:w w:val="70"/>
                <w:sz w:val="19"/>
                <w:szCs w:val="19"/>
                <w:lang w:val="pl-PL"/>
              </w:rPr>
              <w:t xml:space="preserve"> stanów magazynowych </w:t>
            </w:r>
            <w:r w:rsidRPr="003F7590">
              <w:rPr>
                <w:rFonts w:ascii="Tahoma" w:eastAsia="Tahoma" w:hAnsi="Tahoma" w:cs="Tahoma"/>
                <w:w w:val="70"/>
                <w:sz w:val="19"/>
                <w:szCs w:val="19"/>
                <w:lang w:val="pl-PL"/>
              </w:rPr>
              <w:t xml:space="preserve"> i zamawiania leków, artykułów medycznych oraz sprzętu medycznego i niemedycznego w ramach zakresu</w:t>
            </w:r>
            <w:r w:rsidR="004B1F81">
              <w:rPr>
                <w:rFonts w:ascii="Tahoma" w:eastAsia="Tahoma" w:hAnsi="Tahoma" w:cs="Tahoma"/>
                <w:w w:val="70"/>
                <w:sz w:val="19"/>
                <w:szCs w:val="19"/>
                <w:lang w:val="pl-PL"/>
              </w:rPr>
              <w:t xml:space="preserve"> obowiązków</w:t>
            </w:r>
          </w:p>
        </w:tc>
        <w:tc>
          <w:tcPr>
            <w:tcW w:w="538" w:type="dxa"/>
            <w:tcBorders>
              <w:top w:val="single" w:sz="4" w:space="0" w:color="auto"/>
              <w:left w:val="single" w:sz="4" w:space="0" w:color="auto"/>
            </w:tcBorders>
            <w:shd w:val="clear" w:color="auto" w:fill="FFFFFF"/>
          </w:tcPr>
          <w:p w14:paraId="2BD31CC4" w14:textId="77777777" w:rsidR="00C53580" w:rsidRDefault="00000000">
            <w:pPr>
              <w:pStyle w:val="Inne0"/>
              <w:framePr w:w="9638" w:h="4771" w:wrap="none" w:hAnchor="page" w:x="1255" w:y="6611"/>
              <w:shd w:val="clear" w:color="auto" w:fill="auto"/>
              <w:spacing w:after="0" w:line="240" w:lineRule="auto"/>
              <w:jc w:val="center"/>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tcPr>
          <w:p w14:paraId="5D034845" w14:textId="77777777" w:rsidR="00C53580" w:rsidRDefault="00000000">
            <w:pPr>
              <w:pStyle w:val="Inne0"/>
              <w:framePr w:w="9638" w:h="4771" w:wrap="none" w:hAnchor="page" w:x="1255" w:y="6611"/>
              <w:shd w:val="clear" w:color="auto" w:fill="auto"/>
              <w:spacing w:after="0" w:line="240" w:lineRule="auto"/>
              <w:jc w:val="center"/>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tcPr>
          <w:p w14:paraId="61F85A54" w14:textId="77777777" w:rsidR="00C53580" w:rsidRDefault="00000000">
            <w:pPr>
              <w:pStyle w:val="Inne0"/>
              <w:framePr w:w="9638" w:h="4771" w:wrap="none" w:hAnchor="page" w:x="1255" w:y="6611"/>
              <w:shd w:val="clear" w:color="auto" w:fill="auto"/>
              <w:spacing w:after="0" w:line="240" w:lineRule="auto"/>
              <w:jc w:val="center"/>
              <w:rPr>
                <w:sz w:val="19"/>
                <w:szCs w:val="19"/>
              </w:rPr>
            </w:pPr>
            <w:r>
              <w:rPr>
                <w:rFonts w:ascii="Tahoma" w:eastAsia="Tahoma" w:hAnsi="Tahoma" w:cs="Tahoma"/>
                <w:w w:val="70"/>
                <w:sz w:val="19"/>
                <w:szCs w:val="19"/>
              </w:rPr>
              <w:t>V</w:t>
            </w:r>
          </w:p>
        </w:tc>
        <w:tc>
          <w:tcPr>
            <w:tcW w:w="542" w:type="dxa"/>
            <w:tcBorders>
              <w:top w:val="single" w:sz="4" w:space="0" w:color="auto"/>
              <w:left w:val="single" w:sz="4" w:space="0" w:color="auto"/>
              <w:right w:val="single" w:sz="4" w:space="0" w:color="auto"/>
            </w:tcBorders>
            <w:shd w:val="clear" w:color="auto" w:fill="FFFFFF"/>
          </w:tcPr>
          <w:p w14:paraId="0FAE2B80" w14:textId="77777777" w:rsidR="00C53580" w:rsidRDefault="00000000">
            <w:pPr>
              <w:pStyle w:val="Inne0"/>
              <w:framePr w:w="9638" w:h="4771" w:wrap="none" w:hAnchor="page" w:x="1255" w:y="6611"/>
              <w:shd w:val="clear" w:color="auto" w:fill="auto"/>
              <w:spacing w:after="0" w:line="240" w:lineRule="auto"/>
              <w:jc w:val="center"/>
              <w:rPr>
                <w:sz w:val="19"/>
                <w:szCs w:val="19"/>
              </w:rPr>
            </w:pPr>
            <w:r>
              <w:rPr>
                <w:rFonts w:ascii="Tahoma" w:eastAsia="Tahoma" w:hAnsi="Tahoma" w:cs="Tahoma"/>
                <w:w w:val="70"/>
                <w:sz w:val="19"/>
                <w:szCs w:val="19"/>
              </w:rPr>
              <w:t>V</w:t>
            </w:r>
          </w:p>
        </w:tc>
      </w:tr>
      <w:tr w:rsidR="0061660A" w14:paraId="4A73AAFD" w14:textId="77777777" w:rsidTr="004B1F81">
        <w:trPr>
          <w:trHeight w:val="20"/>
        </w:trPr>
        <w:tc>
          <w:tcPr>
            <w:tcW w:w="355" w:type="dxa"/>
            <w:tcBorders>
              <w:top w:val="single" w:sz="4" w:space="0" w:color="auto"/>
              <w:left w:val="single" w:sz="4" w:space="0" w:color="auto"/>
            </w:tcBorders>
            <w:shd w:val="clear" w:color="auto" w:fill="FFFFFF"/>
          </w:tcPr>
          <w:p w14:paraId="2B5E2BFC" w14:textId="77777777" w:rsidR="00C53580" w:rsidRDefault="00000000" w:rsidP="004B1F81">
            <w:pPr>
              <w:pStyle w:val="Inne0"/>
              <w:framePr w:w="9638" w:h="4771" w:wrap="none" w:hAnchor="page" w:x="1255" w:y="6611"/>
              <w:shd w:val="clear" w:color="auto" w:fill="auto"/>
              <w:spacing w:after="0" w:line="240" w:lineRule="auto"/>
              <w:jc w:val="center"/>
              <w:rPr>
                <w:sz w:val="19"/>
                <w:szCs w:val="19"/>
              </w:rPr>
            </w:pPr>
            <w:r>
              <w:rPr>
                <w:rFonts w:ascii="Tahoma" w:eastAsia="Tahoma" w:hAnsi="Tahoma" w:cs="Tahoma"/>
                <w:w w:val="70"/>
                <w:sz w:val="19"/>
                <w:szCs w:val="19"/>
              </w:rPr>
              <w:t>6.</w:t>
            </w:r>
          </w:p>
        </w:tc>
        <w:tc>
          <w:tcPr>
            <w:tcW w:w="7128" w:type="dxa"/>
            <w:tcBorders>
              <w:top w:val="single" w:sz="4" w:space="0" w:color="auto"/>
              <w:left w:val="single" w:sz="4" w:space="0" w:color="auto"/>
            </w:tcBorders>
            <w:shd w:val="clear" w:color="auto" w:fill="FFFFFF"/>
            <w:vAlign w:val="bottom"/>
          </w:tcPr>
          <w:p w14:paraId="56CA381D" w14:textId="77777777" w:rsidR="00C53580" w:rsidRPr="003F7590" w:rsidRDefault="00000000">
            <w:pPr>
              <w:pStyle w:val="Inne0"/>
              <w:framePr w:w="9638" w:h="4771" w:wrap="none" w:hAnchor="page" w:x="1255" w:y="6611"/>
              <w:shd w:val="clear" w:color="auto" w:fill="auto"/>
              <w:spacing w:after="0" w:line="240" w:lineRule="auto"/>
              <w:rPr>
                <w:sz w:val="19"/>
                <w:szCs w:val="19"/>
                <w:lang w:val="pl-PL"/>
              </w:rPr>
            </w:pPr>
            <w:r w:rsidRPr="003F7590">
              <w:rPr>
                <w:rFonts w:ascii="Tahoma" w:eastAsia="Tahoma" w:hAnsi="Tahoma" w:cs="Tahoma"/>
                <w:w w:val="70"/>
                <w:sz w:val="19"/>
                <w:szCs w:val="19"/>
                <w:lang w:val="pl-PL"/>
              </w:rPr>
              <w:t>Wymagania dotyczące bezpiecznego przechowywania, w tym temperatura i data</w:t>
            </w:r>
          </w:p>
        </w:tc>
        <w:tc>
          <w:tcPr>
            <w:tcW w:w="538" w:type="dxa"/>
            <w:tcBorders>
              <w:top w:val="single" w:sz="4" w:space="0" w:color="auto"/>
              <w:left w:val="single" w:sz="4" w:space="0" w:color="auto"/>
            </w:tcBorders>
            <w:shd w:val="clear" w:color="auto" w:fill="FFFFFF"/>
            <w:vAlign w:val="bottom"/>
          </w:tcPr>
          <w:p w14:paraId="26D79B03" w14:textId="77777777" w:rsidR="00C53580" w:rsidRDefault="00000000">
            <w:pPr>
              <w:pStyle w:val="Inne0"/>
              <w:framePr w:w="9638" w:h="4771" w:wrap="none" w:hAnchor="page" w:x="1255" w:y="6611"/>
              <w:shd w:val="clear" w:color="auto" w:fill="auto"/>
              <w:spacing w:after="0" w:line="240" w:lineRule="auto"/>
              <w:jc w:val="center"/>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vAlign w:val="bottom"/>
          </w:tcPr>
          <w:p w14:paraId="386279D6" w14:textId="77777777" w:rsidR="00C53580" w:rsidRDefault="00000000">
            <w:pPr>
              <w:pStyle w:val="Inne0"/>
              <w:framePr w:w="9638" w:h="4771" w:wrap="none" w:hAnchor="page" w:x="1255" w:y="6611"/>
              <w:shd w:val="clear" w:color="auto" w:fill="auto"/>
              <w:spacing w:after="0" w:line="240" w:lineRule="auto"/>
              <w:jc w:val="center"/>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vAlign w:val="bottom"/>
          </w:tcPr>
          <w:p w14:paraId="34E8E5FA" w14:textId="77777777" w:rsidR="00C53580" w:rsidRDefault="00000000">
            <w:pPr>
              <w:pStyle w:val="Inne0"/>
              <w:framePr w:w="9638" w:h="4771" w:wrap="none" w:hAnchor="page" w:x="1255" w:y="6611"/>
              <w:shd w:val="clear" w:color="auto" w:fill="auto"/>
              <w:spacing w:after="0" w:line="240" w:lineRule="auto"/>
              <w:jc w:val="center"/>
              <w:rPr>
                <w:sz w:val="19"/>
                <w:szCs w:val="19"/>
              </w:rPr>
            </w:pPr>
            <w:r>
              <w:rPr>
                <w:rFonts w:ascii="Tahoma" w:eastAsia="Tahoma" w:hAnsi="Tahoma" w:cs="Tahoma"/>
                <w:w w:val="70"/>
                <w:sz w:val="19"/>
                <w:szCs w:val="19"/>
              </w:rPr>
              <w:t>V</w:t>
            </w:r>
          </w:p>
        </w:tc>
        <w:tc>
          <w:tcPr>
            <w:tcW w:w="542" w:type="dxa"/>
            <w:tcBorders>
              <w:top w:val="single" w:sz="4" w:space="0" w:color="auto"/>
              <w:left w:val="single" w:sz="4" w:space="0" w:color="auto"/>
              <w:right w:val="single" w:sz="4" w:space="0" w:color="auto"/>
            </w:tcBorders>
            <w:shd w:val="clear" w:color="auto" w:fill="FFFFFF"/>
            <w:vAlign w:val="bottom"/>
          </w:tcPr>
          <w:p w14:paraId="65CB7C7D" w14:textId="77777777" w:rsidR="00C53580" w:rsidRDefault="00000000">
            <w:pPr>
              <w:pStyle w:val="Inne0"/>
              <w:framePr w:w="9638" w:h="4771" w:wrap="none" w:hAnchor="page" w:x="1255" w:y="6611"/>
              <w:shd w:val="clear" w:color="auto" w:fill="auto"/>
              <w:spacing w:after="0" w:line="240" w:lineRule="auto"/>
              <w:jc w:val="center"/>
              <w:rPr>
                <w:sz w:val="19"/>
                <w:szCs w:val="19"/>
              </w:rPr>
            </w:pPr>
            <w:r>
              <w:rPr>
                <w:rFonts w:ascii="Tahoma" w:eastAsia="Tahoma" w:hAnsi="Tahoma" w:cs="Tahoma"/>
                <w:w w:val="70"/>
                <w:sz w:val="19"/>
                <w:szCs w:val="19"/>
              </w:rPr>
              <w:t>V</w:t>
            </w:r>
          </w:p>
        </w:tc>
      </w:tr>
      <w:tr w:rsidR="0061660A" w14:paraId="2224F7A9" w14:textId="77777777" w:rsidTr="004B1F81">
        <w:trPr>
          <w:trHeight w:val="20"/>
        </w:trPr>
        <w:tc>
          <w:tcPr>
            <w:tcW w:w="355" w:type="dxa"/>
            <w:tcBorders>
              <w:top w:val="single" w:sz="4" w:space="0" w:color="auto"/>
              <w:left w:val="single" w:sz="4" w:space="0" w:color="auto"/>
            </w:tcBorders>
            <w:shd w:val="clear" w:color="auto" w:fill="FFFFFF"/>
          </w:tcPr>
          <w:p w14:paraId="5273951C" w14:textId="77777777" w:rsidR="00C53580" w:rsidRDefault="00000000" w:rsidP="004B1F81">
            <w:pPr>
              <w:pStyle w:val="Inne0"/>
              <w:framePr w:w="9638" w:h="4771" w:wrap="none" w:hAnchor="page" w:x="1255" w:y="6611"/>
              <w:shd w:val="clear" w:color="auto" w:fill="auto"/>
              <w:spacing w:after="0" w:line="240" w:lineRule="auto"/>
              <w:jc w:val="center"/>
              <w:rPr>
                <w:sz w:val="19"/>
                <w:szCs w:val="19"/>
              </w:rPr>
            </w:pPr>
            <w:r>
              <w:rPr>
                <w:rFonts w:ascii="Tahoma" w:eastAsia="Tahoma" w:hAnsi="Tahoma" w:cs="Tahoma"/>
                <w:w w:val="70"/>
                <w:sz w:val="19"/>
                <w:szCs w:val="19"/>
              </w:rPr>
              <w:t>7.</w:t>
            </w:r>
          </w:p>
        </w:tc>
        <w:tc>
          <w:tcPr>
            <w:tcW w:w="7128" w:type="dxa"/>
            <w:tcBorders>
              <w:top w:val="single" w:sz="4" w:space="0" w:color="auto"/>
              <w:left w:val="single" w:sz="4" w:space="0" w:color="auto"/>
            </w:tcBorders>
            <w:shd w:val="clear" w:color="auto" w:fill="FFFFFF"/>
            <w:vAlign w:val="bottom"/>
          </w:tcPr>
          <w:p w14:paraId="372C2DE9" w14:textId="6CAE7333" w:rsidR="00C53580" w:rsidRPr="003F7590" w:rsidRDefault="00000000">
            <w:pPr>
              <w:pStyle w:val="Inne0"/>
              <w:framePr w:w="9638" w:h="4771" w:wrap="none" w:hAnchor="page" w:x="1255" w:y="6611"/>
              <w:shd w:val="clear" w:color="auto" w:fill="auto"/>
              <w:spacing w:after="0" w:line="240" w:lineRule="auto"/>
              <w:rPr>
                <w:sz w:val="19"/>
                <w:szCs w:val="19"/>
                <w:lang w:val="pl-PL"/>
              </w:rPr>
            </w:pPr>
            <w:r w:rsidRPr="003F7590">
              <w:rPr>
                <w:rFonts w:ascii="Tahoma" w:eastAsia="Tahoma" w:hAnsi="Tahoma" w:cs="Tahoma"/>
                <w:w w:val="70"/>
                <w:sz w:val="19"/>
                <w:szCs w:val="19"/>
                <w:lang w:val="pl-PL"/>
              </w:rPr>
              <w:t>Metody i zasoby służące do czyszczenia i sterylizacji sprzętu i urządzeń między ich użyci</w:t>
            </w:r>
            <w:r w:rsidR="004B1F81">
              <w:rPr>
                <w:rFonts w:ascii="Tahoma" w:eastAsia="Tahoma" w:hAnsi="Tahoma" w:cs="Tahoma"/>
                <w:w w:val="70"/>
                <w:sz w:val="19"/>
                <w:szCs w:val="19"/>
                <w:lang w:val="pl-PL"/>
              </w:rPr>
              <w:t>amii</w:t>
            </w:r>
          </w:p>
        </w:tc>
        <w:tc>
          <w:tcPr>
            <w:tcW w:w="538" w:type="dxa"/>
            <w:tcBorders>
              <w:top w:val="single" w:sz="4" w:space="0" w:color="auto"/>
              <w:left w:val="single" w:sz="4" w:space="0" w:color="auto"/>
            </w:tcBorders>
            <w:shd w:val="clear" w:color="auto" w:fill="FFFFFF"/>
            <w:vAlign w:val="bottom"/>
          </w:tcPr>
          <w:p w14:paraId="34EA1C36" w14:textId="77777777" w:rsidR="00C53580" w:rsidRDefault="00000000">
            <w:pPr>
              <w:pStyle w:val="Inne0"/>
              <w:framePr w:w="9638" w:h="4771" w:wrap="none" w:hAnchor="page" w:x="1255" w:y="6611"/>
              <w:shd w:val="clear" w:color="auto" w:fill="auto"/>
              <w:spacing w:after="0" w:line="240" w:lineRule="auto"/>
              <w:jc w:val="center"/>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vAlign w:val="bottom"/>
          </w:tcPr>
          <w:p w14:paraId="144911EC" w14:textId="77777777" w:rsidR="00C53580" w:rsidRDefault="00000000">
            <w:pPr>
              <w:pStyle w:val="Inne0"/>
              <w:framePr w:w="9638" w:h="4771" w:wrap="none" w:hAnchor="page" w:x="1255" w:y="6611"/>
              <w:shd w:val="clear" w:color="auto" w:fill="auto"/>
              <w:spacing w:after="0" w:line="240" w:lineRule="auto"/>
              <w:jc w:val="center"/>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vAlign w:val="bottom"/>
          </w:tcPr>
          <w:p w14:paraId="52413717" w14:textId="77777777" w:rsidR="00C53580" w:rsidRDefault="00000000">
            <w:pPr>
              <w:pStyle w:val="Inne0"/>
              <w:framePr w:w="9638" w:h="4771" w:wrap="none" w:hAnchor="page" w:x="1255" w:y="6611"/>
              <w:shd w:val="clear" w:color="auto" w:fill="auto"/>
              <w:spacing w:after="0" w:line="240" w:lineRule="auto"/>
              <w:jc w:val="center"/>
              <w:rPr>
                <w:sz w:val="19"/>
                <w:szCs w:val="19"/>
              </w:rPr>
            </w:pPr>
            <w:r>
              <w:rPr>
                <w:rFonts w:ascii="Tahoma" w:eastAsia="Tahoma" w:hAnsi="Tahoma" w:cs="Tahoma"/>
                <w:w w:val="70"/>
                <w:sz w:val="19"/>
                <w:szCs w:val="19"/>
              </w:rPr>
              <w:t>V</w:t>
            </w:r>
          </w:p>
        </w:tc>
        <w:tc>
          <w:tcPr>
            <w:tcW w:w="542" w:type="dxa"/>
            <w:tcBorders>
              <w:top w:val="single" w:sz="4" w:space="0" w:color="auto"/>
              <w:left w:val="single" w:sz="4" w:space="0" w:color="auto"/>
              <w:right w:val="single" w:sz="4" w:space="0" w:color="auto"/>
            </w:tcBorders>
            <w:shd w:val="clear" w:color="auto" w:fill="FFFFFF"/>
            <w:vAlign w:val="bottom"/>
          </w:tcPr>
          <w:p w14:paraId="2AEB5B94" w14:textId="77777777" w:rsidR="00C53580" w:rsidRDefault="00000000">
            <w:pPr>
              <w:pStyle w:val="Inne0"/>
              <w:framePr w:w="9638" w:h="4771" w:wrap="none" w:hAnchor="page" w:x="1255" w:y="6611"/>
              <w:shd w:val="clear" w:color="auto" w:fill="auto"/>
              <w:spacing w:after="0" w:line="240" w:lineRule="auto"/>
              <w:jc w:val="center"/>
              <w:rPr>
                <w:sz w:val="19"/>
                <w:szCs w:val="19"/>
              </w:rPr>
            </w:pPr>
            <w:r>
              <w:rPr>
                <w:rFonts w:ascii="Tahoma" w:eastAsia="Tahoma" w:hAnsi="Tahoma" w:cs="Tahoma"/>
                <w:w w:val="70"/>
                <w:sz w:val="19"/>
                <w:szCs w:val="19"/>
              </w:rPr>
              <w:t>V</w:t>
            </w:r>
          </w:p>
        </w:tc>
      </w:tr>
      <w:tr w:rsidR="0061660A" w14:paraId="212AE3E2" w14:textId="77777777" w:rsidTr="004B1F81">
        <w:trPr>
          <w:trHeight w:val="20"/>
        </w:trPr>
        <w:tc>
          <w:tcPr>
            <w:tcW w:w="355" w:type="dxa"/>
            <w:tcBorders>
              <w:top w:val="single" w:sz="4" w:space="0" w:color="auto"/>
              <w:left w:val="single" w:sz="4" w:space="0" w:color="auto"/>
            </w:tcBorders>
            <w:shd w:val="clear" w:color="auto" w:fill="FFFFFF"/>
          </w:tcPr>
          <w:p w14:paraId="7F3DDF63" w14:textId="77777777" w:rsidR="00C53580" w:rsidRDefault="00000000" w:rsidP="004B1F81">
            <w:pPr>
              <w:pStyle w:val="Inne0"/>
              <w:framePr w:w="9638" w:h="4771" w:wrap="none" w:hAnchor="page" w:x="1255" w:y="6611"/>
              <w:shd w:val="clear" w:color="auto" w:fill="auto"/>
              <w:spacing w:after="0" w:line="240" w:lineRule="auto"/>
              <w:jc w:val="center"/>
              <w:rPr>
                <w:sz w:val="19"/>
                <w:szCs w:val="19"/>
              </w:rPr>
            </w:pPr>
            <w:r>
              <w:rPr>
                <w:rFonts w:ascii="Tahoma" w:eastAsia="Tahoma" w:hAnsi="Tahoma" w:cs="Tahoma"/>
                <w:w w:val="70"/>
                <w:sz w:val="19"/>
                <w:szCs w:val="19"/>
              </w:rPr>
              <w:t>8.</w:t>
            </w:r>
          </w:p>
        </w:tc>
        <w:tc>
          <w:tcPr>
            <w:tcW w:w="7128" w:type="dxa"/>
            <w:tcBorders>
              <w:top w:val="single" w:sz="4" w:space="0" w:color="auto"/>
              <w:left w:val="single" w:sz="4" w:space="0" w:color="auto"/>
            </w:tcBorders>
            <w:shd w:val="clear" w:color="auto" w:fill="FFFFFF"/>
            <w:vAlign w:val="bottom"/>
          </w:tcPr>
          <w:p w14:paraId="03AFE6BC" w14:textId="77777777" w:rsidR="00C53580" w:rsidRPr="003F7590" w:rsidRDefault="00000000">
            <w:pPr>
              <w:pStyle w:val="Inne0"/>
              <w:framePr w:w="9638" w:h="4771" w:wrap="none" w:hAnchor="page" w:x="1255" w:y="6611"/>
              <w:shd w:val="clear" w:color="auto" w:fill="auto"/>
              <w:spacing w:after="0" w:line="240" w:lineRule="auto"/>
              <w:rPr>
                <w:sz w:val="19"/>
                <w:szCs w:val="19"/>
                <w:lang w:val="pl-PL"/>
              </w:rPr>
            </w:pPr>
            <w:r w:rsidRPr="003F7590">
              <w:rPr>
                <w:rFonts w:ascii="Tahoma" w:eastAsia="Tahoma" w:hAnsi="Tahoma" w:cs="Tahoma"/>
                <w:w w:val="70"/>
                <w:sz w:val="19"/>
                <w:szCs w:val="19"/>
                <w:lang w:val="pl-PL"/>
              </w:rPr>
              <w:t>Metody i standardy przygotowania i sprawdzenia sprzętu lub urządzeń do użytku</w:t>
            </w:r>
          </w:p>
        </w:tc>
        <w:tc>
          <w:tcPr>
            <w:tcW w:w="538" w:type="dxa"/>
            <w:tcBorders>
              <w:top w:val="single" w:sz="4" w:space="0" w:color="auto"/>
              <w:left w:val="single" w:sz="4" w:space="0" w:color="auto"/>
            </w:tcBorders>
            <w:shd w:val="clear" w:color="auto" w:fill="FFFFFF"/>
            <w:vAlign w:val="bottom"/>
          </w:tcPr>
          <w:p w14:paraId="0E3360E3" w14:textId="77777777" w:rsidR="00C53580" w:rsidRDefault="00000000">
            <w:pPr>
              <w:pStyle w:val="Inne0"/>
              <w:framePr w:w="9638" w:h="4771" w:wrap="none" w:hAnchor="page" w:x="1255" w:y="6611"/>
              <w:shd w:val="clear" w:color="auto" w:fill="auto"/>
              <w:spacing w:after="0" w:line="240" w:lineRule="auto"/>
              <w:jc w:val="center"/>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vAlign w:val="bottom"/>
          </w:tcPr>
          <w:p w14:paraId="6418ACD8" w14:textId="77777777" w:rsidR="00C53580" w:rsidRDefault="00000000">
            <w:pPr>
              <w:pStyle w:val="Inne0"/>
              <w:framePr w:w="9638" w:h="4771" w:wrap="none" w:hAnchor="page" w:x="1255" w:y="6611"/>
              <w:shd w:val="clear" w:color="auto" w:fill="auto"/>
              <w:spacing w:after="0" w:line="240" w:lineRule="auto"/>
              <w:jc w:val="center"/>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vAlign w:val="bottom"/>
          </w:tcPr>
          <w:p w14:paraId="21ABC625" w14:textId="77777777" w:rsidR="00C53580" w:rsidRDefault="00000000">
            <w:pPr>
              <w:pStyle w:val="Inne0"/>
              <w:framePr w:w="9638" w:h="4771" w:wrap="none" w:hAnchor="page" w:x="1255" w:y="6611"/>
              <w:shd w:val="clear" w:color="auto" w:fill="auto"/>
              <w:spacing w:after="0" w:line="240" w:lineRule="auto"/>
              <w:jc w:val="center"/>
              <w:rPr>
                <w:sz w:val="19"/>
                <w:szCs w:val="19"/>
              </w:rPr>
            </w:pPr>
            <w:r>
              <w:rPr>
                <w:rFonts w:ascii="Tahoma" w:eastAsia="Tahoma" w:hAnsi="Tahoma" w:cs="Tahoma"/>
                <w:w w:val="70"/>
                <w:sz w:val="19"/>
                <w:szCs w:val="19"/>
              </w:rPr>
              <w:t>V</w:t>
            </w:r>
          </w:p>
        </w:tc>
        <w:tc>
          <w:tcPr>
            <w:tcW w:w="542" w:type="dxa"/>
            <w:tcBorders>
              <w:top w:val="single" w:sz="4" w:space="0" w:color="auto"/>
              <w:left w:val="single" w:sz="4" w:space="0" w:color="auto"/>
              <w:right w:val="single" w:sz="4" w:space="0" w:color="auto"/>
            </w:tcBorders>
            <w:shd w:val="clear" w:color="auto" w:fill="FFFFFF"/>
            <w:vAlign w:val="bottom"/>
          </w:tcPr>
          <w:p w14:paraId="55DD2D97" w14:textId="77777777" w:rsidR="00C53580" w:rsidRDefault="00000000">
            <w:pPr>
              <w:pStyle w:val="Inne0"/>
              <w:framePr w:w="9638" w:h="4771" w:wrap="none" w:hAnchor="page" w:x="1255" w:y="6611"/>
              <w:shd w:val="clear" w:color="auto" w:fill="auto"/>
              <w:spacing w:after="0" w:line="240" w:lineRule="auto"/>
              <w:jc w:val="center"/>
              <w:rPr>
                <w:sz w:val="19"/>
                <w:szCs w:val="19"/>
              </w:rPr>
            </w:pPr>
            <w:r>
              <w:rPr>
                <w:rFonts w:ascii="Tahoma" w:eastAsia="Tahoma" w:hAnsi="Tahoma" w:cs="Tahoma"/>
                <w:w w:val="70"/>
                <w:sz w:val="19"/>
                <w:szCs w:val="19"/>
              </w:rPr>
              <w:t>V</w:t>
            </w:r>
          </w:p>
        </w:tc>
      </w:tr>
      <w:tr w:rsidR="0061660A" w14:paraId="7A016065" w14:textId="77777777" w:rsidTr="004B1F81">
        <w:trPr>
          <w:trHeight w:val="20"/>
        </w:trPr>
        <w:tc>
          <w:tcPr>
            <w:tcW w:w="355" w:type="dxa"/>
            <w:tcBorders>
              <w:top w:val="single" w:sz="4" w:space="0" w:color="auto"/>
              <w:left w:val="single" w:sz="4" w:space="0" w:color="auto"/>
            </w:tcBorders>
            <w:shd w:val="clear" w:color="auto" w:fill="FFFFFF"/>
          </w:tcPr>
          <w:p w14:paraId="05750968" w14:textId="77777777" w:rsidR="00C53580" w:rsidRDefault="00000000" w:rsidP="004B1F81">
            <w:pPr>
              <w:pStyle w:val="Inne0"/>
              <w:framePr w:w="9638" w:h="4771" w:wrap="none" w:hAnchor="page" w:x="1255" w:y="6611"/>
              <w:shd w:val="clear" w:color="auto" w:fill="auto"/>
              <w:spacing w:after="0" w:line="240" w:lineRule="auto"/>
              <w:jc w:val="center"/>
              <w:rPr>
                <w:sz w:val="19"/>
                <w:szCs w:val="19"/>
              </w:rPr>
            </w:pPr>
            <w:r>
              <w:rPr>
                <w:rFonts w:ascii="Tahoma" w:eastAsia="Tahoma" w:hAnsi="Tahoma" w:cs="Tahoma"/>
                <w:w w:val="70"/>
                <w:sz w:val="19"/>
                <w:szCs w:val="19"/>
              </w:rPr>
              <w:t>9.</w:t>
            </w:r>
          </w:p>
        </w:tc>
        <w:tc>
          <w:tcPr>
            <w:tcW w:w="7128" w:type="dxa"/>
            <w:tcBorders>
              <w:top w:val="single" w:sz="4" w:space="0" w:color="auto"/>
              <w:left w:val="single" w:sz="4" w:space="0" w:color="auto"/>
            </w:tcBorders>
            <w:shd w:val="clear" w:color="auto" w:fill="FFFFFF"/>
            <w:vAlign w:val="bottom"/>
          </w:tcPr>
          <w:p w14:paraId="75F68603" w14:textId="77777777" w:rsidR="00C53580" w:rsidRPr="003F7590" w:rsidRDefault="00000000">
            <w:pPr>
              <w:pStyle w:val="Inne0"/>
              <w:framePr w:w="9638" w:h="4771" w:wrap="none" w:hAnchor="page" w:x="1255" w:y="6611"/>
              <w:shd w:val="clear" w:color="auto" w:fill="auto"/>
              <w:spacing w:after="0" w:line="240" w:lineRule="auto"/>
              <w:rPr>
                <w:sz w:val="19"/>
                <w:szCs w:val="19"/>
                <w:lang w:val="pl-PL"/>
              </w:rPr>
            </w:pPr>
            <w:r w:rsidRPr="003F7590">
              <w:rPr>
                <w:rFonts w:ascii="Tahoma" w:eastAsia="Tahoma" w:hAnsi="Tahoma" w:cs="Tahoma"/>
                <w:w w:val="70"/>
                <w:sz w:val="19"/>
                <w:szCs w:val="19"/>
                <w:lang w:val="pl-PL"/>
              </w:rPr>
              <w:t>Mechanizmy i protokoły zgłaszania wadliwego, przeterminowanego lub uszkodzonego sprzętu lub materiałów eksploatacyjnych</w:t>
            </w:r>
          </w:p>
        </w:tc>
        <w:tc>
          <w:tcPr>
            <w:tcW w:w="538" w:type="dxa"/>
            <w:tcBorders>
              <w:top w:val="single" w:sz="4" w:space="0" w:color="auto"/>
              <w:left w:val="single" w:sz="4" w:space="0" w:color="auto"/>
            </w:tcBorders>
            <w:shd w:val="clear" w:color="auto" w:fill="FFFFFF"/>
            <w:vAlign w:val="bottom"/>
          </w:tcPr>
          <w:p w14:paraId="0D8019E1" w14:textId="77777777" w:rsidR="00C53580" w:rsidRDefault="00000000">
            <w:pPr>
              <w:pStyle w:val="Inne0"/>
              <w:framePr w:w="9638" w:h="4771" w:wrap="none" w:hAnchor="page" w:x="1255" w:y="6611"/>
              <w:shd w:val="clear" w:color="auto" w:fill="auto"/>
              <w:spacing w:after="0" w:line="240" w:lineRule="auto"/>
              <w:jc w:val="center"/>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vAlign w:val="bottom"/>
          </w:tcPr>
          <w:p w14:paraId="066D78BA" w14:textId="77777777" w:rsidR="00C53580" w:rsidRDefault="00000000">
            <w:pPr>
              <w:pStyle w:val="Inne0"/>
              <w:framePr w:w="9638" w:h="4771" w:wrap="none" w:hAnchor="page" w:x="1255" w:y="6611"/>
              <w:shd w:val="clear" w:color="auto" w:fill="auto"/>
              <w:spacing w:after="0" w:line="240" w:lineRule="auto"/>
              <w:jc w:val="center"/>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vAlign w:val="bottom"/>
          </w:tcPr>
          <w:p w14:paraId="30BD1C96" w14:textId="77777777" w:rsidR="00C53580" w:rsidRDefault="00000000">
            <w:pPr>
              <w:pStyle w:val="Inne0"/>
              <w:framePr w:w="9638" w:h="4771" w:wrap="none" w:hAnchor="page" w:x="1255" w:y="6611"/>
              <w:shd w:val="clear" w:color="auto" w:fill="auto"/>
              <w:spacing w:after="0" w:line="240" w:lineRule="auto"/>
              <w:jc w:val="center"/>
              <w:rPr>
                <w:sz w:val="19"/>
                <w:szCs w:val="19"/>
              </w:rPr>
            </w:pPr>
            <w:r>
              <w:rPr>
                <w:rFonts w:ascii="Tahoma" w:eastAsia="Tahoma" w:hAnsi="Tahoma" w:cs="Tahoma"/>
                <w:w w:val="70"/>
                <w:sz w:val="19"/>
                <w:szCs w:val="19"/>
              </w:rPr>
              <w:t>V</w:t>
            </w:r>
          </w:p>
        </w:tc>
        <w:tc>
          <w:tcPr>
            <w:tcW w:w="542" w:type="dxa"/>
            <w:tcBorders>
              <w:top w:val="single" w:sz="4" w:space="0" w:color="auto"/>
              <w:left w:val="single" w:sz="4" w:space="0" w:color="auto"/>
              <w:right w:val="single" w:sz="4" w:space="0" w:color="auto"/>
            </w:tcBorders>
            <w:shd w:val="clear" w:color="auto" w:fill="FFFFFF"/>
            <w:vAlign w:val="bottom"/>
          </w:tcPr>
          <w:p w14:paraId="61FE75FD" w14:textId="77777777" w:rsidR="00C53580" w:rsidRDefault="00000000">
            <w:pPr>
              <w:pStyle w:val="Inne0"/>
              <w:framePr w:w="9638" w:h="4771" w:wrap="none" w:hAnchor="page" w:x="1255" w:y="6611"/>
              <w:shd w:val="clear" w:color="auto" w:fill="auto"/>
              <w:spacing w:after="0" w:line="240" w:lineRule="auto"/>
              <w:jc w:val="center"/>
              <w:rPr>
                <w:sz w:val="19"/>
                <w:szCs w:val="19"/>
              </w:rPr>
            </w:pPr>
            <w:r>
              <w:rPr>
                <w:rFonts w:ascii="Tahoma" w:eastAsia="Tahoma" w:hAnsi="Tahoma" w:cs="Tahoma"/>
                <w:w w:val="70"/>
                <w:sz w:val="19"/>
                <w:szCs w:val="19"/>
              </w:rPr>
              <w:t>V</w:t>
            </w:r>
          </w:p>
        </w:tc>
      </w:tr>
      <w:tr w:rsidR="0061660A" w14:paraId="5A4094B0" w14:textId="77777777" w:rsidTr="004B1F81">
        <w:trPr>
          <w:trHeight w:val="20"/>
        </w:trPr>
        <w:tc>
          <w:tcPr>
            <w:tcW w:w="355" w:type="dxa"/>
            <w:tcBorders>
              <w:top w:val="single" w:sz="4" w:space="0" w:color="auto"/>
              <w:left w:val="single" w:sz="4" w:space="0" w:color="auto"/>
            </w:tcBorders>
            <w:shd w:val="clear" w:color="auto" w:fill="FFFFFF"/>
          </w:tcPr>
          <w:p w14:paraId="21DBFBB4" w14:textId="77777777" w:rsidR="00C53580" w:rsidRDefault="00000000" w:rsidP="004B1F81">
            <w:pPr>
              <w:pStyle w:val="Inne0"/>
              <w:framePr w:w="9638" w:h="4771" w:wrap="none" w:hAnchor="page" w:x="1255" w:y="6611"/>
              <w:shd w:val="clear" w:color="auto" w:fill="auto"/>
              <w:spacing w:after="0" w:line="240" w:lineRule="auto"/>
              <w:jc w:val="center"/>
              <w:rPr>
                <w:sz w:val="19"/>
                <w:szCs w:val="19"/>
              </w:rPr>
            </w:pPr>
            <w:r>
              <w:rPr>
                <w:rFonts w:ascii="Tahoma" w:eastAsia="Tahoma" w:hAnsi="Tahoma" w:cs="Tahoma"/>
                <w:w w:val="70"/>
                <w:sz w:val="19"/>
                <w:szCs w:val="19"/>
              </w:rPr>
              <w:t>10.</w:t>
            </w:r>
          </w:p>
        </w:tc>
        <w:tc>
          <w:tcPr>
            <w:tcW w:w="7128" w:type="dxa"/>
            <w:tcBorders>
              <w:top w:val="single" w:sz="4" w:space="0" w:color="auto"/>
              <w:left w:val="single" w:sz="4" w:space="0" w:color="auto"/>
            </w:tcBorders>
            <w:shd w:val="clear" w:color="auto" w:fill="FFFFFF"/>
            <w:vAlign w:val="bottom"/>
          </w:tcPr>
          <w:p w14:paraId="0F53E95B" w14:textId="77777777" w:rsidR="00C53580" w:rsidRPr="003F7590" w:rsidRDefault="00000000">
            <w:pPr>
              <w:pStyle w:val="Inne0"/>
              <w:framePr w:w="9638" w:h="4771" w:wrap="none" w:hAnchor="page" w:x="1255" w:y="6611"/>
              <w:shd w:val="clear" w:color="auto" w:fill="auto"/>
              <w:spacing w:after="0" w:line="240" w:lineRule="auto"/>
              <w:rPr>
                <w:sz w:val="19"/>
                <w:szCs w:val="19"/>
                <w:lang w:val="pl-PL"/>
              </w:rPr>
            </w:pPr>
            <w:r w:rsidRPr="003F7590">
              <w:rPr>
                <w:rFonts w:ascii="Tahoma" w:eastAsia="Tahoma" w:hAnsi="Tahoma" w:cs="Tahoma"/>
                <w:w w:val="70"/>
                <w:sz w:val="19"/>
                <w:szCs w:val="19"/>
                <w:lang w:val="pl-PL"/>
              </w:rPr>
              <w:t>Metody i protokoły zarządzania naprawami, utylizacją lub wymianami</w:t>
            </w:r>
          </w:p>
        </w:tc>
        <w:tc>
          <w:tcPr>
            <w:tcW w:w="538" w:type="dxa"/>
            <w:tcBorders>
              <w:top w:val="single" w:sz="4" w:space="0" w:color="auto"/>
              <w:left w:val="single" w:sz="4" w:space="0" w:color="auto"/>
            </w:tcBorders>
            <w:shd w:val="clear" w:color="auto" w:fill="FFFFFF"/>
          </w:tcPr>
          <w:p w14:paraId="212C0E0B" w14:textId="77777777" w:rsidR="0061660A" w:rsidRPr="003F7590" w:rsidRDefault="0061660A">
            <w:pPr>
              <w:framePr w:w="9638" w:h="4771" w:wrap="none" w:hAnchor="page" w:x="1255" w:y="6611"/>
              <w:rPr>
                <w:sz w:val="10"/>
                <w:szCs w:val="10"/>
                <w:lang w:val="pl-PL"/>
              </w:rPr>
            </w:pPr>
          </w:p>
        </w:tc>
        <w:tc>
          <w:tcPr>
            <w:tcW w:w="538" w:type="dxa"/>
            <w:tcBorders>
              <w:top w:val="single" w:sz="4" w:space="0" w:color="auto"/>
              <w:left w:val="single" w:sz="4" w:space="0" w:color="auto"/>
            </w:tcBorders>
            <w:shd w:val="clear" w:color="auto" w:fill="FFFFFF"/>
          </w:tcPr>
          <w:p w14:paraId="32238880" w14:textId="77777777" w:rsidR="0061660A" w:rsidRPr="003F7590" w:rsidRDefault="0061660A">
            <w:pPr>
              <w:framePr w:w="9638" w:h="4771" w:wrap="none" w:hAnchor="page" w:x="1255" w:y="6611"/>
              <w:rPr>
                <w:sz w:val="10"/>
                <w:szCs w:val="10"/>
                <w:lang w:val="pl-PL"/>
              </w:rPr>
            </w:pPr>
          </w:p>
        </w:tc>
        <w:tc>
          <w:tcPr>
            <w:tcW w:w="538" w:type="dxa"/>
            <w:tcBorders>
              <w:top w:val="single" w:sz="4" w:space="0" w:color="auto"/>
              <w:left w:val="single" w:sz="4" w:space="0" w:color="auto"/>
            </w:tcBorders>
            <w:shd w:val="clear" w:color="auto" w:fill="FFFFFF"/>
            <w:vAlign w:val="bottom"/>
          </w:tcPr>
          <w:p w14:paraId="18385B70" w14:textId="77777777" w:rsidR="00C53580" w:rsidRDefault="00000000">
            <w:pPr>
              <w:pStyle w:val="Inne0"/>
              <w:framePr w:w="9638" w:h="4771" w:wrap="none" w:hAnchor="page" w:x="1255" w:y="6611"/>
              <w:shd w:val="clear" w:color="auto" w:fill="auto"/>
              <w:spacing w:after="0" w:line="240" w:lineRule="auto"/>
              <w:jc w:val="center"/>
              <w:rPr>
                <w:sz w:val="19"/>
                <w:szCs w:val="19"/>
              </w:rPr>
            </w:pPr>
            <w:r>
              <w:rPr>
                <w:rFonts w:ascii="Tahoma" w:eastAsia="Tahoma" w:hAnsi="Tahoma" w:cs="Tahoma"/>
                <w:w w:val="70"/>
                <w:sz w:val="19"/>
                <w:szCs w:val="19"/>
              </w:rPr>
              <w:t>V</w:t>
            </w:r>
          </w:p>
        </w:tc>
        <w:tc>
          <w:tcPr>
            <w:tcW w:w="542" w:type="dxa"/>
            <w:tcBorders>
              <w:top w:val="single" w:sz="4" w:space="0" w:color="auto"/>
              <w:left w:val="single" w:sz="4" w:space="0" w:color="auto"/>
              <w:right w:val="single" w:sz="4" w:space="0" w:color="auto"/>
            </w:tcBorders>
            <w:shd w:val="clear" w:color="auto" w:fill="FFFFFF"/>
            <w:vAlign w:val="bottom"/>
          </w:tcPr>
          <w:p w14:paraId="45188F5C" w14:textId="77777777" w:rsidR="00C53580" w:rsidRDefault="00000000">
            <w:pPr>
              <w:pStyle w:val="Inne0"/>
              <w:framePr w:w="9638" w:h="4771" w:wrap="none" w:hAnchor="page" w:x="1255" w:y="6611"/>
              <w:shd w:val="clear" w:color="auto" w:fill="auto"/>
              <w:spacing w:after="0" w:line="240" w:lineRule="auto"/>
              <w:jc w:val="center"/>
              <w:rPr>
                <w:sz w:val="19"/>
                <w:szCs w:val="19"/>
              </w:rPr>
            </w:pPr>
            <w:r>
              <w:rPr>
                <w:rFonts w:ascii="Tahoma" w:eastAsia="Tahoma" w:hAnsi="Tahoma" w:cs="Tahoma"/>
                <w:w w:val="70"/>
                <w:sz w:val="19"/>
                <w:szCs w:val="19"/>
              </w:rPr>
              <w:t>V</w:t>
            </w:r>
          </w:p>
        </w:tc>
      </w:tr>
      <w:tr w:rsidR="0061660A" w14:paraId="63D4DE63" w14:textId="77777777" w:rsidTr="004B1F81">
        <w:trPr>
          <w:trHeight w:val="20"/>
        </w:trPr>
        <w:tc>
          <w:tcPr>
            <w:tcW w:w="355" w:type="dxa"/>
            <w:tcBorders>
              <w:top w:val="single" w:sz="4" w:space="0" w:color="auto"/>
              <w:left w:val="single" w:sz="4" w:space="0" w:color="auto"/>
            </w:tcBorders>
            <w:shd w:val="clear" w:color="auto" w:fill="FFFFFF"/>
          </w:tcPr>
          <w:p w14:paraId="7A94FCB9" w14:textId="77777777" w:rsidR="00C53580" w:rsidRDefault="00000000" w:rsidP="004B1F81">
            <w:pPr>
              <w:pStyle w:val="Inne0"/>
              <w:framePr w:w="9638" w:h="4771" w:wrap="none" w:hAnchor="page" w:x="1255" w:y="6611"/>
              <w:shd w:val="clear" w:color="auto" w:fill="auto"/>
              <w:spacing w:after="0" w:line="240" w:lineRule="auto"/>
              <w:jc w:val="center"/>
              <w:rPr>
                <w:sz w:val="19"/>
                <w:szCs w:val="19"/>
              </w:rPr>
            </w:pPr>
            <w:r>
              <w:rPr>
                <w:rFonts w:ascii="Tahoma" w:eastAsia="Tahoma" w:hAnsi="Tahoma" w:cs="Tahoma"/>
                <w:w w:val="70"/>
                <w:sz w:val="19"/>
                <w:szCs w:val="19"/>
              </w:rPr>
              <w:t>11.</w:t>
            </w:r>
          </w:p>
        </w:tc>
        <w:tc>
          <w:tcPr>
            <w:tcW w:w="7128" w:type="dxa"/>
            <w:tcBorders>
              <w:top w:val="single" w:sz="4" w:space="0" w:color="auto"/>
              <w:left w:val="single" w:sz="4" w:space="0" w:color="auto"/>
            </w:tcBorders>
            <w:shd w:val="clear" w:color="auto" w:fill="FFFFFF"/>
            <w:vAlign w:val="bottom"/>
          </w:tcPr>
          <w:p w14:paraId="40B04EC7" w14:textId="7B865BB1" w:rsidR="00C53580" w:rsidRPr="003F7590" w:rsidRDefault="00000000">
            <w:pPr>
              <w:pStyle w:val="Inne0"/>
              <w:framePr w:w="9638" w:h="4771" w:wrap="none" w:hAnchor="page" w:x="1255" w:y="6611"/>
              <w:shd w:val="clear" w:color="auto" w:fill="auto"/>
              <w:spacing w:after="0" w:line="221" w:lineRule="auto"/>
              <w:rPr>
                <w:sz w:val="19"/>
                <w:szCs w:val="19"/>
                <w:lang w:val="pl-PL"/>
              </w:rPr>
            </w:pPr>
            <w:r w:rsidRPr="003F7590">
              <w:rPr>
                <w:rFonts w:ascii="Tahoma" w:eastAsia="Tahoma" w:hAnsi="Tahoma" w:cs="Tahoma"/>
                <w:w w:val="70"/>
                <w:sz w:val="19"/>
                <w:szCs w:val="19"/>
                <w:lang w:val="pl-PL"/>
              </w:rPr>
              <w:t>Zasady dotyczące wody, warunków sanitarnych i higieny (w tym higieny rąk), gospodarowania odpadami i sprzątania środowiska</w:t>
            </w:r>
          </w:p>
        </w:tc>
        <w:tc>
          <w:tcPr>
            <w:tcW w:w="538" w:type="dxa"/>
            <w:tcBorders>
              <w:top w:val="single" w:sz="4" w:space="0" w:color="auto"/>
              <w:left w:val="single" w:sz="4" w:space="0" w:color="auto"/>
            </w:tcBorders>
            <w:shd w:val="clear" w:color="auto" w:fill="FFFFFF"/>
          </w:tcPr>
          <w:p w14:paraId="46CAEEA7" w14:textId="77777777" w:rsidR="00C53580" w:rsidRDefault="00000000">
            <w:pPr>
              <w:pStyle w:val="Inne0"/>
              <w:framePr w:w="9638" w:h="4771" w:wrap="none" w:hAnchor="page" w:x="1255" w:y="6611"/>
              <w:shd w:val="clear" w:color="auto" w:fill="auto"/>
              <w:spacing w:after="0" w:line="240" w:lineRule="auto"/>
              <w:jc w:val="center"/>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tcPr>
          <w:p w14:paraId="723245A5" w14:textId="77777777" w:rsidR="00C53580" w:rsidRDefault="00000000">
            <w:pPr>
              <w:pStyle w:val="Inne0"/>
              <w:framePr w:w="9638" w:h="4771" w:wrap="none" w:hAnchor="page" w:x="1255" w:y="6611"/>
              <w:shd w:val="clear" w:color="auto" w:fill="auto"/>
              <w:spacing w:after="0" w:line="240" w:lineRule="auto"/>
              <w:jc w:val="center"/>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tcPr>
          <w:p w14:paraId="0DA6C800" w14:textId="77777777" w:rsidR="00C53580" w:rsidRDefault="00000000">
            <w:pPr>
              <w:pStyle w:val="Inne0"/>
              <w:framePr w:w="9638" w:h="4771" w:wrap="none" w:hAnchor="page" w:x="1255" w:y="6611"/>
              <w:shd w:val="clear" w:color="auto" w:fill="auto"/>
              <w:spacing w:after="0" w:line="240" w:lineRule="auto"/>
              <w:jc w:val="center"/>
              <w:rPr>
                <w:sz w:val="19"/>
                <w:szCs w:val="19"/>
              </w:rPr>
            </w:pPr>
            <w:r>
              <w:rPr>
                <w:rFonts w:ascii="Tahoma" w:eastAsia="Tahoma" w:hAnsi="Tahoma" w:cs="Tahoma"/>
                <w:w w:val="70"/>
                <w:sz w:val="19"/>
                <w:szCs w:val="19"/>
              </w:rPr>
              <w:t>V</w:t>
            </w:r>
          </w:p>
        </w:tc>
        <w:tc>
          <w:tcPr>
            <w:tcW w:w="542" w:type="dxa"/>
            <w:tcBorders>
              <w:top w:val="single" w:sz="4" w:space="0" w:color="auto"/>
              <w:left w:val="single" w:sz="4" w:space="0" w:color="auto"/>
              <w:right w:val="single" w:sz="4" w:space="0" w:color="auto"/>
            </w:tcBorders>
            <w:shd w:val="clear" w:color="auto" w:fill="FFFFFF"/>
          </w:tcPr>
          <w:p w14:paraId="5253619E" w14:textId="77777777" w:rsidR="00C53580" w:rsidRDefault="00000000">
            <w:pPr>
              <w:pStyle w:val="Inne0"/>
              <w:framePr w:w="9638" w:h="4771" w:wrap="none" w:hAnchor="page" w:x="1255" w:y="6611"/>
              <w:shd w:val="clear" w:color="auto" w:fill="auto"/>
              <w:spacing w:after="0" w:line="240" w:lineRule="auto"/>
              <w:jc w:val="center"/>
              <w:rPr>
                <w:sz w:val="19"/>
                <w:szCs w:val="19"/>
              </w:rPr>
            </w:pPr>
            <w:r>
              <w:rPr>
                <w:rFonts w:ascii="Tahoma" w:eastAsia="Tahoma" w:hAnsi="Tahoma" w:cs="Tahoma"/>
                <w:w w:val="70"/>
                <w:sz w:val="19"/>
                <w:szCs w:val="19"/>
              </w:rPr>
              <w:t>V</w:t>
            </w:r>
          </w:p>
        </w:tc>
      </w:tr>
      <w:tr w:rsidR="0061660A" w14:paraId="7813864F" w14:textId="77777777" w:rsidTr="004B1F81">
        <w:trPr>
          <w:trHeight w:val="20"/>
        </w:trPr>
        <w:tc>
          <w:tcPr>
            <w:tcW w:w="355" w:type="dxa"/>
            <w:tcBorders>
              <w:top w:val="single" w:sz="4" w:space="0" w:color="auto"/>
              <w:left w:val="single" w:sz="4" w:space="0" w:color="auto"/>
              <w:bottom w:val="single" w:sz="4" w:space="0" w:color="auto"/>
            </w:tcBorders>
            <w:shd w:val="clear" w:color="auto" w:fill="FFFFFF"/>
          </w:tcPr>
          <w:p w14:paraId="78645CB2" w14:textId="77777777" w:rsidR="00C53580" w:rsidRDefault="00000000" w:rsidP="004B1F81">
            <w:pPr>
              <w:pStyle w:val="Inne0"/>
              <w:framePr w:w="9638" w:h="4771" w:wrap="none" w:hAnchor="page" w:x="1255" w:y="6611"/>
              <w:shd w:val="clear" w:color="auto" w:fill="auto"/>
              <w:spacing w:after="0" w:line="240" w:lineRule="auto"/>
              <w:jc w:val="center"/>
              <w:rPr>
                <w:sz w:val="19"/>
                <w:szCs w:val="19"/>
              </w:rPr>
            </w:pPr>
            <w:r>
              <w:rPr>
                <w:rFonts w:ascii="Tahoma" w:eastAsia="Tahoma" w:hAnsi="Tahoma" w:cs="Tahoma"/>
                <w:w w:val="70"/>
                <w:sz w:val="19"/>
                <w:szCs w:val="19"/>
              </w:rPr>
              <w:t>12.</w:t>
            </w:r>
          </w:p>
        </w:tc>
        <w:tc>
          <w:tcPr>
            <w:tcW w:w="7128" w:type="dxa"/>
            <w:tcBorders>
              <w:top w:val="single" w:sz="4" w:space="0" w:color="auto"/>
              <w:left w:val="single" w:sz="4" w:space="0" w:color="auto"/>
              <w:bottom w:val="single" w:sz="4" w:space="0" w:color="auto"/>
            </w:tcBorders>
            <w:shd w:val="clear" w:color="auto" w:fill="FFFFFF"/>
            <w:vAlign w:val="bottom"/>
          </w:tcPr>
          <w:p w14:paraId="3D45059C" w14:textId="77777777" w:rsidR="00C53580" w:rsidRPr="003F7590" w:rsidRDefault="00000000">
            <w:pPr>
              <w:pStyle w:val="Inne0"/>
              <w:framePr w:w="9638" w:h="4771" w:wrap="none" w:hAnchor="page" w:x="1255" w:y="6611"/>
              <w:shd w:val="clear" w:color="auto" w:fill="auto"/>
              <w:spacing w:after="0" w:line="240" w:lineRule="auto"/>
              <w:rPr>
                <w:sz w:val="19"/>
                <w:szCs w:val="19"/>
                <w:lang w:val="pl-PL"/>
              </w:rPr>
            </w:pPr>
            <w:r w:rsidRPr="003F7590">
              <w:rPr>
                <w:rFonts w:ascii="Tahoma" w:eastAsia="Tahoma" w:hAnsi="Tahoma" w:cs="Tahoma"/>
                <w:w w:val="70"/>
                <w:sz w:val="19"/>
                <w:szCs w:val="19"/>
                <w:lang w:val="pl-PL"/>
              </w:rPr>
              <w:t>Zagrożenia dla zdrowia i bezpieczeństwa związane z niewystarczającym odkażaniem, czyszczeniem i konserwacją</w:t>
            </w:r>
          </w:p>
        </w:tc>
        <w:tc>
          <w:tcPr>
            <w:tcW w:w="538" w:type="dxa"/>
            <w:tcBorders>
              <w:top w:val="single" w:sz="4" w:space="0" w:color="auto"/>
              <w:left w:val="single" w:sz="4" w:space="0" w:color="auto"/>
              <w:bottom w:val="single" w:sz="4" w:space="0" w:color="auto"/>
            </w:tcBorders>
            <w:shd w:val="clear" w:color="auto" w:fill="FFFFFF"/>
            <w:vAlign w:val="bottom"/>
          </w:tcPr>
          <w:p w14:paraId="1BF50FB6" w14:textId="77777777" w:rsidR="00C53580" w:rsidRDefault="00000000">
            <w:pPr>
              <w:pStyle w:val="Inne0"/>
              <w:framePr w:w="9638" w:h="4771" w:wrap="none" w:hAnchor="page" w:x="1255" w:y="6611"/>
              <w:shd w:val="clear" w:color="auto" w:fill="auto"/>
              <w:spacing w:after="0" w:line="240" w:lineRule="auto"/>
              <w:jc w:val="center"/>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bottom w:val="single" w:sz="4" w:space="0" w:color="auto"/>
            </w:tcBorders>
            <w:shd w:val="clear" w:color="auto" w:fill="FFFFFF"/>
            <w:vAlign w:val="bottom"/>
          </w:tcPr>
          <w:p w14:paraId="23686B06" w14:textId="77777777" w:rsidR="00C53580" w:rsidRDefault="00000000">
            <w:pPr>
              <w:pStyle w:val="Inne0"/>
              <w:framePr w:w="9638" w:h="4771" w:wrap="none" w:hAnchor="page" w:x="1255" w:y="6611"/>
              <w:shd w:val="clear" w:color="auto" w:fill="auto"/>
              <w:spacing w:after="0" w:line="240" w:lineRule="auto"/>
              <w:jc w:val="center"/>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bottom w:val="single" w:sz="4" w:space="0" w:color="auto"/>
            </w:tcBorders>
            <w:shd w:val="clear" w:color="auto" w:fill="FFFFFF"/>
            <w:vAlign w:val="bottom"/>
          </w:tcPr>
          <w:p w14:paraId="77DE779A" w14:textId="77777777" w:rsidR="00C53580" w:rsidRDefault="00000000">
            <w:pPr>
              <w:pStyle w:val="Inne0"/>
              <w:framePr w:w="9638" w:h="4771" w:wrap="none" w:hAnchor="page" w:x="1255" w:y="6611"/>
              <w:shd w:val="clear" w:color="auto" w:fill="auto"/>
              <w:spacing w:after="0" w:line="240" w:lineRule="auto"/>
              <w:jc w:val="center"/>
              <w:rPr>
                <w:sz w:val="19"/>
                <w:szCs w:val="19"/>
              </w:rPr>
            </w:pPr>
            <w:r>
              <w:rPr>
                <w:rFonts w:ascii="Tahoma" w:eastAsia="Tahoma" w:hAnsi="Tahoma" w:cs="Tahoma"/>
                <w:w w:val="70"/>
                <w:sz w:val="19"/>
                <w:szCs w:val="19"/>
              </w:rPr>
              <w:t>V</w:t>
            </w:r>
          </w:p>
        </w:tc>
        <w:tc>
          <w:tcPr>
            <w:tcW w:w="542" w:type="dxa"/>
            <w:tcBorders>
              <w:top w:val="single" w:sz="4" w:space="0" w:color="auto"/>
              <w:left w:val="single" w:sz="4" w:space="0" w:color="auto"/>
              <w:bottom w:val="single" w:sz="4" w:space="0" w:color="auto"/>
              <w:right w:val="single" w:sz="4" w:space="0" w:color="auto"/>
            </w:tcBorders>
            <w:shd w:val="clear" w:color="auto" w:fill="FFFFFF"/>
            <w:vAlign w:val="bottom"/>
          </w:tcPr>
          <w:p w14:paraId="2C9F5884" w14:textId="77777777" w:rsidR="00C53580" w:rsidRDefault="00000000">
            <w:pPr>
              <w:pStyle w:val="Inne0"/>
              <w:framePr w:w="9638" w:h="4771" w:wrap="none" w:hAnchor="page" w:x="1255" w:y="6611"/>
              <w:shd w:val="clear" w:color="auto" w:fill="auto"/>
              <w:spacing w:after="0" w:line="240" w:lineRule="auto"/>
              <w:jc w:val="center"/>
              <w:rPr>
                <w:sz w:val="19"/>
                <w:szCs w:val="19"/>
              </w:rPr>
            </w:pPr>
            <w:r>
              <w:rPr>
                <w:rFonts w:ascii="Tahoma" w:eastAsia="Tahoma" w:hAnsi="Tahoma" w:cs="Tahoma"/>
                <w:w w:val="70"/>
                <w:sz w:val="19"/>
                <w:szCs w:val="19"/>
              </w:rPr>
              <w:t>V</w:t>
            </w:r>
          </w:p>
        </w:tc>
      </w:tr>
    </w:tbl>
    <w:p w14:paraId="2014740C" w14:textId="77777777" w:rsidR="0061660A" w:rsidRDefault="0061660A">
      <w:pPr>
        <w:framePr w:w="9638" w:h="4771" w:wrap="none" w:hAnchor="page" w:x="1255" w:y="6611"/>
        <w:spacing w:line="1" w:lineRule="exact"/>
      </w:pPr>
    </w:p>
    <w:p w14:paraId="6B8B1F96" w14:textId="21E6EEF5" w:rsidR="00C53580" w:rsidRPr="003F7590" w:rsidRDefault="00C53580">
      <w:pPr>
        <w:spacing w:line="360" w:lineRule="exact"/>
        <w:rPr>
          <w:lang w:val="pl-PL"/>
        </w:rPr>
      </w:pPr>
    </w:p>
    <w:p w14:paraId="5347A245" w14:textId="77777777" w:rsidR="0061660A" w:rsidRPr="003F7590" w:rsidRDefault="0061660A">
      <w:pPr>
        <w:spacing w:line="360" w:lineRule="exact"/>
        <w:rPr>
          <w:lang w:val="pl-PL"/>
        </w:rPr>
      </w:pPr>
    </w:p>
    <w:p w14:paraId="7E2916BE" w14:textId="77777777" w:rsidR="0061660A" w:rsidRPr="003F7590" w:rsidRDefault="0061660A">
      <w:pPr>
        <w:spacing w:line="360" w:lineRule="exact"/>
        <w:rPr>
          <w:lang w:val="pl-PL"/>
        </w:rPr>
      </w:pPr>
    </w:p>
    <w:p w14:paraId="095A6386" w14:textId="77777777" w:rsidR="0061660A" w:rsidRPr="003F7590" w:rsidRDefault="0061660A">
      <w:pPr>
        <w:spacing w:line="360" w:lineRule="exact"/>
        <w:rPr>
          <w:lang w:val="pl-PL"/>
        </w:rPr>
      </w:pPr>
    </w:p>
    <w:p w14:paraId="6BA8BFC1" w14:textId="77777777" w:rsidR="0061660A" w:rsidRPr="003F7590" w:rsidRDefault="0061660A">
      <w:pPr>
        <w:spacing w:line="360" w:lineRule="exact"/>
        <w:rPr>
          <w:lang w:val="pl-PL"/>
        </w:rPr>
      </w:pPr>
    </w:p>
    <w:p w14:paraId="43D1322B" w14:textId="77777777" w:rsidR="0061660A" w:rsidRPr="003F7590" w:rsidRDefault="0061660A">
      <w:pPr>
        <w:spacing w:line="360" w:lineRule="exact"/>
        <w:rPr>
          <w:lang w:val="pl-PL"/>
        </w:rPr>
      </w:pPr>
    </w:p>
    <w:p w14:paraId="4B7E7A8E" w14:textId="77777777" w:rsidR="0061660A" w:rsidRPr="003F7590" w:rsidRDefault="0061660A">
      <w:pPr>
        <w:spacing w:line="360" w:lineRule="exact"/>
        <w:rPr>
          <w:lang w:val="pl-PL"/>
        </w:rPr>
      </w:pPr>
    </w:p>
    <w:p w14:paraId="4E3078BF" w14:textId="77777777" w:rsidR="0061660A" w:rsidRPr="003F7590" w:rsidRDefault="0061660A">
      <w:pPr>
        <w:spacing w:line="360" w:lineRule="exact"/>
        <w:rPr>
          <w:lang w:val="pl-PL"/>
        </w:rPr>
      </w:pPr>
    </w:p>
    <w:p w14:paraId="34950517" w14:textId="77777777" w:rsidR="0061660A" w:rsidRPr="003F7590" w:rsidRDefault="0061660A">
      <w:pPr>
        <w:spacing w:line="360" w:lineRule="exact"/>
        <w:rPr>
          <w:lang w:val="pl-PL"/>
        </w:rPr>
      </w:pPr>
    </w:p>
    <w:p w14:paraId="53F104B1" w14:textId="77777777" w:rsidR="0061660A" w:rsidRPr="003F7590" w:rsidRDefault="0061660A">
      <w:pPr>
        <w:spacing w:line="360" w:lineRule="exact"/>
        <w:rPr>
          <w:lang w:val="pl-PL"/>
        </w:rPr>
      </w:pPr>
    </w:p>
    <w:p w14:paraId="604DE320" w14:textId="77777777" w:rsidR="0061660A" w:rsidRPr="003F7590" w:rsidRDefault="0061660A">
      <w:pPr>
        <w:spacing w:line="360" w:lineRule="exact"/>
        <w:rPr>
          <w:lang w:val="pl-PL"/>
        </w:rPr>
      </w:pPr>
    </w:p>
    <w:p w14:paraId="270F20E3" w14:textId="77777777" w:rsidR="0061660A" w:rsidRPr="003F7590" w:rsidRDefault="0061660A">
      <w:pPr>
        <w:spacing w:line="360" w:lineRule="exact"/>
        <w:rPr>
          <w:lang w:val="pl-PL"/>
        </w:rPr>
      </w:pPr>
    </w:p>
    <w:p w14:paraId="0A6D6B47" w14:textId="77777777" w:rsidR="0061660A" w:rsidRPr="003F7590" w:rsidRDefault="0061660A">
      <w:pPr>
        <w:spacing w:line="360" w:lineRule="exact"/>
        <w:rPr>
          <w:lang w:val="pl-PL"/>
        </w:rPr>
      </w:pPr>
    </w:p>
    <w:p w14:paraId="22B928DC" w14:textId="77777777" w:rsidR="0061660A" w:rsidRPr="003F7590" w:rsidRDefault="0061660A">
      <w:pPr>
        <w:spacing w:line="360" w:lineRule="exact"/>
        <w:rPr>
          <w:lang w:val="pl-PL"/>
        </w:rPr>
      </w:pPr>
    </w:p>
    <w:p w14:paraId="34613DE3" w14:textId="77777777" w:rsidR="0061660A" w:rsidRPr="003F7590" w:rsidRDefault="0061660A">
      <w:pPr>
        <w:spacing w:line="360" w:lineRule="exact"/>
        <w:rPr>
          <w:lang w:val="pl-PL"/>
        </w:rPr>
      </w:pPr>
    </w:p>
    <w:p w14:paraId="11900FA0" w14:textId="77777777" w:rsidR="0061660A" w:rsidRPr="003F7590" w:rsidRDefault="0061660A">
      <w:pPr>
        <w:spacing w:line="360" w:lineRule="exact"/>
        <w:rPr>
          <w:lang w:val="pl-PL"/>
        </w:rPr>
      </w:pPr>
    </w:p>
    <w:p w14:paraId="5EB41EA7" w14:textId="77777777" w:rsidR="0061660A" w:rsidRPr="003F7590" w:rsidRDefault="0061660A">
      <w:pPr>
        <w:spacing w:line="360" w:lineRule="exact"/>
        <w:rPr>
          <w:lang w:val="pl-PL"/>
        </w:rPr>
      </w:pPr>
    </w:p>
    <w:p w14:paraId="3F08C8FB" w14:textId="77777777" w:rsidR="0061660A" w:rsidRPr="003F7590" w:rsidRDefault="0061660A">
      <w:pPr>
        <w:spacing w:line="360" w:lineRule="exact"/>
        <w:rPr>
          <w:lang w:val="pl-PL"/>
        </w:rPr>
      </w:pPr>
    </w:p>
    <w:p w14:paraId="4F1316A1" w14:textId="77777777" w:rsidR="0061660A" w:rsidRPr="003F7590" w:rsidRDefault="0061660A">
      <w:pPr>
        <w:spacing w:line="360" w:lineRule="exact"/>
        <w:rPr>
          <w:lang w:val="pl-PL"/>
        </w:rPr>
      </w:pPr>
    </w:p>
    <w:p w14:paraId="2A580956" w14:textId="77777777" w:rsidR="0061660A" w:rsidRPr="003F7590" w:rsidRDefault="0061660A">
      <w:pPr>
        <w:spacing w:line="360" w:lineRule="exact"/>
        <w:rPr>
          <w:lang w:val="pl-PL"/>
        </w:rPr>
      </w:pPr>
    </w:p>
    <w:p w14:paraId="0E6B02D5" w14:textId="77777777" w:rsidR="0061660A" w:rsidRPr="003F7590" w:rsidRDefault="0061660A">
      <w:pPr>
        <w:spacing w:line="360" w:lineRule="exact"/>
        <w:rPr>
          <w:lang w:val="pl-PL"/>
        </w:rPr>
      </w:pPr>
    </w:p>
    <w:p w14:paraId="3A587002" w14:textId="77777777" w:rsidR="0061660A" w:rsidRPr="003F7590" w:rsidRDefault="0061660A">
      <w:pPr>
        <w:spacing w:line="360" w:lineRule="exact"/>
        <w:rPr>
          <w:lang w:val="pl-PL"/>
        </w:rPr>
      </w:pPr>
    </w:p>
    <w:p w14:paraId="6DCDD344" w14:textId="77777777" w:rsidR="0061660A" w:rsidRPr="003F7590" w:rsidRDefault="0061660A">
      <w:pPr>
        <w:spacing w:line="360" w:lineRule="exact"/>
        <w:rPr>
          <w:lang w:val="pl-PL"/>
        </w:rPr>
      </w:pPr>
    </w:p>
    <w:p w14:paraId="0C2ED00B" w14:textId="77777777" w:rsidR="0061660A" w:rsidRPr="003F7590" w:rsidRDefault="0061660A">
      <w:pPr>
        <w:spacing w:line="360" w:lineRule="exact"/>
        <w:rPr>
          <w:lang w:val="pl-PL"/>
        </w:rPr>
      </w:pPr>
    </w:p>
    <w:p w14:paraId="7F96ACB1" w14:textId="6C939EDC" w:rsidR="004B1F81" w:rsidRPr="003F7590" w:rsidRDefault="004B1F81" w:rsidP="004B1F81">
      <w:pPr>
        <w:pStyle w:val="Teksttreci40"/>
        <w:shd w:val="clear" w:color="auto" w:fill="auto"/>
        <w:spacing w:after="0"/>
        <w:rPr>
          <w:lang w:val="pl-PL"/>
        </w:rPr>
      </w:pPr>
      <w:r w:rsidRPr="003F7590">
        <w:rPr>
          <w:lang w:val="pl-PL"/>
        </w:rPr>
        <w:t xml:space="preserve">66 GLOBALNE RAMY KOMPETENCJI I WYNIKÓW DLA POWSZECHNEGO </w:t>
      </w:r>
      <w:r>
        <w:rPr>
          <w:lang w:val="pl-PL"/>
        </w:rPr>
        <w:t>DOSTĘPU DO OPIEKI</w:t>
      </w:r>
      <w:r w:rsidRPr="003F7590">
        <w:rPr>
          <w:lang w:val="pl-PL"/>
        </w:rPr>
        <w:t xml:space="preserve"> ZDROWOTNE</w:t>
      </w:r>
      <w:r>
        <w:rPr>
          <w:lang w:val="pl-PL"/>
        </w:rPr>
        <w:t>J</w:t>
      </w:r>
    </w:p>
    <w:p w14:paraId="54FF9546" w14:textId="77777777" w:rsidR="0061660A" w:rsidRPr="003F7590" w:rsidRDefault="0061660A">
      <w:pPr>
        <w:spacing w:line="1" w:lineRule="exact"/>
        <w:rPr>
          <w:lang w:val="pl-PL"/>
        </w:rPr>
        <w:sectPr w:rsidR="0061660A" w:rsidRPr="003F7590" w:rsidSect="00E37064">
          <w:pgSz w:w="12142" w:h="16931"/>
          <w:pgMar w:top="1162" w:right="1250" w:bottom="410" w:left="568" w:header="0" w:footer="3" w:gutter="0"/>
          <w:cols w:space="720"/>
          <w:noEndnote/>
          <w:docGrid w:linePitch="360"/>
        </w:sectPr>
      </w:pPr>
    </w:p>
    <w:p w14:paraId="6C0E8049" w14:textId="4BF56F11" w:rsidR="00C53580" w:rsidRPr="003F7590" w:rsidRDefault="00A86963" w:rsidP="00C50BD2">
      <w:pPr>
        <w:pStyle w:val="Teksttreci80"/>
        <w:shd w:val="clear" w:color="auto" w:fill="auto"/>
        <w:rPr>
          <w:lang w:val="pl-PL"/>
        </w:rPr>
      </w:pPr>
      <w:r>
        <w:rPr>
          <w:lang w:val="pl-PL"/>
        </w:rPr>
        <w:t xml:space="preserve">CZYNNOŚĆ PRAKTYCZNA NR </w:t>
      </w:r>
      <w:r w:rsidRPr="003F7590">
        <w:rPr>
          <w:lang w:val="pl-PL"/>
        </w:rPr>
        <w:t>34</w:t>
      </w:r>
    </w:p>
    <w:p w14:paraId="035C52E8" w14:textId="73BCF630" w:rsidR="00C53580" w:rsidRDefault="00000000" w:rsidP="00C50BD2">
      <w:pPr>
        <w:pStyle w:val="Nagwek80"/>
        <w:keepNext/>
        <w:keepLines/>
        <w:shd w:val="clear" w:color="auto" w:fill="auto"/>
        <w:spacing w:after="0"/>
        <w:ind w:firstLine="0"/>
        <w:rPr>
          <w:lang w:val="pl-PL"/>
        </w:rPr>
      </w:pPr>
      <w:bookmarkStart w:id="91" w:name="bookmark114"/>
      <w:r w:rsidRPr="003F7590">
        <w:rPr>
          <w:lang w:val="pl-PL"/>
        </w:rPr>
        <w:t xml:space="preserve">UDZIAŁ W </w:t>
      </w:r>
      <w:r w:rsidR="00226272">
        <w:rPr>
          <w:lang w:val="pl-PL"/>
        </w:rPr>
        <w:t>EWALUACJI</w:t>
      </w:r>
      <w:r w:rsidRPr="003F7590">
        <w:rPr>
          <w:lang w:val="pl-PL"/>
        </w:rPr>
        <w:t xml:space="preserve"> I BADANIACH</w:t>
      </w:r>
      <w:bookmarkEnd w:id="91"/>
    </w:p>
    <w:p w14:paraId="5BE77675" w14:textId="77777777" w:rsidR="00226272" w:rsidRPr="003F7590" w:rsidRDefault="00226272" w:rsidP="00C50BD2">
      <w:pPr>
        <w:pStyle w:val="Nagwek80"/>
        <w:keepNext/>
        <w:keepLines/>
        <w:shd w:val="clear" w:color="auto" w:fill="auto"/>
        <w:spacing w:after="0"/>
        <w:ind w:firstLine="0"/>
        <w:rPr>
          <w:lang w:val="pl-PL"/>
        </w:rPr>
      </w:pPr>
    </w:p>
    <w:tbl>
      <w:tblPr>
        <w:tblOverlap w:val="never"/>
        <w:tblW w:w="0" w:type="auto"/>
        <w:tblLayout w:type="fixed"/>
        <w:tblCellMar>
          <w:left w:w="10" w:type="dxa"/>
          <w:right w:w="10" w:type="dxa"/>
        </w:tblCellMar>
        <w:tblLook w:val="04A0" w:firstRow="1" w:lastRow="0" w:firstColumn="1" w:lastColumn="0" w:noHBand="0" w:noVBand="1"/>
      </w:tblPr>
      <w:tblGrid>
        <w:gridCol w:w="360"/>
        <w:gridCol w:w="1829"/>
        <w:gridCol w:w="7454"/>
      </w:tblGrid>
      <w:tr w:rsidR="0061660A" w:rsidRPr="008E27AE" w14:paraId="7289F8CD" w14:textId="77777777" w:rsidTr="00226272">
        <w:trPr>
          <w:cantSplit/>
          <w:trHeight w:val="20"/>
        </w:trPr>
        <w:tc>
          <w:tcPr>
            <w:tcW w:w="2189" w:type="dxa"/>
            <w:gridSpan w:val="2"/>
            <w:tcBorders>
              <w:top w:val="single" w:sz="4" w:space="0" w:color="auto"/>
              <w:left w:val="single" w:sz="4" w:space="0" w:color="auto"/>
            </w:tcBorders>
            <w:shd w:val="clear" w:color="auto" w:fill="FFFFFF"/>
          </w:tcPr>
          <w:p w14:paraId="07E52E6E" w14:textId="77777777" w:rsidR="00C53580" w:rsidRDefault="00000000" w:rsidP="00226272">
            <w:pPr>
              <w:pStyle w:val="Inne0"/>
              <w:shd w:val="clear" w:color="auto" w:fill="auto"/>
              <w:spacing w:after="0" w:line="240" w:lineRule="auto"/>
              <w:rPr>
                <w:sz w:val="19"/>
                <w:szCs w:val="19"/>
              </w:rPr>
            </w:pPr>
            <w:r>
              <w:rPr>
                <w:rFonts w:ascii="Tahoma" w:eastAsia="Tahoma" w:hAnsi="Tahoma" w:cs="Tahoma"/>
                <w:w w:val="70"/>
                <w:sz w:val="19"/>
                <w:szCs w:val="19"/>
              </w:rPr>
              <w:t>Zadania</w:t>
            </w:r>
          </w:p>
        </w:tc>
        <w:tc>
          <w:tcPr>
            <w:tcW w:w="7454" w:type="dxa"/>
            <w:tcBorders>
              <w:top w:val="single" w:sz="4" w:space="0" w:color="auto"/>
              <w:left w:val="single" w:sz="4" w:space="0" w:color="auto"/>
              <w:right w:val="single" w:sz="4" w:space="0" w:color="auto"/>
            </w:tcBorders>
            <w:shd w:val="clear" w:color="auto" w:fill="FFFFFF"/>
            <w:vAlign w:val="bottom"/>
          </w:tcPr>
          <w:p w14:paraId="7E32E283" w14:textId="1CDD88D7" w:rsidR="00C53580" w:rsidRPr="003F7590" w:rsidRDefault="00000000" w:rsidP="00226272">
            <w:pPr>
              <w:pStyle w:val="Inne0"/>
              <w:shd w:val="clear" w:color="auto" w:fill="auto"/>
              <w:tabs>
                <w:tab w:val="left" w:pos="235"/>
              </w:tabs>
              <w:spacing w:after="0" w:line="221" w:lineRule="auto"/>
              <w:ind w:left="300" w:hanging="300"/>
              <w:rPr>
                <w:sz w:val="19"/>
                <w:szCs w:val="19"/>
                <w:lang w:val="pl-PL"/>
              </w:rPr>
            </w:pPr>
            <w:r w:rsidRPr="003F7590">
              <w:rPr>
                <w:rFonts w:ascii="Tahoma" w:eastAsia="Tahoma" w:hAnsi="Tahoma" w:cs="Tahoma"/>
                <w:w w:val="70"/>
                <w:sz w:val="19"/>
                <w:szCs w:val="19"/>
                <w:lang w:val="pl-PL"/>
              </w:rPr>
              <w:t>1.</w:t>
            </w:r>
            <w:r w:rsidRPr="003F7590">
              <w:rPr>
                <w:rFonts w:ascii="Tahoma" w:eastAsia="Tahoma" w:hAnsi="Tahoma" w:cs="Tahoma"/>
                <w:w w:val="70"/>
                <w:sz w:val="19"/>
                <w:szCs w:val="19"/>
                <w:lang w:val="pl-PL"/>
              </w:rPr>
              <w:tab/>
            </w:r>
            <w:r w:rsidR="00226272">
              <w:rPr>
                <w:rFonts w:ascii="Tahoma" w:eastAsia="Tahoma" w:hAnsi="Tahoma" w:cs="Tahoma"/>
                <w:w w:val="70"/>
                <w:sz w:val="19"/>
                <w:szCs w:val="19"/>
                <w:lang w:val="pl-PL"/>
              </w:rPr>
              <w:t>D</w:t>
            </w:r>
            <w:r w:rsidRPr="003F7590">
              <w:rPr>
                <w:rFonts w:ascii="Tahoma" w:eastAsia="Tahoma" w:hAnsi="Tahoma" w:cs="Tahoma"/>
                <w:w w:val="70"/>
                <w:sz w:val="19"/>
                <w:szCs w:val="19"/>
                <w:lang w:val="pl-PL"/>
              </w:rPr>
              <w:t xml:space="preserve">zielenie się informacjami na temat badań, ewaluacji lub monitorowania </w:t>
            </w:r>
            <w:r w:rsidR="00226272">
              <w:rPr>
                <w:rFonts w:ascii="Tahoma" w:eastAsia="Tahoma" w:hAnsi="Tahoma" w:cs="Tahoma"/>
                <w:w w:val="70"/>
                <w:sz w:val="19"/>
                <w:szCs w:val="19"/>
                <w:lang w:val="pl-PL"/>
              </w:rPr>
              <w:t xml:space="preserve">wykonania i </w:t>
            </w:r>
            <w:r w:rsidRPr="003F7590">
              <w:rPr>
                <w:rFonts w:ascii="Tahoma" w:eastAsia="Tahoma" w:hAnsi="Tahoma" w:cs="Tahoma"/>
                <w:w w:val="70"/>
                <w:sz w:val="19"/>
                <w:szCs w:val="19"/>
                <w:lang w:val="pl-PL"/>
              </w:rPr>
              <w:t>wyników z osobami i społecznościami</w:t>
            </w:r>
          </w:p>
          <w:p w14:paraId="0128B068" w14:textId="6E2F089A" w:rsidR="00C53580" w:rsidRPr="00226272" w:rsidRDefault="00000000" w:rsidP="00226272">
            <w:pPr>
              <w:pStyle w:val="Inne0"/>
              <w:shd w:val="clear" w:color="auto" w:fill="auto"/>
              <w:tabs>
                <w:tab w:val="left" w:pos="240"/>
              </w:tabs>
              <w:spacing w:after="0" w:line="221" w:lineRule="auto"/>
              <w:rPr>
                <w:rFonts w:ascii="Tahoma" w:eastAsia="Tahoma" w:hAnsi="Tahoma" w:cs="Tahoma"/>
                <w:w w:val="70"/>
                <w:sz w:val="19"/>
                <w:szCs w:val="19"/>
                <w:lang w:val="pl-PL"/>
              </w:rPr>
            </w:pPr>
            <w:r w:rsidRPr="003F7590">
              <w:rPr>
                <w:rFonts w:ascii="Tahoma" w:eastAsia="Tahoma" w:hAnsi="Tahoma" w:cs="Tahoma"/>
                <w:w w:val="70"/>
                <w:sz w:val="19"/>
                <w:szCs w:val="19"/>
                <w:lang w:val="pl-PL"/>
              </w:rPr>
              <w:t xml:space="preserve">2. </w:t>
            </w:r>
            <w:r w:rsidRPr="003F7590">
              <w:rPr>
                <w:rFonts w:ascii="Tahoma" w:eastAsia="Tahoma" w:hAnsi="Tahoma" w:cs="Tahoma"/>
                <w:w w:val="70"/>
                <w:sz w:val="19"/>
                <w:szCs w:val="19"/>
                <w:lang w:val="pl-PL"/>
              </w:rPr>
              <w:tab/>
            </w:r>
            <w:r w:rsidR="00226272">
              <w:rPr>
                <w:rFonts w:ascii="Tahoma" w:eastAsia="Tahoma" w:hAnsi="Tahoma" w:cs="Tahoma"/>
                <w:w w:val="70"/>
                <w:sz w:val="19"/>
                <w:szCs w:val="19"/>
                <w:lang w:val="pl-PL"/>
              </w:rPr>
              <w:t>G</w:t>
            </w:r>
            <w:r w:rsidRPr="003F7590">
              <w:rPr>
                <w:rFonts w:ascii="Tahoma" w:eastAsia="Tahoma" w:hAnsi="Tahoma" w:cs="Tahoma"/>
                <w:w w:val="70"/>
                <w:sz w:val="19"/>
                <w:szCs w:val="19"/>
                <w:lang w:val="pl-PL"/>
              </w:rPr>
              <w:t>romadzenie, synteza i interpretacja danych</w:t>
            </w:r>
          </w:p>
          <w:p w14:paraId="11044027" w14:textId="47038F3D" w:rsidR="00C53580" w:rsidRPr="003F7590" w:rsidRDefault="00000000" w:rsidP="00226272">
            <w:pPr>
              <w:pStyle w:val="Inne0"/>
              <w:shd w:val="clear" w:color="auto" w:fill="auto"/>
              <w:tabs>
                <w:tab w:val="left" w:pos="250"/>
              </w:tabs>
              <w:spacing w:after="0" w:line="221" w:lineRule="auto"/>
              <w:rPr>
                <w:sz w:val="19"/>
                <w:szCs w:val="19"/>
                <w:lang w:val="pl-PL"/>
              </w:rPr>
            </w:pPr>
            <w:r w:rsidRPr="003F7590">
              <w:rPr>
                <w:rFonts w:ascii="Tahoma" w:eastAsia="Tahoma" w:hAnsi="Tahoma" w:cs="Tahoma"/>
                <w:w w:val="70"/>
                <w:sz w:val="19"/>
                <w:szCs w:val="19"/>
                <w:lang w:val="pl-PL"/>
              </w:rPr>
              <w:t xml:space="preserve">3. </w:t>
            </w:r>
            <w:r w:rsidRPr="003F7590">
              <w:rPr>
                <w:rFonts w:ascii="Tahoma" w:eastAsia="Tahoma" w:hAnsi="Tahoma" w:cs="Tahoma"/>
                <w:w w:val="70"/>
                <w:sz w:val="19"/>
                <w:szCs w:val="19"/>
                <w:lang w:val="pl-PL"/>
              </w:rPr>
              <w:tab/>
            </w:r>
            <w:r w:rsidR="00226272">
              <w:rPr>
                <w:rFonts w:ascii="Tahoma" w:eastAsia="Tahoma" w:hAnsi="Tahoma" w:cs="Tahoma"/>
                <w:w w:val="70"/>
                <w:sz w:val="19"/>
                <w:szCs w:val="19"/>
                <w:lang w:val="pl-PL"/>
              </w:rPr>
              <w:t>P</w:t>
            </w:r>
            <w:r w:rsidRPr="003F7590">
              <w:rPr>
                <w:rFonts w:ascii="Tahoma" w:eastAsia="Tahoma" w:hAnsi="Tahoma" w:cs="Tahoma"/>
                <w:w w:val="70"/>
                <w:sz w:val="19"/>
                <w:szCs w:val="19"/>
                <w:lang w:val="pl-PL"/>
              </w:rPr>
              <w:t xml:space="preserve">lanowanie, wdrażanie i </w:t>
            </w:r>
            <w:r w:rsidR="00226272">
              <w:rPr>
                <w:rFonts w:ascii="Tahoma" w:eastAsia="Tahoma" w:hAnsi="Tahoma" w:cs="Tahoma"/>
                <w:w w:val="70"/>
                <w:sz w:val="19"/>
                <w:szCs w:val="19"/>
                <w:lang w:val="pl-PL"/>
              </w:rPr>
              <w:t>ewaluacja</w:t>
            </w:r>
            <w:r w:rsidRPr="003F7590">
              <w:rPr>
                <w:rFonts w:ascii="Tahoma" w:eastAsia="Tahoma" w:hAnsi="Tahoma" w:cs="Tahoma"/>
                <w:w w:val="70"/>
                <w:sz w:val="19"/>
                <w:szCs w:val="19"/>
                <w:lang w:val="pl-PL"/>
              </w:rPr>
              <w:t xml:space="preserve"> działań lokalnych w ramach szerszych badań naukowych</w:t>
            </w:r>
          </w:p>
          <w:p w14:paraId="6B1DDEC0" w14:textId="77777777" w:rsidR="00C53580" w:rsidRPr="003F7590" w:rsidRDefault="00000000" w:rsidP="00226272">
            <w:pPr>
              <w:pStyle w:val="Inne0"/>
              <w:shd w:val="clear" w:color="auto" w:fill="auto"/>
              <w:tabs>
                <w:tab w:val="left" w:pos="245"/>
              </w:tabs>
              <w:spacing w:after="0" w:line="221" w:lineRule="auto"/>
              <w:rPr>
                <w:sz w:val="19"/>
                <w:szCs w:val="19"/>
                <w:lang w:val="pl-PL"/>
              </w:rPr>
            </w:pPr>
            <w:r w:rsidRPr="003F7590">
              <w:rPr>
                <w:rFonts w:ascii="Tahoma" w:eastAsia="Tahoma" w:hAnsi="Tahoma" w:cs="Tahoma"/>
                <w:w w:val="70"/>
                <w:sz w:val="19"/>
                <w:szCs w:val="19"/>
                <w:lang w:val="pl-PL"/>
              </w:rPr>
              <w:t>4.</w:t>
            </w:r>
            <w:r w:rsidRPr="003F7590">
              <w:rPr>
                <w:rFonts w:ascii="Tahoma" w:eastAsia="Tahoma" w:hAnsi="Tahoma" w:cs="Tahoma"/>
                <w:w w:val="70"/>
                <w:sz w:val="19"/>
                <w:szCs w:val="19"/>
                <w:lang w:val="pl-PL"/>
              </w:rPr>
              <w:tab/>
              <w:t>Wspieranie przekazywania wyników badań społecznościom</w:t>
            </w:r>
          </w:p>
          <w:p w14:paraId="73F75522" w14:textId="6A15AC30" w:rsidR="00C53580" w:rsidRPr="003F7590" w:rsidRDefault="00000000" w:rsidP="00226272">
            <w:pPr>
              <w:pStyle w:val="Inne0"/>
              <w:shd w:val="clear" w:color="auto" w:fill="auto"/>
              <w:tabs>
                <w:tab w:val="left" w:pos="245"/>
              </w:tabs>
              <w:spacing w:after="0" w:line="221" w:lineRule="auto"/>
              <w:rPr>
                <w:sz w:val="19"/>
                <w:szCs w:val="19"/>
                <w:lang w:val="pl-PL"/>
              </w:rPr>
            </w:pPr>
            <w:r w:rsidRPr="003F7590">
              <w:rPr>
                <w:rFonts w:ascii="Tahoma" w:eastAsia="Tahoma" w:hAnsi="Tahoma" w:cs="Tahoma"/>
                <w:w w:val="70"/>
                <w:sz w:val="19"/>
                <w:szCs w:val="19"/>
                <w:lang w:val="pl-PL"/>
              </w:rPr>
              <w:t xml:space="preserve">5. </w:t>
            </w:r>
            <w:r w:rsidRPr="003F7590">
              <w:rPr>
                <w:rFonts w:ascii="Tahoma" w:eastAsia="Tahoma" w:hAnsi="Tahoma" w:cs="Tahoma"/>
                <w:w w:val="70"/>
                <w:sz w:val="19"/>
                <w:szCs w:val="19"/>
                <w:lang w:val="pl-PL"/>
              </w:rPr>
              <w:tab/>
            </w:r>
            <w:r w:rsidR="00226272">
              <w:rPr>
                <w:rFonts w:ascii="Tahoma" w:eastAsia="Tahoma" w:hAnsi="Tahoma" w:cs="Tahoma"/>
                <w:w w:val="70"/>
                <w:sz w:val="19"/>
                <w:szCs w:val="19"/>
                <w:lang w:val="pl-PL"/>
              </w:rPr>
              <w:t>P</w:t>
            </w:r>
            <w:r w:rsidRPr="003F7590">
              <w:rPr>
                <w:rFonts w:ascii="Tahoma" w:eastAsia="Tahoma" w:hAnsi="Tahoma" w:cs="Tahoma"/>
                <w:w w:val="70"/>
                <w:sz w:val="19"/>
                <w:szCs w:val="19"/>
                <w:lang w:val="pl-PL"/>
              </w:rPr>
              <w:t xml:space="preserve">odejmowanie decyzji w oparciu o dane i </w:t>
            </w:r>
            <w:r w:rsidR="00226272">
              <w:rPr>
                <w:rFonts w:ascii="Tahoma" w:eastAsia="Tahoma" w:hAnsi="Tahoma" w:cs="Tahoma"/>
                <w:w w:val="70"/>
                <w:sz w:val="19"/>
                <w:szCs w:val="19"/>
                <w:lang w:val="pl-PL"/>
              </w:rPr>
              <w:t>ewaluację</w:t>
            </w:r>
            <w:r w:rsidRPr="003F7590">
              <w:rPr>
                <w:rFonts w:ascii="Tahoma" w:eastAsia="Tahoma" w:hAnsi="Tahoma" w:cs="Tahoma"/>
                <w:w w:val="70"/>
                <w:sz w:val="19"/>
                <w:szCs w:val="19"/>
                <w:lang w:val="pl-PL"/>
              </w:rPr>
              <w:t xml:space="preserve"> wyników badań</w:t>
            </w:r>
          </w:p>
        </w:tc>
      </w:tr>
      <w:tr w:rsidR="0061660A" w:rsidRPr="008E27AE" w14:paraId="1E6B7E09" w14:textId="77777777" w:rsidTr="00226272">
        <w:trPr>
          <w:cantSplit/>
          <w:trHeight w:val="20"/>
        </w:trPr>
        <w:tc>
          <w:tcPr>
            <w:tcW w:w="360" w:type="dxa"/>
            <w:vMerge w:val="restart"/>
            <w:tcBorders>
              <w:top w:val="single" w:sz="4" w:space="0" w:color="auto"/>
              <w:left w:val="single" w:sz="4" w:space="0" w:color="auto"/>
            </w:tcBorders>
            <w:shd w:val="clear" w:color="auto" w:fill="FFFFFF"/>
            <w:textDirection w:val="btLr"/>
          </w:tcPr>
          <w:p w14:paraId="321ACFA1" w14:textId="77777777" w:rsidR="00C53580" w:rsidRDefault="00000000" w:rsidP="00226272">
            <w:pPr>
              <w:pStyle w:val="Inne0"/>
              <w:shd w:val="clear" w:color="auto" w:fill="auto"/>
              <w:spacing w:after="0" w:line="240" w:lineRule="auto"/>
              <w:jc w:val="center"/>
              <w:rPr>
                <w:sz w:val="19"/>
                <w:szCs w:val="19"/>
              </w:rPr>
            </w:pPr>
            <w:r>
              <w:rPr>
                <w:rFonts w:ascii="Tahoma" w:eastAsia="Tahoma" w:hAnsi="Tahoma" w:cs="Tahoma"/>
                <w:w w:val="70"/>
                <w:sz w:val="19"/>
                <w:szCs w:val="19"/>
              </w:rPr>
              <w:t>Przykładowe role zawodowe</w:t>
            </w:r>
          </w:p>
        </w:tc>
        <w:tc>
          <w:tcPr>
            <w:tcW w:w="1829" w:type="dxa"/>
            <w:tcBorders>
              <w:top w:val="single" w:sz="4" w:space="0" w:color="auto"/>
              <w:left w:val="single" w:sz="4" w:space="0" w:color="auto"/>
            </w:tcBorders>
            <w:shd w:val="clear" w:color="auto" w:fill="FFFFFF"/>
            <w:vAlign w:val="bottom"/>
          </w:tcPr>
          <w:p w14:paraId="499C1068" w14:textId="4D95C451" w:rsidR="00C53580" w:rsidRPr="003F7590" w:rsidRDefault="00000000" w:rsidP="00226272">
            <w:pPr>
              <w:pStyle w:val="Inne0"/>
              <w:shd w:val="clear" w:color="auto" w:fill="auto"/>
              <w:spacing w:after="0" w:line="216" w:lineRule="auto"/>
              <w:rPr>
                <w:sz w:val="19"/>
                <w:szCs w:val="19"/>
                <w:lang w:val="pl-PL"/>
              </w:rPr>
            </w:pPr>
            <w:r w:rsidRPr="003F7590">
              <w:rPr>
                <w:rFonts w:ascii="Tahoma" w:eastAsia="Tahoma" w:hAnsi="Tahoma" w:cs="Tahoma"/>
                <w:w w:val="70"/>
                <w:sz w:val="19"/>
                <w:szCs w:val="19"/>
                <w:lang w:val="pl-PL"/>
              </w:rPr>
              <w:t xml:space="preserve">Profil A (np. </w:t>
            </w:r>
            <w:r w:rsidR="00226272">
              <w:rPr>
                <w:rFonts w:ascii="Tahoma" w:eastAsia="Tahoma" w:hAnsi="Tahoma" w:cs="Tahoma"/>
                <w:w w:val="70"/>
                <w:sz w:val="19"/>
                <w:szCs w:val="19"/>
                <w:lang w:val="pl-PL"/>
              </w:rPr>
              <w:t xml:space="preserve">młodszy </w:t>
            </w:r>
            <w:r w:rsidRPr="003F7590">
              <w:rPr>
                <w:rFonts w:ascii="Tahoma" w:eastAsia="Tahoma" w:hAnsi="Tahoma" w:cs="Tahoma"/>
                <w:w w:val="70"/>
                <w:sz w:val="19"/>
                <w:szCs w:val="19"/>
                <w:lang w:val="pl-PL"/>
              </w:rPr>
              <w:t>specjalista pielęgniarstwa)</w:t>
            </w:r>
          </w:p>
        </w:tc>
        <w:tc>
          <w:tcPr>
            <w:tcW w:w="7454" w:type="dxa"/>
            <w:tcBorders>
              <w:top w:val="single" w:sz="4" w:space="0" w:color="auto"/>
              <w:left w:val="single" w:sz="4" w:space="0" w:color="auto"/>
              <w:right w:val="single" w:sz="4" w:space="0" w:color="auto"/>
            </w:tcBorders>
            <w:shd w:val="clear" w:color="auto" w:fill="FFFFFF"/>
            <w:vAlign w:val="bottom"/>
          </w:tcPr>
          <w:p w14:paraId="032E331C" w14:textId="77777777" w:rsidR="00C53580" w:rsidRPr="003F7590" w:rsidRDefault="00000000" w:rsidP="00226272">
            <w:pPr>
              <w:pStyle w:val="Inne0"/>
              <w:shd w:val="clear" w:color="auto" w:fill="auto"/>
              <w:spacing w:after="0" w:line="216" w:lineRule="auto"/>
              <w:ind w:left="180" w:hanging="180"/>
              <w:rPr>
                <w:sz w:val="19"/>
                <w:szCs w:val="19"/>
                <w:lang w:val="pl-PL"/>
              </w:rPr>
            </w:pPr>
            <w:r w:rsidRPr="003F7590">
              <w:rPr>
                <w:rFonts w:ascii="Tahoma" w:eastAsia="Tahoma" w:hAnsi="Tahoma" w:cs="Tahoma"/>
                <w:w w:val="70"/>
                <w:sz w:val="19"/>
                <w:szCs w:val="19"/>
                <w:lang w:val="pl-PL"/>
              </w:rPr>
              <w:t>- Zbieranie i rejestrowanie nieklinicznych, niespersonalizowanych danych, na przykład dotyczących częstotliwości wizyt lub zasobów społeczności, przy użyciu szablonów.</w:t>
            </w:r>
          </w:p>
        </w:tc>
      </w:tr>
      <w:tr w:rsidR="0061660A" w:rsidRPr="008E27AE" w14:paraId="7A9E433A" w14:textId="77777777" w:rsidTr="00226272">
        <w:trPr>
          <w:cantSplit/>
          <w:trHeight w:val="20"/>
        </w:trPr>
        <w:tc>
          <w:tcPr>
            <w:tcW w:w="360" w:type="dxa"/>
            <w:vMerge/>
            <w:tcBorders>
              <w:left w:val="single" w:sz="4" w:space="0" w:color="auto"/>
            </w:tcBorders>
            <w:shd w:val="clear" w:color="auto" w:fill="FFFFFF"/>
            <w:textDirection w:val="btLr"/>
          </w:tcPr>
          <w:p w14:paraId="1CCECFFA" w14:textId="77777777" w:rsidR="0061660A" w:rsidRPr="003F7590" w:rsidRDefault="0061660A" w:rsidP="00226272">
            <w:pPr>
              <w:rPr>
                <w:lang w:val="pl-PL"/>
              </w:rPr>
            </w:pPr>
          </w:p>
        </w:tc>
        <w:tc>
          <w:tcPr>
            <w:tcW w:w="1829" w:type="dxa"/>
            <w:tcBorders>
              <w:top w:val="single" w:sz="4" w:space="0" w:color="auto"/>
              <w:left w:val="single" w:sz="4" w:space="0" w:color="auto"/>
            </w:tcBorders>
            <w:shd w:val="clear" w:color="auto" w:fill="FFFFFF"/>
          </w:tcPr>
          <w:p w14:paraId="450D76D9" w14:textId="77777777" w:rsidR="00C53580" w:rsidRDefault="00000000" w:rsidP="00226272">
            <w:pPr>
              <w:pStyle w:val="Inne0"/>
              <w:shd w:val="clear" w:color="auto" w:fill="auto"/>
              <w:spacing w:after="0" w:line="240" w:lineRule="auto"/>
              <w:rPr>
                <w:sz w:val="19"/>
                <w:szCs w:val="19"/>
              </w:rPr>
            </w:pPr>
            <w:r>
              <w:rPr>
                <w:rFonts w:ascii="Tahoma" w:eastAsia="Tahoma" w:hAnsi="Tahoma" w:cs="Tahoma"/>
                <w:w w:val="70"/>
                <w:sz w:val="19"/>
                <w:szCs w:val="19"/>
              </w:rPr>
              <w:t>Profil B (np. CHW)</w:t>
            </w:r>
          </w:p>
        </w:tc>
        <w:tc>
          <w:tcPr>
            <w:tcW w:w="7454" w:type="dxa"/>
            <w:tcBorders>
              <w:top w:val="single" w:sz="4" w:space="0" w:color="auto"/>
              <w:left w:val="single" w:sz="4" w:space="0" w:color="auto"/>
              <w:right w:val="single" w:sz="4" w:space="0" w:color="auto"/>
            </w:tcBorders>
            <w:shd w:val="clear" w:color="auto" w:fill="FFFFFF"/>
            <w:vAlign w:val="bottom"/>
          </w:tcPr>
          <w:p w14:paraId="3095322F" w14:textId="05B1B3E9" w:rsidR="00C53580" w:rsidRPr="003F7590" w:rsidRDefault="00000000" w:rsidP="00226272">
            <w:pPr>
              <w:pStyle w:val="Inne0"/>
              <w:shd w:val="clear" w:color="auto" w:fill="auto"/>
              <w:tabs>
                <w:tab w:val="left" w:pos="125"/>
              </w:tabs>
              <w:spacing w:after="0" w:line="240" w:lineRule="auto"/>
              <w:ind w:left="180" w:hanging="180"/>
              <w:rPr>
                <w:sz w:val="19"/>
                <w:szCs w:val="19"/>
                <w:lang w:val="pl-PL"/>
              </w:rPr>
            </w:pPr>
            <w:r w:rsidRPr="003F7590">
              <w:rPr>
                <w:rFonts w:ascii="Tahoma" w:eastAsia="Tahoma" w:hAnsi="Tahoma" w:cs="Tahoma"/>
                <w:w w:val="70"/>
                <w:sz w:val="19"/>
                <w:szCs w:val="19"/>
                <w:lang w:val="pl-PL"/>
              </w:rPr>
              <w:t>-</w:t>
            </w:r>
            <w:r w:rsidR="00226272">
              <w:rPr>
                <w:rFonts w:ascii="Tahoma" w:eastAsia="Tahoma" w:hAnsi="Tahoma" w:cs="Tahoma"/>
                <w:w w:val="70"/>
                <w:sz w:val="19"/>
                <w:szCs w:val="19"/>
                <w:lang w:val="pl-PL"/>
              </w:rPr>
              <w:t xml:space="preserve"> </w:t>
            </w:r>
            <w:r w:rsidRPr="003F7590">
              <w:rPr>
                <w:rFonts w:ascii="Tahoma" w:eastAsia="Tahoma" w:hAnsi="Tahoma" w:cs="Tahoma"/>
                <w:w w:val="70"/>
                <w:sz w:val="19"/>
                <w:szCs w:val="19"/>
                <w:lang w:val="pl-PL"/>
              </w:rPr>
              <w:t>Gromadzenie informacji ilościowych i jakościowych, na przykład poprzez badania gospodarstw domowych lub grupy fokusowe.</w:t>
            </w:r>
          </w:p>
          <w:p w14:paraId="66B2F643" w14:textId="28274F60" w:rsidR="00C53580" w:rsidRPr="003F7590" w:rsidRDefault="00000000" w:rsidP="00226272">
            <w:pPr>
              <w:pStyle w:val="Inne0"/>
              <w:shd w:val="clear" w:color="auto" w:fill="auto"/>
              <w:tabs>
                <w:tab w:val="left" w:pos="130"/>
              </w:tabs>
              <w:spacing w:after="0" w:line="221" w:lineRule="auto"/>
              <w:ind w:left="180" w:hanging="180"/>
              <w:rPr>
                <w:sz w:val="19"/>
                <w:szCs w:val="19"/>
                <w:lang w:val="pl-PL"/>
              </w:rPr>
            </w:pPr>
            <w:r w:rsidRPr="003F7590">
              <w:rPr>
                <w:rFonts w:ascii="Tahoma" w:eastAsia="Tahoma" w:hAnsi="Tahoma" w:cs="Tahoma"/>
                <w:w w:val="70"/>
                <w:sz w:val="19"/>
                <w:szCs w:val="19"/>
                <w:lang w:val="pl-PL"/>
              </w:rPr>
              <w:t>-</w:t>
            </w:r>
            <w:r w:rsidR="00226272">
              <w:rPr>
                <w:rFonts w:ascii="Tahoma" w:eastAsia="Tahoma" w:hAnsi="Tahoma" w:cs="Tahoma"/>
                <w:w w:val="70"/>
                <w:sz w:val="19"/>
                <w:szCs w:val="19"/>
                <w:lang w:val="pl-PL"/>
              </w:rPr>
              <w:t xml:space="preserve"> P</w:t>
            </w:r>
            <w:r w:rsidRPr="003F7590">
              <w:rPr>
                <w:rFonts w:ascii="Tahoma" w:eastAsia="Tahoma" w:hAnsi="Tahoma" w:cs="Tahoma"/>
                <w:w w:val="70"/>
                <w:sz w:val="19"/>
                <w:szCs w:val="19"/>
                <w:lang w:val="pl-PL"/>
              </w:rPr>
              <w:t>rzygotowywanie, prowadzenie i bezpieczne przechowywanie dokumentacji w ramach badań</w:t>
            </w:r>
          </w:p>
        </w:tc>
      </w:tr>
      <w:tr w:rsidR="0061660A" w14:paraId="001560E8" w14:textId="77777777" w:rsidTr="00226272">
        <w:trPr>
          <w:cantSplit/>
          <w:trHeight w:val="20"/>
        </w:trPr>
        <w:tc>
          <w:tcPr>
            <w:tcW w:w="360" w:type="dxa"/>
            <w:vMerge/>
            <w:tcBorders>
              <w:left w:val="single" w:sz="4" w:space="0" w:color="auto"/>
            </w:tcBorders>
            <w:shd w:val="clear" w:color="auto" w:fill="FFFFFF"/>
            <w:textDirection w:val="btLr"/>
          </w:tcPr>
          <w:p w14:paraId="2485EE93" w14:textId="77777777" w:rsidR="0061660A" w:rsidRPr="003F7590" w:rsidRDefault="0061660A" w:rsidP="00226272">
            <w:pPr>
              <w:rPr>
                <w:lang w:val="pl-PL"/>
              </w:rPr>
            </w:pPr>
          </w:p>
        </w:tc>
        <w:tc>
          <w:tcPr>
            <w:tcW w:w="1829" w:type="dxa"/>
            <w:tcBorders>
              <w:top w:val="single" w:sz="4" w:space="0" w:color="auto"/>
              <w:left w:val="single" w:sz="4" w:space="0" w:color="auto"/>
            </w:tcBorders>
            <w:shd w:val="clear" w:color="auto" w:fill="FFFFFF"/>
          </w:tcPr>
          <w:p w14:paraId="411E4376" w14:textId="77777777" w:rsidR="00C53580" w:rsidRDefault="00000000" w:rsidP="00226272">
            <w:pPr>
              <w:pStyle w:val="Inne0"/>
              <w:shd w:val="clear" w:color="auto" w:fill="auto"/>
              <w:spacing w:after="0" w:line="240" w:lineRule="auto"/>
              <w:rPr>
                <w:sz w:val="19"/>
                <w:szCs w:val="19"/>
              </w:rPr>
            </w:pPr>
            <w:r>
              <w:rPr>
                <w:rFonts w:ascii="Tahoma" w:eastAsia="Tahoma" w:hAnsi="Tahoma" w:cs="Tahoma"/>
                <w:w w:val="70"/>
                <w:sz w:val="19"/>
                <w:szCs w:val="19"/>
              </w:rPr>
              <w:t>Profil C (np. pielęgniarka)</w:t>
            </w:r>
          </w:p>
        </w:tc>
        <w:tc>
          <w:tcPr>
            <w:tcW w:w="7454" w:type="dxa"/>
            <w:tcBorders>
              <w:top w:val="single" w:sz="4" w:space="0" w:color="auto"/>
              <w:left w:val="single" w:sz="4" w:space="0" w:color="auto"/>
              <w:right w:val="single" w:sz="4" w:space="0" w:color="auto"/>
            </w:tcBorders>
            <w:shd w:val="clear" w:color="auto" w:fill="FFFFFF"/>
            <w:vAlign w:val="bottom"/>
          </w:tcPr>
          <w:p w14:paraId="410ED956" w14:textId="6F701507" w:rsidR="00C53580" w:rsidRPr="003F7590" w:rsidRDefault="00000000" w:rsidP="00226272">
            <w:pPr>
              <w:pStyle w:val="Inne0"/>
              <w:shd w:val="clear" w:color="auto" w:fill="auto"/>
              <w:tabs>
                <w:tab w:val="left" w:pos="130"/>
              </w:tabs>
              <w:spacing w:after="0" w:line="221" w:lineRule="auto"/>
              <w:ind w:left="180" w:hanging="180"/>
              <w:rPr>
                <w:sz w:val="19"/>
                <w:szCs w:val="19"/>
                <w:lang w:val="pl-PL"/>
              </w:rPr>
            </w:pPr>
            <w:r w:rsidRPr="003F7590">
              <w:rPr>
                <w:rFonts w:ascii="Tahoma" w:eastAsia="Tahoma" w:hAnsi="Tahoma" w:cs="Tahoma"/>
                <w:w w:val="70"/>
                <w:sz w:val="19"/>
                <w:szCs w:val="19"/>
                <w:lang w:val="pl-PL"/>
              </w:rPr>
              <w:t>-</w:t>
            </w:r>
            <w:r w:rsidR="00226272">
              <w:rPr>
                <w:rFonts w:ascii="Tahoma" w:eastAsia="Tahoma" w:hAnsi="Tahoma" w:cs="Tahoma"/>
                <w:w w:val="70"/>
                <w:sz w:val="19"/>
                <w:szCs w:val="19"/>
                <w:lang w:val="pl-PL"/>
              </w:rPr>
              <w:t xml:space="preserve"> O</w:t>
            </w:r>
            <w:r w:rsidRPr="003F7590">
              <w:rPr>
                <w:rFonts w:ascii="Tahoma" w:eastAsia="Tahoma" w:hAnsi="Tahoma" w:cs="Tahoma"/>
                <w:w w:val="70"/>
                <w:sz w:val="19"/>
                <w:szCs w:val="19"/>
                <w:lang w:val="pl-PL"/>
              </w:rPr>
              <w:t>mówienie zaangażowania danej osoby w działalność badawczą</w:t>
            </w:r>
          </w:p>
          <w:p w14:paraId="71B49F6A" w14:textId="440F6FC2" w:rsidR="00C53580" w:rsidRPr="003F7590" w:rsidRDefault="00000000" w:rsidP="00226272">
            <w:pPr>
              <w:pStyle w:val="Inne0"/>
              <w:shd w:val="clear" w:color="auto" w:fill="auto"/>
              <w:tabs>
                <w:tab w:val="left" w:pos="130"/>
              </w:tabs>
              <w:spacing w:after="0" w:line="221" w:lineRule="auto"/>
              <w:ind w:left="180" w:hanging="180"/>
              <w:rPr>
                <w:sz w:val="19"/>
                <w:szCs w:val="19"/>
                <w:lang w:val="pl-PL"/>
              </w:rPr>
            </w:pPr>
            <w:r w:rsidRPr="003F7590">
              <w:rPr>
                <w:rFonts w:ascii="Tahoma" w:eastAsia="Tahoma" w:hAnsi="Tahoma" w:cs="Tahoma"/>
                <w:w w:val="70"/>
                <w:sz w:val="19"/>
                <w:szCs w:val="19"/>
                <w:lang w:val="pl-PL"/>
              </w:rPr>
              <w:t>-</w:t>
            </w:r>
            <w:r w:rsidR="00226272">
              <w:rPr>
                <w:rFonts w:ascii="Tahoma" w:eastAsia="Tahoma" w:hAnsi="Tahoma" w:cs="Tahoma"/>
                <w:w w:val="70"/>
                <w:sz w:val="19"/>
                <w:szCs w:val="19"/>
                <w:lang w:val="pl-PL"/>
              </w:rPr>
              <w:t xml:space="preserve"> K</w:t>
            </w:r>
            <w:r w:rsidRPr="003F7590">
              <w:rPr>
                <w:rFonts w:ascii="Tahoma" w:eastAsia="Tahoma" w:hAnsi="Tahoma" w:cs="Tahoma"/>
                <w:w w:val="70"/>
                <w:sz w:val="19"/>
                <w:szCs w:val="19"/>
                <w:lang w:val="pl-PL"/>
              </w:rPr>
              <w:t>orzystanie z szeregu metod badawczych w celu gromadzenia ilościowych i jakościowych informacji o osobach lub wynikach badań klinicznych</w:t>
            </w:r>
          </w:p>
          <w:p w14:paraId="3954AA48" w14:textId="55EEB4CF" w:rsidR="00C53580" w:rsidRDefault="00000000" w:rsidP="00226272">
            <w:pPr>
              <w:pStyle w:val="Inne0"/>
              <w:shd w:val="clear" w:color="auto" w:fill="auto"/>
              <w:tabs>
                <w:tab w:val="left" w:pos="130"/>
              </w:tabs>
              <w:spacing w:after="0" w:line="221" w:lineRule="auto"/>
              <w:rPr>
                <w:sz w:val="19"/>
                <w:szCs w:val="19"/>
              </w:rPr>
            </w:pPr>
            <w:r>
              <w:rPr>
                <w:rFonts w:ascii="Tahoma" w:eastAsia="Tahoma" w:hAnsi="Tahoma" w:cs="Tahoma"/>
                <w:w w:val="70"/>
                <w:sz w:val="19"/>
                <w:szCs w:val="19"/>
              </w:rPr>
              <w:t>-</w:t>
            </w:r>
            <w:r w:rsidR="00226272">
              <w:rPr>
                <w:rFonts w:ascii="Tahoma" w:eastAsia="Tahoma" w:hAnsi="Tahoma" w:cs="Tahoma"/>
                <w:w w:val="70"/>
                <w:sz w:val="19"/>
                <w:szCs w:val="19"/>
              </w:rPr>
              <w:t xml:space="preserve"> </w:t>
            </w:r>
            <w:r>
              <w:rPr>
                <w:rFonts w:ascii="Tahoma" w:eastAsia="Tahoma" w:hAnsi="Tahoma" w:cs="Tahoma"/>
                <w:w w:val="70"/>
                <w:sz w:val="19"/>
                <w:szCs w:val="19"/>
              </w:rPr>
              <w:t>Przygotowanie materiałów badawczych</w:t>
            </w:r>
          </w:p>
        </w:tc>
      </w:tr>
      <w:tr w:rsidR="0061660A" w:rsidRPr="008E27AE" w14:paraId="654FE848" w14:textId="77777777" w:rsidTr="00226272">
        <w:trPr>
          <w:cantSplit/>
          <w:trHeight w:val="20"/>
        </w:trPr>
        <w:tc>
          <w:tcPr>
            <w:tcW w:w="360" w:type="dxa"/>
            <w:vMerge/>
            <w:tcBorders>
              <w:left w:val="single" w:sz="4" w:space="0" w:color="auto"/>
              <w:bottom w:val="single" w:sz="4" w:space="0" w:color="auto"/>
            </w:tcBorders>
            <w:shd w:val="clear" w:color="auto" w:fill="FFFFFF"/>
            <w:textDirection w:val="btLr"/>
          </w:tcPr>
          <w:p w14:paraId="4F33421A" w14:textId="77777777" w:rsidR="0061660A" w:rsidRDefault="0061660A" w:rsidP="00226272"/>
        </w:tc>
        <w:tc>
          <w:tcPr>
            <w:tcW w:w="1829" w:type="dxa"/>
            <w:tcBorders>
              <w:top w:val="single" w:sz="4" w:space="0" w:color="auto"/>
              <w:left w:val="single" w:sz="4" w:space="0" w:color="auto"/>
              <w:bottom w:val="single" w:sz="4" w:space="0" w:color="auto"/>
            </w:tcBorders>
            <w:shd w:val="clear" w:color="auto" w:fill="FFFFFF"/>
          </w:tcPr>
          <w:p w14:paraId="7C7BC486" w14:textId="77777777" w:rsidR="00C53580" w:rsidRPr="003F7590" w:rsidRDefault="00000000" w:rsidP="00226272">
            <w:pPr>
              <w:pStyle w:val="Inne0"/>
              <w:shd w:val="clear" w:color="auto" w:fill="auto"/>
              <w:spacing w:after="0" w:line="221" w:lineRule="auto"/>
              <w:rPr>
                <w:sz w:val="19"/>
                <w:szCs w:val="19"/>
                <w:lang w:val="pl-PL"/>
              </w:rPr>
            </w:pPr>
            <w:r w:rsidRPr="003F7590">
              <w:rPr>
                <w:rFonts w:ascii="Tahoma" w:eastAsia="Tahoma" w:hAnsi="Tahoma" w:cs="Tahoma"/>
                <w:w w:val="70"/>
                <w:sz w:val="19"/>
                <w:szCs w:val="19"/>
                <w:lang w:val="pl-PL"/>
              </w:rPr>
              <w:t>Profil D (np. ratownik medyczny)</w:t>
            </w:r>
          </w:p>
        </w:tc>
        <w:tc>
          <w:tcPr>
            <w:tcW w:w="7454" w:type="dxa"/>
            <w:tcBorders>
              <w:top w:val="single" w:sz="4" w:space="0" w:color="auto"/>
              <w:left w:val="single" w:sz="4" w:space="0" w:color="auto"/>
              <w:bottom w:val="single" w:sz="4" w:space="0" w:color="auto"/>
              <w:right w:val="single" w:sz="4" w:space="0" w:color="auto"/>
            </w:tcBorders>
            <w:shd w:val="clear" w:color="auto" w:fill="FFFFFF"/>
          </w:tcPr>
          <w:p w14:paraId="332F316E" w14:textId="1DB37B90" w:rsidR="00C53580" w:rsidRPr="003F7590" w:rsidRDefault="00000000" w:rsidP="00226272">
            <w:pPr>
              <w:pStyle w:val="Inne0"/>
              <w:shd w:val="clear" w:color="auto" w:fill="auto"/>
              <w:tabs>
                <w:tab w:val="left" w:pos="125"/>
              </w:tabs>
              <w:spacing w:after="0" w:line="240" w:lineRule="auto"/>
              <w:rPr>
                <w:sz w:val="19"/>
                <w:szCs w:val="19"/>
                <w:lang w:val="pl-PL"/>
              </w:rPr>
            </w:pPr>
            <w:r w:rsidRPr="003F7590">
              <w:rPr>
                <w:rFonts w:ascii="Tahoma" w:eastAsia="Tahoma" w:hAnsi="Tahoma" w:cs="Tahoma"/>
                <w:w w:val="70"/>
                <w:sz w:val="19"/>
                <w:szCs w:val="19"/>
                <w:lang w:val="pl-PL"/>
              </w:rPr>
              <w:t>-</w:t>
            </w:r>
            <w:r w:rsidR="00226272">
              <w:rPr>
                <w:rFonts w:ascii="Tahoma" w:eastAsia="Tahoma" w:hAnsi="Tahoma" w:cs="Tahoma"/>
                <w:w w:val="70"/>
                <w:sz w:val="19"/>
                <w:szCs w:val="19"/>
                <w:lang w:val="pl-PL"/>
              </w:rPr>
              <w:t xml:space="preserve"> </w:t>
            </w:r>
            <w:r w:rsidRPr="003F7590">
              <w:rPr>
                <w:rFonts w:ascii="Tahoma" w:eastAsia="Tahoma" w:hAnsi="Tahoma" w:cs="Tahoma"/>
                <w:w w:val="70"/>
                <w:sz w:val="19"/>
                <w:szCs w:val="19"/>
                <w:lang w:val="pl-PL"/>
              </w:rPr>
              <w:t>Koordynowanie lokalnych operacji bada</w:t>
            </w:r>
            <w:r w:rsidR="00226272">
              <w:rPr>
                <w:rFonts w:ascii="Tahoma" w:eastAsia="Tahoma" w:hAnsi="Tahoma" w:cs="Tahoma"/>
                <w:w w:val="70"/>
                <w:sz w:val="19"/>
                <w:szCs w:val="19"/>
                <w:lang w:val="pl-PL"/>
              </w:rPr>
              <w:t>wczych</w:t>
            </w:r>
            <w:r w:rsidRPr="003F7590">
              <w:rPr>
                <w:rFonts w:ascii="Tahoma" w:eastAsia="Tahoma" w:hAnsi="Tahoma" w:cs="Tahoma"/>
                <w:w w:val="70"/>
                <w:sz w:val="19"/>
                <w:szCs w:val="19"/>
                <w:lang w:val="pl-PL"/>
              </w:rPr>
              <w:t xml:space="preserve"> w ramach nadrzędnych ram</w:t>
            </w:r>
          </w:p>
          <w:p w14:paraId="34882067" w14:textId="0EC909D7" w:rsidR="00C53580" w:rsidRPr="003F7590" w:rsidRDefault="00000000" w:rsidP="00226272">
            <w:pPr>
              <w:pStyle w:val="Inne0"/>
              <w:shd w:val="clear" w:color="auto" w:fill="auto"/>
              <w:tabs>
                <w:tab w:val="left" w:pos="130"/>
              </w:tabs>
              <w:spacing w:after="0" w:line="221" w:lineRule="auto"/>
              <w:rPr>
                <w:sz w:val="19"/>
                <w:szCs w:val="19"/>
                <w:lang w:val="pl-PL"/>
              </w:rPr>
            </w:pPr>
            <w:r w:rsidRPr="003F7590">
              <w:rPr>
                <w:rFonts w:ascii="Tahoma" w:eastAsia="Tahoma" w:hAnsi="Tahoma" w:cs="Tahoma"/>
                <w:w w:val="70"/>
                <w:sz w:val="19"/>
                <w:szCs w:val="19"/>
                <w:lang w:val="pl-PL"/>
              </w:rPr>
              <w:t>-</w:t>
            </w:r>
            <w:r w:rsidR="00226272">
              <w:rPr>
                <w:rFonts w:ascii="Tahoma" w:eastAsia="Tahoma" w:hAnsi="Tahoma" w:cs="Tahoma"/>
                <w:w w:val="70"/>
                <w:sz w:val="19"/>
                <w:szCs w:val="19"/>
                <w:lang w:val="pl-PL"/>
              </w:rPr>
              <w:t xml:space="preserve"> </w:t>
            </w:r>
            <w:r w:rsidRPr="003F7590">
              <w:rPr>
                <w:rFonts w:ascii="Tahoma" w:eastAsia="Tahoma" w:hAnsi="Tahoma" w:cs="Tahoma"/>
                <w:w w:val="70"/>
                <w:sz w:val="19"/>
                <w:szCs w:val="19"/>
                <w:lang w:val="pl-PL"/>
              </w:rPr>
              <w:t>Interpretacja lokalnie zebranych informacji w celu ich prezentacji w raportach podsumowujących</w:t>
            </w:r>
          </w:p>
        </w:tc>
      </w:tr>
    </w:tbl>
    <w:p w14:paraId="458EFC54" w14:textId="77777777" w:rsidR="0061660A" w:rsidRPr="003F7590" w:rsidRDefault="0061660A" w:rsidP="00226272">
      <w:pPr>
        <w:spacing w:line="1" w:lineRule="exact"/>
        <w:rPr>
          <w:lang w:val="pl-PL"/>
        </w:rPr>
      </w:pPr>
    </w:p>
    <w:tbl>
      <w:tblPr>
        <w:tblOverlap w:val="never"/>
        <w:tblW w:w="0" w:type="auto"/>
        <w:tblLayout w:type="fixed"/>
        <w:tblCellMar>
          <w:left w:w="10" w:type="dxa"/>
          <w:right w:w="10" w:type="dxa"/>
        </w:tblCellMar>
        <w:tblLook w:val="04A0" w:firstRow="1" w:lastRow="0" w:firstColumn="1" w:lastColumn="0" w:noHBand="0" w:noVBand="1"/>
      </w:tblPr>
      <w:tblGrid>
        <w:gridCol w:w="355"/>
        <w:gridCol w:w="7128"/>
        <w:gridCol w:w="538"/>
        <w:gridCol w:w="538"/>
        <w:gridCol w:w="538"/>
        <w:gridCol w:w="542"/>
      </w:tblGrid>
      <w:tr w:rsidR="0061660A" w14:paraId="71F4DBB4" w14:textId="77777777" w:rsidTr="00226272">
        <w:trPr>
          <w:trHeight w:val="20"/>
        </w:trPr>
        <w:tc>
          <w:tcPr>
            <w:tcW w:w="355" w:type="dxa"/>
            <w:tcBorders>
              <w:left w:val="single" w:sz="4" w:space="0" w:color="auto"/>
            </w:tcBorders>
            <w:shd w:val="clear" w:color="auto" w:fill="FFFFFF"/>
          </w:tcPr>
          <w:p w14:paraId="19730B1E" w14:textId="77777777" w:rsidR="00C53580" w:rsidRDefault="00000000" w:rsidP="00226272">
            <w:pPr>
              <w:pStyle w:val="Inne0"/>
              <w:framePr w:w="9638" w:h="2822" w:vSpace="269" w:wrap="none" w:hAnchor="page" w:x="1253" w:y="4883"/>
              <w:shd w:val="clear" w:color="auto" w:fill="auto"/>
              <w:spacing w:after="0" w:line="240" w:lineRule="auto"/>
              <w:jc w:val="center"/>
              <w:rPr>
                <w:sz w:val="19"/>
                <w:szCs w:val="19"/>
              </w:rPr>
            </w:pPr>
            <w:r>
              <w:rPr>
                <w:rFonts w:ascii="Tahoma" w:eastAsia="Tahoma" w:hAnsi="Tahoma" w:cs="Tahoma"/>
                <w:w w:val="70"/>
                <w:sz w:val="19"/>
                <w:szCs w:val="19"/>
              </w:rPr>
              <w:t>1.</w:t>
            </w:r>
          </w:p>
        </w:tc>
        <w:tc>
          <w:tcPr>
            <w:tcW w:w="7128" w:type="dxa"/>
            <w:tcBorders>
              <w:left w:val="single" w:sz="4" w:space="0" w:color="auto"/>
            </w:tcBorders>
            <w:shd w:val="clear" w:color="auto" w:fill="FFFFFF"/>
            <w:vAlign w:val="bottom"/>
          </w:tcPr>
          <w:p w14:paraId="6D7E4740" w14:textId="77777777" w:rsidR="00C53580" w:rsidRPr="003F7590" w:rsidRDefault="00000000">
            <w:pPr>
              <w:pStyle w:val="Inne0"/>
              <w:framePr w:w="9638" w:h="2822" w:vSpace="269" w:wrap="none" w:hAnchor="page" w:x="1253" w:y="4883"/>
              <w:shd w:val="clear" w:color="auto" w:fill="auto"/>
              <w:spacing w:after="0" w:line="240" w:lineRule="auto"/>
              <w:rPr>
                <w:sz w:val="19"/>
                <w:szCs w:val="19"/>
                <w:lang w:val="pl-PL"/>
              </w:rPr>
            </w:pPr>
            <w:r w:rsidRPr="003F7590">
              <w:rPr>
                <w:rFonts w:ascii="Tahoma" w:eastAsia="Tahoma" w:hAnsi="Tahoma" w:cs="Tahoma"/>
                <w:w w:val="70"/>
                <w:sz w:val="19"/>
                <w:szCs w:val="19"/>
                <w:lang w:val="pl-PL"/>
              </w:rPr>
              <w:t>Rola badań w poprawie zdrowia i pomiarze wydajności systemu opieki zdrowotnej</w:t>
            </w:r>
          </w:p>
        </w:tc>
        <w:tc>
          <w:tcPr>
            <w:tcW w:w="538" w:type="dxa"/>
            <w:tcBorders>
              <w:left w:val="single" w:sz="4" w:space="0" w:color="auto"/>
            </w:tcBorders>
            <w:shd w:val="clear" w:color="auto" w:fill="FFFFFF"/>
            <w:vAlign w:val="bottom"/>
          </w:tcPr>
          <w:p w14:paraId="20805BC9" w14:textId="77777777" w:rsidR="00C53580" w:rsidRDefault="00000000">
            <w:pPr>
              <w:pStyle w:val="Inne0"/>
              <w:framePr w:w="9638" w:h="2822" w:vSpace="269" w:wrap="none" w:hAnchor="page" w:x="1253" w:y="4883"/>
              <w:shd w:val="clear" w:color="auto" w:fill="auto"/>
              <w:spacing w:after="0" w:line="240" w:lineRule="auto"/>
              <w:jc w:val="center"/>
              <w:rPr>
                <w:sz w:val="19"/>
                <w:szCs w:val="19"/>
              </w:rPr>
            </w:pPr>
            <w:r>
              <w:rPr>
                <w:rFonts w:ascii="Tahoma" w:eastAsia="Tahoma" w:hAnsi="Tahoma" w:cs="Tahoma"/>
                <w:w w:val="70"/>
                <w:sz w:val="19"/>
                <w:szCs w:val="19"/>
              </w:rPr>
              <w:t>V</w:t>
            </w:r>
          </w:p>
        </w:tc>
        <w:tc>
          <w:tcPr>
            <w:tcW w:w="538" w:type="dxa"/>
            <w:tcBorders>
              <w:left w:val="single" w:sz="4" w:space="0" w:color="auto"/>
            </w:tcBorders>
            <w:shd w:val="clear" w:color="auto" w:fill="FFFFFF"/>
            <w:vAlign w:val="bottom"/>
          </w:tcPr>
          <w:p w14:paraId="774DF978" w14:textId="77777777" w:rsidR="00C53580" w:rsidRDefault="00000000">
            <w:pPr>
              <w:pStyle w:val="Inne0"/>
              <w:framePr w:w="9638" w:h="2822" w:vSpace="269" w:wrap="none" w:hAnchor="page" w:x="1253" w:y="4883"/>
              <w:shd w:val="clear" w:color="auto" w:fill="auto"/>
              <w:spacing w:after="0" w:line="240" w:lineRule="auto"/>
              <w:jc w:val="center"/>
              <w:rPr>
                <w:sz w:val="19"/>
                <w:szCs w:val="19"/>
              </w:rPr>
            </w:pPr>
            <w:r>
              <w:rPr>
                <w:rFonts w:ascii="Tahoma" w:eastAsia="Tahoma" w:hAnsi="Tahoma" w:cs="Tahoma"/>
                <w:w w:val="70"/>
                <w:sz w:val="19"/>
                <w:szCs w:val="19"/>
              </w:rPr>
              <w:t>V</w:t>
            </w:r>
          </w:p>
        </w:tc>
        <w:tc>
          <w:tcPr>
            <w:tcW w:w="538" w:type="dxa"/>
            <w:tcBorders>
              <w:left w:val="single" w:sz="4" w:space="0" w:color="auto"/>
            </w:tcBorders>
            <w:shd w:val="clear" w:color="auto" w:fill="FFFFFF"/>
            <w:vAlign w:val="bottom"/>
          </w:tcPr>
          <w:p w14:paraId="05686D6E" w14:textId="77777777" w:rsidR="00C53580" w:rsidRDefault="00000000">
            <w:pPr>
              <w:pStyle w:val="Inne0"/>
              <w:framePr w:w="9638" w:h="2822" w:vSpace="269" w:wrap="none" w:hAnchor="page" w:x="1253" w:y="4883"/>
              <w:shd w:val="clear" w:color="auto" w:fill="auto"/>
              <w:spacing w:after="0" w:line="240" w:lineRule="auto"/>
              <w:jc w:val="center"/>
              <w:rPr>
                <w:sz w:val="19"/>
                <w:szCs w:val="19"/>
              </w:rPr>
            </w:pPr>
            <w:r>
              <w:rPr>
                <w:rFonts w:ascii="Tahoma" w:eastAsia="Tahoma" w:hAnsi="Tahoma" w:cs="Tahoma"/>
                <w:w w:val="70"/>
                <w:sz w:val="19"/>
                <w:szCs w:val="19"/>
              </w:rPr>
              <w:t>V</w:t>
            </w:r>
          </w:p>
        </w:tc>
        <w:tc>
          <w:tcPr>
            <w:tcW w:w="542" w:type="dxa"/>
            <w:tcBorders>
              <w:left w:val="single" w:sz="4" w:space="0" w:color="auto"/>
              <w:right w:val="single" w:sz="4" w:space="0" w:color="auto"/>
            </w:tcBorders>
            <w:shd w:val="clear" w:color="auto" w:fill="FFFFFF"/>
            <w:vAlign w:val="bottom"/>
          </w:tcPr>
          <w:p w14:paraId="123AB9C1" w14:textId="77777777" w:rsidR="00C53580" w:rsidRDefault="00000000">
            <w:pPr>
              <w:pStyle w:val="Inne0"/>
              <w:framePr w:w="9638" w:h="2822" w:vSpace="269" w:wrap="none" w:hAnchor="page" w:x="1253" w:y="4883"/>
              <w:shd w:val="clear" w:color="auto" w:fill="auto"/>
              <w:spacing w:after="0" w:line="240" w:lineRule="auto"/>
              <w:jc w:val="center"/>
              <w:rPr>
                <w:sz w:val="19"/>
                <w:szCs w:val="19"/>
              </w:rPr>
            </w:pPr>
            <w:r>
              <w:rPr>
                <w:rFonts w:ascii="Tahoma" w:eastAsia="Tahoma" w:hAnsi="Tahoma" w:cs="Tahoma"/>
                <w:w w:val="70"/>
                <w:sz w:val="19"/>
                <w:szCs w:val="19"/>
              </w:rPr>
              <w:t>V</w:t>
            </w:r>
          </w:p>
        </w:tc>
      </w:tr>
      <w:tr w:rsidR="0061660A" w14:paraId="5E57A564" w14:textId="77777777" w:rsidTr="00226272">
        <w:trPr>
          <w:trHeight w:val="20"/>
        </w:trPr>
        <w:tc>
          <w:tcPr>
            <w:tcW w:w="355" w:type="dxa"/>
            <w:tcBorders>
              <w:top w:val="single" w:sz="4" w:space="0" w:color="auto"/>
              <w:left w:val="single" w:sz="4" w:space="0" w:color="auto"/>
            </w:tcBorders>
            <w:shd w:val="clear" w:color="auto" w:fill="FFFFFF"/>
          </w:tcPr>
          <w:p w14:paraId="599D8A3D" w14:textId="77777777" w:rsidR="00C53580" w:rsidRDefault="00000000" w:rsidP="00226272">
            <w:pPr>
              <w:pStyle w:val="Inne0"/>
              <w:framePr w:w="9638" w:h="2822" w:vSpace="269" w:wrap="none" w:hAnchor="page" w:x="1253" w:y="4883"/>
              <w:shd w:val="clear" w:color="auto" w:fill="auto"/>
              <w:spacing w:after="0" w:line="240" w:lineRule="auto"/>
              <w:jc w:val="center"/>
              <w:rPr>
                <w:sz w:val="19"/>
                <w:szCs w:val="19"/>
              </w:rPr>
            </w:pPr>
            <w:r>
              <w:rPr>
                <w:rFonts w:ascii="Tahoma" w:eastAsia="Tahoma" w:hAnsi="Tahoma" w:cs="Tahoma"/>
                <w:w w:val="70"/>
                <w:sz w:val="19"/>
                <w:szCs w:val="19"/>
              </w:rPr>
              <w:t>2.</w:t>
            </w:r>
          </w:p>
        </w:tc>
        <w:tc>
          <w:tcPr>
            <w:tcW w:w="7128" w:type="dxa"/>
            <w:tcBorders>
              <w:top w:val="single" w:sz="4" w:space="0" w:color="auto"/>
              <w:left w:val="single" w:sz="4" w:space="0" w:color="auto"/>
            </w:tcBorders>
            <w:shd w:val="clear" w:color="auto" w:fill="FFFFFF"/>
            <w:vAlign w:val="bottom"/>
          </w:tcPr>
          <w:p w14:paraId="0BCD3E20" w14:textId="77777777" w:rsidR="00C53580" w:rsidRDefault="00000000">
            <w:pPr>
              <w:pStyle w:val="Inne0"/>
              <w:framePr w:w="9638" w:h="2822" w:vSpace="269" w:wrap="none" w:hAnchor="page" w:x="1253" w:y="4883"/>
              <w:shd w:val="clear" w:color="auto" w:fill="auto"/>
              <w:spacing w:after="0" w:line="240" w:lineRule="auto"/>
              <w:rPr>
                <w:sz w:val="19"/>
                <w:szCs w:val="19"/>
              </w:rPr>
            </w:pPr>
            <w:r>
              <w:rPr>
                <w:rFonts w:ascii="Tahoma" w:eastAsia="Tahoma" w:hAnsi="Tahoma" w:cs="Tahoma"/>
                <w:w w:val="70"/>
                <w:sz w:val="19"/>
                <w:szCs w:val="19"/>
              </w:rPr>
              <w:t>Cele określonej działalności badawczej</w:t>
            </w:r>
          </w:p>
        </w:tc>
        <w:tc>
          <w:tcPr>
            <w:tcW w:w="538" w:type="dxa"/>
            <w:tcBorders>
              <w:top w:val="single" w:sz="4" w:space="0" w:color="auto"/>
              <w:left w:val="single" w:sz="4" w:space="0" w:color="auto"/>
            </w:tcBorders>
            <w:shd w:val="clear" w:color="auto" w:fill="FFFFFF"/>
            <w:vAlign w:val="bottom"/>
          </w:tcPr>
          <w:p w14:paraId="5BD4FDAE" w14:textId="77777777" w:rsidR="00C53580" w:rsidRDefault="00000000">
            <w:pPr>
              <w:pStyle w:val="Inne0"/>
              <w:framePr w:w="9638" w:h="2822" w:vSpace="269" w:wrap="none" w:hAnchor="page" w:x="1253" w:y="4883"/>
              <w:shd w:val="clear" w:color="auto" w:fill="auto"/>
              <w:spacing w:after="0" w:line="240" w:lineRule="auto"/>
              <w:jc w:val="center"/>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vAlign w:val="bottom"/>
          </w:tcPr>
          <w:p w14:paraId="1514F4EC" w14:textId="77777777" w:rsidR="00C53580" w:rsidRDefault="00000000">
            <w:pPr>
              <w:pStyle w:val="Inne0"/>
              <w:framePr w:w="9638" w:h="2822" w:vSpace="269" w:wrap="none" w:hAnchor="page" w:x="1253" w:y="4883"/>
              <w:shd w:val="clear" w:color="auto" w:fill="auto"/>
              <w:spacing w:after="0" w:line="240" w:lineRule="auto"/>
              <w:jc w:val="center"/>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vAlign w:val="bottom"/>
          </w:tcPr>
          <w:p w14:paraId="6004CD1C" w14:textId="77777777" w:rsidR="00C53580" w:rsidRDefault="00000000">
            <w:pPr>
              <w:pStyle w:val="Inne0"/>
              <w:framePr w:w="9638" w:h="2822" w:vSpace="269" w:wrap="none" w:hAnchor="page" w:x="1253" w:y="4883"/>
              <w:shd w:val="clear" w:color="auto" w:fill="auto"/>
              <w:spacing w:after="0" w:line="240" w:lineRule="auto"/>
              <w:jc w:val="center"/>
              <w:rPr>
                <w:sz w:val="19"/>
                <w:szCs w:val="19"/>
              </w:rPr>
            </w:pPr>
            <w:r>
              <w:rPr>
                <w:rFonts w:ascii="Tahoma" w:eastAsia="Tahoma" w:hAnsi="Tahoma" w:cs="Tahoma"/>
                <w:w w:val="70"/>
                <w:sz w:val="19"/>
                <w:szCs w:val="19"/>
              </w:rPr>
              <w:t>V</w:t>
            </w:r>
          </w:p>
        </w:tc>
        <w:tc>
          <w:tcPr>
            <w:tcW w:w="542" w:type="dxa"/>
            <w:tcBorders>
              <w:top w:val="single" w:sz="4" w:space="0" w:color="auto"/>
              <w:left w:val="single" w:sz="4" w:space="0" w:color="auto"/>
              <w:right w:val="single" w:sz="4" w:space="0" w:color="auto"/>
            </w:tcBorders>
            <w:shd w:val="clear" w:color="auto" w:fill="FFFFFF"/>
            <w:vAlign w:val="bottom"/>
          </w:tcPr>
          <w:p w14:paraId="333DA109" w14:textId="77777777" w:rsidR="00C53580" w:rsidRDefault="00000000">
            <w:pPr>
              <w:pStyle w:val="Inne0"/>
              <w:framePr w:w="9638" w:h="2822" w:vSpace="269" w:wrap="none" w:hAnchor="page" w:x="1253" w:y="4883"/>
              <w:shd w:val="clear" w:color="auto" w:fill="auto"/>
              <w:spacing w:after="0" w:line="240" w:lineRule="auto"/>
              <w:jc w:val="center"/>
              <w:rPr>
                <w:sz w:val="19"/>
                <w:szCs w:val="19"/>
              </w:rPr>
            </w:pPr>
            <w:r>
              <w:rPr>
                <w:rFonts w:ascii="Tahoma" w:eastAsia="Tahoma" w:hAnsi="Tahoma" w:cs="Tahoma"/>
                <w:w w:val="70"/>
                <w:sz w:val="19"/>
                <w:szCs w:val="19"/>
              </w:rPr>
              <w:t>V</w:t>
            </w:r>
          </w:p>
        </w:tc>
      </w:tr>
      <w:tr w:rsidR="0061660A" w14:paraId="4604FBFA" w14:textId="77777777" w:rsidTr="00226272">
        <w:trPr>
          <w:trHeight w:val="20"/>
        </w:trPr>
        <w:tc>
          <w:tcPr>
            <w:tcW w:w="355" w:type="dxa"/>
            <w:tcBorders>
              <w:top w:val="single" w:sz="4" w:space="0" w:color="auto"/>
              <w:left w:val="single" w:sz="4" w:space="0" w:color="auto"/>
            </w:tcBorders>
            <w:shd w:val="clear" w:color="auto" w:fill="FFFFFF"/>
          </w:tcPr>
          <w:p w14:paraId="6370E656" w14:textId="77777777" w:rsidR="00C53580" w:rsidRDefault="00000000" w:rsidP="00226272">
            <w:pPr>
              <w:pStyle w:val="Inne0"/>
              <w:framePr w:w="9638" w:h="2822" w:vSpace="269" w:wrap="none" w:hAnchor="page" w:x="1253" w:y="4883"/>
              <w:shd w:val="clear" w:color="auto" w:fill="auto"/>
              <w:spacing w:after="0" w:line="240" w:lineRule="auto"/>
              <w:jc w:val="center"/>
              <w:rPr>
                <w:sz w:val="19"/>
                <w:szCs w:val="19"/>
              </w:rPr>
            </w:pPr>
            <w:r>
              <w:rPr>
                <w:rFonts w:ascii="Tahoma" w:eastAsia="Tahoma" w:hAnsi="Tahoma" w:cs="Tahoma"/>
                <w:w w:val="70"/>
                <w:sz w:val="19"/>
                <w:szCs w:val="19"/>
              </w:rPr>
              <w:t>3.</w:t>
            </w:r>
          </w:p>
        </w:tc>
        <w:tc>
          <w:tcPr>
            <w:tcW w:w="7128" w:type="dxa"/>
            <w:tcBorders>
              <w:top w:val="single" w:sz="4" w:space="0" w:color="auto"/>
              <w:left w:val="single" w:sz="4" w:space="0" w:color="auto"/>
            </w:tcBorders>
            <w:shd w:val="clear" w:color="auto" w:fill="FFFFFF"/>
            <w:vAlign w:val="bottom"/>
          </w:tcPr>
          <w:p w14:paraId="7D41587D" w14:textId="5F99A364" w:rsidR="00C53580" w:rsidRPr="00226272" w:rsidRDefault="00000000">
            <w:pPr>
              <w:pStyle w:val="Inne0"/>
              <w:framePr w:w="9638" w:h="2822" w:vSpace="269" w:wrap="none" w:hAnchor="page" w:x="1253" w:y="4883"/>
              <w:shd w:val="clear" w:color="auto" w:fill="auto"/>
              <w:spacing w:after="0" w:line="240" w:lineRule="auto"/>
              <w:rPr>
                <w:sz w:val="19"/>
                <w:szCs w:val="19"/>
                <w:lang w:val="pl-PL"/>
              </w:rPr>
            </w:pPr>
            <w:r w:rsidRPr="00226272">
              <w:rPr>
                <w:rFonts w:ascii="Tahoma" w:eastAsia="Tahoma" w:hAnsi="Tahoma" w:cs="Tahoma"/>
                <w:w w:val="70"/>
                <w:sz w:val="19"/>
                <w:szCs w:val="19"/>
                <w:lang w:val="pl-PL"/>
              </w:rPr>
              <w:t>Podstawa dowodowa dla</w:t>
            </w:r>
            <w:r w:rsidR="00226272" w:rsidRPr="00226272">
              <w:rPr>
                <w:rFonts w:ascii="Tahoma" w:eastAsia="Tahoma" w:hAnsi="Tahoma" w:cs="Tahoma"/>
                <w:w w:val="70"/>
                <w:sz w:val="19"/>
                <w:szCs w:val="19"/>
                <w:lang w:val="pl-PL"/>
              </w:rPr>
              <w:t xml:space="preserve"> danego</w:t>
            </w:r>
            <w:r w:rsidRPr="00226272">
              <w:rPr>
                <w:rFonts w:ascii="Tahoma" w:eastAsia="Tahoma" w:hAnsi="Tahoma" w:cs="Tahoma"/>
                <w:w w:val="70"/>
                <w:sz w:val="19"/>
                <w:szCs w:val="19"/>
                <w:lang w:val="pl-PL"/>
              </w:rPr>
              <w:t xml:space="preserve"> obszaru</w:t>
            </w:r>
          </w:p>
        </w:tc>
        <w:tc>
          <w:tcPr>
            <w:tcW w:w="538" w:type="dxa"/>
            <w:tcBorders>
              <w:top w:val="single" w:sz="4" w:space="0" w:color="auto"/>
              <w:left w:val="single" w:sz="4" w:space="0" w:color="auto"/>
            </w:tcBorders>
            <w:shd w:val="clear" w:color="auto" w:fill="FFFFFF"/>
          </w:tcPr>
          <w:p w14:paraId="4EECBF27" w14:textId="77777777" w:rsidR="0061660A" w:rsidRPr="00226272" w:rsidRDefault="0061660A">
            <w:pPr>
              <w:framePr w:w="9638" w:h="2822" w:vSpace="269" w:wrap="none" w:hAnchor="page" w:x="1253" w:y="4883"/>
              <w:rPr>
                <w:sz w:val="10"/>
                <w:szCs w:val="10"/>
                <w:lang w:val="pl-PL"/>
              </w:rPr>
            </w:pPr>
          </w:p>
        </w:tc>
        <w:tc>
          <w:tcPr>
            <w:tcW w:w="538" w:type="dxa"/>
            <w:tcBorders>
              <w:top w:val="single" w:sz="4" w:space="0" w:color="auto"/>
              <w:left w:val="single" w:sz="4" w:space="0" w:color="auto"/>
            </w:tcBorders>
            <w:shd w:val="clear" w:color="auto" w:fill="FFFFFF"/>
          </w:tcPr>
          <w:p w14:paraId="6B6E0BDD" w14:textId="77777777" w:rsidR="0061660A" w:rsidRPr="00226272" w:rsidRDefault="0061660A">
            <w:pPr>
              <w:framePr w:w="9638" w:h="2822" w:vSpace="269" w:wrap="none" w:hAnchor="page" w:x="1253" w:y="4883"/>
              <w:rPr>
                <w:sz w:val="10"/>
                <w:szCs w:val="10"/>
                <w:lang w:val="pl-PL"/>
              </w:rPr>
            </w:pPr>
          </w:p>
        </w:tc>
        <w:tc>
          <w:tcPr>
            <w:tcW w:w="538" w:type="dxa"/>
            <w:tcBorders>
              <w:top w:val="single" w:sz="4" w:space="0" w:color="auto"/>
              <w:left w:val="single" w:sz="4" w:space="0" w:color="auto"/>
            </w:tcBorders>
            <w:shd w:val="clear" w:color="auto" w:fill="FFFFFF"/>
            <w:vAlign w:val="bottom"/>
          </w:tcPr>
          <w:p w14:paraId="77CA0F2C" w14:textId="77777777" w:rsidR="00C53580" w:rsidRDefault="00000000">
            <w:pPr>
              <w:pStyle w:val="Inne0"/>
              <w:framePr w:w="9638" w:h="2822" w:vSpace="269" w:wrap="none" w:hAnchor="page" w:x="1253" w:y="4883"/>
              <w:shd w:val="clear" w:color="auto" w:fill="auto"/>
              <w:spacing w:after="0" w:line="240" w:lineRule="auto"/>
              <w:jc w:val="center"/>
              <w:rPr>
                <w:sz w:val="19"/>
                <w:szCs w:val="19"/>
              </w:rPr>
            </w:pPr>
            <w:r>
              <w:rPr>
                <w:rFonts w:ascii="Tahoma" w:eastAsia="Tahoma" w:hAnsi="Tahoma" w:cs="Tahoma"/>
                <w:w w:val="70"/>
                <w:sz w:val="19"/>
                <w:szCs w:val="19"/>
              </w:rPr>
              <w:t>V</w:t>
            </w:r>
          </w:p>
        </w:tc>
        <w:tc>
          <w:tcPr>
            <w:tcW w:w="542" w:type="dxa"/>
            <w:tcBorders>
              <w:top w:val="single" w:sz="4" w:space="0" w:color="auto"/>
              <w:left w:val="single" w:sz="4" w:space="0" w:color="auto"/>
              <w:right w:val="single" w:sz="4" w:space="0" w:color="auto"/>
            </w:tcBorders>
            <w:shd w:val="clear" w:color="auto" w:fill="FFFFFF"/>
            <w:vAlign w:val="bottom"/>
          </w:tcPr>
          <w:p w14:paraId="1DB50EC9" w14:textId="77777777" w:rsidR="00C53580" w:rsidRDefault="00000000">
            <w:pPr>
              <w:pStyle w:val="Inne0"/>
              <w:framePr w:w="9638" w:h="2822" w:vSpace="269" w:wrap="none" w:hAnchor="page" w:x="1253" w:y="4883"/>
              <w:shd w:val="clear" w:color="auto" w:fill="auto"/>
              <w:spacing w:after="0" w:line="240" w:lineRule="auto"/>
              <w:jc w:val="center"/>
              <w:rPr>
                <w:sz w:val="19"/>
                <w:szCs w:val="19"/>
              </w:rPr>
            </w:pPr>
            <w:r>
              <w:rPr>
                <w:rFonts w:ascii="Tahoma" w:eastAsia="Tahoma" w:hAnsi="Tahoma" w:cs="Tahoma"/>
                <w:w w:val="70"/>
                <w:sz w:val="19"/>
                <w:szCs w:val="19"/>
              </w:rPr>
              <w:t>V</w:t>
            </w:r>
          </w:p>
        </w:tc>
      </w:tr>
      <w:tr w:rsidR="0061660A" w14:paraId="5CC87AB8" w14:textId="77777777" w:rsidTr="00226272">
        <w:trPr>
          <w:trHeight w:val="20"/>
        </w:trPr>
        <w:tc>
          <w:tcPr>
            <w:tcW w:w="355" w:type="dxa"/>
            <w:tcBorders>
              <w:top w:val="single" w:sz="4" w:space="0" w:color="auto"/>
              <w:left w:val="single" w:sz="4" w:space="0" w:color="auto"/>
            </w:tcBorders>
            <w:shd w:val="clear" w:color="auto" w:fill="FFFFFF"/>
          </w:tcPr>
          <w:p w14:paraId="4843802F" w14:textId="77777777" w:rsidR="00C53580" w:rsidRDefault="00000000" w:rsidP="00226272">
            <w:pPr>
              <w:pStyle w:val="Inne0"/>
              <w:framePr w:w="9638" w:h="2822" w:vSpace="269" w:wrap="none" w:hAnchor="page" w:x="1253" w:y="4883"/>
              <w:shd w:val="clear" w:color="auto" w:fill="auto"/>
              <w:spacing w:after="0" w:line="240" w:lineRule="auto"/>
              <w:jc w:val="center"/>
              <w:rPr>
                <w:sz w:val="19"/>
                <w:szCs w:val="19"/>
              </w:rPr>
            </w:pPr>
            <w:r>
              <w:rPr>
                <w:rFonts w:ascii="Tahoma" w:eastAsia="Tahoma" w:hAnsi="Tahoma" w:cs="Tahoma"/>
                <w:w w:val="70"/>
                <w:sz w:val="19"/>
                <w:szCs w:val="19"/>
              </w:rPr>
              <w:t>4.</w:t>
            </w:r>
          </w:p>
        </w:tc>
        <w:tc>
          <w:tcPr>
            <w:tcW w:w="7128" w:type="dxa"/>
            <w:tcBorders>
              <w:top w:val="single" w:sz="4" w:space="0" w:color="auto"/>
              <w:left w:val="single" w:sz="4" w:space="0" w:color="auto"/>
            </w:tcBorders>
            <w:shd w:val="clear" w:color="auto" w:fill="FFFFFF"/>
            <w:vAlign w:val="bottom"/>
          </w:tcPr>
          <w:p w14:paraId="60996729" w14:textId="77777777" w:rsidR="00C53580" w:rsidRPr="003F7590" w:rsidRDefault="00000000">
            <w:pPr>
              <w:pStyle w:val="Inne0"/>
              <w:framePr w:w="9638" w:h="2822" w:vSpace="269" w:wrap="none" w:hAnchor="page" w:x="1253" w:y="4883"/>
              <w:shd w:val="clear" w:color="auto" w:fill="auto"/>
              <w:spacing w:after="0" w:line="240" w:lineRule="auto"/>
              <w:rPr>
                <w:sz w:val="19"/>
                <w:szCs w:val="19"/>
                <w:lang w:val="pl-PL"/>
              </w:rPr>
            </w:pPr>
            <w:r w:rsidRPr="003F7590">
              <w:rPr>
                <w:rFonts w:ascii="Tahoma" w:eastAsia="Tahoma" w:hAnsi="Tahoma" w:cs="Tahoma"/>
                <w:w w:val="70"/>
                <w:sz w:val="19"/>
                <w:szCs w:val="19"/>
                <w:lang w:val="pl-PL"/>
              </w:rPr>
              <w:t>Role poszczególnych członków zespołu w ramach badania</w:t>
            </w:r>
          </w:p>
        </w:tc>
        <w:tc>
          <w:tcPr>
            <w:tcW w:w="538" w:type="dxa"/>
            <w:tcBorders>
              <w:top w:val="single" w:sz="4" w:space="0" w:color="auto"/>
              <w:left w:val="single" w:sz="4" w:space="0" w:color="auto"/>
            </w:tcBorders>
            <w:shd w:val="clear" w:color="auto" w:fill="FFFFFF"/>
            <w:vAlign w:val="bottom"/>
          </w:tcPr>
          <w:p w14:paraId="781772CC" w14:textId="77777777" w:rsidR="00C53580" w:rsidRDefault="00000000">
            <w:pPr>
              <w:pStyle w:val="Inne0"/>
              <w:framePr w:w="9638" w:h="2822" w:vSpace="269" w:wrap="none" w:hAnchor="page" w:x="1253" w:y="4883"/>
              <w:shd w:val="clear" w:color="auto" w:fill="auto"/>
              <w:spacing w:after="0" w:line="240" w:lineRule="auto"/>
              <w:jc w:val="center"/>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vAlign w:val="bottom"/>
          </w:tcPr>
          <w:p w14:paraId="369BF352" w14:textId="77777777" w:rsidR="00C53580" w:rsidRDefault="00000000">
            <w:pPr>
              <w:pStyle w:val="Inne0"/>
              <w:framePr w:w="9638" w:h="2822" w:vSpace="269" w:wrap="none" w:hAnchor="page" w:x="1253" w:y="4883"/>
              <w:shd w:val="clear" w:color="auto" w:fill="auto"/>
              <w:spacing w:after="0" w:line="240" w:lineRule="auto"/>
              <w:jc w:val="center"/>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vAlign w:val="bottom"/>
          </w:tcPr>
          <w:p w14:paraId="17D26A55" w14:textId="77777777" w:rsidR="00C53580" w:rsidRDefault="00000000">
            <w:pPr>
              <w:pStyle w:val="Inne0"/>
              <w:framePr w:w="9638" w:h="2822" w:vSpace="269" w:wrap="none" w:hAnchor="page" w:x="1253" w:y="4883"/>
              <w:shd w:val="clear" w:color="auto" w:fill="auto"/>
              <w:spacing w:after="0" w:line="240" w:lineRule="auto"/>
              <w:jc w:val="center"/>
              <w:rPr>
                <w:sz w:val="19"/>
                <w:szCs w:val="19"/>
              </w:rPr>
            </w:pPr>
            <w:r>
              <w:rPr>
                <w:rFonts w:ascii="Tahoma" w:eastAsia="Tahoma" w:hAnsi="Tahoma" w:cs="Tahoma"/>
                <w:w w:val="70"/>
                <w:sz w:val="19"/>
                <w:szCs w:val="19"/>
              </w:rPr>
              <w:t>V</w:t>
            </w:r>
          </w:p>
        </w:tc>
        <w:tc>
          <w:tcPr>
            <w:tcW w:w="542" w:type="dxa"/>
            <w:tcBorders>
              <w:top w:val="single" w:sz="4" w:space="0" w:color="auto"/>
              <w:left w:val="single" w:sz="4" w:space="0" w:color="auto"/>
              <w:right w:val="single" w:sz="4" w:space="0" w:color="auto"/>
            </w:tcBorders>
            <w:shd w:val="clear" w:color="auto" w:fill="FFFFFF"/>
            <w:vAlign w:val="bottom"/>
          </w:tcPr>
          <w:p w14:paraId="7E45F4AD" w14:textId="77777777" w:rsidR="00C53580" w:rsidRDefault="00000000">
            <w:pPr>
              <w:pStyle w:val="Inne0"/>
              <w:framePr w:w="9638" w:h="2822" w:vSpace="269" w:wrap="none" w:hAnchor="page" w:x="1253" w:y="4883"/>
              <w:shd w:val="clear" w:color="auto" w:fill="auto"/>
              <w:spacing w:after="0" w:line="240" w:lineRule="auto"/>
              <w:jc w:val="center"/>
              <w:rPr>
                <w:sz w:val="19"/>
                <w:szCs w:val="19"/>
              </w:rPr>
            </w:pPr>
            <w:r>
              <w:rPr>
                <w:rFonts w:ascii="Tahoma" w:eastAsia="Tahoma" w:hAnsi="Tahoma" w:cs="Tahoma"/>
                <w:w w:val="70"/>
                <w:sz w:val="19"/>
                <w:szCs w:val="19"/>
              </w:rPr>
              <w:t>V</w:t>
            </w:r>
          </w:p>
        </w:tc>
      </w:tr>
      <w:tr w:rsidR="0061660A" w14:paraId="117C8B8C" w14:textId="77777777" w:rsidTr="00226272">
        <w:trPr>
          <w:trHeight w:val="20"/>
        </w:trPr>
        <w:tc>
          <w:tcPr>
            <w:tcW w:w="355" w:type="dxa"/>
            <w:tcBorders>
              <w:top w:val="single" w:sz="4" w:space="0" w:color="auto"/>
              <w:left w:val="single" w:sz="4" w:space="0" w:color="auto"/>
            </w:tcBorders>
            <w:shd w:val="clear" w:color="auto" w:fill="FFFFFF"/>
          </w:tcPr>
          <w:p w14:paraId="1218D803" w14:textId="77777777" w:rsidR="00C53580" w:rsidRDefault="00000000" w:rsidP="00226272">
            <w:pPr>
              <w:pStyle w:val="Inne0"/>
              <w:framePr w:w="9638" w:h="2822" w:vSpace="269" w:wrap="none" w:hAnchor="page" w:x="1253" w:y="4883"/>
              <w:shd w:val="clear" w:color="auto" w:fill="auto"/>
              <w:spacing w:after="0" w:line="240" w:lineRule="auto"/>
              <w:jc w:val="center"/>
              <w:rPr>
                <w:sz w:val="19"/>
                <w:szCs w:val="19"/>
              </w:rPr>
            </w:pPr>
            <w:r>
              <w:rPr>
                <w:rFonts w:ascii="Tahoma" w:eastAsia="Tahoma" w:hAnsi="Tahoma" w:cs="Tahoma"/>
                <w:w w:val="70"/>
                <w:sz w:val="19"/>
                <w:szCs w:val="19"/>
              </w:rPr>
              <w:t>5.</w:t>
            </w:r>
          </w:p>
        </w:tc>
        <w:tc>
          <w:tcPr>
            <w:tcW w:w="7128" w:type="dxa"/>
            <w:tcBorders>
              <w:top w:val="single" w:sz="4" w:space="0" w:color="auto"/>
              <w:left w:val="single" w:sz="4" w:space="0" w:color="auto"/>
            </w:tcBorders>
            <w:shd w:val="clear" w:color="auto" w:fill="FFFFFF"/>
            <w:vAlign w:val="bottom"/>
          </w:tcPr>
          <w:p w14:paraId="5E23A588" w14:textId="77777777" w:rsidR="00C53580" w:rsidRPr="003F7590" w:rsidRDefault="00000000">
            <w:pPr>
              <w:pStyle w:val="Inne0"/>
              <w:framePr w:w="9638" w:h="2822" w:vSpace="269" w:wrap="none" w:hAnchor="page" w:x="1253" w:y="4883"/>
              <w:shd w:val="clear" w:color="auto" w:fill="auto"/>
              <w:spacing w:after="0" w:line="218" w:lineRule="auto"/>
              <w:rPr>
                <w:sz w:val="19"/>
                <w:szCs w:val="19"/>
                <w:lang w:val="pl-PL"/>
              </w:rPr>
            </w:pPr>
            <w:r w:rsidRPr="003F7590">
              <w:rPr>
                <w:rFonts w:ascii="Tahoma" w:eastAsia="Tahoma" w:hAnsi="Tahoma" w:cs="Tahoma"/>
                <w:w w:val="70"/>
                <w:sz w:val="19"/>
                <w:szCs w:val="19"/>
                <w:lang w:val="pl-PL"/>
              </w:rPr>
              <w:t>Zasady badań naukowych, w tym formułowanie pytań badawczych, projektowanie badań naukowych, kwestie etyczne, zgoda, zapewnienie jakości, metody gromadzenia i analizy danych, audyt kliniczny, biostatystyka, epidemiologia i ogólne zdrowie publiczne.</w:t>
            </w:r>
          </w:p>
        </w:tc>
        <w:tc>
          <w:tcPr>
            <w:tcW w:w="538" w:type="dxa"/>
            <w:tcBorders>
              <w:top w:val="single" w:sz="4" w:space="0" w:color="auto"/>
              <w:left w:val="single" w:sz="4" w:space="0" w:color="auto"/>
            </w:tcBorders>
            <w:shd w:val="clear" w:color="auto" w:fill="FFFFFF"/>
          </w:tcPr>
          <w:p w14:paraId="18924653" w14:textId="77777777" w:rsidR="0061660A" w:rsidRPr="003F7590" w:rsidRDefault="0061660A">
            <w:pPr>
              <w:framePr w:w="9638" w:h="2822" w:vSpace="269" w:wrap="none" w:hAnchor="page" w:x="1253" w:y="4883"/>
              <w:rPr>
                <w:sz w:val="10"/>
                <w:szCs w:val="10"/>
                <w:lang w:val="pl-PL"/>
              </w:rPr>
            </w:pPr>
          </w:p>
        </w:tc>
        <w:tc>
          <w:tcPr>
            <w:tcW w:w="538" w:type="dxa"/>
            <w:tcBorders>
              <w:top w:val="single" w:sz="4" w:space="0" w:color="auto"/>
              <w:left w:val="single" w:sz="4" w:space="0" w:color="auto"/>
            </w:tcBorders>
            <w:shd w:val="clear" w:color="auto" w:fill="FFFFFF"/>
          </w:tcPr>
          <w:p w14:paraId="3EA0918E" w14:textId="77777777" w:rsidR="0061660A" w:rsidRPr="003F7590" w:rsidRDefault="0061660A">
            <w:pPr>
              <w:framePr w:w="9638" w:h="2822" w:vSpace="269" w:wrap="none" w:hAnchor="page" w:x="1253" w:y="4883"/>
              <w:rPr>
                <w:sz w:val="10"/>
                <w:szCs w:val="10"/>
                <w:lang w:val="pl-PL"/>
              </w:rPr>
            </w:pPr>
          </w:p>
        </w:tc>
        <w:tc>
          <w:tcPr>
            <w:tcW w:w="538" w:type="dxa"/>
            <w:tcBorders>
              <w:top w:val="single" w:sz="4" w:space="0" w:color="auto"/>
              <w:left w:val="single" w:sz="4" w:space="0" w:color="auto"/>
            </w:tcBorders>
            <w:shd w:val="clear" w:color="auto" w:fill="FFFFFF"/>
          </w:tcPr>
          <w:p w14:paraId="30FCBF4A" w14:textId="77777777" w:rsidR="00C53580" w:rsidRDefault="00000000">
            <w:pPr>
              <w:pStyle w:val="Inne0"/>
              <w:framePr w:w="9638" w:h="2822" w:vSpace="269" w:wrap="none" w:hAnchor="page" w:x="1253" w:y="4883"/>
              <w:shd w:val="clear" w:color="auto" w:fill="auto"/>
              <w:spacing w:after="0" w:line="240" w:lineRule="auto"/>
              <w:jc w:val="center"/>
              <w:rPr>
                <w:sz w:val="19"/>
                <w:szCs w:val="19"/>
              </w:rPr>
            </w:pPr>
            <w:r>
              <w:rPr>
                <w:rFonts w:ascii="Tahoma" w:eastAsia="Tahoma" w:hAnsi="Tahoma" w:cs="Tahoma"/>
                <w:w w:val="70"/>
                <w:sz w:val="19"/>
                <w:szCs w:val="19"/>
              </w:rPr>
              <w:t>V</w:t>
            </w:r>
          </w:p>
        </w:tc>
        <w:tc>
          <w:tcPr>
            <w:tcW w:w="542" w:type="dxa"/>
            <w:tcBorders>
              <w:top w:val="single" w:sz="4" w:space="0" w:color="auto"/>
              <w:left w:val="single" w:sz="4" w:space="0" w:color="auto"/>
              <w:right w:val="single" w:sz="4" w:space="0" w:color="auto"/>
            </w:tcBorders>
            <w:shd w:val="clear" w:color="auto" w:fill="FFFFFF"/>
          </w:tcPr>
          <w:p w14:paraId="6B435764" w14:textId="77777777" w:rsidR="00C53580" w:rsidRDefault="00000000">
            <w:pPr>
              <w:pStyle w:val="Inne0"/>
              <w:framePr w:w="9638" w:h="2822" w:vSpace="269" w:wrap="none" w:hAnchor="page" w:x="1253" w:y="4883"/>
              <w:shd w:val="clear" w:color="auto" w:fill="auto"/>
              <w:spacing w:after="0" w:line="240" w:lineRule="auto"/>
              <w:jc w:val="center"/>
              <w:rPr>
                <w:sz w:val="19"/>
                <w:szCs w:val="19"/>
              </w:rPr>
            </w:pPr>
            <w:r>
              <w:rPr>
                <w:rFonts w:ascii="Tahoma" w:eastAsia="Tahoma" w:hAnsi="Tahoma" w:cs="Tahoma"/>
                <w:w w:val="70"/>
                <w:sz w:val="19"/>
                <w:szCs w:val="19"/>
              </w:rPr>
              <w:t>V</w:t>
            </w:r>
          </w:p>
        </w:tc>
      </w:tr>
      <w:tr w:rsidR="0061660A" w14:paraId="6675EEC2" w14:textId="77777777" w:rsidTr="00226272">
        <w:trPr>
          <w:trHeight w:val="20"/>
        </w:trPr>
        <w:tc>
          <w:tcPr>
            <w:tcW w:w="355" w:type="dxa"/>
            <w:tcBorders>
              <w:top w:val="single" w:sz="4" w:space="0" w:color="auto"/>
              <w:left w:val="single" w:sz="4" w:space="0" w:color="auto"/>
            </w:tcBorders>
            <w:shd w:val="clear" w:color="auto" w:fill="FFFFFF"/>
          </w:tcPr>
          <w:p w14:paraId="720222D8" w14:textId="77777777" w:rsidR="00C53580" w:rsidRDefault="00000000" w:rsidP="00226272">
            <w:pPr>
              <w:pStyle w:val="Inne0"/>
              <w:framePr w:w="9638" w:h="2822" w:vSpace="269" w:wrap="none" w:hAnchor="page" w:x="1253" w:y="4883"/>
              <w:shd w:val="clear" w:color="auto" w:fill="auto"/>
              <w:spacing w:after="0" w:line="240" w:lineRule="auto"/>
              <w:jc w:val="center"/>
              <w:rPr>
                <w:sz w:val="19"/>
                <w:szCs w:val="19"/>
              </w:rPr>
            </w:pPr>
            <w:r>
              <w:rPr>
                <w:rFonts w:ascii="Tahoma" w:eastAsia="Tahoma" w:hAnsi="Tahoma" w:cs="Tahoma"/>
                <w:w w:val="70"/>
                <w:sz w:val="19"/>
                <w:szCs w:val="19"/>
              </w:rPr>
              <w:t>6.</w:t>
            </w:r>
          </w:p>
        </w:tc>
        <w:tc>
          <w:tcPr>
            <w:tcW w:w="7128" w:type="dxa"/>
            <w:tcBorders>
              <w:top w:val="single" w:sz="4" w:space="0" w:color="auto"/>
              <w:left w:val="single" w:sz="4" w:space="0" w:color="auto"/>
            </w:tcBorders>
            <w:shd w:val="clear" w:color="auto" w:fill="FFFFFF"/>
            <w:vAlign w:val="bottom"/>
          </w:tcPr>
          <w:p w14:paraId="56FFA005" w14:textId="34D2E4DA" w:rsidR="00C53580" w:rsidRPr="003F7590" w:rsidRDefault="00000000">
            <w:pPr>
              <w:pStyle w:val="Inne0"/>
              <w:framePr w:w="9638" w:h="2822" w:vSpace="269" w:wrap="none" w:hAnchor="page" w:x="1253" w:y="4883"/>
              <w:shd w:val="clear" w:color="auto" w:fill="auto"/>
              <w:spacing w:after="0" w:line="216" w:lineRule="auto"/>
              <w:rPr>
                <w:sz w:val="19"/>
                <w:szCs w:val="19"/>
                <w:lang w:val="pl-PL"/>
              </w:rPr>
            </w:pPr>
            <w:r w:rsidRPr="003F7590">
              <w:rPr>
                <w:rFonts w:ascii="Tahoma" w:eastAsia="Tahoma" w:hAnsi="Tahoma" w:cs="Tahoma"/>
                <w:w w:val="70"/>
                <w:sz w:val="19"/>
                <w:szCs w:val="19"/>
                <w:lang w:val="pl-PL"/>
              </w:rPr>
              <w:t xml:space="preserve">Protokoły badawcze oraz koncepcje </w:t>
            </w:r>
            <w:r w:rsidR="00226272">
              <w:rPr>
                <w:rFonts w:ascii="Tahoma" w:eastAsia="Tahoma" w:hAnsi="Tahoma" w:cs="Tahoma"/>
                <w:w w:val="70"/>
                <w:sz w:val="19"/>
                <w:szCs w:val="19"/>
                <w:lang w:val="pl-PL"/>
              </w:rPr>
              <w:t>rzetelności</w:t>
            </w:r>
            <w:r w:rsidRPr="003F7590">
              <w:rPr>
                <w:rFonts w:ascii="Tahoma" w:eastAsia="Tahoma" w:hAnsi="Tahoma" w:cs="Tahoma"/>
                <w:w w:val="70"/>
                <w:sz w:val="19"/>
                <w:szCs w:val="19"/>
                <w:lang w:val="pl-PL"/>
              </w:rPr>
              <w:t>, wiarygodności i rygoru w odniesieniu do metod stosowanych do gromadzenia, rejestrowania i zarządzania danymi i informacjami.</w:t>
            </w:r>
          </w:p>
        </w:tc>
        <w:tc>
          <w:tcPr>
            <w:tcW w:w="538" w:type="dxa"/>
            <w:tcBorders>
              <w:top w:val="single" w:sz="4" w:space="0" w:color="auto"/>
              <w:left w:val="single" w:sz="4" w:space="0" w:color="auto"/>
            </w:tcBorders>
            <w:shd w:val="clear" w:color="auto" w:fill="FFFFFF"/>
          </w:tcPr>
          <w:p w14:paraId="27AABADB" w14:textId="77777777" w:rsidR="0061660A" w:rsidRPr="003F7590" w:rsidRDefault="0061660A">
            <w:pPr>
              <w:framePr w:w="9638" w:h="2822" w:vSpace="269" w:wrap="none" w:hAnchor="page" w:x="1253" w:y="4883"/>
              <w:rPr>
                <w:sz w:val="10"/>
                <w:szCs w:val="10"/>
                <w:lang w:val="pl-PL"/>
              </w:rPr>
            </w:pPr>
          </w:p>
        </w:tc>
        <w:tc>
          <w:tcPr>
            <w:tcW w:w="538" w:type="dxa"/>
            <w:tcBorders>
              <w:top w:val="single" w:sz="4" w:space="0" w:color="auto"/>
              <w:left w:val="single" w:sz="4" w:space="0" w:color="auto"/>
            </w:tcBorders>
            <w:shd w:val="clear" w:color="auto" w:fill="FFFFFF"/>
          </w:tcPr>
          <w:p w14:paraId="5BCF31A2" w14:textId="77777777" w:rsidR="0061660A" w:rsidRPr="003F7590" w:rsidRDefault="0061660A">
            <w:pPr>
              <w:framePr w:w="9638" w:h="2822" w:vSpace="269" w:wrap="none" w:hAnchor="page" w:x="1253" w:y="4883"/>
              <w:rPr>
                <w:sz w:val="10"/>
                <w:szCs w:val="10"/>
                <w:lang w:val="pl-PL"/>
              </w:rPr>
            </w:pPr>
          </w:p>
        </w:tc>
        <w:tc>
          <w:tcPr>
            <w:tcW w:w="538" w:type="dxa"/>
            <w:tcBorders>
              <w:top w:val="single" w:sz="4" w:space="0" w:color="auto"/>
              <w:left w:val="single" w:sz="4" w:space="0" w:color="auto"/>
            </w:tcBorders>
            <w:shd w:val="clear" w:color="auto" w:fill="FFFFFF"/>
          </w:tcPr>
          <w:p w14:paraId="36AFF808" w14:textId="77777777" w:rsidR="00C53580" w:rsidRDefault="00000000">
            <w:pPr>
              <w:pStyle w:val="Inne0"/>
              <w:framePr w:w="9638" w:h="2822" w:vSpace="269" w:wrap="none" w:hAnchor="page" w:x="1253" w:y="4883"/>
              <w:shd w:val="clear" w:color="auto" w:fill="auto"/>
              <w:spacing w:after="0" w:line="240" w:lineRule="auto"/>
              <w:jc w:val="center"/>
              <w:rPr>
                <w:sz w:val="19"/>
                <w:szCs w:val="19"/>
              </w:rPr>
            </w:pPr>
            <w:r>
              <w:rPr>
                <w:rFonts w:ascii="Tahoma" w:eastAsia="Tahoma" w:hAnsi="Tahoma" w:cs="Tahoma"/>
                <w:w w:val="70"/>
                <w:sz w:val="19"/>
                <w:szCs w:val="19"/>
              </w:rPr>
              <w:t>V</w:t>
            </w:r>
          </w:p>
        </w:tc>
        <w:tc>
          <w:tcPr>
            <w:tcW w:w="542" w:type="dxa"/>
            <w:tcBorders>
              <w:top w:val="single" w:sz="4" w:space="0" w:color="auto"/>
              <w:left w:val="single" w:sz="4" w:space="0" w:color="auto"/>
              <w:right w:val="single" w:sz="4" w:space="0" w:color="auto"/>
            </w:tcBorders>
            <w:shd w:val="clear" w:color="auto" w:fill="FFFFFF"/>
          </w:tcPr>
          <w:p w14:paraId="17CB1F21" w14:textId="77777777" w:rsidR="00C53580" w:rsidRDefault="00000000">
            <w:pPr>
              <w:pStyle w:val="Inne0"/>
              <w:framePr w:w="9638" w:h="2822" w:vSpace="269" w:wrap="none" w:hAnchor="page" w:x="1253" w:y="4883"/>
              <w:shd w:val="clear" w:color="auto" w:fill="auto"/>
              <w:spacing w:after="0" w:line="240" w:lineRule="auto"/>
              <w:jc w:val="center"/>
              <w:rPr>
                <w:sz w:val="19"/>
                <w:szCs w:val="19"/>
              </w:rPr>
            </w:pPr>
            <w:r>
              <w:rPr>
                <w:rFonts w:ascii="Tahoma" w:eastAsia="Tahoma" w:hAnsi="Tahoma" w:cs="Tahoma"/>
                <w:w w:val="70"/>
                <w:sz w:val="19"/>
                <w:szCs w:val="19"/>
              </w:rPr>
              <w:t>V</w:t>
            </w:r>
          </w:p>
        </w:tc>
      </w:tr>
      <w:tr w:rsidR="0061660A" w14:paraId="0FFDB5B6" w14:textId="77777777" w:rsidTr="00226272">
        <w:trPr>
          <w:trHeight w:val="20"/>
        </w:trPr>
        <w:tc>
          <w:tcPr>
            <w:tcW w:w="355" w:type="dxa"/>
            <w:tcBorders>
              <w:top w:val="single" w:sz="4" w:space="0" w:color="auto"/>
              <w:left w:val="single" w:sz="4" w:space="0" w:color="auto"/>
              <w:bottom w:val="single" w:sz="4" w:space="0" w:color="auto"/>
            </w:tcBorders>
            <w:shd w:val="clear" w:color="auto" w:fill="FFFFFF"/>
          </w:tcPr>
          <w:p w14:paraId="5555640A" w14:textId="77777777" w:rsidR="00C53580" w:rsidRDefault="00000000" w:rsidP="00226272">
            <w:pPr>
              <w:pStyle w:val="Inne0"/>
              <w:framePr w:w="9638" w:h="2822" w:vSpace="269" w:wrap="none" w:hAnchor="page" w:x="1253" w:y="4883"/>
              <w:shd w:val="clear" w:color="auto" w:fill="auto"/>
              <w:spacing w:after="0" w:line="240" w:lineRule="auto"/>
              <w:jc w:val="center"/>
              <w:rPr>
                <w:sz w:val="19"/>
                <w:szCs w:val="19"/>
              </w:rPr>
            </w:pPr>
            <w:r>
              <w:rPr>
                <w:rFonts w:ascii="Tahoma" w:eastAsia="Tahoma" w:hAnsi="Tahoma" w:cs="Tahoma"/>
                <w:w w:val="70"/>
                <w:sz w:val="19"/>
                <w:szCs w:val="19"/>
              </w:rPr>
              <w:t>7.</w:t>
            </w:r>
          </w:p>
        </w:tc>
        <w:tc>
          <w:tcPr>
            <w:tcW w:w="7128" w:type="dxa"/>
            <w:tcBorders>
              <w:top w:val="single" w:sz="4" w:space="0" w:color="auto"/>
              <w:left w:val="single" w:sz="4" w:space="0" w:color="auto"/>
              <w:bottom w:val="single" w:sz="4" w:space="0" w:color="auto"/>
            </w:tcBorders>
            <w:shd w:val="clear" w:color="auto" w:fill="FFFFFF"/>
            <w:vAlign w:val="bottom"/>
          </w:tcPr>
          <w:p w14:paraId="47EBAC1F" w14:textId="77777777" w:rsidR="00C53580" w:rsidRPr="003F7590" w:rsidRDefault="00000000">
            <w:pPr>
              <w:pStyle w:val="Inne0"/>
              <w:framePr w:w="9638" w:h="2822" w:vSpace="269" w:wrap="none" w:hAnchor="page" w:x="1253" w:y="4883"/>
              <w:shd w:val="clear" w:color="auto" w:fill="auto"/>
              <w:spacing w:after="0" w:line="240" w:lineRule="auto"/>
              <w:rPr>
                <w:sz w:val="19"/>
                <w:szCs w:val="19"/>
                <w:lang w:val="pl-PL"/>
              </w:rPr>
            </w:pPr>
            <w:r w:rsidRPr="003F7590">
              <w:rPr>
                <w:rFonts w:ascii="Tahoma" w:eastAsia="Tahoma" w:hAnsi="Tahoma" w:cs="Tahoma"/>
                <w:w w:val="70"/>
                <w:sz w:val="19"/>
                <w:szCs w:val="19"/>
                <w:lang w:val="pl-PL"/>
              </w:rPr>
              <w:t>Wymogi prawne i etyczne, na przykład dotyczące ochrony danych</w:t>
            </w:r>
          </w:p>
        </w:tc>
        <w:tc>
          <w:tcPr>
            <w:tcW w:w="538" w:type="dxa"/>
            <w:tcBorders>
              <w:top w:val="single" w:sz="4" w:space="0" w:color="auto"/>
              <w:left w:val="single" w:sz="4" w:space="0" w:color="auto"/>
              <w:bottom w:val="single" w:sz="4" w:space="0" w:color="auto"/>
            </w:tcBorders>
            <w:shd w:val="clear" w:color="auto" w:fill="FFFFFF"/>
            <w:vAlign w:val="bottom"/>
          </w:tcPr>
          <w:p w14:paraId="37370EF5" w14:textId="77777777" w:rsidR="00C53580" w:rsidRDefault="00000000">
            <w:pPr>
              <w:pStyle w:val="Inne0"/>
              <w:framePr w:w="9638" w:h="2822" w:vSpace="269" w:wrap="none" w:hAnchor="page" w:x="1253" w:y="4883"/>
              <w:shd w:val="clear" w:color="auto" w:fill="auto"/>
              <w:spacing w:after="0" w:line="240" w:lineRule="auto"/>
              <w:jc w:val="center"/>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bottom w:val="single" w:sz="4" w:space="0" w:color="auto"/>
            </w:tcBorders>
            <w:shd w:val="clear" w:color="auto" w:fill="FFFFFF"/>
            <w:vAlign w:val="bottom"/>
          </w:tcPr>
          <w:p w14:paraId="5645A3D8" w14:textId="77777777" w:rsidR="00C53580" w:rsidRDefault="00000000">
            <w:pPr>
              <w:pStyle w:val="Inne0"/>
              <w:framePr w:w="9638" w:h="2822" w:vSpace="269" w:wrap="none" w:hAnchor="page" w:x="1253" w:y="4883"/>
              <w:shd w:val="clear" w:color="auto" w:fill="auto"/>
              <w:spacing w:after="0" w:line="240" w:lineRule="auto"/>
              <w:jc w:val="center"/>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bottom w:val="single" w:sz="4" w:space="0" w:color="auto"/>
            </w:tcBorders>
            <w:shd w:val="clear" w:color="auto" w:fill="FFFFFF"/>
            <w:vAlign w:val="bottom"/>
          </w:tcPr>
          <w:p w14:paraId="48AB8350" w14:textId="77777777" w:rsidR="00C53580" w:rsidRDefault="00000000">
            <w:pPr>
              <w:pStyle w:val="Inne0"/>
              <w:framePr w:w="9638" w:h="2822" w:vSpace="269" w:wrap="none" w:hAnchor="page" w:x="1253" w:y="4883"/>
              <w:shd w:val="clear" w:color="auto" w:fill="auto"/>
              <w:spacing w:after="0" w:line="240" w:lineRule="auto"/>
              <w:jc w:val="center"/>
              <w:rPr>
                <w:sz w:val="19"/>
                <w:szCs w:val="19"/>
              </w:rPr>
            </w:pPr>
            <w:r>
              <w:rPr>
                <w:rFonts w:ascii="Tahoma" w:eastAsia="Tahoma" w:hAnsi="Tahoma" w:cs="Tahoma"/>
                <w:w w:val="70"/>
                <w:sz w:val="19"/>
                <w:szCs w:val="19"/>
              </w:rPr>
              <w:t>V</w:t>
            </w:r>
          </w:p>
        </w:tc>
        <w:tc>
          <w:tcPr>
            <w:tcW w:w="542" w:type="dxa"/>
            <w:tcBorders>
              <w:top w:val="single" w:sz="4" w:space="0" w:color="auto"/>
              <w:left w:val="single" w:sz="4" w:space="0" w:color="auto"/>
              <w:bottom w:val="single" w:sz="4" w:space="0" w:color="auto"/>
              <w:right w:val="single" w:sz="4" w:space="0" w:color="auto"/>
            </w:tcBorders>
            <w:shd w:val="clear" w:color="auto" w:fill="FFFFFF"/>
            <w:vAlign w:val="bottom"/>
          </w:tcPr>
          <w:p w14:paraId="76D978D7" w14:textId="77777777" w:rsidR="00C53580" w:rsidRDefault="00000000">
            <w:pPr>
              <w:pStyle w:val="Inne0"/>
              <w:framePr w:w="9638" w:h="2822" w:vSpace="269" w:wrap="none" w:hAnchor="page" w:x="1253" w:y="4883"/>
              <w:shd w:val="clear" w:color="auto" w:fill="auto"/>
              <w:spacing w:after="0" w:line="240" w:lineRule="auto"/>
              <w:jc w:val="center"/>
              <w:rPr>
                <w:sz w:val="19"/>
                <w:szCs w:val="19"/>
              </w:rPr>
            </w:pPr>
            <w:r>
              <w:rPr>
                <w:rFonts w:ascii="Tahoma" w:eastAsia="Tahoma" w:hAnsi="Tahoma" w:cs="Tahoma"/>
                <w:w w:val="70"/>
                <w:sz w:val="19"/>
                <w:szCs w:val="19"/>
              </w:rPr>
              <w:t>V</w:t>
            </w:r>
          </w:p>
        </w:tc>
      </w:tr>
    </w:tbl>
    <w:p w14:paraId="1330C649" w14:textId="77777777" w:rsidR="0061660A" w:rsidRDefault="0061660A">
      <w:pPr>
        <w:framePr w:w="9638" w:h="2822" w:vSpace="269" w:wrap="none" w:hAnchor="page" w:x="1253" w:y="4883"/>
        <w:spacing w:line="1" w:lineRule="exact"/>
      </w:pPr>
    </w:p>
    <w:p w14:paraId="513396B7" w14:textId="2FD66059" w:rsidR="00C53580" w:rsidRPr="00226272" w:rsidRDefault="00000000" w:rsidP="00226272">
      <w:pPr>
        <w:pStyle w:val="Podpistabeli0"/>
        <w:framePr w:w="9557" w:h="264" w:wrap="none" w:hAnchor="page" w:x="1291" w:y="4614"/>
        <w:pBdr>
          <w:top w:val="single" w:sz="0" w:space="0" w:color="000000"/>
          <w:left w:val="single" w:sz="0" w:space="0" w:color="000000"/>
          <w:bottom w:val="single" w:sz="0" w:space="0" w:color="000000"/>
          <w:right w:val="single" w:sz="0" w:space="0" w:color="000000"/>
        </w:pBdr>
        <w:shd w:val="clear" w:color="auto" w:fill="000000"/>
        <w:tabs>
          <w:tab w:val="left" w:pos="7637"/>
        </w:tabs>
        <w:rPr>
          <w:sz w:val="19"/>
          <w:szCs w:val="19"/>
          <w:lang w:val="pl-PL"/>
        </w:rPr>
      </w:pPr>
      <w:r w:rsidRPr="00226272">
        <w:rPr>
          <w:rFonts w:ascii="Tahoma" w:eastAsia="Tahoma" w:hAnsi="Tahoma" w:cs="Tahoma"/>
          <w:b/>
          <w:bCs/>
          <w:color w:val="FFFFFF"/>
          <w:w w:val="70"/>
          <w:sz w:val="19"/>
          <w:szCs w:val="19"/>
          <w:lang w:val="pl-PL"/>
        </w:rPr>
        <w:t>Treści programowe</w:t>
      </w:r>
      <w:r w:rsidR="00226272" w:rsidRPr="00226272">
        <w:rPr>
          <w:rFonts w:ascii="Tahoma" w:eastAsia="Tahoma" w:hAnsi="Tahoma" w:cs="Tahoma"/>
          <w:b/>
          <w:bCs/>
          <w:color w:val="FFFFFF"/>
          <w:w w:val="70"/>
          <w:sz w:val="19"/>
          <w:szCs w:val="19"/>
          <w:lang w:val="pl-PL"/>
        </w:rPr>
        <w:t xml:space="preserve"> </w:t>
      </w:r>
      <w:r w:rsidR="00226272" w:rsidRPr="00226272">
        <w:rPr>
          <w:rFonts w:ascii="Tahoma" w:eastAsia="Tahoma" w:hAnsi="Tahoma" w:cs="Tahoma"/>
          <w:b/>
          <w:bCs/>
          <w:color w:val="FFFFFF"/>
          <w:w w:val="70"/>
          <w:sz w:val="19"/>
          <w:szCs w:val="19"/>
          <w:lang w:val="pl-PL"/>
        </w:rPr>
        <w:tab/>
      </w:r>
      <w:r w:rsidRPr="00226272">
        <w:rPr>
          <w:rFonts w:ascii="Tahoma" w:eastAsia="Tahoma" w:hAnsi="Tahoma" w:cs="Tahoma"/>
          <w:b/>
          <w:bCs/>
          <w:color w:val="FFFFFF"/>
          <w:w w:val="70"/>
          <w:sz w:val="19"/>
          <w:szCs w:val="19"/>
          <w:lang w:val="pl-PL"/>
        </w:rPr>
        <w:t>A</w:t>
      </w:r>
      <w:r w:rsidR="00226272" w:rsidRPr="00226272">
        <w:rPr>
          <w:rFonts w:ascii="Tahoma" w:eastAsia="Tahoma" w:hAnsi="Tahoma" w:cs="Tahoma"/>
          <w:b/>
          <w:bCs/>
          <w:color w:val="FFFFFF"/>
          <w:w w:val="70"/>
          <w:sz w:val="19"/>
          <w:szCs w:val="19"/>
          <w:lang w:val="pl-PL"/>
        </w:rPr>
        <w:t xml:space="preserve">            </w:t>
      </w:r>
      <w:r w:rsidRPr="00226272">
        <w:rPr>
          <w:rFonts w:ascii="Tahoma" w:eastAsia="Tahoma" w:hAnsi="Tahoma" w:cs="Tahoma"/>
          <w:b/>
          <w:bCs/>
          <w:color w:val="FFFFFF"/>
          <w:w w:val="70"/>
          <w:sz w:val="19"/>
          <w:szCs w:val="19"/>
          <w:lang w:val="pl-PL"/>
        </w:rPr>
        <w:t>B</w:t>
      </w:r>
      <w:r w:rsidR="00226272" w:rsidRPr="00226272">
        <w:rPr>
          <w:rFonts w:ascii="Tahoma" w:eastAsia="Tahoma" w:hAnsi="Tahoma" w:cs="Tahoma"/>
          <w:b/>
          <w:bCs/>
          <w:color w:val="FFFFFF"/>
          <w:w w:val="70"/>
          <w:sz w:val="19"/>
          <w:szCs w:val="19"/>
          <w:lang w:val="pl-PL"/>
        </w:rPr>
        <w:t xml:space="preserve"> </w:t>
      </w:r>
      <w:r w:rsidR="00226272">
        <w:rPr>
          <w:rFonts w:ascii="Tahoma" w:eastAsia="Tahoma" w:hAnsi="Tahoma" w:cs="Tahoma"/>
          <w:b/>
          <w:bCs/>
          <w:color w:val="FFFFFF"/>
          <w:w w:val="70"/>
          <w:sz w:val="19"/>
          <w:szCs w:val="19"/>
          <w:lang w:val="pl-PL"/>
        </w:rPr>
        <w:t xml:space="preserve">           </w:t>
      </w:r>
      <w:r w:rsidRPr="00226272">
        <w:rPr>
          <w:rFonts w:ascii="Tahoma" w:eastAsia="Tahoma" w:hAnsi="Tahoma" w:cs="Tahoma"/>
          <w:b/>
          <w:bCs/>
          <w:color w:val="FFFFFF"/>
          <w:w w:val="70"/>
          <w:sz w:val="19"/>
          <w:szCs w:val="19"/>
          <w:lang w:val="pl-PL"/>
        </w:rPr>
        <w:t>C</w:t>
      </w:r>
      <w:r w:rsidR="00226272">
        <w:rPr>
          <w:rFonts w:ascii="Tahoma" w:eastAsia="Tahoma" w:hAnsi="Tahoma" w:cs="Tahoma"/>
          <w:b/>
          <w:bCs/>
          <w:color w:val="FFFFFF"/>
          <w:w w:val="70"/>
          <w:sz w:val="19"/>
          <w:szCs w:val="19"/>
          <w:lang w:val="pl-PL"/>
        </w:rPr>
        <w:t xml:space="preserve">           D</w:t>
      </w:r>
    </w:p>
    <w:p w14:paraId="35B08034" w14:textId="68A3B879" w:rsidR="00C53580" w:rsidRPr="003F7590" w:rsidRDefault="00000000" w:rsidP="00ED1C8D">
      <w:pPr>
        <w:pStyle w:val="Teksttreci70"/>
        <w:framePr w:w="202" w:h="8429" w:hRule="exact" w:wrap="none" w:hAnchor="page" w:x="11338" w:y="6"/>
        <w:shd w:val="clear" w:color="auto" w:fill="auto"/>
        <w:textDirection w:val="tbRl"/>
        <w:rPr>
          <w:lang w:val="pl-PL"/>
        </w:rPr>
      </w:pPr>
      <w:r w:rsidRPr="003F7590">
        <w:rPr>
          <w:sz w:val="16"/>
          <w:szCs w:val="16"/>
          <w:lang w:val="pl-PL"/>
        </w:rPr>
        <w:t xml:space="preserve">Domena III: Zarządzanie i organizacja - </w:t>
      </w:r>
      <w:r w:rsidR="00ED1C8D">
        <w:rPr>
          <w:lang w:val="pl-PL"/>
        </w:rPr>
        <w:t xml:space="preserve">czynności praktyczne </w:t>
      </w:r>
      <w:r w:rsidR="00ED1C8D" w:rsidRPr="003F7590">
        <w:rPr>
          <w:lang w:val="pl-PL"/>
        </w:rPr>
        <w:t xml:space="preserve"> związan</w:t>
      </w:r>
      <w:r w:rsidR="00ED1C8D">
        <w:rPr>
          <w:lang w:val="pl-PL"/>
        </w:rPr>
        <w:t>e</w:t>
      </w:r>
      <w:r w:rsidR="00ED1C8D" w:rsidRPr="003F7590">
        <w:rPr>
          <w:lang w:val="pl-PL"/>
        </w:rPr>
        <w:t xml:space="preserve"> z efektywnym wykorzystaniem zasobów ludzkich, fizycznych i finansowych.</w:t>
      </w:r>
      <w:r w:rsidRPr="003F7590">
        <w:rPr>
          <w:lang w:val="pl-PL"/>
        </w:rPr>
        <w:t>3. DZIAŁANIA PRAKTYCZNE</w:t>
      </w:r>
    </w:p>
    <w:p w14:paraId="74211920" w14:textId="77777777" w:rsidR="0061660A" w:rsidRPr="003F7590" w:rsidRDefault="0061660A">
      <w:pPr>
        <w:spacing w:line="360" w:lineRule="exact"/>
        <w:rPr>
          <w:lang w:val="pl-PL"/>
        </w:rPr>
      </w:pPr>
    </w:p>
    <w:p w14:paraId="34CDD930" w14:textId="77777777" w:rsidR="0061660A" w:rsidRPr="003F7590" w:rsidRDefault="0061660A">
      <w:pPr>
        <w:spacing w:line="360" w:lineRule="exact"/>
        <w:rPr>
          <w:lang w:val="pl-PL"/>
        </w:rPr>
      </w:pPr>
    </w:p>
    <w:p w14:paraId="5811C3F4" w14:textId="77777777" w:rsidR="0061660A" w:rsidRPr="003F7590" w:rsidRDefault="0061660A">
      <w:pPr>
        <w:spacing w:line="360" w:lineRule="exact"/>
        <w:rPr>
          <w:lang w:val="pl-PL"/>
        </w:rPr>
      </w:pPr>
    </w:p>
    <w:p w14:paraId="3C97465A" w14:textId="77777777" w:rsidR="0061660A" w:rsidRPr="003F7590" w:rsidRDefault="0061660A">
      <w:pPr>
        <w:spacing w:line="360" w:lineRule="exact"/>
        <w:rPr>
          <w:lang w:val="pl-PL"/>
        </w:rPr>
      </w:pPr>
    </w:p>
    <w:p w14:paraId="1272B4F4" w14:textId="77777777" w:rsidR="0061660A" w:rsidRPr="003F7590" w:rsidRDefault="0061660A">
      <w:pPr>
        <w:spacing w:line="360" w:lineRule="exact"/>
        <w:rPr>
          <w:lang w:val="pl-PL"/>
        </w:rPr>
      </w:pPr>
    </w:p>
    <w:p w14:paraId="5594A857" w14:textId="77777777" w:rsidR="0061660A" w:rsidRPr="003F7590" w:rsidRDefault="0061660A">
      <w:pPr>
        <w:spacing w:line="360" w:lineRule="exact"/>
        <w:rPr>
          <w:lang w:val="pl-PL"/>
        </w:rPr>
      </w:pPr>
    </w:p>
    <w:p w14:paraId="430AF82F" w14:textId="77777777" w:rsidR="0061660A" w:rsidRPr="003F7590" w:rsidRDefault="0061660A">
      <w:pPr>
        <w:spacing w:line="360" w:lineRule="exact"/>
        <w:rPr>
          <w:lang w:val="pl-PL"/>
        </w:rPr>
      </w:pPr>
    </w:p>
    <w:p w14:paraId="16DFF01A" w14:textId="77777777" w:rsidR="0061660A" w:rsidRPr="003F7590" w:rsidRDefault="0061660A">
      <w:pPr>
        <w:spacing w:line="360" w:lineRule="exact"/>
        <w:rPr>
          <w:lang w:val="pl-PL"/>
        </w:rPr>
      </w:pPr>
    </w:p>
    <w:p w14:paraId="280AE4CC" w14:textId="77777777" w:rsidR="0061660A" w:rsidRPr="003F7590" w:rsidRDefault="0061660A">
      <w:pPr>
        <w:spacing w:line="360" w:lineRule="exact"/>
        <w:rPr>
          <w:lang w:val="pl-PL"/>
        </w:rPr>
      </w:pPr>
    </w:p>
    <w:p w14:paraId="44F8274C" w14:textId="77777777" w:rsidR="0061660A" w:rsidRPr="003F7590" w:rsidRDefault="0061660A">
      <w:pPr>
        <w:spacing w:line="360" w:lineRule="exact"/>
        <w:rPr>
          <w:lang w:val="pl-PL"/>
        </w:rPr>
      </w:pPr>
    </w:p>
    <w:p w14:paraId="7F08697E" w14:textId="77777777" w:rsidR="0061660A" w:rsidRPr="003F7590" w:rsidRDefault="0061660A">
      <w:pPr>
        <w:spacing w:line="360" w:lineRule="exact"/>
        <w:rPr>
          <w:lang w:val="pl-PL"/>
        </w:rPr>
      </w:pPr>
    </w:p>
    <w:p w14:paraId="00C413A5" w14:textId="77777777" w:rsidR="0061660A" w:rsidRPr="003F7590" w:rsidRDefault="0061660A">
      <w:pPr>
        <w:spacing w:line="360" w:lineRule="exact"/>
        <w:rPr>
          <w:lang w:val="pl-PL"/>
        </w:rPr>
      </w:pPr>
    </w:p>
    <w:p w14:paraId="7D3240A2" w14:textId="77777777" w:rsidR="0061660A" w:rsidRPr="003F7590" w:rsidRDefault="0061660A">
      <w:pPr>
        <w:spacing w:line="360" w:lineRule="exact"/>
        <w:rPr>
          <w:lang w:val="pl-PL"/>
        </w:rPr>
      </w:pPr>
    </w:p>
    <w:p w14:paraId="0BE680B1" w14:textId="77777777" w:rsidR="0061660A" w:rsidRPr="003F7590" w:rsidRDefault="0061660A">
      <w:pPr>
        <w:spacing w:line="360" w:lineRule="exact"/>
        <w:rPr>
          <w:lang w:val="pl-PL"/>
        </w:rPr>
      </w:pPr>
    </w:p>
    <w:p w14:paraId="24E3AC4B" w14:textId="77777777" w:rsidR="0061660A" w:rsidRPr="003F7590" w:rsidRDefault="0061660A">
      <w:pPr>
        <w:spacing w:line="360" w:lineRule="exact"/>
        <w:rPr>
          <w:lang w:val="pl-PL"/>
        </w:rPr>
      </w:pPr>
    </w:p>
    <w:p w14:paraId="4D55703E" w14:textId="77777777" w:rsidR="0061660A" w:rsidRPr="003F7590" w:rsidRDefault="0061660A">
      <w:pPr>
        <w:spacing w:line="360" w:lineRule="exact"/>
        <w:rPr>
          <w:lang w:val="pl-PL"/>
        </w:rPr>
      </w:pPr>
    </w:p>
    <w:p w14:paraId="61BFE0CC" w14:textId="77777777" w:rsidR="0061660A" w:rsidRPr="003F7590" w:rsidRDefault="0061660A">
      <w:pPr>
        <w:spacing w:line="360" w:lineRule="exact"/>
        <w:rPr>
          <w:lang w:val="pl-PL"/>
        </w:rPr>
      </w:pPr>
    </w:p>
    <w:p w14:paraId="191FEFFE" w14:textId="77777777" w:rsidR="0061660A" w:rsidRPr="003F7590" w:rsidRDefault="0061660A">
      <w:pPr>
        <w:spacing w:line="360" w:lineRule="exact"/>
        <w:rPr>
          <w:lang w:val="pl-PL"/>
        </w:rPr>
      </w:pPr>
    </w:p>
    <w:p w14:paraId="79469CBE" w14:textId="77777777" w:rsidR="0061660A" w:rsidRPr="003F7590" w:rsidRDefault="0061660A">
      <w:pPr>
        <w:spacing w:line="360" w:lineRule="exact"/>
        <w:rPr>
          <w:lang w:val="pl-PL"/>
        </w:rPr>
      </w:pPr>
    </w:p>
    <w:p w14:paraId="24F80B14" w14:textId="77777777" w:rsidR="0061660A" w:rsidRPr="003F7590" w:rsidRDefault="0061660A">
      <w:pPr>
        <w:spacing w:line="360" w:lineRule="exact"/>
        <w:rPr>
          <w:lang w:val="pl-PL"/>
        </w:rPr>
      </w:pPr>
    </w:p>
    <w:p w14:paraId="5ACDC107" w14:textId="77777777" w:rsidR="0061660A" w:rsidRPr="003F7590" w:rsidRDefault="0061660A">
      <w:pPr>
        <w:spacing w:line="360" w:lineRule="exact"/>
        <w:rPr>
          <w:lang w:val="pl-PL"/>
        </w:rPr>
      </w:pPr>
    </w:p>
    <w:p w14:paraId="2272FD51" w14:textId="77777777" w:rsidR="0061660A" w:rsidRPr="003F7590" w:rsidRDefault="0061660A">
      <w:pPr>
        <w:spacing w:line="360" w:lineRule="exact"/>
        <w:rPr>
          <w:lang w:val="pl-PL"/>
        </w:rPr>
      </w:pPr>
    </w:p>
    <w:p w14:paraId="306CC2C0" w14:textId="77777777" w:rsidR="0061660A" w:rsidRPr="003F7590" w:rsidRDefault="0061660A">
      <w:pPr>
        <w:spacing w:line="360" w:lineRule="exact"/>
        <w:rPr>
          <w:lang w:val="pl-PL"/>
        </w:rPr>
      </w:pPr>
    </w:p>
    <w:p w14:paraId="57780DAD" w14:textId="77777777" w:rsidR="0061660A" w:rsidRPr="003F7590" w:rsidRDefault="0061660A">
      <w:pPr>
        <w:spacing w:line="360" w:lineRule="exact"/>
        <w:rPr>
          <w:lang w:val="pl-PL"/>
        </w:rPr>
      </w:pPr>
    </w:p>
    <w:p w14:paraId="33B17C17" w14:textId="77777777" w:rsidR="0061660A" w:rsidRPr="003F7590" w:rsidRDefault="0061660A">
      <w:pPr>
        <w:spacing w:line="360" w:lineRule="exact"/>
        <w:rPr>
          <w:lang w:val="pl-PL"/>
        </w:rPr>
      </w:pPr>
    </w:p>
    <w:p w14:paraId="3AF25AD1" w14:textId="77777777" w:rsidR="0061660A" w:rsidRPr="003F7590" w:rsidRDefault="0061660A">
      <w:pPr>
        <w:spacing w:line="360" w:lineRule="exact"/>
        <w:rPr>
          <w:lang w:val="pl-PL"/>
        </w:rPr>
      </w:pPr>
    </w:p>
    <w:p w14:paraId="7E92E34E" w14:textId="77777777" w:rsidR="0061660A" w:rsidRPr="003F7590" w:rsidRDefault="0061660A">
      <w:pPr>
        <w:spacing w:line="360" w:lineRule="exact"/>
        <w:rPr>
          <w:lang w:val="pl-PL"/>
        </w:rPr>
      </w:pPr>
    </w:p>
    <w:p w14:paraId="6427304E" w14:textId="77777777" w:rsidR="0061660A" w:rsidRPr="003F7590" w:rsidRDefault="0061660A">
      <w:pPr>
        <w:spacing w:line="360" w:lineRule="exact"/>
        <w:rPr>
          <w:lang w:val="pl-PL"/>
        </w:rPr>
      </w:pPr>
    </w:p>
    <w:p w14:paraId="4E74FBAC" w14:textId="77777777" w:rsidR="0061660A" w:rsidRPr="003F7590" w:rsidRDefault="0061660A">
      <w:pPr>
        <w:spacing w:line="360" w:lineRule="exact"/>
        <w:rPr>
          <w:lang w:val="pl-PL"/>
        </w:rPr>
      </w:pPr>
    </w:p>
    <w:p w14:paraId="355BCB35" w14:textId="2C1DC4B2" w:rsidR="00661D12" w:rsidRPr="003F7590" w:rsidRDefault="00661D12" w:rsidP="00661D12">
      <w:pPr>
        <w:pStyle w:val="Teksttreci40"/>
        <w:shd w:val="clear" w:color="auto" w:fill="auto"/>
        <w:spacing w:after="0"/>
        <w:jc w:val="right"/>
        <w:rPr>
          <w:lang w:val="pl-PL"/>
        </w:rPr>
      </w:pPr>
      <w:r>
        <w:rPr>
          <w:lang w:val="pl-PL"/>
        </w:rPr>
        <w:t xml:space="preserve">3. CZYNNOŚCI PRAKTYCZNE </w:t>
      </w:r>
      <w:r>
        <w:rPr>
          <w:lang w:val="pl-PL"/>
        </w:rPr>
        <w:tab/>
      </w:r>
      <w:r w:rsidRPr="003F7590">
        <w:rPr>
          <w:lang w:val="pl-PL"/>
        </w:rPr>
        <w:t>67</w:t>
      </w:r>
    </w:p>
    <w:p w14:paraId="5D1FC881" w14:textId="77777777" w:rsidR="0061660A" w:rsidRPr="003F7590" w:rsidRDefault="0061660A">
      <w:pPr>
        <w:spacing w:line="1" w:lineRule="exact"/>
        <w:rPr>
          <w:lang w:val="pl-PL"/>
        </w:rPr>
        <w:sectPr w:rsidR="0061660A" w:rsidRPr="003F7590" w:rsidSect="00E37064">
          <w:pgSz w:w="12142" w:h="16931"/>
          <w:pgMar w:top="1165" w:right="603" w:bottom="413" w:left="1237" w:header="0" w:footer="3" w:gutter="0"/>
          <w:cols w:space="720"/>
          <w:noEndnote/>
          <w:docGrid w:linePitch="360"/>
        </w:sectPr>
      </w:pPr>
    </w:p>
    <w:p w14:paraId="275BD3C8" w14:textId="63676D59" w:rsidR="00C53580" w:rsidRPr="003F7590" w:rsidRDefault="00000000" w:rsidP="00ED1C8D">
      <w:pPr>
        <w:pStyle w:val="Teksttreci70"/>
        <w:framePr w:w="202" w:h="8474" w:hRule="exact" w:wrap="none" w:hAnchor="page" w:x="566" w:y="1"/>
        <w:shd w:val="clear" w:color="auto" w:fill="auto"/>
        <w:textDirection w:val="tbRl"/>
        <w:rPr>
          <w:lang w:val="pl-PL"/>
        </w:rPr>
      </w:pPr>
      <w:r w:rsidRPr="003F7590">
        <w:rPr>
          <w:sz w:val="16"/>
          <w:szCs w:val="16"/>
          <w:lang w:val="pl-PL"/>
        </w:rPr>
        <w:t xml:space="preserve">Domena III: Zarządzanie i organizacja - </w:t>
      </w:r>
      <w:r w:rsidR="00ED1C8D">
        <w:rPr>
          <w:lang w:val="pl-PL"/>
        </w:rPr>
        <w:t xml:space="preserve">czynności praktyczne </w:t>
      </w:r>
      <w:r w:rsidR="00ED1C8D" w:rsidRPr="003F7590">
        <w:rPr>
          <w:lang w:val="pl-PL"/>
        </w:rPr>
        <w:t xml:space="preserve"> związan</w:t>
      </w:r>
      <w:r w:rsidR="00ED1C8D">
        <w:rPr>
          <w:lang w:val="pl-PL"/>
        </w:rPr>
        <w:t>e</w:t>
      </w:r>
      <w:r w:rsidR="00ED1C8D" w:rsidRPr="003F7590">
        <w:rPr>
          <w:lang w:val="pl-PL"/>
        </w:rPr>
        <w:t xml:space="preserve"> z efektywnym wykorzystaniem zasobów ludzkich, fizycznych i finansowych.</w:t>
      </w:r>
    </w:p>
    <w:p w14:paraId="08D86E1C" w14:textId="5EC73343" w:rsidR="00C53580" w:rsidRPr="003F7590" w:rsidRDefault="00A86963" w:rsidP="00661D12">
      <w:pPr>
        <w:pStyle w:val="Teksttreci80"/>
        <w:shd w:val="clear" w:color="auto" w:fill="auto"/>
        <w:ind w:left="709"/>
        <w:jc w:val="both"/>
        <w:rPr>
          <w:lang w:val="pl-PL"/>
        </w:rPr>
      </w:pPr>
      <w:r>
        <w:rPr>
          <w:lang w:val="pl-PL"/>
        </w:rPr>
        <w:t xml:space="preserve">CZYNNOŚĆ PRAKTYCZNA NR </w:t>
      </w:r>
      <w:r w:rsidRPr="003F7590">
        <w:rPr>
          <w:lang w:val="pl-PL"/>
        </w:rPr>
        <w:t>35</w:t>
      </w:r>
    </w:p>
    <w:p w14:paraId="7204E277" w14:textId="249AD57E" w:rsidR="00C53580" w:rsidRDefault="00000000" w:rsidP="00661D12">
      <w:pPr>
        <w:pStyle w:val="Nagwek80"/>
        <w:keepNext/>
        <w:keepLines/>
        <w:shd w:val="clear" w:color="auto" w:fill="auto"/>
        <w:spacing w:after="0"/>
        <w:ind w:left="709" w:firstLine="0"/>
        <w:jc w:val="both"/>
        <w:rPr>
          <w:lang w:val="pl-PL"/>
        </w:rPr>
      </w:pPr>
      <w:bookmarkStart w:id="92" w:name="bookmark115"/>
      <w:r w:rsidRPr="003F7590">
        <w:rPr>
          <w:lang w:val="pl-PL"/>
        </w:rPr>
        <w:t xml:space="preserve">OPRACOWYWANIE, </w:t>
      </w:r>
      <w:r w:rsidR="00661D12">
        <w:rPr>
          <w:lang w:val="pl-PL"/>
        </w:rPr>
        <w:t>EWALUACJA</w:t>
      </w:r>
      <w:r w:rsidRPr="003F7590">
        <w:rPr>
          <w:lang w:val="pl-PL"/>
        </w:rPr>
        <w:t xml:space="preserve"> I WDRAŻANIE LOKALNYCH POLITYK, PROCEDUR I WYTYCZNYCH</w:t>
      </w:r>
      <w:bookmarkEnd w:id="92"/>
    </w:p>
    <w:p w14:paraId="010F5B6D" w14:textId="77777777" w:rsidR="00661D12" w:rsidRPr="003F7590" w:rsidRDefault="00661D12" w:rsidP="00661D12">
      <w:pPr>
        <w:pStyle w:val="Nagwek80"/>
        <w:keepNext/>
        <w:keepLines/>
        <w:shd w:val="clear" w:color="auto" w:fill="auto"/>
        <w:spacing w:after="0"/>
        <w:ind w:left="709" w:firstLine="0"/>
        <w:jc w:val="both"/>
        <w:rPr>
          <w:lang w:val="pl-PL"/>
        </w:rPr>
      </w:pPr>
    </w:p>
    <w:tbl>
      <w:tblPr>
        <w:tblOverlap w:val="never"/>
        <w:tblW w:w="9638" w:type="dxa"/>
        <w:tblInd w:w="704" w:type="dxa"/>
        <w:tblLayout w:type="fixed"/>
        <w:tblCellMar>
          <w:left w:w="10" w:type="dxa"/>
          <w:right w:w="10" w:type="dxa"/>
        </w:tblCellMar>
        <w:tblLook w:val="04A0" w:firstRow="1" w:lastRow="0" w:firstColumn="1" w:lastColumn="0" w:noHBand="0" w:noVBand="1"/>
      </w:tblPr>
      <w:tblGrid>
        <w:gridCol w:w="355"/>
        <w:gridCol w:w="1829"/>
        <w:gridCol w:w="7454"/>
      </w:tblGrid>
      <w:tr w:rsidR="0061660A" w:rsidRPr="008E27AE" w14:paraId="0810675C" w14:textId="77777777" w:rsidTr="00661D12">
        <w:trPr>
          <w:cantSplit/>
          <w:trHeight w:val="20"/>
        </w:trPr>
        <w:tc>
          <w:tcPr>
            <w:tcW w:w="2184" w:type="dxa"/>
            <w:gridSpan w:val="2"/>
            <w:tcBorders>
              <w:top w:val="single" w:sz="4" w:space="0" w:color="auto"/>
              <w:left w:val="single" w:sz="4" w:space="0" w:color="auto"/>
            </w:tcBorders>
            <w:shd w:val="clear" w:color="auto" w:fill="FFFFFF"/>
          </w:tcPr>
          <w:p w14:paraId="4070D535" w14:textId="77777777" w:rsidR="00C53580" w:rsidRDefault="00000000" w:rsidP="00661D12">
            <w:pPr>
              <w:pStyle w:val="Inne0"/>
              <w:shd w:val="clear" w:color="auto" w:fill="auto"/>
              <w:spacing w:after="0" w:line="240" w:lineRule="auto"/>
              <w:rPr>
                <w:sz w:val="19"/>
                <w:szCs w:val="19"/>
              </w:rPr>
            </w:pPr>
            <w:r>
              <w:rPr>
                <w:rFonts w:ascii="Tahoma" w:eastAsia="Tahoma" w:hAnsi="Tahoma" w:cs="Tahoma"/>
                <w:w w:val="70"/>
                <w:sz w:val="19"/>
                <w:szCs w:val="19"/>
              </w:rPr>
              <w:t>Zadania</w:t>
            </w:r>
          </w:p>
        </w:tc>
        <w:tc>
          <w:tcPr>
            <w:tcW w:w="7454" w:type="dxa"/>
            <w:tcBorders>
              <w:top w:val="single" w:sz="4" w:space="0" w:color="auto"/>
              <w:left w:val="single" w:sz="4" w:space="0" w:color="auto"/>
              <w:right w:val="single" w:sz="4" w:space="0" w:color="auto"/>
            </w:tcBorders>
            <w:shd w:val="clear" w:color="auto" w:fill="FFFFFF"/>
            <w:vAlign w:val="bottom"/>
          </w:tcPr>
          <w:p w14:paraId="43B03456" w14:textId="56128C11" w:rsidR="00C53580" w:rsidRPr="003F7590" w:rsidRDefault="00000000" w:rsidP="00661D12">
            <w:pPr>
              <w:pStyle w:val="Inne0"/>
              <w:shd w:val="clear" w:color="auto" w:fill="auto"/>
              <w:tabs>
                <w:tab w:val="left" w:pos="235"/>
              </w:tabs>
              <w:spacing w:after="0" w:line="240" w:lineRule="auto"/>
              <w:rPr>
                <w:sz w:val="19"/>
                <w:szCs w:val="19"/>
                <w:lang w:val="pl-PL"/>
              </w:rPr>
            </w:pPr>
            <w:r w:rsidRPr="003F7590">
              <w:rPr>
                <w:rFonts w:ascii="Tahoma" w:eastAsia="Tahoma" w:hAnsi="Tahoma" w:cs="Tahoma"/>
                <w:w w:val="70"/>
                <w:sz w:val="19"/>
                <w:szCs w:val="19"/>
                <w:lang w:val="pl-PL"/>
              </w:rPr>
              <w:t>1.</w:t>
            </w:r>
            <w:r w:rsidR="00661D12">
              <w:rPr>
                <w:rFonts w:ascii="Tahoma" w:eastAsia="Tahoma" w:hAnsi="Tahoma" w:cs="Tahoma"/>
                <w:w w:val="70"/>
                <w:sz w:val="19"/>
                <w:szCs w:val="19"/>
                <w:lang w:val="pl-PL"/>
              </w:rPr>
              <w:t xml:space="preserve">   </w:t>
            </w:r>
            <w:r w:rsidRPr="003F7590">
              <w:rPr>
                <w:rFonts w:ascii="Tahoma" w:eastAsia="Tahoma" w:hAnsi="Tahoma" w:cs="Tahoma"/>
                <w:w w:val="70"/>
                <w:sz w:val="19"/>
                <w:szCs w:val="19"/>
                <w:lang w:val="pl-PL"/>
              </w:rPr>
              <w:t xml:space="preserve">Utworzenie zespołu ds. </w:t>
            </w:r>
            <w:r w:rsidR="00661D12">
              <w:rPr>
                <w:rFonts w:ascii="Tahoma" w:eastAsia="Tahoma" w:hAnsi="Tahoma" w:cs="Tahoma"/>
                <w:w w:val="70"/>
                <w:sz w:val="19"/>
                <w:szCs w:val="19"/>
                <w:lang w:val="pl-PL"/>
              </w:rPr>
              <w:t>opracowania</w:t>
            </w:r>
            <w:r w:rsidRPr="003F7590">
              <w:rPr>
                <w:rFonts w:ascii="Tahoma" w:eastAsia="Tahoma" w:hAnsi="Tahoma" w:cs="Tahoma"/>
                <w:w w:val="70"/>
                <w:sz w:val="19"/>
                <w:szCs w:val="19"/>
                <w:lang w:val="pl-PL"/>
              </w:rPr>
              <w:t xml:space="preserve"> lub przeglądu</w:t>
            </w:r>
            <w:r w:rsidR="00661D12">
              <w:rPr>
                <w:rFonts w:ascii="Tahoma" w:eastAsia="Tahoma" w:hAnsi="Tahoma" w:cs="Tahoma"/>
                <w:w w:val="70"/>
                <w:sz w:val="19"/>
                <w:szCs w:val="19"/>
                <w:lang w:val="pl-PL"/>
              </w:rPr>
              <w:t xml:space="preserve"> </w:t>
            </w:r>
            <w:r w:rsidR="00346FBE" w:rsidRPr="003F7590">
              <w:rPr>
                <w:rFonts w:ascii="Tahoma" w:eastAsia="Tahoma" w:hAnsi="Tahoma" w:cs="Tahoma"/>
                <w:w w:val="70"/>
                <w:sz w:val="19"/>
                <w:szCs w:val="19"/>
                <w:lang w:val="pl-PL"/>
              </w:rPr>
              <w:t>polityki, procedury lub wytycznych</w:t>
            </w:r>
          </w:p>
          <w:p w14:paraId="59D4982A" w14:textId="77777777" w:rsidR="00C53580" w:rsidRPr="003F7590" w:rsidRDefault="00000000" w:rsidP="00661D12">
            <w:pPr>
              <w:pStyle w:val="Inne0"/>
              <w:shd w:val="clear" w:color="auto" w:fill="auto"/>
              <w:tabs>
                <w:tab w:val="left" w:pos="245"/>
              </w:tabs>
              <w:spacing w:after="0" w:line="221" w:lineRule="auto"/>
              <w:rPr>
                <w:sz w:val="19"/>
                <w:szCs w:val="19"/>
                <w:lang w:val="pl-PL"/>
              </w:rPr>
            </w:pPr>
            <w:r w:rsidRPr="003F7590">
              <w:rPr>
                <w:rFonts w:ascii="Tahoma" w:eastAsia="Tahoma" w:hAnsi="Tahoma" w:cs="Tahoma"/>
                <w:w w:val="70"/>
                <w:sz w:val="19"/>
                <w:szCs w:val="19"/>
                <w:lang w:val="pl-PL"/>
              </w:rPr>
              <w:t>2.</w:t>
            </w:r>
            <w:r w:rsidRPr="003F7590">
              <w:rPr>
                <w:rFonts w:ascii="Tahoma" w:eastAsia="Tahoma" w:hAnsi="Tahoma" w:cs="Tahoma"/>
                <w:w w:val="70"/>
                <w:sz w:val="19"/>
                <w:szCs w:val="19"/>
                <w:lang w:val="pl-PL"/>
              </w:rPr>
              <w:tab/>
              <w:t>Przeprowadzenie oceny sytuacji wyjściowej</w:t>
            </w:r>
          </w:p>
          <w:p w14:paraId="4BDE63B1" w14:textId="77777777" w:rsidR="00C53580" w:rsidRPr="003F7590" w:rsidRDefault="00000000" w:rsidP="00661D12">
            <w:pPr>
              <w:pStyle w:val="Inne0"/>
              <w:shd w:val="clear" w:color="auto" w:fill="auto"/>
              <w:tabs>
                <w:tab w:val="left" w:pos="250"/>
              </w:tabs>
              <w:spacing w:after="0" w:line="221" w:lineRule="auto"/>
              <w:rPr>
                <w:sz w:val="19"/>
                <w:szCs w:val="19"/>
                <w:lang w:val="pl-PL"/>
              </w:rPr>
            </w:pPr>
            <w:r w:rsidRPr="003F7590">
              <w:rPr>
                <w:rFonts w:ascii="Tahoma" w:eastAsia="Tahoma" w:hAnsi="Tahoma" w:cs="Tahoma"/>
                <w:w w:val="70"/>
                <w:sz w:val="19"/>
                <w:szCs w:val="19"/>
                <w:lang w:val="pl-PL"/>
              </w:rPr>
              <w:t>3.</w:t>
            </w:r>
            <w:r w:rsidRPr="003F7590">
              <w:rPr>
                <w:rFonts w:ascii="Tahoma" w:eastAsia="Tahoma" w:hAnsi="Tahoma" w:cs="Tahoma"/>
                <w:w w:val="70"/>
                <w:sz w:val="19"/>
                <w:szCs w:val="19"/>
                <w:lang w:val="pl-PL"/>
              </w:rPr>
              <w:tab/>
              <w:t>Przeprowadzenie analizy interesariuszy</w:t>
            </w:r>
          </w:p>
          <w:p w14:paraId="2DA34E60" w14:textId="77777777" w:rsidR="00C53580" w:rsidRPr="003F7590" w:rsidRDefault="00000000" w:rsidP="00661D12">
            <w:pPr>
              <w:pStyle w:val="Inne0"/>
              <w:shd w:val="clear" w:color="auto" w:fill="auto"/>
              <w:tabs>
                <w:tab w:val="left" w:pos="240"/>
              </w:tabs>
              <w:spacing w:after="0" w:line="221" w:lineRule="auto"/>
              <w:rPr>
                <w:sz w:val="19"/>
                <w:szCs w:val="19"/>
                <w:lang w:val="pl-PL"/>
              </w:rPr>
            </w:pPr>
            <w:r w:rsidRPr="003F7590">
              <w:rPr>
                <w:rFonts w:ascii="Tahoma" w:eastAsia="Tahoma" w:hAnsi="Tahoma" w:cs="Tahoma"/>
                <w:w w:val="70"/>
                <w:sz w:val="19"/>
                <w:szCs w:val="19"/>
                <w:lang w:val="pl-PL"/>
              </w:rPr>
              <w:t xml:space="preserve">4. </w:t>
            </w:r>
            <w:r w:rsidRPr="003F7590">
              <w:rPr>
                <w:rFonts w:ascii="Tahoma" w:eastAsia="Tahoma" w:hAnsi="Tahoma" w:cs="Tahoma"/>
                <w:w w:val="70"/>
                <w:sz w:val="19"/>
                <w:szCs w:val="19"/>
                <w:lang w:val="pl-PL"/>
              </w:rPr>
              <w:tab/>
              <w:t>Podejmowanie działań w celu budowania świadomości i zaangażowania</w:t>
            </w:r>
          </w:p>
          <w:p w14:paraId="6D0280E1" w14:textId="77777777" w:rsidR="00C53580" w:rsidRPr="003F7590" w:rsidRDefault="00000000" w:rsidP="00661D12">
            <w:pPr>
              <w:pStyle w:val="Inne0"/>
              <w:shd w:val="clear" w:color="auto" w:fill="auto"/>
              <w:tabs>
                <w:tab w:val="left" w:pos="240"/>
              </w:tabs>
              <w:spacing w:after="0" w:line="216" w:lineRule="auto"/>
              <w:rPr>
                <w:sz w:val="19"/>
                <w:szCs w:val="19"/>
                <w:lang w:val="pl-PL"/>
              </w:rPr>
            </w:pPr>
            <w:r w:rsidRPr="003F7590">
              <w:rPr>
                <w:rFonts w:ascii="Tahoma" w:eastAsia="Tahoma" w:hAnsi="Tahoma" w:cs="Tahoma"/>
                <w:w w:val="70"/>
                <w:sz w:val="19"/>
                <w:szCs w:val="19"/>
                <w:lang w:val="pl-PL"/>
              </w:rPr>
              <w:t>5.</w:t>
            </w:r>
            <w:r w:rsidRPr="003F7590">
              <w:rPr>
                <w:rFonts w:ascii="Tahoma" w:eastAsia="Tahoma" w:hAnsi="Tahoma" w:cs="Tahoma"/>
                <w:w w:val="70"/>
                <w:sz w:val="19"/>
                <w:szCs w:val="19"/>
                <w:lang w:val="pl-PL"/>
              </w:rPr>
              <w:tab/>
              <w:t>Zbieranie informacji</w:t>
            </w:r>
          </w:p>
          <w:p w14:paraId="141726EF" w14:textId="77777777" w:rsidR="00C53580" w:rsidRPr="003F7590" w:rsidRDefault="00000000" w:rsidP="00661D12">
            <w:pPr>
              <w:pStyle w:val="Inne0"/>
              <w:shd w:val="clear" w:color="auto" w:fill="auto"/>
              <w:tabs>
                <w:tab w:val="left" w:pos="250"/>
              </w:tabs>
              <w:spacing w:after="0" w:line="221" w:lineRule="auto"/>
              <w:rPr>
                <w:sz w:val="19"/>
                <w:szCs w:val="19"/>
                <w:lang w:val="pl-PL"/>
              </w:rPr>
            </w:pPr>
            <w:r w:rsidRPr="003F7590">
              <w:rPr>
                <w:rFonts w:ascii="Tahoma" w:eastAsia="Tahoma" w:hAnsi="Tahoma" w:cs="Tahoma"/>
                <w:w w:val="70"/>
                <w:sz w:val="19"/>
                <w:szCs w:val="19"/>
                <w:lang w:val="pl-PL"/>
              </w:rPr>
              <w:t>6.</w:t>
            </w:r>
            <w:r w:rsidRPr="003F7590">
              <w:rPr>
                <w:rFonts w:ascii="Tahoma" w:eastAsia="Tahoma" w:hAnsi="Tahoma" w:cs="Tahoma"/>
                <w:w w:val="70"/>
                <w:sz w:val="19"/>
                <w:szCs w:val="19"/>
                <w:lang w:val="pl-PL"/>
              </w:rPr>
              <w:tab/>
              <w:t>Ocena informacji i kontekstu</w:t>
            </w:r>
          </w:p>
          <w:p w14:paraId="573D6794" w14:textId="2D9842D2" w:rsidR="00C53580" w:rsidRPr="003F7590" w:rsidRDefault="00000000" w:rsidP="00661D12">
            <w:pPr>
              <w:pStyle w:val="Inne0"/>
              <w:shd w:val="clear" w:color="auto" w:fill="auto"/>
              <w:tabs>
                <w:tab w:val="left" w:pos="245"/>
              </w:tabs>
              <w:spacing w:after="0" w:line="221" w:lineRule="auto"/>
              <w:rPr>
                <w:sz w:val="19"/>
                <w:szCs w:val="19"/>
                <w:lang w:val="pl-PL"/>
              </w:rPr>
            </w:pPr>
            <w:r w:rsidRPr="003F7590">
              <w:rPr>
                <w:rFonts w:ascii="Tahoma" w:eastAsia="Tahoma" w:hAnsi="Tahoma" w:cs="Tahoma"/>
                <w:w w:val="70"/>
                <w:sz w:val="19"/>
                <w:szCs w:val="19"/>
                <w:lang w:val="pl-PL"/>
              </w:rPr>
              <w:t xml:space="preserve">7. </w:t>
            </w:r>
            <w:r w:rsidRPr="003F7590">
              <w:rPr>
                <w:rFonts w:ascii="Tahoma" w:eastAsia="Tahoma" w:hAnsi="Tahoma" w:cs="Tahoma"/>
                <w:w w:val="70"/>
                <w:sz w:val="19"/>
                <w:szCs w:val="19"/>
                <w:lang w:val="pl-PL"/>
              </w:rPr>
              <w:tab/>
            </w:r>
            <w:r w:rsidR="00661D12">
              <w:rPr>
                <w:rFonts w:ascii="Tahoma" w:eastAsia="Tahoma" w:hAnsi="Tahoma" w:cs="Tahoma"/>
                <w:w w:val="70"/>
                <w:sz w:val="19"/>
                <w:szCs w:val="19"/>
                <w:lang w:val="pl-PL"/>
              </w:rPr>
              <w:t>O</w:t>
            </w:r>
            <w:r w:rsidRPr="003F7590">
              <w:rPr>
                <w:rFonts w:ascii="Tahoma" w:eastAsia="Tahoma" w:hAnsi="Tahoma" w:cs="Tahoma"/>
                <w:w w:val="70"/>
                <w:sz w:val="19"/>
                <w:szCs w:val="19"/>
                <w:lang w:val="pl-PL"/>
              </w:rPr>
              <w:t>pracowanie polityki, procedury lub wytycznych</w:t>
            </w:r>
          </w:p>
          <w:p w14:paraId="69BB80EA" w14:textId="012A64D6" w:rsidR="00C53580" w:rsidRPr="003F7590" w:rsidRDefault="00000000" w:rsidP="00661D12">
            <w:pPr>
              <w:pStyle w:val="Inne0"/>
              <w:shd w:val="clear" w:color="auto" w:fill="auto"/>
              <w:tabs>
                <w:tab w:val="left" w:pos="240"/>
              </w:tabs>
              <w:spacing w:after="0" w:line="221" w:lineRule="auto"/>
              <w:rPr>
                <w:sz w:val="19"/>
                <w:szCs w:val="19"/>
                <w:lang w:val="pl-PL"/>
              </w:rPr>
            </w:pPr>
            <w:r w:rsidRPr="003F7590">
              <w:rPr>
                <w:rFonts w:ascii="Tahoma" w:eastAsia="Tahoma" w:hAnsi="Tahoma" w:cs="Tahoma"/>
                <w:w w:val="70"/>
                <w:sz w:val="19"/>
                <w:szCs w:val="19"/>
                <w:lang w:val="pl-PL"/>
              </w:rPr>
              <w:t xml:space="preserve">8. </w:t>
            </w:r>
            <w:r w:rsidRPr="003F7590">
              <w:rPr>
                <w:rFonts w:ascii="Tahoma" w:eastAsia="Tahoma" w:hAnsi="Tahoma" w:cs="Tahoma"/>
                <w:w w:val="70"/>
                <w:sz w:val="19"/>
                <w:szCs w:val="19"/>
                <w:lang w:val="pl-PL"/>
              </w:rPr>
              <w:tab/>
            </w:r>
            <w:r w:rsidR="00661D12">
              <w:rPr>
                <w:rFonts w:ascii="Tahoma" w:eastAsia="Tahoma" w:hAnsi="Tahoma" w:cs="Tahoma"/>
                <w:w w:val="70"/>
                <w:sz w:val="19"/>
                <w:szCs w:val="19"/>
                <w:lang w:val="pl-PL"/>
              </w:rPr>
              <w:t>T</w:t>
            </w:r>
            <w:r w:rsidRPr="003F7590">
              <w:rPr>
                <w:rFonts w:ascii="Tahoma" w:eastAsia="Tahoma" w:hAnsi="Tahoma" w:cs="Tahoma"/>
                <w:w w:val="70"/>
                <w:sz w:val="19"/>
                <w:szCs w:val="19"/>
                <w:lang w:val="pl-PL"/>
              </w:rPr>
              <w:t>estowanie (pilotowanie lub konsultowanie) polityki, procedury lub wytycznych</w:t>
            </w:r>
          </w:p>
          <w:p w14:paraId="594D7D47" w14:textId="77777777" w:rsidR="00C53580" w:rsidRPr="003F7590" w:rsidRDefault="00000000" w:rsidP="00661D12">
            <w:pPr>
              <w:pStyle w:val="Inne0"/>
              <w:shd w:val="clear" w:color="auto" w:fill="auto"/>
              <w:tabs>
                <w:tab w:val="left" w:pos="250"/>
              </w:tabs>
              <w:spacing w:after="0" w:line="216" w:lineRule="auto"/>
              <w:rPr>
                <w:sz w:val="19"/>
                <w:szCs w:val="19"/>
                <w:lang w:val="pl-PL"/>
              </w:rPr>
            </w:pPr>
            <w:r w:rsidRPr="003F7590">
              <w:rPr>
                <w:rFonts w:ascii="Tahoma" w:eastAsia="Tahoma" w:hAnsi="Tahoma" w:cs="Tahoma"/>
                <w:w w:val="70"/>
                <w:sz w:val="19"/>
                <w:szCs w:val="19"/>
                <w:lang w:val="pl-PL"/>
              </w:rPr>
              <w:t>9.</w:t>
            </w:r>
            <w:r w:rsidRPr="003F7590">
              <w:rPr>
                <w:rFonts w:ascii="Tahoma" w:eastAsia="Tahoma" w:hAnsi="Tahoma" w:cs="Tahoma"/>
                <w:w w:val="70"/>
                <w:sz w:val="19"/>
                <w:szCs w:val="19"/>
                <w:lang w:val="pl-PL"/>
              </w:rPr>
              <w:tab/>
              <w:t>Wdrożenie polityki, procedury lub wytycznych</w:t>
            </w:r>
          </w:p>
          <w:p w14:paraId="0CCBF8B1" w14:textId="44FDC080" w:rsidR="00C53580" w:rsidRPr="003F7590" w:rsidRDefault="00000000" w:rsidP="00661D12">
            <w:pPr>
              <w:pStyle w:val="Inne0"/>
              <w:shd w:val="clear" w:color="auto" w:fill="auto"/>
              <w:tabs>
                <w:tab w:val="left" w:pos="235"/>
              </w:tabs>
              <w:spacing w:after="0" w:line="221" w:lineRule="auto"/>
              <w:rPr>
                <w:sz w:val="19"/>
                <w:szCs w:val="19"/>
                <w:lang w:val="pl-PL"/>
              </w:rPr>
            </w:pPr>
            <w:r w:rsidRPr="003F7590">
              <w:rPr>
                <w:rFonts w:ascii="Tahoma" w:eastAsia="Tahoma" w:hAnsi="Tahoma" w:cs="Tahoma"/>
                <w:w w:val="70"/>
                <w:sz w:val="19"/>
                <w:szCs w:val="19"/>
                <w:lang w:val="pl-PL"/>
              </w:rPr>
              <w:t>10.</w:t>
            </w:r>
            <w:r w:rsidRPr="003F7590">
              <w:rPr>
                <w:rFonts w:ascii="Tahoma" w:eastAsia="Tahoma" w:hAnsi="Tahoma" w:cs="Tahoma"/>
                <w:w w:val="70"/>
                <w:sz w:val="19"/>
                <w:szCs w:val="19"/>
                <w:lang w:val="pl-PL"/>
              </w:rPr>
              <w:tab/>
            </w:r>
            <w:r w:rsidR="00346FBE">
              <w:rPr>
                <w:rFonts w:ascii="Tahoma" w:eastAsia="Tahoma" w:hAnsi="Tahoma" w:cs="Tahoma"/>
                <w:w w:val="70"/>
                <w:sz w:val="19"/>
                <w:szCs w:val="19"/>
                <w:lang w:val="pl-PL"/>
              </w:rPr>
              <w:t>M</w:t>
            </w:r>
            <w:r w:rsidRPr="003F7590">
              <w:rPr>
                <w:rFonts w:ascii="Tahoma" w:eastAsia="Tahoma" w:hAnsi="Tahoma" w:cs="Tahoma"/>
                <w:w w:val="70"/>
                <w:sz w:val="19"/>
                <w:szCs w:val="19"/>
                <w:lang w:val="pl-PL"/>
              </w:rPr>
              <w:t>onitorowanie wdrażania polityki, procedury lub wytycznych</w:t>
            </w:r>
          </w:p>
        </w:tc>
      </w:tr>
      <w:tr w:rsidR="0061660A" w:rsidRPr="008E27AE" w14:paraId="4E197D2E" w14:textId="77777777" w:rsidTr="00661D12">
        <w:trPr>
          <w:cantSplit/>
          <w:trHeight w:val="20"/>
        </w:trPr>
        <w:tc>
          <w:tcPr>
            <w:tcW w:w="355" w:type="dxa"/>
            <w:vMerge w:val="restart"/>
            <w:tcBorders>
              <w:top w:val="single" w:sz="4" w:space="0" w:color="auto"/>
              <w:left w:val="single" w:sz="4" w:space="0" w:color="auto"/>
            </w:tcBorders>
            <w:shd w:val="clear" w:color="auto" w:fill="FFFFFF"/>
            <w:textDirection w:val="btLr"/>
          </w:tcPr>
          <w:p w14:paraId="7859EBB7" w14:textId="77777777" w:rsidR="00C53580" w:rsidRDefault="00000000" w:rsidP="00661D12">
            <w:pPr>
              <w:pStyle w:val="Inne0"/>
              <w:shd w:val="clear" w:color="auto" w:fill="auto"/>
              <w:spacing w:after="0" w:line="240" w:lineRule="auto"/>
              <w:jc w:val="center"/>
              <w:rPr>
                <w:sz w:val="19"/>
                <w:szCs w:val="19"/>
              </w:rPr>
            </w:pPr>
            <w:r>
              <w:rPr>
                <w:rFonts w:ascii="Tahoma" w:eastAsia="Tahoma" w:hAnsi="Tahoma" w:cs="Tahoma"/>
                <w:w w:val="70"/>
                <w:sz w:val="19"/>
                <w:szCs w:val="19"/>
              </w:rPr>
              <w:t>Przykładowe role zawodowe</w:t>
            </w:r>
          </w:p>
        </w:tc>
        <w:tc>
          <w:tcPr>
            <w:tcW w:w="1829" w:type="dxa"/>
            <w:tcBorders>
              <w:top w:val="single" w:sz="4" w:space="0" w:color="auto"/>
              <w:left w:val="single" w:sz="4" w:space="0" w:color="auto"/>
            </w:tcBorders>
            <w:shd w:val="clear" w:color="auto" w:fill="FFFFFF"/>
            <w:vAlign w:val="bottom"/>
          </w:tcPr>
          <w:p w14:paraId="2CB4CDA2" w14:textId="6325E91E" w:rsidR="00C53580" w:rsidRPr="003F7590" w:rsidRDefault="00000000" w:rsidP="00661D12">
            <w:pPr>
              <w:pStyle w:val="Inne0"/>
              <w:shd w:val="clear" w:color="auto" w:fill="auto"/>
              <w:spacing w:after="0" w:line="216" w:lineRule="auto"/>
              <w:rPr>
                <w:sz w:val="19"/>
                <w:szCs w:val="19"/>
                <w:lang w:val="pl-PL"/>
              </w:rPr>
            </w:pPr>
            <w:r w:rsidRPr="003F7590">
              <w:rPr>
                <w:rFonts w:ascii="Tahoma" w:eastAsia="Tahoma" w:hAnsi="Tahoma" w:cs="Tahoma"/>
                <w:w w:val="70"/>
                <w:sz w:val="19"/>
                <w:szCs w:val="19"/>
                <w:lang w:val="pl-PL"/>
              </w:rPr>
              <w:t xml:space="preserve">Profil A (np. </w:t>
            </w:r>
            <w:r w:rsidR="00346FBE">
              <w:rPr>
                <w:rFonts w:ascii="Tahoma" w:eastAsia="Tahoma" w:hAnsi="Tahoma" w:cs="Tahoma"/>
                <w:w w:val="70"/>
                <w:sz w:val="19"/>
                <w:szCs w:val="19"/>
                <w:lang w:val="pl-PL"/>
              </w:rPr>
              <w:t xml:space="preserve">młodszy </w:t>
            </w:r>
            <w:r w:rsidRPr="003F7590">
              <w:rPr>
                <w:rFonts w:ascii="Tahoma" w:eastAsia="Tahoma" w:hAnsi="Tahoma" w:cs="Tahoma"/>
                <w:w w:val="70"/>
                <w:sz w:val="19"/>
                <w:szCs w:val="19"/>
                <w:lang w:val="pl-PL"/>
              </w:rPr>
              <w:t>specjalista pielęgniarstwa)</w:t>
            </w:r>
          </w:p>
        </w:tc>
        <w:tc>
          <w:tcPr>
            <w:tcW w:w="7454" w:type="dxa"/>
            <w:tcBorders>
              <w:top w:val="single" w:sz="4" w:space="0" w:color="auto"/>
              <w:left w:val="single" w:sz="4" w:space="0" w:color="auto"/>
              <w:right w:val="single" w:sz="4" w:space="0" w:color="auto"/>
            </w:tcBorders>
            <w:shd w:val="clear" w:color="auto" w:fill="FFFFFF"/>
            <w:vAlign w:val="bottom"/>
          </w:tcPr>
          <w:p w14:paraId="2F4186F6" w14:textId="258D151B" w:rsidR="00C53580" w:rsidRPr="003F7590" w:rsidRDefault="00000000" w:rsidP="00661D12">
            <w:pPr>
              <w:pStyle w:val="Inne0"/>
              <w:shd w:val="clear" w:color="auto" w:fill="auto"/>
              <w:tabs>
                <w:tab w:val="left" w:pos="125"/>
              </w:tabs>
              <w:spacing w:after="0" w:line="240" w:lineRule="auto"/>
              <w:rPr>
                <w:sz w:val="19"/>
                <w:szCs w:val="19"/>
                <w:lang w:val="pl-PL"/>
              </w:rPr>
            </w:pPr>
            <w:r w:rsidRPr="003F7590">
              <w:rPr>
                <w:rFonts w:ascii="Tahoma" w:eastAsia="Tahoma" w:hAnsi="Tahoma" w:cs="Tahoma"/>
                <w:w w:val="70"/>
                <w:sz w:val="19"/>
                <w:szCs w:val="19"/>
                <w:lang w:val="pl-PL"/>
              </w:rPr>
              <w:t>-</w:t>
            </w:r>
            <w:r w:rsidR="00346FBE">
              <w:rPr>
                <w:rFonts w:ascii="Tahoma" w:eastAsia="Tahoma" w:hAnsi="Tahoma" w:cs="Tahoma"/>
                <w:w w:val="70"/>
                <w:sz w:val="19"/>
                <w:szCs w:val="19"/>
                <w:lang w:val="pl-PL"/>
              </w:rPr>
              <w:t xml:space="preserve"> </w:t>
            </w:r>
            <w:r w:rsidR="00346FBE" w:rsidRPr="003F7590">
              <w:rPr>
                <w:rFonts w:ascii="Tahoma" w:eastAsia="Tahoma" w:hAnsi="Tahoma" w:cs="Tahoma"/>
                <w:w w:val="70"/>
                <w:sz w:val="19"/>
                <w:szCs w:val="19"/>
                <w:lang w:val="pl-PL"/>
              </w:rPr>
              <w:t>Zbieranie</w:t>
            </w:r>
            <w:r w:rsidRPr="003F7590">
              <w:rPr>
                <w:rFonts w:ascii="Tahoma" w:eastAsia="Tahoma" w:hAnsi="Tahoma" w:cs="Tahoma"/>
                <w:w w:val="70"/>
                <w:sz w:val="19"/>
                <w:szCs w:val="19"/>
                <w:lang w:val="pl-PL"/>
              </w:rPr>
              <w:t xml:space="preserve"> lub udostępnianie informacji zgodnie z ogólnym planem</w:t>
            </w:r>
          </w:p>
          <w:p w14:paraId="7FE34D4D" w14:textId="412304C3" w:rsidR="00C53580" w:rsidRPr="003F7590" w:rsidRDefault="00000000" w:rsidP="00661D12">
            <w:pPr>
              <w:pStyle w:val="Inne0"/>
              <w:shd w:val="clear" w:color="auto" w:fill="auto"/>
              <w:tabs>
                <w:tab w:val="left" w:pos="120"/>
              </w:tabs>
              <w:spacing w:after="0" w:line="216" w:lineRule="auto"/>
              <w:rPr>
                <w:sz w:val="19"/>
                <w:szCs w:val="19"/>
                <w:lang w:val="pl-PL"/>
              </w:rPr>
            </w:pPr>
            <w:r w:rsidRPr="003F7590">
              <w:rPr>
                <w:rFonts w:ascii="Tahoma" w:eastAsia="Tahoma" w:hAnsi="Tahoma" w:cs="Tahoma"/>
                <w:w w:val="70"/>
                <w:sz w:val="19"/>
                <w:szCs w:val="19"/>
                <w:lang w:val="pl-PL"/>
              </w:rPr>
              <w:t>-</w:t>
            </w:r>
            <w:r w:rsidR="00346FBE">
              <w:rPr>
                <w:rFonts w:ascii="Tahoma" w:eastAsia="Tahoma" w:hAnsi="Tahoma" w:cs="Tahoma"/>
                <w:w w:val="70"/>
                <w:sz w:val="19"/>
                <w:szCs w:val="19"/>
                <w:lang w:val="pl-PL"/>
              </w:rPr>
              <w:t xml:space="preserve"> D</w:t>
            </w:r>
            <w:r w:rsidRPr="003F7590">
              <w:rPr>
                <w:rFonts w:ascii="Tahoma" w:eastAsia="Tahoma" w:hAnsi="Tahoma" w:cs="Tahoma"/>
                <w:w w:val="70"/>
                <w:sz w:val="19"/>
                <w:szCs w:val="19"/>
                <w:lang w:val="pl-PL"/>
              </w:rPr>
              <w:t>ostosowanie własnej pracy do polityki, procedury lub wytycznych</w:t>
            </w:r>
          </w:p>
        </w:tc>
      </w:tr>
      <w:tr w:rsidR="0061660A" w:rsidRPr="008E27AE" w14:paraId="5B309E30" w14:textId="77777777" w:rsidTr="00661D12">
        <w:trPr>
          <w:cantSplit/>
          <w:trHeight w:val="20"/>
        </w:trPr>
        <w:tc>
          <w:tcPr>
            <w:tcW w:w="355" w:type="dxa"/>
            <w:vMerge/>
            <w:tcBorders>
              <w:left w:val="single" w:sz="4" w:space="0" w:color="auto"/>
            </w:tcBorders>
            <w:shd w:val="clear" w:color="auto" w:fill="FFFFFF"/>
            <w:textDirection w:val="btLr"/>
          </w:tcPr>
          <w:p w14:paraId="42E43171" w14:textId="77777777" w:rsidR="0061660A" w:rsidRPr="003F7590" w:rsidRDefault="0061660A" w:rsidP="00661D12">
            <w:pPr>
              <w:rPr>
                <w:lang w:val="pl-PL"/>
              </w:rPr>
            </w:pPr>
          </w:p>
        </w:tc>
        <w:tc>
          <w:tcPr>
            <w:tcW w:w="1829" w:type="dxa"/>
            <w:tcBorders>
              <w:top w:val="single" w:sz="4" w:space="0" w:color="auto"/>
              <w:left w:val="single" w:sz="4" w:space="0" w:color="auto"/>
            </w:tcBorders>
            <w:shd w:val="clear" w:color="auto" w:fill="FFFFFF"/>
          </w:tcPr>
          <w:p w14:paraId="47498CD3" w14:textId="77777777" w:rsidR="00C53580" w:rsidRDefault="00000000" w:rsidP="00661D12">
            <w:pPr>
              <w:pStyle w:val="Inne0"/>
              <w:shd w:val="clear" w:color="auto" w:fill="auto"/>
              <w:spacing w:after="0" w:line="240" w:lineRule="auto"/>
              <w:rPr>
                <w:sz w:val="19"/>
                <w:szCs w:val="19"/>
              </w:rPr>
            </w:pPr>
            <w:r>
              <w:rPr>
                <w:rFonts w:ascii="Tahoma" w:eastAsia="Tahoma" w:hAnsi="Tahoma" w:cs="Tahoma"/>
                <w:w w:val="70"/>
                <w:sz w:val="19"/>
                <w:szCs w:val="19"/>
              </w:rPr>
              <w:t>Profil B (np. CHW)</w:t>
            </w:r>
          </w:p>
        </w:tc>
        <w:tc>
          <w:tcPr>
            <w:tcW w:w="7454" w:type="dxa"/>
            <w:tcBorders>
              <w:top w:val="single" w:sz="4" w:space="0" w:color="auto"/>
              <w:left w:val="single" w:sz="4" w:space="0" w:color="auto"/>
              <w:right w:val="single" w:sz="4" w:space="0" w:color="auto"/>
            </w:tcBorders>
            <w:shd w:val="clear" w:color="auto" w:fill="FFFFFF"/>
            <w:vAlign w:val="bottom"/>
          </w:tcPr>
          <w:p w14:paraId="6BAC4D25" w14:textId="51E69C0D" w:rsidR="00C53580" w:rsidRPr="003F7590" w:rsidRDefault="00000000" w:rsidP="00661D12">
            <w:pPr>
              <w:pStyle w:val="Inne0"/>
              <w:shd w:val="clear" w:color="auto" w:fill="auto"/>
              <w:tabs>
                <w:tab w:val="left" w:pos="125"/>
              </w:tabs>
              <w:spacing w:after="0" w:line="240" w:lineRule="auto"/>
              <w:rPr>
                <w:sz w:val="19"/>
                <w:szCs w:val="19"/>
                <w:lang w:val="pl-PL"/>
              </w:rPr>
            </w:pPr>
            <w:r w:rsidRPr="003F7590">
              <w:rPr>
                <w:rFonts w:ascii="Tahoma" w:eastAsia="Tahoma" w:hAnsi="Tahoma" w:cs="Tahoma"/>
                <w:w w:val="70"/>
                <w:sz w:val="19"/>
                <w:szCs w:val="19"/>
                <w:lang w:val="pl-PL"/>
              </w:rPr>
              <w:t>-</w:t>
            </w:r>
            <w:r w:rsidR="00346FBE">
              <w:rPr>
                <w:rFonts w:ascii="Tahoma" w:eastAsia="Tahoma" w:hAnsi="Tahoma" w:cs="Tahoma"/>
                <w:w w:val="70"/>
                <w:sz w:val="19"/>
                <w:szCs w:val="19"/>
                <w:lang w:val="pl-PL"/>
              </w:rPr>
              <w:t xml:space="preserve"> </w:t>
            </w:r>
            <w:r w:rsidR="00346FBE" w:rsidRPr="003F7590">
              <w:rPr>
                <w:rFonts w:ascii="Tahoma" w:eastAsia="Tahoma" w:hAnsi="Tahoma" w:cs="Tahoma"/>
                <w:w w:val="70"/>
                <w:sz w:val="19"/>
                <w:szCs w:val="19"/>
                <w:lang w:val="pl-PL"/>
              </w:rPr>
              <w:t>Zbieranie</w:t>
            </w:r>
            <w:r w:rsidRPr="003F7590">
              <w:rPr>
                <w:rFonts w:ascii="Tahoma" w:eastAsia="Tahoma" w:hAnsi="Tahoma" w:cs="Tahoma"/>
                <w:w w:val="70"/>
                <w:sz w:val="19"/>
                <w:szCs w:val="19"/>
                <w:lang w:val="pl-PL"/>
              </w:rPr>
              <w:t xml:space="preserve"> lub udostępnianie informacji zgodnie z ogólnym planem</w:t>
            </w:r>
          </w:p>
          <w:p w14:paraId="4C18841E" w14:textId="2A6CE8CE" w:rsidR="00C53580" w:rsidRPr="003F7590" w:rsidRDefault="00000000" w:rsidP="00661D12">
            <w:pPr>
              <w:pStyle w:val="Inne0"/>
              <w:shd w:val="clear" w:color="auto" w:fill="auto"/>
              <w:tabs>
                <w:tab w:val="left" w:pos="120"/>
              </w:tabs>
              <w:spacing w:after="0" w:line="221" w:lineRule="auto"/>
              <w:rPr>
                <w:sz w:val="19"/>
                <w:szCs w:val="19"/>
                <w:lang w:val="pl-PL"/>
              </w:rPr>
            </w:pPr>
            <w:r w:rsidRPr="003F7590">
              <w:rPr>
                <w:rFonts w:ascii="Tahoma" w:eastAsia="Tahoma" w:hAnsi="Tahoma" w:cs="Tahoma"/>
                <w:w w:val="70"/>
                <w:sz w:val="19"/>
                <w:szCs w:val="19"/>
                <w:lang w:val="pl-PL"/>
              </w:rPr>
              <w:t>-</w:t>
            </w:r>
            <w:r w:rsidR="00346FBE">
              <w:rPr>
                <w:rFonts w:ascii="Tahoma" w:eastAsia="Tahoma" w:hAnsi="Tahoma" w:cs="Tahoma"/>
                <w:w w:val="70"/>
                <w:sz w:val="19"/>
                <w:szCs w:val="19"/>
                <w:lang w:val="pl-PL"/>
              </w:rPr>
              <w:t xml:space="preserve"> D</w:t>
            </w:r>
            <w:r w:rsidRPr="003F7590">
              <w:rPr>
                <w:rFonts w:ascii="Tahoma" w:eastAsia="Tahoma" w:hAnsi="Tahoma" w:cs="Tahoma"/>
                <w:w w:val="70"/>
                <w:sz w:val="19"/>
                <w:szCs w:val="19"/>
                <w:lang w:val="pl-PL"/>
              </w:rPr>
              <w:t>ostosowanie własnej pracy do polityki, procedury lub wytycznych</w:t>
            </w:r>
          </w:p>
          <w:p w14:paraId="63916084" w14:textId="2F2BE9E6" w:rsidR="00C53580" w:rsidRPr="003F7590" w:rsidRDefault="00000000" w:rsidP="00661D12">
            <w:pPr>
              <w:pStyle w:val="Inne0"/>
              <w:shd w:val="clear" w:color="auto" w:fill="auto"/>
              <w:tabs>
                <w:tab w:val="left" w:pos="130"/>
              </w:tabs>
              <w:spacing w:after="0" w:line="216" w:lineRule="auto"/>
              <w:rPr>
                <w:sz w:val="19"/>
                <w:szCs w:val="19"/>
                <w:lang w:val="pl-PL"/>
              </w:rPr>
            </w:pPr>
            <w:r w:rsidRPr="003F7590">
              <w:rPr>
                <w:rFonts w:ascii="Tahoma" w:eastAsia="Tahoma" w:hAnsi="Tahoma" w:cs="Tahoma"/>
                <w:w w:val="70"/>
                <w:sz w:val="19"/>
                <w:szCs w:val="19"/>
                <w:lang w:val="pl-PL"/>
              </w:rPr>
              <w:t>-</w:t>
            </w:r>
            <w:r w:rsidR="00346FBE">
              <w:rPr>
                <w:rFonts w:ascii="Tahoma" w:eastAsia="Tahoma" w:hAnsi="Tahoma" w:cs="Tahoma"/>
                <w:w w:val="70"/>
                <w:sz w:val="19"/>
                <w:szCs w:val="19"/>
                <w:lang w:val="pl-PL"/>
              </w:rPr>
              <w:t xml:space="preserve"> </w:t>
            </w:r>
            <w:r w:rsidRPr="003F7590">
              <w:rPr>
                <w:rFonts w:ascii="Tahoma" w:eastAsia="Tahoma" w:hAnsi="Tahoma" w:cs="Tahoma"/>
                <w:w w:val="70"/>
                <w:sz w:val="19"/>
                <w:szCs w:val="19"/>
                <w:lang w:val="pl-PL"/>
              </w:rPr>
              <w:t xml:space="preserve">Reprezentowanie </w:t>
            </w:r>
            <w:r w:rsidR="00346FBE">
              <w:rPr>
                <w:rFonts w:ascii="Tahoma" w:eastAsia="Tahoma" w:hAnsi="Tahoma" w:cs="Tahoma"/>
                <w:w w:val="70"/>
                <w:sz w:val="19"/>
                <w:szCs w:val="19"/>
                <w:lang w:val="pl-PL"/>
              </w:rPr>
              <w:t>o</w:t>
            </w:r>
            <w:r w:rsidRPr="003F7590">
              <w:rPr>
                <w:rFonts w:ascii="Tahoma" w:eastAsia="Tahoma" w:hAnsi="Tahoma" w:cs="Tahoma"/>
                <w:w w:val="70"/>
                <w:sz w:val="19"/>
                <w:szCs w:val="19"/>
                <w:lang w:val="pl-PL"/>
              </w:rPr>
              <w:t>kreślonej perspektywy w grupie sterującej lub grupie przeglądowej</w:t>
            </w:r>
          </w:p>
        </w:tc>
      </w:tr>
      <w:tr w:rsidR="0061660A" w:rsidRPr="008E27AE" w14:paraId="5AF43F7A" w14:textId="77777777" w:rsidTr="00661D12">
        <w:trPr>
          <w:cantSplit/>
          <w:trHeight w:val="20"/>
        </w:trPr>
        <w:tc>
          <w:tcPr>
            <w:tcW w:w="355" w:type="dxa"/>
            <w:vMerge/>
            <w:tcBorders>
              <w:left w:val="single" w:sz="4" w:space="0" w:color="auto"/>
            </w:tcBorders>
            <w:shd w:val="clear" w:color="auto" w:fill="FFFFFF"/>
            <w:textDirection w:val="btLr"/>
          </w:tcPr>
          <w:p w14:paraId="73318967" w14:textId="77777777" w:rsidR="0061660A" w:rsidRPr="003F7590" w:rsidRDefault="0061660A" w:rsidP="00661D12">
            <w:pPr>
              <w:rPr>
                <w:lang w:val="pl-PL"/>
              </w:rPr>
            </w:pPr>
          </w:p>
        </w:tc>
        <w:tc>
          <w:tcPr>
            <w:tcW w:w="1829" w:type="dxa"/>
            <w:tcBorders>
              <w:top w:val="single" w:sz="4" w:space="0" w:color="auto"/>
              <w:left w:val="single" w:sz="4" w:space="0" w:color="auto"/>
            </w:tcBorders>
            <w:shd w:val="clear" w:color="auto" w:fill="FFFFFF"/>
          </w:tcPr>
          <w:p w14:paraId="4E7118D2" w14:textId="77777777" w:rsidR="00C53580" w:rsidRDefault="00000000" w:rsidP="00661D12">
            <w:pPr>
              <w:pStyle w:val="Inne0"/>
              <w:shd w:val="clear" w:color="auto" w:fill="auto"/>
              <w:spacing w:after="0" w:line="240" w:lineRule="auto"/>
              <w:rPr>
                <w:sz w:val="19"/>
                <w:szCs w:val="19"/>
              </w:rPr>
            </w:pPr>
            <w:r>
              <w:rPr>
                <w:rFonts w:ascii="Tahoma" w:eastAsia="Tahoma" w:hAnsi="Tahoma" w:cs="Tahoma"/>
                <w:w w:val="70"/>
                <w:sz w:val="19"/>
                <w:szCs w:val="19"/>
              </w:rPr>
              <w:t>Profil C (np. pielęgniarka)</w:t>
            </w:r>
          </w:p>
        </w:tc>
        <w:tc>
          <w:tcPr>
            <w:tcW w:w="7454" w:type="dxa"/>
            <w:tcBorders>
              <w:top w:val="single" w:sz="4" w:space="0" w:color="auto"/>
              <w:left w:val="single" w:sz="4" w:space="0" w:color="auto"/>
              <w:right w:val="single" w:sz="4" w:space="0" w:color="auto"/>
            </w:tcBorders>
            <w:shd w:val="clear" w:color="auto" w:fill="FFFFFF"/>
            <w:vAlign w:val="bottom"/>
          </w:tcPr>
          <w:p w14:paraId="63D21969" w14:textId="6401278D" w:rsidR="00C53580" w:rsidRPr="003F7590" w:rsidRDefault="00000000" w:rsidP="00661D12">
            <w:pPr>
              <w:pStyle w:val="Inne0"/>
              <w:shd w:val="clear" w:color="auto" w:fill="auto"/>
              <w:tabs>
                <w:tab w:val="left" w:pos="130"/>
              </w:tabs>
              <w:spacing w:after="0" w:line="218" w:lineRule="auto"/>
              <w:ind w:left="180" w:hanging="180"/>
              <w:rPr>
                <w:sz w:val="19"/>
                <w:szCs w:val="19"/>
                <w:lang w:val="pl-PL"/>
              </w:rPr>
            </w:pPr>
            <w:r w:rsidRPr="003F7590">
              <w:rPr>
                <w:rFonts w:ascii="Tahoma" w:eastAsia="Tahoma" w:hAnsi="Tahoma" w:cs="Tahoma"/>
                <w:w w:val="70"/>
                <w:sz w:val="19"/>
                <w:szCs w:val="19"/>
                <w:lang w:val="pl-PL"/>
              </w:rPr>
              <w:t>-</w:t>
            </w:r>
            <w:r w:rsidR="00346FBE">
              <w:rPr>
                <w:rFonts w:ascii="Tahoma" w:eastAsia="Tahoma" w:hAnsi="Tahoma" w:cs="Tahoma"/>
                <w:w w:val="70"/>
                <w:sz w:val="19"/>
                <w:szCs w:val="19"/>
                <w:lang w:val="pl-PL"/>
              </w:rPr>
              <w:t xml:space="preserve"> </w:t>
            </w:r>
            <w:r w:rsidRPr="003F7590">
              <w:rPr>
                <w:rFonts w:ascii="Tahoma" w:eastAsia="Tahoma" w:hAnsi="Tahoma" w:cs="Tahoma"/>
                <w:w w:val="70"/>
                <w:sz w:val="19"/>
                <w:szCs w:val="19"/>
                <w:lang w:val="pl-PL"/>
              </w:rPr>
              <w:t>Kierowanie określonymi aspektami procesu opracowywania polityki, na przykład</w:t>
            </w:r>
            <w:r w:rsidR="00346FBE">
              <w:rPr>
                <w:rFonts w:ascii="Tahoma" w:eastAsia="Tahoma" w:hAnsi="Tahoma" w:cs="Tahoma"/>
                <w:w w:val="70"/>
                <w:sz w:val="19"/>
                <w:szCs w:val="19"/>
                <w:lang w:val="pl-PL"/>
              </w:rPr>
              <w:t xml:space="preserve"> z</w:t>
            </w:r>
            <w:r w:rsidR="00346FBE" w:rsidRPr="003F7590">
              <w:rPr>
                <w:rFonts w:ascii="Tahoma" w:eastAsia="Tahoma" w:hAnsi="Tahoma" w:cs="Tahoma"/>
                <w:w w:val="70"/>
                <w:sz w:val="19"/>
                <w:szCs w:val="19"/>
                <w:lang w:val="pl-PL"/>
              </w:rPr>
              <w:t>bieranie</w:t>
            </w:r>
            <w:r w:rsidRPr="003F7590">
              <w:rPr>
                <w:rFonts w:ascii="Tahoma" w:eastAsia="Tahoma" w:hAnsi="Tahoma" w:cs="Tahoma"/>
                <w:w w:val="70"/>
                <w:sz w:val="19"/>
                <w:szCs w:val="19"/>
                <w:lang w:val="pl-PL"/>
              </w:rPr>
              <w:t>m informacji, mapowaniem interesariuszy i konsultacjami z nimi lub oceną wkład</w:t>
            </w:r>
            <w:r w:rsidR="00346FBE">
              <w:rPr>
                <w:rFonts w:ascii="Tahoma" w:eastAsia="Tahoma" w:hAnsi="Tahoma" w:cs="Tahoma"/>
                <w:w w:val="70"/>
                <w:sz w:val="19"/>
                <w:szCs w:val="19"/>
                <w:lang w:val="pl-PL"/>
              </w:rPr>
              <w:t>u różnych podmiotów</w:t>
            </w:r>
          </w:p>
          <w:p w14:paraId="0E25CB48" w14:textId="71544CAB" w:rsidR="00C53580" w:rsidRPr="003F7590" w:rsidRDefault="00000000" w:rsidP="00661D12">
            <w:pPr>
              <w:pStyle w:val="Inne0"/>
              <w:shd w:val="clear" w:color="auto" w:fill="auto"/>
              <w:tabs>
                <w:tab w:val="left" w:pos="120"/>
              </w:tabs>
              <w:spacing w:after="0" w:line="218" w:lineRule="auto"/>
              <w:ind w:left="180" w:hanging="180"/>
              <w:rPr>
                <w:sz w:val="19"/>
                <w:szCs w:val="19"/>
                <w:lang w:val="pl-PL"/>
              </w:rPr>
            </w:pPr>
            <w:r w:rsidRPr="003F7590">
              <w:rPr>
                <w:rFonts w:ascii="Tahoma" w:eastAsia="Tahoma" w:hAnsi="Tahoma" w:cs="Tahoma"/>
                <w:w w:val="70"/>
                <w:sz w:val="19"/>
                <w:szCs w:val="19"/>
                <w:lang w:val="pl-PL"/>
              </w:rPr>
              <w:t>-</w:t>
            </w:r>
            <w:r w:rsidR="00346FBE">
              <w:rPr>
                <w:rFonts w:ascii="Tahoma" w:eastAsia="Tahoma" w:hAnsi="Tahoma" w:cs="Tahoma"/>
                <w:w w:val="70"/>
                <w:sz w:val="19"/>
                <w:szCs w:val="19"/>
                <w:lang w:val="pl-PL"/>
              </w:rPr>
              <w:t xml:space="preserve"> </w:t>
            </w:r>
            <w:r w:rsidRPr="003F7590">
              <w:rPr>
                <w:rFonts w:ascii="Tahoma" w:eastAsia="Tahoma" w:hAnsi="Tahoma" w:cs="Tahoma"/>
                <w:w w:val="70"/>
                <w:sz w:val="19"/>
                <w:szCs w:val="19"/>
                <w:lang w:val="pl-PL"/>
              </w:rPr>
              <w:t xml:space="preserve">Podejmowanie działań w celu zapewnienia dostosowania </w:t>
            </w:r>
            <w:r w:rsidR="00346FBE" w:rsidRPr="003F7590">
              <w:rPr>
                <w:rFonts w:ascii="Tahoma" w:eastAsia="Tahoma" w:hAnsi="Tahoma" w:cs="Tahoma"/>
                <w:w w:val="70"/>
                <w:sz w:val="19"/>
                <w:szCs w:val="19"/>
                <w:lang w:val="pl-PL"/>
              </w:rPr>
              <w:t xml:space="preserve">zmiany </w:t>
            </w:r>
            <w:r w:rsidRPr="003F7590">
              <w:rPr>
                <w:rFonts w:ascii="Tahoma" w:eastAsia="Tahoma" w:hAnsi="Tahoma" w:cs="Tahoma"/>
                <w:w w:val="70"/>
                <w:sz w:val="19"/>
                <w:szCs w:val="19"/>
                <w:lang w:val="pl-PL"/>
              </w:rPr>
              <w:t>polityki, procedury lub wytycznych w różnych obszarach praktyki do pracy własnej i innych osób.</w:t>
            </w:r>
          </w:p>
        </w:tc>
      </w:tr>
      <w:tr w:rsidR="0061660A" w:rsidRPr="008E27AE" w14:paraId="0548FD81" w14:textId="77777777" w:rsidTr="00661D12">
        <w:trPr>
          <w:cantSplit/>
          <w:trHeight w:val="20"/>
        </w:trPr>
        <w:tc>
          <w:tcPr>
            <w:tcW w:w="355" w:type="dxa"/>
            <w:vMerge/>
            <w:tcBorders>
              <w:left w:val="single" w:sz="4" w:space="0" w:color="auto"/>
            </w:tcBorders>
            <w:shd w:val="clear" w:color="auto" w:fill="FFFFFF"/>
            <w:textDirection w:val="btLr"/>
          </w:tcPr>
          <w:p w14:paraId="67341F9B" w14:textId="77777777" w:rsidR="0061660A" w:rsidRPr="003F7590" w:rsidRDefault="0061660A" w:rsidP="00661D12">
            <w:pPr>
              <w:rPr>
                <w:lang w:val="pl-PL"/>
              </w:rPr>
            </w:pPr>
          </w:p>
        </w:tc>
        <w:tc>
          <w:tcPr>
            <w:tcW w:w="1829" w:type="dxa"/>
            <w:tcBorders>
              <w:top w:val="single" w:sz="4" w:space="0" w:color="auto"/>
              <w:left w:val="single" w:sz="4" w:space="0" w:color="auto"/>
              <w:bottom w:val="single" w:sz="4" w:space="0" w:color="auto"/>
            </w:tcBorders>
            <w:shd w:val="clear" w:color="auto" w:fill="FFFFFF"/>
          </w:tcPr>
          <w:p w14:paraId="55AD79EA" w14:textId="77777777" w:rsidR="00C53580" w:rsidRPr="003F7590" w:rsidRDefault="00000000" w:rsidP="00661D12">
            <w:pPr>
              <w:pStyle w:val="Inne0"/>
              <w:shd w:val="clear" w:color="auto" w:fill="auto"/>
              <w:spacing w:after="0" w:line="221" w:lineRule="auto"/>
              <w:rPr>
                <w:sz w:val="19"/>
                <w:szCs w:val="19"/>
                <w:lang w:val="pl-PL"/>
              </w:rPr>
            </w:pPr>
            <w:r w:rsidRPr="003F7590">
              <w:rPr>
                <w:rFonts w:ascii="Tahoma" w:eastAsia="Tahoma" w:hAnsi="Tahoma" w:cs="Tahoma"/>
                <w:w w:val="70"/>
                <w:sz w:val="19"/>
                <w:szCs w:val="19"/>
                <w:lang w:val="pl-PL"/>
              </w:rPr>
              <w:t>Profil D (np. ratownik medyczny)</w:t>
            </w:r>
          </w:p>
        </w:tc>
        <w:tc>
          <w:tcPr>
            <w:tcW w:w="7454" w:type="dxa"/>
            <w:tcBorders>
              <w:top w:val="single" w:sz="4" w:space="0" w:color="auto"/>
              <w:left w:val="single" w:sz="4" w:space="0" w:color="auto"/>
              <w:bottom w:val="single" w:sz="4" w:space="0" w:color="auto"/>
              <w:right w:val="single" w:sz="4" w:space="0" w:color="auto"/>
            </w:tcBorders>
            <w:shd w:val="clear" w:color="auto" w:fill="FFFFFF"/>
          </w:tcPr>
          <w:p w14:paraId="7B2AE277" w14:textId="120FBF66" w:rsidR="00C53580" w:rsidRPr="003F7590" w:rsidRDefault="00000000" w:rsidP="00661D12">
            <w:pPr>
              <w:pStyle w:val="Inne0"/>
              <w:shd w:val="clear" w:color="auto" w:fill="auto"/>
              <w:tabs>
                <w:tab w:val="left" w:pos="130"/>
              </w:tabs>
              <w:spacing w:after="0" w:line="216" w:lineRule="auto"/>
              <w:ind w:left="180" w:hanging="180"/>
              <w:rPr>
                <w:sz w:val="19"/>
                <w:szCs w:val="19"/>
                <w:lang w:val="pl-PL"/>
              </w:rPr>
            </w:pPr>
            <w:r w:rsidRPr="003F7590">
              <w:rPr>
                <w:rFonts w:ascii="Tahoma" w:eastAsia="Tahoma" w:hAnsi="Tahoma" w:cs="Tahoma"/>
                <w:w w:val="70"/>
                <w:sz w:val="19"/>
                <w:szCs w:val="19"/>
                <w:lang w:val="pl-PL"/>
              </w:rPr>
              <w:t>-</w:t>
            </w:r>
            <w:r w:rsidR="00346FBE">
              <w:rPr>
                <w:rFonts w:ascii="Tahoma" w:eastAsia="Tahoma" w:hAnsi="Tahoma" w:cs="Tahoma"/>
                <w:w w:val="70"/>
                <w:sz w:val="19"/>
                <w:szCs w:val="19"/>
                <w:lang w:val="pl-PL"/>
              </w:rPr>
              <w:t xml:space="preserve"> K</w:t>
            </w:r>
            <w:r w:rsidRPr="003F7590">
              <w:rPr>
                <w:rFonts w:ascii="Tahoma" w:eastAsia="Tahoma" w:hAnsi="Tahoma" w:cs="Tahoma"/>
                <w:w w:val="70"/>
                <w:sz w:val="19"/>
                <w:szCs w:val="19"/>
                <w:lang w:val="pl-PL"/>
              </w:rPr>
              <w:t xml:space="preserve">ierowanie planowaniem i koordynacją procesu </w:t>
            </w:r>
            <w:r w:rsidR="00346FBE">
              <w:rPr>
                <w:rFonts w:ascii="Tahoma" w:eastAsia="Tahoma" w:hAnsi="Tahoma" w:cs="Tahoma"/>
                <w:w w:val="70"/>
                <w:sz w:val="19"/>
                <w:szCs w:val="19"/>
                <w:lang w:val="pl-PL"/>
              </w:rPr>
              <w:t xml:space="preserve">opracowywania </w:t>
            </w:r>
            <w:r w:rsidRPr="003F7590">
              <w:rPr>
                <w:rFonts w:ascii="Tahoma" w:eastAsia="Tahoma" w:hAnsi="Tahoma" w:cs="Tahoma"/>
                <w:w w:val="70"/>
                <w:sz w:val="19"/>
                <w:szCs w:val="19"/>
                <w:lang w:val="pl-PL"/>
              </w:rPr>
              <w:t>polityki w pewnych okolicznościach</w:t>
            </w:r>
          </w:p>
          <w:p w14:paraId="373EF4FA" w14:textId="4618D81B" w:rsidR="00346FBE" w:rsidRPr="00111859" w:rsidRDefault="00000000" w:rsidP="00111859">
            <w:pPr>
              <w:pStyle w:val="Inne0"/>
              <w:shd w:val="clear" w:color="auto" w:fill="auto"/>
              <w:tabs>
                <w:tab w:val="left" w:pos="120"/>
              </w:tabs>
              <w:spacing w:after="0" w:line="216" w:lineRule="auto"/>
              <w:ind w:left="180" w:hanging="180"/>
              <w:rPr>
                <w:rFonts w:ascii="Tahoma" w:eastAsia="Tahoma" w:hAnsi="Tahoma" w:cs="Tahoma"/>
                <w:w w:val="70"/>
                <w:sz w:val="19"/>
                <w:szCs w:val="19"/>
                <w:lang w:val="pl-PL"/>
              </w:rPr>
            </w:pPr>
            <w:r w:rsidRPr="003F7590">
              <w:rPr>
                <w:rFonts w:ascii="Tahoma" w:eastAsia="Tahoma" w:hAnsi="Tahoma" w:cs="Tahoma"/>
                <w:w w:val="70"/>
                <w:sz w:val="19"/>
                <w:szCs w:val="19"/>
                <w:lang w:val="pl-PL"/>
              </w:rPr>
              <w:t>-</w:t>
            </w:r>
            <w:r w:rsidR="00346FBE">
              <w:rPr>
                <w:rFonts w:ascii="Tahoma" w:eastAsia="Tahoma" w:hAnsi="Tahoma" w:cs="Tahoma"/>
                <w:w w:val="70"/>
                <w:sz w:val="19"/>
                <w:szCs w:val="19"/>
                <w:lang w:val="pl-PL"/>
              </w:rPr>
              <w:t xml:space="preserve"> </w:t>
            </w:r>
            <w:r w:rsidRPr="003F7590">
              <w:rPr>
                <w:rFonts w:ascii="Tahoma" w:eastAsia="Tahoma" w:hAnsi="Tahoma" w:cs="Tahoma"/>
                <w:w w:val="70"/>
                <w:sz w:val="19"/>
                <w:szCs w:val="19"/>
                <w:lang w:val="pl-PL"/>
              </w:rPr>
              <w:t xml:space="preserve">Podejmowanie działań w celu zapewnienia dostosowania </w:t>
            </w:r>
            <w:r w:rsidR="00346FBE" w:rsidRPr="003F7590">
              <w:rPr>
                <w:rFonts w:ascii="Tahoma" w:eastAsia="Tahoma" w:hAnsi="Tahoma" w:cs="Tahoma"/>
                <w:w w:val="70"/>
                <w:sz w:val="19"/>
                <w:szCs w:val="19"/>
                <w:lang w:val="pl-PL"/>
              </w:rPr>
              <w:t xml:space="preserve">zmiany </w:t>
            </w:r>
            <w:r w:rsidRPr="003F7590">
              <w:rPr>
                <w:rFonts w:ascii="Tahoma" w:eastAsia="Tahoma" w:hAnsi="Tahoma" w:cs="Tahoma"/>
                <w:w w:val="70"/>
                <w:sz w:val="19"/>
                <w:szCs w:val="19"/>
                <w:lang w:val="pl-PL"/>
              </w:rPr>
              <w:t>polityki, procedury lub wytycznych w różnych obszarach praktyki do pracy własnej i innych osób.</w:t>
            </w:r>
          </w:p>
        </w:tc>
      </w:tr>
    </w:tbl>
    <w:p w14:paraId="044939AB" w14:textId="67B45D27" w:rsidR="00C53580" w:rsidRPr="00454226" w:rsidRDefault="00C53580" w:rsidP="00111859">
      <w:pPr>
        <w:pStyle w:val="Podpistabeli0"/>
        <w:shd w:val="clear" w:color="auto" w:fill="auto"/>
        <w:rPr>
          <w:sz w:val="19"/>
          <w:szCs w:val="19"/>
          <w:lang w:val="pl-PL"/>
        </w:rPr>
      </w:pPr>
    </w:p>
    <w:tbl>
      <w:tblPr>
        <w:tblOverlap w:val="never"/>
        <w:tblW w:w="0" w:type="auto"/>
        <w:tblLayout w:type="fixed"/>
        <w:tblCellMar>
          <w:left w:w="10" w:type="dxa"/>
          <w:right w:w="10" w:type="dxa"/>
        </w:tblCellMar>
        <w:tblLook w:val="04A0" w:firstRow="1" w:lastRow="0" w:firstColumn="1" w:lastColumn="0" w:noHBand="0" w:noVBand="1"/>
      </w:tblPr>
      <w:tblGrid>
        <w:gridCol w:w="355"/>
        <w:gridCol w:w="7128"/>
        <w:gridCol w:w="538"/>
        <w:gridCol w:w="538"/>
        <w:gridCol w:w="538"/>
        <w:gridCol w:w="542"/>
      </w:tblGrid>
      <w:tr w:rsidR="0061660A" w14:paraId="3E5B2309" w14:textId="77777777" w:rsidTr="00973316">
        <w:trPr>
          <w:trHeight w:val="20"/>
        </w:trPr>
        <w:tc>
          <w:tcPr>
            <w:tcW w:w="355" w:type="dxa"/>
            <w:tcBorders>
              <w:left w:val="single" w:sz="4" w:space="0" w:color="auto"/>
            </w:tcBorders>
            <w:shd w:val="clear" w:color="auto" w:fill="FFFFFF"/>
          </w:tcPr>
          <w:p w14:paraId="083602D5" w14:textId="77777777" w:rsidR="00C53580" w:rsidRDefault="00000000" w:rsidP="00973316">
            <w:pPr>
              <w:pStyle w:val="Inne0"/>
              <w:framePr w:w="9638" w:h="6139" w:vSpace="274" w:wrap="none" w:hAnchor="page" w:x="1253" w:y="6059"/>
              <w:shd w:val="clear" w:color="auto" w:fill="auto"/>
              <w:spacing w:after="0" w:line="240" w:lineRule="auto"/>
              <w:jc w:val="center"/>
              <w:rPr>
                <w:sz w:val="19"/>
                <w:szCs w:val="19"/>
              </w:rPr>
            </w:pPr>
            <w:r>
              <w:rPr>
                <w:rFonts w:ascii="Tahoma" w:eastAsia="Tahoma" w:hAnsi="Tahoma" w:cs="Tahoma"/>
                <w:w w:val="70"/>
                <w:sz w:val="19"/>
                <w:szCs w:val="19"/>
              </w:rPr>
              <w:t>1.</w:t>
            </w:r>
          </w:p>
        </w:tc>
        <w:tc>
          <w:tcPr>
            <w:tcW w:w="7128" w:type="dxa"/>
            <w:tcBorders>
              <w:left w:val="single" w:sz="4" w:space="0" w:color="auto"/>
            </w:tcBorders>
            <w:shd w:val="clear" w:color="auto" w:fill="FFFFFF"/>
          </w:tcPr>
          <w:p w14:paraId="1B175137" w14:textId="77777777" w:rsidR="00C53580" w:rsidRPr="003F7590" w:rsidRDefault="00000000" w:rsidP="00973316">
            <w:pPr>
              <w:pStyle w:val="Inne0"/>
              <w:framePr w:w="9638" w:h="6139" w:vSpace="274" w:wrap="none" w:hAnchor="page" w:x="1253" w:y="6059"/>
              <w:shd w:val="clear" w:color="auto" w:fill="auto"/>
              <w:spacing w:after="0" w:line="240" w:lineRule="auto"/>
              <w:rPr>
                <w:sz w:val="19"/>
                <w:szCs w:val="19"/>
                <w:lang w:val="pl-PL"/>
              </w:rPr>
            </w:pPr>
            <w:r w:rsidRPr="003F7590">
              <w:rPr>
                <w:rFonts w:ascii="Tahoma" w:eastAsia="Tahoma" w:hAnsi="Tahoma" w:cs="Tahoma"/>
                <w:w w:val="70"/>
                <w:sz w:val="19"/>
                <w:szCs w:val="19"/>
                <w:lang w:val="pl-PL"/>
              </w:rPr>
              <w:t>Rola polityk, procedur i wytycznych w zapewnianiu jakości opieki i efektywnego wykorzystania zasobów</w:t>
            </w:r>
          </w:p>
        </w:tc>
        <w:tc>
          <w:tcPr>
            <w:tcW w:w="538" w:type="dxa"/>
            <w:tcBorders>
              <w:left w:val="single" w:sz="4" w:space="0" w:color="auto"/>
            </w:tcBorders>
            <w:shd w:val="clear" w:color="auto" w:fill="FFFFFF"/>
          </w:tcPr>
          <w:p w14:paraId="6893686B" w14:textId="77777777" w:rsidR="00C53580" w:rsidRDefault="00000000" w:rsidP="00973316">
            <w:pPr>
              <w:pStyle w:val="Inne0"/>
              <w:framePr w:w="9638" w:h="6139" w:vSpace="274" w:wrap="none" w:hAnchor="page" w:x="1253" w:y="6059"/>
              <w:shd w:val="clear" w:color="auto" w:fill="auto"/>
              <w:spacing w:after="0" w:line="240" w:lineRule="auto"/>
              <w:jc w:val="center"/>
              <w:rPr>
                <w:sz w:val="19"/>
                <w:szCs w:val="19"/>
              </w:rPr>
            </w:pPr>
            <w:r>
              <w:rPr>
                <w:rFonts w:ascii="Tahoma" w:eastAsia="Tahoma" w:hAnsi="Tahoma" w:cs="Tahoma"/>
                <w:w w:val="70"/>
                <w:sz w:val="19"/>
                <w:szCs w:val="19"/>
              </w:rPr>
              <w:t>V</w:t>
            </w:r>
          </w:p>
        </w:tc>
        <w:tc>
          <w:tcPr>
            <w:tcW w:w="538" w:type="dxa"/>
            <w:tcBorders>
              <w:left w:val="single" w:sz="4" w:space="0" w:color="auto"/>
            </w:tcBorders>
            <w:shd w:val="clear" w:color="auto" w:fill="FFFFFF"/>
          </w:tcPr>
          <w:p w14:paraId="7A19CEF9" w14:textId="77777777" w:rsidR="00C53580" w:rsidRDefault="00000000" w:rsidP="00973316">
            <w:pPr>
              <w:pStyle w:val="Inne0"/>
              <w:framePr w:w="9638" w:h="6139" w:vSpace="274" w:wrap="none" w:hAnchor="page" w:x="1253" w:y="6059"/>
              <w:shd w:val="clear" w:color="auto" w:fill="auto"/>
              <w:spacing w:after="0" w:line="240" w:lineRule="auto"/>
              <w:jc w:val="center"/>
              <w:rPr>
                <w:sz w:val="19"/>
                <w:szCs w:val="19"/>
              </w:rPr>
            </w:pPr>
            <w:r>
              <w:rPr>
                <w:rFonts w:ascii="Tahoma" w:eastAsia="Tahoma" w:hAnsi="Tahoma" w:cs="Tahoma"/>
                <w:w w:val="70"/>
                <w:sz w:val="19"/>
                <w:szCs w:val="19"/>
              </w:rPr>
              <w:t>V</w:t>
            </w:r>
          </w:p>
        </w:tc>
        <w:tc>
          <w:tcPr>
            <w:tcW w:w="538" w:type="dxa"/>
            <w:tcBorders>
              <w:left w:val="single" w:sz="4" w:space="0" w:color="auto"/>
            </w:tcBorders>
            <w:shd w:val="clear" w:color="auto" w:fill="FFFFFF"/>
          </w:tcPr>
          <w:p w14:paraId="4B261B32" w14:textId="77777777" w:rsidR="00C53580" w:rsidRDefault="00000000" w:rsidP="00973316">
            <w:pPr>
              <w:pStyle w:val="Inne0"/>
              <w:framePr w:w="9638" w:h="6139" w:vSpace="274" w:wrap="none" w:hAnchor="page" w:x="1253" w:y="6059"/>
              <w:shd w:val="clear" w:color="auto" w:fill="auto"/>
              <w:spacing w:after="0" w:line="240" w:lineRule="auto"/>
              <w:jc w:val="center"/>
              <w:rPr>
                <w:sz w:val="19"/>
                <w:szCs w:val="19"/>
              </w:rPr>
            </w:pPr>
            <w:r>
              <w:rPr>
                <w:rFonts w:ascii="Tahoma" w:eastAsia="Tahoma" w:hAnsi="Tahoma" w:cs="Tahoma"/>
                <w:w w:val="70"/>
                <w:sz w:val="19"/>
                <w:szCs w:val="19"/>
              </w:rPr>
              <w:t>V</w:t>
            </w:r>
          </w:p>
        </w:tc>
        <w:tc>
          <w:tcPr>
            <w:tcW w:w="542" w:type="dxa"/>
            <w:tcBorders>
              <w:left w:val="single" w:sz="4" w:space="0" w:color="auto"/>
              <w:right w:val="single" w:sz="4" w:space="0" w:color="auto"/>
            </w:tcBorders>
            <w:shd w:val="clear" w:color="auto" w:fill="FFFFFF"/>
          </w:tcPr>
          <w:p w14:paraId="0FEE2702" w14:textId="77777777" w:rsidR="00C53580" w:rsidRDefault="00000000" w:rsidP="00973316">
            <w:pPr>
              <w:pStyle w:val="Inne0"/>
              <w:framePr w:w="9638" w:h="6139" w:vSpace="274" w:wrap="none" w:hAnchor="page" w:x="1253" w:y="6059"/>
              <w:shd w:val="clear" w:color="auto" w:fill="auto"/>
              <w:spacing w:after="0" w:line="240" w:lineRule="auto"/>
              <w:jc w:val="center"/>
              <w:rPr>
                <w:sz w:val="19"/>
                <w:szCs w:val="19"/>
              </w:rPr>
            </w:pPr>
            <w:r>
              <w:rPr>
                <w:rFonts w:ascii="Tahoma" w:eastAsia="Tahoma" w:hAnsi="Tahoma" w:cs="Tahoma"/>
                <w:w w:val="70"/>
                <w:sz w:val="19"/>
                <w:szCs w:val="19"/>
              </w:rPr>
              <w:t>V</w:t>
            </w:r>
          </w:p>
        </w:tc>
      </w:tr>
      <w:tr w:rsidR="0061660A" w14:paraId="6E9FF7D5" w14:textId="77777777" w:rsidTr="00973316">
        <w:trPr>
          <w:trHeight w:val="20"/>
        </w:trPr>
        <w:tc>
          <w:tcPr>
            <w:tcW w:w="355" w:type="dxa"/>
            <w:tcBorders>
              <w:top w:val="single" w:sz="4" w:space="0" w:color="auto"/>
              <w:left w:val="single" w:sz="4" w:space="0" w:color="auto"/>
            </w:tcBorders>
            <w:shd w:val="clear" w:color="auto" w:fill="FFFFFF"/>
          </w:tcPr>
          <w:p w14:paraId="495BE9A9" w14:textId="77777777" w:rsidR="00C53580" w:rsidRDefault="00000000" w:rsidP="00973316">
            <w:pPr>
              <w:pStyle w:val="Inne0"/>
              <w:framePr w:w="9638" w:h="6139" w:vSpace="274" w:wrap="none" w:hAnchor="page" w:x="1253" w:y="6059"/>
              <w:shd w:val="clear" w:color="auto" w:fill="auto"/>
              <w:spacing w:after="0" w:line="240" w:lineRule="auto"/>
              <w:jc w:val="center"/>
              <w:rPr>
                <w:sz w:val="19"/>
                <w:szCs w:val="19"/>
              </w:rPr>
            </w:pPr>
            <w:r>
              <w:rPr>
                <w:rFonts w:ascii="Tahoma" w:eastAsia="Tahoma" w:hAnsi="Tahoma" w:cs="Tahoma"/>
                <w:w w:val="70"/>
                <w:sz w:val="19"/>
                <w:szCs w:val="19"/>
              </w:rPr>
              <w:t>2.</w:t>
            </w:r>
          </w:p>
        </w:tc>
        <w:tc>
          <w:tcPr>
            <w:tcW w:w="7128" w:type="dxa"/>
            <w:tcBorders>
              <w:top w:val="single" w:sz="4" w:space="0" w:color="auto"/>
              <w:left w:val="single" w:sz="4" w:space="0" w:color="auto"/>
            </w:tcBorders>
            <w:shd w:val="clear" w:color="auto" w:fill="FFFFFF"/>
          </w:tcPr>
          <w:p w14:paraId="661FC69E" w14:textId="2CF558BE" w:rsidR="00C53580" w:rsidRPr="003F7590" w:rsidRDefault="00000000" w:rsidP="00973316">
            <w:pPr>
              <w:pStyle w:val="Inne0"/>
              <w:framePr w:w="9638" w:h="6139" w:vSpace="274" w:wrap="none" w:hAnchor="page" w:x="1253" w:y="6059"/>
              <w:shd w:val="clear" w:color="auto" w:fill="auto"/>
              <w:spacing w:after="0" w:line="221" w:lineRule="auto"/>
              <w:rPr>
                <w:sz w:val="19"/>
                <w:szCs w:val="19"/>
                <w:lang w:val="pl-PL"/>
              </w:rPr>
            </w:pPr>
            <w:r w:rsidRPr="003F7590">
              <w:rPr>
                <w:rFonts w:ascii="Tahoma" w:eastAsia="Tahoma" w:hAnsi="Tahoma" w:cs="Tahoma"/>
                <w:w w:val="70"/>
                <w:sz w:val="19"/>
                <w:szCs w:val="19"/>
                <w:lang w:val="pl-PL"/>
              </w:rPr>
              <w:t xml:space="preserve">Cel opracowania i </w:t>
            </w:r>
            <w:r w:rsidR="00973316">
              <w:rPr>
                <w:rFonts w:ascii="Tahoma" w:eastAsia="Tahoma" w:hAnsi="Tahoma" w:cs="Tahoma"/>
                <w:w w:val="70"/>
                <w:sz w:val="19"/>
                <w:szCs w:val="19"/>
                <w:lang w:val="pl-PL"/>
              </w:rPr>
              <w:t>ewaluacji</w:t>
            </w:r>
            <w:r w:rsidRPr="003F7590">
              <w:rPr>
                <w:rFonts w:ascii="Tahoma" w:eastAsia="Tahoma" w:hAnsi="Tahoma" w:cs="Tahoma"/>
                <w:w w:val="70"/>
                <w:sz w:val="19"/>
                <w:szCs w:val="19"/>
                <w:lang w:val="pl-PL"/>
              </w:rPr>
              <w:t xml:space="preserve"> polityki, procedury lub wytycznych (zmiana dowodów lub standardów krajowych lub poprawa jakości usług)</w:t>
            </w:r>
          </w:p>
        </w:tc>
        <w:tc>
          <w:tcPr>
            <w:tcW w:w="538" w:type="dxa"/>
            <w:tcBorders>
              <w:top w:val="single" w:sz="4" w:space="0" w:color="auto"/>
              <w:left w:val="single" w:sz="4" w:space="0" w:color="auto"/>
            </w:tcBorders>
            <w:shd w:val="clear" w:color="auto" w:fill="FFFFFF"/>
          </w:tcPr>
          <w:p w14:paraId="6C138D83" w14:textId="77777777" w:rsidR="00C53580" w:rsidRDefault="00000000" w:rsidP="00973316">
            <w:pPr>
              <w:pStyle w:val="Inne0"/>
              <w:framePr w:w="9638" w:h="6139" w:vSpace="274" w:wrap="none" w:hAnchor="page" w:x="1253" w:y="6059"/>
              <w:shd w:val="clear" w:color="auto" w:fill="auto"/>
              <w:spacing w:after="0" w:line="240" w:lineRule="auto"/>
              <w:jc w:val="center"/>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tcPr>
          <w:p w14:paraId="4528CCEE" w14:textId="77777777" w:rsidR="00C53580" w:rsidRDefault="00000000" w:rsidP="00973316">
            <w:pPr>
              <w:pStyle w:val="Inne0"/>
              <w:framePr w:w="9638" w:h="6139" w:vSpace="274" w:wrap="none" w:hAnchor="page" w:x="1253" w:y="6059"/>
              <w:shd w:val="clear" w:color="auto" w:fill="auto"/>
              <w:spacing w:after="0" w:line="240" w:lineRule="auto"/>
              <w:jc w:val="center"/>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tcPr>
          <w:p w14:paraId="494AA77E" w14:textId="77777777" w:rsidR="00C53580" w:rsidRDefault="00000000" w:rsidP="00973316">
            <w:pPr>
              <w:pStyle w:val="Inne0"/>
              <w:framePr w:w="9638" w:h="6139" w:vSpace="274" w:wrap="none" w:hAnchor="page" w:x="1253" w:y="6059"/>
              <w:shd w:val="clear" w:color="auto" w:fill="auto"/>
              <w:spacing w:after="0" w:line="240" w:lineRule="auto"/>
              <w:jc w:val="center"/>
              <w:rPr>
                <w:sz w:val="19"/>
                <w:szCs w:val="19"/>
              </w:rPr>
            </w:pPr>
            <w:r>
              <w:rPr>
                <w:rFonts w:ascii="Tahoma" w:eastAsia="Tahoma" w:hAnsi="Tahoma" w:cs="Tahoma"/>
                <w:w w:val="70"/>
                <w:sz w:val="19"/>
                <w:szCs w:val="19"/>
              </w:rPr>
              <w:t>V</w:t>
            </w:r>
          </w:p>
        </w:tc>
        <w:tc>
          <w:tcPr>
            <w:tcW w:w="542" w:type="dxa"/>
            <w:tcBorders>
              <w:top w:val="single" w:sz="4" w:space="0" w:color="auto"/>
              <w:left w:val="single" w:sz="4" w:space="0" w:color="auto"/>
              <w:right w:val="single" w:sz="4" w:space="0" w:color="auto"/>
            </w:tcBorders>
            <w:shd w:val="clear" w:color="auto" w:fill="FFFFFF"/>
          </w:tcPr>
          <w:p w14:paraId="50086F3B" w14:textId="77777777" w:rsidR="00C53580" w:rsidRDefault="00000000" w:rsidP="00973316">
            <w:pPr>
              <w:pStyle w:val="Inne0"/>
              <w:framePr w:w="9638" w:h="6139" w:vSpace="274" w:wrap="none" w:hAnchor="page" w:x="1253" w:y="6059"/>
              <w:shd w:val="clear" w:color="auto" w:fill="auto"/>
              <w:spacing w:after="0" w:line="240" w:lineRule="auto"/>
              <w:jc w:val="center"/>
              <w:rPr>
                <w:sz w:val="19"/>
                <w:szCs w:val="19"/>
              </w:rPr>
            </w:pPr>
            <w:r>
              <w:rPr>
                <w:rFonts w:ascii="Tahoma" w:eastAsia="Tahoma" w:hAnsi="Tahoma" w:cs="Tahoma"/>
                <w:w w:val="70"/>
                <w:sz w:val="19"/>
                <w:szCs w:val="19"/>
              </w:rPr>
              <w:t>V</w:t>
            </w:r>
          </w:p>
        </w:tc>
      </w:tr>
      <w:tr w:rsidR="0061660A" w14:paraId="7B37FFE9" w14:textId="77777777" w:rsidTr="00973316">
        <w:trPr>
          <w:trHeight w:val="20"/>
        </w:trPr>
        <w:tc>
          <w:tcPr>
            <w:tcW w:w="355" w:type="dxa"/>
            <w:tcBorders>
              <w:top w:val="single" w:sz="4" w:space="0" w:color="auto"/>
              <w:left w:val="single" w:sz="4" w:space="0" w:color="auto"/>
            </w:tcBorders>
            <w:shd w:val="clear" w:color="auto" w:fill="FFFFFF"/>
          </w:tcPr>
          <w:p w14:paraId="09F39893" w14:textId="77777777" w:rsidR="00C53580" w:rsidRDefault="00000000" w:rsidP="00973316">
            <w:pPr>
              <w:pStyle w:val="Inne0"/>
              <w:framePr w:w="9638" w:h="6139" w:vSpace="274" w:wrap="none" w:hAnchor="page" w:x="1253" w:y="6059"/>
              <w:shd w:val="clear" w:color="auto" w:fill="auto"/>
              <w:spacing w:after="0" w:line="240" w:lineRule="auto"/>
              <w:jc w:val="center"/>
              <w:rPr>
                <w:sz w:val="19"/>
                <w:szCs w:val="19"/>
              </w:rPr>
            </w:pPr>
            <w:r>
              <w:rPr>
                <w:rFonts w:ascii="Tahoma" w:eastAsia="Tahoma" w:hAnsi="Tahoma" w:cs="Tahoma"/>
                <w:w w:val="70"/>
                <w:sz w:val="19"/>
                <w:szCs w:val="19"/>
              </w:rPr>
              <w:t>3.</w:t>
            </w:r>
          </w:p>
        </w:tc>
        <w:tc>
          <w:tcPr>
            <w:tcW w:w="7128" w:type="dxa"/>
            <w:tcBorders>
              <w:top w:val="single" w:sz="4" w:space="0" w:color="auto"/>
              <w:left w:val="single" w:sz="4" w:space="0" w:color="auto"/>
            </w:tcBorders>
            <w:shd w:val="clear" w:color="auto" w:fill="FFFFFF"/>
          </w:tcPr>
          <w:p w14:paraId="6130EBFC" w14:textId="77777777" w:rsidR="00C53580" w:rsidRPr="003F7590" w:rsidRDefault="00000000" w:rsidP="00973316">
            <w:pPr>
              <w:pStyle w:val="Inne0"/>
              <w:framePr w:w="9638" w:h="6139" w:vSpace="274" w:wrap="none" w:hAnchor="page" w:x="1253" w:y="6059"/>
              <w:shd w:val="clear" w:color="auto" w:fill="auto"/>
              <w:spacing w:after="0" w:line="240" w:lineRule="auto"/>
              <w:rPr>
                <w:sz w:val="19"/>
                <w:szCs w:val="19"/>
                <w:lang w:val="pl-PL"/>
              </w:rPr>
            </w:pPr>
            <w:r w:rsidRPr="003F7590">
              <w:rPr>
                <w:rFonts w:ascii="Tahoma" w:eastAsia="Tahoma" w:hAnsi="Tahoma" w:cs="Tahoma"/>
                <w:w w:val="70"/>
                <w:sz w:val="19"/>
                <w:szCs w:val="19"/>
                <w:lang w:val="pl-PL"/>
              </w:rPr>
              <w:t>Zakres treści polityki, procedury lub wytycznych</w:t>
            </w:r>
          </w:p>
        </w:tc>
        <w:tc>
          <w:tcPr>
            <w:tcW w:w="538" w:type="dxa"/>
            <w:tcBorders>
              <w:top w:val="single" w:sz="4" w:space="0" w:color="auto"/>
              <w:left w:val="single" w:sz="4" w:space="0" w:color="auto"/>
            </w:tcBorders>
            <w:shd w:val="clear" w:color="auto" w:fill="FFFFFF"/>
          </w:tcPr>
          <w:p w14:paraId="2CD9FF4F" w14:textId="77777777" w:rsidR="00C53580" w:rsidRDefault="00000000" w:rsidP="00973316">
            <w:pPr>
              <w:pStyle w:val="Inne0"/>
              <w:framePr w:w="9638" w:h="6139" w:vSpace="274" w:wrap="none" w:hAnchor="page" w:x="1253" w:y="6059"/>
              <w:shd w:val="clear" w:color="auto" w:fill="auto"/>
              <w:spacing w:after="0" w:line="240" w:lineRule="auto"/>
              <w:jc w:val="center"/>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tcPr>
          <w:p w14:paraId="42244E98" w14:textId="77777777" w:rsidR="00C53580" w:rsidRDefault="00000000" w:rsidP="00973316">
            <w:pPr>
              <w:pStyle w:val="Inne0"/>
              <w:framePr w:w="9638" w:h="6139" w:vSpace="274" w:wrap="none" w:hAnchor="page" w:x="1253" w:y="6059"/>
              <w:shd w:val="clear" w:color="auto" w:fill="auto"/>
              <w:spacing w:after="0" w:line="240" w:lineRule="auto"/>
              <w:jc w:val="center"/>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tcPr>
          <w:p w14:paraId="05E7EF58" w14:textId="77777777" w:rsidR="00C53580" w:rsidRDefault="00000000" w:rsidP="00973316">
            <w:pPr>
              <w:pStyle w:val="Inne0"/>
              <w:framePr w:w="9638" w:h="6139" w:vSpace="274" w:wrap="none" w:hAnchor="page" w:x="1253" w:y="6059"/>
              <w:shd w:val="clear" w:color="auto" w:fill="auto"/>
              <w:spacing w:after="0" w:line="240" w:lineRule="auto"/>
              <w:jc w:val="center"/>
              <w:rPr>
                <w:sz w:val="19"/>
                <w:szCs w:val="19"/>
              </w:rPr>
            </w:pPr>
            <w:r>
              <w:rPr>
                <w:rFonts w:ascii="Tahoma" w:eastAsia="Tahoma" w:hAnsi="Tahoma" w:cs="Tahoma"/>
                <w:w w:val="70"/>
                <w:sz w:val="19"/>
                <w:szCs w:val="19"/>
              </w:rPr>
              <w:t>V</w:t>
            </w:r>
          </w:p>
        </w:tc>
        <w:tc>
          <w:tcPr>
            <w:tcW w:w="542" w:type="dxa"/>
            <w:tcBorders>
              <w:top w:val="single" w:sz="4" w:space="0" w:color="auto"/>
              <w:left w:val="single" w:sz="4" w:space="0" w:color="auto"/>
              <w:right w:val="single" w:sz="4" w:space="0" w:color="auto"/>
            </w:tcBorders>
            <w:shd w:val="clear" w:color="auto" w:fill="FFFFFF"/>
          </w:tcPr>
          <w:p w14:paraId="2DD5B971" w14:textId="77777777" w:rsidR="00C53580" w:rsidRDefault="00000000" w:rsidP="00973316">
            <w:pPr>
              <w:pStyle w:val="Inne0"/>
              <w:framePr w:w="9638" w:h="6139" w:vSpace="274" w:wrap="none" w:hAnchor="page" w:x="1253" w:y="6059"/>
              <w:shd w:val="clear" w:color="auto" w:fill="auto"/>
              <w:spacing w:after="0" w:line="240" w:lineRule="auto"/>
              <w:jc w:val="center"/>
              <w:rPr>
                <w:sz w:val="19"/>
                <w:szCs w:val="19"/>
              </w:rPr>
            </w:pPr>
            <w:r>
              <w:rPr>
                <w:rFonts w:ascii="Tahoma" w:eastAsia="Tahoma" w:hAnsi="Tahoma" w:cs="Tahoma"/>
                <w:w w:val="70"/>
                <w:sz w:val="19"/>
                <w:szCs w:val="19"/>
              </w:rPr>
              <w:t>V</w:t>
            </w:r>
          </w:p>
        </w:tc>
      </w:tr>
      <w:tr w:rsidR="0061660A" w14:paraId="65F49CAE" w14:textId="77777777" w:rsidTr="00973316">
        <w:trPr>
          <w:trHeight w:val="20"/>
        </w:trPr>
        <w:tc>
          <w:tcPr>
            <w:tcW w:w="355" w:type="dxa"/>
            <w:tcBorders>
              <w:top w:val="single" w:sz="4" w:space="0" w:color="auto"/>
              <w:left w:val="single" w:sz="4" w:space="0" w:color="auto"/>
            </w:tcBorders>
            <w:shd w:val="clear" w:color="auto" w:fill="FFFFFF"/>
          </w:tcPr>
          <w:p w14:paraId="2E618202" w14:textId="77777777" w:rsidR="00C53580" w:rsidRDefault="00000000" w:rsidP="00973316">
            <w:pPr>
              <w:pStyle w:val="Inne0"/>
              <w:framePr w:w="9638" w:h="6139" w:vSpace="274" w:wrap="none" w:hAnchor="page" w:x="1253" w:y="6059"/>
              <w:shd w:val="clear" w:color="auto" w:fill="auto"/>
              <w:spacing w:after="0" w:line="240" w:lineRule="auto"/>
              <w:jc w:val="center"/>
              <w:rPr>
                <w:sz w:val="19"/>
                <w:szCs w:val="19"/>
              </w:rPr>
            </w:pPr>
            <w:r>
              <w:rPr>
                <w:rFonts w:ascii="Tahoma" w:eastAsia="Tahoma" w:hAnsi="Tahoma" w:cs="Tahoma"/>
                <w:w w:val="70"/>
                <w:sz w:val="19"/>
                <w:szCs w:val="19"/>
              </w:rPr>
              <w:t>4.</w:t>
            </w:r>
          </w:p>
        </w:tc>
        <w:tc>
          <w:tcPr>
            <w:tcW w:w="7128" w:type="dxa"/>
            <w:tcBorders>
              <w:top w:val="single" w:sz="4" w:space="0" w:color="auto"/>
              <w:left w:val="single" w:sz="4" w:space="0" w:color="auto"/>
            </w:tcBorders>
            <w:shd w:val="clear" w:color="auto" w:fill="FFFFFF"/>
          </w:tcPr>
          <w:p w14:paraId="6DC56403" w14:textId="7E1C2FD0" w:rsidR="00C53580" w:rsidRPr="003F7590" w:rsidRDefault="00000000" w:rsidP="00973316">
            <w:pPr>
              <w:pStyle w:val="Inne0"/>
              <w:framePr w:w="9638" w:h="6139" w:vSpace="274" w:wrap="none" w:hAnchor="page" w:x="1253" w:y="6059"/>
              <w:shd w:val="clear" w:color="auto" w:fill="auto"/>
              <w:spacing w:after="0" w:line="240" w:lineRule="auto"/>
              <w:rPr>
                <w:sz w:val="19"/>
                <w:szCs w:val="19"/>
                <w:lang w:val="pl-PL"/>
              </w:rPr>
            </w:pPr>
            <w:r w:rsidRPr="003F7590">
              <w:rPr>
                <w:rFonts w:ascii="Tahoma" w:eastAsia="Tahoma" w:hAnsi="Tahoma" w:cs="Tahoma"/>
                <w:w w:val="70"/>
                <w:sz w:val="19"/>
                <w:szCs w:val="19"/>
                <w:lang w:val="pl-PL"/>
              </w:rPr>
              <w:t>Ramy opracowywania i</w:t>
            </w:r>
            <w:r w:rsidR="00973316">
              <w:rPr>
                <w:rFonts w:ascii="Tahoma" w:eastAsia="Tahoma" w:hAnsi="Tahoma" w:cs="Tahoma"/>
                <w:w w:val="70"/>
                <w:sz w:val="19"/>
                <w:szCs w:val="19"/>
                <w:lang w:val="pl-PL"/>
              </w:rPr>
              <w:t xml:space="preserve"> ewaluacji</w:t>
            </w:r>
            <w:r w:rsidRPr="003F7590">
              <w:rPr>
                <w:rFonts w:ascii="Tahoma" w:eastAsia="Tahoma" w:hAnsi="Tahoma" w:cs="Tahoma"/>
                <w:w w:val="70"/>
                <w:sz w:val="19"/>
                <w:szCs w:val="19"/>
                <w:lang w:val="pl-PL"/>
              </w:rPr>
              <w:t xml:space="preserve"> polityk, procedur i wytycznych</w:t>
            </w:r>
          </w:p>
        </w:tc>
        <w:tc>
          <w:tcPr>
            <w:tcW w:w="538" w:type="dxa"/>
            <w:tcBorders>
              <w:top w:val="single" w:sz="4" w:space="0" w:color="auto"/>
              <w:left w:val="single" w:sz="4" w:space="0" w:color="auto"/>
            </w:tcBorders>
            <w:shd w:val="clear" w:color="auto" w:fill="FFFFFF"/>
          </w:tcPr>
          <w:p w14:paraId="489AA666" w14:textId="77777777" w:rsidR="0061660A" w:rsidRPr="003F7590" w:rsidRDefault="0061660A" w:rsidP="00973316">
            <w:pPr>
              <w:framePr w:w="9638" w:h="6139" w:vSpace="274" w:wrap="none" w:hAnchor="page" w:x="1253" w:y="6059"/>
              <w:jc w:val="center"/>
              <w:rPr>
                <w:sz w:val="10"/>
                <w:szCs w:val="10"/>
                <w:lang w:val="pl-PL"/>
              </w:rPr>
            </w:pPr>
          </w:p>
        </w:tc>
        <w:tc>
          <w:tcPr>
            <w:tcW w:w="538" w:type="dxa"/>
            <w:tcBorders>
              <w:top w:val="single" w:sz="4" w:space="0" w:color="auto"/>
              <w:left w:val="single" w:sz="4" w:space="0" w:color="auto"/>
            </w:tcBorders>
            <w:shd w:val="clear" w:color="auto" w:fill="FFFFFF"/>
          </w:tcPr>
          <w:p w14:paraId="6FEE72B0" w14:textId="77777777" w:rsidR="0061660A" w:rsidRPr="003F7590" w:rsidRDefault="0061660A" w:rsidP="00973316">
            <w:pPr>
              <w:framePr w:w="9638" w:h="6139" w:vSpace="274" w:wrap="none" w:hAnchor="page" w:x="1253" w:y="6059"/>
              <w:jc w:val="center"/>
              <w:rPr>
                <w:sz w:val="10"/>
                <w:szCs w:val="10"/>
                <w:lang w:val="pl-PL"/>
              </w:rPr>
            </w:pPr>
          </w:p>
        </w:tc>
        <w:tc>
          <w:tcPr>
            <w:tcW w:w="538" w:type="dxa"/>
            <w:tcBorders>
              <w:top w:val="single" w:sz="4" w:space="0" w:color="auto"/>
              <w:left w:val="single" w:sz="4" w:space="0" w:color="auto"/>
            </w:tcBorders>
            <w:shd w:val="clear" w:color="auto" w:fill="FFFFFF"/>
          </w:tcPr>
          <w:p w14:paraId="29B2CFC3" w14:textId="77777777" w:rsidR="00C53580" w:rsidRDefault="00000000" w:rsidP="00973316">
            <w:pPr>
              <w:pStyle w:val="Inne0"/>
              <w:framePr w:w="9638" w:h="6139" w:vSpace="274" w:wrap="none" w:hAnchor="page" w:x="1253" w:y="6059"/>
              <w:shd w:val="clear" w:color="auto" w:fill="auto"/>
              <w:spacing w:after="0" w:line="240" w:lineRule="auto"/>
              <w:jc w:val="center"/>
              <w:rPr>
                <w:sz w:val="19"/>
                <w:szCs w:val="19"/>
              </w:rPr>
            </w:pPr>
            <w:r>
              <w:rPr>
                <w:rFonts w:ascii="Tahoma" w:eastAsia="Tahoma" w:hAnsi="Tahoma" w:cs="Tahoma"/>
                <w:w w:val="70"/>
                <w:sz w:val="19"/>
                <w:szCs w:val="19"/>
              </w:rPr>
              <w:t>V</w:t>
            </w:r>
          </w:p>
        </w:tc>
        <w:tc>
          <w:tcPr>
            <w:tcW w:w="542" w:type="dxa"/>
            <w:tcBorders>
              <w:top w:val="single" w:sz="4" w:space="0" w:color="auto"/>
              <w:left w:val="single" w:sz="4" w:space="0" w:color="auto"/>
              <w:right w:val="single" w:sz="4" w:space="0" w:color="auto"/>
            </w:tcBorders>
            <w:shd w:val="clear" w:color="auto" w:fill="FFFFFF"/>
          </w:tcPr>
          <w:p w14:paraId="4BD92F33" w14:textId="77777777" w:rsidR="00C53580" w:rsidRDefault="00000000" w:rsidP="00973316">
            <w:pPr>
              <w:pStyle w:val="Inne0"/>
              <w:framePr w:w="9638" w:h="6139" w:vSpace="274" w:wrap="none" w:hAnchor="page" w:x="1253" w:y="6059"/>
              <w:shd w:val="clear" w:color="auto" w:fill="auto"/>
              <w:spacing w:after="0" w:line="240" w:lineRule="auto"/>
              <w:jc w:val="center"/>
              <w:rPr>
                <w:sz w:val="19"/>
                <w:szCs w:val="19"/>
              </w:rPr>
            </w:pPr>
            <w:r>
              <w:rPr>
                <w:rFonts w:ascii="Tahoma" w:eastAsia="Tahoma" w:hAnsi="Tahoma" w:cs="Tahoma"/>
                <w:w w:val="70"/>
                <w:sz w:val="19"/>
                <w:szCs w:val="19"/>
              </w:rPr>
              <w:t>V</w:t>
            </w:r>
          </w:p>
        </w:tc>
      </w:tr>
      <w:tr w:rsidR="0061660A" w14:paraId="331B1B82" w14:textId="77777777" w:rsidTr="00973316">
        <w:trPr>
          <w:trHeight w:val="20"/>
        </w:trPr>
        <w:tc>
          <w:tcPr>
            <w:tcW w:w="355" w:type="dxa"/>
            <w:tcBorders>
              <w:top w:val="single" w:sz="4" w:space="0" w:color="auto"/>
              <w:left w:val="single" w:sz="4" w:space="0" w:color="auto"/>
            </w:tcBorders>
            <w:shd w:val="clear" w:color="auto" w:fill="FFFFFF"/>
          </w:tcPr>
          <w:p w14:paraId="742BA14A" w14:textId="77777777" w:rsidR="00C53580" w:rsidRDefault="00000000" w:rsidP="00973316">
            <w:pPr>
              <w:pStyle w:val="Inne0"/>
              <w:framePr w:w="9638" w:h="6139" w:vSpace="274" w:wrap="none" w:hAnchor="page" w:x="1253" w:y="6059"/>
              <w:shd w:val="clear" w:color="auto" w:fill="auto"/>
              <w:spacing w:after="0" w:line="240" w:lineRule="auto"/>
              <w:jc w:val="center"/>
              <w:rPr>
                <w:sz w:val="19"/>
                <w:szCs w:val="19"/>
              </w:rPr>
            </w:pPr>
            <w:r>
              <w:rPr>
                <w:rFonts w:ascii="Tahoma" w:eastAsia="Tahoma" w:hAnsi="Tahoma" w:cs="Tahoma"/>
                <w:w w:val="70"/>
                <w:sz w:val="19"/>
                <w:szCs w:val="19"/>
              </w:rPr>
              <w:t>5.</w:t>
            </w:r>
          </w:p>
        </w:tc>
        <w:tc>
          <w:tcPr>
            <w:tcW w:w="7128" w:type="dxa"/>
            <w:tcBorders>
              <w:top w:val="single" w:sz="4" w:space="0" w:color="auto"/>
              <w:left w:val="single" w:sz="4" w:space="0" w:color="auto"/>
            </w:tcBorders>
            <w:shd w:val="clear" w:color="auto" w:fill="FFFFFF"/>
          </w:tcPr>
          <w:p w14:paraId="48D78B2B" w14:textId="77777777" w:rsidR="00C53580" w:rsidRPr="003F7590" w:rsidRDefault="00000000" w:rsidP="00973316">
            <w:pPr>
              <w:pStyle w:val="Inne0"/>
              <w:framePr w:w="9638" w:h="6139" w:vSpace="274" w:wrap="none" w:hAnchor="page" w:x="1253" w:y="6059"/>
              <w:shd w:val="clear" w:color="auto" w:fill="auto"/>
              <w:spacing w:after="0" w:line="218" w:lineRule="auto"/>
              <w:rPr>
                <w:sz w:val="19"/>
                <w:szCs w:val="19"/>
                <w:lang w:val="pl-PL"/>
              </w:rPr>
            </w:pPr>
            <w:r w:rsidRPr="003F7590">
              <w:rPr>
                <w:rFonts w:ascii="Tahoma" w:eastAsia="Tahoma" w:hAnsi="Tahoma" w:cs="Tahoma"/>
                <w:w w:val="70"/>
                <w:sz w:val="19"/>
                <w:szCs w:val="19"/>
                <w:lang w:val="pl-PL"/>
              </w:rPr>
              <w:t>Metody identyfikacji wpływu proponowanych polityk, procedur i wytycznych na różne grupy ludności, w tym konkretne populacje o zwiększonej podatności na zagrożenia (na przykład poziom dochodów i ubóstwo, płeć, wiek, osoby niepełnosprawne, osoby z chorobami podstawowymi, migranci, osoby przesiedlone).</w:t>
            </w:r>
          </w:p>
        </w:tc>
        <w:tc>
          <w:tcPr>
            <w:tcW w:w="538" w:type="dxa"/>
            <w:tcBorders>
              <w:top w:val="single" w:sz="4" w:space="0" w:color="auto"/>
              <w:left w:val="single" w:sz="4" w:space="0" w:color="auto"/>
            </w:tcBorders>
            <w:shd w:val="clear" w:color="auto" w:fill="FFFFFF"/>
          </w:tcPr>
          <w:p w14:paraId="1002D10F" w14:textId="77777777" w:rsidR="0061660A" w:rsidRPr="003F7590" w:rsidRDefault="0061660A" w:rsidP="00973316">
            <w:pPr>
              <w:framePr w:w="9638" w:h="6139" w:vSpace="274" w:wrap="none" w:hAnchor="page" w:x="1253" w:y="6059"/>
              <w:jc w:val="center"/>
              <w:rPr>
                <w:sz w:val="10"/>
                <w:szCs w:val="10"/>
                <w:lang w:val="pl-PL"/>
              </w:rPr>
            </w:pPr>
          </w:p>
        </w:tc>
        <w:tc>
          <w:tcPr>
            <w:tcW w:w="538" w:type="dxa"/>
            <w:tcBorders>
              <w:top w:val="single" w:sz="4" w:space="0" w:color="auto"/>
              <w:left w:val="single" w:sz="4" w:space="0" w:color="auto"/>
            </w:tcBorders>
            <w:shd w:val="clear" w:color="auto" w:fill="FFFFFF"/>
          </w:tcPr>
          <w:p w14:paraId="571AD728" w14:textId="77777777" w:rsidR="0061660A" w:rsidRPr="003F7590" w:rsidRDefault="0061660A" w:rsidP="00973316">
            <w:pPr>
              <w:framePr w:w="9638" w:h="6139" w:vSpace="274" w:wrap="none" w:hAnchor="page" w:x="1253" w:y="6059"/>
              <w:jc w:val="center"/>
              <w:rPr>
                <w:sz w:val="10"/>
                <w:szCs w:val="10"/>
                <w:lang w:val="pl-PL"/>
              </w:rPr>
            </w:pPr>
          </w:p>
        </w:tc>
        <w:tc>
          <w:tcPr>
            <w:tcW w:w="538" w:type="dxa"/>
            <w:tcBorders>
              <w:top w:val="single" w:sz="4" w:space="0" w:color="auto"/>
              <w:left w:val="single" w:sz="4" w:space="0" w:color="auto"/>
            </w:tcBorders>
            <w:shd w:val="clear" w:color="auto" w:fill="FFFFFF"/>
          </w:tcPr>
          <w:p w14:paraId="3BBD07E7" w14:textId="77777777" w:rsidR="00C53580" w:rsidRDefault="00000000" w:rsidP="00973316">
            <w:pPr>
              <w:pStyle w:val="Inne0"/>
              <w:framePr w:w="9638" w:h="6139" w:vSpace="274" w:wrap="none" w:hAnchor="page" w:x="1253" w:y="6059"/>
              <w:shd w:val="clear" w:color="auto" w:fill="auto"/>
              <w:spacing w:after="0" w:line="240" w:lineRule="auto"/>
              <w:jc w:val="center"/>
              <w:rPr>
                <w:sz w:val="19"/>
                <w:szCs w:val="19"/>
              </w:rPr>
            </w:pPr>
            <w:r>
              <w:rPr>
                <w:rFonts w:ascii="Tahoma" w:eastAsia="Tahoma" w:hAnsi="Tahoma" w:cs="Tahoma"/>
                <w:w w:val="70"/>
                <w:sz w:val="19"/>
                <w:szCs w:val="19"/>
              </w:rPr>
              <w:t>V</w:t>
            </w:r>
          </w:p>
        </w:tc>
        <w:tc>
          <w:tcPr>
            <w:tcW w:w="542" w:type="dxa"/>
            <w:tcBorders>
              <w:top w:val="single" w:sz="4" w:space="0" w:color="auto"/>
              <w:left w:val="single" w:sz="4" w:space="0" w:color="auto"/>
              <w:right w:val="single" w:sz="4" w:space="0" w:color="auto"/>
            </w:tcBorders>
            <w:shd w:val="clear" w:color="auto" w:fill="FFFFFF"/>
          </w:tcPr>
          <w:p w14:paraId="5DE4F1BF" w14:textId="77777777" w:rsidR="00C53580" w:rsidRDefault="00000000" w:rsidP="00973316">
            <w:pPr>
              <w:pStyle w:val="Inne0"/>
              <w:framePr w:w="9638" w:h="6139" w:vSpace="274" w:wrap="none" w:hAnchor="page" w:x="1253" w:y="6059"/>
              <w:shd w:val="clear" w:color="auto" w:fill="auto"/>
              <w:spacing w:after="0" w:line="240" w:lineRule="auto"/>
              <w:jc w:val="center"/>
              <w:rPr>
                <w:sz w:val="19"/>
                <w:szCs w:val="19"/>
              </w:rPr>
            </w:pPr>
            <w:r>
              <w:rPr>
                <w:rFonts w:ascii="Tahoma" w:eastAsia="Tahoma" w:hAnsi="Tahoma" w:cs="Tahoma"/>
                <w:w w:val="70"/>
                <w:sz w:val="19"/>
                <w:szCs w:val="19"/>
              </w:rPr>
              <w:t>V</w:t>
            </w:r>
          </w:p>
        </w:tc>
      </w:tr>
      <w:tr w:rsidR="0061660A" w14:paraId="7CBDD636" w14:textId="77777777" w:rsidTr="00973316">
        <w:trPr>
          <w:trHeight w:val="20"/>
        </w:trPr>
        <w:tc>
          <w:tcPr>
            <w:tcW w:w="355" w:type="dxa"/>
            <w:tcBorders>
              <w:top w:val="single" w:sz="4" w:space="0" w:color="auto"/>
              <w:left w:val="single" w:sz="4" w:space="0" w:color="auto"/>
            </w:tcBorders>
            <w:shd w:val="clear" w:color="auto" w:fill="FFFFFF"/>
          </w:tcPr>
          <w:p w14:paraId="31FB0C04" w14:textId="77777777" w:rsidR="00C53580" w:rsidRDefault="00000000" w:rsidP="00973316">
            <w:pPr>
              <w:pStyle w:val="Inne0"/>
              <w:framePr w:w="9638" w:h="6139" w:vSpace="274" w:wrap="none" w:hAnchor="page" w:x="1253" w:y="6059"/>
              <w:shd w:val="clear" w:color="auto" w:fill="auto"/>
              <w:spacing w:after="0" w:line="240" w:lineRule="auto"/>
              <w:jc w:val="center"/>
              <w:rPr>
                <w:sz w:val="19"/>
                <w:szCs w:val="19"/>
              </w:rPr>
            </w:pPr>
            <w:r>
              <w:rPr>
                <w:rFonts w:ascii="Tahoma" w:eastAsia="Tahoma" w:hAnsi="Tahoma" w:cs="Tahoma"/>
                <w:w w:val="70"/>
                <w:sz w:val="19"/>
                <w:szCs w:val="19"/>
              </w:rPr>
              <w:t>6.</w:t>
            </w:r>
          </w:p>
        </w:tc>
        <w:tc>
          <w:tcPr>
            <w:tcW w:w="7128" w:type="dxa"/>
            <w:tcBorders>
              <w:top w:val="single" w:sz="4" w:space="0" w:color="auto"/>
              <w:left w:val="single" w:sz="4" w:space="0" w:color="auto"/>
            </w:tcBorders>
            <w:shd w:val="clear" w:color="auto" w:fill="FFFFFF"/>
          </w:tcPr>
          <w:p w14:paraId="0708BB5D" w14:textId="12D7DBE9" w:rsidR="00C53580" w:rsidRPr="003F7590" w:rsidRDefault="00000000" w:rsidP="00973316">
            <w:pPr>
              <w:pStyle w:val="Inne0"/>
              <w:framePr w:w="9638" w:h="6139" w:vSpace="274" w:wrap="none" w:hAnchor="page" w:x="1253" w:y="6059"/>
              <w:shd w:val="clear" w:color="auto" w:fill="auto"/>
              <w:spacing w:after="0" w:line="216" w:lineRule="auto"/>
              <w:rPr>
                <w:sz w:val="19"/>
                <w:szCs w:val="19"/>
                <w:lang w:val="pl-PL"/>
              </w:rPr>
            </w:pPr>
            <w:r w:rsidRPr="003F7590">
              <w:rPr>
                <w:rFonts w:ascii="Tahoma" w:eastAsia="Tahoma" w:hAnsi="Tahoma" w:cs="Tahoma"/>
                <w:w w:val="70"/>
                <w:sz w:val="19"/>
                <w:szCs w:val="19"/>
                <w:lang w:val="pl-PL"/>
              </w:rPr>
              <w:t xml:space="preserve">Metody opracowywania i </w:t>
            </w:r>
            <w:r w:rsidR="00973316">
              <w:rPr>
                <w:rFonts w:ascii="Tahoma" w:eastAsia="Tahoma" w:hAnsi="Tahoma" w:cs="Tahoma"/>
                <w:w w:val="70"/>
                <w:sz w:val="19"/>
                <w:szCs w:val="19"/>
                <w:lang w:val="pl-PL"/>
              </w:rPr>
              <w:t xml:space="preserve"> ewaluacji</w:t>
            </w:r>
            <w:r w:rsidRPr="003F7590">
              <w:rPr>
                <w:rFonts w:ascii="Tahoma" w:eastAsia="Tahoma" w:hAnsi="Tahoma" w:cs="Tahoma"/>
                <w:w w:val="70"/>
                <w:sz w:val="19"/>
                <w:szCs w:val="19"/>
                <w:lang w:val="pl-PL"/>
              </w:rPr>
              <w:t xml:space="preserve"> polityk, procedur i wytycznych, ich wpływ na zasoby oraz kroki mające na celu określenie najbardziej odpowiednich metod dla danego kontekstu.</w:t>
            </w:r>
          </w:p>
        </w:tc>
        <w:tc>
          <w:tcPr>
            <w:tcW w:w="538" w:type="dxa"/>
            <w:tcBorders>
              <w:top w:val="single" w:sz="4" w:space="0" w:color="auto"/>
              <w:left w:val="single" w:sz="4" w:space="0" w:color="auto"/>
            </w:tcBorders>
            <w:shd w:val="clear" w:color="auto" w:fill="FFFFFF"/>
          </w:tcPr>
          <w:p w14:paraId="7508A451" w14:textId="77777777" w:rsidR="0061660A" w:rsidRPr="003F7590" w:rsidRDefault="0061660A" w:rsidP="00973316">
            <w:pPr>
              <w:framePr w:w="9638" w:h="6139" w:vSpace="274" w:wrap="none" w:hAnchor="page" w:x="1253" w:y="6059"/>
              <w:jc w:val="center"/>
              <w:rPr>
                <w:sz w:val="10"/>
                <w:szCs w:val="10"/>
                <w:lang w:val="pl-PL"/>
              </w:rPr>
            </w:pPr>
          </w:p>
        </w:tc>
        <w:tc>
          <w:tcPr>
            <w:tcW w:w="538" w:type="dxa"/>
            <w:tcBorders>
              <w:top w:val="single" w:sz="4" w:space="0" w:color="auto"/>
              <w:left w:val="single" w:sz="4" w:space="0" w:color="auto"/>
            </w:tcBorders>
            <w:shd w:val="clear" w:color="auto" w:fill="FFFFFF"/>
          </w:tcPr>
          <w:p w14:paraId="6794A6D8" w14:textId="77777777" w:rsidR="0061660A" w:rsidRPr="003F7590" w:rsidRDefault="0061660A" w:rsidP="00973316">
            <w:pPr>
              <w:framePr w:w="9638" w:h="6139" w:vSpace="274" w:wrap="none" w:hAnchor="page" w:x="1253" w:y="6059"/>
              <w:jc w:val="center"/>
              <w:rPr>
                <w:sz w:val="10"/>
                <w:szCs w:val="10"/>
                <w:lang w:val="pl-PL"/>
              </w:rPr>
            </w:pPr>
          </w:p>
        </w:tc>
        <w:tc>
          <w:tcPr>
            <w:tcW w:w="538" w:type="dxa"/>
            <w:tcBorders>
              <w:top w:val="single" w:sz="4" w:space="0" w:color="auto"/>
              <w:left w:val="single" w:sz="4" w:space="0" w:color="auto"/>
            </w:tcBorders>
            <w:shd w:val="clear" w:color="auto" w:fill="FFFFFF"/>
          </w:tcPr>
          <w:p w14:paraId="4CD18A34" w14:textId="77777777" w:rsidR="00C53580" w:rsidRDefault="00000000" w:rsidP="00973316">
            <w:pPr>
              <w:pStyle w:val="Inne0"/>
              <w:framePr w:w="9638" w:h="6139" w:vSpace="274" w:wrap="none" w:hAnchor="page" w:x="1253" w:y="6059"/>
              <w:shd w:val="clear" w:color="auto" w:fill="auto"/>
              <w:spacing w:after="0" w:line="240" w:lineRule="auto"/>
              <w:jc w:val="center"/>
              <w:rPr>
                <w:sz w:val="19"/>
                <w:szCs w:val="19"/>
              </w:rPr>
            </w:pPr>
            <w:r>
              <w:rPr>
                <w:rFonts w:ascii="Tahoma" w:eastAsia="Tahoma" w:hAnsi="Tahoma" w:cs="Tahoma"/>
                <w:w w:val="70"/>
                <w:sz w:val="19"/>
                <w:szCs w:val="19"/>
              </w:rPr>
              <w:t>V</w:t>
            </w:r>
          </w:p>
        </w:tc>
        <w:tc>
          <w:tcPr>
            <w:tcW w:w="542" w:type="dxa"/>
            <w:tcBorders>
              <w:top w:val="single" w:sz="4" w:space="0" w:color="auto"/>
              <w:left w:val="single" w:sz="4" w:space="0" w:color="auto"/>
              <w:right w:val="single" w:sz="4" w:space="0" w:color="auto"/>
            </w:tcBorders>
            <w:shd w:val="clear" w:color="auto" w:fill="FFFFFF"/>
          </w:tcPr>
          <w:p w14:paraId="1DAFCFA6" w14:textId="77777777" w:rsidR="00C53580" w:rsidRDefault="00000000" w:rsidP="00973316">
            <w:pPr>
              <w:pStyle w:val="Inne0"/>
              <w:framePr w:w="9638" w:h="6139" w:vSpace="274" w:wrap="none" w:hAnchor="page" w:x="1253" w:y="6059"/>
              <w:shd w:val="clear" w:color="auto" w:fill="auto"/>
              <w:spacing w:after="0" w:line="240" w:lineRule="auto"/>
              <w:jc w:val="center"/>
              <w:rPr>
                <w:sz w:val="19"/>
                <w:szCs w:val="19"/>
              </w:rPr>
            </w:pPr>
            <w:r>
              <w:rPr>
                <w:rFonts w:ascii="Tahoma" w:eastAsia="Tahoma" w:hAnsi="Tahoma" w:cs="Tahoma"/>
                <w:w w:val="70"/>
                <w:sz w:val="19"/>
                <w:szCs w:val="19"/>
              </w:rPr>
              <w:t>V</w:t>
            </w:r>
          </w:p>
        </w:tc>
      </w:tr>
      <w:tr w:rsidR="0061660A" w14:paraId="787659F8" w14:textId="77777777" w:rsidTr="00973316">
        <w:trPr>
          <w:trHeight w:val="20"/>
        </w:trPr>
        <w:tc>
          <w:tcPr>
            <w:tcW w:w="355" w:type="dxa"/>
            <w:tcBorders>
              <w:top w:val="single" w:sz="4" w:space="0" w:color="auto"/>
              <w:left w:val="single" w:sz="4" w:space="0" w:color="auto"/>
            </w:tcBorders>
            <w:shd w:val="clear" w:color="auto" w:fill="FFFFFF"/>
          </w:tcPr>
          <w:p w14:paraId="19CFDDB1" w14:textId="77777777" w:rsidR="00C53580" w:rsidRDefault="00000000" w:rsidP="00973316">
            <w:pPr>
              <w:pStyle w:val="Inne0"/>
              <w:framePr w:w="9638" w:h="6139" w:vSpace="274" w:wrap="none" w:hAnchor="page" w:x="1253" w:y="6059"/>
              <w:shd w:val="clear" w:color="auto" w:fill="auto"/>
              <w:spacing w:after="0" w:line="240" w:lineRule="auto"/>
              <w:jc w:val="center"/>
              <w:rPr>
                <w:sz w:val="19"/>
                <w:szCs w:val="19"/>
              </w:rPr>
            </w:pPr>
            <w:r>
              <w:rPr>
                <w:rFonts w:ascii="Tahoma" w:eastAsia="Tahoma" w:hAnsi="Tahoma" w:cs="Tahoma"/>
                <w:w w:val="70"/>
                <w:sz w:val="19"/>
                <w:szCs w:val="19"/>
              </w:rPr>
              <w:t>7.</w:t>
            </w:r>
          </w:p>
        </w:tc>
        <w:tc>
          <w:tcPr>
            <w:tcW w:w="7128" w:type="dxa"/>
            <w:tcBorders>
              <w:top w:val="single" w:sz="4" w:space="0" w:color="auto"/>
              <w:left w:val="single" w:sz="4" w:space="0" w:color="auto"/>
            </w:tcBorders>
            <w:shd w:val="clear" w:color="auto" w:fill="FFFFFF"/>
          </w:tcPr>
          <w:p w14:paraId="56787D61" w14:textId="77777777" w:rsidR="00C53580" w:rsidRPr="003F7590" w:rsidRDefault="00000000" w:rsidP="00973316">
            <w:pPr>
              <w:pStyle w:val="Inne0"/>
              <w:framePr w:w="9638" w:h="6139" w:vSpace="274" w:wrap="none" w:hAnchor="page" w:x="1253" w:y="6059"/>
              <w:shd w:val="clear" w:color="auto" w:fill="auto"/>
              <w:spacing w:after="0" w:line="240" w:lineRule="auto"/>
              <w:rPr>
                <w:sz w:val="19"/>
                <w:szCs w:val="19"/>
                <w:lang w:val="pl-PL"/>
              </w:rPr>
            </w:pPr>
            <w:r w:rsidRPr="003F7590">
              <w:rPr>
                <w:rFonts w:ascii="Tahoma" w:eastAsia="Tahoma" w:hAnsi="Tahoma" w:cs="Tahoma"/>
                <w:w w:val="70"/>
                <w:sz w:val="19"/>
                <w:szCs w:val="19"/>
                <w:lang w:val="pl-PL"/>
              </w:rPr>
              <w:t>Narzędzia do mobilizacji zasobów i zasoby dostępne dla tego procesu</w:t>
            </w:r>
          </w:p>
        </w:tc>
        <w:tc>
          <w:tcPr>
            <w:tcW w:w="538" w:type="dxa"/>
            <w:tcBorders>
              <w:top w:val="single" w:sz="4" w:space="0" w:color="auto"/>
              <w:left w:val="single" w:sz="4" w:space="0" w:color="auto"/>
            </w:tcBorders>
            <w:shd w:val="clear" w:color="auto" w:fill="FFFFFF"/>
          </w:tcPr>
          <w:p w14:paraId="676EE746" w14:textId="77777777" w:rsidR="0061660A" w:rsidRPr="003F7590" w:rsidRDefault="0061660A" w:rsidP="00973316">
            <w:pPr>
              <w:framePr w:w="9638" w:h="6139" w:vSpace="274" w:wrap="none" w:hAnchor="page" w:x="1253" w:y="6059"/>
              <w:jc w:val="center"/>
              <w:rPr>
                <w:sz w:val="10"/>
                <w:szCs w:val="10"/>
                <w:lang w:val="pl-PL"/>
              </w:rPr>
            </w:pPr>
          </w:p>
        </w:tc>
        <w:tc>
          <w:tcPr>
            <w:tcW w:w="538" w:type="dxa"/>
            <w:tcBorders>
              <w:top w:val="single" w:sz="4" w:space="0" w:color="auto"/>
              <w:left w:val="single" w:sz="4" w:space="0" w:color="auto"/>
            </w:tcBorders>
            <w:shd w:val="clear" w:color="auto" w:fill="FFFFFF"/>
          </w:tcPr>
          <w:p w14:paraId="24AB5DFF" w14:textId="77777777" w:rsidR="0061660A" w:rsidRPr="003F7590" w:rsidRDefault="0061660A" w:rsidP="00973316">
            <w:pPr>
              <w:framePr w:w="9638" w:h="6139" w:vSpace="274" w:wrap="none" w:hAnchor="page" w:x="1253" w:y="6059"/>
              <w:jc w:val="center"/>
              <w:rPr>
                <w:sz w:val="10"/>
                <w:szCs w:val="10"/>
                <w:lang w:val="pl-PL"/>
              </w:rPr>
            </w:pPr>
          </w:p>
        </w:tc>
        <w:tc>
          <w:tcPr>
            <w:tcW w:w="538" w:type="dxa"/>
            <w:tcBorders>
              <w:top w:val="single" w:sz="4" w:space="0" w:color="auto"/>
              <w:left w:val="single" w:sz="4" w:space="0" w:color="auto"/>
            </w:tcBorders>
            <w:shd w:val="clear" w:color="auto" w:fill="FFFFFF"/>
          </w:tcPr>
          <w:p w14:paraId="5D41B2E3" w14:textId="77777777" w:rsidR="00C53580" w:rsidRDefault="00000000" w:rsidP="00973316">
            <w:pPr>
              <w:pStyle w:val="Inne0"/>
              <w:framePr w:w="9638" w:h="6139" w:vSpace="274" w:wrap="none" w:hAnchor="page" w:x="1253" w:y="6059"/>
              <w:shd w:val="clear" w:color="auto" w:fill="auto"/>
              <w:spacing w:after="0" w:line="240" w:lineRule="auto"/>
              <w:jc w:val="center"/>
              <w:rPr>
                <w:sz w:val="19"/>
                <w:szCs w:val="19"/>
              </w:rPr>
            </w:pPr>
            <w:r>
              <w:rPr>
                <w:rFonts w:ascii="Tahoma" w:eastAsia="Tahoma" w:hAnsi="Tahoma" w:cs="Tahoma"/>
                <w:w w:val="70"/>
                <w:sz w:val="19"/>
                <w:szCs w:val="19"/>
              </w:rPr>
              <w:t>V</w:t>
            </w:r>
          </w:p>
        </w:tc>
        <w:tc>
          <w:tcPr>
            <w:tcW w:w="542" w:type="dxa"/>
            <w:tcBorders>
              <w:top w:val="single" w:sz="4" w:space="0" w:color="auto"/>
              <w:left w:val="single" w:sz="4" w:space="0" w:color="auto"/>
              <w:right w:val="single" w:sz="4" w:space="0" w:color="auto"/>
            </w:tcBorders>
            <w:shd w:val="clear" w:color="auto" w:fill="FFFFFF"/>
          </w:tcPr>
          <w:p w14:paraId="3C789198" w14:textId="77777777" w:rsidR="00C53580" w:rsidRDefault="00000000" w:rsidP="00973316">
            <w:pPr>
              <w:pStyle w:val="Inne0"/>
              <w:framePr w:w="9638" w:h="6139" w:vSpace="274" w:wrap="none" w:hAnchor="page" w:x="1253" w:y="6059"/>
              <w:shd w:val="clear" w:color="auto" w:fill="auto"/>
              <w:spacing w:after="0" w:line="240" w:lineRule="auto"/>
              <w:jc w:val="center"/>
              <w:rPr>
                <w:sz w:val="19"/>
                <w:szCs w:val="19"/>
              </w:rPr>
            </w:pPr>
            <w:r>
              <w:rPr>
                <w:rFonts w:ascii="Tahoma" w:eastAsia="Tahoma" w:hAnsi="Tahoma" w:cs="Tahoma"/>
                <w:w w:val="70"/>
                <w:sz w:val="19"/>
                <w:szCs w:val="19"/>
              </w:rPr>
              <w:t>V</w:t>
            </w:r>
          </w:p>
        </w:tc>
      </w:tr>
      <w:tr w:rsidR="0061660A" w14:paraId="19FEB6B0" w14:textId="77777777" w:rsidTr="00973316">
        <w:trPr>
          <w:trHeight w:val="20"/>
        </w:trPr>
        <w:tc>
          <w:tcPr>
            <w:tcW w:w="355" w:type="dxa"/>
            <w:tcBorders>
              <w:top w:val="single" w:sz="4" w:space="0" w:color="auto"/>
              <w:left w:val="single" w:sz="4" w:space="0" w:color="auto"/>
            </w:tcBorders>
            <w:shd w:val="clear" w:color="auto" w:fill="FFFFFF"/>
          </w:tcPr>
          <w:p w14:paraId="6F66728E" w14:textId="77777777" w:rsidR="00C53580" w:rsidRDefault="00000000" w:rsidP="00973316">
            <w:pPr>
              <w:pStyle w:val="Inne0"/>
              <w:framePr w:w="9638" w:h="6139" w:vSpace="274" w:wrap="none" w:hAnchor="page" w:x="1253" w:y="6059"/>
              <w:shd w:val="clear" w:color="auto" w:fill="auto"/>
              <w:spacing w:after="0" w:line="240" w:lineRule="auto"/>
              <w:jc w:val="center"/>
              <w:rPr>
                <w:sz w:val="19"/>
                <w:szCs w:val="19"/>
              </w:rPr>
            </w:pPr>
            <w:r>
              <w:rPr>
                <w:rFonts w:ascii="Tahoma" w:eastAsia="Tahoma" w:hAnsi="Tahoma" w:cs="Tahoma"/>
                <w:w w:val="70"/>
                <w:sz w:val="19"/>
                <w:szCs w:val="19"/>
              </w:rPr>
              <w:t>8.</w:t>
            </w:r>
          </w:p>
        </w:tc>
        <w:tc>
          <w:tcPr>
            <w:tcW w:w="7128" w:type="dxa"/>
            <w:tcBorders>
              <w:top w:val="single" w:sz="4" w:space="0" w:color="auto"/>
              <w:left w:val="single" w:sz="4" w:space="0" w:color="auto"/>
            </w:tcBorders>
            <w:shd w:val="clear" w:color="auto" w:fill="FFFFFF"/>
          </w:tcPr>
          <w:p w14:paraId="4845AE57" w14:textId="77777777" w:rsidR="00C53580" w:rsidRPr="003F7590" w:rsidRDefault="00000000" w:rsidP="00973316">
            <w:pPr>
              <w:pStyle w:val="Inne0"/>
              <w:framePr w:w="9638" w:h="6139" w:vSpace="274" w:wrap="none" w:hAnchor="page" w:x="1253" w:y="6059"/>
              <w:shd w:val="clear" w:color="auto" w:fill="auto"/>
              <w:spacing w:after="0" w:line="216" w:lineRule="auto"/>
              <w:rPr>
                <w:sz w:val="19"/>
                <w:szCs w:val="19"/>
                <w:lang w:val="pl-PL"/>
              </w:rPr>
            </w:pPr>
            <w:r w:rsidRPr="003F7590">
              <w:rPr>
                <w:rFonts w:ascii="Tahoma" w:eastAsia="Tahoma" w:hAnsi="Tahoma" w:cs="Tahoma"/>
                <w:w w:val="70"/>
                <w:sz w:val="19"/>
                <w:szCs w:val="19"/>
                <w:lang w:val="pl-PL"/>
              </w:rPr>
              <w:t>Zasady zarządzania projektami, w tym ustalanie celów, harmonogramów, planowanie zasobów, przydzielanie zadań w zespołach i zarządzanie związane z podejmowaniem decyzji.</w:t>
            </w:r>
          </w:p>
        </w:tc>
        <w:tc>
          <w:tcPr>
            <w:tcW w:w="538" w:type="dxa"/>
            <w:tcBorders>
              <w:top w:val="single" w:sz="4" w:space="0" w:color="auto"/>
              <w:left w:val="single" w:sz="4" w:space="0" w:color="auto"/>
            </w:tcBorders>
            <w:shd w:val="clear" w:color="auto" w:fill="FFFFFF"/>
          </w:tcPr>
          <w:p w14:paraId="343E2A14" w14:textId="77777777" w:rsidR="0061660A" w:rsidRPr="003F7590" w:rsidRDefault="0061660A" w:rsidP="00973316">
            <w:pPr>
              <w:framePr w:w="9638" w:h="6139" w:vSpace="274" w:wrap="none" w:hAnchor="page" w:x="1253" w:y="6059"/>
              <w:jc w:val="center"/>
              <w:rPr>
                <w:sz w:val="10"/>
                <w:szCs w:val="10"/>
                <w:lang w:val="pl-PL"/>
              </w:rPr>
            </w:pPr>
          </w:p>
        </w:tc>
        <w:tc>
          <w:tcPr>
            <w:tcW w:w="538" w:type="dxa"/>
            <w:tcBorders>
              <w:top w:val="single" w:sz="4" w:space="0" w:color="auto"/>
              <w:left w:val="single" w:sz="4" w:space="0" w:color="auto"/>
            </w:tcBorders>
            <w:shd w:val="clear" w:color="auto" w:fill="FFFFFF"/>
          </w:tcPr>
          <w:p w14:paraId="4FE11F60" w14:textId="77777777" w:rsidR="0061660A" w:rsidRPr="003F7590" w:rsidRDefault="0061660A" w:rsidP="00973316">
            <w:pPr>
              <w:framePr w:w="9638" w:h="6139" w:vSpace="274" w:wrap="none" w:hAnchor="page" w:x="1253" w:y="6059"/>
              <w:jc w:val="center"/>
              <w:rPr>
                <w:sz w:val="10"/>
                <w:szCs w:val="10"/>
                <w:lang w:val="pl-PL"/>
              </w:rPr>
            </w:pPr>
          </w:p>
        </w:tc>
        <w:tc>
          <w:tcPr>
            <w:tcW w:w="538" w:type="dxa"/>
            <w:tcBorders>
              <w:top w:val="single" w:sz="4" w:space="0" w:color="auto"/>
              <w:left w:val="single" w:sz="4" w:space="0" w:color="auto"/>
            </w:tcBorders>
            <w:shd w:val="clear" w:color="auto" w:fill="FFFFFF"/>
          </w:tcPr>
          <w:p w14:paraId="0A7D851D" w14:textId="77777777" w:rsidR="00C53580" w:rsidRDefault="00000000" w:rsidP="00973316">
            <w:pPr>
              <w:pStyle w:val="Inne0"/>
              <w:framePr w:w="9638" w:h="6139" w:vSpace="274" w:wrap="none" w:hAnchor="page" w:x="1253" w:y="6059"/>
              <w:shd w:val="clear" w:color="auto" w:fill="auto"/>
              <w:spacing w:after="0" w:line="240" w:lineRule="auto"/>
              <w:jc w:val="center"/>
              <w:rPr>
                <w:sz w:val="19"/>
                <w:szCs w:val="19"/>
              </w:rPr>
            </w:pPr>
            <w:r>
              <w:rPr>
                <w:rFonts w:ascii="Tahoma" w:eastAsia="Tahoma" w:hAnsi="Tahoma" w:cs="Tahoma"/>
                <w:w w:val="70"/>
                <w:sz w:val="19"/>
                <w:szCs w:val="19"/>
              </w:rPr>
              <w:t>V</w:t>
            </w:r>
          </w:p>
        </w:tc>
        <w:tc>
          <w:tcPr>
            <w:tcW w:w="542" w:type="dxa"/>
            <w:tcBorders>
              <w:top w:val="single" w:sz="4" w:space="0" w:color="auto"/>
              <w:left w:val="single" w:sz="4" w:space="0" w:color="auto"/>
              <w:right w:val="single" w:sz="4" w:space="0" w:color="auto"/>
            </w:tcBorders>
            <w:shd w:val="clear" w:color="auto" w:fill="FFFFFF"/>
          </w:tcPr>
          <w:p w14:paraId="0C6857D8" w14:textId="77777777" w:rsidR="00C53580" w:rsidRDefault="00000000" w:rsidP="00973316">
            <w:pPr>
              <w:pStyle w:val="Inne0"/>
              <w:framePr w:w="9638" w:h="6139" w:vSpace="274" w:wrap="none" w:hAnchor="page" w:x="1253" w:y="6059"/>
              <w:shd w:val="clear" w:color="auto" w:fill="auto"/>
              <w:spacing w:after="0" w:line="240" w:lineRule="auto"/>
              <w:jc w:val="center"/>
              <w:rPr>
                <w:sz w:val="19"/>
                <w:szCs w:val="19"/>
              </w:rPr>
            </w:pPr>
            <w:r>
              <w:rPr>
                <w:rFonts w:ascii="Tahoma" w:eastAsia="Tahoma" w:hAnsi="Tahoma" w:cs="Tahoma"/>
                <w:w w:val="70"/>
                <w:sz w:val="19"/>
                <w:szCs w:val="19"/>
              </w:rPr>
              <w:t>V</w:t>
            </w:r>
          </w:p>
        </w:tc>
      </w:tr>
      <w:tr w:rsidR="0061660A" w14:paraId="6C28DB42" w14:textId="77777777" w:rsidTr="00973316">
        <w:trPr>
          <w:trHeight w:val="20"/>
        </w:trPr>
        <w:tc>
          <w:tcPr>
            <w:tcW w:w="355" w:type="dxa"/>
            <w:tcBorders>
              <w:top w:val="single" w:sz="4" w:space="0" w:color="auto"/>
              <w:left w:val="single" w:sz="4" w:space="0" w:color="auto"/>
            </w:tcBorders>
            <w:shd w:val="clear" w:color="auto" w:fill="FFFFFF"/>
          </w:tcPr>
          <w:p w14:paraId="5BB340C6" w14:textId="77777777" w:rsidR="00C53580" w:rsidRDefault="00000000" w:rsidP="00973316">
            <w:pPr>
              <w:pStyle w:val="Inne0"/>
              <w:framePr w:w="9638" w:h="6139" w:vSpace="274" w:wrap="none" w:hAnchor="page" w:x="1253" w:y="6059"/>
              <w:shd w:val="clear" w:color="auto" w:fill="auto"/>
              <w:spacing w:after="0" w:line="240" w:lineRule="auto"/>
              <w:jc w:val="center"/>
              <w:rPr>
                <w:sz w:val="19"/>
                <w:szCs w:val="19"/>
              </w:rPr>
            </w:pPr>
            <w:r>
              <w:rPr>
                <w:rFonts w:ascii="Tahoma" w:eastAsia="Tahoma" w:hAnsi="Tahoma" w:cs="Tahoma"/>
                <w:w w:val="70"/>
                <w:sz w:val="19"/>
                <w:szCs w:val="19"/>
              </w:rPr>
              <w:t>9.</w:t>
            </w:r>
          </w:p>
        </w:tc>
        <w:tc>
          <w:tcPr>
            <w:tcW w:w="7128" w:type="dxa"/>
            <w:tcBorders>
              <w:top w:val="single" w:sz="4" w:space="0" w:color="auto"/>
              <w:left w:val="single" w:sz="4" w:space="0" w:color="auto"/>
            </w:tcBorders>
            <w:shd w:val="clear" w:color="auto" w:fill="FFFFFF"/>
          </w:tcPr>
          <w:p w14:paraId="06C8C6AC" w14:textId="77777777" w:rsidR="00C53580" w:rsidRDefault="00000000" w:rsidP="00973316">
            <w:pPr>
              <w:pStyle w:val="Inne0"/>
              <w:framePr w:w="9638" w:h="6139" w:vSpace="274" w:wrap="none" w:hAnchor="page" w:x="1253" w:y="6059"/>
              <w:shd w:val="clear" w:color="auto" w:fill="auto"/>
              <w:spacing w:after="0" w:line="240" w:lineRule="auto"/>
              <w:rPr>
                <w:sz w:val="19"/>
                <w:szCs w:val="19"/>
              </w:rPr>
            </w:pPr>
            <w:r>
              <w:rPr>
                <w:rFonts w:ascii="Tahoma" w:eastAsia="Tahoma" w:hAnsi="Tahoma" w:cs="Tahoma"/>
                <w:w w:val="70"/>
                <w:sz w:val="19"/>
                <w:szCs w:val="19"/>
              </w:rPr>
              <w:t>Metody analizy interesariuszy</w:t>
            </w:r>
          </w:p>
        </w:tc>
        <w:tc>
          <w:tcPr>
            <w:tcW w:w="538" w:type="dxa"/>
            <w:tcBorders>
              <w:top w:val="single" w:sz="4" w:space="0" w:color="auto"/>
              <w:left w:val="single" w:sz="4" w:space="0" w:color="auto"/>
            </w:tcBorders>
            <w:shd w:val="clear" w:color="auto" w:fill="FFFFFF"/>
          </w:tcPr>
          <w:p w14:paraId="5F7A66AF" w14:textId="77777777" w:rsidR="0061660A" w:rsidRDefault="0061660A" w:rsidP="00973316">
            <w:pPr>
              <w:framePr w:w="9638" w:h="6139" w:vSpace="274" w:wrap="none" w:hAnchor="page" w:x="1253" w:y="6059"/>
              <w:jc w:val="center"/>
              <w:rPr>
                <w:sz w:val="10"/>
                <w:szCs w:val="10"/>
              </w:rPr>
            </w:pPr>
          </w:p>
        </w:tc>
        <w:tc>
          <w:tcPr>
            <w:tcW w:w="538" w:type="dxa"/>
            <w:tcBorders>
              <w:top w:val="single" w:sz="4" w:space="0" w:color="auto"/>
              <w:left w:val="single" w:sz="4" w:space="0" w:color="auto"/>
            </w:tcBorders>
            <w:shd w:val="clear" w:color="auto" w:fill="FFFFFF"/>
          </w:tcPr>
          <w:p w14:paraId="75C23C3C" w14:textId="77777777" w:rsidR="0061660A" w:rsidRDefault="0061660A" w:rsidP="00973316">
            <w:pPr>
              <w:framePr w:w="9638" w:h="6139" w:vSpace="274" w:wrap="none" w:hAnchor="page" w:x="1253" w:y="6059"/>
              <w:jc w:val="center"/>
              <w:rPr>
                <w:sz w:val="10"/>
                <w:szCs w:val="10"/>
              </w:rPr>
            </w:pPr>
          </w:p>
        </w:tc>
        <w:tc>
          <w:tcPr>
            <w:tcW w:w="538" w:type="dxa"/>
            <w:tcBorders>
              <w:top w:val="single" w:sz="4" w:space="0" w:color="auto"/>
              <w:left w:val="single" w:sz="4" w:space="0" w:color="auto"/>
            </w:tcBorders>
            <w:shd w:val="clear" w:color="auto" w:fill="FFFFFF"/>
          </w:tcPr>
          <w:p w14:paraId="378DC2E2" w14:textId="77777777" w:rsidR="00C53580" w:rsidRDefault="00000000" w:rsidP="00973316">
            <w:pPr>
              <w:pStyle w:val="Inne0"/>
              <w:framePr w:w="9638" w:h="6139" w:vSpace="274" w:wrap="none" w:hAnchor="page" w:x="1253" w:y="6059"/>
              <w:shd w:val="clear" w:color="auto" w:fill="auto"/>
              <w:spacing w:after="0" w:line="240" w:lineRule="auto"/>
              <w:jc w:val="center"/>
              <w:rPr>
                <w:sz w:val="19"/>
                <w:szCs w:val="19"/>
              </w:rPr>
            </w:pPr>
            <w:r>
              <w:rPr>
                <w:rFonts w:ascii="Tahoma" w:eastAsia="Tahoma" w:hAnsi="Tahoma" w:cs="Tahoma"/>
                <w:w w:val="70"/>
                <w:sz w:val="19"/>
                <w:szCs w:val="19"/>
              </w:rPr>
              <w:t>V</w:t>
            </w:r>
          </w:p>
        </w:tc>
        <w:tc>
          <w:tcPr>
            <w:tcW w:w="542" w:type="dxa"/>
            <w:tcBorders>
              <w:top w:val="single" w:sz="4" w:space="0" w:color="auto"/>
              <w:left w:val="single" w:sz="4" w:space="0" w:color="auto"/>
              <w:right w:val="single" w:sz="4" w:space="0" w:color="auto"/>
            </w:tcBorders>
            <w:shd w:val="clear" w:color="auto" w:fill="FFFFFF"/>
          </w:tcPr>
          <w:p w14:paraId="547A1FF5" w14:textId="77777777" w:rsidR="00C53580" w:rsidRDefault="00000000" w:rsidP="00973316">
            <w:pPr>
              <w:pStyle w:val="Inne0"/>
              <w:framePr w:w="9638" w:h="6139" w:vSpace="274" w:wrap="none" w:hAnchor="page" w:x="1253" w:y="6059"/>
              <w:shd w:val="clear" w:color="auto" w:fill="auto"/>
              <w:spacing w:after="0" w:line="240" w:lineRule="auto"/>
              <w:jc w:val="center"/>
              <w:rPr>
                <w:sz w:val="19"/>
                <w:szCs w:val="19"/>
              </w:rPr>
            </w:pPr>
            <w:r>
              <w:rPr>
                <w:rFonts w:ascii="Tahoma" w:eastAsia="Tahoma" w:hAnsi="Tahoma" w:cs="Tahoma"/>
                <w:w w:val="70"/>
                <w:sz w:val="19"/>
                <w:szCs w:val="19"/>
              </w:rPr>
              <w:t>V</w:t>
            </w:r>
          </w:p>
        </w:tc>
      </w:tr>
      <w:tr w:rsidR="0061660A" w14:paraId="2CC03E2D" w14:textId="77777777" w:rsidTr="00973316">
        <w:trPr>
          <w:trHeight w:val="20"/>
        </w:trPr>
        <w:tc>
          <w:tcPr>
            <w:tcW w:w="355" w:type="dxa"/>
            <w:tcBorders>
              <w:top w:val="single" w:sz="4" w:space="0" w:color="auto"/>
              <w:left w:val="single" w:sz="4" w:space="0" w:color="auto"/>
            </w:tcBorders>
            <w:shd w:val="clear" w:color="auto" w:fill="FFFFFF"/>
          </w:tcPr>
          <w:p w14:paraId="76706A56" w14:textId="77777777" w:rsidR="00C53580" w:rsidRDefault="00000000" w:rsidP="00973316">
            <w:pPr>
              <w:pStyle w:val="Inne0"/>
              <w:framePr w:w="9638" w:h="6139" w:vSpace="274" w:wrap="none" w:hAnchor="page" w:x="1253" w:y="6059"/>
              <w:shd w:val="clear" w:color="auto" w:fill="auto"/>
              <w:spacing w:after="0" w:line="240" w:lineRule="auto"/>
              <w:jc w:val="center"/>
              <w:rPr>
                <w:sz w:val="19"/>
                <w:szCs w:val="19"/>
              </w:rPr>
            </w:pPr>
            <w:r>
              <w:rPr>
                <w:rFonts w:ascii="Tahoma" w:eastAsia="Tahoma" w:hAnsi="Tahoma" w:cs="Tahoma"/>
                <w:w w:val="70"/>
                <w:sz w:val="19"/>
                <w:szCs w:val="19"/>
              </w:rPr>
              <w:t>10.</w:t>
            </w:r>
          </w:p>
        </w:tc>
        <w:tc>
          <w:tcPr>
            <w:tcW w:w="7128" w:type="dxa"/>
            <w:tcBorders>
              <w:top w:val="single" w:sz="4" w:space="0" w:color="auto"/>
              <w:left w:val="single" w:sz="4" w:space="0" w:color="auto"/>
            </w:tcBorders>
            <w:shd w:val="clear" w:color="auto" w:fill="FFFFFF"/>
          </w:tcPr>
          <w:p w14:paraId="51AC4CB8" w14:textId="79C11140" w:rsidR="00C53580" w:rsidRPr="003F7590" w:rsidRDefault="00000000" w:rsidP="00973316">
            <w:pPr>
              <w:pStyle w:val="Inne0"/>
              <w:framePr w:w="9638" w:h="6139" w:vSpace="274" w:wrap="none" w:hAnchor="page" w:x="1253" w:y="6059"/>
              <w:shd w:val="clear" w:color="auto" w:fill="auto"/>
              <w:spacing w:after="0" w:line="216" w:lineRule="auto"/>
              <w:rPr>
                <w:sz w:val="19"/>
                <w:szCs w:val="19"/>
                <w:lang w:val="pl-PL"/>
              </w:rPr>
            </w:pPr>
            <w:r w:rsidRPr="003F7590">
              <w:rPr>
                <w:rFonts w:ascii="Tahoma" w:eastAsia="Tahoma" w:hAnsi="Tahoma" w:cs="Tahoma"/>
                <w:w w:val="70"/>
                <w:sz w:val="19"/>
                <w:szCs w:val="19"/>
                <w:lang w:val="pl-PL"/>
              </w:rPr>
              <w:t xml:space="preserve">Format i projektowanie podejść partycypacyjnych oraz zasady wyboru i </w:t>
            </w:r>
            <w:r w:rsidR="00973316">
              <w:rPr>
                <w:rFonts w:ascii="Tahoma" w:eastAsia="Tahoma" w:hAnsi="Tahoma" w:cs="Tahoma"/>
                <w:w w:val="70"/>
                <w:sz w:val="19"/>
                <w:szCs w:val="19"/>
                <w:lang w:val="pl-PL"/>
              </w:rPr>
              <w:t>reprezentowania</w:t>
            </w:r>
            <w:r w:rsidRPr="003F7590">
              <w:rPr>
                <w:rFonts w:ascii="Tahoma" w:eastAsia="Tahoma" w:hAnsi="Tahoma" w:cs="Tahoma"/>
                <w:w w:val="70"/>
                <w:sz w:val="19"/>
                <w:szCs w:val="19"/>
                <w:lang w:val="pl-PL"/>
              </w:rPr>
              <w:t xml:space="preserve"> wkładu interesariuszy.</w:t>
            </w:r>
          </w:p>
        </w:tc>
        <w:tc>
          <w:tcPr>
            <w:tcW w:w="538" w:type="dxa"/>
            <w:tcBorders>
              <w:top w:val="single" w:sz="4" w:space="0" w:color="auto"/>
              <w:left w:val="single" w:sz="4" w:space="0" w:color="auto"/>
            </w:tcBorders>
            <w:shd w:val="clear" w:color="auto" w:fill="FFFFFF"/>
          </w:tcPr>
          <w:p w14:paraId="5A0802D6" w14:textId="77777777" w:rsidR="0061660A" w:rsidRPr="003F7590" w:rsidRDefault="0061660A" w:rsidP="00973316">
            <w:pPr>
              <w:framePr w:w="9638" w:h="6139" w:vSpace="274" w:wrap="none" w:hAnchor="page" w:x="1253" w:y="6059"/>
              <w:jc w:val="center"/>
              <w:rPr>
                <w:sz w:val="10"/>
                <w:szCs w:val="10"/>
                <w:lang w:val="pl-PL"/>
              </w:rPr>
            </w:pPr>
          </w:p>
        </w:tc>
        <w:tc>
          <w:tcPr>
            <w:tcW w:w="538" w:type="dxa"/>
            <w:tcBorders>
              <w:top w:val="single" w:sz="4" w:space="0" w:color="auto"/>
              <w:left w:val="single" w:sz="4" w:space="0" w:color="auto"/>
            </w:tcBorders>
            <w:shd w:val="clear" w:color="auto" w:fill="FFFFFF"/>
          </w:tcPr>
          <w:p w14:paraId="0061BD56" w14:textId="77777777" w:rsidR="00C53580" w:rsidRDefault="00000000" w:rsidP="00973316">
            <w:pPr>
              <w:pStyle w:val="Inne0"/>
              <w:framePr w:w="9638" w:h="6139" w:vSpace="274" w:wrap="none" w:hAnchor="page" w:x="1253" w:y="6059"/>
              <w:shd w:val="clear" w:color="auto" w:fill="auto"/>
              <w:spacing w:after="0" w:line="240" w:lineRule="auto"/>
              <w:jc w:val="center"/>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tcPr>
          <w:p w14:paraId="40A94DCE" w14:textId="77777777" w:rsidR="00C53580" w:rsidRDefault="00000000" w:rsidP="00973316">
            <w:pPr>
              <w:pStyle w:val="Inne0"/>
              <w:framePr w:w="9638" w:h="6139" w:vSpace="274" w:wrap="none" w:hAnchor="page" w:x="1253" w:y="6059"/>
              <w:shd w:val="clear" w:color="auto" w:fill="auto"/>
              <w:spacing w:after="0" w:line="240" w:lineRule="auto"/>
              <w:jc w:val="center"/>
              <w:rPr>
                <w:sz w:val="19"/>
                <w:szCs w:val="19"/>
              </w:rPr>
            </w:pPr>
            <w:r>
              <w:rPr>
                <w:rFonts w:ascii="Tahoma" w:eastAsia="Tahoma" w:hAnsi="Tahoma" w:cs="Tahoma"/>
                <w:w w:val="70"/>
                <w:sz w:val="19"/>
                <w:szCs w:val="19"/>
              </w:rPr>
              <w:t>V</w:t>
            </w:r>
          </w:p>
        </w:tc>
        <w:tc>
          <w:tcPr>
            <w:tcW w:w="542" w:type="dxa"/>
            <w:tcBorders>
              <w:top w:val="single" w:sz="4" w:space="0" w:color="auto"/>
              <w:left w:val="single" w:sz="4" w:space="0" w:color="auto"/>
              <w:right w:val="single" w:sz="4" w:space="0" w:color="auto"/>
            </w:tcBorders>
            <w:shd w:val="clear" w:color="auto" w:fill="FFFFFF"/>
          </w:tcPr>
          <w:p w14:paraId="3A1AAF34" w14:textId="77777777" w:rsidR="00C53580" w:rsidRDefault="00000000" w:rsidP="00973316">
            <w:pPr>
              <w:pStyle w:val="Inne0"/>
              <w:framePr w:w="9638" w:h="6139" w:vSpace="274" w:wrap="none" w:hAnchor="page" w:x="1253" w:y="6059"/>
              <w:shd w:val="clear" w:color="auto" w:fill="auto"/>
              <w:spacing w:after="0" w:line="240" w:lineRule="auto"/>
              <w:jc w:val="center"/>
              <w:rPr>
                <w:sz w:val="19"/>
                <w:szCs w:val="19"/>
              </w:rPr>
            </w:pPr>
            <w:r>
              <w:rPr>
                <w:rFonts w:ascii="Tahoma" w:eastAsia="Tahoma" w:hAnsi="Tahoma" w:cs="Tahoma"/>
                <w:w w:val="70"/>
                <w:sz w:val="19"/>
                <w:szCs w:val="19"/>
              </w:rPr>
              <w:t>V</w:t>
            </w:r>
          </w:p>
        </w:tc>
      </w:tr>
      <w:tr w:rsidR="0061660A" w14:paraId="5EAB8C22" w14:textId="77777777" w:rsidTr="00973316">
        <w:trPr>
          <w:trHeight w:val="20"/>
        </w:trPr>
        <w:tc>
          <w:tcPr>
            <w:tcW w:w="355" w:type="dxa"/>
            <w:tcBorders>
              <w:top w:val="single" w:sz="4" w:space="0" w:color="auto"/>
              <w:left w:val="single" w:sz="4" w:space="0" w:color="auto"/>
            </w:tcBorders>
            <w:shd w:val="clear" w:color="auto" w:fill="FFFFFF"/>
          </w:tcPr>
          <w:p w14:paraId="661E077B" w14:textId="77777777" w:rsidR="00C53580" w:rsidRDefault="00000000" w:rsidP="00973316">
            <w:pPr>
              <w:pStyle w:val="Inne0"/>
              <w:framePr w:w="9638" w:h="6139" w:vSpace="274" w:wrap="none" w:hAnchor="page" w:x="1253" w:y="6059"/>
              <w:shd w:val="clear" w:color="auto" w:fill="auto"/>
              <w:spacing w:after="0" w:line="240" w:lineRule="auto"/>
              <w:jc w:val="center"/>
              <w:rPr>
                <w:sz w:val="19"/>
                <w:szCs w:val="19"/>
              </w:rPr>
            </w:pPr>
            <w:r>
              <w:rPr>
                <w:rFonts w:ascii="Tahoma" w:eastAsia="Tahoma" w:hAnsi="Tahoma" w:cs="Tahoma"/>
                <w:w w:val="70"/>
                <w:sz w:val="19"/>
                <w:szCs w:val="19"/>
              </w:rPr>
              <w:t>11.</w:t>
            </w:r>
          </w:p>
        </w:tc>
        <w:tc>
          <w:tcPr>
            <w:tcW w:w="7128" w:type="dxa"/>
            <w:tcBorders>
              <w:top w:val="single" w:sz="4" w:space="0" w:color="auto"/>
              <w:left w:val="single" w:sz="4" w:space="0" w:color="auto"/>
            </w:tcBorders>
            <w:shd w:val="clear" w:color="auto" w:fill="FFFFFF"/>
          </w:tcPr>
          <w:p w14:paraId="2911F04C" w14:textId="77777777" w:rsidR="00C53580" w:rsidRPr="003F7590" w:rsidRDefault="00000000" w:rsidP="00973316">
            <w:pPr>
              <w:pStyle w:val="Inne0"/>
              <w:framePr w:w="9638" w:h="6139" w:vSpace="274" w:wrap="none" w:hAnchor="page" w:x="1253" w:y="6059"/>
              <w:shd w:val="clear" w:color="auto" w:fill="auto"/>
              <w:spacing w:after="0" w:line="240" w:lineRule="auto"/>
              <w:rPr>
                <w:sz w:val="19"/>
                <w:szCs w:val="19"/>
                <w:lang w:val="pl-PL"/>
              </w:rPr>
            </w:pPr>
            <w:r w:rsidRPr="003F7590">
              <w:rPr>
                <w:rFonts w:ascii="Tahoma" w:eastAsia="Tahoma" w:hAnsi="Tahoma" w:cs="Tahoma"/>
                <w:w w:val="70"/>
                <w:sz w:val="19"/>
                <w:szCs w:val="19"/>
                <w:lang w:val="pl-PL"/>
              </w:rPr>
              <w:t>Odpowiednie krajowe polityki, procedury lub wytyczne</w:t>
            </w:r>
          </w:p>
        </w:tc>
        <w:tc>
          <w:tcPr>
            <w:tcW w:w="538" w:type="dxa"/>
            <w:tcBorders>
              <w:top w:val="single" w:sz="4" w:space="0" w:color="auto"/>
              <w:left w:val="single" w:sz="4" w:space="0" w:color="auto"/>
            </w:tcBorders>
            <w:shd w:val="clear" w:color="auto" w:fill="FFFFFF"/>
          </w:tcPr>
          <w:p w14:paraId="303C5BB1" w14:textId="77777777" w:rsidR="00C53580" w:rsidRDefault="00000000" w:rsidP="00973316">
            <w:pPr>
              <w:pStyle w:val="Inne0"/>
              <w:framePr w:w="9638" w:h="6139" w:vSpace="274" w:wrap="none" w:hAnchor="page" w:x="1253" w:y="6059"/>
              <w:shd w:val="clear" w:color="auto" w:fill="auto"/>
              <w:spacing w:after="0" w:line="240" w:lineRule="auto"/>
              <w:jc w:val="center"/>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tcPr>
          <w:p w14:paraId="1696651A" w14:textId="77777777" w:rsidR="00C53580" w:rsidRDefault="00000000" w:rsidP="00973316">
            <w:pPr>
              <w:pStyle w:val="Inne0"/>
              <w:framePr w:w="9638" w:h="6139" w:vSpace="274" w:wrap="none" w:hAnchor="page" w:x="1253" w:y="6059"/>
              <w:shd w:val="clear" w:color="auto" w:fill="auto"/>
              <w:spacing w:after="0" w:line="240" w:lineRule="auto"/>
              <w:jc w:val="center"/>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tcPr>
          <w:p w14:paraId="22B15B15" w14:textId="77777777" w:rsidR="00C53580" w:rsidRDefault="00000000" w:rsidP="00973316">
            <w:pPr>
              <w:pStyle w:val="Inne0"/>
              <w:framePr w:w="9638" w:h="6139" w:vSpace="274" w:wrap="none" w:hAnchor="page" w:x="1253" w:y="6059"/>
              <w:shd w:val="clear" w:color="auto" w:fill="auto"/>
              <w:spacing w:after="0" w:line="240" w:lineRule="auto"/>
              <w:jc w:val="center"/>
              <w:rPr>
                <w:sz w:val="19"/>
                <w:szCs w:val="19"/>
              </w:rPr>
            </w:pPr>
            <w:r>
              <w:rPr>
                <w:rFonts w:ascii="Tahoma" w:eastAsia="Tahoma" w:hAnsi="Tahoma" w:cs="Tahoma"/>
                <w:w w:val="70"/>
                <w:sz w:val="19"/>
                <w:szCs w:val="19"/>
              </w:rPr>
              <w:t>V</w:t>
            </w:r>
          </w:p>
        </w:tc>
        <w:tc>
          <w:tcPr>
            <w:tcW w:w="542" w:type="dxa"/>
            <w:tcBorders>
              <w:top w:val="single" w:sz="4" w:space="0" w:color="auto"/>
              <w:left w:val="single" w:sz="4" w:space="0" w:color="auto"/>
              <w:right w:val="single" w:sz="4" w:space="0" w:color="auto"/>
            </w:tcBorders>
            <w:shd w:val="clear" w:color="auto" w:fill="FFFFFF"/>
          </w:tcPr>
          <w:p w14:paraId="08FFF6CB" w14:textId="77777777" w:rsidR="00C53580" w:rsidRDefault="00000000" w:rsidP="00973316">
            <w:pPr>
              <w:pStyle w:val="Inne0"/>
              <w:framePr w:w="9638" w:h="6139" w:vSpace="274" w:wrap="none" w:hAnchor="page" w:x="1253" w:y="6059"/>
              <w:shd w:val="clear" w:color="auto" w:fill="auto"/>
              <w:spacing w:after="0" w:line="240" w:lineRule="auto"/>
              <w:jc w:val="center"/>
              <w:rPr>
                <w:sz w:val="19"/>
                <w:szCs w:val="19"/>
              </w:rPr>
            </w:pPr>
            <w:r>
              <w:rPr>
                <w:rFonts w:ascii="Tahoma" w:eastAsia="Tahoma" w:hAnsi="Tahoma" w:cs="Tahoma"/>
                <w:w w:val="70"/>
                <w:sz w:val="19"/>
                <w:szCs w:val="19"/>
              </w:rPr>
              <w:t>V</w:t>
            </w:r>
          </w:p>
        </w:tc>
      </w:tr>
      <w:tr w:rsidR="0061660A" w14:paraId="205575C8" w14:textId="77777777" w:rsidTr="00973316">
        <w:trPr>
          <w:trHeight w:val="20"/>
        </w:trPr>
        <w:tc>
          <w:tcPr>
            <w:tcW w:w="355" w:type="dxa"/>
            <w:tcBorders>
              <w:top w:val="single" w:sz="4" w:space="0" w:color="auto"/>
              <w:left w:val="single" w:sz="4" w:space="0" w:color="auto"/>
            </w:tcBorders>
            <w:shd w:val="clear" w:color="auto" w:fill="FFFFFF"/>
          </w:tcPr>
          <w:p w14:paraId="762BCBA4" w14:textId="77777777" w:rsidR="00C53580" w:rsidRDefault="00000000" w:rsidP="00973316">
            <w:pPr>
              <w:pStyle w:val="Inne0"/>
              <w:framePr w:w="9638" w:h="6139" w:vSpace="274" w:wrap="none" w:hAnchor="page" w:x="1253" w:y="6059"/>
              <w:shd w:val="clear" w:color="auto" w:fill="auto"/>
              <w:spacing w:after="0" w:line="240" w:lineRule="auto"/>
              <w:jc w:val="center"/>
              <w:rPr>
                <w:sz w:val="19"/>
                <w:szCs w:val="19"/>
              </w:rPr>
            </w:pPr>
            <w:r>
              <w:rPr>
                <w:rFonts w:ascii="Tahoma" w:eastAsia="Tahoma" w:hAnsi="Tahoma" w:cs="Tahoma"/>
                <w:w w:val="70"/>
                <w:sz w:val="19"/>
                <w:szCs w:val="19"/>
              </w:rPr>
              <w:t>12.</w:t>
            </w:r>
          </w:p>
        </w:tc>
        <w:tc>
          <w:tcPr>
            <w:tcW w:w="7128" w:type="dxa"/>
            <w:tcBorders>
              <w:top w:val="single" w:sz="4" w:space="0" w:color="auto"/>
              <w:left w:val="single" w:sz="4" w:space="0" w:color="auto"/>
            </w:tcBorders>
            <w:shd w:val="clear" w:color="auto" w:fill="FFFFFF"/>
          </w:tcPr>
          <w:p w14:paraId="093043E0" w14:textId="77777777" w:rsidR="00C53580" w:rsidRDefault="00000000" w:rsidP="00973316">
            <w:pPr>
              <w:pStyle w:val="Inne0"/>
              <w:framePr w:w="9638" w:h="6139" w:vSpace="274" w:wrap="none" w:hAnchor="page" w:x="1253" w:y="6059"/>
              <w:shd w:val="clear" w:color="auto" w:fill="auto"/>
              <w:spacing w:after="0" w:line="240" w:lineRule="auto"/>
              <w:rPr>
                <w:sz w:val="19"/>
                <w:szCs w:val="19"/>
              </w:rPr>
            </w:pPr>
            <w:r>
              <w:rPr>
                <w:rFonts w:ascii="Tahoma" w:eastAsia="Tahoma" w:hAnsi="Tahoma" w:cs="Tahoma"/>
                <w:w w:val="70"/>
                <w:sz w:val="19"/>
                <w:szCs w:val="19"/>
              </w:rPr>
              <w:t>Odpowiednia baza dowodowa</w:t>
            </w:r>
          </w:p>
        </w:tc>
        <w:tc>
          <w:tcPr>
            <w:tcW w:w="538" w:type="dxa"/>
            <w:tcBorders>
              <w:top w:val="single" w:sz="4" w:space="0" w:color="auto"/>
              <w:left w:val="single" w:sz="4" w:space="0" w:color="auto"/>
            </w:tcBorders>
            <w:shd w:val="clear" w:color="auto" w:fill="FFFFFF"/>
          </w:tcPr>
          <w:p w14:paraId="1BA88E11" w14:textId="77777777" w:rsidR="0061660A" w:rsidRDefault="0061660A" w:rsidP="00973316">
            <w:pPr>
              <w:framePr w:w="9638" w:h="6139" w:vSpace="274" w:wrap="none" w:hAnchor="page" w:x="1253" w:y="6059"/>
              <w:jc w:val="center"/>
              <w:rPr>
                <w:sz w:val="10"/>
                <w:szCs w:val="10"/>
              </w:rPr>
            </w:pPr>
          </w:p>
        </w:tc>
        <w:tc>
          <w:tcPr>
            <w:tcW w:w="538" w:type="dxa"/>
            <w:tcBorders>
              <w:top w:val="single" w:sz="4" w:space="0" w:color="auto"/>
              <w:left w:val="single" w:sz="4" w:space="0" w:color="auto"/>
            </w:tcBorders>
            <w:shd w:val="clear" w:color="auto" w:fill="FFFFFF"/>
          </w:tcPr>
          <w:p w14:paraId="2C5EE3AA" w14:textId="77777777" w:rsidR="0061660A" w:rsidRDefault="0061660A" w:rsidP="00973316">
            <w:pPr>
              <w:framePr w:w="9638" w:h="6139" w:vSpace="274" w:wrap="none" w:hAnchor="page" w:x="1253" w:y="6059"/>
              <w:jc w:val="center"/>
              <w:rPr>
                <w:sz w:val="10"/>
                <w:szCs w:val="10"/>
              </w:rPr>
            </w:pPr>
          </w:p>
        </w:tc>
        <w:tc>
          <w:tcPr>
            <w:tcW w:w="538" w:type="dxa"/>
            <w:tcBorders>
              <w:top w:val="single" w:sz="4" w:space="0" w:color="auto"/>
              <w:left w:val="single" w:sz="4" w:space="0" w:color="auto"/>
            </w:tcBorders>
            <w:shd w:val="clear" w:color="auto" w:fill="FFFFFF"/>
          </w:tcPr>
          <w:p w14:paraId="4F50C128" w14:textId="77777777" w:rsidR="00C53580" w:rsidRDefault="00000000" w:rsidP="00973316">
            <w:pPr>
              <w:pStyle w:val="Inne0"/>
              <w:framePr w:w="9638" w:h="6139" w:vSpace="274" w:wrap="none" w:hAnchor="page" w:x="1253" w:y="6059"/>
              <w:shd w:val="clear" w:color="auto" w:fill="auto"/>
              <w:spacing w:after="0" w:line="240" w:lineRule="auto"/>
              <w:jc w:val="center"/>
              <w:rPr>
                <w:sz w:val="19"/>
                <w:szCs w:val="19"/>
              </w:rPr>
            </w:pPr>
            <w:r>
              <w:rPr>
                <w:rFonts w:ascii="Tahoma" w:eastAsia="Tahoma" w:hAnsi="Tahoma" w:cs="Tahoma"/>
                <w:w w:val="70"/>
                <w:sz w:val="19"/>
                <w:szCs w:val="19"/>
              </w:rPr>
              <w:t>V</w:t>
            </w:r>
          </w:p>
        </w:tc>
        <w:tc>
          <w:tcPr>
            <w:tcW w:w="542" w:type="dxa"/>
            <w:tcBorders>
              <w:top w:val="single" w:sz="4" w:space="0" w:color="auto"/>
              <w:left w:val="single" w:sz="4" w:space="0" w:color="auto"/>
              <w:right w:val="single" w:sz="4" w:space="0" w:color="auto"/>
            </w:tcBorders>
            <w:shd w:val="clear" w:color="auto" w:fill="FFFFFF"/>
          </w:tcPr>
          <w:p w14:paraId="680EF18C" w14:textId="77777777" w:rsidR="00C53580" w:rsidRDefault="00000000" w:rsidP="00973316">
            <w:pPr>
              <w:pStyle w:val="Inne0"/>
              <w:framePr w:w="9638" w:h="6139" w:vSpace="274" w:wrap="none" w:hAnchor="page" w:x="1253" w:y="6059"/>
              <w:shd w:val="clear" w:color="auto" w:fill="auto"/>
              <w:spacing w:after="0" w:line="240" w:lineRule="auto"/>
              <w:jc w:val="center"/>
              <w:rPr>
                <w:sz w:val="19"/>
                <w:szCs w:val="19"/>
              </w:rPr>
            </w:pPr>
            <w:r>
              <w:rPr>
                <w:rFonts w:ascii="Tahoma" w:eastAsia="Tahoma" w:hAnsi="Tahoma" w:cs="Tahoma"/>
                <w:w w:val="70"/>
                <w:sz w:val="19"/>
                <w:szCs w:val="19"/>
              </w:rPr>
              <w:t>V</w:t>
            </w:r>
          </w:p>
        </w:tc>
      </w:tr>
      <w:tr w:rsidR="0061660A" w14:paraId="7300757A" w14:textId="77777777" w:rsidTr="00973316">
        <w:trPr>
          <w:trHeight w:val="20"/>
        </w:trPr>
        <w:tc>
          <w:tcPr>
            <w:tcW w:w="355" w:type="dxa"/>
            <w:tcBorders>
              <w:top w:val="single" w:sz="4" w:space="0" w:color="auto"/>
              <w:left w:val="single" w:sz="4" w:space="0" w:color="auto"/>
            </w:tcBorders>
            <w:shd w:val="clear" w:color="auto" w:fill="FFFFFF"/>
          </w:tcPr>
          <w:p w14:paraId="09943F0B" w14:textId="77777777" w:rsidR="00C53580" w:rsidRDefault="00000000" w:rsidP="00973316">
            <w:pPr>
              <w:pStyle w:val="Inne0"/>
              <w:framePr w:w="9638" w:h="6139" w:vSpace="274" w:wrap="none" w:hAnchor="page" w:x="1253" w:y="6059"/>
              <w:shd w:val="clear" w:color="auto" w:fill="auto"/>
              <w:spacing w:after="0" w:line="240" w:lineRule="auto"/>
              <w:jc w:val="center"/>
              <w:rPr>
                <w:sz w:val="19"/>
                <w:szCs w:val="19"/>
              </w:rPr>
            </w:pPr>
            <w:r>
              <w:rPr>
                <w:rFonts w:ascii="Tahoma" w:eastAsia="Tahoma" w:hAnsi="Tahoma" w:cs="Tahoma"/>
                <w:w w:val="70"/>
                <w:sz w:val="19"/>
                <w:szCs w:val="19"/>
              </w:rPr>
              <w:t>13.</w:t>
            </w:r>
          </w:p>
        </w:tc>
        <w:tc>
          <w:tcPr>
            <w:tcW w:w="7128" w:type="dxa"/>
            <w:tcBorders>
              <w:top w:val="single" w:sz="4" w:space="0" w:color="auto"/>
              <w:left w:val="single" w:sz="4" w:space="0" w:color="auto"/>
            </w:tcBorders>
            <w:shd w:val="clear" w:color="auto" w:fill="FFFFFF"/>
          </w:tcPr>
          <w:p w14:paraId="1743441E" w14:textId="07340BF5" w:rsidR="00C53580" w:rsidRPr="003F7590" w:rsidRDefault="00000000" w:rsidP="00973316">
            <w:pPr>
              <w:pStyle w:val="Inne0"/>
              <w:framePr w:w="9638" w:h="6139" w:vSpace="274" w:wrap="none" w:hAnchor="page" w:x="1253" w:y="6059"/>
              <w:shd w:val="clear" w:color="auto" w:fill="auto"/>
              <w:spacing w:after="0" w:line="240" w:lineRule="auto"/>
              <w:rPr>
                <w:sz w:val="19"/>
                <w:szCs w:val="19"/>
                <w:lang w:val="pl-PL"/>
              </w:rPr>
            </w:pPr>
            <w:r w:rsidRPr="003F7590">
              <w:rPr>
                <w:rFonts w:ascii="Tahoma" w:eastAsia="Tahoma" w:hAnsi="Tahoma" w:cs="Tahoma"/>
                <w:w w:val="70"/>
                <w:sz w:val="19"/>
                <w:szCs w:val="19"/>
                <w:lang w:val="pl-PL"/>
              </w:rPr>
              <w:t xml:space="preserve">Źródła istniejących danych, </w:t>
            </w:r>
            <w:r w:rsidR="00973316">
              <w:rPr>
                <w:rFonts w:ascii="Tahoma" w:eastAsia="Tahoma" w:hAnsi="Tahoma" w:cs="Tahoma"/>
                <w:w w:val="70"/>
                <w:sz w:val="19"/>
                <w:szCs w:val="19"/>
                <w:lang w:val="pl-PL"/>
              </w:rPr>
              <w:t>ewaluacja</w:t>
            </w:r>
            <w:r w:rsidRPr="003F7590">
              <w:rPr>
                <w:rFonts w:ascii="Tahoma" w:eastAsia="Tahoma" w:hAnsi="Tahoma" w:cs="Tahoma"/>
                <w:w w:val="70"/>
                <w:sz w:val="19"/>
                <w:szCs w:val="19"/>
                <w:lang w:val="pl-PL"/>
              </w:rPr>
              <w:t xml:space="preserve"> i wyniki badań</w:t>
            </w:r>
          </w:p>
        </w:tc>
        <w:tc>
          <w:tcPr>
            <w:tcW w:w="538" w:type="dxa"/>
            <w:tcBorders>
              <w:top w:val="single" w:sz="4" w:space="0" w:color="auto"/>
              <w:left w:val="single" w:sz="4" w:space="0" w:color="auto"/>
            </w:tcBorders>
            <w:shd w:val="clear" w:color="auto" w:fill="FFFFFF"/>
          </w:tcPr>
          <w:p w14:paraId="0A98F271" w14:textId="77777777" w:rsidR="00C53580" w:rsidRDefault="00000000" w:rsidP="00973316">
            <w:pPr>
              <w:pStyle w:val="Inne0"/>
              <w:framePr w:w="9638" w:h="6139" w:vSpace="274" w:wrap="none" w:hAnchor="page" w:x="1253" w:y="6059"/>
              <w:shd w:val="clear" w:color="auto" w:fill="auto"/>
              <w:spacing w:after="0" w:line="240" w:lineRule="auto"/>
              <w:jc w:val="center"/>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tcPr>
          <w:p w14:paraId="28998DBA" w14:textId="77777777" w:rsidR="00C53580" w:rsidRDefault="00000000" w:rsidP="00973316">
            <w:pPr>
              <w:pStyle w:val="Inne0"/>
              <w:framePr w:w="9638" w:h="6139" w:vSpace="274" w:wrap="none" w:hAnchor="page" w:x="1253" w:y="6059"/>
              <w:shd w:val="clear" w:color="auto" w:fill="auto"/>
              <w:spacing w:after="0" w:line="240" w:lineRule="auto"/>
              <w:jc w:val="center"/>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tcPr>
          <w:p w14:paraId="25DEE6A6" w14:textId="77777777" w:rsidR="00C53580" w:rsidRDefault="00000000" w:rsidP="00973316">
            <w:pPr>
              <w:pStyle w:val="Inne0"/>
              <w:framePr w:w="9638" w:h="6139" w:vSpace="274" w:wrap="none" w:hAnchor="page" w:x="1253" w:y="6059"/>
              <w:shd w:val="clear" w:color="auto" w:fill="auto"/>
              <w:spacing w:after="0" w:line="240" w:lineRule="auto"/>
              <w:jc w:val="center"/>
              <w:rPr>
                <w:sz w:val="19"/>
                <w:szCs w:val="19"/>
              </w:rPr>
            </w:pPr>
            <w:r>
              <w:rPr>
                <w:rFonts w:ascii="Tahoma" w:eastAsia="Tahoma" w:hAnsi="Tahoma" w:cs="Tahoma"/>
                <w:w w:val="70"/>
                <w:sz w:val="19"/>
                <w:szCs w:val="19"/>
              </w:rPr>
              <w:t>V</w:t>
            </w:r>
          </w:p>
        </w:tc>
        <w:tc>
          <w:tcPr>
            <w:tcW w:w="542" w:type="dxa"/>
            <w:tcBorders>
              <w:top w:val="single" w:sz="4" w:space="0" w:color="auto"/>
              <w:left w:val="single" w:sz="4" w:space="0" w:color="auto"/>
              <w:right w:val="single" w:sz="4" w:space="0" w:color="auto"/>
            </w:tcBorders>
            <w:shd w:val="clear" w:color="auto" w:fill="FFFFFF"/>
          </w:tcPr>
          <w:p w14:paraId="73432C1E" w14:textId="77777777" w:rsidR="00C53580" w:rsidRDefault="00000000" w:rsidP="00973316">
            <w:pPr>
              <w:pStyle w:val="Inne0"/>
              <w:framePr w:w="9638" w:h="6139" w:vSpace="274" w:wrap="none" w:hAnchor="page" w:x="1253" w:y="6059"/>
              <w:shd w:val="clear" w:color="auto" w:fill="auto"/>
              <w:spacing w:after="0" w:line="240" w:lineRule="auto"/>
              <w:jc w:val="center"/>
              <w:rPr>
                <w:sz w:val="19"/>
                <w:szCs w:val="19"/>
              </w:rPr>
            </w:pPr>
            <w:r>
              <w:rPr>
                <w:rFonts w:ascii="Tahoma" w:eastAsia="Tahoma" w:hAnsi="Tahoma" w:cs="Tahoma"/>
                <w:w w:val="70"/>
                <w:sz w:val="19"/>
                <w:szCs w:val="19"/>
              </w:rPr>
              <w:t>V</w:t>
            </w:r>
          </w:p>
        </w:tc>
      </w:tr>
      <w:tr w:rsidR="0061660A" w14:paraId="7766BD94" w14:textId="77777777" w:rsidTr="00973316">
        <w:trPr>
          <w:trHeight w:val="20"/>
        </w:trPr>
        <w:tc>
          <w:tcPr>
            <w:tcW w:w="355" w:type="dxa"/>
            <w:tcBorders>
              <w:top w:val="single" w:sz="4" w:space="0" w:color="auto"/>
              <w:left w:val="single" w:sz="4" w:space="0" w:color="auto"/>
            </w:tcBorders>
            <w:shd w:val="clear" w:color="auto" w:fill="FFFFFF"/>
          </w:tcPr>
          <w:p w14:paraId="73A7CFD0" w14:textId="77777777" w:rsidR="00C53580" w:rsidRDefault="00000000" w:rsidP="00973316">
            <w:pPr>
              <w:pStyle w:val="Inne0"/>
              <w:framePr w:w="9638" w:h="6139" w:vSpace="274" w:wrap="none" w:hAnchor="page" w:x="1253" w:y="6059"/>
              <w:shd w:val="clear" w:color="auto" w:fill="auto"/>
              <w:spacing w:after="0" w:line="240" w:lineRule="auto"/>
              <w:jc w:val="center"/>
              <w:rPr>
                <w:sz w:val="19"/>
                <w:szCs w:val="19"/>
              </w:rPr>
            </w:pPr>
            <w:r>
              <w:rPr>
                <w:rFonts w:ascii="Tahoma" w:eastAsia="Tahoma" w:hAnsi="Tahoma" w:cs="Tahoma"/>
                <w:w w:val="70"/>
                <w:sz w:val="19"/>
                <w:szCs w:val="19"/>
              </w:rPr>
              <w:t>14.</w:t>
            </w:r>
          </w:p>
        </w:tc>
        <w:tc>
          <w:tcPr>
            <w:tcW w:w="7128" w:type="dxa"/>
            <w:tcBorders>
              <w:top w:val="single" w:sz="4" w:space="0" w:color="auto"/>
              <w:left w:val="single" w:sz="4" w:space="0" w:color="auto"/>
            </w:tcBorders>
            <w:shd w:val="clear" w:color="auto" w:fill="FFFFFF"/>
          </w:tcPr>
          <w:p w14:paraId="07DC6091" w14:textId="77777777" w:rsidR="00C53580" w:rsidRPr="003F7590" w:rsidRDefault="00000000" w:rsidP="00973316">
            <w:pPr>
              <w:pStyle w:val="Inne0"/>
              <w:framePr w:w="9638" w:h="6139" w:vSpace="274" w:wrap="none" w:hAnchor="page" w:x="1253" w:y="6059"/>
              <w:shd w:val="clear" w:color="auto" w:fill="auto"/>
              <w:spacing w:after="0" w:line="216" w:lineRule="auto"/>
              <w:rPr>
                <w:sz w:val="19"/>
                <w:szCs w:val="19"/>
                <w:lang w:val="pl-PL"/>
              </w:rPr>
            </w:pPr>
            <w:r w:rsidRPr="003F7590">
              <w:rPr>
                <w:rFonts w:ascii="Tahoma" w:eastAsia="Tahoma" w:hAnsi="Tahoma" w:cs="Tahoma"/>
                <w:w w:val="70"/>
                <w:sz w:val="19"/>
                <w:szCs w:val="19"/>
                <w:lang w:val="pl-PL"/>
              </w:rPr>
              <w:t>Metody gromadzenia nowych danych (na przykład informacji zwrotnych od interesariuszy) oraz ich zastosowania, użyteczność i znaczenie dla kontekstu.</w:t>
            </w:r>
          </w:p>
        </w:tc>
        <w:tc>
          <w:tcPr>
            <w:tcW w:w="538" w:type="dxa"/>
            <w:tcBorders>
              <w:top w:val="single" w:sz="4" w:space="0" w:color="auto"/>
              <w:left w:val="single" w:sz="4" w:space="0" w:color="auto"/>
            </w:tcBorders>
            <w:shd w:val="clear" w:color="auto" w:fill="FFFFFF"/>
          </w:tcPr>
          <w:p w14:paraId="2C7153D9" w14:textId="77777777" w:rsidR="00C53580" w:rsidRDefault="00000000">
            <w:pPr>
              <w:pStyle w:val="Inne0"/>
              <w:framePr w:w="9638" w:h="6139" w:vSpace="274" w:wrap="none" w:hAnchor="page" w:x="1253" w:y="6059"/>
              <w:shd w:val="clear" w:color="auto" w:fill="auto"/>
              <w:spacing w:after="0" w:line="240" w:lineRule="auto"/>
              <w:jc w:val="center"/>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tcPr>
          <w:p w14:paraId="12AA7604" w14:textId="77777777" w:rsidR="00C53580" w:rsidRDefault="00000000">
            <w:pPr>
              <w:pStyle w:val="Inne0"/>
              <w:framePr w:w="9638" w:h="6139" w:vSpace="274" w:wrap="none" w:hAnchor="page" w:x="1253" w:y="6059"/>
              <w:shd w:val="clear" w:color="auto" w:fill="auto"/>
              <w:spacing w:after="0" w:line="240" w:lineRule="auto"/>
              <w:jc w:val="center"/>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tcBorders>
            <w:shd w:val="clear" w:color="auto" w:fill="FFFFFF"/>
          </w:tcPr>
          <w:p w14:paraId="307E2430" w14:textId="77777777" w:rsidR="00C53580" w:rsidRDefault="00000000">
            <w:pPr>
              <w:pStyle w:val="Inne0"/>
              <w:framePr w:w="9638" w:h="6139" w:vSpace="274" w:wrap="none" w:hAnchor="page" w:x="1253" w:y="6059"/>
              <w:shd w:val="clear" w:color="auto" w:fill="auto"/>
              <w:spacing w:after="0" w:line="240" w:lineRule="auto"/>
              <w:jc w:val="center"/>
              <w:rPr>
                <w:sz w:val="19"/>
                <w:szCs w:val="19"/>
              </w:rPr>
            </w:pPr>
            <w:r>
              <w:rPr>
                <w:rFonts w:ascii="Tahoma" w:eastAsia="Tahoma" w:hAnsi="Tahoma" w:cs="Tahoma"/>
                <w:w w:val="70"/>
                <w:sz w:val="19"/>
                <w:szCs w:val="19"/>
              </w:rPr>
              <w:t>V</w:t>
            </w:r>
          </w:p>
        </w:tc>
        <w:tc>
          <w:tcPr>
            <w:tcW w:w="542" w:type="dxa"/>
            <w:tcBorders>
              <w:top w:val="single" w:sz="4" w:space="0" w:color="auto"/>
              <w:left w:val="single" w:sz="4" w:space="0" w:color="auto"/>
              <w:right w:val="single" w:sz="4" w:space="0" w:color="auto"/>
            </w:tcBorders>
            <w:shd w:val="clear" w:color="auto" w:fill="FFFFFF"/>
          </w:tcPr>
          <w:p w14:paraId="723F09C5" w14:textId="77777777" w:rsidR="00C53580" w:rsidRDefault="00000000">
            <w:pPr>
              <w:pStyle w:val="Inne0"/>
              <w:framePr w:w="9638" w:h="6139" w:vSpace="274" w:wrap="none" w:hAnchor="page" w:x="1253" w:y="6059"/>
              <w:shd w:val="clear" w:color="auto" w:fill="auto"/>
              <w:spacing w:after="0" w:line="240" w:lineRule="auto"/>
              <w:jc w:val="center"/>
              <w:rPr>
                <w:sz w:val="19"/>
                <w:szCs w:val="19"/>
              </w:rPr>
            </w:pPr>
            <w:r>
              <w:rPr>
                <w:rFonts w:ascii="Tahoma" w:eastAsia="Tahoma" w:hAnsi="Tahoma" w:cs="Tahoma"/>
                <w:w w:val="70"/>
                <w:sz w:val="19"/>
                <w:szCs w:val="19"/>
              </w:rPr>
              <w:t>V</w:t>
            </w:r>
          </w:p>
        </w:tc>
      </w:tr>
      <w:tr w:rsidR="0061660A" w14:paraId="646C250D" w14:textId="77777777" w:rsidTr="00973316">
        <w:trPr>
          <w:trHeight w:val="20"/>
        </w:trPr>
        <w:tc>
          <w:tcPr>
            <w:tcW w:w="355" w:type="dxa"/>
            <w:tcBorders>
              <w:top w:val="single" w:sz="4" w:space="0" w:color="auto"/>
              <w:left w:val="single" w:sz="4" w:space="0" w:color="auto"/>
              <w:bottom w:val="single" w:sz="4" w:space="0" w:color="auto"/>
            </w:tcBorders>
            <w:shd w:val="clear" w:color="auto" w:fill="FFFFFF"/>
          </w:tcPr>
          <w:p w14:paraId="3B83D013" w14:textId="77777777" w:rsidR="00C53580" w:rsidRDefault="00000000" w:rsidP="00973316">
            <w:pPr>
              <w:pStyle w:val="Inne0"/>
              <w:framePr w:w="9638" w:h="6139" w:vSpace="274" w:wrap="none" w:hAnchor="page" w:x="1253" w:y="6059"/>
              <w:shd w:val="clear" w:color="auto" w:fill="auto"/>
              <w:spacing w:after="0" w:line="240" w:lineRule="auto"/>
              <w:jc w:val="center"/>
              <w:rPr>
                <w:sz w:val="19"/>
                <w:szCs w:val="19"/>
              </w:rPr>
            </w:pPr>
            <w:r>
              <w:rPr>
                <w:rFonts w:ascii="Tahoma" w:eastAsia="Tahoma" w:hAnsi="Tahoma" w:cs="Tahoma"/>
                <w:w w:val="70"/>
                <w:sz w:val="19"/>
                <w:szCs w:val="19"/>
              </w:rPr>
              <w:t>15.</w:t>
            </w:r>
          </w:p>
        </w:tc>
        <w:tc>
          <w:tcPr>
            <w:tcW w:w="7128" w:type="dxa"/>
            <w:tcBorders>
              <w:top w:val="single" w:sz="4" w:space="0" w:color="auto"/>
              <w:left w:val="single" w:sz="4" w:space="0" w:color="auto"/>
              <w:bottom w:val="single" w:sz="4" w:space="0" w:color="auto"/>
            </w:tcBorders>
            <w:shd w:val="clear" w:color="auto" w:fill="FFFFFF"/>
          </w:tcPr>
          <w:p w14:paraId="4AD245BD" w14:textId="77777777" w:rsidR="00C53580" w:rsidRPr="003F7590" w:rsidRDefault="00000000" w:rsidP="00973316">
            <w:pPr>
              <w:pStyle w:val="Inne0"/>
              <w:framePr w:w="9638" w:h="6139" w:vSpace="274" w:wrap="none" w:hAnchor="page" w:x="1253" w:y="6059"/>
              <w:shd w:val="clear" w:color="auto" w:fill="auto"/>
              <w:spacing w:after="0" w:line="240" w:lineRule="auto"/>
              <w:rPr>
                <w:sz w:val="19"/>
                <w:szCs w:val="19"/>
                <w:lang w:val="pl-PL"/>
              </w:rPr>
            </w:pPr>
            <w:r w:rsidRPr="003F7590">
              <w:rPr>
                <w:rFonts w:ascii="Tahoma" w:eastAsia="Tahoma" w:hAnsi="Tahoma" w:cs="Tahoma"/>
                <w:w w:val="70"/>
                <w:sz w:val="19"/>
                <w:szCs w:val="19"/>
                <w:lang w:val="pl-PL"/>
              </w:rPr>
              <w:t>Kontekst, w którym polityka, procedura lub wytyczne będą stosowane</w:t>
            </w:r>
          </w:p>
        </w:tc>
        <w:tc>
          <w:tcPr>
            <w:tcW w:w="538" w:type="dxa"/>
            <w:tcBorders>
              <w:top w:val="single" w:sz="4" w:space="0" w:color="auto"/>
              <w:left w:val="single" w:sz="4" w:space="0" w:color="auto"/>
              <w:bottom w:val="single" w:sz="4" w:space="0" w:color="auto"/>
            </w:tcBorders>
            <w:shd w:val="clear" w:color="auto" w:fill="FFFFFF"/>
            <w:vAlign w:val="bottom"/>
          </w:tcPr>
          <w:p w14:paraId="7FCA3F85" w14:textId="77777777" w:rsidR="00C53580" w:rsidRDefault="00000000">
            <w:pPr>
              <w:pStyle w:val="Inne0"/>
              <w:framePr w:w="9638" w:h="6139" w:vSpace="274" w:wrap="none" w:hAnchor="page" w:x="1253" w:y="6059"/>
              <w:shd w:val="clear" w:color="auto" w:fill="auto"/>
              <w:spacing w:after="0" w:line="240" w:lineRule="auto"/>
              <w:jc w:val="center"/>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bottom w:val="single" w:sz="4" w:space="0" w:color="auto"/>
            </w:tcBorders>
            <w:shd w:val="clear" w:color="auto" w:fill="FFFFFF"/>
            <w:vAlign w:val="bottom"/>
          </w:tcPr>
          <w:p w14:paraId="0CF3C5AF" w14:textId="77777777" w:rsidR="00C53580" w:rsidRDefault="00000000">
            <w:pPr>
              <w:pStyle w:val="Inne0"/>
              <w:framePr w:w="9638" w:h="6139" w:vSpace="274" w:wrap="none" w:hAnchor="page" w:x="1253" w:y="6059"/>
              <w:shd w:val="clear" w:color="auto" w:fill="auto"/>
              <w:spacing w:after="0" w:line="240" w:lineRule="auto"/>
              <w:jc w:val="center"/>
              <w:rPr>
                <w:sz w:val="19"/>
                <w:szCs w:val="19"/>
              </w:rPr>
            </w:pPr>
            <w:r>
              <w:rPr>
                <w:rFonts w:ascii="Tahoma" w:eastAsia="Tahoma" w:hAnsi="Tahoma" w:cs="Tahoma"/>
                <w:w w:val="70"/>
                <w:sz w:val="19"/>
                <w:szCs w:val="19"/>
              </w:rPr>
              <w:t>V</w:t>
            </w:r>
          </w:p>
        </w:tc>
        <w:tc>
          <w:tcPr>
            <w:tcW w:w="538" w:type="dxa"/>
            <w:tcBorders>
              <w:top w:val="single" w:sz="4" w:space="0" w:color="auto"/>
              <w:left w:val="single" w:sz="4" w:space="0" w:color="auto"/>
              <w:bottom w:val="single" w:sz="4" w:space="0" w:color="auto"/>
            </w:tcBorders>
            <w:shd w:val="clear" w:color="auto" w:fill="FFFFFF"/>
            <w:vAlign w:val="bottom"/>
          </w:tcPr>
          <w:p w14:paraId="7EF3817E" w14:textId="77777777" w:rsidR="00C53580" w:rsidRDefault="00000000">
            <w:pPr>
              <w:pStyle w:val="Inne0"/>
              <w:framePr w:w="9638" w:h="6139" w:vSpace="274" w:wrap="none" w:hAnchor="page" w:x="1253" w:y="6059"/>
              <w:shd w:val="clear" w:color="auto" w:fill="auto"/>
              <w:spacing w:after="0" w:line="240" w:lineRule="auto"/>
              <w:jc w:val="center"/>
              <w:rPr>
                <w:sz w:val="19"/>
                <w:szCs w:val="19"/>
              </w:rPr>
            </w:pPr>
            <w:r>
              <w:rPr>
                <w:rFonts w:ascii="Tahoma" w:eastAsia="Tahoma" w:hAnsi="Tahoma" w:cs="Tahoma"/>
                <w:w w:val="70"/>
                <w:sz w:val="19"/>
                <w:szCs w:val="19"/>
              </w:rPr>
              <w:t>V</w:t>
            </w:r>
          </w:p>
        </w:tc>
        <w:tc>
          <w:tcPr>
            <w:tcW w:w="542" w:type="dxa"/>
            <w:tcBorders>
              <w:top w:val="single" w:sz="4" w:space="0" w:color="auto"/>
              <w:left w:val="single" w:sz="4" w:space="0" w:color="auto"/>
              <w:bottom w:val="single" w:sz="4" w:space="0" w:color="auto"/>
              <w:right w:val="single" w:sz="4" w:space="0" w:color="auto"/>
            </w:tcBorders>
            <w:shd w:val="clear" w:color="auto" w:fill="FFFFFF"/>
            <w:vAlign w:val="bottom"/>
          </w:tcPr>
          <w:p w14:paraId="5EBBC472" w14:textId="77777777" w:rsidR="00C53580" w:rsidRDefault="00000000">
            <w:pPr>
              <w:pStyle w:val="Inne0"/>
              <w:framePr w:w="9638" w:h="6139" w:vSpace="274" w:wrap="none" w:hAnchor="page" w:x="1253" w:y="6059"/>
              <w:shd w:val="clear" w:color="auto" w:fill="auto"/>
              <w:spacing w:after="0" w:line="240" w:lineRule="auto"/>
              <w:jc w:val="center"/>
              <w:rPr>
                <w:sz w:val="19"/>
                <w:szCs w:val="19"/>
              </w:rPr>
            </w:pPr>
            <w:r>
              <w:rPr>
                <w:rFonts w:ascii="Tahoma" w:eastAsia="Tahoma" w:hAnsi="Tahoma" w:cs="Tahoma"/>
                <w:w w:val="70"/>
                <w:sz w:val="19"/>
                <w:szCs w:val="19"/>
              </w:rPr>
              <w:t>V</w:t>
            </w:r>
          </w:p>
        </w:tc>
      </w:tr>
    </w:tbl>
    <w:p w14:paraId="23D6432F" w14:textId="77777777" w:rsidR="0061660A" w:rsidRDefault="0061660A">
      <w:pPr>
        <w:framePr w:w="9638" w:h="6139" w:vSpace="274" w:wrap="none" w:hAnchor="page" w:x="1253" w:y="6059"/>
        <w:spacing w:line="1" w:lineRule="exact"/>
      </w:pPr>
    </w:p>
    <w:p w14:paraId="6DDC2548" w14:textId="36AB770D" w:rsidR="00C53580" w:rsidRPr="005D32D1" w:rsidRDefault="00000000" w:rsidP="00346FBE">
      <w:pPr>
        <w:pStyle w:val="Podpistabeli0"/>
        <w:pBdr>
          <w:top w:val="single" w:sz="0" w:space="0" w:color="000000"/>
          <w:left w:val="single" w:sz="0" w:space="1" w:color="000000"/>
          <w:bottom w:val="single" w:sz="0" w:space="0" w:color="000000"/>
          <w:right w:val="single" w:sz="0" w:space="1" w:color="000000"/>
        </w:pBdr>
        <w:shd w:val="clear" w:color="auto" w:fill="000000"/>
        <w:spacing w:line="360" w:lineRule="auto"/>
        <w:ind w:left="709"/>
        <w:rPr>
          <w:sz w:val="19"/>
          <w:szCs w:val="19"/>
          <w:lang w:val="pl-PL"/>
        </w:rPr>
      </w:pPr>
      <w:r w:rsidRPr="005D32D1">
        <w:rPr>
          <w:rFonts w:ascii="Tahoma" w:eastAsia="Tahoma" w:hAnsi="Tahoma" w:cs="Tahoma"/>
          <w:b/>
          <w:bCs/>
          <w:color w:val="FFFFFF"/>
          <w:w w:val="70"/>
          <w:sz w:val="19"/>
          <w:szCs w:val="19"/>
          <w:lang w:val="pl-PL"/>
        </w:rPr>
        <w:t>Treści programowe</w:t>
      </w:r>
      <w:r w:rsidR="005D32D1" w:rsidRPr="005D32D1">
        <w:rPr>
          <w:rFonts w:ascii="Tahoma" w:eastAsia="Tahoma" w:hAnsi="Tahoma" w:cs="Tahoma"/>
          <w:b/>
          <w:bCs/>
          <w:color w:val="FFFFFF"/>
          <w:w w:val="70"/>
          <w:sz w:val="19"/>
          <w:szCs w:val="19"/>
          <w:lang w:val="pl-PL"/>
        </w:rPr>
        <w:t xml:space="preserve">                                 </w:t>
      </w:r>
      <w:r w:rsidR="005D32D1" w:rsidRPr="005D32D1">
        <w:rPr>
          <w:rFonts w:ascii="Tahoma" w:eastAsia="Tahoma" w:hAnsi="Tahoma" w:cs="Tahoma"/>
          <w:b/>
          <w:bCs/>
          <w:color w:val="FFFFFF"/>
          <w:w w:val="70"/>
          <w:sz w:val="19"/>
          <w:szCs w:val="19"/>
          <w:lang w:val="pl-PL"/>
        </w:rPr>
        <w:tab/>
      </w:r>
      <w:r w:rsidR="005D32D1" w:rsidRPr="005D32D1">
        <w:rPr>
          <w:rFonts w:ascii="Tahoma" w:eastAsia="Tahoma" w:hAnsi="Tahoma" w:cs="Tahoma"/>
          <w:b/>
          <w:bCs/>
          <w:color w:val="FFFFFF"/>
          <w:w w:val="70"/>
          <w:sz w:val="19"/>
          <w:szCs w:val="19"/>
          <w:lang w:val="pl-PL"/>
        </w:rPr>
        <w:tab/>
      </w:r>
      <w:r w:rsidR="005D32D1" w:rsidRPr="005D32D1">
        <w:rPr>
          <w:rFonts w:ascii="Tahoma" w:eastAsia="Tahoma" w:hAnsi="Tahoma" w:cs="Tahoma"/>
          <w:b/>
          <w:bCs/>
          <w:color w:val="FFFFFF"/>
          <w:w w:val="70"/>
          <w:sz w:val="19"/>
          <w:szCs w:val="19"/>
          <w:lang w:val="pl-PL"/>
        </w:rPr>
        <w:tab/>
      </w:r>
      <w:r w:rsidR="005D32D1" w:rsidRPr="005D32D1">
        <w:rPr>
          <w:rFonts w:ascii="Tahoma" w:eastAsia="Tahoma" w:hAnsi="Tahoma" w:cs="Tahoma"/>
          <w:b/>
          <w:bCs/>
          <w:color w:val="FFFFFF"/>
          <w:w w:val="70"/>
          <w:sz w:val="19"/>
          <w:szCs w:val="19"/>
          <w:lang w:val="pl-PL"/>
        </w:rPr>
        <w:tab/>
      </w:r>
      <w:r w:rsidR="005D32D1" w:rsidRPr="005D32D1">
        <w:rPr>
          <w:rFonts w:ascii="Tahoma" w:eastAsia="Tahoma" w:hAnsi="Tahoma" w:cs="Tahoma"/>
          <w:b/>
          <w:bCs/>
          <w:color w:val="FFFFFF"/>
          <w:w w:val="70"/>
          <w:sz w:val="19"/>
          <w:szCs w:val="19"/>
          <w:lang w:val="pl-PL"/>
        </w:rPr>
        <w:tab/>
      </w:r>
      <w:r w:rsidR="005D32D1" w:rsidRPr="005D32D1">
        <w:rPr>
          <w:rFonts w:ascii="Tahoma" w:eastAsia="Tahoma" w:hAnsi="Tahoma" w:cs="Tahoma"/>
          <w:b/>
          <w:bCs/>
          <w:color w:val="FFFFFF"/>
          <w:w w:val="70"/>
          <w:sz w:val="19"/>
          <w:szCs w:val="19"/>
          <w:lang w:val="pl-PL"/>
        </w:rPr>
        <w:tab/>
      </w:r>
      <w:r w:rsidR="005D32D1" w:rsidRPr="005D32D1">
        <w:rPr>
          <w:rFonts w:ascii="Tahoma" w:eastAsia="Tahoma" w:hAnsi="Tahoma" w:cs="Tahoma"/>
          <w:b/>
          <w:bCs/>
          <w:color w:val="FFFFFF"/>
          <w:w w:val="70"/>
          <w:sz w:val="19"/>
          <w:szCs w:val="19"/>
          <w:lang w:val="pl-PL"/>
        </w:rPr>
        <w:tab/>
      </w:r>
      <w:r w:rsidR="005D32D1" w:rsidRPr="005D32D1">
        <w:rPr>
          <w:rFonts w:ascii="Tahoma" w:eastAsia="Tahoma" w:hAnsi="Tahoma" w:cs="Tahoma"/>
          <w:b/>
          <w:bCs/>
          <w:color w:val="FFFFFF"/>
          <w:w w:val="70"/>
          <w:sz w:val="19"/>
          <w:szCs w:val="19"/>
          <w:lang w:val="pl-PL"/>
        </w:rPr>
        <w:tab/>
        <w:t>A          B            C</w:t>
      </w:r>
      <w:r w:rsidR="005D32D1">
        <w:rPr>
          <w:rFonts w:ascii="Tahoma" w:eastAsia="Tahoma" w:hAnsi="Tahoma" w:cs="Tahoma"/>
          <w:b/>
          <w:bCs/>
          <w:color w:val="FFFFFF"/>
          <w:w w:val="70"/>
          <w:sz w:val="19"/>
          <w:szCs w:val="19"/>
          <w:lang w:val="pl-PL"/>
        </w:rPr>
        <w:t xml:space="preserve">          D</w:t>
      </w:r>
    </w:p>
    <w:p w14:paraId="08A856E6" w14:textId="0E36B68C" w:rsidR="0061660A" w:rsidRPr="003F7590" w:rsidRDefault="0061660A" w:rsidP="00346FBE">
      <w:pPr>
        <w:tabs>
          <w:tab w:val="left" w:pos="1170"/>
        </w:tabs>
        <w:spacing w:line="360" w:lineRule="exact"/>
        <w:rPr>
          <w:lang w:val="pl-PL"/>
        </w:rPr>
      </w:pPr>
    </w:p>
    <w:p w14:paraId="3D1A61D6" w14:textId="77777777" w:rsidR="0061660A" w:rsidRPr="003F7590" w:rsidRDefault="0061660A">
      <w:pPr>
        <w:spacing w:line="360" w:lineRule="exact"/>
        <w:rPr>
          <w:lang w:val="pl-PL"/>
        </w:rPr>
      </w:pPr>
    </w:p>
    <w:p w14:paraId="382835FF" w14:textId="77777777" w:rsidR="0061660A" w:rsidRPr="003F7590" w:rsidRDefault="0061660A">
      <w:pPr>
        <w:spacing w:line="360" w:lineRule="exact"/>
        <w:rPr>
          <w:lang w:val="pl-PL"/>
        </w:rPr>
      </w:pPr>
    </w:p>
    <w:p w14:paraId="79AC36A6" w14:textId="77777777" w:rsidR="0061660A" w:rsidRPr="003F7590" w:rsidRDefault="0061660A">
      <w:pPr>
        <w:spacing w:line="360" w:lineRule="exact"/>
        <w:rPr>
          <w:lang w:val="pl-PL"/>
        </w:rPr>
      </w:pPr>
    </w:p>
    <w:p w14:paraId="5EB9754A" w14:textId="77777777" w:rsidR="0061660A" w:rsidRPr="003F7590" w:rsidRDefault="0061660A">
      <w:pPr>
        <w:spacing w:line="360" w:lineRule="exact"/>
        <w:rPr>
          <w:lang w:val="pl-PL"/>
        </w:rPr>
      </w:pPr>
    </w:p>
    <w:p w14:paraId="0BD582CF" w14:textId="77777777" w:rsidR="0061660A" w:rsidRPr="003F7590" w:rsidRDefault="0061660A">
      <w:pPr>
        <w:spacing w:line="360" w:lineRule="exact"/>
        <w:rPr>
          <w:lang w:val="pl-PL"/>
        </w:rPr>
      </w:pPr>
    </w:p>
    <w:p w14:paraId="1907FA65" w14:textId="77777777" w:rsidR="0061660A" w:rsidRPr="003F7590" w:rsidRDefault="0061660A">
      <w:pPr>
        <w:spacing w:line="360" w:lineRule="exact"/>
        <w:rPr>
          <w:lang w:val="pl-PL"/>
        </w:rPr>
      </w:pPr>
    </w:p>
    <w:p w14:paraId="621DBB32" w14:textId="77777777" w:rsidR="0061660A" w:rsidRPr="003F7590" w:rsidRDefault="0061660A">
      <w:pPr>
        <w:spacing w:line="360" w:lineRule="exact"/>
        <w:rPr>
          <w:lang w:val="pl-PL"/>
        </w:rPr>
      </w:pPr>
    </w:p>
    <w:p w14:paraId="29A36A72" w14:textId="77777777" w:rsidR="0061660A" w:rsidRPr="003F7590" w:rsidRDefault="0061660A">
      <w:pPr>
        <w:spacing w:line="360" w:lineRule="exact"/>
        <w:rPr>
          <w:lang w:val="pl-PL"/>
        </w:rPr>
      </w:pPr>
    </w:p>
    <w:p w14:paraId="7D3765DC" w14:textId="77777777" w:rsidR="0061660A" w:rsidRPr="003F7590" w:rsidRDefault="0061660A">
      <w:pPr>
        <w:spacing w:line="360" w:lineRule="exact"/>
        <w:rPr>
          <w:lang w:val="pl-PL"/>
        </w:rPr>
      </w:pPr>
    </w:p>
    <w:p w14:paraId="514BAFF1" w14:textId="77777777" w:rsidR="0061660A" w:rsidRPr="003F7590" w:rsidRDefault="0061660A">
      <w:pPr>
        <w:spacing w:line="360" w:lineRule="exact"/>
        <w:rPr>
          <w:lang w:val="pl-PL"/>
        </w:rPr>
      </w:pPr>
    </w:p>
    <w:p w14:paraId="5FA996AD" w14:textId="77777777" w:rsidR="0061660A" w:rsidRPr="003F7590" w:rsidRDefault="0061660A">
      <w:pPr>
        <w:spacing w:line="360" w:lineRule="exact"/>
        <w:rPr>
          <w:lang w:val="pl-PL"/>
        </w:rPr>
      </w:pPr>
    </w:p>
    <w:p w14:paraId="08065ACB" w14:textId="77777777" w:rsidR="0061660A" w:rsidRPr="003F7590" w:rsidRDefault="0061660A">
      <w:pPr>
        <w:spacing w:line="360" w:lineRule="exact"/>
        <w:rPr>
          <w:lang w:val="pl-PL"/>
        </w:rPr>
      </w:pPr>
    </w:p>
    <w:p w14:paraId="76D5DF75" w14:textId="77777777" w:rsidR="0061660A" w:rsidRPr="003F7590" w:rsidRDefault="0061660A">
      <w:pPr>
        <w:spacing w:line="360" w:lineRule="exact"/>
        <w:rPr>
          <w:lang w:val="pl-PL"/>
        </w:rPr>
      </w:pPr>
    </w:p>
    <w:p w14:paraId="05EA70D0" w14:textId="77777777" w:rsidR="0061660A" w:rsidRPr="003F7590" w:rsidRDefault="0061660A">
      <w:pPr>
        <w:spacing w:line="360" w:lineRule="exact"/>
        <w:rPr>
          <w:lang w:val="pl-PL"/>
        </w:rPr>
      </w:pPr>
    </w:p>
    <w:p w14:paraId="0DF67EDB" w14:textId="77777777" w:rsidR="0061660A" w:rsidRPr="003F7590" w:rsidRDefault="0061660A">
      <w:pPr>
        <w:spacing w:line="360" w:lineRule="exact"/>
        <w:rPr>
          <w:lang w:val="pl-PL"/>
        </w:rPr>
      </w:pPr>
    </w:p>
    <w:p w14:paraId="446D603D" w14:textId="77777777" w:rsidR="0061660A" w:rsidRPr="003F7590" w:rsidRDefault="0061660A">
      <w:pPr>
        <w:spacing w:line="360" w:lineRule="exact"/>
        <w:rPr>
          <w:lang w:val="pl-PL"/>
        </w:rPr>
      </w:pPr>
    </w:p>
    <w:p w14:paraId="3311E558" w14:textId="77777777" w:rsidR="0061660A" w:rsidRPr="003F7590" w:rsidRDefault="0061660A">
      <w:pPr>
        <w:spacing w:line="360" w:lineRule="exact"/>
        <w:rPr>
          <w:lang w:val="pl-PL"/>
        </w:rPr>
      </w:pPr>
    </w:p>
    <w:p w14:paraId="50982AFF" w14:textId="77777777" w:rsidR="0061660A" w:rsidRPr="003F7590" w:rsidRDefault="0061660A">
      <w:pPr>
        <w:spacing w:line="360" w:lineRule="exact"/>
        <w:rPr>
          <w:lang w:val="pl-PL"/>
        </w:rPr>
      </w:pPr>
    </w:p>
    <w:p w14:paraId="78B66428" w14:textId="77777777" w:rsidR="0061660A" w:rsidRPr="003F7590" w:rsidRDefault="0061660A">
      <w:pPr>
        <w:spacing w:line="360" w:lineRule="exact"/>
        <w:rPr>
          <w:lang w:val="pl-PL"/>
        </w:rPr>
      </w:pPr>
    </w:p>
    <w:p w14:paraId="082D457A" w14:textId="77777777" w:rsidR="0061660A" w:rsidRPr="003F7590" w:rsidRDefault="0061660A">
      <w:pPr>
        <w:spacing w:line="360" w:lineRule="exact"/>
        <w:rPr>
          <w:lang w:val="pl-PL"/>
        </w:rPr>
      </w:pPr>
    </w:p>
    <w:p w14:paraId="4BCEFF02" w14:textId="77777777" w:rsidR="0061660A" w:rsidRPr="003F7590" w:rsidRDefault="0061660A">
      <w:pPr>
        <w:spacing w:line="360" w:lineRule="exact"/>
        <w:rPr>
          <w:lang w:val="pl-PL"/>
        </w:rPr>
      </w:pPr>
    </w:p>
    <w:p w14:paraId="5F19D793" w14:textId="77777777" w:rsidR="0061660A" w:rsidRPr="003F7590" w:rsidRDefault="0061660A">
      <w:pPr>
        <w:spacing w:line="360" w:lineRule="exact"/>
        <w:rPr>
          <w:lang w:val="pl-PL"/>
        </w:rPr>
      </w:pPr>
    </w:p>
    <w:p w14:paraId="7D701929" w14:textId="77777777" w:rsidR="0061660A" w:rsidRPr="003F7590" w:rsidRDefault="0061660A">
      <w:pPr>
        <w:spacing w:line="360" w:lineRule="exact"/>
        <w:rPr>
          <w:lang w:val="pl-PL"/>
        </w:rPr>
      </w:pPr>
    </w:p>
    <w:p w14:paraId="4FC67A3B" w14:textId="48F40DAA" w:rsidR="00973316" w:rsidRPr="003F7590" w:rsidRDefault="00973316" w:rsidP="00973316">
      <w:pPr>
        <w:pStyle w:val="Teksttreci40"/>
        <w:shd w:val="clear" w:color="auto" w:fill="auto"/>
        <w:spacing w:after="0"/>
        <w:rPr>
          <w:lang w:val="pl-PL"/>
        </w:rPr>
      </w:pPr>
      <w:r w:rsidRPr="003F7590">
        <w:rPr>
          <w:lang w:val="pl-PL"/>
        </w:rPr>
        <w:t xml:space="preserve">68 GLOBALNE RAMY KOMPETENCJI I WYNIKÓW DLA POWSZECHNEGO </w:t>
      </w:r>
      <w:r>
        <w:rPr>
          <w:lang w:val="pl-PL"/>
        </w:rPr>
        <w:t>DOSTĘPU DO OPIEKI</w:t>
      </w:r>
      <w:r w:rsidRPr="003F7590">
        <w:rPr>
          <w:lang w:val="pl-PL"/>
        </w:rPr>
        <w:t xml:space="preserve"> ZDROWOTNE</w:t>
      </w:r>
      <w:r>
        <w:rPr>
          <w:lang w:val="pl-PL"/>
        </w:rPr>
        <w:t>J</w:t>
      </w:r>
    </w:p>
    <w:p w14:paraId="407D2F2A" w14:textId="77777777" w:rsidR="0061660A" w:rsidRPr="003F7590" w:rsidRDefault="0061660A">
      <w:pPr>
        <w:spacing w:line="360" w:lineRule="exact"/>
        <w:rPr>
          <w:lang w:val="pl-PL"/>
        </w:rPr>
      </w:pPr>
    </w:p>
    <w:p w14:paraId="1D872F8F" w14:textId="77777777" w:rsidR="0061660A" w:rsidRPr="003F7590" w:rsidRDefault="0061660A">
      <w:pPr>
        <w:spacing w:after="397" w:line="1" w:lineRule="exact"/>
        <w:rPr>
          <w:lang w:val="pl-PL"/>
        </w:rPr>
      </w:pPr>
    </w:p>
    <w:p w14:paraId="6638377F" w14:textId="77777777" w:rsidR="0061660A" w:rsidRPr="003F7590" w:rsidRDefault="0061660A">
      <w:pPr>
        <w:spacing w:line="1" w:lineRule="exact"/>
        <w:rPr>
          <w:lang w:val="pl-PL"/>
        </w:rPr>
        <w:sectPr w:rsidR="0061660A" w:rsidRPr="003F7590" w:rsidSect="00E37064">
          <w:pgSz w:w="12142" w:h="16931"/>
          <w:pgMar w:top="1160" w:right="1251" w:bottom="413" w:left="565" w:header="0" w:footer="3" w:gutter="0"/>
          <w:cols w:space="720"/>
          <w:noEndnote/>
          <w:docGrid w:linePitch="360"/>
        </w:sectPr>
      </w:pPr>
    </w:p>
    <w:p w14:paraId="7E4424F8" w14:textId="4CE98BCA" w:rsidR="00C53580" w:rsidRPr="003F7590" w:rsidRDefault="00000000" w:rsidP="001F32AA">
      <w:pPr>
        <w:pStyle w:val="Inne0"/>
        <w:shd w:val="clear" w:color="auto" w:fill="auto"/>
        <w:tabs>
          <w:tab w:val="left" w:pos="787"/>
        </w:tabs>
        <w:spacing w:after="0" w:line="223" w:lineRule="auto"/>
        <w:ind w:left="709" w:hanging="709"/>
        <w:rPr>
          <w:sz w:val="58"/>
          <w:szCs w:val="58"/>
          <w:lang w:val="pl-PL"/>
        </w:rPr>
      </w:pPr>
      <w:r w:rsidRPr="003F7590">
        <w:rPr>
          <w:rFonts w:ascii="Century Gothic" w:eastAsia="Century Gothic" w:hAnsi="Century Gothic" w:cs="Century Gothic"/>
          <w:sz w:val="58"/>
          <w:szCs w:val="58"/>
          <w:lang w:val="pl-PL"/>
        </w:rPr>
        <w:t>4.</w:t>
      </w:r>
      <w:r w:rsidR="001F32AA">
        <w:rPr>
          <w:rFonts w:ascii="Century Gothic" w:eastAsia="Century Gothic" w:hAnsi="Century Gothic" w:cs="Century Gothic"/>
          <w:sz w:val="58"/>
          <w:szCs w:val="58"/>
          <w:lang w:val="pl-PL"/>
        </w:rPr>
        <w:t xml:space="preserve">  </w:t>
      </w:r>
      <w:r w:rsidRPr="003F7590">
        <w:rPr>
          <w:rFonts w:ascii="Century Gothic" w:eastAsia="Century Gothic" w:hAnsi="Century Gothic" w:cs="Century Gothic"/>
          <w:sz w:val="58"/>
          <w:szCs w:val="58"/>
          <w:lang w:val="pl-PL"/>
        </w:rPr>
        <w:t>Kontekstualizacja</w:t>
      </w:r>
      <w:r w:rsidR="001F32AA">
        <w:rPr>
          <w:sz w:val="58"/>
          <w:szCs w:val="58"/>
          <w:lang w:val="pl-PL"/>
        </w:rPr>
        <w:t xml:space="preserve"> </w:t>
      </w:r>
      <w:r w:rsidR="001F32AA">
        <w:rPr>
          <w:rFonts w:ascii="Century Gothic" w:eastAsia="Century Gothic" w:hAnsi="Century Gothic" w:cs="Century Gothic"/>
          <w:sz w:val="58"/>
          <w:szCs w:val="58"/>
          <w:lang w:val="pl-PL"/>
        </w:rPr>
        <w:t>G</w:t>
      </w:r>
      <w:r w:rsidRPr="003F7590">
        <w:rPr>
          <w:rFonts w:ascii="Century Gothic" w:eastAsia="Century Gothic" w:hAnsi="Century Gothic" w:cs="Century Gothic"/>
          <w:sz w:val="58"/>
          <w:szCs w:val="58"/>
          <w:lang w:val="pl-PL"/>
        </w:rPr>
        <w:t>lobaln</w:t>
      </w:r>
      <w:r w:rsidR="00FC1C2D">
        <w:rPr>
          <w:rFonts w:ascii="Century Gothic" w:eastAsia="Century Gothic" w:hAnsi="Century Gothic" w:cs="Century Gothic"/>
          <w:sz w:val="58"/>
          <w:szCs w:val="58"/>
          <w:lang w:val="pl-PL"/>
        </w:rPr>
        <w:t>ych</w:t>
      </w:r>
      <w:r w:rsidRPr="003F7590">
        <w:rPr>
          <w:rFonts w:ascii="Century Gothic" w:eastAsia="Century Gothic" w:hAnsi="Century Gothic" w:cs="Century Gothic"/>
          <w:sz w:val="58"/>
          <w:szCs w:val="58"/>
          <w:lang w:val="pl-PL"/>
        </w:rPr>
        <w:t xml:space="preserve"> </w:t>
      </w:r>
      <w:r w:rsidR="001F32AA">
        <w:rPr>
          <w:rFonts w:ascii="Century Gothic" w:eastAsia="Century Gothic" w:hAnsi="Century Gothic" w:cs="Century Gothic"/>
          <w:sz w:val="58"/>
          <w:szCs w:val="58"/>
          <w:lang w:val="pl-PL"/>
        </w:rPr>
        <w:t>R</w:t>
      </w:r>
      <w:r w:rsidRPr="003F7590">
        <w:rPr>
          <w:rFonts w:ascii="Century Gothic" w:eastAsia="Century Gothic" w:hAnsi="Century Gothic" w:cs="Century Gothic"/>
          <w:sz w:val="58"/>
          <w:szCs w:val="58"/>
          <w:lang w:val="pl-PL"/>
        </w:rPr>
        <w:t xml:space="preserve">am </w:t>
      </w:r>
      <w:r w:rsidR="001F32AA">
        <w:rPr>
          <w:rFonts w:ascii="Century Gothic" w:eastAsia="Century Gothic" w:hAnsi="Century Gothic" w:cs="Century Gothic"/>
          <w:sz w:val="58"/>
          <w:szCs w:val="58"/>
          <w:lang w:val="pl-PL"/>
        </w:rPr>
        <w:t>K</w:t>
      </w:r>
      <w:r w:rsidRPr="003F7590">
        <w:rPr>
          <w:rFonts w:ascii="Century Gothic" w:eastAsia="Century Gothic" w:hAnsi="Century Gothic" w:cs="Century Gothic"/>
          <w:sz w:val="58"/>
          <w:szCs w:val="58"/>
          <w:lang w:val="pl-PL"/>
        </w:rPr>
        <w:t xml:space="preserve">ompetencji i </w:t>
      </w:r>
      <w:r w:rsidR="001F32AA">
        <w:rPr>
          <w:rFonts w:ascii="Century Gothic" w:eastAsia="Century Gothic" w:hAnsi="Century Gothic" w:cs="Century Gothic"/>
          <w:sz w:val="58"/>
          <w:szCs w:val="58"/>
          <w:lang w:val="pl-PL"/>
        </w:rPr>
        <w:t>W</w:t>
      </w:r>
      <w:r w:rsidRPr="003F7590">
        <w:rPr>
          <w:rFonts w:ascii="Century Gothic" w:eastAsia="Century Gothic" w:hAnsi="Century Gothic" w:cs="Century Gothic"/>
          <w:sz w:val="58"/>
          <w:szCs w:val="58"/>
          <w:lang w:val="pl-PL"/>
        </w:rPr>
        <w:t>yników dla UHC dla edukacji opartej na kompetencjach</w:t>
      </w:r>
    </w:p>
    <w:p w14:paraId="174B420C" w14:textId="2BC0EAD6" w:rsidR="00C53580" w:rsidRPr="003F7590" w:rsidRDefault="00000000">
      <w:pPr>
        <w:pStyle w:val="Teksttreci0"/>
        <w:shd w:val="clear" w:color="auto" w:fill="auto"/>
        <w:spacing w:after="560"/>
        <w:jc w:val="both"/>
        <w:rPr>
          <w:lang w:val="pl-PL"/>
        </w:rPr>
      </w:pPr>
      <w:r w:rsidRPr="003F7590">
        <w:rPr>
          <w:lang w:val="pl-PL"/>
        </w:rPr>
        <w:t xml:space="preserve">Gdy </w:t>
      </w:r>
      <w:r w:rsidR="00047742">
        <w:rPr>
          <w:lang w:val="pl-PL"/>
        </w:rPr>
        <w:t xml:space="preserve">czynności </w:t>
      </w:r>
      <w:r w:rsidRPr="003F7590">
        <w:rPr>
          <w:lang w:val="pl-PL"/>
        </w:rPr>
        <w:t>praktyczne wykorzystywane jako ramy organizacyjne dla programów nauczania są dostosowane do potrzeb zdrowotnych populacji, gdy standardy wydajności integrują zachowania i gdy postęp jest definiowany przez ocenę kompetencji, można zapewnić jakość i przydatność nowych absolwentów. Niniejszy rozdział oferuje ogólny przegląd stopniowego podejścia do korzystania z Globalnych Ram Kompetencji i Wyników dla UHC w celu zdefiniowania wyników (jako standardów lub ram) dla określonego kontekstu, a następnie opracowania programu nauczania opartego na kompetencjach, aby spełnić te wyniki (tylko standardy).</w:t>
      </w:r>
    </w:p>
    <w:p w14:paraId="3D3174E4" w14:textId="77777777" w:rsidR="00C53580" w:rsidRPr="003F7590" w:rsidRDefault="00000000">
      <w:pPr>
        <w:pStyle w:val="Nagwek60"/>
        <w:keepNext/>
        <w:keepLines/>
        <w:shd w:val="clear" w:color="auto" w:fill="auto"/>
        <w:spacing w:line="197" w:lineRule="auto"/>
        <w:ind w:left="780" w:hanging="780"/>
        <w:rPr>
          <w:lang w:val="pl-PL"/>
        </w:rPr>
      </w:pPr>
      <w:bookmarkStart w:id="93" w:name="bookmark116"/>
      <w:r w:rsidRPr="003F7590">
        <w:rPr>
          <w:lang w:val="pl-PL"/>
        </w:rPr>
        <w:t>4.1 Kontekstualizacja Globalnych Ram Kompetencji i Wyników dla UHC dla określonego kontekstu, zestawu usług lub grupy zawodowej</w:t>
      </w:r>
      <w:bookmarkEnd w:id="93"/>
    </w:p>
    <w:p w14:paraId="2D5E20F3" w14:textId="77777777" w:rsidR="00C53580" w:rsidRPr="003F7590" w:rsidRDefault="00000000">
      <w:pPr>
        <w:pStyle w:val="Teksttreci0"/>
        <w:shd w:val="clear" w:color="auto" w:fill="auto"/>
        <w:spacing w:after="80"/>
        <w:rPr>
          <w:lang w:val="pl-PL"/>
        </w:rPr>
      </w:pPr>
      <w:r w:rsidRPr="003F7590">
        <w:rPr>
          <w:b/>
          <w:bCs/>
          <w:lang w:val="pl-PL"/>
        </w:rPr>
        <w:t>| Przegląd</w:t>
      </w:r>
    </w:p>
    <w:p w14:paraId="0F22E71E" w14:textId="77777777" w:rsidR="00C53580" w:rsidRPr="003F7590" w:rsidRDefault="00000000">
      <w:pPr>
        <w:pStyle w:val="Teksttreci0"/>
        <w:shd w:val="clear" w:color="auto" w:fill="auto"/>
        <w:spacing w:line="259" w:lineRule="auto"/>
        <w:jc w:val="both"/>
        <w:rPr>
          <w:lang w:val="pl-PL"/>
        </w:rPr>
      </w:pPr>
      <w:r w:rsidRPr="003F7590">
        <w:rPr>
          <w:lang w:val="pl-PL"/>
        </w:rPr>
        <w:t>Istnieją dwa zastosowania adaptacji Globalnych Ram Kompetencji i Wyników dla UHC. Oba mogą być kontekstualizowane za pomocą tego samego procesu, ale z innym poziomem szczegółowości:</w:t>
      </w:r>
    </w:p>
    <w:p w14:paraId="49091F66" w14:textId="16824E8F" w:rsidR="00C53580" w:rsidRPr="003F7590" w:rsidRDefault="00000000" w:rsidP="00047742">
      <w:pPr>
        <w:pStyle w:val="Teksttreci0"/>
        <w:numPr>
          <w:ilvl w:val="0"/>
          <w:numId w:val="6"/>
        </w:numPr>
        <w:shd w:val="clear" w:color="auto" w:fill="auto"/>
        <w:tabs>
          <w:tab w:val="left" w:pos="585"/>
        </w:tabs>
        <w:spacing w:line="259" w:lineRule="auto"/>
        <w:jc w:val="both"/>
        <w:rPr>
          <w:lang w:val="pl-PL"/>
        </w:rPr>
      </w:pPr>
      <w:r w:rsidRPr="003F7590">
        <w:rPr>
          <w:lang w:val="pl-PL"/>
        </w:rPr>
        <w:t xml:space="preserve">jako ramy dla dalszej specyfikacji lub szerszego zastosowania, na przykład dla określonych zawodów lub obszaru usług, lub w celu pokazania progresywnych poziomów </w:t>
      </w:r>
      <w:r w:rsidR="00047742">
        <w:rPr>
          <w:lang w:val="pl-PL"/>
        </w:rPr>
        <w:t>wykonania</w:t>
      </w:r>
      <w:r w:rsidRPr="003F7590">
        <w:rPr>
          <w:lang w:val="pl-PL"/>
        </w:rPr>
        <w:t>;</w:t>
      </w:r>
    </w:p>
    <w:p w14:paraId="7E065A0D" w14:textId="351D59F4" w:rsidR="00C53580" w:rsidRPr="003F7590" w:rsidRDefault="00FC1C2D" w:rsidP="00047742">
      <w:pPr>
        <w:pStyle w:val="Teksttreci0"/>
        <w:numPr>
          <w:ilvl w:val="0"/>
          <w:numId w:val="6"/>
        </w:numPr>
        <w:shd w:val="clear" w:color="auto" w:fill="auto"/>
        <w:tabs>
          <w:tab w:val="left" w:pos="585"/>
        </w:tabs>
        <w:spacing w:line="269" w:lineRule="auto"/>
        <w:jc w:val="both"/>
        <w:rPr>
          <w:lang w:val="pl-PL"/>
        </w:rPr>
      </w:pPr>
      <w:r>
        <w:rPr>
          <w:lang w:val="pl-PL"/>
        </w:rPr>
        <w:t xml:space="preserve">aby </w:t>
      </w:r>
      <w:r w:rsidR="00000000" w:rsidRPr="003F7590">
        <w:rPr>
          <w:lang w:val="pl-PL"/>
        </w:rPr>
        <w:t>określ</w:t>
      </w:r>
      <w:r>
        <w:rPr>
          <w:lang w:val="pl-PL"/>
        </w:rPr>
        <w:t>ić</w:t>
      </w:r>
      <w:r w:rsidR="00000000" w:rsidRPr="003F7590">
        <w:rPr>
          <w:lang w:val="pl-PL"/>
        </w:rPr>
        <w:t xml:space="preserve"> standard</w:t>
      </w:r>
      <w:r>
        <w:rPr>
          <w:lang w:val="pl-PL"/>
        </w:rPr>
        <w:t>y</w:t>
      </w:r>
      <w:r w:rsidR="00000000" w:rsidRPr="003F7590">
        <w:rPr>
          <w:lang w:val="pl-PL"/>
        </w:rPr>
        <w:t xml:space="preserve"> dla określonego zestawu </w:t>
      </w:r>
      <w:r w:rsidR="00047742">
        <w:rPr>
          <w:lang w:val="pl-PL"/>
        </w:rPr>
        <w:t>czynności</w:t>
      </w:r>
      <w:r w:rsidR="00000000" w:rsidRPr="003F7590">
        <w:rPr>
          <w:lang w:val="pl-PL"/>
        </w:rPr>
        <w:t xml:space="preserve"> praktycznych, integrując zachowania jako mierniki </w:t>
      </w:r>
      <w:r w:rsidR="00047742">
        <w:rPr>
          <w:lang w:val="pl-PL"/>
        </w:rPr>
        <w:t>wykonania</w:t>
      </w:r>
      <w:r w:rsidR="00000000" w:rsidRPr="003F7590">
        <w:rPr>
          <w:lang w:val="pl-PL"/>
        </w:rPr>
        <w:t>.</w:t>
      </w:r>
    </w:p>
    <w:p w14:paraId="54B9A84C" w14:textId="741CA36A" w:rsidR="00C53580" w:rsidRPr="003F7590" w:rsidRDefault="00047742">
      <w:pPr>
        <w:pStyle w:val="Teksttreci0"/>
        <w:shd w:val="clear" w:color="auto" w:fill="auto"/>
        <w:spacing w:line="264" w:lineRule="auto"/>
        <w:jc w:val="both"/>
        <w:rPr>
          <w:lang w:val="pl-PL"/>
        </w:rPr>
      </w:pPr>
      <w:r>
        <w:rPr>
          <w:lang w:val="pl-PL"/>
        </w:rPr>
        <w:t>Wyniki</w:t>
      </w:r>
      <w:r w:rsidRPr="003F7590">
        <w:rPr>
          <w:lang w:val="pl-PL"/>
        </w:rPr>
        <w:t xml:space="preserve"> programowe są standardami i umożliwiają ocenę wy</w:t>
      </w:r>
      <w:r>
        <w:rPr>
          <w:lang w:val="pl-PL"/>
        </w:rPr>
        <w:t>konania i wyników</w:t>
      </w:r>
      <w:r w:rsidRPr="003F7590">
        <w:rPr>
          <w:lang w:val="pl-PL"/>
        </w:rPr>
        <w:t xml:space="preserve"> danej osoby w zakresie spełniania tych standardów.</w:t>
      </w:r>
    </w:p>
    <w:p w14:paraId="717A43F2" w14:textId="3DCBEC53" w:rsidR="00C53580" w:rsidRPr="003F7590" w:rsidRDefault="00000000">
      <w:pPr>
        <w:pStyle w:val="Teksttreci0"/>
        <w:shd w:val="clear" w:color="auto" w:fill="auto"/>
        <w:spacing w:line="264" w:lineRule="auto"/>
        <w:jc w:val="both"/>
        <w:rPr>
          <w:lang w:val="pl-PL"/>
        </w:rPr>
      </w:pPr>
      <w:r w:rsidRPr="003F7590">
        <w:rPr>
          <w:lang w:val="pl-PL"/>
        </w:rPr>
        <w:t>Rozróżnienie między ramami a standardami odzwierciedla to, czy specyfikacja wyników jest autorytatywnym oświadczeniem, czy też jest przeznaczona do przyjęcia</w:t>
      </w:r>
      <w:r w:rsidR="00047742">
        <w:rPr>
          <w:lang w:val="pl-PL"/>
        </w:rPr>
        <w:t xml:space="preserve"> i adaptacji</w:t>
      </w:r>
      <w:r w:rsidRPr="003F7590">
        <w:rPr>
          <w:lang w:val="pl-PL"/>
        </w:rPr>
        <w:t>.</w:t>
      </w:r>
    </w:p>
    <w:p w14:paraId="7A8DA108" w14:textId="515DA4DF" w:rsidR="00C53580" w:rsidRPr="003F7590" w:rsidRDefault="00000000">
      <w:pPr>
        <w:pStyle w:val="Teksttreci0"/>
        <w:shd w:val="clear" w:color="auto" w:fill="auto"/>
        <w:jc w:val="both"/>
        <w:rPr>
          <w:lang w:val="pl-PL"/>
        </w:rPr>
      </w:pPr>
      <w:r w:rsidRPr="003F7590">
        <w:rPr>
          <w:lang w:val="pl-PL"/>
        </w:rPr>
        <w:t xml:space="preserve">Początkowym celem kontekstualizacji jest wybór i określenie odpowiednich </w:t>
      </w:r>
      <w:r w:rsidR="00B1629C">
        <w:rPr>
          <w:lang w:val="pl-PL"/>
        </w:rPr>
        <w:t>czynności</w:t>
      </w:r>
      <w:r w:rsidRPr="003F7590">
        <w:rPr>
          <w:lang w:val="pl-PL"/>
        </w:rPr>
        <w:t xml:space="preserve"> praktycznych. Odpowiednie kompetencje i zachowania oraz standardy oparte na kompetencjach można następnie określić w odniesieniu do </w:t>
      </w:r>
      <w:r w:rsidR="00B1629C">
        <w:rPr>
          <w:lang w:val="pl-PL"/>
        </w:rPr>
        <w:t>czynności</w:t>
      </w:r>
      <w:r w:rsidRPr="003F7590">
        <w:rPr>
          <w:lang w:val="pl-PL"/>
        </w:rPr>
        <w:t xml:space="preserve"> praktycznych wybranych dla określonego kontekstu.</w:t>
      </w:r>
    </w:p>
    <w:p w14:paraId="2667B581" w14:textId="75ABDF9A" w:rsidR="00C53580" w:rsidRDefault="00000000" w:rsidP="00B1629C">
      <w:pPr>
        <w:pStyle w:val="Teksttreci0"/>
        <w:shd w:val="clear" w:color="auto" w:fill="auto"/>
        <w:spacing w:after="0" w:line="259" w:lineRule="auto"/>
        <w:jc w:val="both"/>
        <w:rPr>
          <w:rStyle w:val="Teksttreci"/>
          <w:lang w:val="pl-PL"/>
        </w:rPr>
      </w:pPr>
      <w:r w:rsidRPr="003F7590">
        <w:rPr>
          <w:lang w:val="pl-PL"/>
        </w:rPr>
        <w:t xml:space="preserve">Proces ten powinien być iteracyjny i konsultacyjny, jak przedstawiono na rysunku 4.1. Chociaż Globalne Ramy Kompetencji i Wyników na rzecz UHC identyfikują kompetencje i </w:t>
      </w:r>
      <w:r w:rsidR="00B1629C">
        <w:rPr>
          <w:lang w:val="pl-PL"/>
        </w:rPr>
        <w:t>czynności</w:t>
      </w:r>
      <w:r w:rsidRPr="003F7590">
        <w:rPr>
          <w:lang w:val="pl-PL"/>
        </w:rPr>
        <w:t xml:space="preserve"> praktyczne dla grupy pracowników służby zdrowia</w:t>
      </w:r>
      <w:r w:rsidR="00B1629C">
        <w:rPr>
          <w:lang w:val="pl-PL"/>
        </w:rPr>
        <w:t xml:space="preserve"> ze ścieżką kształcenia wstępnego przed rozpoczęciem pracy przez 12-48 miesięcy, </w:t>
      </w:r>
      <w:r w:rsidR="00B1629C" w:rsidRPr="003F7590">
        <w:rPr>
          <w:rStyle w:val="Teksttreci"/>
          <w:lang w:val="pl-PL"/>
        </w:rPr>
        <w:t>stanowią one użyteczne</w:t>
      </w:r>
    </w:p>
    <w:p w14:paraId="76A48DA0" w14:textId="77BCB84D" w:rsidR="00B1629C" w:rsidRPr="003F7590" w:rsidRDefault="00B1629C">
      <w:pPr>
        <w:pStyle w:val="Teksttreci0"/>
        <w:shd w:val="clear" w:color="auto" w:fill="auto"/>
        <w:spacing w:after="360" w:line="259" w:lineRule="auto"/>
        <w:jc w:val="both"/>
        <w:rPr>
          <w:lang w:val="pl-PL"/>
        </w:rPr>
      </w:pPr>
      <w:r w:rsidRPr="003F7590">
        <w:rPr>
          <w:rStyle w:val="Teksttreci"/>
          <w:lang w:val="pl-PL"/>
        </w:rPr>
        <w:t xml:space="preserve">odniesienie i strukturę, którą można potencjalnie wykorzystać do określenia wyników programu dla pracowników służby zdrowia ze ścieżkami szkolenia przed rozpoczęciem </w:t>
      </w:r>
      <w:r>
        <w:rPr>
          <w:rStyle w:val="Teksttreci"/>
          <w:lang w:val="pl-PL"/>
        </w:rPr>
        <w:t xml:space="preserve">pracy o </w:t>
      </w:r>
      <w:r w:rsidRPr="003F7590">
        <w:rPr>
          <w:rStyle w:val="Teksttreci"/>
          <w:lang w:val="pl-PL"/>
        </w:rPr>
        <w:t>dowolnym czasie trwania</w:t>
      </w:r>
      <w:r>
        <w:rPr>
          <w:rStyle w:val="Teksttreci"/>
          <w:lang w:val="pl-PL"/>
        </w:rPr>
        <w:t>.</w:t>
      </w:r>
    </w:p>
    <w:p w14:paraId="73AAEA9B" w14:textId="1DF7640D" w:rsidR="00C53580" w:rsidRPr="003F7590" w:rsidRDefault="00000000" w:rsidP="00B1629C">
      <w:pPr>
        <w:pStyle w:val="Teksttreci40"/>
        <w:shd w:val="clear" w:color="auto" w:fill="auto"/>
        <w:spacing w:after="340"/>
        <w:jc w:val="right"/>
        <w:rPr>
          <w:sz w:val="20"/>
          <w:szCs w:val="20"/>
          <w:lang w:val="pl-PL"/>
        </w:rPr>
      </w:pPr>
      <w:r w:rsidRPr="003F7590">
        <w:rPr>
          <w:lang w:val="pl-PL"/>
        </w:rPr>
        <w:t>69</w:t>
      </w:r>
      <w:r w:rsidRPr="003F7590">
        <w:rPr>
          <w:lang w:val="pl-PL"/>
        </w:rPr>
        <w:br w:type="page"/>
      </w:r>
    </w:p>
    <w:p w14:paraId="7EF726DA" w14:textId="01E666AB" w:rsidR="00C53580" w:rsidRPr="003F7590" w:rsidRDefault="00000000">
      <w:pPr>
        <w:pStyle w:val="Teksttreci80"/>
        <w:shd w:val="clear" w:color="auto" w:fill="auto"/>
        <w:spacing w:after="820" w:line="286" w:lineRule="auto"/>
        <w:rPr>
          <w:lang w:val="pl-PL"/>
        </w:rPr>
      </w:pPr>
      <w:r w:rsidRPr="003F7590">
        <w:rPr>
          <w:lang w:val="pl-PL"/>
        </w:rPr>
        <w:t xml:space="preserve">Rys. 4.1 Pięcioetapowy proces kontekstualizacji Globalnych Ram Kompetencji i Wyników dla UHC dla określonego środowiska, </w:t>
      </w:r>
      <w:r w:rsidR="00B40DF3">
        <w:rPr>
          <w:lang w:val="pl-PL"/>
        </w:rPr>
        <w:t xml:space="preserve">usługi </w:t>
      </w:r>
      <w:r w:rsidRPr="003F7590">
        <w:rPr>
          <w:lang w:val="pl-PL"/>
        </w:rPr>
        <w:t>służby zdrowia lub grupy zawodowej</w:t>
      </w:r>
    </w:p>
    <w:p w14:paraId="008B1E4C" w14:textId="576004E4" w:rsidR="00B40DF3" w:rsidRDefault="00000000" w:rsidP="00B40DF3">
      <w:pPr>
        <w:pStyle w:val="Teksttreci80"/>
        <w:shd w:val="clear" w:color="auto" w:fill="auto"/>
        <w:tabs>
          <w:tab w:val="left" w:pos="3844"/>
          <w:tab w:val="left" w:pos="7646"/>
        </w:tabs>
        <w:spacing w:after="1100"/>
        <w:ind w:firstLine="142"/>
        <w:rPr>
          <w:lang w:val="pl-PL"/>
        </w:rPr>
      </w:pPr>
      <w:r w:rsidRPr="003F7590">
        <w:rPr>
          <w:lang w:val="pl-PL"/>
        </w:rPr>
        <w:t xml:space="preserve">Planowanie </w:t>
      </w:r>
      <w:bookmarkStart w:id="94" w:name="bookmark117"/>
      <w:r w:rsidR="00B40DF3">
        <w:rPr>
          <w:lang w:val="pl-PL"/>
        </w:rPr>
        <w:t xml:space="preserve">   Zbieranie informacji      </w:t>
      </w:r>
      <w:r w:rsidR="004310A9">
        <w:rPr>
          <w:lang w:val="pl-PL"/>
        </w:rPr>
        <w:t>Tworzenie</w:t>
      </w:r>
      <w:r w:rsidR="00B40DF3">
        <w:rPr>
          <w:lang w:val="pl-PL"/>
        </w:rPr>
        <w:t xml:space="preserve"> wstępnej wersji treści    Konsultacje, walidacja i finalizacja     Rozpowszechnianie</w:t>
      </w:r>
    </w:p>
    <w:p w14:paraId="44E4FC25" w14:textId="74306B23" w:rsidR="00C53580" w:rsidRPr="00597E3E" w:rsidRDefault="00000000" w:rsidP="00B40DF3">
      <w:pPr>
        <w:pStyle w:val="Teksttreci80"/>
        <w:shd w:val="clear" w:color="auto" w:fill="auto"/>
        <w:tabs>
          <w:tab w:val="left" w:pos="3844"/>
          <w:tab w:val="left" w:pos="7646"/>
        </w:tabs>
        <w:rPr>
          <w:rFonts w:ascii="Segoe UI" w:hAnsi="Segoe UI" w:cs="Segoe UI"/>
          <w:sz w:val="20"/>
          <w:szCs w:val="20"/>
          <w:lang w:val="pl-PL"/>
        </w:rPr>
      </w:pPr>
      <w:r w:rsidRPr="00597E3E">
        <w:rPr>
          <w:rFonts w:ascii="Segoe UI" w:hAnsi="Segoe UI" w:cs="Segoe UI"/>
          <w:sz w:val="20"/>
          <w:szCs w:val="20"/>
          <w:lang w:val="pl-PL"/>
        </w:rPr>
        <w:t>&gt; Etap 1: planowanie</w:t>
      </w:r>
      <w:bookmarkEnd w:id="94"/>
    </w:p>
    <w:p w14:paraId="1FA9EB37" w14:textId="6A29AD35" w:rsidR="00C53580" w:rsidRPr="003F7590" w:rsidRDefault="00000000">
      <w:pPr>
        <w:pStyle w:val="Teksttreci0"/>
        <w:shd w:val="clear" w:color="auto" w:fill="auto"/>
        <w:jc w:val="both"/>
        <w:rPr>
          <w:lang w:val="pl-PL"/>
        </w:rPr>
      </w:pPr>
      <w:r w:rsidRPr="003F7590">
        <w:rPr>
          <w:lang w:val="pl-PL"/>
        </w:rPr>
        <w:t>Definiując wyniki oparte na kompetencjach, należy pamiętać o tym, w jaki sposób zostaną one wdrożone: są one tylko częścią ogólnego podejścia do wdrażania zmian. Przed rozpoczęciem procesu kontekstualizacji ram, ważne jest, aby zastanowić się nad rolą tych ram w programie nauczania. Potencjalne korzyści płynące z programu nauczania opartego na kompetencjach można zrealizować tylko wtedy, gdy są one częścią większego środowiska prioryte</w:t>
      </w:r>
      <w:r w:rsidR="00B40DF3">
        <w:rPr>
          <w:lang w:val="pl-PL"/>
        </w:rPr>
        <w:t>tyzującego</w:t>
      </w:r>
      <w:r w:rsidRPr="003F7590">
        <w:rPr>
          <w:lang w:val="pl-PL"/>
        </w:rPr>
        <w:t xml:space="preserve"> kompetenc</w:t>
      </w:r>
      <w:r w:rsidR="00B40DF3">
        <w:rPr>
          <w:lang w:val="pl-PL"/>
        </w:rPr>
        <w:t>je</w:t>
      </w:r>
      <w:r w:rsidRPr="003F7590">
        <w:rPr>
          <w:lang w:val="pl-PL"/>
        </w:rPr>
        <w:t>, w którym wyniki programów edukacyjnych są dostosowane do oczekiwań praktyki i regulacji, ryzyka wewnętrznego i zewnętrznego (w tym z powodu sytuacji kryzysowych), dostępności wsparcia, nadzoru i szkoleń oraz dostępu do leków, urządzeń, technologii, systemów informatycznych i finansowania.</w:t>
      </w:r>
    </w:p>
    <w:p w14:paraId="54B1534D" w14:textId="2A7C045C" w:rsidR="00C53580" w:rsidRPr="003F7590" w:rsidRDefault="00000000">
      <w:pPr>
        <w:pStyle w:val="Teksttreci0"/>
        <w:shd w:val="clear" w:color="auto" w:fill="auto"/>
        <w:jc w:val="both"/>
        <w:rPr>
          <w:lang w:val="pl-PL"/>
        </w:rPr>
      </w:pPr>
      <w:r w:rsidRPr="003F7590">
        <w:rPr>
          <w:lang w:val="pl-PL"/>
        </w:rPr>
        <w:t xml:space="preserve">Wdrożenie programu nauczania wymaga odpowiedniego potencjału instytucjonalnego, w tym przeszkolonych wykładowców, zasobów i środowisk edukacyjnych, a także wsparcia finansowego, politycznego i regulacyjnego. Rysunek 4.2 przedstawia cztery wymiary </w:t>
      </w:r>
      <w:r w:rsidR="00684B05">
        <w:rPr>
          <w:lang w:val="pl-PL"/>
        </w:rPr>
        <w:t xml:space="preserve">(prze)formułowania </w:t>
      </w:r>
      <w:r w:rsidRPr="003F7590">
        <w:rPr>
          <w:lang w:val="pl-PL"/>
        </w:rPr>
        <w:t>programu nauczania, obejmujące potrzeby zdrowotne populacji, wyniki programu, podejścia edukacyjne i realizację instytucjonalną.</w:t>
      </w:r>
    </w:p>
    <w:p w14:paraId="31D5A543" w14:textId="77777777" w:rsidR="0061660A" w:rsidRDefault="00000000">
      <w:pPr>
        <w:framePr w:w="5184" w:h="3984" w:hSpace="2261" w:vSpace="43" w:wrap="notBeside" w:vAnchor="text" w:hAnchor="text" w:x="2507" w:y="870"/>
        <w:rPr>
          <w:sz w:val="2"/>
          <w:szCs w:val="2"/>
        </w:rPr>
      </w:pPr>
      <w:r>
        <w:rPr>
          <w:noProof/>
        </w:rPr>
        <w:drawing>
          <wp:inline distT="0" distB="0" distL="0" distR="0" wp14:anchorId="77CF425D" wp14:editId="3C03F648">
            <wp:extent cx="3291840" cy="2529840"/>
            <wp:effectExtent l="0" t="0" r="3810" b="3810"/>
            <wp:docPr id="239" name="Picutre 239"/>
            <wp:cNvGraphicFramePr/>
            <a:graphic xmlns:a="http://schemas.openxmlformats.org/drawingml/2006/main">
              <a:graphicData uri="http://schemas.openxmlformats.org/drawingml/2006/picture">
                <pic:pic xmlns:pic="http://schemas.openxmlformats.org/drawingml/2006/picture">
                  <pic:nvPicPr>
                    <pic:cNvPr id="239" name="Picture 239"/>
                    <pic:cNvPicPr/>
                  </pic:nvPicPr>
                  <pic:blipFill>
                    <a:blip r:embed="rId29"/>
                    <a:stretch/>
                  </pic:blipFill>
                  <pic:spPr>
                    <a:xfrm>
                      <a:off x="0" y="0"/>
                      <a:ext cx="3291840" cy="2529840"/>
                    </a:xfrm>
                    <a:prstGeom prst="rect">
                      <a:avLst/>
                    </a:prstGeom>
                  </pic:spPr>
                </pic:pic>
              </a:graphicData>
            </a:graphic>
          </wp:inline>
        </w:drawing>
      </w:r>
    </w:p>
    <w:p w14:paraId="6C31D194" w14:textId="6656B637" w:rsidR="00C53580" w:rsidRDefault="00000000">
      <w:pPr>
        <w:spacing w:line="1" w:lineRule="exact"/>
      </w:pPr>
      <w:r>
        <w:rPr>
          <w:noProof/>
        </w:rPr>
        <mc:AlternateContent>
          <mc:Choice Requires="wps">
            <w:drawing>
              <wp:anchor distT="0" distB="0" distL="152400" distR="152400" simplePos="0" relativeHeight="125829475" behindDoc="0" locked="0" layoutInCell="1" allowOverlap="1" wp14:anchorId="462129B6" wp14:editId="0149F90C">
                <wp:simplePos x="0" y="0"/>
                <wp:positionH relativeFrom="column">
                  <wp:posOffset>152400</wp:posOffset>
                </wp:positionH>
                <wp:positionV relativeFrom="paragraph">
                  <wp:posOffset>0</wp:posOffset>
                </wp:positionV>
                <wp:extent cx="6165850" cy="186055"/>
                <wp:effectExtent l="0" t="0" r="0" b="0"/>
                <wp:wrapTopAndBottom/>
                <wp:docPr id="240" name="Shape 240"/>
                <wp:cNvGraphicFramePr/>
                <a:graphic xmlns:a="http://schemas.openxmlformats.org/drawingml/2006/main">
                  <a:graphicData uri="http://schemas.microsoft.com/office/word/2010/wordprocessingShape">
                    <wps:wsp>
                      <wps:cNvSpPr txBox="1"/>
                      <wps:spPr>
                        <a:xfrm>
                          <a:off x="0" y="0"/>
                          <a:ext cx="6165850" cy="186055"/>
                        </a:xfrm>
                        <a:prstGeom prst="rect">
                          <a:avLst/>
                        </a:prstGeom>
                        <a:noFill/>
                      </wps:spPr>
                      <wps:txbx>
                        <w:txbxContent>
                          <w:p w14:paraId="2B9B8EAC" w14:textId="49004498" w:rsidR="00C53580" w:rsidRPr="003F7590" w:rsidRDefault="00000000">
                            <w:pPr>
                              <w:pStyle w:val="Podpisobrazu0"/>
                              <w:shd w:val="clear" w:color="auto" w:fill="auto"/>
                              <w:spacing w:line="319" w:lineRule="auto"/>
                              <w:rPr>
                                <w:lang w:val="pl-PL"/>
                              </w:rPr>
                            </w:pPr>
                            <w:r w:rsidRPr="003F7590">
                              <w:rPr>
                                <w:lang w:val="pl-PL"/>
                              </w:rPr>
                              <w:t xml:space="preserve">Rys. 4.2 Czterowymiarowe ramy </w:t>
                            </w:r>
                            <w:r w:rsidR="00684B05">
                              <w:rPr>
                                <w:lang w:val="pl-PL"/>
                              </w:rPr>
                              <w:t>opracowywania</w:t>
                            </w:r>
                            <w:r w:rsidRPr="003F7590">
                              <w:rPr>
                                <w:lang w:val="pl-PL"/>
                              </w:rPr>
                              <w:t xml:space="preserve"> programów nauczania opartych na kompetencjach</w:t>
                            </w:r>
                          </w:p>
                        </w:txbxContent>
                      </wps:txbx>
                      <wps:bodyPr lIns="0" tIns="0" rIns="0" bIns="0"/>
                    </wps:wsp>
                  </a:graphicData>
                </a:graphic>
              </wp:anchor>
            </w:drawing>
          </mc:Choice>
          <mc:Fallback>
            <w:pict>
              <v:shape w14:anchorId="462129B6" id="Shape 240" o:spid="_x0000_s1098" type="#_x0000_t202" style="position:absolute;margin-left:12pt;margin-top:0;width:485.5pt;height:14.65pt;z-index:125829475;visibility:visible;mso-wrap-style:square;mso-wrap-distance-left:12pt;mso-wrap-distance-top:0;mso-wrap-distance-right:12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" filled="f" stroked="f">
                <v:textbox inset="0,0,0,0">
                  <w:txbxContent>
                    <w:p w14:paraId="2B9B8EAC" w14:textId="49004498" w:rsidR="00C53580" w:rsidRPr="003F7590" w:rsidRDefault="00000000">
                      <w:pPr>
                        <w:pStyle w:val="Podpisobrazu0"/>
                        <w:shd w:val="clear" w:color="auto" w:fill="auto"/>
                        <w:spacing w:line="319" w:lineRule="auto"/>
                        <w:rPr>
                          <w:lang w:val="pl-PL"/>
                        </w:rPr>
                      </w:pPr>
                      <w:r w:rsidRPr="003F7590">
                        <w:rPr>
                          <w:lang w:val="pl-PL"/>
                        </w:rPr>
                        <w:t xml:space="preserve">Rys. 4.2 Czterowymiarowe ramy </w:t>
                      </w:r>
                      <w:r w:rsidR="00684B05">
                        <w:rPr>
                          <w:lang w:val="pl-PL"/>
                        </w:rPr>
                        <w:t>opracowywania</w:t>
                      </w:r>
                      <w:r w:rsidRPr="003F7590">
                        <w:rPr>
                          <w:lang w:val="pl-PL"/>
                        </w:rPr>
                        <w:t xml:space="preserve"> programów nauczania opartych na kompetencjach</w:t>
                      </w:r>
                    </w:p>
                  </w:txbxContent>
                </v:textbox>
                <w10:wrap type="topAndBottom"/>
              </v:shape>
            </w:pict>
          </mc:Fallback>
        </mc:AlternateContent>
      </w:r>
      <w:r>
        <w:rPr>
          <w:noProof/>
        </w:rPr>
        <mc:AlternateContent>
          <mc:Choice Requires="wps">
            <w:drawing>
              <wp:anchor distT="0" distB="0" distL="152400" distR="5342890" simplePos="0" relativeHeight="125829477" behindDoc="0" locked="0" layoutInCell="1" allowOverlap="1" wp14:anchorId="0DE3F13E" wp14:editId="7CAA8D9F">
                <wp:simplePos x="0" y="0"/>
                <wp:positionH relativeFrom="column">
                  <wp:posOffset>360045</wp:posOffset>
                </wp:positionH>
                <wp:positionV relativeFrom="paragraph">
                  <wp:posOffset>502920</wp:posOffset>
                </wp:positionV>
                <wp:extent cx="975360" cy="636905"/>
                <wp:effectExtent l="0" t="0" r="0" b="0"/>
                <wp:wrapTopAndBottom/>
                <wp:docPr id="242" name="Shape 242"/>
                <wp:cNvGraphicFramePr/>
                <a:graphic xmlns:a="http://schemas.openxmlformats.org/drawingml/2006/main">
                  <a:graphicData uri="http://schemas.microsoft.com/office/word/2010/wordprocessingShape">
                    <wps:wsp>
                      <wps:cNvSpPr txBox="1"/>
                      <wps:spPr>
                        <a:xfrm>
                          <a:off x="0" y="0"/>
                          <a:ext cx="975360" cy="636905"/>
                        </a:xfrm>
                        <a:prstGeom prst="rect">
                          <a:avLst/>
                        </a:prstGeom>
                        <a:noFill/>
                      </wps:spPr>
                      <wps:txbx>
                        <w:txbxContent>
                          <w:p w14:paraId="3719CB05" w14:textId="77777777" w:rsidR="00C53580" w:rsidRPr="003F7590" w:rsidRDefault="00000000">
                            <w:pPr>
                              <w:pStyle w:val="Podpisobrazu0"/>
                              <w:shd w:val="clear" w:color="auto" w:fill="auto"/>
                              <w:spacing w:after="80" w:line="240" w:lineRule="auto"/>
                              <w:rPr>
                                <w:lang w:val="pl-PL"/>
                              </w:rPr>
                            </w:pPr>
                            <w:r w:rsidRPr="003F7590">
                              <w:rPr>
                                <w:rFonts w:ascii="Segoe UI" w:eastAsia="Segoe UI" w:hAnsi="Segoe UI" w:cs="Segoe UI"/>
                                <w:b w:val="0"/>
                                <w:bCs w:val="0"/>
                                <w:lang w:val="pl-PL"/>
                              </w:rPr>
                              <w:t>WYMIAR 1</w:t>
                            </w:r>
                          </w:p>
                          <w:p w14:paraId="738E538F" w14:textId="73798004" w:rsidR="00C53580" w:rsidRPr="003F7590" w:rsidRDefault="00000000">
                            <w:pPr>
                              <w:pStyle w:val="Podpisobrazu0"/>
                              <w:shd w:val="clear" w:color="auto" w:fill="auto"/>
                              <w:spacing w:line="329" w:lineRule="auto"/>
                              <w:rPr>
                                <w:sz w:val="9"/>
                                <w:szCs w:val="9"/>
                                <w:lang w:val="pl-PL"/>
                              </w:rPr>
                            </w:pPr>
                            <w:r w:rsidRPr="003F7590">
                              <w:rPr>
                                <w:rFonts w:ascii="Tahoma" w:eastAsia="Tahoma" w:hAnsi="Tahoma" w:cs="Tahoma"/>
                                <w:sz w:val="9"/>
                                <w:szCs w:val="9"/>
                                <w:lang w:val="pl-PL"/>
                              </w:rPr>
                              <w:t>Wymiar ten ma na celu dostosowanie wyników programu i jego realizacji do potrzeb zdrowotnych populacji</w:t>
                            </w:r>
                          </w:p>
                        </w:txbxContent>
                      </wps:txbx>
                      <wps:bodyPr lIns="0" tIns="0" rIns="0" bIns="0"/>
                    </wps:wsp>
                  </a:graphicData>
                </a:graphic>
              </wp:anchor>
            </w:drawing>
          </mc:Choice>
          <mc:Fallback>
            <w:pict>
              <v:shape w14:anchorId="0DE3F13E" id="Shape 242" o:spid="_x0000_s1099" type="#_x0000_t202" style="position:absolute;margin-left:28.35pt;margin-top:39.6pt;width:76.8pt;height:50.15pt;z-index:125829477;visibility:visible;mso-wrap-style:square;mso-wrap-distance-left:12pt;mso-wrap-distance-top:0;mso-wrap-distance-right:420.7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" filled="f" stroked="f">
                <v:textbox inset="0,0,0,0">
                  <w:txbxContent>
                    <w:p w14:paraId="3719CB05" w14:textId="77777777" w:rsidR="00C53580" w:rsidRPr="003F7590" w:rsidRDefault="00000000">
                      <w:pPr>
                        <w:pStyle w:val="Podpisobrazu0"/>
                        <w:shd w:val="clear" w:color="auto" w:fill="auto"/>
                        <w:spacing w:after="80" w:line="240" w:lineRule="auto"/>
                        <w:rPr>
                          <w:lang w:val="pl-PL"/>
                        </w:rPr>
                      </w:pPr>
                      <w:r w:rsidRPr="003F7590">
                        <w:rPr>
                          <w:rFonts w:ascii="Segoe UI" w:eastAsia="Segoe UI" w:hAnsi="Segoe UI" w:cs="Segoe UI"/>
                          <w:b w:val="0"/>
                          <w:bCs w:val="0"/>
                          <w:lang w:val="pl-PL"/>
                        </w:rPr>
                        <w:t>WYMIAR 1</w:t>
                      </w:r>
                    </w:p>
                    <w:p w14:paraId="738E538F" w14:textId="73798004" w:rsidR="00C53580" w:rsidRPr="003F7590" w:rsidRDefault="00000000">
                      <w:pPr>
                        <w:pStyle w:val="Podpisobrazu0"/>
                        <w:shd w:val="clear" w:color="auto" w:fill="auto"/>
                        <w:spacing w:line="329" w:lineRule="auto"/>
                        <w:rPr>
                          <w:sz w:val="9"/>
                          <w:szCs w:val="9"/>
                          <w:lang w:val="pl-PL"/>
                        </w:rPr>
                      </w:pPr>
                      <w:r w:rsidRPr="003F7590">
                        <w:rPr>
                          <w:rFonts w:ascii="Tahoma" w:eastAsia="Tahoma" w:hAnsi="Tahoma" w:cs="Tahoma"/>
                          <w:sz w:val="9"/>
                          <w:szCs w:val="9"/>
                          <w:lang w:val="pl-PL"/>
                        </w:rPr>
                        <w:t>Wymiar ten ma na celu dostosowanie wyników programu i jego realizacji do potrzeb zdrowotnych populacji</w:t>
                      </w:r>
                    </w:p>
                  </w:txbxContent>
                </v:textbox>
                <w10:wrap type="topAndBottom"/>
              </v:shape>
            </w:pict>
          </mc:Fallback>
        </mc:AlternateContent>
      </w:r>
      <w:r>
        <w:rPr>
          <w:noProof/>
        </w:rPr>
        <mc:AlternateContent>
          <mc:Choice Requires="wps">
            <w:drawing>
              <wp:anchor distT="0" distB="0" distL="152400" distR="5281930" simplePos="0" relativeHeight="125829483" behindDoc="0" locked="0" layoutInCell="1" allowOverlap="1" wp14:anchorId="23B1652D" wp14:editId="7173D50F">
                <wp:simplePos x="0" y="0"/>
                <wp:positionH relativeFrom="column">
                  <wp:posOffset>5053965</wp:posOffset>
                </wp:positionH>
                <wp:positionV relativeFrom="paragraph">
                  <wp:posOffset>2383790</wp:posOffset>
                </wp:positionV>
                <wp:extent cx="1036320" cy="725170"/>
                <wp:effectExtent l="0" t="0" r="0" b="0"/>
                <wp:wrapTopAndBottom/>
                <wp:docPr id="248" name="Shape 248"/>
                <wp:cNvGraphicFramePr/>
                <a:graphic xmlns:a="http://schemas.openxmlformats.org/drawingml/2006/main">
                  <a:graphicData uri="http://schemas.microsoft.com/office/word/2010/wordprocessingShape">
                    <wps:wsp>
                      <wps:cNvSpPr txBox="1"/>
                      <wps:spPr>
                        <a:xfrm>
                          <a:off x="0" y="0"/>
                          <a:ext cx="1036320" cy="725170"/>
                        </a:xfrm>
                        <a:prstGeom prst="rect">
                          <a:avLst/>
                        </a:prstGeom>
                        <a:noFill/>
                      </wps:spPr>
                      <wps:txbx>
                        <w:txbxContent>
                          <w:p w14:paraId="5F4E9C8C" w14:textId="77777777" w:rsidR="00C53580" w:rsidRPr="003F7590" w:rsidRDefault="00000000">
                            <w:pPr>
                              <w:pStyle w:val="Podpisobrazu0"/>
                              <w:shd w:val="clear" w:color="auto" w:fill="auto"/>
                              <w:spacing w:after="80" w:line="240" w:lineRule="auto"/>
                              <w:jc w:val="right"/>
                              <w:rPr>
                                <w:lang w:val="pl-PL"/>
                              </w:rPr>
                            </w:pPr>
                            <w:r w:rsidRPr="003F7590">
                              <w:rPr>
                                <w:rFonts w:ascii="Segoe UI" w:eastAsia="Segoe UI" w:hAnsi="Segoe UI" w:cs="Segoe UI"/>
                                <w:b w:val="0"/>
                                <w:bCs w:val="0"/>
                                <w:lang w:val="pl-PL"/>
                              </w:rPr>
                              <w:t>WYMIAR 3</w:t>
                            </w:r>
                          </w:p>
                          <w:p w14:paraId="65D892D4" w14:textId="77777777" w:rsidR="00C53580" w:rsidRPr="003F7590" w:rsidRDefault="00000000">
                            <w:pPr>
                              <w:pStyle w:val="Podpisobrazu0"/>
                              <w:shd w:val="clear" w:color="auto" w:fill="auto"/>
                              <w:spacing w:line="331" w:lineRule="auto"/>
                              <w:jc w:val="right"/>
                              <w:rPr>
                                <w:sz w:val="9"/>
                                <w:szCs w:val="9"/>
                                <w:lang w:val="pl-PL"/>
                              </w:rPr>
                            </w:pPr>
                            <w:r w:rsidRPr="003F7590">
                              <w:rPr>
                                <w:rFonts w:ascii="Tahoma" w:eastAsia="Tahoma" w:hAnsi="Tahoma" w:cs="Tahoma"/>
                                <w:sz w:val="9"/>
                                <w:szCs w:val="9"/>
                                <w:lang w:val="pl-PL"/>
                              </w:rPr>
                              <w:t>Rozwój działań edukacyjnych i doświadczeń w celu opracowania i oceny wyników programu w oparciu o potrzeby zdrowotne populacji.</w:t>
                            </w:r>
                          </w:p>
                        </w:txbxContent>
                      </wps:txbx>
                      <wps:bodyPr lIns="0" tIns="0" rIns="0" bIns="0"/>
                    </wps:wsp>
                  </a:graphicData>
                </a:graphic>
              </wp:anchor>
            </w:drawing>
          </mc:Choice>
          <mc:Fallback>
            <w:pict>
              <v:shape w14:anchorId="23B1652D" id="Shape 248" o:spid="_x0000_s1100" type="#_x0000_t202" style="position:absolute;margin-left:397.95pt;margin-top:187.7pt;width:81.6pt;height:57.1pt;z-index:125829483;visibility:visible;mso-wrap-style:square;mso-wrap-distance-left:12pt;mso-wrap-distance-top:0;mso-wrap-distance-right:415.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" filled="f" stroked="f">
                <v:textbox inset="0,0,0,0">
                  <w:txbxContent>
                    <w:p w14:paraId="5F4E9C8C" w14:textId="77777777" w:rsidR="00C53580" w:rsidRPr="003F7590" w:rsidRDefault="00000000">
                      <w:pPr>
                        <w:pStyle w:val="Podpisobrazu0"/>
                        <w:shd w:val="clear" w:color="auto" w:fill="auto"/>
                        <w:spacing w:after="80" w:line="240" w:lineRule="auto"/>
                        <w:jc w:val="right"/>
                        <w:rPr>
                          <w:lang w:val="pl-PL"/>
                        </w:rPr>
                      </w:pPr>
                      <w:r w:rsidRPr="003F7590">
                        <w:rPr>
                          <w:rFonts w:ascii="Segoe UI" w:eastAsia="Segoe UI" w:hAnsi="Segoe UI" w:cs="Segoe UI"/>
                          <w:b w:val="0"/>
                          <w:bCs w:val="0"/>
                          <w:lang w:val="pl-PL"/>
                        </w:rPr>
                        <w:t>WYMIAR 3</w:t>
                      </w:r>
                    </w:p>
                    <w:p w14:paraId="65D892D4" w14:textId="77777777" w:rsidR="00C53580" w:rsidRPr="003F7590" w:rsidRDefault="00000000">
                      <w:pPr>
                        <w:pStyle w:val="Podpisobrazu0"/>
                        <w:shd w:val="clear" w:color="auto" w:fill="auto"/>
                        <w:spacing w:line="331" w:lineRule="auto"/>
                        <w:jc w:val="right"/>
                        <w:rPr>
                          <w:sz w:val="9"/>
                          <w:szCs w:val="9"/>
                          <w:lang w:val="pl-PL"/>
                        </w:rPr>
                      </w:pPr>
                      <w:r w:rsidRPr="003F7590">
                        <w:rPr>
                          <w:rFonts w:ascii="Tahoma" w:eastAsia="Tahoma" w:hAnsi="Tahoma" w:cs="Tahoma"/>
                          <w:sz w:val="9"/>
                          <w:szCs w:val="9"/>
                          <w:lang w:val="pl-PL"/>
                        </w:rPr>
                        <w:t>Rozwój działań edukacyjnych i doświadczeń w celu opracowania i oceny wyników programu w oparciu o potrzeby zdrowotne populacji.</w:t>
                      </w:r>
                    </w:p>
                  </w:txbxContent>
                </v:textbox>
                <w10:wrap type="topAndBottom"/>
              </v:shape>
            </w:pict>
          </mc:Fallback>
        </mc:AlternateContent>
      </w:r>
    </w:p>
    <w:p w14:paraId="4E421D97" w14:textId="216E7D50" w:rsidR="00C53580" w:rsidRPr="003F7590" w:rsidRDefault="00024268">
      <w:pPr>
        <w:pStyle w:val="Inne0"/>
        <w:shd w:val="clear" w:color="auto" w:fill="auto"/>
        <w:spacing w:after="340" w:line="240" w:lineRule="auto"/>
        <w:rPr>
          <w:sz w:val="13"/>
          <w:szCs w:val="13"/>
          <w:lang w:val="pl-PL"/>
        </w:rPr>
      </w:pPr>
      <w:r>
        <w:rPr>
          <w:noProof/>
        </w:rPr>
        <mc:AlternateContent>
          <mc:Choice Requires="wps">
            <w:drawing>
              <wp:anchor distT="0" distB="0" distL="114300" distR="114300" simplePos="0" relativeHeight="251760640" behindDoc="0" locked="0" layoutInCell="1" allowOverlap="1" wp14:anchorId="26CA296D" wp14:editId="13802957">
                <wp:simplePos x="0" y="0"/>
                <wp:positionH relativeFrom="column">
                  <wp:posOffset>3780522</wp:posOffset>
                </wp:positionH>
                <wp:positionV relativeFrom="paragraph">
                  <wp:posOffset>499914</wp:posOffset>
                </wp:positionV>
                <wp:extent cx="1057290" cy="416030"/>
                <wp:effectExtent l="0" t="0" r="28575" b="22225"/>
                <wp:wrapNone/>
                <wp:docPr id="307832136" name="Pole tekstowe 8"/>
                <wp:cNvGraphicFramePr/>
                <a:graphic xmlns:a="http://schemas.openxmlformats.org/drawingml/2006/main">
                  <a:graphicData uri="http://schemas.microsoft.com/office/word/2010/wordprocessingShape">
                    <wps:wsp>
                      <wps:cNvSpPr txBox="1"/>
                      <wps:spPr>
                        <a:xfrm>
                          <a:off x="0" y="0"/>
                          <a:ext cx="1057290" cy="416030"/>
                        </a:xfrm>
                        <a:prstGeom prst="rect">
                          <a:avLst/>
                        </a:prstGeom>
                        <a:solidFill>
                          <a:schemeClr val="lt1"/>
                        </a:solidFill>
                        <a:ln w="6350">
                          <a:solidFill>
                            <a:prstClr val="black"/>
                          </a:solidFill>
                        </a:ln>
                      </wps:spPr>
                      <wps:txbx>
                        <w:txbxContent>
                          <w:p w14:paraId="11A32D0D" w14:textId="32E17436" w:rsidR="00024268" w:rsidRPr="00024268" w:rsidRDefault="00024268">
                            <w:pPr>
                              <w:rPr>
                                <w:rFonts w:asciiTheme="minorHAnsi" w:hAnsiTheme="minorHAnsi" w:cstheme="minorHAnsi"/>
                                <w:sz w:val="20"/>
                                <w:szCs w:val="20"/>
                                <w:lang w:val="pl-PL"/>
                              </w:rPr>
                            </w:pPr>
                            <w:r>
                              <w:rPr>
                                <w:rFonts w:asciiTheme="minorHAnsi" w:hAnsiTheme="minorHAnsi" w:cstheme="minorHAnsi"/>
                                <w:sz w:val="20"/>
                                <w:szCs w:val="20"/>
                                <w:lang w:val="pl-PL"/>
                              </w:rPr>
                              <w:t>Realizacja przez instytucje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CA296D" id="_x0000_s1101" type="#_x0000_t202" style="position:absolute;margin-left:297.7pt;margin-top:39.35pt;width:83.25pt;height:32.7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" fillcolor="white [3201]" strokeweight=".5pt">
                <v:textbox>
                  <w:txbxContent>
                    <w:p w14:paraId="11A32D0D" w14:textId="32E17436" w:rsidR="00024268" w:rsidRPr="00024268" w:rsidRDefault="00024268">
                      <w:pPr>
                        <w:rPr>
                          <w:rFonts w:asciiTheme="minorHAnsi" w:hAnsiTheme="minorHAnsi" w:cstheme="minorHAnsi"/>
                          <w:sz w:val="20"/>
                          <w:szCs w:val="20"/>
                          <w:lang w:val="pl-PL"/>
                        </w:rPr>
                      </w:pPr>
                      <w:r>
                        <w:rPr>
                          <w:rFonts w:asciiTheme="minorHAnsi" w:hAnsiTheme="minorHAnsi" w:cstheme="minorHAnsi"/>
                          <w:sz w:val="20"/>
                          <w:szCs w:val="20"/>
                          <w:lang w:val="pl-PL"/>
                        </w:rPr>
                        <w:t>Realizacja przez instytucje</w:t>
                      </w:r>
                    </w:p>
                  </w:txbxContent>
                </v:textbox>
              </v:shape>
            </w:pict>
          </mc:Fallback>
        </mc:AlternateContent>
      </w:r>
      <w:r>
        <w:rPr>
          <w:noProof/>
        </w:rPr>
        <mc:AlternateContent>
          <mc:Choice Requires="wps">
            <w:drawing>
              <wp:anchor distT="0" distB="0" distL="114300" distR="114300" simplePos="0" relativeHeight="251759616" behindDoc="0" locked="0" layoutInCell="1" allowOverlap="1" wp14:anchorId="0007BA23" wp14:editId="74BEA23F">
                <wp:simplePos x="0" y="0"/>
                <wp:positionH relativeFrom="column">
                  <wp:posOffset>3906198</wp:posOffset>
                </wp:positionH>
                <wp:positionV relativeFrom="paragraph">
                  <wp:posOffset>2224706</wp:posOffset>
                </wp:positionV>
                <wp:extent cx="793058" cy="585043"/>
                <wp:effectExtent l="0" t="0" r="26670" b="24765"/>
                <wp:wrapNone/>
                <wp:docPr id="631285678" name="Pole tekstowe 7"/>
                <wp:cNvGraphicFramePr/>
                <a:graphic xmlns:a="http://schemas.openxmlformats.org/drawingml/2006/main">
                  <a:graphicData uri="http://schemas.microsoft.com/office/word/2010/wordprocessingShape">
                    <wps:wsp>
                      <wps:cNvSpPr txBox="1"/>
                      <wps:spPr>
                        <a:xfrm>
                          <a:off x="0" y="0"/>
                          <a:ext cx="793058" cy="585043"/>
                        </a:xfrm>
                        <a:prstGeom prst="rect">
                          <a:avLst/>
                        </a:prstGeom>
                        <a:solidFill>
                          <a:schemeClr val="lt1"/>
                        </a:solidFill>
                        <a:ln w="6350">
                          <a:solidFill>
                            <a:prstClr val="black"/>
                          </a:solidFill>
                        </a:ln>
                      </wps:spPr>
                      <wps:txbx>
                        <w:txbxContent>
                          <w:p w14:paraId="1C580CEC" w14:textId="50633CB4" w:rsidR="00024268" w:rsidRPr="00024268" w:rsidRDefault="00024268">
                            <w:pPr>
                              <w:rPr>
                                <w:rFonts w:asciiTheme="minorHAnsi" w:hAnsiTheme="minorHAnsi" w:cstheme="minorHAnsi"/>
                                <w:sz w:val="20"/>
                                <w:szCs w:val="20"/>
                                <w:lang w:val="pl-PL"/>
                              </w:rPr>
                            </w:pPr>
                            <w:r>
                              <w:rPr>
                                <w:rFonts w:asciiTheme="minorHAnsi" w:hAnsiTheme="minorHAnsi" w:cstheme="minorHAnsi"/>
                                <w:sz w:val="20"/>
                                <w:szCs w:val="20"/>
                                <w:lang w:val="pl-PL"/>
                              </w:rPr>
                              <w:t>Nauczanie, uczenie się i ocena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07BA23" id="_x0000_s1102" type="#_x0000_t202" style="position:absolute;margin-left:307.55pt;margin-top:175.15pt;width:62.45pt;height:46.0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" fillcolor="white [3201]" strokeweight=".5pt">
                <v:textbox>
                  <w:txbxContent>
                    <w:p w14:paraId="1C580CEC" w14:textId="50633CB4" w:rsidR="00024268" w:rsidRPr="00024268" w:rsidRDefault="00024268">
                      <w:pPr>
                        <w:rPr>
                          <w:rFonts w:asciiTheme="minorHAnsi" w:hAnsiTheme="minorHAnsi" w:cstheme="minorHAnsi"/>
                          <w:sz w:val="20"/>
                          <w:szCs w:val="20"/>
                          <w:lang w:val="pl-PL"/>
                        </w:rPr>
                      </w:pPr>
                      <w:r>
                        <w:rPr>
                          <w:rFonts w:asciiTheme="minorHAnsi" w:hAnsiTheme="minorHAnsi" w:cstheme="minorHAnsi"/>
                          <w:sz w:val="20"/>
                          <w:szCs w:val="20"/>
                          <w:lang w:val="pl-PL"/>
                        </w:rPr>
                        <w:t>Nauczanie, uczenie się i ocena</w:t>
                      </w:r>
                    </w:p>
                  </w:txbxContent>
                </v:textbox>
              </v:shape>
            </w:pict>
          </mc:Fallback>
        </mc:AlternateContent>
      </w:r>
      <w:r>
        <w:rPr>
          <w:noProof/>
        </w:rPr>
        <mc:AlternateContent>
          <mc:Choice Requires="wps">
            <w:drawing>
              <wp:anchor distT="0" distB="0" distL="114300" distR="114300" simplePos="0" relativeHeight="251758592" behindDoc="0" locked="0" layoutInCell="1" allowOverlap="1" wp14:anchorId="3EF9F5E6" wp14:editId="7D1FE6BB">
                <wp:simplePos x="0" y="0"/>
                <wp:positionH relativeFrom="column">
                  <wp:posOffset>1592029</wp:posOffset>
                </wp:positionH>
                <wp:positionV relativeFrom="paragraph">
                  <wp:posOffset>2263709</wp:posOffset>
                </wp:positionV>
                <wp:extent cx="784391" cy="442032"/>
                <wp:effectExtent l="0" t="0" r="15875" b="15240"/>
                <wp:wrapNone/>
                <wp:docPr id="1123048329" name="Pole tekstowe 6"/>
                <wp:cNvGraphicFramePr/>
                <a:graphic xmlns:a="http://schemas.openxmlformats.org/drawingml/2006/main">
                  <a:graphicData uri="http://schemas.microsoft.com/office/word/2010/wordprocessingShape">
                    <wps:wsp>
                      <wps:cNvSpPr txBox="1"/>
                      <wps:spPr>
                        <a:xfrm>
                          <a:off x="0" y="0"/>
                          <a:ext cx="784391" cy="442032"/>
                        </a:xfrm>
                        <a:prstGeom prst="rect">
                          <a:avLst/>
                        </a:prstGeom>
                        <a:solidFill>
                          <a:schemeClr val="lt1"/>
                        </a:solidFill>
                        <a:ln w="6350">
                          <a:solidFill>
                            <a:prstClr val="black"/>
                          </a:solidFill>
                        </a:ln>
                      </wps:spPr>
                      <wps:txbx>
                        <w:txbxContent>
                          <w:p w14:paraId="4943B50D" w14:textId="3B848620" w:rsidR="00024268" w:rsidRPr="00024268" w:rsidRDefault="00024268">
                            <w:pPr>
                              <w:rPr>
                                <w:rFonts w:asciiTheme="minorHAnsi" w:hAnsiTheme="minorHAnsi" w:cstheme="minorHAnsi"/>
                                <w:sz w:val="20"/>
                                <w:szCs w:val="20"/>
                                <w:lang w:val="pl-PL"/>
                              </w:rPr>
                            </w:pPr>
                            <w:r>
                              <w:rPr>
                                <w:rFonts w:asciiTheme="minorHAnsi" w:hAnsiTheme="minorHAnsi" w:cstheme="minorHAnsi"/>
                                <w:sz w:val="20"/>
                                <w:szCs w:val="20"/>
                                <w:lang w:val="pl-PL"/>
                              </w:rPr>
                              <w:t>Wyniki programu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F9F5E6" id="_x0000_s1103" type="#_x0000_t202" style="position:absolute;margin-left:125.35pt;margin-top:178.25pt;width:61.75pt;height:34.8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" fillcolor="white [3201]" strokeweight=".5pt">
                <v:textbox>
                  <w:txbxContent>
                    <w:p w14:paraId="4943B50D" w14:textId="3B848620" w:rsidR="00024268" w:rsidRPr="00024268" w:rsidRDefault="00024268">
                      <w:pPr>
                        <w:rPr>
                          <w:rFonts w:asciiTheme="minorHAnsi" w:hAnsiTheme="minorHAnsi" w:cstheme="minorHAnsi"/>
                          <w:sz w:val="20"/>
                          <w:szCs w:val="20"/>
                          <w:lang w:val="pl-PL"/>
                        </w:rPr>
                      </w:pPr>
                      <w:r>
                        <w:rPr>
                          <w:rFonts w:asciiTheme="minorHAnsi" w:hAnsiTheme="minorHAnsi" w:cstheme="minorHAnsi"/>
                          <w:sz w:val="20"/>
                          <w:szCs w:val="20"/>
                          <w:lang w:val="pl-PL"/>
                        </w:rPr>
                        <w:t>Wyniki programu</w:t>
                      </w:r>
                    </w:p>
                  </w:txbxContent>
                </v:textbox>
              </v:shape>
            </w:pict>
          </mc:Fallback>
        </mc:AlternateContent>
      </w:r>
      <w:r>
        <w:rPr>
          <w:noProof/>
        </w:rPr>
        <mc:AlternateContent>
          <mc:Choice Requires="wps">
            <w:drawing>
              <wp:anchor distT="0" distB="0" distL="114300" distR="114300" simplePos="0" relativeHeight="251757568" behindDoc="0" locked="0" layoutInCell="1" allowOverlap="1" wp14:anchorId="7F153872" wp14:editId="2DB8C4CC">
                <wp:simplePos x="0" y="0"/>
                <wp:positionH relativeFrom="column">
                  <wp:posOffset>1648368</wp:posOffset>
                </wp:positionH>
                <wp:positionV relativeFrom="paragraph">
                  <wp:posOffset>456577</wp:posOffset>
                </wp:positionV>
                <wp:extent cx="806058" cy="572042"/>
                <wp:effectExtent l="0" t="0" r="13335" b="19050"/>
                <wp:wrapNone/>
                <wp:docPr id="921178315" name="Pole tekstowe 5"/>
                <wp:cNvGraphicFramePr/>
                <a:graphic xmlns:a="http://schemas.openxmlformats.org/drawingml/2006/main">
                  <a:graphicData uri="http://schemas.microsoft.com/office/word/2010/wordprocessingShape">
                    <wps:wsp>
                      <wps:cNvSpPr txBox="1"/>
                      <wps:spPr>
                        <a:xfrm>
                          <a:off x="0" y="0"/>
                          <a:ext cx="806058" cy="572042"/>
                        </a:xfrm>
                        <a:prstGeom prst="rect">
                          <a:avLst/>
                        </a:prstGeom>
                        <a:solidFill>
                          <a:schemeClr val="lt1"/>
                        </a:solidFill>
                        <a:ln w="6350">
                          <a:solidFill>
                            <a:prstClr val="black"/>
                          </a:solidFill>
                        </a:ln>
                      </wps:spPr>
                      <wps:txbx>
                        <w:txbxContent>
                          <w:p w14:paraId="2673353F" w14:textId="0E09D3CD" w:rsidR="00024268" w:rsidRPr="00024268" w:rsidRDefault="00024268">
                            <w:pPr>
                              <w:rPr>
                                <w:rFonts w:asciiTheme="minorHAnsi" w:hAnsiTheme="minorHAnsi" w:cstheme="minorHAnsi"/>
                                <w:sz w:val="20"/>
                                <w:szCs w:val="20"/>
                                <w:lang w:val="pl-PL"/>
                              </w:rPr>
                            </w:pPr>
                            <w:r>
                              <w:rPr>
                                <w:rFonts w:asciiTheme="minorHAnsi" w:hAnsiTheme="minorHAnsi" w:cstheme="minorHAnsi"/>
                                <w:sz w:val="20"/>
                                <w:szCs w:val="20"/>
                                <w:lang w:val="pl-PL"/>
                              </w:rPr>
                              <w:t>Potrzeby zdrowotne populacji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153872" id="_x0000_s1104" type="#_x0000_t202" style="position:absolute;margin-left:129.8pt;margin-top:35.95pt;width:63.45pt;height:45.0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" fillcolor="white [3201]" strokeweight=".5pt">
                <v:textbox>
                  <w:txbxContent>
                    <w:p w14:paraId="2673353F" w14:textId="0E09D3CD" w:rsidR="00024268" w:rsidRPr="00024268" w:rsidRDefault="00024268">
                      <w:pPr>
                        <w:rPr>
                          <w:rFonts w:asciiTheme="minorHAnsi" w:hAnsiTheme="minorHAnsi" w:cstheme="minorHAnsi"/>
                          <w:sz w:val="20"/>
                          <w:szCs w:val="20"/>
                          <w:lang w:val="pl-PL"/>
                        </w:rPr>
                      </w:pPr>
                      <w:r>
                        <w:rPr>
                          <w:rFonts w:asciiTheme="minorHAnsi" w:hAnsiTheme="minorHAnsi" w:cstheme="minorHAnsi"/>
                          <w:sz w:val="20"/>
                          <w:szCs w:val="20"/>
                          <w:lang w:val="pl-PL"/>
                        </w:rPr>
                        <w:t>Potrzeby zdrowotne populacji</w:t>
                      </w:r>
                    </w:p>
                  </w:txbxContent>
                </v:textbox>
              </v:shape>
            </w:pict>
          </mc:Fallback>
        </mc:AlternateContent>
      </w:r>
      <w:r>
        <w:rPr>
          <w:noProof/>
        </w:rPr>
        <mc:AlternateContent>
          <mc:Choice Requires="wps">
            <w:drawing>
              <wp:anchor distT="0" distB="0" distL="114300" distR="114300" simplePos="0" relativeHeight="251756544" behindDoc="0" locked="0" layoutInCell="1" allowOverlap="1" wp14:anchorId="7D4636F8" wp14:editId="2AED7941">
                <wp:simplePos x="0" y="0"/>
                <wp:positionH relativeFrom="column">
                  <wp:posOffset>2493428</wp:posOffset>
                </wp:positionH>
                <wp:positionV relativeFrom="paragraph">
                  <wp:posOffset>1240968</wp:posOffset>
                </wp:positionV>
                <wp:extent cx="1538446" cy="706384"/>
                <wp:effectExtent l="0" t="0" r="24130" b="17780"/>
                <wp:wrapNone/>
                <wp:docPr id="535133333" name="Pole tekstowe 4"/>
                <wp:cNvGraphicFramePr/>
                <a:graphic xmlns:a="http://schemas.openxmlformats.org/drawingml/2006/main">
                  <a:graphicData uri="http://schemas.microsoft.com/office/word/2010/wordprocessingShape">
                    <wps:wsp>
                      <wps:cNvSpPr txBox="1"/>
                      <wps:spPr>
                        <a:xfrm>
                          <a:off x="0" y="0"/>
                          <a:ext cx="1538446" cy="706384"/>
                        </a:xfrm>
                        <a:prstGeom prst="rect">
                          <a:avLst/>
                        </a:prstGeom>
                        <a:solidFill>
                          <a:schemeClr val="lt1"/>
                        </a:solidFill>
                        <a:ln w="6350">
                          <a:solidFill>
                            <a:prstClr val="black"/>
                          </a:solidFill>
                        </a:ln>
                      </wps:spPr>
                      <wps:txbx>
                        <w:txbxContent>
                          <w:p w14:paraId="6AB9DB49" w14:textId="13E8E9F7" w:rsidR="00024268" w:rsidRPr="00024268" w:rsidRDefault="00024268">
                            <w:pPr>
                              <w:rPr>
                                <w:rFonts w:asciiTheme="minorHAnsi" w:hAnsiTheme="minorHAnsi" w:cstheme="minorHAnsi"/>
                                <w:lang w:val="pl-PL"/>
                              </w:rPr>
                            </w:pPr>
                            <w:r>
                              <w:rPr>
                                <w:rFonts w:asciiTheme="minorHAnsi" w:hAnsiTheme="minorHAnsi" w:cstheme="minorHAnsi"/>
                                <w:lang w:val="pl-PL"/>
                              </w:rPr>
                              <w:t>Wielowymiarowe (prze)formułowanie programu kształcenia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4636F8" id="_x0000_s1105" type="#_x0000_t202" style="position:absolute;margin-left:196.35pt;margin-top:97.7pt;width:121.15pt;height:55.6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" fillcolor="white [3201]" strokeweight=".5pt">
                <v:textbox>
                  <w:txbxContent>
                    <w:p w14:paraId="6AB9DB49" w14:textId="13E8E9F7" w:rsidR="00024268" w:rsidRPr="00024268" w:rsidRDefault="00024268">
                      <w:pPr>
                        <w:rPr>
                          <w:rFonts w:asciiTheme="minorHAnsi" w:hAnsiTheme="minorHAnsi" w:cstheme="minorHAnsi"/>
                          <w:lang w:val="pl-PL"/>
                        </w:rPr>
                      </w:pPr>
                      <w:r>
                        <w:rPr>
                          <w:rFonts w:asciiTheme="minorHAnsi" w:hAnsiTheme="minorHAnsi" w:cstheme="minorHAnsi"/>
                          <w:lang w:val="pl-PL"/>
                        </w:rPr>
                        <w:t>Wielowymiarowe (prze)formułowanie programu kształcenia</w:t>
                      </w:r>
                    </w:p>
                  </w:txbxContent>
                </v:textbox>
              </v:shape>
            </w:pict>
          </mc:Fallback>
        </mc:AlternateContent>
      </w:r>
      <w:r w:rsidR="00CF4FFA">
        <w:rPr>
          <w:noProof/>
        </w:rPr>
        <mc:AlternateContent>
          <mc:Choice Requires="wps">
            <w:drawing>
              <wp:anchor distT="0" distB="0" distL="152400" distR="5217795" simplePos="0" relativeHeight="125829481" behindDoc="0" locked="0" layoutInCell="1" allowOverlap="1" wp14:anchorId="25C5B7B9" wp14:editId="26415D33">
                <wp:simplePos x="0" y="0"/>
                <wp:positionH relativeFrom="column">
                  <wp:posOffset>4989195</wp:posOffset>
                </wp:positionH>
                <wp:positionV relativeFrom="paragraph">
                  <wp:posOffset>317500</wp:posOffset>
                </wp:positionV>
                <wp:extent cx="1100455" cy="1013460"/>
                <wp:effectExtent l="0" t="0" r="0" b="0"/>
                <wp:wrapTopAndBottom/>
                <wp:docPr id="246" name="Shape 246"/>
                <wp:cNvGraphicFramePr/>
                <a:graphic xmlns:a="http://schemas.openxmlformats.org/drawingml/2006/main">
                  <a:graphicData uri="http://schemas.microsoft.com/office/word/2010/wordprocessingShape">
                    <wps:wsp>
                      <wps:cNvSpPr txBox="1"/>
                      <wps:spPr>
                        <a:xfrm>
                          <a:off x="0" y="0"/>
                          <a:ext cx="1100455" cy="1013460"/>
                        </a:xfrm>
                        <a:prstGeom prst="rect">
                          <a:avLst/>
                        </a:prstGeom>
                        <a:noFill/>
                      </wps:spPr>
                      <wps:txbx>
                        <w:txbxContent>
                          <w:p w14:paraId="16DE434E" w14:textId="77777777" w:rsidR="00C53580" w:rsidRPr="003F7590" w:rsidRDefault="00000000">
                            <w:pPr>
                              <w:pStyle w:val="Podpisobrazu0"/>
                              <w:shd w:val="clear" w:color="auto" w:fill="auto"/>
                              <w:spacing w:after="80" w:line="240" w:lineRule="auto"/>
                              <w:jc w:val="right"/>
                              <w:rPr>
                                <w:lang w:val="pl-PL"/>
                              </w:rPr>
                            </w:pPr>
                            <w:r w:rsidRPr="003F7590">
                              <w:rPr>
                                <w:rFonts w:ascii="Segoe UI" w:eastAsia="Segoe UI" w:hAnsi="Segoe UI" w:cs="Segoe UI"/>
                                <w:b w:val="0"/>
                                <w:bCs w:val="0"/>
                                <w:lang w:val="pl-PL"/>
                              </w:rPr>
                              <w:t>WYMIAR 4</w:t>
                            </w:r>
                          </w:p>
                          <w:p w14:paraId="67C8D4E3" w14:textId="32F5C442" w:rsidR="00C53580" w:rsidRPr="003F7590" w:rsidRDefault="00000000">
                            <w:pPr>
                              <w:pStyle w:val="Podpisobrazu0"/>
                              <w:shd w:val="clear" w:color="auto" w:fill="auto"/>
                              <w:spacing w:line="331" w:lineRule="auto"/>
                              <w:jc w:val="right"/>
                              <w:rPr>
                                <w:sz w:val="9"/>
                                <w:szCs w:val="9"/>
                                <w:lang w:val="pl-PL"/>
                              </w:rPr>
                            </w:pPr>
                            <w:r w:rsidRPr="003F7590">
                              <w:rPr>
                                <w:rFonts w:ascii="Tahoma" w:eastAsia="Tahoma" w:hAnsi="Tahoma" w:cs="Tahoma"/>
                                <w:sz w:val="9"/>
                                <w:szCs w:val="9"/>
                                <w:lang w:val="pl-PL"/>
                              </w:rPr>
                              <w:t>Struktura instytucjonalna i programowa oraz kultura w zakresie projektowania i realizacji programów nauczania,</w:t>
                            </w:r>
                            <w:r w:rsidR="00CF4FFA">
                              <w:rPr>
                                <w:rFonts w:ascii="Tahoma" w:eastAsia="Tahoma" w:hAnsi="Tahoma" w:cs="Tahoma"/>
                                <w:sz w:val="9"/>
                                <w:szCs w:val="9"/>
                                <w:lang w:val="pl-PL"/>
                              </w:rPr>
                              <w:t xml:space="preserve"> </w:t>
                            </w:r>
                            <w:r w:rsidRPr="003F7590">
                              <w:rPr>
                                <w:rFonts w:ascii="Tahoma" w:eastAsia="Tahoma" w:hAnsi="Tahoma" w:cs="Tahoma"/>
                                <w:sz w:val="9"/>
                                <w:szCs w:val="9"/>
                                <w:lang w:val="pl-PL"/>
                              </w:rPr>
                              <w:t>jak rozkład zajęć, rozwój kadry, wymagania wstępne</w:t>
                            </w:r>
                            <w:r w:rsidR="00CF4FFA">
                              <w:rPr>
                                <w:rFonts w:ascii="Tahoma" w:eastAsia="Tahoma" w:hAnsi="Tahoma" w:cs="Tahoma"/>
                                <w:sz w:val="9"/>
                                <w:szCs w:val="9"/>
                                <w:lang w:val="pl-PL"/>
                              </w:rPr>
                              <w:t xml:space="preserve"> wobec kandydatów do kształcenia</w:t>
                            </w:r>
                            <w:r w:rsidRPr="003F7590">
                              <w:rPr>
                                <w:rFonts w:ascii="Tahoma" w:eastAsia="Tahoma" w:hAnsi="Tahoma" w:cs="Tahoma"/>
                                <w:sz w:val="9"/>
                                <w:szCs w:val="9"/>
                                <w:lang w:val="pl-PL"/>
                              </w:rPr>
                              <w:t>, narzędzia i zasoby oraz lokalny system opieki zdrowotnej.</w:t>
                            </w:r>
                          </w:p>
                        </w:txbxContent>
                      </wps:txbx>
                      <wps:bodyPr lIns="0" tIns="0" rIns="0" bIns="0">
                        <a:noAutofit/>
                      </wps:bodyPr>
                    </wps:wsp>
                  </a:graphicData>
                </a:graphic>
                <wp14:sizeRelV relativeFrom="margin">
                  <wp14:pctHeight>0</wp14:pctHeight>
                </wp14:sizeRelV>
              </wp:anchor>
            </w:drawing>
          </mc:Choice>
          <mc:Fallback>
            <w:pict>
              <v:shape w14:anchorId="25C5B7B9" id="Shape 246" o:spid="_x0000_s1106" type="#_x0000_t202" style="position:absolute;margin-left:392.85pt;margin-top:25pt;width:86.65pt;height:79.8pt;z-index:125829481;visibility:visible;mso-wrap-style:square;mso-height-percent:0;mso-wrap-distance-left:12pt;mso-wrap-distance-top:0;mso-wrap-distance-right:410.85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" filled="f" stroked="f">
                <v:textbox inset="0,0,0,0">
                  <w:txbxContent>
                    <w:p w14:paraId="16DE434E" w14:textId="77777777" w:rsidR="00C53580" w:rsidRPr="003F7590" w:rsidRDefault="00000000">
                      <w:pPr>
                        <w:pStyle w:val="Podpisobrazu0"/>
                        <w:shd w:val="clear" w:color="auto" w:fill="auto"/>
                        <w:spacing w:after="80" w:line="240" w:lineRule="auto"/>
                        <w:jc w:val="right"/>
                        <w:rPr>
                          <w:lang w:val="pl-PL"/>
                        </w:rPr>
                      </w:pPr>
                      <w:r w:rsidRPr="003F7590">
                        <w:rPr>
                          <w:rFonts w:ascii="Segoe UI" w:eastAsia="Segoe UI" w:hAnsi="Segoe UI" w:cs="Segoe UI"/>
                          <w:b w:val="0"/>
                          <w:bCs w:val="0"/>
                          <w:lang w:val="pl-PL"/>
                        </w:rPr>
                        <w:t>WYMIAR 4</w:t>
                      </w:r>
                    </w:p>
                    <w:p w14:paraId="67C8D4E3" w14:textId="32F5C442" w:rsidR="00C53580" w:rsidRPr="003F7590" w:rsidRDefault="00000000">
                      <w:pPr>
                        <w:pStyle w:val="Podpisobrazu0"/>
                        <w:shd w:val="clear" w:color="auto" w:fill="auto"/>
                        <w:spacing w:line="331" w:lineRule="auto"/>
                        <w:jc w:val="right"/>
                        <w:rPr>
                          <w:sz w:val="9"/>
                          <w:szCs w:val="9"/>
                          <w:lang w:val="pl-PL"/>
                        </w:rPr>
                      </w:pPr>
                      <w:r w:rsidRPr="003F7590">
                        <w:rPr>
                          <w:rFonts w:ascii="Tahoma" w:eastAsia="Tahoma" w:hAnsi="Tahoma" w:cs="Tahoma"/>
                          <w:sz w:val="9"/>
                          <w:szCs w:val="9"/>
                          <w:lang w:val="pl-PL"/>
                        </w:rPr>
                        <w:t>Struktura instytucjonalna i programowa oraz kultura w zakresie projektowania i realizacji programów nauczania,</w:t>
                      </w:r>
                      <w:r w:rsidR="00CF4FFA">
                        <w:rPr>
                          <w:rFonts w:ascii="Tahoma" w:eastAsia="Tahoma" w:hAnsi="Tahoma" w:cs="Tahoma"/>
                          <w:sz w:val="9"/>
                          <w:szCs w:val="9"/>
                          <w:lang w:val="pl-PL"/>
                        </w:rPr>
                        <w:t xml:space="preserve"> </w:t>
                      </w:r>
                      <w:r w:rsidRPr="003F7590">
                        <w:rPr>
                          <w:rFonts w:ascii="Tahoma" w:eastAsia="Tahoma" w:hAnsi="Tahoma" w:cs="Tahoma"/>
                          <w:sz w:val="9"/>
                          <w:szCs w:val="9"/>
                          <w:lang w:val="pl-PL"/>
                        </w:rPr>
                        <w:t>jak rozkład zajęć, rozwój kadry, wymagania wstępne</w:t>
                      </w:r>
                      <w:r w:rsidR="00CF4FFA">
                        <w:rPr>
                          <w:rFonts w:ascii="Tahoma" w:eastAsia="Tahoma" w:hAnsi="Tahoma" w:cs="Tahoma"/>
                          <w:sz w:val="9"/>
                          <w:szCs w:val="9"/>
                          <w:lang w:val="pl-PL"/>
                        </w:rPr>
                        <w:t xml:space="preserve"> wobec kandydatów do kształcenia</w:t>
                      </w:r>
                      <w:r w:rsidRPr="003F7590">
                        <w:rPr>
                          <w:rFonts w:ascii="Tahoma" w:eastAsia="Tahoma" w:hAnsi="Tahoma" w:cs="Tahoma"/>
                          <w:sz w:val="9"/>
                          <w:szCs w:val="9"/>
                          <w:lang w:val="pl-PL"/>
                        </w:rPr>
                        <w:t>, narzędzia i zasoby oraz lokalny system opieki zdrowotnej.</w:t>
                      </w:r>
                    </w:p>
                  </w:txbxContent>
                </v:textbox>
                <w10:wrap type="topAndBottom"/>
              </v:shape>
            </w:pict>
          </mc:Fallback>
        </mc:AlternateContent>
      </w:r>
      <w:r w:rsidR="00CF4FFA">
        <w:rPr>
          <w:noProof/>
        </w:rPr>
        <mc:AlternateContent>
          <mc:Choice Requires="wps">
            <w:drawing>
              <wp:anchor distT="0" distB="0" distL="152400" distR="5336540" simplePos="0" relativeHeight="125829479" behindDoc="0" locked="0" layoutInCell="1" allowOverlap="1" wp14:anchorId="3607F7A6" wp14:editId="62E03668">
                <wp:simplePos x="0" y="0"/>
                <wp:positionH relativeFrom="column">
                  <wp:posOffset>360680</wp:posOffset>
                </wp:positionH>
                <wp:positionV relativeFrom="paragraph">
                  <wp:posOffset>2193925</wp:posOffset>
                </wp:positionV>
                <wp:extent cx="981710" cy="831850"/>
                <wp:effectExtent l="0" t="0" r="0" b="0"/>
                <wp:wrapTopAndBottom/>
                <wp:docPr id="244" name="Shape 244"/>
                <wp:cNvGraphicFramePr/>
                <a:graphic xmlns:a="http://schemas.openxmlformats.org/drawingml/2006/main">
                  <a:graphicData uri="http://schemas.microsoft.com/office/word/2010/wordprocessingShape">
                    <wps:wsp>
                      <wps:cNvSpPr txBox="1"/>
                      <wps:spPr>
                        <a:xfrm>
                          <a:off x="0" y="0"/>
                          <a:ext cx="981710" cy="831850"/>
                        </a:xfrm>
                        <a:prstGeom prst="rect">
                          <a:avLst/>
                        </a:prstGeom>
                        <a:noFill/>
                      </wps:spPr>
                      <wps:txbx>
                        <w:txbxContent>
                          <w:p w14:paraId="4AB0105D" w14:textId="77777777" w:rsidR="00C53580" w:rsidRPr="003F7590" w:rsidRDefault="00000000">
                            <w:pPr>
                              <w:pStyle w:val="Podpisobrazu0"/>
                              <w:shd w:val="clear" w:color="auto" w:fill="auto"/>
                              <w:spacing w:after="60" w:line="240" w:lineRule="auto"/>
                              <w:rPr>
                                <w:lang w:val="pl-PL"/>
                              </w:rPr>
                            </w:pPr>
                            <w:r w:rsidRPr="003F7590">
                              <w:rPr>
                                <w:rFonts w:ascii="Segoe UI" w:eastAsia="Segoe UI" w:hAnsi="Segoe UI" w:cs="Segoe UI"/>
                                <w:b w:val="0"/>
                                <w:bCs w:val="0"/>
                                <w:lang w:val="pl-PL"/>
                              </w:rPr>
                              <w:t>WYMIAR 2</w:t>
                            </w:r>
                          </w:p>
                          <w:p w14:paraId="5F70A8D5" w14:textId="791774D8" w:rsidR="00C53580" w:rsidRPr="003F7590" w:rsidRDefault="00000000">
                            <w:pPr>
                              <w:pStyle w:val="Podpisobrazu0"/>
                              <w:shd w:val="clear" w:color="auto" w:fill="auto"/>
                              <w:spacing w:line="331" w:lineRule="auto"/>
                              <w:rPr>
                                <w:sz w:val="9"/>
                                <w:szCs w:val="9"/>
                                <w:lang w:val="pl-PL"/>
                              </w:rPr>
                            </w:pPr>
                            <w:r w:rsidRPr="003F7590">
                              <w:rPr>
                                <w:rFonts w:ascii="Tahoma" w:eastAsia="Tahoma" w:hAnsi="Tahoma" w:cs="Tahoma"/>
                                <w:sz w:val="9"/>
                                <w:szCs w:val="9"/>
                                <w:lang w:val="pl-PL"/>
                              </w:rPr>
                              <w:t>Zdefiniowanie wyników programu (</w:t>
                            </w:r>
                            <w:r w:rsidR="00CF4FFA">
                              <w:rPr>
                                <w:rFonts w:ascii="Tahoma" w:eastAsia="Tahoma" w:hAnsi="Tahoma" w:cs="Tahoma"/>
                                <w:sz w:val="9"/>
                                <w:szCs w:val="9"/>
                                <w:lang w:val="pl-PL"/>
                              </w:rPr>
                              <w:t>czynności</w:t>
                            </w:r>
                            <w:r w:rsidRPr="003F7590">
                              <w:rPr>
                                <w:rFonts w:ascii="Tahoma" w:eastAsia="Tahoma" w:hAnsi="Tahoma" w:cs="Tahoma"/>
                                <w:sz w:val="9"/>
                                <w:szCs w:val="9"/>
                                <w:lang w:val="pl-PL"/>
                              </w:rPr>
                              <w:t xml:space="preserve"> praktycznych i ich standardów opartych na kompetencjach) w celu zaspokojenia potrzeb zdrowotnych populacji.</w:t>
                            </w:r>
                          </w:p>
                        </w:txbxContent>
                      </wps:txbx>
                      <wps:bodyPr lIns="0" tIns="0" rIns="0" bIns="0">
                        <a:noAutofit/>
                      </wps:bodyPr>
                    </wps:wsp>
                  </a:graphicData>
                </a:graphic>
                <wp14:sizeRelV relativeFrom="margin">
                  <wp14:pctHeight>0</wp14:pctHeight>
                </wp14:sizeRelV>
              </wp:anchor>
            </w:drawing>
          </mc:Choice>
          <mc:Fallback>
            <w:pict>
              <v:shape w14:anchorId="3607F7A6" id="Shape 244" o:spid="_x0000_s1107" type="#_x0000_t202" style="position:absolute;margin-left:28.4pt;margin-top:172.75pt;width:77.3pt;height:65.5pt;z-index:125829479;visibility:visible;mso-wrap-style:square;mso-height-percent:0;mso-wrap-distance-left:12pt;mso-wrap-distance-top:0;mso-wrap-distance-right:420.2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" filled="f" stroked="f">
                <v:textbox inset="0,0,0,0">
                  <w:txbxContent>
                    <w:p w14:paraId="4AB0105D" w14:textId="77777777" w:rsidR="00C53580" w:rsidRPr="003F7590" w:rsidRDefault="00000000">
                      <w:pPr>
                        <w:pStyle w:val="Podpisobrazu0"/>
                        <w:shd w:val="clear" w:color="auto" w:fill="auto"/>
                        <w:spacing w:after="60" w:line="240" w:lineRule="auto"/>
                        <w:rPr>
                          <w:lang w:val="pl-PL"/>
                        </w:rPr>
                      </w:pPr>
                      <w:r w:rsidRPr="003F7590">
                        <w:rPr>
                          <w:rFonts w:ascii="Segoe UI" w:eastAsia="Segoe UI" w:hAnsi="Segoe UI" w:cs="Segoe UI"/>
                          <w:b w:val="0"/>
                          <w:bCs w:val="0"/>
                          <w:lang w:val="pl-PL"/>
                        </w:rPr>
                        <w:t>WYMIAR 2</w:t>
                      </w:r>
                    </w:p>
                    <w:p w14:paraId="5F70A8D5" w14:textId="791774D8" w:rsidR="00C53580" w:rsidRPr="003F7590" w:rsidRDefault="00000000">
                      <w:pPr>
                        <w:pStyle w:val="Podpisobrazu0"/>
                        <w:shd w:val="clear" w:color="auto" w:fill="auto"/>
                        <w:spacing w:line="331" w:lineRule="auto"/>
                        <w:rPr>
                          <w:sz w:val="9"/>
                          <w:szCs w:val="9"/>
                          <w:lang w:val="pl-PL"/>
                        </w:rPr>
                      </w:pPr>
                      <w:r w:rsidRPr="003F7590">
                        <w:rPr>
                          <w:rFonts w:ascii="Tahoma" w:eastAsia="Tahoma" w:hAnsi="Tahoma" w:cs="Tahoma"/>
                          <w:sz w:val="9"/>
                          <w:szCs w:val="9"/>
                          <w:lang w:val="pl-PL"/>
                        </w:rPr>
                        <w:t>Zdefiniowanie wyników programu (</w:t>
                      </w:r>
                      <w:r w:rsidR="00CF4FFA">
                        <w:rPr>
                          <w:rFonts w:ascii="Tahoma" w:eastAsia="Tahoma" w:hAnsi="Tahoma" w:cs="Tahoma"/>
                          <w:sz w:val="9"/>
                          <w:szCs w:val="9"/>
                          <w:lang w:val="pl-PL"/>
                        </w:rPr>
                        <w:t>czynności</w:t>
                      </w:r>
                      <w:r w:rsidRPr="003F7590">
                        <w:rPr>
                          <w:rFonts w:ascii="Tahoma" w:eastAsia="Tahoma" w:hAnsi="Tahoma" w:cs="Tahoma"/>
                          <w:sz w:val="9"/>
                          <w:szCs w:val="9"/>
                          <w:lang w:val="pl-PL"/>
                        </w:rPr>
                        <w:t xml:space="preserve"> praktycznych i ich standardów opartych na kompetencjach) w celu zaspokojenia potrzeb zdrowotnych populacji.</w:t>
                      </w:r>
                    </w:p>
                  </w:txbxContent>
                </v:textbox>
                <w10:wrap type="topAndBottom"/>
              </v:shape>
            </w:pict>
          </mc:Fallback>
        </mc:AlternateContent>
      </w:r>
      <w:r w:rsidRPr="003F7590">
        <w:rPr>
          <w:rFonts w:ascii="Calibri" w:eastAsia="Calibri" w:hAnsi="Calibri" w:cs="Calibri"/>
          <w:i/>
          <w:iCs/>
          <w:sz w:val="13"/>
          <w:szCs w:val="13"/>
          <w:lang w:val="pl-PL"/>
        </w:rPr>
        <w:t xml:space="preserve">Źródło: </w:t>
      </w:r>
      <w:r w:rsidRPr="003F7590">
        <w:rPr>
          <w:rFonts w:ascii="Calibri" w:eastAsia="Calibri" w:hAnsi="Calibri" w:cs="Calibri"/>
          <w:sz w:val="13"/>
          <w:szCs w:val="13"/>
          <w:lang w:val="pl-PL"/>
        </w:rPr>
        <w:t xml:space="preserve">Dostosowane na podstawie Lee et al. </w:t>
      </w:r>
      <w:r w:rsidRPr="003F7590">
        <w:rPr>
          <w:rFonts w:ascii="Calibri" w:eastAsia="Calibri" w:hAnsi="Calibri" w:cs="Calibri"/>
          <w:i/>
          <w:iCs/>
          <w:sz w:val="13"/>
          <w:szCs w:val="13"/>
          <w:lang w:val="pl-PL"/>
        </w:rPr>
        <w:t>(72).</w:t>
      </w:r>
    </w:p>
    <w:p w14:paraId="0371EE0B" w14:textId="77777777" w:rsidR="00684B05" w:rsidRDefault="00684B05">
      <w:pPr>
        <w:pStyle w:val="Teksttreci40"/>
        <w:shd w:val="clear" w:color="auto" w:fill="auto"/>
        <w:spacing w:after="280"/>
        <w:ind w:hanging="400"/>
        <w:rPr>
          <w:lang w:val="pl-PL"/>
        </w:rPr>
      </w:pPr>
    </w:p>
    <w:p w14:paraId="36740BB6" w14:textId="77777777" w:rsidR="00F2317E" w:rsidRDefault="00F2317E">
      <w:pPr>
        <w:pStyle w:val="Teksttreci40"/>
        <w:shd w:val="clear" w:color="auto" w:fill="auto"/>
        <w:spacing w:after="280"/>
        <w:ind w:hanging="400"/>
        <w:rPr>
          <w:lang w:val="pl-PL"/>
        </w:rPr>
      </w:pPr>
    </w:p>
    <w:p w14:paraId="0B983CD9" w14:textId="77777777" w:rsidR="00F2317E" w:rsidRDefault="00F2317E">
      <w:pPr>
        <w:pStyle w:val="Teksttreci40"/>
        <w:shd w:val="clear" w:color="auto" w:fill="auto"/>
        <w:spacing w:after="280"/>
        <w:ind w:hanging="400"/>
        <w:rPr>
          <w:lang w:val="pl-PL"/>
        </w:rPr>
      </w:pPr>
    </w:p>
    <w:p w14:paraId="59760963" w14:textId="127D5E55" w:rsidR="00C53580" w:rsidRPr="003F7590" w:rsidRDefault="00000000">
      <w:pPr>
        <w:pStyle w:val="Teksttreci40"/>
        <w:shd w:val="clear" w:color="auto" w:fill="auto"/>
        <w:spacing w:after="280"/>
        <w:ind w:hanging="400"/>
        <w:rPr>
          <w:sz w:val="20"/>
          <w:szCs w:val="20"/>
          <w:lang w:val="pl-PL"/>
        </w:rPr>
      </w:pPr>
      <w:r w:rsidRPr="003F7590">
        <w:rPr>
          <w:lang w:val="pl-PL"/>
        </w:rPr>
        <w:t xml:space="preserve">70 GLOBALNE RAMY KOMPETENCJI I WYNIKÓW DLA POWSZECHNEGO </w:t>
      </w:r>
      <w:r w:rsidR="00024268">
        <w:rPr>
          <w:lang w:val="pl-PL"/>
        </w:rPr>
        <w:t xml:space="preserve">DOSTĘPU DO OPIEKI </w:t>
      </w:r>
      <w:r w:rsidRPr="003F7590">
        <w:rPr>
          <w:lang w:val="pl-PL"/>
        </w:rPr>
        <w:t xml:space="preserve"> ZDROWOTNE</w:t>
      </w:r>
      <w:r w:rsidR="00024268">
        <w:rPr>
          <w:lang w:val="pl-PL"/>
        </w:rPr>
        <w:t>J</w:t>
      </w:r>
      <w:r w:rsidRPr="003F7590">
        <w:rPr>
          <w:lang w:val="pl-PL"/>
        </w:rPr>
        <w:br w:type="page"/>
      </w:r>
      <w:r w:rsidRPr="003F7590">
        <w:rPr>
          <w:rStyle w:val="Teksttreci"/>
          <w:lang w:val="pl-PL"/>
        </w:rPr>
        <w:t xml:space="preserve">Na początku każdej pracy mającej na celu zdefiniowanie wyników, ważne jest określenie celów </w:t>
      </w:r>
      <w:r w:rsidR="00D240EA">
        <w:rPr>
          <w:rStyle w:val="Teksttreci"/>
          <w:lang w:val="pl-PL"/>
        </w:rPr>
        <w:t xml:space="preserve">tej </w:t>
      </w:r>
      <w:r w:rsidRPr="003F7590">
        <w:rPr>
          <w:rStyle w:val="Teksttreci"/>
          <w:lang w:val="pl-PL"/>
        </w:rPr>
        <w:t xml:space="preserve">pracy, </w:t>
      </w:r>
      <w:r w:rsidR="00D240EA">
        <w:rPr>
          <w:rStyle w:val="Teksttreci"/>
          <w:lang w:val="pl-PL"/>
        </w:rPr>
        <w:t xml:space="preserve">jej </w:t>
      </w:r>
      <w:r w:rsidRPr="003F7590">
        <w:rPr>
          <w:rStyle w:val="Teksttreci"/>
          <w:lang w:val="pl-PL"/>
        </w:rPr>
        <w:t xml:space="preserve">zakresu i kontekstu. Ogólnie rzecz biorąc, istnieją trzy podejścia do ram kompetencji </w:t>
      </w:r>
      <w:r w:rsidRPr="003F7590">
        <w:rPr>
          <w:rStyle w:val="Teksttreci"/>
          <w:i/>
          <w:iCs/>
          <w:lang w:val="pl-PL"/>
        </w:rPr>
        <w:t xml:space="preserve">(73): </w:t>
      </w:r>
      <w:r w:rsidRPr="003F7590">
        <w:rPr>
          <w:rStyle w:val="Teksttreci"/>
          <w:lang w:val="pl-PL"/>
        </w:rPr>
        <w:t>analityczne (kompetencje rozłożone na poszczególne elementy, które są oceniane osobno); syntetyczne (kompetencje postrzegane holistycznie); lub rozwojowe (</w:t>
      </w:r>
      <w:r w:rsidR="00D240EA">
        <w:rPr>
          <w:rStyle w:val="Teksttreci"/>
          <w:lang w:val="pl-PL"/>
        </w:rPr>
        <w:t>s</w:t>
      </w:r>
      <w:r w:rsidRPr="003F7590">
        <w:rPr>
          <w:rStyle w:val="Teksttreci"/>
          <w:lang w:val="pl-PL"/>
        </w:rPr>
        <w:t>koncentr</w:t>
      </w:r>
      <w:r w:rsidR="00D240EA">
        <w:rPr>
          <w:rStyle w:val="Teksttreci"/>
          <w:lang w:val="pl-PL"/>
        </w:rPr>
        <w:t>owane</w:t>
      </w:r>
      <w:r w:rsidRPr="003F7590">
        <w:rPr>
          <w:rStyle w:val="Teksttreci"/>
          <w:lang w:val="pl-PL"/>
        </w:rPr>
        <w:t xml:space="preserve"> na etapach lub kamieniach milowych </w:t>
      </w:r>
      <w:r w:rsidR="00D240EA">
        <w:rPr>
          <w:rStyle w:val="Teksttreci"/>
          <w:lang w:val="pl-PL"/>
        </w:rPr>
        <w:t xml:space="preserve">rozwoju </w:t>
      </w:r>
      <w:r w:rsidRPr="003F7590">
        <w:rPr>
          <w:rStyle w:val="Teksttreci"/>
          <w:lang w:val="pl-PL"/>
        </w:rPr>
        <w:t xml:space="preserve">w kierunku </w:t>
      </w:r>
      <w:r w:rsidR="00D240EA">
        <w:rPr>
          <w:rStyle w:val="Teksttreci"/>
          <w:lang w:val="pl-PL"/>
        </w:rPr>
        <w:t xml:space="preserve">uzyskania </w:t>
      </w:r>
      <w:r w:rsidRPr="003F7590">
        <w:rPr>
          <w:rStyle w:val="Teksttreci"/>
          <w:lang w:val="pl-PL"/>
        </w:rPr>
        <w:t>kompetencji). Globalne Ramy Kompetencji i Wyników dla UHC są hybrydą podejścia syntetycznego (definiuje jednostki kompetencji holistycznie) i analitycznego (identyfikuje elementy treści programowych). Poziom szczegółowości ram zostanie określony w odniesieniu do tego, w jaki sposób mają być one wykorzystywane.</w:t>
      </w:r>
    </w:p>
    <w:p w14:paraId="20530B82" w14:textId="68D662EB" w:rsidR="00C53580" w:rsidRPr="003F7590" w:rsidRDefault="00D240EA">
      <w:pPr>
        <w:pStyle w:val="Teksttreci0"/>
        <w:shd w:val="clear" w:color="auto" w:fill="auto"/>
        <w:jc w:val="both"/>
        <w:rPr>
          <w:lang w:val="pl-PL"/>
        </w:rPr>
      </w:pPr>
      <w:r>
        <w:rPr>
          <w:lang w:val="pl-PL"/>
        </w:rPr>
        <w:t>Trzeba jeszcze dodać</w:t>
      </w:r>
      <w:r w:rsidRPr="003F7590">
        <w:rPr>
          <w:lang w:val="pl-PL"/>
        </w:rPr>
        <w:t xml:space="preserve">, </w:t>
      </w:r>
      <w:r>
        <w:rPr>
          <w:lang w:val="pl-PL"/>
        </w:rPr>
        <w:t xml:space="preserve">że </w:t>
      </w:r>
      <w:r w:rsidRPr="003F7590">
        <w:rPr>
          <w:lang w:val="pl-PL"/>
        </w:rPr>
        <w:t xml:space="preserve">ważne jest, aby na etapie planowania wziąć pod uwagę problem, który próbuje się rozwiązać, oraz to, czy problem leży w treści </w:t>
      </w:r>
      <w:r>
        <w:rPr>
          <w:lang w:val="pl-PL"/>
        </w:rPr>
        <w:t>programu kształcenia</w:t>
      </w:r>
      <w:r w:rsidRPr="003F7590">
        <w:rPr>
          <w:lang w:val="pl-PL"/>
        </w:rPr>
        <w:t>, placówkach szkoleniowych czy szerszych czynnikach systemu opieki zdrowotnej. Przykładowo, programy mające na celu przygotowanie pracowników służby zdrowia do wykonywania zawodu na obszarach wiejskich lub oddalonych mogą uwzględniać podejście obejmujące ukierunkowaną politykę rekrutacyjną; lokalizację placówek edukacji zdrowotnej bliżej obszarów wiejskich; ekspozycję studentów na społeczności wiejskie i oddalone oraz praktyki kliniczne; a także włączenie tematów związanych ze zdrowiem na obszarach wiejskich. Podobnie</w:t>
      </w:r>
      <w:r>
        <w:rPr>
          <w:lang w:val="pl-PL"/>
        </w:rPr>
        <w:t>,</w:t>
      </w:r>
      <w:r w:rsidRPr="003F7590">
        <w:rPr>
          <w:lang w:val="pl-PL"/>
        </w:rPr>
        <w:t xml:space="preserve"> wysiłki </w:t>
      </w:r>
      <w:r>
        <w:rPr>
          <w:lang w:val="pl-PL"/>
        </w:rPr>
        <w:t xml:space="preserve">takie </w:t>
      </w:r>
      <w:r w:rsidRPr="003F7590">
        <w:rPr>
          <w:lang w:val="pl-PL"/>
        </w:rPr>
        <w:t xml:space="preserve">mogą wymagać połączenia z praktykami </w:t>
      </w:r>
      <w:r>
        <w:rPr>
          <w:lang w:val="pl-PL"/>
        </w:rPr>
        <w:t xml:space="preserve">polityki </w:t>
      </w:r>
      <w:r w:rsidRPr="003F7590">
        <w:rPr>
          <w:lang w:val="pl-PL"/>
        </w:rPr>
        <w:t xml:space="preserve">zatrudnienia w celu wsparcia zatrzymania wykładowców na obszarach wiejskich </w:t>
      </w:r>
      <w:r w:rsidRPr="003F7590">
        <w:rPr>
          <w:i/>
          <w:iCs/>
          <w:lang w:val="pl-PL"/>
        </w:rPr>
        <w:t>(74).</w:t>
      </w:r>
      <w:r w:rsidRPr="003F7590">
        <w:rPr>
          <w:lang w:val="pl-PL"/>
        </w:rPr>
        <w:t xml:space="preserve"> Gromadzenie i weryfikacja informacji jest kluczem do zrozumienia kontekstu i problemów, które praca próbuje rozwiązać, identyfikacji realistycznych opcji zmian i zapewnienia wystarczających zasobów i czasu na opracowanie i wdrożenie zmian.</w:t>
      </w:r>
    </w:p>
    <w:p w14:paraId="2CED4D53" w14:textId="77777777" w:rsidR="00C53580" w:rsidRPr="003F7590" w:rsidRDefault="00000000">
      <w:pPr>
        <w:pStyle w:val="Teksttreci0"/>
        <w:shd w:val="clear" w:color="auto" w:fill="auto"/>
        <w:spacing w:line="264" w:lineRule="auto"/>
        <w:jc w:val="both"/>
        <w:rPr>
          <w:lang w:val="pl-PL"/>
        </w:rPr>
      </w:pPr>
      <w:r w:rsidRPr="003F7590">
        <w:rPr>
          <w:lang w:val="pl-PL"/>
        </w:rPr>
        <w:t xml:space="preserve">Istnieje sześć dobrych praktyk w zakresie (re)projektowania edukacji, które Organizacja Narodów Zjednoczonych do spraw Oświaty, Nauki i Kultury (UNESCO) proponuje przyjąć w całym tym procesie, jak przedstawiono w tabeli 4.1 </w:t>
      </w:r>
      <w:r w:rsidRPr="003F7590">
        <w:rPr>
          <w:i/>
          <w:iCs/>
          <w:lang w:val="pl-PL"/>
        </w:rPr>
        <w:t>(75).</w:t>
      </w:r>
    </w:p>
    <w:p w14:paraId="26BC2D7D" w14:textId="77777777" w:rsidR="00C53580" w:rsidRPr="003F7590" w:rsidRDefault="00000000">
      <w:pPr>
        <w:pStyle w:val="Nagwek90"/>
        <w:keepNext/>
        <w:keepLines/>
        <w:shd w:val="clear" w:color="auto" w:fill="auto"/>
        <w:spacing w:after="0" w:line="262" w:lineRule="auto"/>
        <w:ind w:left="0" w:firstLine="0"/>
        <w:rPr>
          <w:lang w:val="pl-PL"/>
        </w:rPr>
      </w:pPr>
      <w:bookmarkStart w:id="95" w:name="bookmark118"/>
      <w:r w:rsidRPr="003F7590">
        <w:rPr>
          <w:lang w:val="pl-PL"/>
        </w:rPr>
        <w:t>Analiza interesariuszy</w:t>
      </w:r>
      <w:bookmarkEnd w:id="95"/>
    </w:p>
    <w:p w14:paraId="1C29E110" w14:textId="77777777" w:rsidR="00C53580" w:rsidRPr="003F7590" w:rsidRDefault="00000000">
      <w:pPr>
        <w:pStyle w:val="Teksttreci0"/>
        <w:shd w:val="clear" w:color="auto" w:fill="auto"/>
        <w:jc w:val="both"/>
        <w:rPr>
          <w:lang w:val="pl-PL"/>
        </w:rPr>
      </w:pPr>
      <w:r w:rsidRPr="003F7590">
        <w:rPr>
          <w:lang w:val="pl-PL"/>
        </w:rPr>
        <w:t>Analiza interesariuszy to proces systematycznego gromadzenia i analizowania informacji jakościowych w celu określenia, czyje interesy należy wziąć pod uwagę przy opracowywaniu lub wdrażaniu polityki lub programu. Analiza interesariuszy jest ważną częścią planowania procesu rozwoju ram kompetencji. WHO opublikowała przewodniki dotyczące analizy interesariuszy w zakresie zdrowia (</w:t>
      </w:r>
      <w:r w:rsidRPr="003F7590">
        <w:rPr>
          <w:i/>
          <w:iCs/>
          <w:lang w:val="pl-PL"/>
        </w:rPr>
        <w:t xml:space="preserve">76) </w:t>
      </w:r>
      <w:r w:rsidRPr="003F7590">
        <w:rPr>
          <w:lang w:val="pl-PL"/>
        </w:rPr>
        <w:t xml:space="preserve">i kształtowania polityki zdrowotnej </w:t>
      </w:r>
      <w:r w:rsidRPr="003F7590">
        <w:rPr>
          <w:i/>
          <w:iCs/>
          <w:lang w:val="pl-PL"/>
        </w:rPr>
        <w:t>(77).</w:t>
      </w:r>
    </w:p>
    <w:p w14:paraId="0DABF5B0" w14:textId="25757463" w:rsidR="00C53580" w:rsidRPr="003F7590" w:rsidRDefault="00000000">
      <w:pPr>
        <w:pStyle w:val="Teksttreci0"/>
        <w:shd w:val="clear" w:color="auto" w:fill="auto"/>
        <w:jc w:val="both"/>
        <w:rPr>
          <w:lang w:val="pl-PL"/>
        </w:rPr>
      </w:pPr>
      <w:r w:rsidRPr="003F7590">
        <w:rPr>
          <w:lang w:val="pl-PL"/>
        </w:rPr>
        <w:t>Kluczowymi interesariuszami w opracowywaniu ram kompetencji są pedagodzy i wykładowcy; instytucje szkoleniowe dla pracowników służby zdrowia i dostawcy staży klinicznych; osoby uczące się lub potencjalni</w:t>
      </w:r>
      <w:r w:rsidR="00D240EA">
        <w:rPr>
          <w:lang w:val="pl-PL"/>
        </w:rPr>
        <w:t xml:space="preserve">e </w:t>
      </w:r>
      <w:r w:rsidR="00D240EA" w:rsidRPr="003F7590">
        <w:rPr>
          <w:lang w:val="pl-PL"/>
        </w:rPr>
        <w:t>uczące się</w:t>
      </w:r>
      <w:r w:rsidRPr="003F7590">
        <w:rPr>
          <w:lang w:val="pl-PL"/>
        </w:rPr>
        <w:t>; pracodawcy (sektor publiczny i prywatny); stowarzyszenia zawodowe; organy regulacyjne; grupy użytkowników, takie jak grupy pacjentów</w:t>
      </w:r>
      <w:r w:rsidR="00D240EA">
        <w:rPr>
          <w:lang w:val="pl-PL"/>
        </w:rPr>
        <w:t xml:space="preserve">, </w:t>
      </w:r>
      <w:r w:rsidRPr="003F7590">
        <w:rPr>
          <w:lang w:val="pl-PL"/>
        </w:rPr>
        <w:t>grupy społeczne</w:t>
      </w:r>
      <w:r w:rsidR="00D240EA">
        <w:rPr>
          <w:lang w:val="pl-PL"/>
        </w:rPr>
        <w:t xml:space="preserve"> i społeczności</w:t>
      </w:r>
      <w:r w:rsidRPr="003F7590">
        <w:rPr>
          <w:lang w:val="pl-PL"/>
        </w:rPr>
        <w:t>; grupy mniejszościowe lub populacje marginalizowane, w tym przedstawiciele rdzennej ludności; twórcy usług i menedżerowie; oraz eksperci merytoryczni.</w:t>
      </w:r>
    </w:p>
    <w:p w14:paraId="18FD105F" w14:textId="4B194D32" w:rsidR="00C53580" w:rsidRPr="003F7590" w:rsidRDefault="00000000">
      <w:pPr>
        <w:pStyle w:val="Teksttreci0"/>
        <w:shd w:val="clear" w:color="auto" w:fill="auto"/>
        <w:jc w:val="both"/>
        <w:rPr>
          <w:lang w:val="pl-PL"/>
        </w:rPr>
      </w:pPr>
      <w:r w:rsidRPr="003F7590">
        <w:rPr>
          <w:lang w:val="pl-PL"/>
        </w:rPr>
        <w:t>Wdrażanie działań w zakresie (</w:t>
      </w:r>
      <w:r w:rsidR="00E44D3D">
        <w:rPr>
          <w:lang w:val="pl-PL"/>
        </w:rPr>
        <w:t>prze</w:t>
      </w:r>
      <w:r w:rsidRPr="003F7590">
        <w:rPr>
          <w:lang w:val="pl-PL"/>
        </w:rPr>
        <w:t xml:space="preserve">)projektowania </w:t>
      </w:r>
      <w:r w:rsidR="00D240EA">
        <w:rPr>
          <w:lang w:val="pl-PL"/>
        </w:rPr>
        <w:t xml:space="preserve">działań </w:t>
      </w:r>
      <w:r w:rsidRPr="003F7590">
        <w:rPr>
          <w:lang w:val="pl-PL"/>
        </w:rPr>
        <w:t>edukac</w:t>
      </w:r>
      <w:r w:rsidR="00D240EA">
        <w:rPr>
          <w:lang w:val="pl-PL"/>
        </w:rPr>
        <w:t>yjnych</w:t>
      </w:r>
      <w:r w:rsidRPr="003F7590">
        <w:rPr>
          <w:lang w:val="pl-PL"/>
        </w:rPr>
        <w:t xml:space="preserve"> w celu zaspokojenia indywidualnych i populacyjnych potrzeb zdrowotnych powinno zapewnić, że w całej pracy stosowana jest soczewka odpowiedzialności społecznej, tak aby pracownicy służby zdrowia byli wspierani w zdobywaniu i</w:t>
      </w:r>
      <w:r w:rsidR="00D240EA">
        <w:rPr>
          <w:lang w:val="pl-PL"/>
        </w:rPr>
        <w:t xml:space="preserve"> utrzymywaniu - </w:t>
      </w:r>
      <w:r w:rsidRPr="003F7590">
        <w:rPr>
          <w:lang w:val="pl-PL"/>
        </w:rPr>
        <w:t>poprzez praktykę i uczenie się przez całe życie</w:t>
      </w:r>
      <w:r w:rsidR="00D240EA">
        <w:rPr>
          <w:lang w:val="pl-PL"/>
        </w:rPr>
        <w:t xml:space="preserve"> -</w:t>
      </w:r>
      <w:r w:rsidRPr="003F7590">
        <w:rPr>
          <w:lang w:val="pl-PL"/>
        </w:rPr>
        <w:t xml:space="preserve"> wiedz</w:t>
      </w:r>
      <w:r w:rsidR="00D240EA">
        <w:rPr>
          <w:lang w:val="pl-PL"/>
        </w:rPr>
        <w:t>y</w:t>
      </w:r>
      <w:r w:rsidRPr="003F7590">
        <w:rPr>
          <w:lang w:val="pl-PL"/>
        </w:rPr>
        <w:t xml:space="preserve">, umiejętności i postaw, aby sprostać zmieniającym się potrzebom zdrowotnym i oczekiwaniom populacji </w:t>
      </w:r>
      <w:r w:rsidRPr="003F7590">
        <w:rPr>
          <w:i/>
          <w:iCs/>
          <w:lang w:val="pl-PL"/>
        </w:rPr>
        <w:t>(29).</w:t>
      </w:r>
      <w:r w:rsidRPr="003F7590">
        <w:rPr>
          <w:lang w:val="pl-PL"/>
        </w:rPr>
        <w:t xml:space="preserve"> Zaleca się podejście partycypacyjne z aktywnym zaangażowaniem społeczności, aby zapewnić, że kontekstualizacja i wdrażanie ram </w:t>
      </w:r>
      <w:r w:rsidR="00D240EA">
        <w:rPr>
          <w:lang w:val="pl-PL"/>
        </w:rPr>
        <w:t>odpowiadają na</w:t>
      </w:r>
      <w:r w:rsidRPr="003F7590">
        <w:rPr>
          <w:lang w:val="pl-PL"/>
        </w:rPr>
        <w:t xml:space="preserve"> priorytetowe potrzeby zdrowotne społeczności.</w:t>
      </w:r>
    </w:p>
    <w:p w14:paraId="3F69BF2A" w14:textId="77777777" w:rsidR="00C53580" w:rsidRPr="003F7590" w:rsidRDefault="00000000">
      <w:pPr>
        <w:pStyle w:val="Nagwek90"/>
        <w:keepNext/>
        <w:keepLines/>
        <w:shd w:val="clear" w:color="auto" w:fill="auto"/>
        <w:spacing w:after="0" w:line="262" w:lineRule="auto"/>
        <w:ind w:left="0" w:firstLine="0"/>
        <w:rPr>
          <w:lang w:val="pl-PL"/>
        </w:rPr>
      </w:pPr>
      <w:bookmarkStart w:id="96" w:name="bookmark119"/>
      <w:r w:rsidRPr="003F7590">
        <w:rPr>
          <w:lang w:val="pl-PL"/>
        </w:rPr>
        <w:t>Zarządzanie i obowiązki</w:t>
      </w:r>
      <w:bookmarkEnd w:id="96"/>
    </w:p>
    <w:p w14:paraId="56D78001" w14:textId="77777777" w:rsidR="00C53580" w:rsidRPr="003F7590" w:rsidRDefault="00000000">
      <w:pPr>
        <w:pStyle w:val="Teksttreci0"/>
        <w:shd w:val="clear" w:color="auto" w:fill="auto"/>
        <w:spacing w:after="1660"/>
        <w:jc w:val="both"/>
        <w:rPr>
          <w:lang w:val="pl-PL"/>
        </w:rPr>
      </w:pPr>
      <w:r w:rsidRPr="003F7590">
        <w:rPr>
          <w:lang w:val="pl-PL"/>
        </w:rPr>
        <w:t>Przydatne może być przypisanie ról i obowiązków różnym interesariuszom i kluczowym podmiotom w procesie rozwoju. Obejmuje to przypisanie, kto będzie odpowiedzialny za koordynację prac; kto będzie pełnił rolę decyzyjną lub konsultacyjną; kto będzie sprawował nadzór; i kto musi podpisać lub zatwierdzić ramy. Przydatne jest ustalenie zakresu uprawnień dla różnych ról.</w:t>
      </w:r>
    </w:p>
    <w:p w14:paraId="245686B9" w14:textId="1CD2A627" w:rsidR="00C53580" w:rsidRPr="003F7590" w:rsidRDefault="00000000">
      <w:pPr>
        <w:pStyle w:val="Teksttreci40"/>
        <w:shd w:val="clear" w:color="auto" w:fill="auto"/>
        <w:spacing w:after="280"/>
        <w:jc w:val="right"/>
        <w:rPr>
          <w:lang w:val="pl-PL"/>
        </w:rPr>
      </w:pPr>
      <w:r w:rsidRPr="003F7590">
        <w:rPr>
          <w:lang w:val="pl-PL"/>
        </w:rPr>
        <w:t>4. KONTEKSTUALIZACJA RAM</w:t>
      </w:r>
      <w:r w:rsidR="00D240EA">
        <w:rPr>
          <w:lang w:val="pl-PL"/>
        </w:rPr>
        <w:tab/>
      </w:r>
      <w:r w:rsidRPr="003F7590">
        <w:rPr>
          <w:lang w:val="pl-PL"/>
        </w:rPr>
        <w:t xml:space="preserve"> 71</w:t>
      </w:r>
      <w:r w:rsidRPr="003F7590">
        <w:rPr>
          <w:lang w:val="pl-PL"/>
        </w:rPr>
        <w:br w:type="page"/>
      </w:r>
    </w:p>
    <w:p w14:paraId="267B3150" w14:textId="603523A7" w:rsidR="00C53580" w:rsidRPr="003F7590" w:rsidRDefault="00000000">
      <w:pPr>
        <w:pStyle w:val="Podpistabeli0"/>
        <w:shd w:val="clear" w:color="auto" w:fill="auto"/>
        <w:rPr>
          <w:sz w:val="19"/>
          <w:szCs w:val="19"/>
          <w:lang w:val="pl-PL"/>
        </w:rPr>
      </w:pPr>
      <w:r w:rsidRPr="003F7590">
        <w:rPr>
          <w:rFonts w:ascii="Arial Narrow" w:eastAsia="Arial Narrow" w:hAnsi="Arial Narrow" w:cs="Arial Narrow"/>
          <w:b/>
          <w:bCs/>
          <w:sz w:val="19"/>
          <w:szCs w:val="19"/>
          <w:lang w:val="pl-PL"/>
        </w:rPr>
        <w:t>Tabela 4.1 Podejścia do (</w:t>
      </w:r>
      <w:r w:rsidR="00E44D3D">
        <w:rPr>
          <w:rFonts w:ascii="Arial Narrow" w:eastAsia="Arial Narrow" w:hAnsi="Arial Narrow" w:cs="Arial Narrow"/>
          <w:b/>
          <w:bCs/>
          <w:sz w:val="19"/>
          <w:szCs w:val="19"/>
          <w:lang w:val="pl-PL"/>
        </w:rPr>
        <w:t>prze</w:t>
      </w:r>
      <w:r w:rsidRPr="003F7590">
        <w:rPr>
          <w:rFonts w:ascii="Arial Narrow" w:eastAsia="Arial Narrow" w:hAnsi="Arial Narrow" w:cs="Arial Narrow"/>
          <w:b/>
          <w:bCs/>
          <w:sz w:val="19"/>
          <w:szCs w:val="19"/>
          <w:lang w:val="pl-PL"/>
        </w:rPr>
        <w:t>)projektowania edukacji uwzględniające sześć zasad dobrych praktyk UNESCO</w:t>
      </w:r>
    </w:p>
    <w:tbl>
      <w:tblPr>
        <w:tblOverlap w:val="never"/>
        <w:tblW w:w="0" w:type="auto"/>
        <w:jc w:val="center"/>
        <w:tblLayout w:type="fixed"/>
        <w:tblCellMar>
          <w:left w:w="10" w:type="dxa"/>
          <w:right w:w="10" w:type="dxa"/>
        </w:tblCellMar>
        <w:tblLook w:val="04A0" w:firstRow="1" w:lastRow="0" w:firstColumn="1" w:lastColumn="0" w:noHBand="0" w:noVBand="1"/>
      </w:tblPr>
      <w:tblGrid>
        <w:gridCol w:w="1766"/>
        <w:gridCol w:w="2912"/>
        <w:gridCol w:w="4843"/>
      </w:tblGrid>
      <w:tr w:rsidR="0061660A" w14:paraId="79AF9201" w14:textId="77777777" w:rsidTr="00937F91">
        <w:trPr>
          <w:trHeight w:val="20"/>
          <w:jc w:val="center"/>
        </w:trPr>
        <w:tc>
          <w:tcPr>
            <w:tcW w:w="1766" w:type="dxa"/>
            <w:tcBorders>
              <w:top w:val="single" w:sz="4" w:space="0" w:color="auto"/>
            </w:tcBorders>
            <w:shd w:val="clear" w:color="auto" w:fill="FFFFFF"/>
          </w:tcPr>
          <w:p w14:paraId="5F1F9630" w14:textId="77777777" w:rsidR="00C53580" w:rsidRDefault="00000000">
            <w:pPr>
              <w:pStyle w:val="Inne0"/>
              <w:shd w:val="clear" w:color="auto" w:fill="auto"/>
              <w:spacing w:after="0" w:line="240" w:lineRule="auto"/>
              <w:rPr>
                <w:sz w:val="19"/>
                <w:szCs w:val="19"/>
              </w:rPr>
            </w:pPr>
            <w:r>
              <w:rPr>
                <w:rFonts w:ascii="Tahoma" w:eastAsia="Tahoma" w:hAnsi="Tahoma" w:cs="Tahoma"/>
                <w:b/>
                <w:bCs/>
                <w:w w:val="70"/>
                <w:sz w:val="19"/>
                <w:szCs w:val="19"/>
              </w:rPr>
              <w:t>Podejście</w:t>
            </w:r>
          </w:p>
        </w:tc>
        <w:tc>
          <w:tcPr>
            <w:tcW w:w="2912" w:type="dxa"/>
            <w:tcBorders>
              <w:top w:val="single" w:sz="4" w:space="0" w:color="auto"/>
            </w:tcBorders>
            <w:shd w:val="clear" w:color="auto" w:fill="FFFFFF"/>
          </w:tcPr>
          <w:p w14:paraId="59D19E41" w14:textId="77777777" w:rsidR="00C53580" w:rsidRDefault="00000000">
            <w:pPr>
              <w:pStyle w:val="Inne0"/>
              <w:shd w:val="clear" w:color="auto" w:fill="auto"/>
              <w:spacing w:after="0" w:line="240" w:lineRule="auto"/>
              <w:ind w:firstLine="280"/>
              <w:rPr>
                <w:sz w:val="19"/>
                <w:szCs w:val="19"/>
              </w:rPr>
            </w:pPr>
            <w:r>
              <w:rPr>
                <w:rFonts w:ascii="Tahoma" w:eastAsia="Tahoma" w:hAnsi="Tahoma" w:cs="Tahoma"/>
                <w:b/>
                <w:bCs/>
                <w:w w:val="70"/>
                <w:sz w:val="19"/>
                <w:szCs w:val="19"/>
              </w:rPr>
              <w:t>Charakterystyka dobrych praktyk</w:t>
            </w:r>
          </w:p>
        </w:tc>
        <w:tc>
          <w:tcPr>
            <w:tcW w:w="4843" w:type="dxa"/>
            <w:tcBorders>
              <w:top w:val="single" w:sz="4" w:space="0" w:color="auto"/>
            </w:tcBorders>
            <w:shd w:val="clear" w:color="auto" w:fill="FFFFFF"/>
          </w:tcPr>
          <w:p w14:paraId="59B11641" w14:textId="77777777" w:rsidR="00C53580" w:rsidRDefault="00000000" w:rsidP="00937F91">
            <w:pPr>
              <w:pStyle w:val="Inne0"/>
              <w:shd w:val="clear" w:color="auto" w:fill="auto"/>
              <w:spacing w:after="0" w:line="240" w:lineRule="auto"/>
              <w:ind w:left="133"/>
              <w:jc w:val="both"/>
              <w:rPr>
                <w:sz w:val="19"/>
                <w:szCs w:val="19"/>
              </w:rPr>
            </w:pPr>
            <w:r>
              <w:rPr>
                <w:rFonts w:ascii="Tahoma" w:eastAsia="Tahoma" w:hAnsi="Tahoma" w:cs="Tahoma"/>
                <w:b/>
                <w:bCs/>
                <w:w w:val="70"/>
                <w:sz w:val="19"/>
                <w:szCs w:val="19"/>
              </w:rPr>
              <w:t>Narzędzia i rozważania</w:t>
            </w:r>
          </w:p>
        </w:tc>
      </w:tr>
      <w:tr w:rsidR="0061660A" w:rsidRPr="008E27AE" w14:paraId="4978E649" w14:textId="77777777" w:rsidTr="00937F91">
        <w:trPr>
          <w:trHeight w:val="20"/>
          <w:jc w:val="center"/>
        </w:trPr>
        <w:tc>
          <w:tcPr>
            <w:tcW w:w="1766" w:type="dxa"/>
            <w:shd w:val="clear" w:color="auto" w:fill="FFFFFF"/>
          </w:tcPr>
          <w:p w14:paraId="5F811AC3" w14:textId="77777777" w:rsidR="00C53580" w:rsidRDefault="00000000">
            <w:pPr>
              <w:pStyle w:val="Inne0"/>
              <w:shd w:val="clear" w:color="auto" w:fill="auto"/>
              <w:spacing w:after="0" w:line="240" w:lineRule="auto"/>
              <w:rPr>
                <w:sz w:val="19"/>
                <w:szCs w:val="19"/>
              </w:rPr>
            </w:pPr>
            <w:r>
              <w:rPr>
                <w:rFonts w:ascii="Tahoma" w:eastAsia="Tahoma" w:hAnsi="Tahoma" w:cs="Tahoma"/>
                <w:w w:val="70"/>
                <w:sz w:val="19"/>
                <w:szCs w:val="19"/>
              </w:rPr>
              <w:t>Zaplanowane i systematyczne</w:t>
            </w:r>
          </w:p>
        </w:tc>
        <w:tc>
          <w:tcPr>
            <w:tcW w:w="2912" w:type="dxa"/>
            <w:shd w:val="clear" w:color="auto" w:fill="FFFFFF"/>
          </w:tcPr>
          <w:p w14:paraId="76EC81FA" w14:textId="024BD929" w:rsidR="00C53580" w:rsidRPr="003F7590" w:rsidRDefault="00000000">
            <w:pPr>
              <w:pStyle w:val="Inne0"/>
              <w:shd w:val="clear" w:color="auto" w:fill="auto"/>
              <w:spacing w:after="0" w:line="221" w:lineRule="auto"/>
              <w:ind w:left="400" w:hanging="120"/>
              <w:rPr>
                <w:sz w:val="19"/>
                <w:szCs w:val="19"/>
                <w:lang w:val="pl-PL"/>
              </w:rPr>
            </w:pPr>
            <w:r w:rsidRPr="003F7590">
              <w:rPr>
                <w:rFonts w:ascii="Tahoma" w:eastAsia="Tahoma" w:hAnsi="Tahoma" w:cs="Tahoma"/>
                <w:w w:val="70"/>
                <w:sz w:val="19"/>
                <w:szCs w:val="19"/>
                <w:lang w:val="pl-PL"/>
              </w:rPr>
              <w:t>-Wdraża sekwencyjne działania w realistycznych ramach czasowych.</w:t>
            </w:r>
          </w:p>
        </w:tc>
        <w:tc>
          <w:tcPr>
            <w:tcW w:w="4843" w:type="dxa"/>
            <w:shd w:val="clear" w:color="auto" w:fill="FFFFFF"/>
          </w:tcPr>
          <w:p w14:paraId="6A435D89" w14:textId="53F05609" w:rsidR="00C53580" w:rsidRPr="003F7590" w:rsidRDefault="00000000" w:rsidP="00937F91">
            <w:pPr>
              <w:pStyle w:val="Inne0"/>
              <w:shd w:val="clear" w:color="auto" w:fill="auto"/>
              <w:tabs>
                <w:tab w:val="left" w:pos="120"/>
              </w:tabs>
              <w:spacing w:after="40" w:line="221" w:lineRule="auto"/>
              <w:ind w:left="133"/>
              <w:jc w:val="both"/>
              <w:rPr>
                <w:sz w:val="19"/>
                <w:szCs w:val="19"/>
                <w:lang w:val="pl-PL"/>
              </w:rPr>
            </w:pPr>
            <w:r w:rsidRPr="003F7590">
              <w:rPr>
                <w:rFonts w:ascii="Tahoma" w:eastAsia="Tahoma" w:hAnsi="Tahoma" w:cs="Tahoma"/>
                <w:w w:val="70"/>
                <w:sz w:val="19"/>
                <w:szCs w:val="19"/>
                <w:lang w:val="pl-PL"/>
              </w:rPr>
              <w:t>-Jaka jest oś czasu?</w:t>
            </w:r>
          </w:p>
          <w:p w14:paraId="35684B94" w14:textId="46217B39" w:rsidR="00C53580" w:rsidRPr="003F7590" w:rsidRDefault="00000000" w:rsidP="00937F91">
            <w:pPr>
              <w:pStyle w:val="Inne0"/>
              <w:shd w:val="clear" w:color="auto" w:fill="auto"/>
              <w:tabs>
                <w:tab w:val="left" w:pos="120"/>
              </w:tabs>
              <w:spacing w:after="40" w:line="221" w:lineRule="auto"/>
              <w:ind w:left="133"/>
              <w:jc w:val="both"/>
              <w:rPr>
                <w:sz w:val="19"/>
                <w:szCs w:val="19"/>
                <w:lang w:val="pl-PL"/>
              </w:rPr>
            </w:pPr>
            <w:r w:rsidRPr="003F7590">
              <w:rPr>
                <w:rFonts w:ascii="Tahoma" w:eastAsia="Tahoma" w:hAnsi="Tahoma" w:cs="Tahoma"/>
                <w:w w:val="70"/>
                <w:sz w:val="19"/>
                <w:szCs w:val="19"/>
                <w:lang w:val="pl-PL"/>
              </w:rPr>
              <w:t>-Jaki jest plan pracy?</w:t>
            </w:r>
          </w:p>
          <w:p w14:paraId="7D283B70" w14:textId="0D811F63" w:rsidR="00C53580" w:rsidRPr="003F7590" w:rsidRDefault="00000000" w:rsidP="00E44D3D">
            <w:pPr>
              <w:pStyle w:val="Inne0"/>
              <w:shd w:val="clear" w:color="auto" w:fill="auto"/>
              <w:tabs>
                <w:tab w:val="left" w:pos="120"/>
              </w:tabs>
              <w:spacing w:after="40" w:line="226" w:lineRule="auto"/>
              <w:ind w:left="133" w:hanging="139"/>
              <w:rPr>
                <w:sz w:val="19"/>
                <w:szCs w:val="19"/>
                <w:lang w:val="pl-PL"/>
              </w:rPr>
            </w:pPr>
            <w:r w:rsidRPr="003F7590">
              <w:rPr>
                <w:rFonts w:ascii="Tahoma" w:eastAsia="Tahoma" w:hAnsi="Tahoma" w:cs="Tahoma"/>
                <w:w w:val="70"/>
                <w:sz w:val="19"/>
                <w:szCs w:val="19"/>
                <w:lang w:val="pl-PL"/>
              </w:rPr>
              <w:t>-Jakie są koszty finansowe związane z procesem oraz rozpowszechnianiem i absorpcją?</w:t>
            </w:r>
          </w:p>
          <w:p w14:paraId="0B7D2D41" w14:textId="699CBF73" w:rsidR="00C53580" w:rsidRPr="003F7590" w:rsidRDefault="00000000" w:rsidP="00E44D3D">
            <w:pPr>
              <w:pStyle w:val="Inne0"/>
              <w:shd w:val="clear" w:color="auto" w:fill="auto"/>
              <w:tabs>
                <w:tab w:val="left" w:pos="120"/>
              </w:tabs>
              <w:spacing w:after="40" w:line="216" w:lineRule="auto"/>
              <w:ind w:left="133" w:hanging="139"/>
              <w:rPr>
                <w:sz w:val="19"/>
                <w:szCs w:val="19"/>
                <w:lang w:val="pl-PL"/>
              </w:rPr>
            </w:pPr>
            <w:r w:rsidRPr="003F7590">
              <w:rPr>
                <w:rFonts w:ascii="Tahoma" w:eastAsia="Tahoma" w:hAnsi="Tahoma" w:cs="Tahoma"/>
                <w:w w:val="70"/>
                <w:sz w:val="19"/>
                <w:szCs w:val="19"/>
                <w:lang w:val="pl-PL"/>
              </w:rPr>
              <w:t>-Jakie są dostępne zasoby (ludzkie, infrastrukturalne, technologiczne i materialne) dla procesu (</w:t>
            </w:r>
            <w:r w:rsidR="00E44D3D">
              <w:rPr>
                <w:rFonts w:ascii="Tahoma" w:eastAsia="Tahoma" w:hAnsi="Tahoma" w:cs="Tahoma"/>
                <w:w w:val="70"/>
                <w:sz w:val="19"/>
                <w:szCs w:val="19"/>
                <w:lang w:val="pl-PL"/>
              </w:rPr>
              <w:t>prze</w:t>
            </w:r>
            <w:r w:rsidRPr="003F7590">
              <w:rPr>
                <w:rFonts w:ascii="Tahoma" w:eastAsia="Tahoma" w:hAnsi="Tahoma" w:cs="Tahoma"/>
                <w:w w:val="70"/>
                <w:sz w:val="19"/>
                <w:szCs w:val="19"/>
                <w:lang w:val="pl-PL"/>
              </w:rPr>
              <w:t>)projektowania? Do wdrożenia i wykorzystania?</w:t>
            </w:r>
          </w:p>
          <w:p w14:paraId="3B5CE042" w14:textId="77777777" w:rsidR="00C53580" w:rsidRDefault="00000000" w:rsidP="00E44D3D">
            <w:pPr>
              <w:pStyle w:val="Inne0"/>
              <w:shd w:val="clear" w:color="auto" w:fill="auto"/>
              <w:tabs>
                <w:tab w:val="left" w:pos="120"/>
              </w:tabs>
              <w:spacing w:after="40" w:line="221" w:lineRule="auto"/>
              <w:ind w:left="133" w:hanging="139"/>
              <w:rPr>
                <w:rFonts w:ascii="Tahoma" w:eastAsia="Tahoma" w:hAnsi="Tahoma" w:cs="Tahoma"/>
                <w:w w:val="70"/>
                <w:sz w:val="19"/>
                <w:szCs w:val="19"/>
                <w:lang w:val="pl-PL"/>
              </w:rPr>
            </w:pPr>
            <w:r w:rsidRPr="003F7590">
              <w:rPr>
                <w:rFonts w:ascii="Tahoma" w:eastAsia="Tahoma" w:hAnsi="Tahoma" w:cs="Tahoma"/>
                <w:w w:val="70"/>
                <w:sz w:val="19"/>
                <w:szCs w:val="19"/>
                <w:lang w:val="pl-PL"/>
              </w:rPr>
              <w:t>-Jakie są narzędzia do przechwytywania i rejestrowania danych? Jakie są mechanizmy podejmowania decyzji?</w:t>
            </w:r>
          </w:p>
          <w:p w14:paraId="5C3DC9F0" w14:textId="6321076E" w:rsidR="00937F91" w:rsidRPr="003F7590" w:rsidRDefault="00937F91" w:rsidP="00937F91">
            <w:pPr>
              <w:pStyle w:val="Inne0"/>
              <w:shd w:val="clear" w:color="auto" w:fill="auto"/>
              <w:tabs>
                <w:tab w:val="left" w:pos="120"/>
              </w:tabs>
              <w:spacing w:after="40" w:line="221" w:lineRule="auto"/>
              <w:ind w:left="133" w:hanging="220"/>
              <w:rPr>
                <w:sz w:val="19"/>
                <w:szCs w:val="19"/>
                <w:lang w:val="pl-PL"/>
              </w:rPr>
            </w:pPr>
          </w:p>
        </w:tc>
      </w:tr>
      <w:tr w:rsidR="0061660A" w:rsidRPr="008E27AE" w14:paraId="79105141" w14:textId="77777777" w:rsidTr="00937F91">
        <w:trPr>
          <w:trHeight w:val="20"/>
          <w:jc w:val="center"/>
        </w:trPr>
        <w:tc>
          <w:tcPr>
            <w:tcW w:w="1766" w:type="dxa"/>
            <w:shd w:val="clear" w:color="auto" w:fill="FFFFFF"/>
          </w:tcPr>
          <w:p w14:paraId="3E276027" w14:textId="7C24DA71" w:rsidR="00C53580" w:rsidRDefault="00000000">
            <w:pPr>
              <w:pStyle w:val="Inne0"/>
              <w:shd w:val="clear" w:color="auto" w:fill="auto"/>
              <w:spacing w:after="0" w:line="240" w:lineRule="auto"/>
              <w:rPr>
                <w:sz w:val="19"/>
                <w:szCs w:val="19"/>
              </w:rPr>
            </w:pPr>
            <w:r>
              <w:rPr>
                <w:rFonts w:ascii="Tahoma" w:eastAsia="Tahoma" w:hAnsi="Tahoma" w:cs="Tahoma"/>
                <w:w w:val="70"/>
                <w:sz w:val="19"/>
                <w:szCs w:val="19"/>
              </w:rPr>
              <w:t>Włączając</w:t>
            </w:r>
            <w:r w:rsidR="00937F91">
              <w:rPr>
                <w:rFonts w:ascii="Tahoma" w:eastAsia="Tahoma" w:hAnsi="Tahoma" w:cs="Tahoma"/>
                <w:w w:val="70"/>
                <w:sz w:val="19"/>
                <w:szCs w:val="19"/>
              </w:rPr>
              <w:t>e</w:t>
            </w:r>
          </w:p>
        </w:tc>
        <w:tc>
          <w:tcPr>
            <w:tcW w:w="2912" w:type="dxa"/>
            <w:shd w:val="clear" w:color="auto" w:fill="FFFFFF"/>
            <w:vAlign w:val="center"/>
          </w:tcPr>
          <w:p w14:paraId="07A085A6" w14:textId="0526ED8B" w:rsidR="00C53580" w:rsidRPr="003F7590" w:rsidRDefault="00000000">
            <w:pPr>
              <w:pStyle w:val="Inne0"/>
              <w:shd w:val="clear" w:color="auto" w:fill="auto"/>
              <w:tabs>
                <w:tab w:val="left" w:pos="410"/>
              </w:tabs>
              <w:spacing w:after="40" w:line="221" w:lineRule="auto"/>
              <w:ind w:left="400" w:hanging="120"/>
              <w:rPr>
                <w:sz w:val="19"/>
                <w:szCs w:val="19"/>
                <w:lang w:val="pl-PL"/>
              </w:rPr>
            </w:pPr>
            <w:r w:rsidRPr="003F7590">
              <w:rPr>
                <w:rFonts w:ascii="Tahoma" w:eastAsia="Tahoma" w:hAnsi="Tahoma" w:cs="Tahoma"/>
                <w:w w:val="70"/>
                <w:sz w:val="19"/>
                <w:szCs w:val="19"/>
                <w:lang w:val="pl-PL"/>
              </w:rPr>
              <w:t>-Uwzględnia wiedzę specjalistyczną i perspektywy różnych interesariuszy</w:t>
            </w:r>
          </w:p>
          <w:p w14:paraId="3433DDBD" w14:textId="41739429" w:rsidR="00C53580" w:rsidRPr="003F7590" w:rsidRDefault="00000000">
            <w:pPr>
              <w:pStyle w:val="Inne0"/>
              <w:shd w:val="clear" w:color="auto" w:fill="auto"/>
              <w:tabs>
                <w:tab w:val="left" w:pos="400"/>
              </w:tabs>
              <w:spacing w:after="40" w:line="221" w:lineRule="auto"/>
              <w:ind w:left="400" w:hanging="120"/>
              <w:rPr>
                <w:sz w:val="19"/>
                <w:szCs w:val="19"/>
                <w:lang w:val="pl-PL"/>
              </w:rPr>
            </w:pPr>
            <w:r w:rsidRPr="003F7590">
              <w:rPr>
                <w:rFonts w:ascii="Tahoma" w:eastAsia="Tahoma" w:hAnsi="Tahoma" w:cs="Tahoma"/>
                <w:w w:val="70"/>
                <w:sz w:val="19"/>
                <w:szCs w:val="19"/>
                <w:lang w:val="pl-PL"/>
              </w:rPr>
              <w:t>-Przydziela role przywódcze i koordynacyjne</w:t>
            </w:r>
          </w:p>
          <w:p w14:paraId="44CE6A7C" w14:textId="1FC5CCBB" w:rsidR="00C53580" w:rsidRPr="003F7590" w:rsidRDefault="00000000">
            <w:pPr>
              <w:pStyle w:val="Inne0"/>
              <w:shd w:val="clear" w:color="auto" w:fill="auto"/>
              <w:tabs>
                <w:tab w:val="left" w:pos="120"/>
              </w:tabs>
              <w:spacing w:after="40" w:line="216" w:lineRule="auto"/>
              <w:jc w:val="center"/>
              <w:rPr>
                <w:sz w:val="19"/>
                <w:szCs w:val="19"/>
                <w:lang w:val="pl-PL"/>
              </w:rPr>
            </w:pPr>
            <w:r w:rsidRPr="003F7590">
              <w:rPr>
                <w:rFonts w:ascii="Tahoma" w:eastAsia="Tahoma" w:hAnsi="Tahoma" w:cs="Tahoma"/>
                <w:w w:val="70"/>
                <w:sz w:val="19"/>
                <w:szCs w:val="19"/>
                <w:lang w:val="pl-PL"/>
              </w:rPr>
              <w:t>-</w:t>
            </w:r>
            <w:r w:rsidR="00937F91">
              <w:rPr>
                <w:rFonts w:ascii="Tahoma" w:eastAsia="Tahoma" w:hAnsi="Tahoma" w:cs="Tahoma"/>
                <w:w w:val="70"/>
                <w:sz w:val="19"/>
                <w:szCs w:val="19"/>
                <w:lang w:val="pl-PL"/>
              </w:rPr>
              <w:t>P</w:t>
            </w:r>
            <w:r w:rsidRPr="003F7590">
              <w:rPr>
                <w:rFonts w:ascii="Tahoma" w:eastAsia="Tahoma" w:hAnsi="Tahoma" w:cs="Tahoma"/>
                <w:w w:val="70"/>
                <w:sz w:val="19"/>
                <w:szCs w:val="19"/>
                <w:lang w:val="pl-PL"/>
              </w:rPr>
              <w:t xml:space="preserve">rzyjmuje </w:t>
            </w:r>
            <w:r w:rsidRPr="003F7590">
              <w:rPr>
                <w:rFonts w:ascii="Tahoma" w:eastAsia="Tahoma" w:hAnsi="Tahoma" w:cs="Tahoma"/>
                <w:w w:val="70"/>
                <w:sz w:val="19"/>
                <w:szCs w:val="19"/>
                <w:lang w:val="pl-PL"/>
              </w:rPr>
              <w:tab/>
              <w:t>partycypacyjne podejście do zarządzania i podejmowania decyzji</w:t>
            </w:r>
          </w:p>
        </w:tc>
        <w:tc>
          <w:tcPr>
            <w:tcW w:w="4843" w:type="dxa"/>
            <w:shd w:val="clear" w:color="auto" w:fill="FFFFFF"/>
            <w:vAlign w:val="center"/>
          </w:tcPr>
          <w:p w14:paraId="3DD7F42F" w14:textId="0A07B83F" w:rsidR="00C53580" w:rsidRPr="003F7590" w:rsidRDefault="00000000" w:rsidP="00937F91">
            <w:pPr>
              <w:pStyle w:val="Inne0"/>
              <w:shd w:val="clear" w:color="auto" w:fill="auto"/>
              <w:tabs>
                <w:tab w:val="left" w:pos="125"/>
              </w:tabs>
              <w:spacing w:after="40" w:line="226" w:lineRule="auto"/>
              <w:ind w:left="133" w:hanging="220"/>
              <w:rPr>
                <w:sz w:val="19"/>
                <w:szCs w:val="19"/>
                <w:lang w:val="pl-PL"/>
              </w:rPr>
            </w:pPr>
            <w:r w:rsidRPr="003F7590">
              <w:rPr>
                <w:rFonts w:ascii="Tahoma" w:eastAsia="Tahoma" w:hAnsi="Tahoma" w:cs="Tahoma"/>
                <w:w w:val="70"/>
                <w:sz w:val="19"/>
                <w:szCs w:val="19"/>
                <w:lang w:val="pl-PL"/>
              </w:rPr>
              <w:tab/>
              <w:t>-Analiza interesariuszy: Kto jest docelowym odbiorcą? Na kogo wpłynie zmiana?</w:t>
            </w:r>
          </w:p>
          <w:p w14:paraId="20BF8073" w14:textId="1BAF0CE3" w:rsidR="00C53580" w:rsidRPr="003F7590" w:rsidRDefault="00000000" w:rsidP="00937F91">
            <w:pPr>
              <w:pStyle w:val="Inne0"/>
              <w:shd w:val="clear" w:color="auto" w:fill="auto"/>
              <w:tabs>
                <w:tab w:val="left" w:pos="120"/>
              </w:tabs>
              <w:spacing w:after="40" w:line="223" w:lineRule="auto"/>
              <w:ind w:left="133"/>
              <w:jc w:val="both"/>
              <w:rPr>
                <w:sz w:val="19"/>
                <w:szCs w:val="19"/>
                <w:lang w:val="pl-PL"/>
              </w:rPr>
            </w:pPr>
            <w:r w:rsidRPr="003F7590">
              <w:rPr>
                <w:rFonts w:ascii="Tahoma" w:eastAsia="Tahoma" w:hAnsi="Tahoma" w:cs="Tahoma"/>
                <w:w w:val="70"/>
                <w:sz w:val="19"/>
                <w:szCs w:val="19"/>
                <w:lang w:val="pl-PL"/>
              </w:rPr>
              <w:t>-Jaka jest odpowiedzialność polityczna, prawna lub finansowa?</w:t>
            </w:r>
          </w:p>
          <w:p w14:paraId="6DAF794A" w14:textId="65340A13" w:rsidR="00C53580" w:rsidRPr="003F7590" w:rsidRDefault="00000000" w:rsidP="00937F91">
            <w:pPr>
              <w:pStyle w:val="Inne0"/>
              <w:shd w:val="clear" w:color="auto" w:fill="auto"/>
              <w:tabs>
                <w:tab w:val="left" w:pos="130"/>
              </w:tabs>
              <w:spacing w:after="40" w:line="221" w:lineRule="auto"/>
              <w:ind w:left="133"/>
              <w:rPr>
                <w:sz w:val="19"/>
                <w:szCs w:val="19"/>
                <w:lang w:val="pl-PL"/>
              </w:rPr>
            </w:pPr>
            <w:r w:rsidRPr="003F7590">
              <w:rPr>
                <w:rFonts w:ascii="Tahoma" w:eastAsia="Tahoma" w:hAnsi="Tahoma" w:cs="Tahoma"/>
                <w:w w:val="70"/>
                <w:sz w:val="19"/>
                <w:szCs w:val="19"/>
                <w:lang w:val="pl-PL"/>
              </w:rPr>
              <w:t>-W jaki sposób interesariusze będą zaangażowani w gromadzenie informacji, zarządzanie, podejmowanie decyzji i wdrażanie?</w:t>
            </w:r>
          </w:p>
          <w:p w14:paraId="24E870C2" w14:textId="77777777" w:rsidR="00C53580" w:rsidRDefault="00000000" w:rsidP="00937F91">
            <w:pPr>
              <w:pStyle w:val="Inne0"/>
              <w:shd w:val="clear" w:color="auto" w:fill="auto"/>
              <w:tabs>
                <w:tab w:val="left" w:pos="120"/>
              </w:tabs>
              <w:spacing w:after="40" w:line="223" w:lineRule="auto"/>
              <w:ind w:left="133"/>
              <w:jc w:val="both"/>
              <w:rPr>
                <w:rFonts w:ascii="Tahoma" w:eastAsia="Tahoma" w:hAnsi="Tahoma" w:cs="Tahoma"/>
                <w:w w:val="70"/>
                <w:sz w:val="19"/>
                <w:szCs w:val="19"/>
                <w:lang w:val="pl-PL"/>
              </w:rPr>
            </w:pPr>
            <w:r w:rsidRPr="003F7590">
              <w:rPr>
                <w:rFonts w:ascii="Tahoma" w:eastAsia="Tahoma" w:hAnsi="Tahoma" w:cs="Tahoma"/>
                <w:w w:val="70"/>
                <w:sz w:val="19"/>
                <w:szCs w:val="19"/>
                <w:lang w:val="pl-PL"/>
              </w:rPr>
              <w:t>-Jaki jest język i terminologia?</w:t>
            </w:r>
          </w:p>
          <w:p w14:paraId="7FCD10F4" w14:textId="187355CB" w:rsidR="00937F91" w:rsidRPr="003F7590" w:rsidRDefault="00937F91" w:rsidP="00937F91">
            <w:pPr>
              <w:pStyle w:val="Inne0"/>
              <w:shd w:val="clear" w:color="auto" w:fill="auto"/>
              <w:tabs>
                <w:tab w:val="left" w:pos="120"/>
              </w:tabs>
              <w:spacing w:after="40" w:line="223" w:lineRule="auto"/>
              <w:ind w:left="133"/>
              <w:jc w:val="both"/>
              <w:rPr>
                <w:sz w:val="19"/>
                <w:szCs w:val="19"/>
                <w:lang w:val="pl-PL"/>
              </w:rPr>
            </w:pPr>
          </w:p>
        </w:tc>
      </w:tr>
      <w:tr w:rsidR="0061660A" w:rsidRPr="008E27AE" w14:paraId="7B5E8A41" w14:textId="77777777" w:rsidTr="00937F91">
        <w:trPr>
          <w:trHeight w:val="20"/>
          <w:jc w:val="center"/>
        </w:trPr>
        <w:tc>
          <w:tcPr>
            <w:tcW w:w="1766" w:type="dxa"/>
            <w:shd w:val="clear" w:color="auto" w:fill="FFFFFF"/>
          </w:tcPr>
          <w:p w14:paraId="020A2B1F" w14:textId="77777777" w:rsidR="00C53580" w:rsidRDefault="00000000">
            <w:pPr>
              <w:pStyle w:val="Inne0"/>
              <w:shd w:val="clear" w:color="auto" w:fill="auto"/>
              <w:spacing w:after="0" w:line="240" w:lineRule="auto"/>
              <w:rPr>
                <w:sz w:val="19"/>
                <w:szCs w:val="19"/>
              </w:rPr>
            </w:pPr>
            <w:r>
              <w:rPr>
                <w:rFonts w:ascii="Tahoma" w:eastAsia="Tahoma" w:hAnsi="Tahoma" w:cs="Tahoma"/>
                <w:w w:val="70"/>
                <w:sz w:val="19"/>
                <w:szCs w:val="19"/>
              </w:rPr>
              <w:t>Poinformowany</w:t>
            </w:r>
          </w:p>
        </w:tc>
        <w:tc>
          <w:tcPr>
            <w:tcW w:w="2912" w:type="dxa"/>
            <w:shd w:val="clear" w:color="auto" w:fill="FFFFFF"/>
          </w:tcPr>
          <w:p w14:paraId="5B24E527" w14:textId="70054FD9" w:rsidR="00C53580" w:rsidRPr="003F7590" w:rsidRDefault="00000000" w:rsidP="00937F91">
            <w:pPr>
              <w:pStyle w:val="Inne0"/>
              <w:shd w:val="clear" w:color="auto" w:fill="auto"/>
              <w:spacing w:after="0" w:line="218" w:lineRule="auto"/>
              <w:ind w:left="400" w:right="-154" w:hanging="120"/>
              <w:rPr>
                <w:sz w:val="19"/>
                <w:szCs w:val="19"/>
                <w:lang w:val="pl-PL"/>
              </w:rPr>
            </w:pPr>
            <w:r w:rsidRPr="003F7590">
              <w:rPr>
                <w:rFonts w:ascii="Tahoma" w:eastAsia="Tahoma" w:hAnsi="Tahoma" w:cs="Tahoma"/>
                <w:w w:val="70"/>
                <w:sz w:val="19"/>
                <w:szCs w:val="19"/>
                <w:lang w:val="pl-PL"/>
              </w:rPr>
              <w:t>-Wykorzystuje dowody i informacje, w tym porady, dotyczące reformy edukacyjnej i jej kontekstu</w:t>
            </w:r>
          </w:p>
        </w:tc>
        <w:tc>
          <w:tcPr>
            <w:tcW w:w="4843" w:type="dxa"/>
            <w:shd w:val="clear" w:color="auto" w:fill="FFFFFF"/>
            <w:vAlign w:val="center"/>
          </w:tcPr>
          <w:p w14:paraId="3177FF69" w14:textId="258E2686" w:rsidR="00C53580" w:rsidRPr="003F7590" w:rsidRDefault="00000000" w:rsidP="00937F91">
            <w:pPr>
              <w:pStyle w:val="Inne0"/>
              <w:shd w:val="clear" w:color="auto" w:fill="auto"/>
              <w:tabs>
                <w:tab w:val="left" w:pos="130"/>
              </w:tabs>
              <w:spacing w:after="40" w:line="216" w:lineRule="auto"/>
              <w:ind w:left="133"/>
              <w:rPr>
                <w:sz w:val="19"/>
                <w:szCs w:val="19"/>
                <w:lang w:val="pl-PL"/>
              </w:rPr>
            </w:pPr>
            <w:r w:rsidRPr="003F7590">
              <w:rPr>
                <w:rFonts w:ascii="Tahoma" w:eastAsia="Tahoma" w:hAnsi="Tahoma" w:cs="Tahoma"/>
                <w:w w:val="70"/>
                <w:sz w:val="19"/>
                <w:szCs w:val="19"/>
                <w:lang w:val="pl-PL"/>
              </w:rPr>
              <w:t>-Czy ramy odzwierciedlają obecną praktykę, czy też mają charakter aspiracyjny (przyszłościowy)? Czy powinny pokazywać progresję pomiędzy różnymi obowiązkami?</w:t>
            </w:r>
          </w:p>
          <w:p w14:paraId="638E1B63" w14:textId="5968B626" w:rsidR="00C53580" w:rsidRPr="003F7590" w:rsidRDefault="00000000" w:rsidP="00937F91">
            <w:pPr>
              <w:pStyle w:val="Inne0"/>
              <w:shd w:val="clear" w:color="auto" w:fill="auto"/>
              <w:tabs>
                <w:tab w:val="left" w:pos="120"/>
              </w:tabs>
              <w:spacing w:after="40" w:line="221" w:lineRule="auto"/>
              <w:ind w:left="133"/>
              <w:jc w:val="both"/>
              <w:rPr>
                <w:sz w:val="19"/>
                <w:szCs w:val="19"/>
                <w:lang w:val="pl-PL"/>
              </w:rPr>
            </w:pPr>
            <w:r w:rsidRPr="003F7590">
              <w:rPr>
                <w:rFonts w:ascii="Tahoma" w:eastAsia="Tahoma" w:hAnsi="Tahoma" w:cs="Tahoma"/>
                <w:w w:val="70"/>
                <w:sz w:val="19"/>
                <w:szCs w:val="19"/>
                <w:lang w:val="pl-PL"/>
              </w:rPr>
              <w:t>-Dla kogo przeznaczone są ramy? Jakie grupy zawodowe są nimi objęte?</w:t>
            </w:r>
          </w:p>
          <w:p w14:paraId="5DBD804D" w14:textId="2120B6FC" w:rsidR="00C53580" w:rsidRPr="003F7590" w:rsidRDefault="00000000" w:rsidP="00937F91">
            <w:pPr>
              <w:pStyle w:val="Inne0"/>
              <w:shd w:val="clear" w:color="auto" w:fill="auto"/>
              <w:tabs>
                <w:tab w:val="left" w:pos="120"/>
              </w:tabs>
              <w:spacing w:after="40" w:line="221" w:lineRule="auto"/>
              <w:ind w:left="133"/>
              <w:jc w:val="both"/>
              <w:rPr>
                <w:sz w:val="19"/>
                <w:szCs w:val="19"/>
                <w:lang w:val="pl-PL"/>
              </w:rPr>
            </w:pPr>
            <w:r w:rsidRPr="003F7590">
              <w:rPr>
                <w:rFonts w:ascii="Tahoma" w:eastAsia="Tahoma" w:hAnsi="Tahoma" w:cs="Tahoma"/>
                <w:w w:val="70"/>
                <w:sz w:val="19"/>
                <w:szCs w:val="19"/>
                <w:lang w:val="pl-PL"/>
              </w:rPr>
              <w:t>-Jakie są problemy i mocne strony obecnych podejść edukacyjnych?</w:t>
            </w:r>
          </w:p>
          <w:p w14:paraId="49EFF3EC" w14:textId="11757C63" w:rsidR="00C53580" w:rsidRPr="003F7590" w:rsidRDefault="00000000" w:rsidP="00937F91">
            <w:pPr>
              <w:pStyle w:val="Inne0"/>
              <w:shd w:val="clear" w:color="auto" w:fill="auto"/>
              <w:tabs>
                <w:tab w:val="left" w:pos="120"/>
              </w:tabs>
              <w:spacing w:after="40" w:line="221" w:lineRule="auto"/>
              <w:ind w:left="133"/>
              <w:jc w:val="both"/>
              <w:rPr>
                <w:sz w:val="19"/>
                <w:szCs w:val="19"/>
                <w:lang w:val="pl-PL"/>
              </w:rPr>
            </w:pPr>
            <w:r w:rsidRPr="003F7590">
              <w:rPr>
                <w:rFonts w:ascii="Tahoma" w:eastAsia="Tahoma" w:hAnsi="Tahoma" w:cs="Tahoma"/>
                <w:w w:val="70"/>
                <w:sz w:val="19"/>
                <w:szCs w:val="19"/>
                <w:lang w:val="pl-PL"/>
              </w:rPr>
              <w:t>-Dlaczego i po co teraz wdrażać (re)</w:t>
            </w:r>
            <w:r w:rsidR="00937F91">
              <w:rPr>
                <w:rFonts w:ascii="Tahoma" w:eastAsia="Tahoma" w:hAnsi="Tahoma" w:cs="Tahoma"/>
                <w:w w:val="70"/>
                <w:sz w:val="19"/>
                <w:szCs w:val="19"/>
                <w:lang w:val="pl-PL"/>
              </w:rPr>
              <w:t>projektowanie</w:t>
            </w:r>
            <w:r w:rsidRPr="003F7590">
              <w:rPr>
                <w:rFonts w:ascii="Tahoma" w:eastAsia="Tahoma" w:hAnsi="Tahoma" w:cs="Tahoma"/>
                <w:w w:val="70"/>
                <w:sz w:val="19"/>
                <w:szCs w:val="19"/>
                <w:lang w:val="pl-PL"/>
              </w:rPr>
              <w:t>?</w:t>
            </w:r>
          </w:p>
          <w:p w14:paraId="156D786F" w14:textId="6DC930F6" w:rsidR="00C53580" w:rsidRPr="003F7590" w:rsidRDefault="00000000" w:rsidP="00937F91">
            <w:pPr>
              <w:pStyle w:val="Inne0"/>
              <w:shd w:val="clear" w:color="auto" w:fill="auto"/>
              <w:tabs>
                <w:tab w:val="left" w:pos="120"/>
              </w:tabs>
              <w:spacing w:after="40" w:line="221" w:lineRule="auto"/>
              <w:ind w:left="133"/>
              <w:jc w:val="both"/>
              <w:rPr>
                <w:sz w:val="19"/>
                <w:szCs w:val="19"/>
                <w:lang w:val="pl-PL"/>
              </w:rPr>
            </w:pPr>
            <w:r w:rsidRPr="003F7590">
              <w:rPr>
                <w:rFonts w:ascii="Tahoma" w:eastAsia="Tahoma" w:hAnsi="Tahoma" w:cs="Tahoma"/>
                <w:w w:val="70"/>
                <w:sz w:val="19"/>
                <w:szCs w:val="19"/>
                <w:lang w:val="pl-PL"/>
              </w:rPr>
              <w:t>-Jakie są dowody na to, co działa?</w:t>
            </w:r>
          </w:p>
          <w:p w14:paraId="7F788AA4" w14:textId="77777777" w:rsidR="00C53580" w:rsidRDefault="00000000" w:rsidP="00937F91">
            <w:pPr>
              <w:pStyle w:val="Inne0"/>
              <w:shd w:val="clear" w:color="auto" w:fill="auto"/>
              <w:tabs>
                <w:tab w:val="left" w:pos="120"/>
              </w:tabs>
              <w:spacing w:after="40" w:line="226" w:lineRule="auto"/>
              <w:ind w:left="133"/>
              <w:rPr>
                <w:rFonts w:ascii="Tahoma" w:eastAsia="Tahoma" w:hAnsi="Tahoma" w:cs="Tahoma"/>
                <w:w w:val="70"/>
                <w:sz w:val="19"/>
                <w:szCs w:val="19"/>
                <w:lang w:val="pl-PL"/>
              </w:rPr>
            </w:pPr>
            <w:r w:rsidRPr="003F7590">
              <w:rPr>
                <w:rFonts w:ascii="Tahoma" w:eastAsia="Tahoma" w:hAnsi="Tahoma" w:cs="Tahoma"/>
                <w:w w:val="70"/>
                <w:sz w:val="19"/>
                <w:szCs w:val="19"/>
                <w:lang w:val="pl-PL"/>
              </w:rPr>
              <w:t>-Jakie są rozważania dotyczące wdrażania różnych opcji politycznych w tym kontekście?</w:t>
            </w:r>
          </w:p>
          <w:p w14:paraId="23B1E9AE" w14:textId="5A6837FD" w:rsidR="00937F91" w:rsidRPr="003F7590" w:rsidRDefault="00937F91" w:rsidP="00937F91">
            <w:pPr>
              <w:pStyle w:val="Inne0"/>
              <w:shd w:val="clear" w:color="auto" w:fill="auto"/>
              <w:tabs>
                <w:tab w:val="left" w:pos="120"/>
              </w:tabs>
              <w:spacing w:after="40" w:line="226" w:lineRule="auto"/>
              <w:ind w:left="133"/>
              <w:rPr>
                <w:sz w:val="19"/>
                <w:szCs w:val="19"/>
                <w:lang w:val="pl-PL"/>
              </w:rPr>
            </w:pPr>
          </w:p>
        </w:tc>
      </w:tr>
      <w:tr w:rsidR="0061660A" w:rsidRPr="008E27AE" w14:paraId="0FA1A87E" w14:textId="77777777" w:rsidTr="00937F91">
        <w:trPr>
          <w:trHeight w:val="20"/>
          <w:jc w:val="center"/>
        </w:trPr>
        <w:tc>
          <w:tcPr>
            <w:tcW w:w="1766" w:type="dxa"/>
            <w:shd w:val="clear" w:color="auto" w:fill="FFFFFF"/>
          </w:tcPr>
          <w:p w14:paraId="74EADBD7" w14:textId="7D1AB168" w:rsidR="00C53580" w:rsidRDefault="00000000">
            <w:pPr>
              <w:pStyle w:val="Inne0"/>
              <w:shd w:val="clear" w:color="auto" w:fill="auto"/>
              <w:spacing w:after="0" w:line="240" w:lineRule="auto"/>
              <w:rPr>
                <w:sz w:val="19"/>
                <w:szCs w:val="19"/>
              </w:rPr>
            </w:pPr>
            <w:r>
              <w:rPr>
                <w:rFonts w:ascii="Tahoma" w:eastAsia="Tahoma" w:hAnsi="Tahoma" w:cs="Tahoma"/>
                <w:w w:val="70"/>
                <w:sz w:val="19"/>
                <w:szCs w:val="19"/>
              </w:rPr>
              <w:t>Kompleksow</w:t>
            </w:r>
            <w:r w:rsidR="00937F91">
              <w:rPr>
                <w:rFonts w:ascii="Tahoma" w:eastAsia="Tahoma" w:hAnsi="Tahoma" w:cs="Tahoma"/>
                <w:w w:val="70"/>
                <w:sz w:val="19"/>
                <w:szCs w:val="19"/>
              </w:rPr>
              <w:t>e</w:t>
            </w:r>
          </w:p>
        </w:tc>
        <w:tc>
          <w:tcPr>
            <w:tcW w:w="2912" w:type="dxa"/>
            <w:shd w:val="clear" w:color="auto" w:fill="FFFFFF"/>
          </w:tcPr>
          <w:p w14:paraId="7100CD99" w14:textId="78039C48" w:rsidR="00C53580" w:rsidRPr="003F7590" w:rsidRDefault="00000000" w:rsidP="00937F91">
            <w:pPr>
              <w:pStyle w:val="Inne0"/>
              <w:shd w:val="clear" w:color="auto" w:fill="auto"/>
              <w:tabs>
                <w:tab w:val="left" w:pos="405"/>
              </w:tabs>
              <w:spacing w:after="40" w:line="218" w:lineRule="auto"/>
              <w:ind w:left="400" w:hanging="120"/>
              <w:rPr>
                <w:sz w:val="19"/>
                <w:szCs w:val="19"/>
                <w:lang w:val="pl-PL"/>
              </w:rPr>
            </w:pPr>
            <w:r w:rsidRPr="003F7590">
              <w:rPr>
                <w:rFonts w:ascii="Tahoma" w:eastAsia="Tahoma" w:hAnsi="Tahoma" w:cs="Tahoma"/>
                <w:w w:val="70"/>
                <w:sz w:val="19"/>
                <w:szCs w:val="19"/>
                <w:lang w:val="pl-PL"/>
              </w:rPr>
              <w:t>-</w:t>
            </w:r>
            <w:r w:rsidR="00937F91">
              <w:rPr>
                <w:rFonts w:ascii="Tahoma" w:eastAsia="Tahoma" w:hAnsi="Tahoma" w:cs="Tahoma"/>
                <w:w w:val="70"/>
                <w:sz w:val="19"/>
                <w:szCs w:val="19"/>
                <w:lang w:val="pl-PL"/>
              </w:rPr>
              <w:t>U</w:t>
            </w:r>
            <w:r w:rsidRPr="003F7590">
              <w:rPr>
                <w:rFonts w:ascii="Tahoma" w:eastAsia="Tahoma" w:hAnsi="Tahoma" w:cs="Tahoma"/>
                <w:w w:val="70"/>
                <w:sz w:val="19"/>
                <w:szCs w:val="19"/>
                <w:lang w:val="pl-PL"/>
              </w:rPr>
              <w:t xml:space="preserve">względnia zarówno </w:t>
            </w:r>
            <w:r w:rsidR="00937F91">
              <w:rPr>
                <w:rFonts w:ascii="Tahoma" w:eastAsia="Tahoma" w:hAnsi="Tahoma" w:cs="Tahoma"/>
                <w:w w:val="70"/>
                <w:sz w:val="19"/>
                <w:szCs w:val="19"/>
                <w:lang w:val="pl-PL"/>
              </w:rPr>
              <w:t>opracowanie</w:t>
            </w:r>
            <w:r w:rsidRPr="003F7590">
              <w:rPr>
                <w:rFonts w:ascii="Tahoma" w:eastAsia="Tahoma" w:hAnsi="Tahoma" w:cs="Tahoma"/>
                <w:w w:val="70"/>
                <w:sz w:val="19"/>
                <w:szCs w:val="19"/>
                <w:lang w:val="pl-PL"/>
              </w:rPr>
              <w:t xml:space="preserve"> wyników, jak i wdrażanie reform (cztery wymiary na rysunku 4.2)</w:t>
            </w:r>
          </w:p>
          <w:p w14:paraId="46DC6895" w14:textId="2E4986D5" w:rsidR="00C53580" w:rsidRPr="003F7590" w:rsidRDefault="00000000" w:rsidP="00937F91">
            <w:pPr>
              <w:pStyle w:val="Inne0"/>
              <w:shd w:val="clear" w:color="auto" w:fill="auto"/>
              <w:tabs>
                <w:tab w:val="left" w:pos="410"/>
              </w:tabs>
              <w:spacing w:after="40" w:line="216" w:lineRule="auto"/>
              <w:ind w:left="400" w:hanging="120"/>
              <w:rPr>
                <w:sz w:val="19"/>
                <w:szCs w:val="19"/>
                <w:lang w:val="pl-PL"/>
              </w:rPr>
            </w:pPr>
            <w:r w:rsidRPr="003F7590">
              <w:rPr>
                <w:rFonts w:ascii="Tahoma" w:eastAsia="Tahoma" w:hAnsi="Tahoma" w:cs="Tahoma"/>
                <w:w w:val="70"/>
                <w:sz w:val="19"/>
                <w:szCs w:val="19"/>
                <w:lang w:val="pl-PL"/>
              </w:rPr>
              <w:t>-</w:t>
            </w:r>
            <w:r w:rsidR="00937F91">
              <w:rPr>
                <w:rFonts w:ascii="Tahoma" w:eastAsia="Tahoma" w:hAnsi="Tahoma" w:cs="Tahoma"/>
                <w:w w:val="70"/>
                <w:sz w:val="19"/>
                <w:szCs w:val="19"/>
                <w:lang w:val="pl-PL"/>
              </w:rPr>
              <w:t>I</w:t>
            </w:r>
            <w:r w:rsidRPr="003F7590">
              <w:rPr>
                <w:rFonts w:ascii="Tahoma" w:eastAsia="Tahoma" w:hAnsi="Tahoma" w:cs="Tahoma"/>
                <w:w w:val="70"/>
                <w:sz w:val="19"/>
                <w:szCs w:val="19"/>
                <w:lang w:val="pl-PL"/>
              </w:rPr>
              <w:t>dentyfikuje i zarządza mocnymi i słabymi stronami poprzez projektowanie</w:t>
            </w:r>
          </w:p>
          <w:p w14:paraId="10A4FBAA" w14:textId="78E35A3E" w:rsidR="00C53580" w:rsidRPr="003F7590" w:rsidRDefault="00000000" w:rsidP="00937F91">
            <w:pPr>
              <w:pStyle w:val="Inne0"/>
              <w:shd w:val="clear" w:color="auto" w:fill="auto"/>
              <w:tabs>
                <w:tab w:val="left" w:pos="410"/>
              </w:tabs>
              <w:spacing w:after="40" w:line="221" w:lineRule="auto"/>
              <w:ind w:left="400" w:right="-154" w:hanging="120"/>
              <w:rPr>
                <w:sz w:val="19"/>
                <w:szCs w:val="19"/>
                <w:lang w:val="pl-PL"/>
              </w:rPr>
            </w:pPr>
            <w:r w:rsidRPr="003F7590">
              <w:rPr>
                <w:rFonts w:ascii="Tahoma" w:eastAsia="Tahoma" w:hAnsi="Tahoma" w:cs="Tahoma"/>
                <w:w w:val="70"/>
                <w:sz w:val="19"/>
                <w:szCs w:val="19"/>
                <w:lang w:val="pl-PL"/>
              </w:rPr>
              <w:t>-</w:t>
            </w:r>
            <w:r w:rsidR="00937F91">
              <w:rPr>
                <w:rFonts w:ascii="Tahoma" w:eastAsia="Tahoma" w:hAnsi="Tahoma" w:cs="Tahoma"/>
                <w:w w:val="70"/>
                <w:sz w:val="19"/>
                <w:szCs w:val="19"/>
                <w:lang w:val="pl-PL"/>
              </w:rPr>
              <w:t>R</w:t>
            </w:r>
            <w:r w:rsidRPr="003F7590">
              <w:rPr>
                <w:rFonts w:ascii="Tahoma" w:eastAsia="Tahoma" w:hAnsi="Tahoma" w:cs="Tahoma"/>
                <w:w w:val="70"/>
                <w:sz w:val="19"/>
                <w:szCs w:val="19"/>
                <w:lang w:val="pl-PL"/>
              </w:rPr>
              <w:t>utynowe monitorowanie i ocena wpływu</w:t>
            </w:r>
            <w:r w:rsidR="00937F91">
              <w:rPr>
                <w:rFonts w:ascii="Tahoma" w:eastAsia="Tahoma" w:hAnsi="Tahoma" w:cs="Tahoma"/>
                <w:w w:val="70"/>
                <w:sz w:val="19"/>
                <w:szCs w:val="19"/>
                <w:lang w:val="pl-PL"/>
              </w:rPr>
              <w:t xml:space="preserve"> wbudowane w program</w:t>
            </w:r>
          </w:p>
        </w:tc>
        <w:tc>
          <w:tcPr>
            <w:tcW w:w="4843" w:type="dxa"/>
            <w:shd w:val="clear" w:color="auto" w:fill="FFFFFF"/>
            <w:vAlign w:val="center"/>
          </w:tcPr>
          <w:p w14:paraId="245772F0" w14:textId="4587850F" w:rsidR="00C53580" w:rsidRPr="003F7590" w:rsidRDefault="00000000" w:rsidP="00937F91">
            <w:pPr>
              <w:pStyle w:val="Inne0"/>
              <w:shd w:val="clear" w:color="auto" w:fill="auto"/>
              <w:tabs>
                <w:tab w:val="left" w:pos="120"/>
              </w:tabs>
              <w:spacing w:after="40" w:line="216" w:lineRule="auto"/>
              <w:ind w:left="133"/>
              <w:rPr>
                <w:sz w:val="19"/>
                <w:szCs w:val="19"/>
                <w:lang w:val="pl-PL"/>
              </w:rPr>
            </w:pPr>
            <w:r w:rsidRPr="003F7590">
              <w:rPr>
                <w:rFonts w:ascii="Tahoma" w:eastAsia="Tahoma" w:hAnsi="Tahoma" w:cs="Tahoma"/>
                <w:w w:val="70"/>
                <w:sz w:val="19"/>
                <w:szCs w:val="19"/>
                <w:lang w:val="pl-PL"/>
              </w:rPr>
              <w:t>-Jaki jest kontekst? Jakie usługi zdrowotne mają być świadczone na poziomie indywidualnym i populacyjnym?</w:t>
            </w:r>
          </w:p>
          <w:p w14:paraId="49E13448" w14:textId="6AD34193" w:rsidR="00C53580" w:rsidRPr="003F7590" w:rsidRDefault="00000000" w:rsidP="00937F91">
            <w:pPr>
              <w:pStyle w:val="Inne0"/>
              <w:shd w:val="clear" w:color="auto" w:fill="auto"/>
              <w:tabs>
                <w:tab w:val="left" w:pos="120"/>
              </w:tabs>
              <w:spacing w:after="40" w:line="216" w:lineRule="auto"/>
              <w:ind w:left="133"/>
              <w:jc w:val="both"/>
              <w:rPr>
                <w:sz w:val="19"/>
                <w:szCs w:val="19"/>
                <w:lang w:val="pl-PL"/>
              </w:rPr>
            </w:pPr>
            <w:r w:rsidRPr="003F7590">
              <w:rPr>
                <w:rFonts w:ascii="Tahoma" w:eastAsia="Tahoma" w:hAnsi="Tahoma" w:cs="Tahoma"/>
                <w:w w:val="70"/>
                <w:sz w:val="19"/>
                <w:szCs w:val="19"/>
                <w:lang w:val="pl-PL"/>
              </w:rPr>
              <w:t>-Na jakie zagrożenia narażona jest populacja i pracownicy służby zdrowia?</w:t>
            </w:r>
          </w:p>
          <w:p w14:paraId="5F9F98DA" w14:textId="6DA66224" w:rsidR="00C53580" w:rsidRPr="003F7590" w:rsidRDefault="00000000" w:rsidP="00937F91">
            <w:pPr>
              <w:pStyle w:val="Inne0"/>
              <w:shd w:val="clear" w:color="auto" w:fill="auto"/>
              <w:tabs>
                <w:tab w:val="left" w:pos="130"/>
              </w:tabs>
              <w:spacing w:after="40" w:line="226" w:lineRule="auto"/>
              <w:ind w:left="133"/>
              <w:rPr>
                <w:sz w:val="19"/>
                <w:szCs w:val="19"/>
                <w:lang w:val="pl-PL"/>
              </w:rPr>
            </w:pPr>
            <w:r w:rsidRPr="003F7590">
              <w:rPr>
                <w:rFonts w:ascii="Tahoma" w:eastAsia="Tahoma" w:hAnsi="Tahoma" w:cs="Tahoma"/>
                <w:w w:val="70"/>
                <w:sz w:val="19"/>
                <w:szCs w:val="19"/>
                <w:lang w:val="pl-PL"/>
              </w:rPr>
              <w:t>-</w:t>
            </w:r>
            <w:r w:rsidR="00937F91">
              <w:rPr>
                <w:rFonts w:ascii="Tahoma" w:eastAsia="Tahoma" w:hAnsi="Tahoma" w:cs="Tahoma"/>
                <w:w w:val="70"/>
                <w:sz w:val="19"/>
                <w:szCs w:val="19"/>
                <w:lang w:val="pl-PL"/>
              </w:rPr>
              <w:t>W</w:t>
            </w:r>
            <w:r w:rsidRPr="003F7590">
              <w:rPr>
                <w:rFonts w:ascii="Tahoma" w:eastAsia="Tahoma" w:hAnsi="Tahoma" w:cs="Tahoma"/>
                <w:w w:val="70"/>
                <w:sz w:val="19"/>
                <w:szCs w:val="19"/>
                <w:lang w:val="pl-PL"/>
              </w:rPr>
              <w:t xml:space="preserve"> jaki sposób program nauczania zostanie wdrożony, aby zapewnić uczniom osiągnięcie zamierzonych efektów uczenia się?</w:t>
            </w:r>
          </w:p>
          <w:p w14:paraId="2B6D9A87" w14:textId="77777777" w:rsidR="00C53580" w:rsidRDefault="00000000" w:rsidP="00937F91">
            <w:pPr>
              <w:pStyle w:val="Inne0"/>
              <w:shd w:val="clear" w:color="auto" w:fill="auto"/>
              <w:tabs>
                <w:tab w:val="left" w:pos="120"/>
              </w:tabs>
              <w:spacing w:after="40" w:line="216" w:lineRule="auto"/>
              <w:ind w:left="133"/>
              <w:rPr>
                <w:rFonts w:ascii="Tahoma" w:eastAsia="Tahoma" w:hAnsi="Tahoma" w:cs="Tahoma"/>
                <w:w w:val="70"/>
                <w:sz w:val="19"/>
                <w:szCs w:val="19"/>
                <w:lang w:val="pl-PL"/>
              </w:rPr>
            </w:pPr>
            <w:r w:rsidRPr="003F7590">
              <w:rPr>
                <w:rFonts w:ascii="Tahoma" w:eastAsia="Tahoma" w:hAnsi="Tahoma" w:cs="Tahoma"/>
                <w:w w:val="70"/>
                <w:sz w:val="19"/>
                <w:szCs w:val="19"/>
                <w:lang w:val="pl-PL"/>
              </w:rPr>
              <w:t>-Jaki</w:t>
            </w:r>
            <w:r w:rsidR="00EF4017">
              <w:rPr>
                <w:rFonts w:ascii="Tahoma" w:eastAsia="Tahoma" w:hAnsi="Tahoma" w:cs="Tahoma"/>
                <w:w w:val="70"/>
                <w:sz w:val="19"/>
                <w:szCs w:val="19"/>
                <w:lang w:val="pl-PL"/>
              </w:rPr>
              <w:t xml:space="preserve"> </w:t>
            </w:r>
            <w:r w:rsidRPr="003F7590">
              <w:rPr>
                <w:rFonts w:ascii="Tahoma" w:eastAsia="Tahoma" w:hAnsi="Tahoma" w:cs="Tahoma"/>
                <w:w w:val="70"/>
                <w:sz w:val="19"/>
                <w:szCs w:val="19"/>
                <w:lang w:val="pl-PL"/>
              </w:rPr>
              <w:t>poziom szczegółowości jest wymagany do operacjonalizacji ram lub programu nauczania?</w:t>
            </w:r>
          </w:p>
          <w:p w14:paraId="08B7D637" w14:textId="29D05C39" w:rsidR="00937F91" w:rsidRPr="003F7590" w:rsidRDefault="00937F91" w:rsidP="00937F91">
            <w:pPr>
              <w:pStyle w:val="Inne0"/>
              <w:shd w:val="clear" w:color="auto" w:fill="auto"/>
              <w:tabs>
                <w:tab w:val="left" w:pos="120"/>
              </w:tabs>
              <w:spacing w:after="40" w:line="216" w:lineRule="auto"/>
              <w:ind w:left="133"/>
              <w:rPr>
                <w:sz w:val="19"/>
                <w:szCs w:val="19"/>
                <w:lang w:val="pl-PL"/>
              </w:rPr>
            </w:pPr>
          </w:p>
        </w:tc>
      </w:tr>
      <w:tr w:rsidR="0061660A" w:rsidRPr="008E27AE" w14:paraId="3C450206" w14:textId="77777777" w:rsidTr="00937F91">
        <w:trPr>
          <w:trHeight w:val="20"/>
          <w:jc w:val="center"/>
        </w:trPr>
        <w:tc>
          <w:tcPr>
            <w:tcW w:w="1766" w:type="dxa"/>
            <w:shd w:val="clear" w:color="auto" w:fill="FFFFFF"/>
          </w:tcPr>
          <w:p w14:paraId="47C99934" w14:textId="77777777" w:rsidR="00C53580" w:rsidRDefault="00000000">
            <w:pPr>
              <w:pStyle w:val="Inne0"/>
              <w:shd w:val="clear" w:color="auto" w:fill="auto"/>
              <w:spacing w:after="0" w:line="240" w:lineRule="auto"/>
              <w:rPr>
                <w:sz w:val="19"/>
                <w:szCs w:val="19"/>
              </w:rPr>
            </w:pPr>
            <w:r>
              <w:rPr>
                <w:rFonts w:ascii="Tahoma" w:eastAsia="Tahoma" w:hAnsi="Tahoma" w:cs="Tahoma"/>
                <w:w w:val="70"/>
                <w:sz w:val="19"/>
                <w:szCs w:val="19"/>
              </w:rPr>
              <w:t>Ukierunkowane</w:t>
            </w:r>
          </w:p>
        </w:tc>
        <w:tc>
          <w:tcPr>
            <w:tcW w:w="2912" w:type="dxa"/>
            <w:shd w:val="clear" w:color="auto" w:fill="FFFFFF"/>
          </w:tcPr>
          <w:p w14:paraId="1C0738E8" w14:textId="77777777" w:rsidR="00C53580" w:rsidRPr="003F7590" w:rsidRDefault="00000000">
            <w:pPr>
              <w:pStyle w:val="Inne0"/>
              <w:shd w:val="clear" w:color="auto" w:fill="auto"/>
              <w:spacing w:before="80" w:after="0" w:line="218" w:lineRule="auto"/>
              <w:ind w:left="400" w:hanging="120"/>
              <w:rPr>
                <w:sz w:val="19"/>
                <w:szCs w:val="19"/>
                <w:lang w:val="pl-PL"/>
              </w:rPr>
            </w:pPr>
            <w:r w:rsidRPr="003F7590">
              <w:rPr>
                <w:rFonts w:ascii="Tahoma" w:eastAsia="Tahoma" w:hAnsi="Tahoma" w:cs="Tahoma"/>
                <w:w w:val="70"/>
                <w:sz w:val="19"/>
                <w:szCs w:val="19"/>
                <w:lang w:val="pl-PL"/>
              </w:rPr>
              <w:t>- Realistycznie podchodzi do rozwiązań, jakie może przynieść zmiana, wykorzystując jasno sformułowane cele.</w:t>
            </w:r>
          </w:p>
        </w:tc>
        <w:tc>
          <w:tcPr>
            <w:tcW w:w="4843" w:type="dxa"/>
            <w:shd w:val="clear" w:color="auto" w:fill="FFFFFF"/>
            <w:vAlign w:val="center"/>
          </w:tcPr>
          <w:p w14:paraId="5C1EEE07" w14:textId="7B087693" w:rsidR="00C53580" w:rsidRPr="003F7590" w:rsidRDefault="00000000" w:rsidP="00937F91">
            <w:pPr>
              <w:pStyle w:val="Inne0"/>
              <w:shd w:val="clear" w:color="auto" w:fill="auto"/>
              <w:tabs>
                <w:tab w:val="left" w:pos="120"/>
              </w:tabs>
              <w:spacing w:after="40" w:line="216" w:lineRule="auto"/>
              <w:ind w:left="133"/>
              <w:rPr>
                <w:sz w:val="19"/>
                <w:szCs w:val="19"/>
                <w:lang w:val="pl-PL"/>
              </w:rPr>
            </w:pPr>
            <w:r w:rsidRPr="003F7590">
              <w:rPr>
                <w:rFonts w:ascii="Tahoma" w:eastAsia="Tahoma" w:hAnsi="Tahoma" w:cs="Tahoma"/>
                <w:w w:val="70"/>
                <w:sz w:val="19"/>
                <w:szCs w:val="19"/>
                <w:lang w:val="pl-PL"/>
              </w:rPr>
              <w:t>-Jaki jest zakres (re)projektu edukacyjnego, na przykład tylko ramy lub ramy i program nauczania oraz wdrożenie?</w:t>
            </w:r>
          </w:p>
          <w:p w14:paraId="171EE90C" w14:textId="77777777" w:rsidR="00C53580" w:rsidRDefault="00000000" w:rsidP="00937F91">
            <w:pPr>
              <w:pStyle w:val="Inne0"/>
              <w:shd w:val="clear" w:color="auto" w:fill="auto"/>
              <w:tabs>
                <w:tab w:val="left" w:pos="120"/>
              </w:tabs>
              <w:spacing w:after="0" w:line="223" w:lineRule="auto"/>
              <w:ind w:left="133"/>
              <w:rPr>
                <w:rFonts w:ascii="Tahoma" w:eastAsia="Tahoma" w:hAnsi="Tahoma" w:cs="Tahoma"/>
                <w:w w:val="70"/>
                <w:sz w:val="19"/>
                <w:szCs w:val="19"/>
                <w:lang w:val="pl-PL"/>
              </w:rPr>
            </w:pPr>
            <w:r w:rsidRPr="003F7590">
              <w:rPr>
                <w:rFonts w:ascii="Tahoma" w:eastAsia="Tahoma" w:hAnsi="Tahoma" w:cs="Tahoma"/>
                <w:w w:val="70"/>
                <w:sz w:val="19"/>
                <w:szCs w:val="19"/>
                <w:lang w:val="pl-PL"/>
              </w:rPr>
              <w:t>-Jaki jest poziom szczegółowości wymagany dla użyteczności? Istnieje kompromis między dużą ilością szczegółów, która wymaga częstszych aktualizacji, a szczegółowością</w:t>
            </w:r>
            <w:r w:rsidR="00937F91">
              <w:rPr>
                <w:rFonts w:ascii="Tahoma" w:eastAsia="Tahoma" w:hAnsi="Tahoma" w:cs="Tahoma"/>
                <w:w w:val="70"/>
                <w:sz w:val="19"/>
                <w:szCs w:val="19"/>
                <w:lang w:val="pl-PL"/>
              </w:rPr>
              <w:t xml:space="preserve"> </w:t>
            </w:r>
            <w:r w:rsidR="00937F91" w:rsidRPr="003F7590">
              <w:rPr>
                <w:rFonts w:ascii="Tahoma" w:eastAsia="Tahoma" w:hAnsi="Tahoma" w:cs="Tahoma"/>
                <w:w w:val="70"/>
                <w:sz w:val="19"/>
                <w:szCs w:val="19"/>
                <w:lang w:val="pl-PL"/>
              </w:rPr>
              <w:t>niewystarczającą</w:t>
            </w:r>
            <w:r w:rsidRPr="003F7590">
              <w:rPr>
                <w:rFonts w:ascii="Tahoma" w:eastAsia="Tahoma" w:hAnsi="Tahoma" w:cs="Tahoma"/>
                <w:w w:val="70"/>
                <w:sz w:val="19"/>
                <w:szCs w:val="19"/>
                <w:lang w:val="pl-PL"/>
              </w:rPr>
              <w:t>, aby była użyteczna.</w:t>
            </w:r>
          </w:p>
          <w:p w14:paraId="299E62E7" w14:textId="247999BB" w:rsidR="00937F91" w:rsidRPr="003F7590" w:rsidRDefault="00937F91" w:rsidP="00937F91">
            <w:pPr>
              <w:pStyle w:val="Inne0"/>
              <w:shd w:val="clear" w:color="auto" w:fill="auto"/>
              <w:tabs>
                <w:tab w:val="left" w:pos="120"/>
              </w:tabs>
              <w:spacing w:after="0" w:line="223" w:lineRule="auto"/>
              <w:ind w:left="133"/>
              <w:rPr>
                <w:sz w:val="19"/>
                <w:szCs w:val="19"/>
                <w:lang w:val="pl-PL"/>
              </w:rPr>
            </w:pPr>
          </w:p>
        </w:tc>
      </w:tr>
      <w:tr w:rsidR="0061660A" w:rsidRPr="008E27AE" w14:paraId="6A82F03A" w14:textId="77777777" w:rsidTr="00937F91">
        <w:trPr>
          <w:trHeight w:val="20"/>
          <w:jc w:val="center"/>
        </w:trPr>
        <w:tc>
          <w:tcPr>
            <w:tcW w:w="1766" w:type="dxa"/>
            <w:shd w:val="clear" w:color="auto" w:fill="FFFFFF"/>
          </w:tcPr>
          <w:p w14:paraId="3E6B6C4F" w14:textId="39FAB4E4" w:rsidR="00C53580" w:rsidRDefault="00000000">
            <w:pPr>
              <w:pStyle w:val="Inne0"/>
              <w:shd w:val="clear" w:color="auto" w:fill="auto"/>
              <w:spacing w:after="0" w:line="240" w:lineRule="auto"/>
              <w:rPr>
                <w:sz w:val="19"/>
                <w:szCs w:val="19"/>
              </w:rPr>
            </w:pPr>
            <w:r>
              <w:rPr>
                <w:rFonts w:ascii="Tahoma" w:eastAsia="Tahoma" w:hAnsi="Tahoma" w:cs="Tahoma"/>
                <w:w w:val="70"/>
                <w:sz w:val="19"/>
                <w:szCs w:val="19"/>
              </w:rPr>
              <w:t>Szero</w:t>
            </w:r>
            <w:r w:rsidR="00937F91">
              <w:rPr>
                <w:rFonts w:ascii="Tahoma" w:eastAsia="Tahoma" w:hAnsi="Tahoma" w:cs="Tahoma"/>
                <w:w w:val="70"/>
                <w:sz w:val="19"/>
                <w:szCs w:val="19"/>
              </w:rPr>
              <w:t>ko</w:t>
            </w:r>
            <w:r>
              <w:rPr>
                <w:rFonts w:ascii="Tahoma" w:eastAsia="Tahoma" w:hAnsi="Tahoma" w:cs="Tahoma"/>
                <w:w w:val="70"/>
                <w:sz w:val="19"/>
                <w:szCs w:val="19"/>
              </w:rPr>
              <w:t xml:space="preserve"> wsp</w:t>
            </w:r>
            <w:r w:rsidR="00937F91">
              <w:rPr>
                <w:rFonts w:ascii="Tahoma" w:eastAsia="Tahoma" w:hAnsi="Tahoma" w:cs="Tahoma"/>
                <w:w w:val="70"/>
                <w:sz w:val="19"/>
                <w:szCs w:val="19"/>
              </w:rPr>
              <w:t>ierany</w:t>
            </w:r>
          </w:p>
        </w:tc>
        <w:tc>
          <w:tcPr>
            <w:tcW w:w="2912" w:type="dxa"/>
            <w:shd w:val="clear" w:color="auto" w:fill="FFFFFF"/>
            <w:vAlign w:val="bottom"/>
          </w:tcPr>
          <w:p w14:paraId="3A26DB28" w14:textId="326CEFD9" w:rsidR="00C53580" w:rsidRPr="003F7590" w:rsidRDefault="00000000">
            <w:pPr>
              <w:pStyle w:val="Inne0"/>
              <w:shd w:val="clear" w:color="auto" w:fill="auto"/>
              <w:tabs>
                <w:tab w:val="left" w:pos="410"/>
              </w:tabs>
              <w:spacing w:after="40" w:line="221" w:lineRule="auto"/>
              <w:ind w:left="400" w:hanging="120"/>
              <w:rPr>
                <w:sz w:val="19"/>
                <w:szCs w:val="19"/>
                <w:lang w:val="pl-PL"/>
              </w:rPr>
            </w:pPr>
            <w:r w:rsidRPr="003F7590">
              <w:rPr>
                <w:rFonts w:ascii="Tahoma" w:eastAsia="Tahoma" w:hAnsi="Tahoma" w:cs="Tahoma"/>
                <w:w w:val="70"/>
                <w:sz w:val="19"/>
                <w:szCs w:val="19"/>
                <w:lang w:val="pl-PL"/>
              </w:rPr>
              <w:t>-Zapewnia, że zainteresowane strony są świadome, zaangażowane i mogą zaplanować zmianę.</w:t>
            </w:r>
          </w:p>
          <w:p w14:paraId="7FB259CE" w14:textId="7B6B0390" w:rsidR="00C53580" w:rsidRPr="003F7590" w:rsidRDefault="00000000">
            <w:pPr>
              <w:pStyle w:val="Inne0"/>
              <w:shd w:val="clear" w:color="auto" w:fill="auto"/>
              <w:tabs>
                <w:tab w:val="left" w:pos="400"/>
              </w:tabs>
              <w:spacing w:after="0" w:line="221" w:lineRule="auto"/>
              <w:ind w:left="400" w:hanging="120"/>
              <w:rPr>
                <w:sz w:val="19"/>
                <w:szCs w:val="19"/>
                <w:lang w:val="pl-PL"/>
              </w:rPr>
            </w:pPr>
            <w:r w:rsidRPr="003F7590">
              <w:rPr>
                <w:rFonts w:ascii="Tahoma" w:eastAsia="Tahoma" w:hAnsi="Tahoma" w:cs="Tahoma"/>
                <w:w w:val="70"/>
                <w:sz w:val="19"/>
                <w:szCs w:val="19"/>
                <w:lang w:val="pl-PL"/>
              </w:rPr>
              <w:t>-Uzysk</w:t>
            </w:r>
            <w:r w:rsidR="00937F91">
              <w:rPr>
                <w:rFonts w:ascii="Tahoma" w:eastAsia="Tahoma" w:hAnsi="Tahoma" w:cs="Tahoma"/>
                <w:w w:val="70"/>
                <w:sz w:val="19"/>
                <w:szCs w:val="19"/>
                <w:lang w:val="pl-PL"/>
              </w:rPr>
              <w:t>uje</w:t>
            </w:r>
            <w:r w:rsidRPr="003F7590">
              <w:rPr>
                <w:rFonts w:ascii="Tahoma" w:eastAsia="Tahoma" w:hAnsi="Tahoma" w:cs="Tahoma"/>
                <w:w w:val="70"/>
                <w:sz w:val="19"/>
                <w:szCs w:val="19"/>
                <w:lang w:val="pl-PL"/>
              </w:rPr>
              <w:t xml:space="preserve"> akceptac</w:t>
            </w:r>
            <w:r w:rsidR="00937F91">
              <w:rPr>
                <w:rFonts w:ascii="Tahoma" w:eastAsia="Tahoma" w:hAnsi="Tahoma" w:cs="Tahoma"/>
                <w:w w:val="70"/>
                <w:sz w:val="19"/>
                <w:szCs w:val="19"/>
                <w:lang w:val="pl-PL"/>
              </w:rPr>
              <w:t>ę</w:t>
            </w:r>
            <w:r w:rsidRPr="003F7590">
              <w:rPr>
                <w:rFonts w:ascii="Tahoma" w:eastAsia="Tahoma" w:hAnsi="Tahoma" w:cs="Tahoma"/>
                <w:w w:val="70"/>
                <w:sz w:val="19"/>
                <w:szCs w:val="19"/>
                <w:lang w:val="pl-PL"/>
              </w:rPr>
              <w:t xml:space="preserve"> w całym systemie </w:t>
            </w:r>
            <w:r w:rsidR="00937F91">
              <w:rPr>
                <w:rFonts w:ascii="Tahoma" w:eastAsia="Tahoma" w:hAnsi="Tahoma" w:cs="Tahoma"/>
                <w:w w:val="70"/>
                <w:sz w:val="19"/>
                <w:szCs w:val="19"/>
                <w:lang w:val="pl-PL"/>
              </w:rPr>
              <w:t>od</w:t>
            </w:r>
            <w:r w:rsidRPr="003F7590">
              <w:rPr>
                <w:rFonts w:ascii="Tahoma" w:eastAsia="Tahoma" w:hAnsi="Tahoma" w:cs="Tahoma"/>
                <w:w w:val="70"/>
                <w:sz w:val="19"/>
                <w:szCs w:val="19"/>
                <w:lang w:val="pl-PL"/>
              </w:rPr>
              <w:t xml:space="preserve"> os</w:t>
            </w:r>
            <w:r w:rsidR="00937F91">
              <w:rPr>
                <w:rFonts w:ascii="Tahoma" w:eastAsia="Tahoma" w:hAnsi="Tahoma" w:cs="Tahoma"/>
                <w:w w:val="70"/>
                <w:sz w:val="19"/>
                <w:szCs w:val="19"/>
                <w:lang w:val="pl-PL"/>
              </w:rPr>
              <w:t>ó</w:t>
            </w:r>
            <w:r w:rsidRPr="003F7590">
              <w:rPr>
                <w:rFonts w:ascii="Tahoma" w:eastAsia="Tahoma" w:hAnsi="Tahoma" w:cs="Tahoma"/>
                <w:w w:val="70"/>
                <w:sz w:val="19"/>
                <w:szCs w:val="19"/>
                <w:lang w:val="pl-PL"/>
              </w:rPr>
              <w:t>b, których dotyczy</w:t>
            </w:r>
          </w:p>
        </w:tc>
        <w:tc>
          <w:tcPr>
            <w:tcW w:w="4843" w:type="dxa"/>
            <w:shd w:val="clear" w:color="auto" w:fill="FFFFFF"/>
          </w:tcPr>
          <w:p w14:paraId="782C3097" w14:textId="03E65368" w:rsidR="00C53580" w:rsidRPr="003F7590" w:rsidRDefault="00000000" w:rsidP="00937F91">
            <w:pPr>
              <w:pStyle w:val="Inne0"/>
              <w:shd w:val="clear" w:color="auto" w:fill="auto"/>
              <w:tabs>
                <w:tab w:val="left" w:pos="120"/>
              </w:tabs>
              <w:spacing w:after="40" w:line="221" w:lineRule="auto"/>
              <w:ind w:left="133"/>
              <w:rPr>
                <w:sz w:val="19"/>
                <w:szCs w:val="19"/>
                <w:lang w:val="pl-PL"/>
              </w:rPr>
            </w:pPr>
            <w:r w:rsidRPr="003F7590">
              <w:rPr>
                <w:rFonts w:ascii="Tahoma" w:eastAsia="Tahoma" w:hAnsi="Tahoma" w:cs="Tahoma"/>
                <w:w w:val="70"/>
                <w:sz w:val="19"/>
                <w:szCs w:val="19"/>
                <w:lang w:val="pl-PL"/>
              </w:rPr>
              <w:t xml:space="preserve">-Jaki poziom </w:t>
            </w:r>
            <w:r w:rsidR="00937F91">
              <w:rPr>
                <w:rFonts w:ascii="Tahoma" w:eastAsia="Tahoma" w:hAnsi="Tahoma" w:cs="Tahoma"/>
                <w:w w:val="70"/>
                <w:sz w:val="19"/>
                <w:szCs w:val="19"/>
                <w:lang w:val="pl-PL"/>
              </w:rPr>
              <w:t>aprobaty</w:t>
            </w:r>
            <w:r w:rsidRPr="003F7590">
              <w:rPr>
                <w:rFonts w:ascii="Tahoma" w:eastAsia="Tahoma" w:hAnsi="Tahoma" w:cs="Tahoma"/>
                <w:w w:val="70"/>
                <w:sz w:val="19"/>
                <w:szCs w:val="19"/>
                <w:lang w:val="pl-PL"/>
              </w:rPr>
              <w:t xml:space="preserve"> jest wymagany i od kogo lub jakich organizacji?</w:t>
            </w:r>
          </w:p>
          <w:p w14:paraId="5250FB54" w14:textId="629C3093" w:rsidR="00C53580" w:rsidRPr="003F7590" w:rsidRDefault="00000000" w:rsidP="00937F91">
            <w:pPr>
              <w:pStyle w:val="Inne0"/>
              <w:shd w:val="clear" w:color="auto" w:fill="auto"/>
              <w:tabs>
                <w:tab w:val="left" w:pos="130"/>
              </w:tabs>
              <w:spacing w:after="40" w:line="221" w:lineRule="auto"/>
              <w:ind w:left="133"/>
              <w:rPr>
                <w:sz w:val="19"/>
                <w:szCs w:val="19"/>
                <w:lang w:val="pl-PL"/>
              </w:rPr>
            </w:pPr>
            <w:r w:rsidRPr="003F7590">
              <w:rPr>
                <w:rFonts w:ascii="Tahoma" w:eastAsia="Tahoma" w:hAnsi="Tahoma" w:cs="Tahoma"/>
                <w:w w:val="70"/>
                <w:sz w:val="19"/>
                <w:szCs w:val="19"/>
                <w:lang w:val="pl-PL"/>
              </w:rPr>
              <w:t>-W jaki sposób</w:t>
            </w:r>
            <w:r w:rsidR="00EF4017">
              <w:rPr>
                <w:rFonts w:ascii="Tahoma" w:eastAsia="Tahoma" w:hAnsi="Tahoma" w:cs="Tahoma"/>
                <w:w w:val="70"/>
                <w:sz w:val="19"/>
                <w:szCs w:val="19"/>
                <w:lang w:val="pl-PL"/>
              </w:rPr>
              <w:t xml:space="preserve"> </w:t>
            </w:r>
            <w:r w:rsidRPr="003F7590">
              <w:rPr>
                <w:rFonts w:ascii="Tahoma" w:eastAsia="Tahoma" w:hAnsi="Tahoma" w:cs="Tahoma"/>
                <w:w w:val="70"/>
                <w:sz w:val="19"/>
                <w:szCs w:val="19"/>
                <w:lang w:val="pl-PL"/>
              </w:rPr>
              <w:t>produkt końcowy zostanie udostępniony lub wykorzystany?</w:t>
            </w:r>
          </w:p>
          <w:p w14:paraId="07C6A3B4" w14:textId="1D005FEE" w:rsidR="00C53580" w:rsidRPr="003F7590" w:rsidRDefault="00000000" w:rsidP="00937F91">
            <w:pPr>
              <w:pStyle w:val="Inne0"/>
              <w:shd w:val="clear" w:color="auto" w:fill="auto"/>
              <w:tabs>
                <w:tab w:val="left" w:pos="120"/>
              </w:tabs>
              <w:spacing w:after="40" w:line="221" w:lineRule="auto"/>
              <w:ind w:left="133"/>
              <w:rPr>
                <w:sz w:val="19"/>
                <w:szCs w:val="19"/>
                <w:lang w:val="pl-PL"/>
              </w:rPr>
            </w:pPr>
            <w:r w:rsidRPr="003F7590">
              <w:rPr>
                <w:rFonts w:ascii="Tahoma" w:eastAsia="Tahoma" w:hAnsi="Tahoma" w:cs="Tahoma"/>
                <w:w w:val="70"/>
                <w:sz w:val="19"/>
                <w:szCs w:val="19"/>
                <w:lang w:val="pl-PL"/>
              </w:rPr>
              <w:t>-Jaka jest instytucjonalna gotowość interesariuszy do wprowadzenia zmian?</w:t>
            </w:r>
          </w:p>
        </w:tc>
      </w:tr>
    </w:tbl>
    <w:p w14:paraId="3C46D7FB" w14:textId="77777777" w:rsidR="0061660A" w:rsidRPr="003F7590" w:rsidRDefault="0061660A">
      <w:pPr>
        <w:spacing w:after="559" w:line="1" w:lineRule="exact"/>
        <w:rPr>
          <w:lang w:val="pl-PL"/>
        </w:rPr>
      </w:pPr>
    </w:p>
    <w:p w14:paraId="04D89C24" w14:textId="77777777" w:rsidR="00C53580" w:rsidRPr="003F7590" w:rsidRDefault="00000000">
      <w:pPr>
        <w:pStyle w:val="Nagwek90"/>
        <w:keepNext/>
        <w:keepLines/>
        <w:shd w:val="clear" w:color="auto" w:fill="auto"/>
        <w:spacing w:after="0" w:line="262" w:lineRule="auto"/>
        <w:ind w:left="0" w:firstLine="0"/>
        <w:rPr>
          <w:lang w:val="pl-PL"/>
        </w:rPr>
      </w:pPr>
      <w:bookmarkStart w:id="97" w:name="bookmark120"/>
      <w:r w:rsidRPr="003F7590">
        <w:rPr>
          <w:lang w:val="pl-PL"/>
        </w:rPr>
        <w:t>Zasoby</w:t>
      </w:r>
      <w:bookmarkEnd w:id="97"/>
    </w:p>
    <w:p w14:paraId="04EAD065" w14:textId="77777777" w:rsidR="00C53580" w:rsidRPr="003F7590" w:rsidRDefault="00000000">
      <w:pPr>
        <w:pStyle w:val="Teksttreci0"/>
        <w:shd w:val="clear" w:color="auto" w:fill="auto"/>
        <w:spacing w:after="1860"/>
        <w:rPr>
          <w:lang w:val="pl-PL"/>
        </w:rPr>
      </w:pPr>
      <w:r w:rsidRPr="003F7590">
        <w:rPr>
          <w:lang w:val="pl-PL"/>
        </w:rPr>
        <w:t>Po potwierdzeniu planu pracy należy zidentyfikować i uruchomić zasoby ludzkie i finansowe na wyznaczonych etapach planu pracy. Koszty finansowe mogą być ponoszone poprzez opłaty za personel, spotkania robocze oraz produkcję i rozpowszechnianie ukończonych ram - a także zasoby do ich wdrożenia, na przykład przeszkolony wydział i ośrodki szkolenia klinicznego.</w:t>
      </w:r>
    </w:p>
    <w:p w14:paraId="3F4978D3" w14:textId="680CC64B" w:rsidR="00C53580" w:rsidRPr="003F7590" w:rsidRDefault="00000000">
      <w:pPr>
        <w:pStyle w:val="Teksttreci40"/>
        <w:shd w:val="clear" w:color="auto" w:fill="auto"/>
        <w:spacing w:after="0"/>
        <w:ind w:hanging="400"/>
        <w:rPr>
          <w:lang w:val="pl-PL"/>
        </w:rPr>
      </w:pPr>
      <w:r w:rsidRPr="003F7590">
        <w:rPr>
          <w:lang w:val="pl-PL"/>
        </w:rPr>
        <w:t xml:space="preserve">72 GLOBALNE RAMY KOMPETENCJI I WYNIKÓW DLA POWSZECHNEGO </w:t>
      </w:r>
      <w:r w:rsidR="00937F91">
        <w:rPr>
          <w:lang w:val="pl-PL"/>
        </w:rPr>
        <w:t>DOSTĘPU DO OPIEKI</w:t>
      </w:r>
      <w:r w:rsidRPr="003F7590">
        <w:rPr>
          <w:lang w:val="pl-PL"/>
        </w:rPr>
        <w:t xml:space="preserve"> ZDROWOTNE</w:t>
      </w:r>
      <w:r w:rsidR="00937F91">
        <w:rPr>
          <w:lang w:val="pl-PL"/>
        </w:rPr>
        <w:t>J</w:t>
      </w:r>
      <w:r w:rsidRPr="003F7590">
        <w:rPr>
          <w:lang w:val="pl-PL"/>
        </w:rPr>
        <w:br w:type="page"/>
      </w:r>
    </w:p>
    <w:p w14:paraId="00AD1118" w14:textId="77777777" w:rsidR="00C53580" w:rsidRPr="003F7590" w:rsidRDefault="00000000">
      <w:pPr>
        <w:pStyle w:val="Nagwek90"/>
        <w:keepNext/>
        <w:keepLines/>
        <w:shd w:val="clear" w:color="auto" w:fill="auto"/>
        <w:spacing w:after="80" w:line="262" w:lineRule="auto"/>
        <w:ind w:left="0" w:firstLine="0"/>
        <w:rPr>
          <w:lang w:val="pl-PL"/>
        </w:rPr>
      </w:pPr>
      <w:bookmarkStart w:id="98" w:name="bookmark121"/>
      <w:r w:rsidRPr="003F7590">
        <w:rPr>
          <w:lang w:val="pl-PL"/>
        </w:rPr>
        <w:t>| Etap 2: zbieranie informacji</w:t>
      </w:r>
      <w:bookmarkEnd w:id="98"/>
    </w:p>
    <w:p w14:paraId="0A75826A" w14:textId="6F8FD9A1" w:rsidR="00C53580" w:rsidRPr="003F7590" w:rsidRDefault="00000000">
      <w:pPr>
        <w:pStyle w:val="Teksttreci0"/>
        <w:shd w:val="clear" w:color="auto" w:fill="auto"/>
        <w:spacing w:after="350"/>
        <w:jc w:val="both"/>
        <w:rPr>
          <w:lang w:val="pl-PL"/>
        </w:rPr>
      </w:pPr>
      <w:r w:rsidRPr="003F7590">
        <w:rPr>
          <w:lang w:val="pl-PL"/>
        </w:rPr>
        <w:t xml:space="preserve">Ważne jest, aby informacje były gromadzone nie tylko w celu informowania o etapie planowania (budżet, zasoby ludzkie, czas, interesariusze), ale także w celu informowania o treści i użyteczności ram. Poprzez proces gromadzenia informacji i triangulacji, celem jest zidentyfikowanie i </w:t>
      </w:r>
      <w:r w:rsidR="009D4B96">
        <w:rPr>
          <w:lang w:val="pl-PL"/>
        </w:rPr>
        <w:t>weryfikacja</w:t>
      </w:r>
      <w:r w:rsidRPr="003F7590">
        <w:rPr>
          <w:lang w:val="pl-PL"/>
        </w:rPr>
        <w:t xml:space="preserve"> szerokich funkcji zakresu ram; zadań i podzadań w ramach tych funkcji; oraz zakresu sytuacji, w których dana osoba może potrzebować wykonać te zadania. Pytania przewodnie dotyczące gromadzenia informacji zostały wyróżnione w ramce 4.1.</w:t>
      </w:r>
    </w:p>
    <w:p w14:paraId="5918D4EE" w14:textId="77777777" w:rsidR="00C53580" w:rsidRPr="003F7590" w:rsidRDefault="00000000">
      <w:pPr>
        <w:pStyle w:val="Nagwek90"/>
        <w:keepNext/>
        <w:keepLines/>
        <w:shd w:val="clear" w:color="auto" w:fill="auto"/>
        <w:spacing w:after="160" w:line="319" w:lineRule="auto"/>
        <w:ind w:left="0" w:firstLine="280"/>
        <w:rPr>
          <w:sz w:val="19"/>
          <w:szCs w:val="19"/>
          <w:lang w:val="pl-PL"/>
        </w:rPr>
      </w:pPr>
      <w:bookmarkStart w:id="99" w:name="bookmark122"/>
      <w:r w:rsidRPr="003F7590">
        <w:rPr>
          <w:rFonts w:ascii="Arial Narrow" w:eastAsia="Arial Narrow" w:hAnsi="Arial Narrow" w:cs="Arial Narrow"/>
          <w:sz w:val="19"/>
          <w:szCs w:val="19"/>
          <w:lang w:val="pl-PL"/>
        </w:rPr>
        <w:t>Ramka 4.1 Pytania przewodnie podczas zbierania informacji w celu opracowania ram kompetencji</w:t>
      </w:r>
      <w:bookmarkEnd w:id="99"/>
    </w:p>
    <w:p w14:paraId="28AD8B30" w14:textId="28A7C5CC" w:rsidR="00C53580" w:rsidRPr="003F7590" w:rsidRDefault="00000000">
      <w:pPr>
        <w:pStyle w:val="Teksttreci30"/>
        <w:shd w:val="clear" w:color="auto" w:fill="auto"/>
        <w:tabs>
          <w:tab w:val="left" w:pos="492"/>
        </w:tabs>
        <w:spacing w:line="302" w:lineRule="auto"/>
        <w:ind w:firstLine="280"/>
        <w:rPr>
          <w:lang w:val="pl-PL"/>
        </w:rPr>
      </w:pPr>
      <w:r w:rsidRPr="003F7590">
        <w:rPr>
          <w:lang w:val="pl-PL"/>
        </w:rPr>
        <w:t>-Jakie zadania są wykonywane?</w:t>
      </w:r>
    </w:p>
    <w:p w14:paraId="24C16EA1" w14:textId="7C9CDBC3" w:rsidR="00C53580" w:rsidRPr="003F7590" w:rsidRDefault="00000000">
      <w:pPr>
        <w:pStyle w:val="Teksttreci30"/>
        <w:shd w:val="clear" w:color="auto" w:fill="auto"/>
        <w:tabs>
          <w:tab w:val="left" w:pos="492"/>
        </w:tabs>
        <w:spacing w:line="302" w:lineRule="auto"/>
        <w:ind w:firstLine="280"/>
        <w:rPr>
          <w:lang w:val="pl-PL"/>
        </w:rPr>
      </w:pPr>
      <w:r w:rsidRPr="003F7590">
        <w:rPr>
          <w:lang w:val="pl-PL"/>
        </w:rPr>
        <w:t>-Co jest prawnie wymagane?</w:t>
      </w:r>
    </w:p>
    <w:p w14:paraId="2BBDE730" w14:textId="475BE39F" w:rsidR="00C53580" w:rsidRPr="003F7590" w:rsidRDefault="00000000">
      <w:pPr>
        <w:pStyle w:val="Teksttreci30"/>
        <w:shd w:val="clear" w:color="auto" w:fill="auto"/>
        <w:tabs>
          <w:tab w:val="left" w:pos="492"/>
        </w:tabs>
        <w:spacing w:line="302" w:lineRule="auto"/>
        <w:ind w:firstLine="280"/>
        <w:rPr>
          <w:lang w:val="pl-PL"/>
        </w:rPr>
      </w:pPr>
      <w:r w:rsidRPr="003F7590">
        <w:rPr>
          <w:lang w:val="pl-PL"/>
        </w:rPr>
        <w:t>-Co należy zrobić dodatkowo lub inaczej w przyszłości?</w:t>
      </w:r>
    </w:p>
    <w:p w14:paraId="2F5AE7F7" w14:textId="77777777" w:rsidR="00C53580" w:rsidRPr="003F7590" w:rsidRDefault="00000000">
      <w:pPr>
        <w:pStyle w:val="Teksttreci30"/>
        <w:shd w:val="clear" w:color="auto" w:fill="auto"/>
        <w:tabs>
          <w:tab w:val="left" w:pos="492"/>
        </w:tabs>
        <w:spacing w:line="302" w:lineRule="auto"/>
        <w:ind w:firstLine="280"/>
        <w:rPr>
          <w:lang w:val="pl-PL"/>
        </w:rPr>
      </w:pPr>
      <w:r w:rsidRPr="003F7590">
        <w:rPr>
          <w:lang w:val="pl-PL"/>
        </w:rPr>
        <w:t xml:space="preserve">-Jakie </w:t>
      </w:r>
      <w:r w:rsidRPr="003F7590">
        <w:rPr>
          <w:lang w:val="pl-PL"/>
        </w:rPr>
        <w:tab/>
        <w:t>są interakcje z innymi ludźmi? Jakie role pełnią inne osoby w odniesieniu do tego zadania?</w:t>
      </w:r>
    </w:p>
    <w:p w14:paraId="4D81CC2A" w14:textId="2B3833AA" w:rsidR="00C53580" w:rsidRPr="003F7590" w:rsidRDefault="00000000">
      <w:pPr>
        <w:pStyle w:val="Teksttreci30"/>
        <w:shd w:val="clear" w:color="auto" w:fill="auto"/>
        <w:tabs>
          <w:tab w:val="left" w:pos="492"/>
        </w:tabs>
        <w:spacing w:line="302" w:lineRule="auto"/>
        <w:ind w:firstLine="280"/>
        <w:rPr>
          <w:lang w:val="pl-PL"/>
        </w:rPr>
      </w:pPr>
      <w:r w:rsidRPr="003F7590">
        <w:rPr>
          <w:lang w:val="pl-PL"/>
        </w:rPr>
        <w:t>-Czy zadanie jest częścią pracy zespołowej, czy można je wykonać samodzielnie?</w:t>
      </w:r>
    </w:p>
    <w:p w14:paraId="07825482" w14:textId="2622BFA0" w:rsidR="00C53580" w:rsidRPr="003F7590" w:rsidRDefault="00000000">
      <w:pPr>
        <w:pStyle w:val="Teksttreci30"/>
        <w:shd w:val="clear" w:color="auto" w:fill="auto"/>
        <w:tabs>
          <w:tab w:val="left" w:pos="492"/>
        </w:tabs>
        <w:spacing w:line="302" w:lineRule="auto"/>
        <w:ind w:firstLine="280"/>
        <w:rPr>
          <w:lang w:val="pl-PL"/>
        </w:rPr>
      </w:pPr>
      <w:r w:rsidRPr="003F7590">
        <w:rPr>
          <w:lang w:val="pl-PL"/>
        </w:rPr>
        <w:t>-Jakie są zadania administracyjne?</w:t>
      </w:r>
    </w:p>
    <w:p w14:paraId="2DF0AC43" w14:textId="1E1E1FD0" w:rsidR="00C53580" w:rsidRPr="003F7590" w:rsidRDefault="00000000">
      <w:pPr>
        <w:pStyle w:val="Teksttreci30"/>
        <w:shd w:val="clear" w:color="auto" w:fill="auto"/>
        <w:tabs>
          <w:tab w:val="left" w:pos="492"/>
        </w:tabs>
        <w:spacing w:line="302" w:lineRule="auto"/>
        <w:ind w:firstLine="280"/>
        <w:rPr>
          <w:lang w:val="pl-PL"/>
        </w:rPr>
      </w:pPr>
      <w:r w:rsidRPr="003F7590">
        <w:rPr>
          <w:lang w:val="pl-PL"/>
        </w:rPr>
        <w:t>-Jak wygląda dobra praktyka?</w:t>
      </w:r>
    </w:p>
    <w:p w14:paraId="050D4030" w14:textId="1366530A" w:rsidR="00C53580" w:rsidRPr="003F7590" w:rsidRDefault="00000000">
      <w:pPr>
        <w:pStyle w:val="Teksttreci30"/>
        <w:shd w:val="clear" w:color="auto" w:fill="auto"/>
        <w:tabs>
          <w:tab w:val="left" w:pos="492"/>
        </w:tabs>
        <w:spacing w:line="302" w:lineRule="auto"/>
        <w:ind w:firstLine="280"/>
        <w:rPr>
          <w:lang w:val="pl-PL"/>
        </w:rPr>
      </w:pPr>
      <w:r w:rsidRPr="003F7590">
        <w:rPr>
          <w:lang w:val="pl-PL"/>
        </w:rPr>
        <w:t>-Jak wygląda efektywn</w:t>
      </w:r>
      <w:r w:rsidR="009D4B96">
        <w:rPr>
          <w:lang w:val="pl-PL"/>
        </w:rPr>
        <w:t>e</w:t>
      </w:r>
      <w:r w:rsidRPr="003F7590">
        <w:rPr>
          <w:lang w:val="pl-PL"/>
        </w:rPr>
        <w:t xml:space="preserve"> lub nieefektywn</w:t>
      </w:r>
      <w:r w:rsidR="009D4B96">
        <w:rPr>
          <w:lang w:val="pl-PL"/>
        </w:rPr>
        <w:t>e</w:t>
      </w:r>
      <w:r w:rsidRPr="003F7590">
        <w:rPr>
          <w:lang w:val="pl-PL"/>
        </w:rPr>
        <w:t xml:space="preserve"> </w:t>
      </w:r>
      <w:r w:rsidR="009D4B96">
        <w:rPr>
          <w:lang w:val="pl-PL"/>
        </w:rPr>
        <w:t>wykonanie</w:t>
      </w:r>
      <w:r w:rsidRPr="003F7590">
        <w:rPr>
          <w:lang w:val="pl-PL"/>
        </w:rPr>
        <w:t>?</w:t>
      </w:r>
    </w:p>
    <w:p w14:paraId="68642D9A" w14:textId="578C56F6" w:rsidR="00C53580" w:rsidRPr="003F7590" w:rsidRDefault="00000000">
      <w:pPr>
        <w:pStyle w:val="Teksttreci30"/>
        <w:shd w:val="clear" w:color="auto" w:fill="auto"/>
        <w:tabs>
          <w:tab w:val="left" w:pos="492"/>
        </w:tabs>
        <w:spacing w:line="302" w:lineRule="auto"/>
        <w:ind w:firstLine="280"/>
        <w:rPr>
          <w:lang w:val="pl-PL"/>
        </w:rPr>
      </w:pPr>
      <w:r w:rsidRPr="003F7590">
        <w:rPr>
          <w:lang w:val="pl-PL"/>
        </w:rPr>
        <w:t>-Czy efektywne działanie wygląda inaczej w różnych kontekstach, sytuacjach lub z różnymi grupami ludzi?</w:t>
      </w:r>
    </w:p>
    <w:p w14:paraId="663667AD" w14:textId="0D89209F" w:rsidR="00C53580" w:rsidRPr="003F7590" w:rsidRDefault="00000000">
      <w:pPr>
        <w:pStyle w:val="Teksttreci30"/>
        <w:shd w:val="clear" w:color="auto" w:fill="auto"/>
        <w:tabs>
          <w:tab w:val="left" w:pos="492"/>
        </w:tabs>
        <w:spacing w:line="302" w:lineRule="auto"/>
        <w:ind w:firstLine="280"/>
        <w:rPr>
          <w:lang w:val="pl-PL"/>
        </w:rPr>
      </w:pPr>
      <w:r w:rsidRPr="003F7590">
        <w:rPr>
          <w:lang w:val="pl-PL"/>
        </w:rPr>
        <w:t>-Czy istnieją potencjalne zdarzenia</w:t>
      </w:r>
      <w:r w:rsidR="009D4B96">
        <w:rPr>
          <w:lang w:val="pl-PL"/>
        </w:rPr>
        <w:t xml:space="preserve"> „</w:t>
      </w:r>
      <w:r w:rsidRPr="003F7590">
        <w:rPr>
          <w:lang w:val="pl-PL"/>
        </w:rPr>
        <w:t>nigdy</w:t>
      </w:r>
      <w:r w:rsidR="009D4B96">
        <w:rPr>
          <w:lang w:val="pl-PL"/>
        </w:rPr>
        <w:t>”</w:t>
      </w:r>
      <w:r w:rsidRPr="003F7590">
        <w:rPr>
          <w:lang w:val="pl-PL"/>
        </w:rPr>
        <w:t>?</w:t>
      </w:r>
    </w:p>
    <w:p w14:paraId="503445EB" w14:textId="60B51BB2" w:rsidR="00C53580" w:rsidRPr="003F7590" w:rsidRDefault="00000000">
      <w:pPr>
        <w:pStyle w:val="Teksttreci30"/>
        <w:shd w:val="clear" w:color="auto" w:fill="auto"/>
        <w:tabs>
          <w:tab w:val="left" w:pos="492"/>
        </w:tabs>
        <w:spacing w:line="302" w:lineRule="auto"/>
        <w:ind w:firstLine="280"/>
        <w:rPr>
          <w:lang w:val="pl-PL"/>
        </w:rPr>
      </w:pPr>
      <w:r w:rsidRPr="003F7590">
        <w:rPr>
          <w:lang w:val="pl-PL"/>
        </w:rPr>
        <w:t>-Jakie dylematy etyczne mogą się pojawić?</w:t>
      </w:r>
    </w:p>
    <w:p w14:paraId="006B1BB2" w14:textId="77777777" w:rsidR="00C53580" w:rsidRPr="003F7590" w:rsidRDefault="00000000">
      <w:pPr>
        <w:pStyle w:val="Teksttreci30"/>
        <w:shd w:val="clear" w:color="auto" w:fill="auto"/>
        <w:tabs>
          <w:tab w:val="left" w:pos="492"/>
        </w:tabs>
        <w:spacing w:line="302" w:lineRule="auto"/>
        <w:ind w:firstLine="280"/>
        <w:rPr>
          <w:lang w:val="pl-PL"/>
        </w:rPr>
      </w:pPr>
      <w:r w:rsidRPr="003F7590">
        <w:rPr>
          <w:lang w:val="pl-PL"/>
        </w:rPr>
        <w:t xml:space="preserve">-W </w:t>
      </w:r>
      <w:r w:rsidRPr="003F7590">
        <w:rPr>
          <w:lang w:val="pl-PL"/>
        </w:rPr>
        <w:tab/>
        <w:t>jakich sytuacjach można napotkać te dylematy?</w:t>
      </w:r>
    </w:p>
    <w:p w14:paraId="28122E8B" w14:textId="1EF474C0" w:rsidR="00C53580" w:rsidRPr="003F7590" w:rsidRDefault="00000000">
      <w:pPr>
        <w:pStyle w:val="Teksttreci30"/>
        <w:shd w:val="clear" w:color="auto" w:fill="auto"/>
        <w:tabs>
          <w:tab w:val="left" w:pos="492"/>
        </w:tabs>
        <w:spacing w:line="302" w:lineRule="auto"/>
        <w:ind w:firstLine="280"/>
        <w:rPr>
          <w:lang w:val="pl-PL"/>
        </w:rPr>
      </w:pPr>
      <w:r w:rsidRPr="003F7590">
        <w:rPr>
          <w:lang w:val="pl-PL"/>
        </w:rPr>
        <w:t>-Jakie są typowe sytuacje lub konteksty, w których wykonywane są te zadania?</w:t>
      </w:r>
    </w:p>
    <w:p w14:paraId="5C904AC9" w14:textId="232FB19C" w:rsidR="00C53580" w:rsidRPr="003F7590" w:rsidRDefault="00000000">
      <w:pPr>
        <w:pStyle w:val="Teksttreci30"/>
        <w:shd w:val="clear" w:color="auto" w:fill="auto"/>
        <w:tabs>
          <w:tab w:val="left" w:pos="492"/>
        </w:tabs>
        <w:spacing w:line="302" w:lineRule="auto"/>
        <w:ind w:firstLine="280"/>
        <w:rPr>
          <w:lang w:val="pl-PL"/>
        </w:rPr>
      </w:pPr>
      <w:r w:rsidRPr="003F7590">
        <w:rPr>
          <w:lang w:val="pl-PL"/>
        </w:rPr>
        <w:t>-Jaki jest wynik zadań?</w:t>
      </w:r>
    </w:p>
    <w:p w14:paraId="2691E084" w14:textId="7FCC9E16" w:rsidR="00C53580" w:rsidRPr="003F7590" w:rsidRDefault="00000000">
      <w:pPr>
        <w:pStyle w:val="Teksttreci30"/>
        <w:shd w:val="clear" w:color="auto" w:fill="auto"/>
        <w:tabs>
          <w:tab w:val="left" w:pos="492"/>
        </w:tabs>
        <w:spacing w:line="240" w:lineRule="auto"/>
        <w:ind w:firstLine="280"/>
        <w:rPr>
          <w:lang w:val="pl-PL"/>
        </w:rPr>
      </w:pPr>
      <w:r w:rsidRPr="003F7590">
        <w:rPr>
          <w:lang w:val="pl-PL"/>
        </w:rPr>
        <w:t>-W jaki sposób zadania te przyczyniają się do realizacji ogólnej (organizacyjnej) misji?</w:t>
      </w:r>
    </w:p>
    <w:p w14:paraId="455F01DE" w14:textId="67D9B0E2" w:rsidR="00C53580" w:rsidRPr="003F7590" w:rsidRDefault="00000000">
      <w:pPr>
        <w:pStyle w:val="Teksttreci30"/>
        <w:shd w:val="clear" w:color="auto" w:fill="auto"/>
        <w:tabs>
          <w:tab w:val="left" w:pos="492"/>
        </w:tabs>
        <w:spacing w:after="379" w:line="226" w:lineRule="auto"/>
        <w:ind w:left="400" w:hanging="120"/>
        <w:rPr>
          <w:lang w:val="pl-PL"/>
        </w:rPr>
      </w:pPr>
      <w:r w:rsidRPr="003F7590">
        <w:rPr>
          <w:lang w:val="pl-PL"/>
        </w:rPr>
        <w:t>-Jakie jest źródło informacji? Czy jest ono aktualne, czy nadal ma zastosowanie? Jakie jest postrzeganie lub użyteczność tego źródła? Czy jest to opinia, fakt czy wymóg prawny?</w:t>
      </w:r>
    </w:p>
    <w:p w14:paraId="68D77A49" w14:textId="43C2E821" w:rsidR="00C53580" w:rsidRPr="003F7590" w:rsidRDefault="00000000">
      <w:pPr>
        <w:pStyle w:val="Teksttreci0"/>
        <w:shd w:val="clear" w:color="auto" w:fill="auto"/>
        <w:jc w:val="both"/>
        <w:rPr>
          <w:lang w:val="pl-PL"/>
        </w:rPr>
      </w:pPr>
      <w:r w:rsidRPr="003F7590">
        <w:rPr>
          <w:lang w:val="pl-PL"/>
        </w:rPr>
        <w:t xml:space="preserve">Podejście do gromadzenia informacji opiera się zarówno na analizie pracy, jak i metodach analizy zadań </w:t>
      </w:r>
      <w:r w:rsidRPr="003F7590">
        <w:rPr>
          <w:i/>
          <w:iCs/>
          <w:lang w:val="pl-PL"/>
        </w:rPr>
        <w:t xml:space="preserve">(78). </w:t>
      </w:r>
      <w:r w:rsidRPr="003F7590">
        <w:rPr>
          <w:lang w:val="pl-PL"/>
        </w:rPr>
        <w:t xml:space="preserve">Zazwyczaj ramy kompetencji koncentrują się na zadaniach, a nie na pracy lub osobie pełniącej daną rolę. Istnieje szereg metodologii, które można wykorzystać do </w:t>
      </w:r>
      <w:r w:rsidR="009D4B96">
        <w:rPr>
          <w:lang w:val="pl-PL"/>
        </w:rPr>
        <w:t>zbierania</w:t>
      </w:r>
      <w:r w:rsidRPr="003F7590">
        <w:rPr>
          <w:lang w:val="pl-PL"/>
        </w:rPr>
        <w:t xml:space="preserve"> informacji, w tym warsztaty, ankiety, studia przypadków, przeglądy dokumentacji, wywiady oparte na scenariuszach, bezpośrednia obserwacja lub pobieranie próbek pracy, a także metody walidacji i osiągania konsensusu. Metody gromadzenia informacji będą dostosowane do zakresu, ilości potrzebnych nowych informacji, harmonogramu i zasobów dostępnych do opracowania ram. Ocena będzie również musiała uwzględniać to, czy zebrane informacje są wymagane i niezmienne, czy też są kontekstowe i oparte na opiniach.</w:t>
      </w:r>
    </w:p>
    <w:p w14:paraId="2D7B3E27" w14:textId="77777777" w:rsidR="00C53580" w:rsidRPr="003F7590" w:rsidRDefault="00000000">
      <w:pPr>
        <w:pStyle w:val="Teksttreci0"/>
        <w:shd w:val="clear" w:color="auto" w:fill="auto"/>
        <w:spacing w:after="3260" w:line="264" w:lineRule="auto"/>
        <w:jc w:val="both"/>
        <w:rPr>
          <w:lang w:val="pl-PL"/>
        </w:rPr>
      </w:pPr>
      <w:r w:rsidRPr="003F7590">
        <w:rPr>
          <w:lang w:val="pl-PL"/>
        </w:rPr>
        <w:t xml:space="preserve">Edukacja oparta na kompetencjach (CBE) ma potencjał poprawy zdrowia społeczności tylko w takim zakresie, w jakim wykorzystuje kontekstowe kwestie zdrowotne do określenia pożądanych wyników </w:t>
      </w:r>
      <w:r w:rsidRPr="003F7590">
        <w:rPr>
          <w:i/>
          <w:iCs/>
          <w:lang w:val="pl-PL"/>
        </w:rPr>
        <w:t>(10).</w:t>
      </w:r>
      <w:r w:rsidRPr="003F7590">
        <w:rPr>
          <w:lang w:val="pl-PL"/>
        </w:rPr>
        <w:t xml:space="preserve"> Ponadto ważne jest, aby ramy kontekstowe były zakorzenione w dokładnych informacjach na temat oczekiwań pracowników służby zdrowia w praktyce. Źródła informacji, a także obszary gromadzenia informacji, zostały zasugerowane w tabeli 4.2.</w:t>
      </w:r>
    </w:p>
    <w:p w14:paraId="6C0C2CC4" w14:textId="275014F4" w:rsidR="00C53580" w:rsidRDefault="00000000">
      <w:pPr>
        <w:pStyle w:val="Teksttreci40"/>
        <w:shd w:val="clear" w:color="auto" w:fill="auto"/>
        <w:spacing w:after="0"/>
        <w:ind w:left="6720"/>
      </w:pPr>
      <w:r>
        <w:t xml:space="preserve">4. KONTEKSTUALIZACJA RAM </w:t>
      </w:r>
      <w:r w:rsidR="009D4B96">
        <w:tab/>
      </w:r>
      <w:r>
        <w:t>73</w:t>
      </w:r>
      <w:r>
        <w:br w:type="page"/>
      </w:r>
    </w:p>
    <w:tbl>
      <w:tblPr>
        <w:tblOverlap w:val="never"/>
        <w:tblW w:w="91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3499"/>
        <w:gridCol w:w="5606"/>
      </w:tblGrid>
      <w:tr w:rsidR="009D4B96" w:rsidRPr="008E27AE" w14:paraId="511AE539" w14:textId="77777777" w:rsidTr="009D4B96">
        <w:trPr>
          <w:trHeight w:val="20"/>
        </w:trPr>
        <w:tc>
          <w:tcPr>
            <w:tcW w:w="3499" w:type="dxa"/>
            <w:shd w:val="clear" w:color="auto" w:fill="FFFFFF"/>
          </w:tcPr>
          <w:p w14:paraId="2A1E49CD" w14:textId="77777777" w:rsidR="009D4B96" w:rsidRDefault="009D4B96" w:rsidP="009D4B96">
            <w:pPr>
              <w:pStyle w:val="Inne0"/>
              <w:framePr w:w="9106" w:h="5962" w:hSpace="96" w:vSpace="1003" w:wrap="notBeside" w:vAnchor="text" w:hAnchor="text" w:x="97" w:y="1004"/>
              <w:shd w:val="clear" w:color="auto" w:fill="auto"/>
              <w:spacing w:after="0" w:line="240" w:lineRule="auto"/>
              <w:rPr>
                <w:sz w:val="19"/>
                <w:szCs w:val="19"/>
              </w:rPr>
            </w:pPr>
            <w:r>
              <w:rPr>
                <w:rFonts w:ascii="Tahoma" w:eastAsia="Tahoma" w:hAnsi="Tahoma" w:cs="Tahoma"/>
                <w:w w:val="70"/>
                <w:sz w:val="19"/>
                <w:szCs w:val="19"/>
              </w:rPr>
              <w:t>Podstawowy pakiet usług zdrowotnych</w:t>
            </w:r>
          </w:p>
        </w:tc>
        <w:tc>
          <w:tcPr>
            <w:tcW w:w="5606" w:type="dxa"/>
            <w:vMerge w:val="restart"/>
            <w:shd w:val="clear" w:color="auto" w:fill="FFFFFF"/>
          </w:tcPr>
          <w:p w14:paraId="1024B422" w14:textId="77777777" w:rsidR="009D4B96" w:rsidRPr="00454226" w:rsidRDefault="009D4B96" w:rsidP="00A11421">
            <w:pPr>
              <w:pStyle w:val="Inne0"/>
              <w:framePr w:w="9106" w:h="5962" w:hSpace="96" w:vSpace="1003" w:wrap="notBeside" w:vAnchor="text" w:hAnchor="text" w:x="97" w:y="1004"/>
              <w:shd w:val="clear" w:color="auto" w:fill="auto"/>
              <w:spacing w:after="0" w:line="240" w:lineRule="auto"/>
              <w:ind w:left="174"/>
              <w:rPr>
                <w:sz w:val="19"/>
                <w:szCs w:val="19"/>
                <w:lang w:val="pl-PL"/>
              </w:rPr>
            </w:pPr>
            <w:r w:rsidRPr="00454226">
              <w:rPr>
                <w:rFonts w:ascii="Tahoma" w:eastAsia="Tahoma" w:hAnsi="Tahoma" w:cs="Tahoma"/>
                <w:w w:val="70"/>
                <w:sz w:val="19"/>
                <w:szCs w:val="19"/>
                <w:lang w:val="pl-PL"/>
              </w:rPr>
              <w:t>Ministerstwa zdrowia i finansów</w:t>
            </w:r>
          </w:p>
          <w:p w14:paraId="6B1F3838" w14:textId="62D1223D" w:rsidR="009D4B96" w:rsidRPr="003F7590" w:rsidRDefault="009D4B96" w:rsidP="00A11421">
            <w:pPr>
              <w:pStyle w:val="Inne0"/>
              <w:framePr w:w="9106" w:h="5962" w:hSpace="96" w:vSpace="1003" w:wrap="notBeside" w:vAnchor="text" w:hAnchor="text" w:x="97" w:y="1004"/>
              <w:shd w:val="clear" w:color="auto" w:fill="auto"/>
              <w:spacing w:after="0" w:line="240" w:lineRule="auto"/>
              <w:ind w:left="174"/>
              <w:rPr>
                <w:sz w:val="19"/>
                <w:szCs w:val="19"/>
                <w:lang w:val="pl-PL"/>
              </w:rPr>
            </w:pPr>
            <w:r w:rsidRPr="003F7590">
              <w:rPr>
                <w:rFonts w:ascii="Tahoma" w:eastAsia="Tahoma" w:hAnsi="Tahoma" w:cs="Tahoma"/>
                <w:w w:val="70"/>
                <w:sz w:val="19"/>
                <w:szCs w:val="19"/>
                <w:lang w:val="pl-PL"/>
              </w:rPr>
              <w:t>Organizacje regulacyjne</w:t>
            </w:r>
          </w:p>
          <w:p w14:paraId="27BC9B34" w14:textId="77777777" w:rsidR="009D4B96" w:rsidRPr="003F7590" w:rsidRDefault="009D4B96" w:rsidP="00A11421">
            <w:pPr>
              <w:pStyle w:val="Inne0"/>
              <w:framePr w:w="9106" w:h="5962" w:hSpace="96" w:vSpace="1003" w:wrap="notBeside" w:vAnchor="text" w:hAnchor="text" w:x="97" w:y="1004"/>
              <w:shd w:val="clear" w:color="auto" w:fill="auto"/>
              <w:spacing w:after="0" w:line="240" w:lineRule="auto"/>
              <w:ind w:left="174"/>
              <w:rPr>
                <w:sz w:val="19"/>
                <w:szCs w:val="19"/>
                <w:lang w:val="pl-PL"/>
              </w:rPr>
            </w:pPr>
            <w:r w:rsidRPr="003F7590">
              <w:rPr>
                <w:rFonts w:ascii="Tahoma" w:eastAsia="Tahoma" w:hAnsi="Tahoma" w:cs="Tahoma"/>
                <w:w w:val="70"/>
                <w:sz w:val="19"/>
                <w:szCs w:val="19"/>
                <w:lang w:val="pl-PL"/>
              </w:rPr>
              <w:t>Istniejące ramy i standardy kompetencji</w:t>
            </w:r>
          </w:p>
          <w:p w14:paraId="05CC1D56" w14:textId="25275084" w:rsidR="009D4B96" w:rsidRPr="009D4B96" w:rsidRDefault="009D4B96" w:rsidP="00A11421">
            <w:pPr>
              <w:pStyle w:val="Inne0"/>
              <w:framePr w:w="9106" w:h="5962" w:hSpace="96" w:vSpace="1003" w:wrap="notBeside" w:vAnchor="text" w:hAnchor="text" w:x="97" w:y="1004"/>
              <w:shd w:val="clear" w:color="auto" w:fill="auto"/>
              <w:spacing w:after="0" w:line="276" w:lineRule="auto"/>
              <w:ind w:left="174"/>
              <w:rPr>
                <w:sz w:val="19"/>
                <w:szCs w:val="19"/>
                <w:lang w:val="pl-PL"/>
              </w:rPr>
            </w:pPr>
            <w:r>
              <w:rPr>
                <w:rFonts w:ascii="Tahoma" w:eastAsia="Tahoma" w:hAnsi="Tahoma" w:cs="Tahoma"/>
                <w:w w:val="70"/>
                <w:sz w:val="19"/>
                <w:szCs w:val="19"/>
                <w:lang w:val="pl-PL"/>
              </w:rPr>
              <w:t>Wybiegające w przyszłość</w:t>
            </w:r>
            <w:r w:rsidRPr="003F7590">
              <w:rPr>
                <w:rFonts w:ascii="Tahoma" w:eastAsia="Tahoma" w:hAnsi="Tahoma" w:cs="Tahoma"/>
                <w:w w:val="70"/>
                <w:sz w:val="19"/>
                <w:szCs w:val="19"/>
                <w:lang w:val="pl-PL"/>
              </w:rPr>
              <w:t xml:space="preserve"> dokumenty strategiczne </w:t>
            </w:r>
          </w:p>
          <w:p w14:paraId="099AF23C" w14:textId="60AD4474" w:rsidR="009D4B96" w:rsidRPr="003F7590" w:rsidRDefault="009D4B96" w:rsidP="00A11421">
            <w:pPr>
              <w:pStyle w:val="Inne0"/>
              <w:framePr w:w="9106" w:h="5962" w:hSpace="96" w:vSpace="1003" w:wrap="notBeside" w:vAnchor="text" w:hAnchor="text" w:x="97" w:y="1004"/>
              <w:shd w:val="clear" w:color="auto" w:fill="auto"/>
              <w:spacing w:after="0" w:line="276" w:lineRule="auto"/>
              <w:ind w:left="174"/>
              <w:rPr>
                <w:sz w:val="19"/>
                <w:szCs w:val="19"/>
                <w:lang w:val="pl-PL"/>
              </w:rPr>
            </w:pPr>
            <w:r w:rsidRPr="003F7590">
              <w:rPr>
                <w:rFonts w:ascii="Tahoma" w:eastAsia="Tahoma" w:hAnsi="Tahoma" w:cs="Tahoma"/>
                <w:w w:val="70"/>
                <w:sz w:val="19"/>
                <w:szCs w:val="19"/>
                <w:lang w:val="pl-PL"/>
              </w:rPr>
              <w:t xml:space="preserve">Wytyczne, standardy lub protokoły dotyczące </w:t>
            </w:r>
            <w:r>
              <w:rPr>
                <w:rFonts w:ascii="Tahoma" w:eastAsia="Tahoma" w:hAnsi="Tahoma" w:cs="Tahoma"/>
                <w:w w:val="70"/>
                <w:sz w:val="19"/>
                <w:szCs w:val="19"/>
                <w:lang w:val="pl-PL"/>
              </w:rPr>
              <w:t>realizacji</w:t>
            </w:r>
          </w:p>
          <w:p w14:paraId="184BA132" w14:textId="77777777" w:rsidR="009D4B96" w:rsidRPr="003F7590" w:rsidRDefault="009D4B96" w:rsidP="00A11421">
            <w:pPr>
              <w:pStyle w:val="Inne0"/>
              <w:framePr w:w="9106" w:h="5962" w:hSpace="96" w:vSpace="1003" w:wrap="notBeside" w:vAnchor="text" w:hAnchor="text" w:x="97" w:y="1004"/>
              <w:shd w:val="clear" w:color="auto" w:fill="auto"/>
              <w:spacing w:after="0" w:line="240" w:lineRule="auto"/>
              <w:ind w:left="174"/>
              <w:rPr>
                <w:sz w:val="19"/>
                <w:szCs w:val="19"/>
                <w:lang w:val="pl-PL"/>
              </w:rPr>
            </w:pPr>
            <w:r w:rsidRPr="003F7590">
              <w:rPr>
                <w:rFonts w:ascii="Tahoma" w:eastAsia="Tahoma" w:hAnsi="Tahoma" w:cs="Tahoma"/>
                <w:w w:val="70"/>
                <w:sz w:val="19"/>
                <w:szCs w:val="19"/>
                <w:lang w:val="pl-PL"/>
              </w:rPr>
              <w:t>WHO lub inne organizacje globalne</w:t>
            </w:r>
          </w:p>
          <w:p w14:paraId="2873B3E3" w14:textId="77777777" w:rsidR="009D4B96" w:rsidRPr="003F7590" w:rsidRDefault="009D4B96" w:rsidP="00A11421">
            <w:pPr>
              <w:pStyle w:val="Inne0"/>
              <w:framePr w:w="9106" w:h="5962" w:hSpace="96" w:vSpace="1003" w:wrap="notBeside" w:vAnchor="text" w:hAnchor="text" w:x="97" w:y="1004"/>
              <w:shd w:val="clear" w:color="auto" w:fill="auto"/>
              <w:spacing w:after="0" w:line="240" w:lineRule="auto"/>
              <w:ind w:left="174"/>
              <w:rPr>
                <w:sz w:val="19"/>
                <w:szCs w:val="19"/>
                <w:lang w:val="pl-PL"/>
              </w:rPr>
            </w:pPr>
            <w:r w:rsidRPr="003F7590">
              <w:rPr>
                <w:rFonts w:ascii="Tahoma" w:eastAsia="Tahoma" w:hAnsi="Tahoma" w:cs="Tahoma"/>
                <w:w w:val="70"/>
                <w:sz w:val="19"/>
                <w:szCs w:val="19"/>
                <w:lang w:val="pl-PL"/>
              </w:rPr>
              <w:t>Stowarzyszenia zawodowe</w:t>
            </w:r>
          </w:p>
          <w:p w14:paraId="79C8D232" w14:textId="77777777" w:rsidR="009D4B96" w:rsidRPr="003F7590" w:rsidRDefault="009D4B96" w:rsidP="00A11421">
            <w:pPr>
              <w:pStyle w:val="Inne0"/>
              <w:framePr w:w="9106" w:h="5962" w:hSpace="96" w:vSpace="1003" w:wrap="notBeside" w:vAnchor="text" w:hAnchor="text" w:x="97" w:y="1004"/>
              <w:shd w:val="clear" w:color="auto" w:fill="auto"/>
              <w:spacing w:after="0" w:line="240" w:lineRule="auto"/>
              <w:ind w:left="174"/>
              <w:rPr>
                <w:sz w:val="19"/>
                <w:szCs w:val="19"/>
                <w:lang w:val="pl-PL"/>
              </w:rPr>
            </w:pPr>
            <w:r w:rsidRPr="003F7590">
              <w:rPr>
                <w:rFonts w:ascii="Tahoma" w:eastAsia="Tahoma" w:hAnsi="Tahoma" w:cs="Tahoma"/>
                <w:w w:val="70"/>
                <w:sz w:val="19"/>
                <w:szCs w:val="19"/>
                <w:lang w:val="pl-PL"/>
              </w:rPr>
              <w:t>Wymagania jakościowe dla poszczególnych uczniów (przepisy lub standardy licencjonowania)</w:t>
            </w:r>
          </w:p>
          <w:p w14:paraId="2834B3FD" w14:textId="77777777" w:rsidR="009D4B96" w:rsidRPr="003F7590" w:rsidRDefault="009D4B96" w:rsidP="00A11421">
            <w:pPr>
              <w:pStyle w:val="Inne0"/>
              <w:framePr w:w="9106" w:h="5962" w:hSpace="96" w:vSpace="1003" w:wrap="notBeside" w:vAnchor="text" w:hAnchor="text" w:x="97" w:y="1004"/>
              <w:shd w:val="clear" w:color="auto" w:fill="auto"/>
              <w:spacing w:after="0" w:line="240" w:lineRule="auto"/>
              <w:ind w:left="174"/>
              <w:rPr>
                <w:sz w:val="19"/>
                <w:szCs w:val="19"/>
                <w:lang w:val="pl-PL"/>
              </w:rPr>
            </w:pPr>
            <w:r w:rsidRPr="003F7590">
              <w:rPr>
                <w:rFonts w:ascii="Tahoma" w:eastAsia="Tahoma" w:hAnsi="Tahoma" w:cs="Tahoma"/>
                <w:w w:val="70"/>
                <w:sz w:val="19"/>
                <w:szCs w:val="19"/>
                <w:lang w:val="pl-PL"/>
              </w:rPr>
              <w:t>Wymagania jakościowe dla instytucji edukacyjnej (akredytacja)</w:t>
            </w:r>
          </w:p>
          <w:p w14:paraId="08E9B313" w14:textId="77777777" w:rsidR="009D4B96" w:rsidRPr="003F7590" w:rsidRDefault="009D4B96" w:rsidP="00A11421">
            <w:pPr>
              <w:pStyle w:val="Inne0"/>
              <w:framePr w:w="9106" w:h="5962" w:hSpace="96" w:vSpace="1003" w:wrap="notBeside" w:vAnchor="text" w:hAnchor="text" w:x="97" w:y="1004"/>
              <w:shd w:val="clear" w:color="auto" w:fill="auto"/>
              <w:spacing w:after="0" w:line="240" w:lineRule="auto"/>
              <w:ind w:left="174"/>
              <w:rPr>
                <w:sz w:val="19"/>
                <w:szCs w:val="19"/>
                <w:lang w:val="pl-PL"/>
              </w:rPr>
            </w:pPr>
            <w:r w:rsidRPr="003F7590">
              <w:rPr>
                <w:rFonts w:ascii="Tahoma" w:eastAsia="Tahoma" w:hAnsi="Tahoma" w:cs="Tahoma"/>
                <w:w w:val="70"/>
                <w:sz w:val="19"/>
                <w:szCs w:val="19"/>
                <w:lang w:val="pl-PL"/>
              </w:rPr>
              <w:t>Istniejące programy nauczania, ramy kompetencji lub wyniki</w:t>
            </w:r>
          </w:p>
          <w:p w14:paraId="0887A24B" w14:textId="77777777" w:rsidR="009D4B96" w:rsidRPr="003F7590" w:rsidRDefault="009D4B96" w:rsidP="00A11421">
            <w:pPr>
              <w:pStyle w:val="Inne0"/>
              <w:framePr w:w="9106" w:h="5962" w:hSpace="96" w:vSpace="1003" w:wrap="notBeside" w:vAnchor="text" w:hAnchor="text" w:x="97" w:y="1004"/>
              <w:shd w:val="clear" w:color="auto" w:fill="auto"/>
              <w:spacing w:after="0" w:line="240" w:lineRule="auto"/>
              <w:ind w:left="174"/>
              <w:rPr>
                <w:sz w:val="19"/>
                <w:szCs w:val="19"/>
                <w:lang w:val="pl-PL"/>
              </w:rPr>
            </w:pPr>
            <w:r w:rsidRPr="003F7590">
              <w:rPr>
                <w:rFonts w:ascii="Tahoma" w:eastAsia="Tahoma" w:hAnsi="Tahoma" w:cs="Tahoma"/>
                <w:w w:val="70"/>
                <w:sz w:val="19"/>
                <w:szCs w:val="19"/>
                <w:lang w:val="pl-PL"/>
              </w:rPr>
              <w:t>Istniejące opisy stanowisk</w:t>
            </w:r>
          </w:p>
          <w:p w14:paraId="5669C82C" w14:textId="77777777" w:rsidR="009D4B96" w:rsidRPr="003F7590" w:rsidRDefault="009D4B96" w:rsidP="00A11421">
            <w:pPr>
              <w:pStyle w:val="Inne0"/>
              <w:framePr w:w="9106" w:h="5962" w:hSpace="96" w:vSpace="1003" w:wrap="notBeside" w:vAnchor="text" w:hAnchor="text" w:x="97" w:y="1004"/>
              <w:shd w:val="clear" w:color="auto" w:fill="auto"/>
              <w:spacing w:after="0" w:line="240" w:lineRule="auto"/>
              <w:ind w:left="174"/>
              <w:rPr>
                <w:sz w:val="19"/>
                <w:szCs w:val="19"/>
                <w:lang w:val="pl-PL"/>
              </w:rPr>
            </w:pPr>
            <w:r w:rsidRPr="003F7590">
              <w:rPr>
                <w:rFonts w:ascii="Tahoma" w:eastAsia="Tahoma" w:hAnsi="Tahoma" w:cs="Tahoma"/>
                <w:w w:val="70"/>
                <w:sz w:val="19"/>
                <w:szCs w:val="19"/>
                <w:lang w:val="pl-PL"/>
              </w:rPr>
              <w:t>Dane dotyczące obciążenia chorobami i częstości występowania schorzeń; jakość opieki</w:t>
            </w:r>
          </w:p>
          <w:p w14:paraId="6701F4D8" w14:textId="07DCF3A5" w:rsidR="009D4B96" w:rsidRPr="009D4B96" w:rsidRDefault="009D4B96" w:rsidP="00A11421">
            <w:pPr>
              <w:pStyle w:val="Inne0"/>
              <w:framePr w:w="9106" w:h="5962" w:hSpace="96" w:vSpace="1003" w:wrap="notBeside" w:vAnchor="text" w:hAnchor="text" w:x="97" w:y="1004"/>
              <w:spacing w:after="0" w:line="240" w:lineRule="auto"/>
              <w:ind w:left="174"/>
              <w:rPr>
                <w:sz w:val="19"/>
                <w:szCs w:val="19"/>
                <w:lang w:val="pl-PL"/>
              </w:rPr>
            </w:pPr>
            <w:r w:rsidRPr="003F7590">
              <w:rPr>
                <w:rFonts w:ascii="Tahoma" w:eastAsia="Tahoma" w:hAnsi="Tahoma" w:cs="Tahoma"/>
                <w:w w:val="70"/>
                <w:sz w:val="19"/>
                <w:szCs w:val="19"/>
                <w:lang w:val="pl-PL"/>
              </w:rPr>
              <w:t xml:space="preserve">Globalne ramy kompetencji i wyników dla </w:t>
            </w:r>
            <w:r>
              <w:rPr>
                <w:rFonts w:ascii="Tahoma" w:eastAsia="Tahoma" w:hAnsi="Tahoma" w:cs="Tahoma"/>
                <w:w w:val="70"/>
                <w:sz w:val="19"/>
                <w:szCs w:val="19"/>
                <w:lang w:val="pl-PL"/>
              </w:rPr>
              <w:t xml:space="preserve">czynności </w:t>
            </w:r>
            <w:r w:rsidRPr="003F7590">
              <w:rPr>
                <w:rFonts w:ascii="Tahoma" w:eastAsia="Tahoma" w:hAnsi="Tahoma" w:cs="Tahoma"/>
                <w:w w:val="70"/>
                <w:sz w:val="19"/>
                <w:szCs w:val="19"/>
                <w:lang w:val="pl-PL"/>
              </w:rPr>
              <w:t>praktycznych w zakresie UHC (</w:t>
            </w:r>
            <w:r>
              <w:rPr>
                <w:rFonts w:ascii="Tahoma" w:eastAsia="Tahoma" w:hAnsi="Tahoma" w:cs="Tahoma"/>
                <w:w w:val="70"/>
                <w:sz w:val="19"/>
                <w:szCs w:val="19"/>
                <w:lang w:val="pl-PL"/>
              </w:rPr>
              <w:t>R</w:t>
            </w:r>
            <w:r w:rsidRPr="003F7590">
              <w:rPr>
                <w:rFonts w:ascii="Tahoma" w:eastAsia="Tahoma" w:hAnsi="Tahoma" w:cs="Tahoma"/>
                <w:w w:val="70"/>
                <w:sz w:val="19"/>
                <w:szCs w:val="19"/>
                <w:lang w:val="pl-PL"/>
              </w:rPr>
              <w:t>ozdział 3)</w:t>
            </w:r>
          </w:p>
        </w:tc>
      </w:tr>
      <w:tr w:rsidR="009D4B96" w:rsidRPr="008E27AE" w14:paraId="540A111A" w14:textId="77777777" w:rsidTr="009D4B96">
        <w:trPr>
          <w:trHeight w:val="20"/>
        </w:trPr>
        <w:tc>
          <w:tcPr>
            <w:tcW w:w="3499" w:type="dxa"/>
            <w:shd w:val="clear" w:color="auto" w:fill="FFFFFF"/>
            <w:vAlign w:val="bottom"/>
          </w:tcPr>
          <w:p w14:paraId="0FD8A4FC" w14:textId="77777777" w:rsidR="009D4B96" w:rsidRPr="003F7590" w:rsidRDefault="009D4B96" w:rsidP="009D4B96">
            <w:pPr>
              <w:pStyle w:val="Inne0"/>
              <w:framePr w:w="9106" w:h="5962" w:hSpace="96" w:vSpace="1003" w:wrap="notBeside" w:vAnchor="text" w:hAnchor="text" w:x="97" w:y="1004"/>
              <w:shd w:val="clear" w:color="auto" w:fill="auto"/>
              <w:spacing w:after="0" w:line="226" w:lineRule="auto"/>
              <w:rPr>
                <w:sz w:val="19"/>
                <w:szCs w:val="19"/>
                <w:lang w:val="pl-PL"/>
              </w:rPr>
            </w:pPr>
            <w:r w:rsidRPr="003F7590">
              <w:rPr>
                <w:rFonts w:ascii="Tahoma" w:eastAsia="Tahoma" w:hAnsi="Tahoma" w:cs="Tahoma"/>
                <w:w w:val="70"/>
                <w:sz w:val="19"/>
                <w:szCs w:val="19"/>
                <w:lang w:val="pl-PL"/>
              </w:rPr>
              <w:t>Odpowiednie przepisy, polityki, regulacje i wytyczne</w:t>
            </w:r>
          </w:p>
        </w:tc>
        <w:tc>
          <w:tcPr>
            <w:tcW w:w="5606" w:type="dxa"/>
            <w:vMerge/>
            <w:shd w:val="clear" w:color="auto" w:fill="FFFFFF"/>
            <w:vAlign w:val="bottom"/>
          </w:tcPr>
          <w:p w14:paraId="39678946" w14:textId="5B84C920" w:rsidR="009D4B96" w:rsidRPr="003F7590" w:rsidRDefault="009D4B96" w:rsidP="009D4B96">
            <w:pPr>
              <w:pStyle w:val="Inne0"/>
              <w:framePr w:w="9106" w:h="5962" w:hSpace="96" w:vSpace="1003" w:wrap="notBeside" w:vAnchor="text" w:hAnchor="text" w:x="97" w:y="1004"/>
              <w:spacing w:after="0" w:line="240" w:lineRule="auto"/>
              <w:rPr>
                <w:sz w:val="19"/>
                <w:szCs w:val="19"/>
                <w:lang w:val="pl-PL"/>
              </w:rPr>
            </w:pPr>
          </w:p>
        </w:tc>
      </w:tr>
      <w:tr w:rsidR="009D4B96" w:rsidRPr="00D67351" w14:paraId="7DEA02BB" w14:textId="77777777" w:rsidTr="009D4B96">
        <w:trPr>
          <w:trHeight w:val="20"/>
        </w:trPr>
        <w:tc>
          <w:tcPr>
            <w:tcW w:w="3499" w:type="dxa"/>
            <w:shd w:val="clear" w:color="auto" w:fill="FFFFFF"/>
            <w:vAlign w:val="bottom"/>
          </w:tcPr>
          <w:p w14:paraId="7EC16415" w14:textId="77777777" w:rsidR="009D4B96" w:rsidRDefault="009D4B96" w:rsidP="009D4B96">
            <w:pPr>
              <w:pStyle w:val="Inne0"/>
              <w:framePr w:w="9106" w:h="5962" w:hSpace="96" w:vSpace="1003" w:wrap="notBeside" w:vAnchor="text" w:hAnchor="text" w:x="97" w:y="1004"/>
              <w:shd w:val="clear" w:color="auto" w:fill="auto"/>
              <w:spacing w:after="0" w:line="240" w:lineRule="auto"/>
              <w:rPr>
                <w:rFonts w:ascii="Tahoma" w:eastAsia="Tahoma" w:hAnsi="Tahoma" w:cs="Tahoma"/>
                <w:w w:val="70"/>
                <w:sz w:val="19"/>
                <w:szCs w:val="19"/>
                <w:lang w:val="pl-PL"/>
              </w:rPr>
            </w:pPr>
          </w:p>
          <w:p w14:paraId="222A7531" w14:textId="046A5812" w:rsidR="009D4B96" w:rsidRDefault="009D4B96" w:rsidP="009D4B96">
            <w:pPr>
              <w:pStyle w:val="Inne0"/>
              <w:framePr w:w="9106" w:h="5962" w:hSpace="96" w:vSpace="1003" w:wrap="notBeside" w:vAnchor="text" w:hAnchor="text" w:x="97" w:y="1004"/>
              <w:shd w:val="clear" w:color="auto" w:fill="auto"/>
              <w:spacing w:after="0" w:line="240" w:lineRule="auto"/>
              <w:rPr>
                <w:rFonts w:ascii="Tahoma" w:eastAsia="Tahoma" w:hAnsi="Tahoma" w:cs="Tahoma"/>
                <w:w w:val="70"/>
                <w:sz w:val="19"/>
                <w:szCs w:val="19"/>
                <w:lang w:val="pl-PL"/>
              </w:rPr>
            </w:pPr>
            <w:r w:rsidRPr="003F7590">
              <w:rPr>
                <w:rFonts w:ascii="Tahoma" w:eastAsia="Tahoma" w:hAnsi="Tahoma" w:cs="Tahoma"/>
                <w:w w:val="70"/>
                <w:sz w:val="19"/>
                <w:szCs w:val="19"/>
                <w:lang w:val="pl-PL"/>
              </w:rPr>
              <w:t>Rola zawodowa i zakres praktyki</w:t>
            </w:r>
          </w:p>
          <w:p w14:paraId="648CB0DF" w14:textId="77777777" w:rsidR="009D4B96" w:rsidRDefault="009D4B96" w:rsidP="009D4B96">
            <w:pPr>
              <w:pStyle w:val="Inne0"/>
              <w:framePr w:w="9106" w:h="5962" w:hSpace="96" w:vSpace="1003" w:wrap="notBeside" w:vAnchor="text" w:hAnchor="text" w:x="97" w:y="1004"/>
              <w:shd w:val="clear" w:color="auto" w:fill="auto"/>
              <w:spacing w:after="0" w:line="240" w:lineRule="auto"/>
              <w:rPr>
                <w:rFonts w:ascii="Tahoma" w:eastAsia="Tahoma" w:hAnsi="Tahoma" w:cs="Tahoma"/>
                <w:w w:val="70"/>
                <w:sz w:val="19"/>
                <w:szCs w:val="19"/>
                <w:lang w:val="pl-PL"/>
              </w:rPr>
            </w:pPr>
          </w:p>
          <w:p w14:paraId="213F0803" w14:textId="77777777" w:rsidR="009D4B96" w:rsidRPr="003F7590" w:rsidRDefault="009D4B96" w:rsidP="009D4B96">
            <w:pPr>
              <w:pStyle w:val="Inne0"/>
              <w:framePr w:w="9106" w:h="5962" w:hSpace="96" w:vSpace="1003" w:wrap="notBeside" w:vAnchor="text" w:hAnchor="text" w:x="97" w:y="1004"/>
              <w:shd w:val="clear" w:color="auto" w:fill="auto"/>
              <w:spacing w:after="0" w:line="240" w:lineRule="auto"/>
              <w:rPr>
                <w:sz w:val="19"/>
                <w:szCs w:val="19"/>
                <w:lang w:val="pl-PL"/>
              </w:rPr>
            </w:pPr>
          </w:p>
        </w:tc>
        <w:tc>
          <w:tcPr>
            <w:tcW w:w="5606" w:type="dxa"/>
            <w:vMerge/>
            <w:shd w:val="clear" w:color="auto" w:fill="FFFFFF"/>
          </w:tcPr>
          <w:p w14:paraId="0A230E58" w14:textId="7339A210" w:rsidR="009D4B96" w:rsidRPr="003F7590" w:rsidRDefault="009D4B96" w:rsidP="009D4B96">
            <w:pPr>
              <w:pStyle w:val="Inne0"/>
              <w:framePr w:w="9106" w:h="5962" w:hSpace="96" w:vSpace="1003" w:wrap="notBeside" w:vAnchor="text" w:hAnchor="text" w:x="97" w:y="1004"/>
              <w:spacing w:after="0" w:line="240" w:lineRule="auto"/>
              <w:rPr>
                <w:sz w:val="19"/>
                <w:szCs w:val="19"/>
                <w:lang w:val="pl-PL"/>
              </w:rPr>
            </w:pPr>
          </w:p>
        </w:tc>
      </w:tr>
      <w:tr w:rsidR="009D4B96" w:rsidRPr="008E27AE" w14:paraId="60AAB8F3" w14:textId="77777777" w:rsidTr="009D4B96">
        <w:trPr>
          <w:trHeight w:val="20"/>
        </w:trPr>
        <w:tc>
          <w:tcPr>
            <w:tcW w:w="3499" w:type="dxa"/>
            <w:shd w:val="clear" w:color="auto" w:fill="FFFFFF"/>
          </w:tcPr>
          <w:p w14:paraId="3B53D33C" w14:textId="77777777" w:rsidR="009D4B96" w:rsidRDefault="009D4B96" w:rsidP="009D4B96">
            <w:pPr>
              <w:pStyle w:val="Inne0"/>
              <w:framePr w:w="9106" w:h="5962" w:hSpace="96" w:vSpace="1003" w:wrap="notBeside" w:vAnchor="text" w:hAnchor="text" w:x="97" w:y="1004"/>
              <w:shd w:val="clear" w:color="auto" w:fill="auto"/>
              <w:spacing w:after="0" w:line="221" w:lineRule="auto"/>
              <w:rPr>
                <w:rFonts w:ascii="Tahoma" w:eastAsia="Tahoma" w:hAnsi="Tahoma" w:cs="Tahoma"/>
                <w:w w:val="70"/>
                <w:sz w:val="19"/>
                <w:szCs w:val="19"/>
                <w:lang w:val="pl-PL"/>
              </w:rPr>
            </w:pPr>
          </w:p>
          <w:p w14:paraId="1577CC0D" w14:textId="5C2966A6" w:rsidR="009D4B96" w:rsidRPr="003F7590" w:rsidRDefault="009D4B96" w:rsidP="009D4B96">
            <w:pPr>
              <w:pStyle w:val="Inne0"/>
              <w:framePr w:w="9106" w:h="5962" w:hSpace="96" w:vSpace="1003" w:wrap="notBeside" w:vAnchor="text" w:hAnchor="text" w:x="97" w:y="1004"/>
              <w:shd w:val="clear" w:color="auto" w:fill="auto"/>
              <w:spacing w:after="0" w:line="221" w:lineRule="auto"/>
              <w:rPr>
                <w:sz w:val="19"/>
                <w:szCs w:val="19"/>
                <w:lang w:val="pl-PL"/>
              </w:rPr>
            </w:pPr>
            <w:r w:rsidRPr="003F7590">
              <w:rPr>
                <w:rFonts w:ascii="Tahoma" w:eastAsia="Tahoma" w:hAnsi="Tahoma" w:cs="Tahoma"/>
                <w:w w:val="70"/>
                <w:sz w:val="19"/>
                <w:szCs w:val="19"/>
                <w:lang w:val="pl-PL"/>
              </w:rPr>
              <w:t>Lokalna epidemiologia, śmiertelność i zachorowalność, oceny ryzyka w nagłych wypadkach</w:t>
            </w:r>
          </w:p>
        </w:tc>
        <w:tc>
          <w:tcPr>
            <w:tcW w:w="5606" w:type="dxa"/>
            <w:vMerge/>
            <w:shd w:val="clear" w:color="auto" w:fill="FFFFFF"/>
          </w:tcPr>
          <w:p w14:paraId="39753623" w14:textId="2EC9948D" w:rsidR="009D4B96" w:rsidRPr="003F7590" w:rsidRDefault="009D4B96" w:rsidP="009D4B96">
            <w:pPr>
              <w:pStyle w:val="Inne0"/>
              <w:framePr w:w="9106" w:h="5962" w:hSpace="96" w:vSpace="1003" w:wrap="notBeside" w:vAnchor="text" w:hAnchor="text" w:x="97" w:y="1004"/>
              <w:shd w:val="clear" w:color="auto" w:fill="auto"/>
              <w:spacing w:after="0" w:line="240" w:lineRule="auto"/>
              <w:rPr>
                <w:sz w:val="19"/>
                <w:szCs w:val="19"/>
                <w:lang w:val="pl-PL"/>
              </w:rPr>
            </w:pPr>
          </w:p>
        </w:tc>
      </w:tr>
      <w:tr w:rsidR="0061660A" w:rsidRPr="008E27AE" w14:paraId="7801666F" w14:textId="77777777" w:rsidTr="009D4B96">
        <w:trPr>
          <w:trHeight w:hRule="exact" w:val="1134"/>
        </w:trPr>
        <w:tc>
          <w:tcPr>
            <w:tcW w:w="3499" w:type="dxa"/>
            <w:shd w:val="clear" w:color="auto" w:fill="FFFFFF"/>
          </w:tcPr>
          <w:p w14:paraId="5585D758" w14:textId="77777777" w:rsidR="00A11421" w:rsidRDefault="00A11421" w:rsidP="009D4B96">
            <w:pPr>
              <w:pStyle w:val="Inne0"/>
              <w:framePr w:w="9106" w:h="5962" w:hSpace="96" w:vSpace="1003" w:wrap="notBeside" w:vAnchor="text" w:hAnchor="text" w:x="97" w:y="1004"/>
              <w:shd w:val="clear" w:color="auto" w:fill="auto"/>
              <w:spacing w:after="0" w:line="221" w:lineRule="auto"/>
              <w:rPr>
                <w:rFonts w:ascii="Tahoma" w:eastAsia="Tahoma" w:hAnsi="Tahoma" w:cs="Tahoma"/>
                <w:w w:val="70"/>
                <w:sz w:val="19"/>
                <w:szCs w:val="19"/>
                <w:lang w:val="pl-PL"/>
              </w:rPr>
            </w:pPr>
          </w:p>
          <w:p w14:paraId="1086331F" w14:textId="6EFC062D" w:rsidR="00C53580" w:rsidRPr="003F7590" w:rsidRDefault="00000000" w:rsidP="009D4B96">
            <w:pPr>
              <w:pStyle w:val="Inne0"/>
              <w:framePr w:w="9106" w:h="5962" w:hSpace="96" w:vSpace="1003" w:wrap="notBeside" w:vAnchor="text" w:hAnchor="text" w:x="97" w:y="1004"/>
              <w:shd w:val="clear" w:color="auto" w:fill="auto"/>
              <w:spacing w:after="0" w:line="221" w:lineRule="auto"/>
              <w:rPr>
                <w:sz w:val="19"/>
                <w:szCs w:val="19"/>
                <w:lang w:val="pl-PL"/>
              </w:rPr>
            </w:pPr>
            <w:r w:rsidRPr="003F7590">
              <w:rPr>
                <w:rFonts w:ascii="Tahoma" w:eastAsia="Tahoma" w:hAnsi="Tahoma" w:cs="Tahoma"/>
                <w:w w:val="70"/>
                <w:sz w:val="19"/>
                <w:szCs w:val="19"/>
                <w:lang w:val="pl-PL"/>
              </w:rPr>
              <w:t>Lokalna kultura i kontekst, na przykład warunki ekonomiczne, klimat, język, dostęp do płatności za usługi, szczególne populacje podatne na zagrożenia, wyzwania w praktyce i edukacji.</w:t>
            </w:r>
          </w:p>
        </w:tc>
        <w:tc>
          <w:tcPr>
            <w:tcW w:w="5606" w:type="dxa"/>
            <w:shd w:val="clear" w:color="auto" w:fill="FFFFFF"/>
            <w:vAlign w:val="bottom"/>
          </w:tcPr>
          <w:p w14:paraId="31FB5186" w14:textId="77777777" w:rsidR="00A11421" w:rsidRDefault="00000000" w:rsidP="00A11421">
            <w:pPr>
              <w:pStyle w:val="Inne0"/>
              <w:framePr w:w="9106" w:h="5962" w:hSpace="96" w:vSpace="1003" w:wrap="notBeside" w:vAnchor="text" w:hAnchor="text" w:x="97" w:y="1004"/>
              <w:shd w:val="clear" w:color="auto" w:fill="auto"/>
              <w:spacing w:after="0" w:line="252" w:lineRule="auto"/>
              <w:ind w:left="174"/>
              <w:rPr>
                <w:rFonts w:ascii="Tahoma" w:eastAsia="Tahoma" w:hAnsi="Tahoma" w:cs="Tahoma"/>
                <w:w w:val="70"/>
                <w:sz w:val="19"/>
                <w:szCs w:val="19"/>
                <w:lang w:val="pl-PL"/>
              </w:rPr>
            </w:pPr>
            <w:r w:rsidRPr="003F7590">
              <w:rPr>
                <w:rFonts w:ascii="Tahoma" w:eastAsia="Tahoma" w:hAnsi="Tahoma" w:cs="Tahoma"/>
                <w:w w:val="70"/>
                <w:sz w:val="19"/>
                <w:szCs w:val="19"/>
                <w:lang w:val="pl-PL"/>
              </w:rPr>
              <w:t xml:space="preserve">Eksperci merytoryczni (osoby, które wykonują pracę; osoby, które zarządzają, współpracują lub są mentorami osób, które wykonują pracę; osoby, które są odbiorcami opieki) </w:t>
            </w:r>
          </w:p>
          <w:p w14:paraId="0763F4DF" w14:textId="0AA3337F" w:rsidR="00C53580" w:rsidRPr="003F7590" w:rsidRDefault="00000000" w:rsidP="00A11421">
            <w:pPr>
              <w:pStyle w:val="Inne0"/>
              <w:framePr w:w="9106" w:h="5962" w:hSpace="96" w:vSpace="1003" w:wrap="notBeside" w:vAnchor="text" w:hAnchor="text" w:x="97" w:y="1004"/>
              <w:shd w:val="clear" w:color="auto" w:fill="auto"/>
              <w:spacing w:after="0" w:line="252" w:lineRule="auto"/>
              <w:ind w:left="174"/>
              <w:rPr>
                <w:sz w:val="19"/>
                <w:szCs w:val="19"/>
                <w:lang w:val="pl-PL"/>
              </w:rPr>
            </w:pPr>
            <w:r w:rsidRPr="003F7590">
              <w:rPr>
                <w:rFonts w:ascii="Tahoma" w:eastAsia="Tahoma" w:hAnsi="Tahoma" w:cs="Tahoma"/>
                <w:w w:val="70"/>
                <w:sz w:val="19"/>
                <w:szCs w:val="19"/>
                <w:lang w:val="pl-PL"/>
              </w:rPr>
              <w:t>Oceny ryzyka wszystkich zagrożeń (profile ryzyka)</w:t>
            </w:r>
          </w:p>
          <w:p w14:paraId="20B5C2DD" w14:textId="300796F6" w:rsidR="00C53580" w:rsidRPr="00A11421" w:rsidRDefault="00000000" w:rsidP="00A11421">
            <w:pPr>
              <w:pStyle w:val="Inne0"/>
              <w:framePr w:w="9106" w:h="5962" w:hSpace="96" w:vSpace="1003" w:wrap="notBeside" w:vAnchor="text" w:hAnchor="text" w:x="97" w:y="1004"/>
              <w:shd w:val="clear" w:color="auto" w:fill="auto"/>
              <w:spacing w:after="0" w:line="252" w:lineRule="auto"/>
              <w:ind w:left="174"/>
              <w:rPr>
                <w:sz w:val="19"/>
                <w:szCs w:val="19"/>
                <w:lang w:val="pl-PL"/>
              </w:rPr>
            </w:pPr>
            <w:r w:rsidRPr="00A11421">
              <w:rPr>
                <w:rFonts w:ascii="Tahoma" w:eastAsia="Tahoma" w:hAnsi="Tahoma" w:cs="Tahoma"/>
                <w:w w:val="70"/>
                <w:sz w:val="19"/>
                <w:szCs w:val="19"/>
                <w:lang w:val="pl-PL"/>
              </w:rPr>
              <w:t xml:space="preserve">Interwencje edukacyjne transformujące </w:t>
            </w:r>
            <w:r w:rsidR="00A11421" w:rsidRPr="00A11421">
              <w:rPr>
                <w:rFonts w:ascii="Tahoma" w:eastAsia="Tahoma" w:hAnsi="Tahoma" w:cs="Tahoma"/>
                <w:w w:val="70"/>
                <w:sz w:val="19"/>
                <w:szCs w:val="19"/>
                <w:lang w:val="pl-PL"/>
              </w:rPr>
              <w:t>kwestie związane z</w:t>
            </w:r>
            <w:r w:rsidR="00A11421">
              <w:rPr>
                <w:rFonts w:ascii="Tahoma" w:eastAsia="Tahoma" w:hAnsi="Tahoma" w:cs="Tahoma"/>
                <w:w w:val="70"/>
                <w:sz w:val="19"/>
                <w:szCs w:val="19"/>
                <w:lang w:val="pl-PL"/>
              </w:rPr>
              <w:t xml:space="preserve"> </w:t>
            </w:r>
            <w:r w:rsidRPr="00A11421">
              <w:rPr>
                <w:rFonts w:ascii="Tahoma" w:eastAsia="Tahoma" w:hAnsi="Tahoma" w:cs="Tahoma"/>
                <w:w w:val="70"/>
                <w:sz w:val="19"/>
                <w:szCs w:val="19"/>
                <w:lang w:val="pl-PL"/>
              </w:rPr>
              <w:t>pł</w:t>
            </w:r>
            <w:r w:rsidR="00A11421">
              <w:rPr>
                <w:rFonts w:ascii="Tahoma" w:eastAsia="Tahoma" w:hAnsi="Tahoma" w:cs="Tahoma"/>
                <w:w w:val="70"/>
                <w:sz w:val="19"/>
                <w:szCs w:val="19"/>
                <w:lang w:val="pl-PL"/>
              </w:rPr>
              <w:t>cią</w:t>
            </w:r>
            <w:r w:rsidRPr="00A11421">
              <w:rPr>
                <w:rFonts w:ascii="Tahoma" w:eastAsia="Tahoma" w:hAnsi="Tahoma" w:cs="Tahoma"/>
                <w:w w:val="70"/>
                <w:sz w:val="19"/>
                <w:szCs w:val="19"/>
                <w:lang w:val="pl-PL"/>
              </w:rPr>
              <w:t xml:space="preserve"> (27)</w:t>
            </w:r>
          </w:p>
        </w:tc>
      </w:tr>
      <w:tr w:rsidR="0061660A" w:rsidRPr="008E27AE" w14:paraId="54F6F10A" w14:textId="77777777" w:rsidTr="009D4B96">
        <w:trPr>
          <w:trHeight w:hRule="exact" w:val="547"/>
        </w:trPr>
        <w:tc>
          <w:tcPr>
            <w:tcW w:w="3499" w:type="dxa"/>
            <w:shd w:val="clear" w:color="auto" w:fill="FFFFFF"/>
          </w:tcPr>
          <w:p w14:paraId="68C39B78" w14:textId="27BC3C6D" w:rsidR="00C53580" w:rsidRPr="003F7590" w:rsidRDefault="00A11421" w:rsidP="009D4B96">
            <w:pPr>
              <w:pStyle w:val="Inne0"/>
              <w:framePr w:w="9106" w:h="5962" w:hSpace="96" w:vSpace="1003" w:wrap="notBeside" w:vAnchor="text" w:hAnchor="text" w:x="97" w:y="1004"/>
              <w:shd w:val="clear" w:color="auto" w:fill="auto"/>
              <w:spacing w:after="0" w:line="221" w:lineRule="auto"/>
              <w:rPr>
                <w:sz w:val="19"/>
                <w:szCs w:val="19"/>
                <w:lang w:val="pl-PL"/>
              </w:rPr>
            </w:pPr>
            <w:r>
              <w:rPr>
                <w:rFonts w:ascii="Tahoma" w:eastAsia="Tahoma" w:hAnsi="Tahoma" w:cs="Tahoma"/>
                <w:w w:val="70"/>
                <w:sz w:val="19"/>
                <w:szCs w:val="19"/>
                <w:lang w:val="pl-PL"/>
              </w:rPr>
              <w:t xml:space="preserve">Miejsca realizowania </w:t>
            </w:r>
            <w:r w:rsidRPr="003F7590">
              <w:rPr>
                <w:rFonts w:ascii="Tahoma" w:eastAsia="Tahoma" w:hAnsi="Tahoma" w:cs="Tahoma"/>
                <w:w w:val="70"/>
                <w:sz w:val="19"/>
                <w:szCs w:val="19"/>
                <w:lang w:val="pl-PL"/>
              </w:rPr>
              <w:t>praktyki, w tym system opieki zdrowotnej, zespoły (w placówce lub w społeczności)</w:t>
            </w:r>
          </w:p>
        </w:tc>
        <w:tc>
          <w:tcPr>
            <w:tcW w:w="5606" w:type="dxa"/>
            <w:shd w:val="clear" w:color="auto" w:fill="FFFFFF"/>
          </w:tcPr>
          <w:p w14:paraId="33304135" w14:textId="77777777" w:rsidR="00C53580" w:rsidRPr="003F7590" w:rsidRDefault="00000000" w:rsidP="00A11421">
            <w:pPr>
              <w:pStyle w:val="Inne0"/>
              <w:framePr w:w="9106" w:h="5962" w:hSpace="96" w:vSpace="1003" w:wrap="notBeside" w:vAnchor="text" w:hAnchor="text" w:x="97" w:y="1004"/>
              <w:shd w:val="clear" w:color="auto" w:fill="auto"/>
              <w:spacing w:after="0" w:line="240" w:lineRule="auto"/>
              <w:ind w:left="174"/>
              <w:rPr>
                <w:sz w:val="19"/>
                <w:szCs w:val="19"/>
                <w:lang w:val="pl-PL"/>
              </w:rPr>
            </w:pPr>
            <w:r w:rsidRPr="003F7590">
              <w:rPr>
                <w:rFonts w:ascii="Tahoma" w:eastAsia="Tahoma" w:hAnsi="Tahoma" w:cs="Tahoma"/>
                <w:w w:val="70"/>
                <w:sz w:val="19"/>
                <w:szCs w:val="19"/>
                <w:lang w:val="pl-PL"/>
              </w:rPr>
              <w:t>Studia przypadków</w:t>
            </w:r>
          </w:p>
          <w:p w14:paraId="5D425655" w14:textId="3712FD92" w:rsidR="00C53580" w:rsidRPr="003F7590" w:rsidRDefault="00000000" w:rsidP="00A11421">
            <w:pPr>
              <w:pStyle w:val="Inne0"/>
              <w:framePr w:w="9106" w:h="5962" w:hSpace="96" w:vSpace="1003" w:wrap="notBeside" w:vAnchor="text" w:hAnchor="text" w:x="97" w:y="1004"/>
              <w:shd w:val="clear" w:color="auto" w:fill="auto"/>
              <w:spacing w:after="0" w:line="240" w:lineRule="auto"/>
              <w:ind w:left="174"/>
              <w:rPr>
                <w:sz w:val="19"/>
                <w:szCs w:val="19"/>
                <w:lang w:val="pl-PL"/>
              </w:rPr>
            </w:pPr>
            <w:r w:rsidRPr="003F7590">
              <w:rPr>
                <w:rFonts w:ascii="Tahoma" w:eastAsia="Tahoma" w:hAnsi="Tahoma" w:cs="Tahoma"/>
                <w:w w:val="70"/>
                <w:sz w:val="19"/>
                <w:szCs w:val="19"/>
                <w:lang w:val="pl-PL"/>
              </w:rPr>
              <w:t>Zapisy zdarzeń i zdarzeń</w:t>
            </w:r>
            <w:r w:rsidR="00A11421">
              <w:rPr>
                <w:rFonts w:ascii="Tahoma" w:eastAsia="Tahoma" w:hAnsi="Tahoma" w:cs="Tahoma"/>
                <w:w w:val="70"/>
                <w:sz w:val="19"/>
                <w:szCs w:val="19"/>
                <w:lang w:val="pl-PL"/>
              </w:rPr>
              <w:t xml:space="preserve"> typu „</w:t>
            </w:r>
            <w:r w:rsidRPr="003F7590">
              <w:rPr>
                <w:rFonts w:ascii="Tahoma" w:eastAsia="Tahoma" w:hAnsi="Tahoma" w:cs="Tahoma"/>
                <w:w w:val="70"/>
                <w:sz w:val="19"/>
                <w:szCs w:val="19"/>
                <w:lang w:val="pl-PL"/>
              </w:rPr>
              <w:t>nigdy</w:t>
            </w:r>
            <w:r w:rsidR="00A11421">
              <w:rPr>
                <w:rFonts w:ascii="Tahoma" w:eastAsia="Tahoma" w:hAnsi="Tahoma" w:cs="Tahoma"/>
                <w:w w:val="70"/>
                <w:sz w:val="19"/>
                <w:szCs w:val="19"/>
                <w:lang w:val="pl-PL"/>
              </w:rPr>
              <w:t>”</w:t>
            </w:r>
          </w:p>
        </w:tc>
      </w:tr>
      <w:tr w:rsidR="0061660A" w14:paraId="27858FD7" w14:textId="77777777" w:rsidTr="009D4B96">
        <w:trPr>
          <w:trHeight w:hRule="exact" w:val="298"/>
        </w:trPr>
        <w:tc>
          <w:tcPr>
            <w:tcW w:w="3499" w:type="dxa"/>
            <w:shd w:val="clear" w:color="auto" w:fill="FFFFFF"/>
            <w:vAlign w:val="bottom"/>
          </w:tcPr>
          <w:p w14:paraId="419ADC88" w14:textId="77777777" w:rsidR="00C53580" w:rsidRDefault="00000000" w:rsidP="009D4B96">
            <w:pPr>
              <w:pStyle w:val="Inne0"/>
              <w:framePr w:w="9106" w:h="5962" w:hSpace="96" w:vSpace="1003" w:wrap="notBeside" w:vAnchor="text" w:hAnchor="text" w:x="97" w:y="1004"/>
              <w:shd w:val="clear" w:color="auto" w:fill="auto"/>
              <w:spacing w:after="0" w:line="240" w:lineRule="auto"/>
              <w:rPr>
                <w:rFonts w:ascii="Tahoma" w:eastAsia="Tahoma" w:hAnsi="Tahoma" w:cs="Tahoma"/>
                <w:w w:val="70"/>
                <w:sz w:val="19"/>
                <w:szCs w:val="19"/>
                <w:lang w:val="pl-PL"/>
              </w:rPr>
            </w:pPr>
            <w:r w:rsidRPr="003F7590">
              <w:rPr>
                <w:rFonts w:ascii="Tahoma" w:eastAsia="Tahoma" w:hAnsi="Tahoma" w:cs="Tahoma"/>
                <w:w w:val="70"/>
                <w:sz w:val="19"/>
                <w:szCs w:val="19"/>
                <w:lang w:val="pl-PL"/>
              </w:rPr>
              <w:t>Przykłady dobrych praktyk i skutecznego działania</w:t>
            </w:r>
          </w:p>
          <w:p w14:paraId="2089F7A2" w14:textId="77777777" w:rsidR="00A11421" w:rsidRPr="003F7590" w:rsidRDefault="00A11421" w:rsidP="009D4B96">
            <w:pPr>
              <w:pStyle w:val="Inne0"/>
              <w:framePr w:w="9106" w:h="5962" w:hSpace="96" w:vSpace="1003" w:wrap="notBeside" w:vAnchor="text" w:hAnchor="text" w:x="97" w:y="1004"/>
              <w:shd w:val="clear" w:color="auto" w:fill="auto"/>
              <w:spacing w:after="0" w:line="240" w:lineRule="auto"/>
              <w:rPr>
                <w:sz w:val="19"/>
                <w:szCs w:val="19"/>
                <w:lang w:val="pl-PL"/>
              </w:rPr>
            </w:pPr>
          </w:p>
        </w:tc>
        <w:tc>
          <w:tcPr>
            <w:tcW w:w="5606" w:type="dxa"/>
            <w:shd w:val="clear" w:color="auto" w:fill="FFFFFF"/>
            <w:vAlign w:val="bottom"/>
          </w:tcPr>
          <w:p w14:paraId="09F34945" w14:textId="77777777" w:rsidR="00C53580" w:rsidRDefault="00000000" w:rsidP="00A11421">
            <w:pPr>
              <w:pStyle w:val="Inne0"/>
              <w:framePr w:w="9106" w:h="5962" w:hSpace="96" w:vSpace="1003" w:wrap="notBeside" w:vAnchor="text" w:hAnchor="text" w:x="97" w:y="1004"/>
              <w:shd w:val="clear" w:color="auto" w:fill="auto"/>
              <w:spacing w:after="0" w:line="240" w:lineRule="auto"/>
              <w:ind w:left="174"/>
              <w:rPr>
                <w:rFonts w:ascii="Tahoma" w:eastAsia="Tahoma" w:hAnsi="Tahoma" w:cs="Tahoma"/>
                <w:w w:val="70"/>
                <w:sz w:val="19"/>
                <w:szCs w:val="19"/>
              </w:rPr>
            </w:pPr>
            <w:r>
              <w:rPr>
                <w:rFonts w:ascii="Tahoma" w:eastAsia="Tahoma" w:hAnsi="Tahoma" w:cs="Tahoma"/>
                <w:w w:val="70"/>
                <w:sz w:val="19"/>
                <w:szCs w:val="19"/>
              </w:rPr>
              <w:t>Obserwacja</w:t>
            </w:r>
          </w:p>
          <w:p w14:paraId="67EDC403" w14:textId="77777777" w:rsidR="00A11421" w:rsidRDefault="00A11421" w:rsidP="00A11421">
            <w:pPr>
              <w:pStyle w:val="Inne0"/>
              <w:framePr w:w="9106" w:h="5962" w:hSpace="96" w:vSpace="1003" w:wrap="notBeside" w:vAnchor="text" w:hAnchor="text" w:x="97" w:y="1004"/>
              <w:shd w:val="clear" w:color="auto" w:fill="auto"/>
              <w:spacing w:after="0" w:line="240" w:lineRule="auto"/>
              <w:ind w:left="174"/>
              <w:rPr>
                <w:sz w:val="19"/>
                <w:szCs w:val="19"/>
              </w:rPr>
            </w:pPr>
          </w:p>
        </w:tc>
      </w:tr>
      <w:tr w:rsidR="0061660A" w:rsidRPr="00D67351" w14:paraId="64FF0899" w14:textId="77777777" w:rsidTr="009D4B96">
        <w:trPr>
          <w:trHeight w:hRule="exact" w:val="562"/>
        </w:trPr>
        <w:tc>
          <w:tcPr>
            <w:tcW w:w="3499" w:type="dxa"/>
            <w:shd w:val="clear" w:color="auto" w:fill="FFFFFF"/>
          </w:tcPr>
          <w:p w14:paraId="49EC0266" w14:textId="77777777" w:rsidR="00C53580" w:rsidRPr="003F7590" w:rsidRDefault="00000000" w:rsidP="009D4B96">
            <w:pPr>
              <w:pStyle w:val="Inne0"/>
              <w:framePr w:w="9106" w:h="5962" w:hSpace="96" w:vSpace="1003" w:wrap="notBeside" w:vAnchor="text" w:hAnchor="text" w:x="97" w:y="1004"/>
              <w:shd w:val="clear" w:color="auto" w:fill="auto"/>
              <w:spacing w:after="0" w:line="226" w:lineRule="auto"/>
              <w:rPr>
                <w:sz w:val="19"/>
                <w:szCs w:val="19"/>
                <w:lang w:val="pl-PL"/>
              </w:rPr>
            </w:pPr>
            <w:r w:rsidRPr="003F7590">
              <w:rPr>
                <w:rFonts w:ascii="Tahoma" w:eastAsia="Tahoma" w:hAnsi="Tahoma" w:cs="Tahoma"/>
                <w:w w:val="70"/>
                <w:sz w:val="19"/>
                <w:szCs w:val="19"/>
                <w:lang w:val="pl-PL"/>
              </w:rPr>
              <w:t>Sytuacje, z którymi pracownik służby zdrowia może się spotkać</w:t>
            </w:r>
          </w:p>
        </w:tc>
        <w:tc>
          <w:tcPr>
            <w:tcW w:w="5606" w:type="dxa"/>
            <w:shd w:val="clear" w:color="auto" w:fill="FFFFFF"/>
          </w:tcPr>
          <w:p w14:paraId="04429BB9" w14:textId="77777777" w:rsidR="00A11421" w:rsidRDefault="00000000" w:rsidP="00A11421">
            <w:pPr>
              <w:pStyle w:val="Inne0"/>
              <w:framePr w:w="9106" w:h="5962" w:hSpace="96" w:vSpace="1003" w:wrap="notBeside" w:vAnchor="text" w:hAnchor="text" w:x="97" w:y="1004"/>
              <w:shd w:val="clear" w:color="auto" w:fill="auto"/>
              <w:spacing w:after="0" w:line="221" w:lineRule="auto"/>
              <w:ind w:left="174"/>
              <w:rPr>
                <w:rFonts w:ascii="Tahoma" w:eastAsia="Tahoma" w:hAnsi="Tahoma" w:cs="Tahoma"/>
                <w:w w:val="70"/>
                <w:sz w:val="19"/>
                <w:szCs w:val="19"/>
                <w:lang w:val="pl-PL"/>
              </w:rPr>
            </w:pPr>
            <w:r w:rsidRPr="003F7590">
              <w:rPr>
                <w:rFonts w:ascii="Tahoma" w:eastAsia="Tahoma" w:hAnsi="Tahoma" w:cs="Tahoma"/>
                <w:w w:val="70"/>
                <w:sz w:val="19"/>
                <w:szCs w:val="19"/>
                <w:lang w:val="pl-PL"/>
              </w:rPr>
              <w:t xml:space="preserve">Globalne ramy kompetencji i wyników dla kompetencji i zachowań w zakresie UHC </w:t>
            </w:r>
          </w:p>
          <w:p w14:paraId="7E24CDFB" w14:textId="034B8BE6" w:rsidR="00C53580" w:rsidRPr="003F7590" w:rsidRDefault="00000000" w:rsidP="00A11421">
            <w:pPr>
              <w:pStyle w:val="Inne0"/>
              <w:framePr w:w="9106" w:h="5962" w:hSpace="96" w:vSpace="1003" w:wrap="notBeside" w:vAnchor="text" w:hAnchor="text" w:x="97" w:y="1004"/>
              <w:shd w:val="clear" w:color="auto" w:fill="auto"/>
              <w:spacing w:after="0" w:line="221" w:lineRule="auto"/>
              <w:ind w:left="174"/>
              <w:rPr>
                <w:sz w:val="19"/>
                <w:szCs w:val="19"/>
                <w:lang w:val="pl-PL"/>
              </w:rPr>
            </w:pPr>
            <w:r w:rsidRPr="003F7590">
              <w:rPr>
                <w:rFonts w:ascii="Tahoma" w:eastAsia="Tahoma" w:hAnsi="Tahoma" w:cs="Tahoma"/>
                <w:w w:val="70"/>
                <w:sz w:val="19"/>
                <w:szCs w:val="19"/>
                <w:lang w:val="pl-PL"/>
              </w:rPr>
              <w:t>(</w:t>
            </w:r>
            <w:r w:rsidR="00A11421">
              <w:rPr>
                <w:rFonts w:ascii="Tahoma" w:eastAsia="Tahoma" w:hAnsi="Tahoma" w:cs="Tahoma"/>
                <w:w w:val="70"/>
                <w:sz w:val="19"/>
                <w:szCs w:val="19"/>
                <w:lang w:val="pl-PL"/>
              </w:rPr>
              <w:t>R</w:t>
            </w:r>
            <w:r w:rsidRPr="003F7590">
              <w:rPr>
                <w:rFonts w:ascii="Tahoma" w:eastAsia="Tahoma" w:hAnsi="Tahoma" w:cs="Tahoma"/>
                <w:w w:val="70"/>
                <w:sz w:val="19"/>
                <w:szCs w:val="19"/>
                <w:lang w:val="pl-PL"/>
              </w:rPr>
              <w:t>ozdział 2)</w:t>
            </w:r>
          </w:p>
        </w:tc>
      </w:tr>
    </w:tbl>
    <w:p w14:paraId="26F9BD82" w14:textId="552A74CA" w:rsidR="00C53580" w:rsidRPr="003F7590" w:rsidRDefault="00000000">
      <w:pPr>
        <w:pStyle w:val="Podpistabeli0"/>
        <w:framePr w:w="7646" w:h="283" w:hSpace="2544" w:wrap="notBeside" w:vAnchor="text" w:hAnchor="text" w:y="1"/>
        <w:shd w:val="clear" w:color="auto" w:fill="auto"/>
        <w:rPr>
          <w:sz w:val="19"/>
          <w:szCs w:val="19"/>
          <w:lang w:val="pl-PL"/>
        </w:rPr>
      </w:pPr>
      <w:r w:rsidRPr="003F7590">
        <w:rPr>
          <w:rFonts w:ascii="Arial Narrow" w:eastAsia="Arial Narrow" w:hAnsi="Arial Narrow" w:cs="Arial Narrow"/>
          <w:b/>
          <w:bCs/>
          <w:sz w:val="19"/>
          <w:szCs w:val="19"/>
          <w:lang w:val="pl-PL"/>
        </w:rPr>
        <w:t xml:space="preserve">Tabela 4.2 Kluczowe tematy i źródła informacji dla </w:t>
      </w:r>
      <w:r w:rsidR="009D4B96">
        <w:rPr>
          <w:rFonts w:ascii="Arial Narrow" w:eastAsia="Arial Narrow" w:hAnsi="Arial Narrow" w:cs="Arial Narrow"/>
          <w:b/>
          <w:bCs/>
          <w:sz w:val="19"/>
          <w:szCs w:val="19"/>
          <w:lang w:val="pl-PL"/>
        </w:rPr>
        <w:t>opracowania</w:t>
      </w:r>
      <w:r w:rsidRPr="003F7590">
        <w:rPr>
          <w:rFonts w:ascii="Arial Narrow" w:eastAsia="Arial Narrow" w:hAnsi="Arial Narrow" w:cs="Arial Narrow"/>
          <w:b/>
          <w:bCs/>
          <w:sz w:val="19"/>
          <w:szCs w:val="19"/>
          <w:lang w:val="pl-PL"/>
        </w:rPr>
        <w:t xml:space="preserve"> ram kompetencji</w:t>
      </w:r>
    </w:p>
    <w:p w14:paraId="55E7FB98" w14:textId="77777777" w:rsidR="00C53580" w:rsidRPr="003F7590" w:rsidRDefault="00000000">
      <w:pPr>
        <w:pStyle w:val="Podpistabeli0"/>
        <w:framePr w:w="1627" w:h="269" w:hSpace="8563" w:wrap="notBeside" w:vAnchor="text" w:hAnchor="text" w:x="97" w:y="625"/>
        <w:shd w:val="clear" w:color="auto" w:fill="auto"/>
        <w:rPr>
          <w:sz w:val="19"/>
          <w:szCs w:val="19"/>
          <w:lang w:val="pl-PL"/>
        </w:rPr>
      </w:pPr>
      <w:r w:rsidRPr="003F7590">
        <w:rPr>
          <w:rFonts w:ascii="Tahoma" w:eastAsia="Tahoma" w:hAnsi="Tahoma" w:cs="Tahoma"/>
          <w:b/>
          <w:bCs/>
          <w:w w:val="70"/>
          <w:sz w:val="19"/>
          <w:szCs w:val="19"/>
          <w:lang w:val="pl-PL"/>
        </w:rPr>
        <w:t>Tematy informacji</w:t>
      </w:r>
    </w:p>
    <w:p w14:paraId="3FABC81E" w14:textId="77777777" w:rsidR="00C53580" w:rsidRPr="003F7590" w:rsidRDefault="00000000">
      <w:pPr>
        <w:pStyle w:val="Podpistabeli0"/>
        <w:framePr w:w="1622" w:h="269" w:hSpace="8568" w:wrap="notBeside" w:vAnchor="text" w:hAnchor="text" w:x="3548" w:y="620"/>
        <w:shd w:val="clear" w:color="auto" w:fill="auto"/>
        <w:rPr>
          <w:sz w:val="19"/>
          <w:szCs w:val="19"/>
          <w:lang w:val="pl-PL"/>
        </w:rPr>
      </w:pPr>
      <w:r w:rsidRPr="003F7590">
        <w:rPr>
          <w:rFonts w:ascii="Tahoma" w:eastAsia="Tahoma" w:hAnsi="Tahoma" w:cs="Tahoma"/>
          <w:b/>
          <w:bCs/>
          <w:w w:val="70"/>
          <w:sz w:val="19"/>
          <w:szCs w:val="19"/>
          <w:lang w:val="pl-PL"/>
        </w:rPr>
        <w:t>Źródła informacji</w:t>
      </w:r>
    </w:p>
    <w:p w14:paraId="3C28EED5" w14:textId="77777777" w:rsidR="0061660A" w:rsidRPr="003F7590" w:rsidRDefault="0061660A">
      <w:pPr>
        <w:spacing w:line="1" w:lineRule="exact"/>
        <w:rPr>
          <w:lang w:val="pl-PL"/>
        </w:rPr>
      </w:pPr>
    </w:p>
    <w:p w14:paraId="095F233F" w14:textId="77777777" w:rsidR="00C53580" w:rsidRPr="003F7590" w:rsidRDefault="00000000">
      <w:pPr>
        <w:pStyle w:val="Nagwek90"/>
        <w:keepNext/>
        <w:keepLines/>
        <w:shd w:val="clear" w:color="auto" w:fill="auto"/>
        <w:spacing w:after="80" w:line="262" w:lineRule="auto"/>
        <w:ind w:left="0" w:firstLine="0"/>
        <w:rPr>
          <w:lang w:val="pl-PL"/>
        </w:rPr>
      </w:pPr>
      <w:bookmarkStart w:id="100" w:name="bookmark123"/>
      <w:r w:rsidRPr="003F7590">
        <w:rPr>
          <w:lang w:val="pl-PL"/>
        </w:rPr>
        <w:t>| Etap 3: tworzenie treści</w:t>
      </w:r>
      <w:bookmarkEnd w:id="100"/>
    </w:p>
    <w:p w14:paraId="21D7CE67" w14:textId="1110C979" w:rsidR="00C53580" w:rsidRPr="003F7590" w:rsidRDefault="00000000">
      <w:pPr>
        <w:pStyle w:val="Teksttreci0"/>
        <w:shd w:val="clear" w:color="auto" w:fill="auto"/>
        <w:jc w:val="both"/>
        <w:rPr>
          <w:lang w:val="pl-PL"/>
        </w:rPr>
      </w:pPr>
      <w:r w:rsidRPr="003F7590">
        <w:rPr>
          <w:lang w:val="pl-PL"/>
        </w:rPr>
        <w:t xml:space="preserve">Podczas gromadzenia informacji mogą pojawić się różne rodzaje informacji, które nie są natychmiast identyfikowalne jako </w:t>
      </w:r>
      <w:r w:rsidR="00F20110">
        <w:rPr>
          <w:lang w:val="pl-PL"/>
        </w:rPr>
        <w:t>czynności</w:t>
      </w:r>
      <w:r w:rsidRPr="003F7590">
        <w:rPr>
          <w:lang w:val="pl-PL"/>
        </w:rPr>
        <w:t xml:space="preserve"> praktyczne, zadania, kompetencje lub zachowania. Inne treści mogą obejmować wartości, okoliczności, motywacje, wyniki lub skutki. Na etapie opracowywania ram ważne jest, aby (a) zweryfikować treść jako istotną i odpowiednią dla zakresu ram; oraz (b) uporządkować i dopracować treść w użytecznym formacie. Oznacza to rozbicie </w:t>
      </w:r>
      <w:r w:rsidR="00F20110">
        <w:rPr>
          <w:lang w:val="pl-PL"/>
        </w:rPr>
        <w:t xml:space="preserve">na poszczególne czynniki </w:t>
      </w:r>
      <w:r w:rsidRPr="003F7590">
        <w:rPr>
          <w:lang w:val="pl-PL"/>
        </w:rPr>
        <w:t>roli jednostki w osiąganiu określonych wyników lub wpływu, lub sposobu, w jaki wartości lub motywacje mogą być demonstrowane poprzez zachowania. Należy pamiętać, że w celu określenia wyników nie jest konieczne definiowanie treści wiedzy i umiejętności; są one niezbędne i przydatne tylko do definiowania programów nauczania. Należy jednak prowadzić rejestr odpowiedniej wiedzy, umiejętności i postaw zidentyfikowanych na tym etapie. Rysunek 4.3 podsumowuje proces opracowywania.</w:t>
      </w:r>
    </w:p>
    <w:p w14:paraId="6F1606D4" w14:textId="77777777" w:rsidR="00C53580" w:rsidRPr="003F7590" w:rsidRDefault="00000000">
      <w:pPr>
        <w:pStyle w:val="Teksttreci0"/>
        <w:shd w:val="clear" w:color="auto" w:fill="auto"/>
        <w:jc w:val="both"/>
        <w:rPr>
          <w:lang w:val="pl-PL"/>
        </w:rPr>
      </w:pPr>
      <w:r w:rsidRPr="003F7590">
        <w:rPr>
          <w:lang w:val="pl-PL"/>
        </w:rPr>
        <w:t>Niektóre z zebranych informacji mogą odzwierciedlać obecną praktykę, niezależnie od tego, czy jest ona częścią idealnej praktyki. Ważne jest, aby ramy odzwierciedlały cele, a nie akceptowały i utrwalały wzorce mniej niż idealnych praktyk roboczych. Ustalenia dotyczące wszelkich luk między celami a rzeczywistymi praktykami mogą być ważnymi informacjami pozwalającymi zidentyfikować wyzwania w innych częściach systemu opieki zdrowotnej. Jednocześnie ramy mogą być przydatne do identyfikowania rodzajów sytuacji i wyzwań, w których może znaleźć się pracownik służby zdrowia, oraz do identyfikowania zakresu odpowiedzi i opcji w tej sytuacji.</w:t>
      </w:r>
    </w:p>
    <w:p w14:paraId="3B10E2CF" w14:textId="672A5D6D" w:rsidR="00C53580" w:rsidRPr="003F7590" w:rsidRDefault="00000000">
      <w:pPr>
        <w:pStyle w:val="Teksttreci0"/>
        <w:shd w:val="clear" w:color="auto" w:fill="auto"/>
        <w:spacing w:after="560"/>
        <w:jc w:val="both"/>
        <w:rPr>
          <w:lang w:val="pl-PL"/>
        </w:rPr>
      </w:pPr>
      <w:r w:rsidRPr="003F7590">
        <w:rPr>
          <w:lang w:val="pl-PL"/>
        </w:rPr>
        <w:t xml:space="preserve">Podczas interpretowania informacji ważne jest, aby zastanowić się, czy informacja jest kontekstowa i może </w:t>
      </w:r>
      <w:r w:rsidR="00F20110">
        <w:rPr>
          <w:lang w:val="pl-PL"/>
        </w:rPr>
        <w:t>wpływać na</w:t>
      </w:r>
      <w:r w:rsidRPr="003F7590">
        <w:rPr>
          <w:lang w:val="pl-PL"/>
        </w:rPr>
        <w:t xml:space="preserve"> wiedz</w:t>
      </w:r>
      <w:r w:rsidR="00F20110">
        <w:rPr>
          <w:lang w:val="pl-PL"/>
        </w:rPr>
        <w:t>ę</w:t>
      </w:r>
      <w:r w:rsidRPr="003F7590">
        <w:rPr>
          <w:lang w:val="pl-PL"/>
        </w:rPr>
        <w:t>, umiejętności lub postaw</w:t>
      </w:r>
      <w:r w:rsidR="00F20110">
        <w:rPr>
          <w:lang w:val="pl-PL"/>
        </w:rPr>
        <w:t>y</w:t>
      </w:r>
      <w:r w:rsidRPr="003F7590">
        <w:rPr>
          <w:lang w:val="pl-PL"/>
        </w:rPr>
        <w:t xml:space="preserve">; czy </w:t>
      </w:r>
      <w:r w:rsidR="00F20110">
        <w:rPr>
          <w:lang w:val="pl-PL"/>
        </w:rPr>
        <w:t xml:space="preserve">też </w:t>
      </w:r>
      <w:r w:rsidRPr="003F7590">
        <w:rPr>
          <w:lang w:val="pl-PL"/>
        </w:rPr>
        <w:t xml:space="preserve">jest to obserwowalne, </w:t>
      </w:r>
      <w:r w:rsidR="00F20110">
        <w:rPr>
          <w:lang w:val="pl-PL"/>
        </w:rPr>
        <w:t>odrębne</w:t>
      </w:r>
      <w:r w:rsidRPr="003F7590">
        <w:rPr>
          <w:lang w:val="pl-PL"/>
        </w:rPr>
        <w:t xml:space="preserve"> działanie (zadania lub </w:t>
      </w:r>
      <w:r w:rsidR="00F20110">
        <w:rPr>
          <w:lang w:val="pl-PL"/>
        </w:rPr>
        <w:t>czynności</w:t>
      </w:r>
      <w:r w:rsidRPr="003F7590">
        <w:rPr>
          <w:lang w:val="pl-PL"/>
        </w:rPr>
        <w:t xml:space="preserve"> praktyczne) lub ciągły nawyk, który umożliwia </w:t>
      </w:r>
      <w:r w:rsidR="00F20110">
        <w:rPr>
          <w:lang w:val="pl-PL"/>
        </w:rPr>
        <w:t xml:space="preserve">wykonywanie </w:t>
      </w:r>
      <w:r w:rsidRPr="003F7590">
        <w:rPr>
          <w:lang w:val="pl-PL"/>
        </w:rPr>
        <w:t>wiel</w:t>
      </w:r>
      <w:r w:rsidR="00F20110">
        <w:rPr>
          <w:lang w:val="pl-PL"/>
        </w:rPr>
        <w:t>u</w:t>
      </w:r>
      <w:r w:rsidRPr="003F7590">
        <w:rPr>
          <w:lang w:val="pl-PL"/>
        </w:rPr>
        <w:t xml:space="preserve"> zadań lub </w:t>
      </w:r>
      <w:r w:rsidR="00F20110">
        <w:rPr>
          <w:lang w:val="pl-PL"/>
        </w:rPr>
        <w:t>czynności</w:t>
      </w:r>
      <w:r w:rsidRPr="003F7590">
        <w:rPr>
          <w:lang w:val="pl-PL"/>
        </w:rPr>
        <w:t xml:space="preserve"> praktycznych (zachowania lub </w:t>
      </w:r>
      <w:r w:rsidR="00EA6067">
        <w:rPr>
          <w:lang w:val="pl-PL"/>
        </w:rPr>
        <w:t>kompetencje</w:t>
      </w:r>
      <w:r w:rsidRPr="003F7590">
        <w:rPr>
          <w:lang w:val="pl-PL"/>
        </w:rPr>
        <w:t>).</w:t>
      </w:r>
    </w:p>
    <w:p w14:paraId="11D9F957" w14:textId="15B47447" w:rsidR="00C53580" w:rsidRPr="003F7590" w:rsidRDefault="00000000">
      <w:pPr>
        <w:pStyle w:val="Teksttreci40"/>
        <w:shd w:val="clear" w:color="auto" w:fill="auto"/>
        <w:spacing w:after="0"/>
        <w:ind w:hanging="400"/>
        <w:rPr>
          <w:lang w:val="pl-PL"/>
        </w:rPr>
      </w:pPr>
      <w:r w:rsidRPr="003F7590">
        <w:rPr>
          <w:lang w:val="pl-PL"/>
        </w:rPr>
        <w:t xml:space="preserve">74 GLOBALNE RAMY KOMPETENCJI I WYNIKÓW DLA POWSZECHNEGO </w:t>
      </w:r>
      <w:r w:rsidR="00F20110">
        <w:rPr>
          <w:lang w:val="pl-PL"/>
        </w:rPr>
        <w:t>DOSTĘPU DO OPIEKI</w:t>
      </w:r>
      <w:r w:rsidRPr="003F7590">
        <w:rPr>
          <w:lang w:val="pl-PL"/>
        </w:rPr>
        <w:t xml:space="preserve"> ZDROWOTNE</w:t>
      </w:r>
      <w:r w:rsidR="00F20110">
        <w:rPr>
          <w:lang w:val="pl-PL"/>
        </w:rPr>
        <w:t>J</w:t>
      </w:r>
      <w:r w:rsidRPr="003F7590">
        <w:rPr>
          <w:lang w:val="pl-PL"/>
        </w:rPr>
        <w:br w:type="page"/>
      </w:r>
    </w:p>
    <w:p w14:paraId="723F45C9" w14:textId="77777777" w:rsidR="00C53580" w:rsidRPr="003F7590" w:rsidRDefault="00000000">
      <w:pPr>
        <w:pStyle w:val="Nagwek90"/>
        <w:keepNext/>
        <w:keepLines/>
        <w:shd w:val="clear" w:color="auto" w:fill="auto"/>
        <w:spacing w:after="560"/>
        <w:ind w:left="0" w:firstLine="0"/>
        <w:rPr>
          <w:sz w:val="19"/>
          <w:szCs w:val="19"/>
          <w:lang w:val="pl-PL"/>
        </w:rPr>
      </w:pPr>
      <w:bookmarkStart w:id="101" w:name="bookmark124"/>
      <w:r w:rsidRPr="003F7590">
        <w:rPr>
          <w:rFonts w:ascii="Arial Narrow" w:eastAsia="Arial Narrow" w:hAnsi="Arial Narrow" w:cs="Arial Narrow"/>
          <w:sz w:val="19"/>
          <w:szCs w:val="19"/>
          <w:lang w:val="pl-PL"/>
        </w:rPr>
        <w:t>Rys. 4.3 Przegląd procesu organizowania treści w ramach opracowywania ram.</w:t>
      </w:r>
      <w:bookmarkEnd w:id="101"/>
    </w:p>
    <w:p w14:paraId="00651F4B" w14:textId="7B2B0EA0" w:rsidR="00C53580" w:rsidRPr="003F7590" w:rsidRDefault="00DC4D87" w:rsidP="00DC4D87">
      <w:pPr>
        <w:pStyle w:val="Teksttreci30"/>
        <w:shd w:val="clear" w:color="auto" w:fill="auto"/>
        <w:spacing w:line="240" w:lineRule="auto"/>
        <w:ind w:left="2440"/>
        <w:rPr>
          <w:lang w:val="pl-PL"/>
        </w:rPr>
      </w:pPr>
      <w:r>
        <w:rPr>
          <w:lang w:val="pl-PL"/>
        </w:rPr>
        <w:t xml:space="preserve">Indywidualny przeglądu każdego stwierdzenia zawierającego </w:t>
      </w:r>
      <w:r w:rsidRPr="003F7590">
        <w:rPr>
          <w:lang w:val="pl-PL"/>
        </w:rPr>
        <w:t>informacj</w:t>
      </w:r>
      <w:r>
        <w:rPr>
          <w:lang w:val="pl-PL"/>
        </w:rPr>
        <w:t>e</w:t>
      </w:r>
    </w:p>
    <w:p w14:paraId="426E29AE" w14:textId="77777777" w:rsidR="00C53580" w:rsidRPr="003F7590" w:rsidRDefault="00000000">
      <w:pPr>
        <w:spacing w:line="1" w:lineRule="exact"/>
        <w:rPr>
          <w:lang w:val="pl-PL"/>
        </w:rPr>
        <w:sectPr w:rsidR="00C53580" w:rsidRPr="003F7590" w:rsidSect="00E37064">
          <w:pgSz w:w="12142" w:h="16931"/>
          <w:pgMar w:top="1113" w:right="767" w:bottom="411" w:left="1185" w:header="0" w:footer="3" w:gutter="0"/>
          <w:cols w:space="720"/>
          <w:noEndnote/>
          <w:docGrid w:linePitch="360"/>
        </w:sectPr>
      </w:pPr>
      <w:r>
        <w:rPr>
          <w:noProof/>
        </w:rPr>
        <w:drawing>
          <wp:anchor distT="0" distB="0" distL="0" distR="0" simplePos="0" relativeHeight="125829485" behindDoc="0" locked="0" layoutInCell="1" allowOverlap="1" wp14:anchorId="3181D4C9" wp14:editId="5CCCEA46">
            <wp:simplePos x="0" y="0"/>
            <wp:positionH relativeFrom="page">
              <wp:posOffset>3756025</wp:posOffset>
            </wp:positionH>
            <wp:positionV relativeFrom="paragraph">
              <wp:posOffset>0</wp:posOffset>
            </wp:positionV>
            <wp:extent cx="189230" cy="271145"/>
            <wp:effectExtent l="0" t="0" r="0" b="0"/>
            <wp:wrapTopAndBottom/>
            <wp:docPr id="250" name="Shape 250"/>
            <wp:cNvGraphicFramePr/>
            <a:graphic xmlns:a="http://schemas.openxmlformats.org/drawingml/2006/main">
              <a:graphicData uri="http://schemas.openxmlformats.org/drawingml/2006/picture">
                <pic:pic xmlns:pic="http://schemas.openxmlformats.org/drawingml/2006/picture">
                  <pic:nvPicPr>
                    <pic:cNvPr id="251" name="Picture box 251"/>
                    <pic:cNvPicPr/>
                  </pic:nvPicPr>
                  <pic:blipFill>
                    <a:blip r:embed="rId30"/>
                    <a:stretch/>
                  </pic:blipFill>
                  <pic:spPr>
                    <a:xfrm>
                      <a:off x="0" y="0"/>
                      <a:ext cx="189230" cy="271145"/>
                    </a:xfrm>
                    <a:prstGeom prst="rect">
                      <a:avLst/>
                    </a:prstGeom>
                  </pic:spPr>
                </pic:pic>
              </a:graphicData>
            </a:graphic>
          </wp:anchor>
        </w:drawing>
      </w:r>
    </w:p>
    <w:p w14:paraId="1741E336" w14:textId="277D796A" w:rsidR="00C53580" w:rsidRPr="003F7590" w:rsidRDefault="00DC4D87">
      <w:pPr>
        <w:pStyle w:val="Teksttreci30"/>
        <w:pBdr>
          <w:top w:val="single" w:sz="4" w:space="0" w:color="auto"/>
        </w:pBdr>
        <w:shd w:val="clear" w:color="auto" w:fill="auto"/>
        <w:spacing w:line="202" w:lineRule="auto"/>
        <w:ind w:left="2440"/>
        <w:rPr>
          <w:lang w:val="pl-PL"/>
        </w:rPr>
      </w:pPr>
      <w:r>
        <w:rPr>
          <w:lang w:val="pl-PL"/>
        </w:rPr>
        <w:t>„</w:t>
      </w:r>
      <w:r w:rsidRPr="003F7590">
        <w:rPr>
          <w:lang w:val="pl-PL"/>
        </w:rPr>
        <w:t>Wyczy</w:t>
      </w:r>
      <w:r>
        <w:rPr>
          <w:lang w:val="pl-PL"/>
        </w:rPr>
        <w:t xml:space="preserve">szczenie” </w:t>
      </w:r>
      <w:r w:rsidRPr="003F7590">
        <w:rPr>
          <w:lang w:val="pl-PL"/>
        </w:rPr>
        <w:t>każd</w:t>
      </w:r>
      <w:r>
        <w:rPr>
          <w:lang w:val="pl-PL"/>
        </w:rPr>
        <w:t>ej</w:t>
      </w:r>
      <w:r w:rsidRPr="003F7590">
        <w:rPr>
          <w:lang w:val="pl-PL"/>
        </w:rPr>
        <w:t xml:space="preserve"> instrukcj</w:t>
      </w:r>
      <w:r>
        <w:rPr>
          <w:lang w:val="pl-PL"/>
        </w:rPr>
        <w:t>i tak</w:t>
      </w:r>
      <w:r w:rsidRPr="003F7590">
        <w:rPr>
          <w:lang w:val="pl-PL"/>
        </w:rPr>
        <w:t>, aby skupi</w:t>
      </w:r>
      <w:r>
        <w:rPr>
          <w:lang w:val="pl-PL"/>
        </w:rPr>
        <w:t>ała się na jednej rzeczy</w:t>
      </w:r>
      <w:r w:rsidRPr="003F7590">
        <w:rPr>
          <w:lang w:val="pl-PL"/>
        </w:rPr>
        <w:t>. Może to wymagać podzielenia złożonych instrukcji na wiele oddzielnych instrukcji w celu odzwierciedlenia zadania, kontekstu lub zachowania</w:t>
      </w:r>
    </w:p>
    <w:p w14:paraId="55B65F2A" w14:textId="77777777" w:rsidR="0061660A" w:rsidRDefault="00000000">
      <w:pPr>
        <w:jc w:val="center"/>
        <w:rPr>
          <w:sz w:val="2"/>
          <w:szCs w:val="2"/>
        </w:rPr>
      </w:pPr>
      <w:r>
        <w:rPr>
          <w:noProof/>
        </w:rPr>
        <w:drawing>
          <wp:inline distT="0" distB="0" distL="0" distR="0" wp14:anchorId="3C4475AB" wp14:editId="2962ECBA">
            <wp:extent cx="1694815" cy="280670"/>
            <wp:effectExtent l="0" t="0" r="0" b="0"/>
            <wp:docPr id="252" name="Picutre 252"/>
            <wp:cNvGraphicFramePr/>
            <a:graphic xmlns:a="http://schemas.openxmlformats.org/drawingml/2006/main">
              <a:graphicData uri="http://schemas.openxmlformats.org/drawingml/2006/picture">
                <pic:pic xmlns:pic="http://schemas.openxmlformats.org/drawingml/2006/picture">
                  <pic:nvPicPr>
                    <pic:cNvPr id="252" name="Picture 252"/>
                    <pic:cNvPicPr/>
                  </pic:nvPicPr>
                  <pic:blipFill>
                    <a:blip r:embed="rId31"/>
                    <a:stretch/>
                  </pic:blipFill>
                  <pic:spPr>
                    <a:xfrm>
                      <a:off x="0" y="0"/>
                      <a:ext cx="1694815" cy="280670"/>
                    </a:xfrm>
                    <a:prstGeom prst="rect">
                      <a:avLst/>
                    </a:prstGeom>
                  </pic:spPr>
                </pic:pic>
              </a:graphicData>
            </a:graphic>
          </wp:inline>
        </w:drawing>
      </w:r>
    </w:p>
    <w:p w14:paraId="506DB236" w14:textId="77777777" w:rsidR="0061660A" w:rsidRDefault="0061660A">
      <w:pPr>
        <w:spacing w:after="139" w:line="1" w:lineRule="exact"/>
      </w:pPr>
    </w:p>
    <w:p w14:paraId="1B5AA74C" w14:textId="1FE5494C" w:rsidR="00C53580" w:rsidRPr="003F7590" w:rsidRDefault="00000000">
      <w:pPr>
        <w:pStyle w:val="Teksttreci30"/>
        <w:shd w:val="clear" w:color="auto" w:fill="auto"/>
        <w:spacing w:line="206" w:lineRule="auto"/>
        <w:ind w:left="2440"/>
        <w:rPr>
          <w:lang w:val="pl-PL"/>
        </w:rPr>
      </w:pPr>
      <w:r w:rsidRPr="003F7590">
        <w:rPr>
          <w:lang w:val="pl-PL"/>
        </w:rPr>
        <w:t>Sprawd</w:t>
      </w:r>
      <w:r w:rsidR="00DC4D87">
        <w:rPr>
          <w:lang w:val="pl-PL"/>
        </w:rPr>
        <w:t xml:space="preserve">zenie </w:t>
      </w:r>
      <w:r w:rsidRPr="003F7590">
        <w:rPr>
          <w:lang w:val="pl-PL"/>
        </w:rPr>
        <w:t>twierdze</w:t>
      </w:r>
      <w:r w:rsidR="00DC4D87">
        <w:rPr>
          <w:lang w:val="pl-PL"/>
        </w:rPr>
        <w:t>ń</w:t>
      </w:r>
      <w:r w:rsidRPr="003F7590">
        <w:rPr>
          <w:lang w:val="pl-PL"/>
        </w:rPr>
        <w:t xml:space="preserve"> pod kątem</w:t>
      </w:r>
      <w:r w:rsidR="00DC4D87">
        <w:rPr>
          <w:lang w:val="pl-PL"/>
        </w:rPr>
        <w:t xml:space="preserve"> ich </w:t>
      </w:r>
      <w:r w:rsidRPr="003F7590">
        <w:rPr>
          <w:lang w:val="pl-PL"/>
        </w:rPr>
        <w:t xml:space="preserve"> trafności i ważności. Odrzuć wszelkie stwierdzenia, które nie ucieleśniają celów ram.</w:t>
      </w:r>
    </w:p>
    <w:p w14:paraId="7FD0D4BD" w14:textId="77777777" w:rsidR="0061660A" w:rsidRDefault="00000000">
      <w:pPr>
        <w:jc w:val="center"/>
        <w:rPr>
          <w:sz w:val="2"/>
          <w:szCs w:val="2"/>
        </w:rPr>
      </w:pPr>
      <w:r>
        <w:rPr>
          <w:noProof/>
        </w:rPr>
        <w:drawing>
          <wp:inline distT="0" distB="0" distL="0" distR="0" wp14:anchorId="5320599C" wp14:editId="1B1A9ECD">
            <wp:extent cx="1697990" cy="280670"/>
            <wp:effectExtent l="0" t="0" r="0" b="0"/>
            <wp:docPr id="253" name="Picutre 253"/>
            <wp:cNvGraphicFramePr/>
            <a:graphic xmlns:a="http://schemas.openxmlformats.org/drawingml/2006/main">
              <a:graphicData uri="http://schemas.openxmlformats.org/drawingml/2006/picture">
                <pic:pic xmlns:pic="http://schemas.openxmlformats.org/drawingml/2006/picture">
                  <pic:nvPicPr>
                    <pic:cNvPr id="253" name="Picture 253"/>
                    <pic:cNvPicPr/>
                  </pic:nvPicPr>
                  <pic:blipFill>
                    <a:blip r:embed="rId32"/>
                    <a:stretch/>
                  </pic:blipFill>
                  <pic:spPr>
                    <a:xfrm>
                      <a:off x="0" y="0"/>
                      <a:ext cx="1697990" cy="280670"/>
                    </a:xfrm>
                    <a:prstGeom prst="rect">
                      <a:avLst/>
                    </a:prstGeom>
                  </pic:spPr>
                </pic:pic>
              </a:graphicData>
            </a:graphic>
          </wp:inline>
        </w:drawing>
      </w:r>
    </w:p>
    <w:p w14:paraId="097E5777" w14:textId="72BBB421" w:rsidR="0061660A" w:rsidRDefault="0061660A">
      <w:pPr>
        <w:spacing w:after="139" w:line="1" w:lineRule="exact"/>
      </w:pPr>
    </w:p>
    <w:p w14:paraId="4EEE2CFF" w14:textId="6A8B4B83" w:rsidR="00C53580" w:rsidRPr="003F7590" w:rsidRDefault="00DC4D87">
      <w:pPr>
        <w:pStyle w:val="Teksttreci30"/>
        <w:shd w:val="clear" w:color="auto" w:fill="auto"/>
        <w:spacing w:line="202" w:lineRule="auto"/>
        <w:ind w:left="2440"/>
        <w:rPr>
          <w:lang w:val="pl-PL"/>
        </w:rPr>
      </w:pPr>
      <w:r>
        <w:rPr>
          <w:noProof/>
        </w:rPr>
        <mc:AlternateContent>
          <mc:Choice Requires="wps">
            <w:drawing>
              <wp:anchor distT="0" distB="0" distL="0" distR="0" simplePos="0" relativeHeight="251692032" behindDoc="0" locked="0" layoutInCell="1" allowOverlap="1" wp14:anchorId="2B994A86" wp14:editId="1579E451">
                <wp:simplePos x="0" y="0"/>
                <wp:positionH relativeFrom="page">
                  <wp:posOffset>2307167</wp:posOffset>
                </wp:positionH>
                <wp:positionV relativeFrom="paragraph">
                  <wp:posOffset>248708</wp:posOffset>
                </wp:positionV>
                <wp:extent cx="4720166" cy="533400"/>
                <wp:effectExtent l="0" t="0" r="0" b="0"/>
                <wp:wrapNone/>
                <wp:docPr id="256" name="Shape 256"/>
                <wp:cNvGraphicFramePr/>
                <a:graphic xmlns:a="http://schemas.openxmlformats.org/drawingml/2006/main">
                  <a:graphicData uri="http://schemas.microsoft.com/office/word/2010/wordprocessingShape">
                    <wps:wsp>
                      <wps:cNvSpPr txBox="1"/>
                      <wps:spPr>
                        <a:xfrm>
                          <a:off x="0" y="0"/>
                          <a:ext cx="4720166" cy="533400"/>
                        </a:xfrm>
                        <a:prstGeom prst="rect">
                          <a:avLst/>
                        </a:prstGeom>
                        <a:noFill/>
                      </wps:spPr>
                      <wps:txbx>
                        <w:txbxContent>
                          <w:p w14:paraId="0FA35212" w14:textId="77777777" w:rsidR="00DC4D87" w:rsidRDefault="00DC4D87">
                            <w:pPr>
                              <w:pStyle w:val="Podpisobrazu0"/>
                              <w:shd w:val="clear" w:color="auto" w:fill="auto"/>
                              <w:spacing w:line="202" w:lineRule="auto"/>
                              <w:rPr>
                                <w:rFonts w:ascii="Tahoma" w:eastAsia="Tahoma" w:hAnsi="Tahoma" w:cs="Tahoma"/>
                                <w:b w:val="0"/>
                                <w:bCs w:val="0"/>
                                <w:w w:val="70"/>
                                <w:lang w:val="pl-PL"/>
                              </w:rPr>
                            </w:pPr>
                          </w:p>
                          <w:p w14:paraId="40D6E367" w14:textId="77777777" w:rsidR="00DC4D87" w:rsidRDefault="00DC4D87">
                            <w:pPr>
                              <w:pStyle w:val="Podpisobrazu0"/>
                              <w:shd w:val="clear" w:color="auto" w:fill="auto"/>
                              <w:spacing w:line="202" w:lineRule="auto"/>
                              <w:rPr>
                                <w:rFonts w:ascii="Tahoma" w:eastAsia="Tahoma" w:hAnsi="Tahoma" w:cs="Tahoma"/>
                                <w:b w:val="0"/>
                                <w:bCs w:val="0"/>
                                <w:w w:val="70"/>
                                <w:lang w:val="pl-PL"/>
                              </w:rPr>
                            </w:pPr>
                          </w:p>
                          <w:p w14:paraId="11B93EB4" w14:textId="77777777" w:rsidR="00DC4D87" w:rsidRDefault="00DC4D87">
                            <w:pPr>
                              <w:pStyle w:val="Podpisobrazu0"/>
                              <w:shd w:val="clear" w:color="auto" w:fill="auto"/>
                              <w:spacing w:line="202" w:lineRule="auto"/>
                              <w:rPr>
                                <w:rFonts w:ascii="Tahoma" w:eastAsia="Tahoma" w:hAnsi="Tahoma" w:cs="Tahoma"/>
                                <w:b w:val="0"/>
                                <w:bCs w:val="0"/>
                                <w:w w:val="70"/>
                                <w:lang w:val="pl-PL"/>
                              </w:rPr>
                            </w:pPr>
                          </w:p>
                          <w:p w14:paraId="66F2D9F5" w14:textId="7AF42D64" w:rsidR="00C53580" w:rsidRPr="003F7590" w:rsidRDefault="00000000">
                            <w:pPr>
                              <w:pStyle w:val="Podpisobrazu0"/>
                              <w:shd w:val="clear" w:color="auto" w:fill="auto"/>
                              <w:spacing w:line="202" w:lineRule="auto"/>
                              <w:rPr>
                                <w:lang w:val="pl-PL"/>
                              </w:rPr>
                            </w:pPr>
                            <w:r w:rsidRPr="003F7590">
                              <w:rPr>
                                <w:rFonts w:ascii="Tahoma" w:eastAsia="Tahoma" w:hAnsi="Tahoma" w:cs="Tahoma"/>
                                <w:b w:val="0"/>
                                <w:bCs w:val="0"/>
                                <w:w w:val="70"/>
                                <w:lang w:val="pl-PL"/>
                              </w:rPr>
                              <w:t>Ma</w:t>
                            </w:r>
                            <w:r w:rsidR="00DC4D87">
                              <w:rPr>
                                <w:rFonts w:ascii="Tahoma" w:eastAsia="Tahoma" w:hAnsi="Tahoma" w:cs="Tahoma"/>
                                <w:b w:val="0"/>
                                <w:bCs w:val="0"/>
                                <w:w w:val="70"/>
                                <w:lang w:val="pl-PL"/>
                              </w:rPr>
                              <w:t>powanie czystyego stwierdzenia</w:t>
                            </w:r>
                            <w:r w:rsidRPr="003F7590">
                              <w:rPr>
                                <w:rFonts w:ascii="Tahoma" w:eastAsia="Tahoma" w:hAnsi="Tahoma" w:cs="Tahoma"/>
                                <w:b w:val="0"/>
                                <w:bCs w:val="0"/>
                                <w:w w:val="70"/>
                                <w:lang w:val="pl-PL"/>
                              </w:rPr>
                              <w:t xml:space="preserve"> w odniesieniu do </w:t>
                            </w:r>
                            <w:r w:rsidR="00DC4D87">
                              <w:rPr>
                                <w:rFonts w:ascii="Tahoma" w:eastAsia="Tahoma" w:hAnsi="Tahoma" w:cs="Tahoma"/>
                                <w:b w:val="0"/>
                                <w:bCs w:val="0"/>
                                <w:w w:val="70"/>
                                <w:lang w:val="pl-PL"/>
                              </w:rPr>
                              <w:t>czynności</w:t>
                            </w:r>
                            <w:r w:rsidRPr="003F7590">
                              <w:rPr>
                                <w:rFonts w:ascii="Tahoma" w:eastAsia="Tahoma" w:hAnsi="Tahoma" w:cs="Tahoma"/>
                                <w:b w:val="0"/>
                                <w:bCs w:val="0"/>
                                <w:w w:val="70"/>
                                <w:lang w:val="pl-PL"/>
                              </w:rPr>
                              <w:t xml:space="preserve"> praktycznych (</w:t>
                            </w:r>
                            <w:r w:rsidR="00DC4D87">
                              <w:rPr>
                                <w:rFonts w:ascii="Tahoma" w:eastAsia="Tahoma" w:hAnsi="Tahoma" w:cs="Tahoma"/>
                                <w:b w:val="0"/>
                                <w:bCs w:val="0"/>
                                <w:w w:val="70"/>
                                <w:lang w:val="pl-PL"/>
                              </w:rPr>
                              <w:t>R</w:t>
                            </w:r>
                            <w:r w:rsidRPr="003F7590">
                              <w:rPr>
                                <w:rFonts w:ascii="Tahoma" w:eastAsia="Tahoma" w:hAnsi="Tahoma" w:cs="Tahoma"/>
                                <w:b w:val="0"/>
                                <w:bCs w:val="0"/>
                                <w:w w:val="70"/>
                                <w:lang w:val="pl-PL"/>
                              </w:rPr>
                              <w:t>ozdział 3) i kompetencji (</w:t>
                            </w:r>
                            <w:r w:rsidR="00DC4D87">
                              <w:rPr>
                                <w:rFonts w:ascii="Tahoma" w:eastAsia="Tahoma" w:hAnsi="Tahoma" w:cs="Tahoma"/>
                                <w:b w:val="0"/>
                                <w:bCs w:val="0"/>
                                <w:w w:val="70"/>
                                <w:lang w:val="pl-PL"/>
                              </w:rPr>
                              <w:t>R</w:t>
                            </w:r>
                            <w:r w:rsidRPr="003F7590">
                              <w:rPr>
                                <w:rFonts w:ascii="Tahoma" w:eastAsia="Tahoma" w:hAnsi="Tahoma" w:cs="Tahoma"/>
                                <w:b w:val="0"/>
                                <w:bCs w:val="0"/>
                                <w:w w:val="70"/>
                                <w:lang w:val="pl-PL"/>
                              </w:rPr>
                              <w:t>ozdział 2).</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2B994A86" id="Shape 256" o:spid="_x0000_s1108" type="#_x0000_t202" style="position:absolute;left:0;text-align:left;margin-left:181.65pt;margin-top:19.6pt;width:371.65pt;height:42pt;z-index:251692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" filled="f" stroked="f">
                <v:textbox inset="0,0,0,0">
                  <w:txbxContent>
                    <w:p w14:paraId="0FA35212" w14:textId="77777777" w:rsidR="00DC4D87" w:rsidRDefault="00DC4D87">
                      <w:pPr>
                        <w:pStyle w:val="Podpisobrazu0"/>
                        <w:shd w:val="clear" w:color="auto" w:fill="auto"/>
                        <w:spacing w:line="202" w:lineRule="auto"/>
                        <w:rPr>
                          <w:rFonts w:ascii="Tahoma" w:eastAsia="Tahoma" w:hAnsi="Tahoma" w:cs="Tahoma"/>
                          <w:b w:val="0"/>
                          <w:bCs w:val="0"/>
                          <w:w w:val="70"/>
                          <w:lang w:val="pl-PL"/>
                        </w:rPr>
                      </w:pPr>
                    </w:p>
                    <w:p w14:paraId="40D6E367" w14:textId="77777777" w:rsidR="00DC4D87" w:rsidRDefault="00DC4D87">
                      <w:pPr>
                        <w:pStyle w:val="Podpisobrazu0"/>
                        <w:shd w:val="clear" w:color="auto" w:fill="auto"/>
                        <w:spacing w:line="202" w:lineRule="auto"/>
                        <w:rPr>
                          <w:rFonts w:ascii="Tahoma" w:eastAsia="Tahoma" w:hAnsi="Tahoma" w:cs="Tahoma"/>
                          <w:b w:val="0"/>
                          <w:bCs w:val="0"/>
                          <w:w w:val="70"/>
                          <w:lang w:val="pl-PL"/>
                        </w:rPr>
                      </w:pPr>
                    </w:p>
                    <w:p w14:paraId="11B93EB4" w14:textId="77777777" w:rsidR="00DC4D87" w:rsidRDefault="00DC4D87">
                      <w:pPr>
                        <w:pStyle w:val="Podpisobrazu0"/>
                        <w:shd w:val="clear" w:color="auto" w:fill="auto"/>
                        <w:spacing w:line="202" w:lineRule="auto"/>
                        <w:rPr>
                          <w:rFonts w:ascii="Tahoma" w:eastAsia="Tahoma" w:hAnsi="Tahoma" w:cs="Tahoma"/>
                          <w:b w:val="0"/>
                          <w:bCs w:val="0"/>
                          <w:w w:val="70"/>
                          <w:lang w:val="pl-PL"/>
                        </w:rPr>
                      </w:pPr>
                    </w:p>
                    <w:p w14:paraId="66F2D9F5" w14:textId="7AF42D64" w:rsidR="00C53580" w:rsidRPr="003F7590" w:rsidRDefault="00000000">
                      <w:pPr>
                        <w:pStyle w:val="Podpisobrazu0"/>
                        <w:shd w:val="clear" w:color="auto" w:fill="auto"/>
                        <w:spacing w:line="202" w:lineRule="auto"/>
                        <w:rPr>
                          <w:lang w:val="pl-PL"/>
                        </w:rPr>
                      </w:pPr>
                      <w:r w:rsidRPr="003F7590">
                        <w:rPr>
                          <w:rFonts w:ascii="Tahoma" w:eastAsia="Tahoma" w:hAnsi="Tahoma" w:cs="Tahoma"/>
                          <w:b w:val="0"/>
                          <w:bCs w:val="0"/>
                          <w:w w:val="70"/>
                          <w:lang w:val="pl-PL"/>
                        </w:rPr>
                        <w:t>Ma</w:t>
                      </w:r>
                      <w:r w:rsidR="00DC4D87">
                        <w:rPr>
                          <w:rFonts w:ascii="Tahoma" w:eastAsia="Tahoma" w:hAnsi="Tahoma" w:cs="Tahoma"/>
                          <w:b w:val="0"/>
                          <w:bCs w:val="0"/>
                          <w:w w:val="70"/>
                          <w:lang w:val="pl-PL"/>
                        </w:rPr>
                        <w:t>powanie czystyego stwierdzenia</w:t>
                      </w:r>
                      <w:r w:rsidRPr="003F7590">
                        <w:rPr>
                          <w:rFonts w:ascii="Tahoma" w:eastAsia="Tahoma" w:hAnsi="Tahoma" w:cs="Tahoma"/>
                          <w:b w:val="0"/>
                          <w:bCs w:val="0"/>
                          <w:w w:val="70"/>
                          <w:lang w:val="pl-PL"/>
                        </w:rPr>
                        <w:t xml:space="preserve"> w odniesieniu do </w:t>
                      </w:r>
                      <w:r w:rsidR="00DC4D87">
                        <w:rPr>
                          <w:rFonts w:ascii="Tahoma" w:eastAsia="Tahoma" w:hAnsi="Tahoma" w:cs="Tahoma"/>
                          <w:b w:val="0"/>
                          <w:bCs w:val="0"/>
                          <w:w w:val="70"/>
                          <w:lang w:val="pl-PL"/>
                        </w:rPr>
                        <w:t>czynności</w:t>
                      </w:r>
                      <w:r w:rsidRPr="003F7590">
                        <w:rPr>
                          <w:rFonts w:ascii="Tahoma" w:eastAsia="Tahoma" w:hAnsi="Tahoma" w:cs="Tahoma"/>
                          <w:b w:val="0"/>
                          <w:bCs w:val="0"/>
                          <w:w w:val="70"/>
                          <w:lang w:val="pl-PL"/>
                        </w:rPr>
                        <w:t xml:space="preserve"> praktycznych (</w:t>
                      </w:r>
                      <w:r w:rsidR="00DC4D87">
                        <w:rPr>
                          <w:rFonts w:ascii="Tahoma" w:eastAsia="Tahoma" w:hAnsi="Tahoma" w:cs="Tahoma"/>
                          <w:b w:val="0"/>
                          <w:bCs w:val="0"/>
                          <w:w w:val="70"/>
                          <w:lang w:val="pl-PL"/>
                        </w:rPr>
                        <w:t>R</w:t>
                      </w:r>
                      <w:r w:rsidRPr="003F7590">
                        <w:rPr>
                          <w:rFonts w:ascii="Tahoma" w:eastAsia="Tahoma" w:hAnsi="Tahoma" w:cs="Tahoma"/>
                          <w:b w:val="0"/>
                          <w:bCs w:val="0"/>
                          <w:w w:val="70"/>
                          <w:lang w:val="pl-PL"/>
                        </w:rPr>
                        <w:t>ozdział 3) i kompetencji (</w:t>
                      </w:r>
                      <w:r w:rsidR="00DC4D87">
                        <w:rPr>
                          <w:rFonts w:ascii="Tahoma" w:eastAsia="Tahoma" w:hAnsi="Tahoma" w:cs="Tahoma"/>
                          <w:b w:val="0"/>
                          <w:bCs w:val="0"/>
                          <w:w w:val="70"/>
                          <w:lang w:val="pl-PL"/>
                        </w:rPr>
                        <w:t>R</w:t>
                      </w:r>
                      <w:r w:rsidRPr="003F7590">
                        <w:rPr>
                          <w:rFonts w:ascii="Tahoma" w:eastAsia="Tahoma" w:hAnsi="Tahoma" w:cs="Tahoma"/>
                          <w:b w:val="0"/>
                          <w:bCs w:val="0"/>
                          <w:w w:val="70"/>
                          <w:lang w:val="pl-PL"/>
                        </w:rPr>
                        <w:t>ozdział 2).</w:t>
                      </w:r>
                    </w:p>
                  </w:txbxContent>
                </v:textbox>
                <w10:wrap anchorx="page"/>
              </v:shape>
            </w:pict>
          </mc:Fallback>
        </mc:AlternateContent>
      </w:r>
      <w:r w:rsidRPr="003F7590">
        <w:rPr>
          <w:lang w:val="pl-PL"/>
        </w:rPr>
        <w:t>Określ</w:t>
      </w:r>
      <w:r>
        <w:rPr>
          <w:lang w:val="pl-PL"/>
        </w:rPr>
        <w:t>enie</w:t>
      </w:r>
      <w:r w:rsidRPr="003F7590">
        <w:rPr>
          <w:lang w:val="pl-PL"/>
        </w:rPr>
        <w:t xml:space="preserve">, czy stwierdzenie jest najlepiej odzwierciedlone jako kompetencja/zachowanie, czy jako </w:t>
      </w:r>
      <w:r>
        <w:rPr>
          <w:lang w:val="pl-PL"/>
        </w:rPr>
        <w:t>czynność praktyczna</w:t>
      </w:r>
      <w:r w:rsidRPr="003F7590">
        <w:rPr>
          <w:lang w:val="pl-PL"/>
        </w:rPr>
        <w:t>/zadanie.</w:t>
      </w:r>
    </w:p>
    <w:p w14:paraId="22411864" w14:textId="77C50C11" w:rsidR="00C53580" w:rsidRPr="003F7590" w:rsidRDefault="00000000">
      <w:pPr>
        <w:spacing w:line="1" w:lineRule="exact"/>
        <w:rPr>
          <w:lang w:val="pl-PL"/>
        </w:rPr>
      </w:pPr>
      <w:r>
        <w:rPr>
          <w:noProof/>
        </w:rPr>
        <w:drawing>
          <wp:anchor distT="293370" distB="0" distL="0" distR="1057910" simplePos="0" relativeHeight="125829486" behindDoc="0" locked="0" layoutInCell="1" allowOverlap="1" wp14:anchorId="674ACBE1" wp14:editId="009F6CE4">
            <wp:simplePos x="0" y="0"/>
            <wp:positionH relativeFrom="page">
              <wp:posOffset>2229485</wp:posOffset>
            </wp:positionH>
            <wp:positionV relativeFrom="paragraph">
              <wp:posOffset>293370</wp:posOffset>
            </wp:positionV>
            <wp:extent cx="1694815" cy="277495"/>
            <wp:effectExtent l="0" t="0" r="0" b="0"/>
            <wp:wrapTopAndBottom/>
            <wp:docPr id="254" name="Shape 254"/>
            <wp:cNvGraphicFramePr/>
            <a:graphic xmlns:a="http://schemas.openxmlformats.org/drawingml/2006/main">
              <a:graphicData uri="http://schemas.openxmlformats.org/drawingml/2006/picture">
                <pic:pic xmlns:pic="http://schemas.openxmlformats.org/drawingml/2006/picture">
                  <pic:nvPicPr>
                    <pic:cNvPr id="255" name="Picture box 255"/>
                    <pic:cNvPicPr/>
                  </pic:nvPicPr>
                  <pic:blipFill>
                    <a:blip r:embed="rId33"/>
                    <a:stretch/>
                  </pic:blipFill>
                  <pic:spPr>
                    <a:xfrm>
                      <a:off x="0" y="0"/>
                      <a:ext cx="1694815" cy="277495"/>
                    </a:xfrm>
                    <a:prstGeom prst="rect">
                      <a:avLst/>
                    </a:prstGeom>
                  </pic:spPr>
                </pic:pic>
              </a:graphicData>
            </a:graphic>
            <wp14:sizeRelV relativeFrom="margin">
              <wp14:pctHeight>0</wp14:pctHeight>
            </wp14:sizeRelV>
          </wp:anchor>
        </w:drawing>
      </w:r>
    </w:p>
    <w:p w14:paraId="6FDF2F47" w14:textId="217E1BBB" w:rsidR="0061660A" w:rsidRDefault="00000000" w:rsidP="00DC4D87">
      <w:pPr>
        <w:jc w:val="center"/>
        <w:rPr>
          <w:sz w:val="7"/>
          <w:szCs w:val="7"/>
        </w:rPr>
      </w:pPr>
      <w:r>
        <w:rPr>
          <w:noProof/>
        </w:rPr>
        <w:drawing>
          <wp:inline distT="0" distB="0" distL="0" distR="0" wp14:anchorId="75DE5631" wp14:editId="50ED884F">
            <wp:extent cx="1703705" cy="283210"/>
            <wp:effectExtent l="0" t="0" r="0" b="0"/>
            <wp:docPr id="258" name="Picutre 258"/>
            <wp:cNvGraphicFramePr/>
            <a:graphic xmlns:a="http://schemas.openxmlformats.org/drawingml/2006/main">
              <a:graphicData uri="http://schemas.openxmlformats.org/drawingml/2006/picture">
                <pic:pic xmlns:pic="http://schemas.openxmlformats.org/drawingml/2006/picture">
                  <pic:nvPicPr>
                    <pic:cNvPr id="258" name="Picture 258"/>
                    <pic:cNvPicPr/>
                  </pic:nvPicPr>
                  <pic:blipFill>
                    <a:blip r:embed="rId34"/>
                    <a:stretch/>
                  </pic:blipFill>
                  <pic:spPr>
                    <a:xfrm>
                      <a:off x="0" y="0"/>
                      <a:ext cx="1703705" cy="283210"/>
                    </a:xfrm>
                    <a:prstGeom prst="rect">
                      <a:avLst/>
                    </a:prstGeom>
                  </pic:spPr>
                </pic:pic>
              </a:graphicData>
            </a:graphic>
          </wp:inline>
        </w:drawing>
      </w:r>
    </w:p>
    <w:p w14:paraId="1D9A580C" w14:textId="77777777" w:rsidR="00C53580" w:rsidRPr="003F7590" w:rsidRDefault="00000000">
      <w:pPr>
        <w:pStyle w:val="Teksttreci30"/>
        <w:shd w:val="clear" w:color="auto" w:fill="auto"/>
        <w:spacing w:after="120" w:line="197" w:lineRule="auto"/>
        <w:ind w:left="2440"/>
        <w:rPr>
          <w:lang w:val="pl-PL"/>
        </w:rPr>
      </w:pPr>
      <w:r>
        <w:rPr>
          <w:noProof/>
        </w:rPr>
        <w:drawing>
          <wp:anchor distT="0" distB="0" distL="114300" distR="114300" simplePos="0" relativeHeight="125829487" behindDoc="0" locked="0" layoutInCell="1" allowOverlap="1" wp14:anchorId="52652C8A" wp14:editId="0E6A8C84">
            <wp:simplePos x="0" y="0"/>
            <wp:positionH relativeFrom="page">
              <wp:posOffset>3762375</wp:posOffset>
            </wp:positionH>
            <wp:positionV relativeFrom="paragraph">
              <wp:posOffset>330200</wp:posOffset>
            </wp:positionV>
            <wp:extent cx="182880" cy="237490"/>
            <wp:effectExtent l="0" t="0" r="0" b="0"/>
            <wp:wrapTopAndBottom/>
            <wp:docPr id="259" name="Shape 259"/>
            <wp:cNvGraphicFramePr/>
            <a:graphic xmlns:a="http://schemas.openxmlformats.org/drawingml/2006/main">
              <a:graphicData uri="http://schemas.openxmlformats.org/drawingml/2006/picture">
                <pic:pic xmlns:pic="http://schemas.openxmlformats.org/drawingml/2006/picture">
                  <pic:nvPicPr>
                    <pic:cNvPr id="260" name="Picture box 260"/>
                    <pic:cNvPicPr/>
                  </pic:nvPicPr>
                  <pic:blipFill>
                    <a:blip r:embed="rId35"/>
                    <a:stretch/>
                  </pic:blipFill>
                  <pic:spPr>
                    <a:xfrm>
                      <a:off x="0" y="0"/>
                      <a:ext cx="182880" cy="237490"/>
                    </a:xfrm>
                    <a:prstGeom prst="rect">
                      <a:avLst/>
                    </a:prstGeom>
                  </pic:spPr>
                </pic:pic>
              </a:graphicData>
            </a:graphic>
          </wp:anchor>
        </w:drawing>
      </w:r>
      <w:r w:rsidRPr="003F7590">
        <w:rPr>
          <w:lang w:val="pl-PL"/>
        </w:rPr>
        <w:t>Przegląd pod kątem wszelkich luk pojawiających się na tym etapie - przydatne może być dalsze ukierunkowane wyszukiwanie informacji.</w:t>
      </w:r>
    </w:p>
    <w:p w14:paraId="71DC229B" w14:textId="7B6AEDC2" w:rsidR="00C53580" w:rsidRDefault="00000000" w:rsidP="00DC4D87">
      <w:pPr>
        <w:pStyle w:val="Teksttreci30"/>
        <w:shd w:val="clear" w:color="auto" w:fill="auto"/>
        <w:spacing w:line="240" w:lineRule="auto"/>
        <w:ind w:left="2340"/>
        <w:rPr>
          <w:lang w:val="pl-PL"/>
        </w:rPr>
      </w:pPr>
      <w:r w:rsidRPr="003F7590">
        <w:rPr>
          <w:lang w:val="pl-PL"/>
        </w:rPr>
        <w:t>Wybór i udoskonalenie działań praktycznych i kompetencji</w:t>
      </w:r>
    </w:p>
    <w:p w14:paraId="5FCF88FF" w14:textId="7C7A739F" w:rsidR="00DC4D87" w:rsidRDefault="00DC4D87" w:rsidP="00DC4D87">
      <w:pPr>
        <w:pStyle w:val="Teksttreci30"/>
        <w:shd w:val="clear" w:color="auto" w:fill="auto"/>
        <w:spacing w:line="240" w:lineRule="auto"/>
        <w:rPr>
          <w:lang w:val="pl-PL"/>
        </w:rPr>
      </w:pPr>
      <w:r>
        <w:rPr>
          <w:noProof/>
        </w:rPr>
        <w:drawing>
          <wp:anchor distT="0" distB="0" distL="114300" distR="114300" simplePos="0" relativeHeight="251762688" behindDoc="0" locked="0" layoutInCell="1" allowOverlap="1" wp14:anchorId="588FF216" wp14:editId="59701924">
            <wp:simplePos x="0" y="0"/>
            <wp:positionH relativeFrom="page">
              <wp:posOffset>3848100</wp:posOffset>
            </wp:positionH>
            <wp:positionV relativeFrom="paragraph">
              <wp:posOffset>287020</wp:posOffset>
            </wp:positionV>
            <wp:extent cx="635000" cy="237490"/>
            <wp:effectExtent l="0" t="0" r="0" b="0"/>
            <wp:wrapTopAndBottom/>
            <wp:docPr id="408472316" name="Shape 259"/>
            <wp:cNvGraphicFramePr/>
            <a:graphic xmlns:a="http://schemas.openxmlformats.org/drawingml/2006/main">
              <a:graphicData uri="http://schemas.openxmlformats.org/drawingml/2006/picture">
                <pic:pic xmlns:pic="http://schemas.openxmlformats.org/drawingml/2006/picture">
                  <pic:nvPicPr>
                    <pic:cNvPr id="260" name="Picture box 260"/>
                    <pic:cNvPicPr/>
                  </pic:nvPicPr>
                  <pic:blipFill>
                    <a:blip r:embed="rId35"/>
                    <a:stretch/>
                  </pic:blipFill>
                  <pic:spPr>
                    <a:xfrm>
                      <a:off x="0" y="0"/>
                      <a:ext cx="635000" cy="237490"/>
                    </a:xfrm>
                    <a:prstGeom prst="rect">
                      <a:avLst/>
                    </a:prstGeom>
                  </pic:spPr>
                </pic:pic>
              </a:graphicData>
            </a:graphic>
            <wp14:sizeRelH relativeFrom="margin">
              <wp14:pctWidth>0</wp14:pctWidth>
            </wp14:sizeRelH>
          </wp:anchor>
        </w:drawing>
      </w:r>
    </w:p>
    <w:p w14:paraId="7F1A1BCD" w14:textId="35D30BDA" w:rsidR="00DC4D87" w:rsidRPr="003F7590" w:rsidRDefault="00DC4D87" w:rsidP="00DC4D87">
      <w:pPr>
        <w:pStyle w:val="Teksttreci30"/>
        <w:shd w:val="clear" w:color="auto" w:fill="auto"/>
        <w:spacing w:line="240" w:lineRule="auto"/>
        <w:ind w:left="2340"/>
        <w:rPr>
          <w:lang w:val="pl-PL"/>
        </w:rPr>
      </w:pPr>
    </w:p>
    <w:p w14:paraId="25289064" w14:textId="77777777" w:rsidR="00C53580" w:rsidRPr="003F7590" w:rsidRDefault="00000000">
      <w:pPr>
        <w:pStyle w:val="Teksttreci30"/>
        <w:shd w:val="clear" w:color="auto" w:fill="auto"/>
        <w:spacing w:after="1280" w:line="206" w:lineRule="auto"/>
        <w:ind w:left="2440"/>
        <w:rPr>
          <w:lang w:val="pl-PL"/>
        </w:rPr>
      </w:pPr>
      <w:r w:rsidRPr="003F7590">
        <w:rPr>
          <w:lang w:val="pl-PL"/>
        </w:rPr>
        <w:t>Zorganizowanie dopracowanych działań praktycznych i kompetencji w domeny oraz nazwanie tych domen.</w:t>
      </w:r>
    </w:p>
    <w:p w14:paraId="20381E60" w14:textId="12C04F04" w:rsidR="00C53580" w:rsidRPr="003F7590" w:rsidRDefault="00000000">
      <w:pPr>
        <w:pStyle w:val="Teksttreci0"/>
        <w:shd w:val="clear" w:color="auto" w:fill="auto"/>
        <w:jc w:val="both"/>
        <w:rPr>
          <w:lang w:val="pl-PL"/>
        </w:rPr>
      </w:pPr>
      <w:r w:rsidRPr="003F7590">
        <w:rPr>
          <w:lang w:val="pl-PL"/>
        </w:rPr>
        <w:t xml:space="preserve">Definicje i charakterystyki znajdują się w Załączniku 1. Uwaga dotycząca stwierdzeń takich jak </w:t>
      </w:r>
      <w:r w:rsidR="00EA6067">
        <w:rPr>
          <w:lang w:val="pl-PL"/>
        </w:rPr>
        <w:t>„</w:t>
      </w:r>
      <w:r w:rsidRPr="003F7590">
        <w:rPr>
          <w:lang w:val="pl-PL"/>
        </w:rPr>
        <w:t>umiejętność wykonania zadania</w:t>
      </w:r>
      <w:r w:rsidR="00EA6067">
        <w:rPr>
          <w:lang w:val="pl-PL"/>
        </w:rPr>
        <w:t>”</w:t>
      </w:r>
      <w:r w:rsidRPr="003F7590">
        <w:rPr>
          <w:lang w:val="pl-PL"/>
        </w:rPr>
        <w:t xml:space="preserve"> - zastanów się, w jaki sposób to stwierdzenie będzie oceniane. Jeśli zadanie jest przedmiotem oceny, należy je włączyć do </w:t>
      </w:r>
      <w:r w:rsidR="00EA6067">
        <w:rPr>
          <w:lang w:val="pl-PL"/>
        </w:rPr>
        <w:t>czynności</w:t>
      </w:r>
      <w:r w:rsidRPr="003F7590">
        <w:rPr>
          <w:lang w:val="pl-PL"/>
        </w:rPr>
        <w:t xml:space="preserve"> praktycznych</w:t>
      </w:r>
      <w:r w:rsidR="00EA6067">
        <w:rPr>
          <w:lang w:val="pl-PL"/>
        </w:rPr>
        <w:t xml:space="preserve"> </w:t>
      </w:r>
      <w:r w:rsidR="00EA6067" w:rsidRPr="003F7590">
        <w:rPr>
          <w:lang w:val="pl-PL"/>
        </w:rPr>
        <w:t>i zadań</w:t>
      </w:r>
      <w:r w:rsidRPr="003F7590">
        <w:rPr>
          <w:lang w:val="pl-PL"/>
        </w:rPr>
        <w:t xml:space="preserve">; jeśli jest to umiejętność pracownika służby zdrowia, która leży u podstaw wielu zadań, należy pogrupować </w:t>
      </w:r>
      <w:r w:rsidR="00EA6067">
        <w:rPr>
          <w:lang w:val="pl-PL"/>
        </w:rPr>
        <w:t xml:space="preserve">jej </w:t>
      </w:r>
      <w:r w:rsidRPr="003F7590">
        <w:rPr>
          <w:lang w:val="pl-PL"/>
        </w:rPr>
        <w:t>treści w ramach kompetencji. Może się zdarzyć, że w procesie gromadzenia informacji zostaną zidentyfikowane dodatkowe zadania lub czynności praktyczne. Powinny one zostać pogrupowane w grupy zadań w ramach odrębnej funkcji praktyki.</w:t>
      </w:r>
    </w:p>
    <w:p w14:paraId="23F21EBF" w14:textId="79B69906" w:rsidR="00C53580" w:rsidRPr="003F7590" w:rsidRDefault="00000000">
      <w:pPr>
        <w:pStyle w:val="Teksttreci0"/>
        <w:shd w:val="clear" w:color="auto" w:fill="auto"/>
        <w:spacing w:after="800"/>
        <w:jc w:val="both"/>
        <w:rPr>
          <w:lang w:val="pl-PL"/>
        </w:rPr>
      </w:pPr>
      <w:r w:rsidRPr="003F7590">
        <w:rPr>
          <w:lang w:val="pl-PL"/>
        </w:rPr>
        <w:t xml:space="preserve">Korzystając z informacji zebranych na etapie 2, </w:t>
      </w:r>
      <w:r w:rsidR="00EA6067" w:rsidRPr="003F7590">
        <w:rPr>
          <w:lang w:val="pl-PL"/>
        </w:rPr>
        <w:t>można wybrać czynności</w:t>
      </w:r>
      <w:r w:rsidRPr="003F7590">
        <w:rPr>
          <w:lang w:val="pl-PL"/>
        </w:rPr>
        <w:t xml:space="preserve"> praktyczne opisane w rozdziale 3</w:t>
      </w:r>
      <w:r w:rsidR="00EA6067">
        <w:rPr>
          <w:lang w:val="pl-PL"/>
        </w:rPr>
        <w:t xml:space="preserve"> </w:t>
      </w:r>
      <w:r w:rsidR="00EA6067" w:rsidRPr="003F7590">
        <w:rPr>
          <w:lang w:val="pl-PL"/>
        </w:rPr>
        <w:t xml:space="preserve">i określić </w:t>
      </w:r>
      <w:r w:rsidR="00EA6067">
        <w:rPr>
          <w:lang w:val="pl-PL"/>
        </w:rPr>
        <w:t xml:space="preserve">je </w:t>
      </w:r>
      <w:r w:rsidR="00EA6067" w:rsidRPr="003F7590">
        <w:rPr>
          <w:lang w:val="pl-PL"/>
        </w:rPr>
        <w:t>jako istotne</w:t>
      </w:r>
      <w:r w:rsidRPr="003F7590">
        <w:rPr>
          <w:lang w:val="pl-PL"/>
        </w:rPr>
        <w:t xml:space="preserve">. 35 </w:t>
      </w:r>
      <w:r w:rsidR="00EA6067" w:rsidRPr="003F7590">
        <w:rPr>
          <w:lang w:val="pl-PL"/>
        </w:rPr>
        <w:t>czynności</w:t>
      </w:r>
      <w:r w:rsidRPr="003F7590">
        <w:rPr>
          <w:lang w:val="pl-PL"/>
        </w:rPr>
        <w:t xml:space="preserve"> praktycznych w tych ramach opisuje podstawowe funkcje praktyki zdrowotnej dla zespołów pracowników służby zdrowia ze ścieżką przygotowania zawodowego trwającą 12-48 miesięcy, które są uważane za integralne </w:t>
      </w:r>
      <w:r w:rsidR="00EA6067">
        <w:rPr>
          <w:lang w:val="pl-PL"/>
        </w:rPr>
        <w:t>dla</w:t>
      </w:r>
      <w:r w:rsidRPr="003F7590">
        <w:rPr>
          <w:lang w:val="pl-PL"/>
        </w:rPr>
        <w:t xml:space="preserve"> osiągnięci</w:t>
      </w:r>
      <w:r w:rsidR="00EA6067">
        <w:rPr>
          <w:lang w:val="pl-PL"/>
        </w:rPr>
        <w:t>a</w:t>
      </w:r>
      <w:r w:rsidRPr="003F7590">
        <w:rPr>
          <w:lang w:val="pl-PL"/>
        </w:rPr>
        <w:t xml:space="preserve"> UHC. Nie wszystkie z tych </w:t>
      </w:r>
      <w:r w:rsidR="00EA6067" w:rsidRPr="003F7590">
        <w:rPr>
          <w:lang w:val="pl-PL"/>
        </w:rPr>
        <w:t>czynności</w:t>
      </w:r>
      <w:r w:rsidRPr="003F7590">
        <w:rPr>
          <w:lang w:val="pl-PL"/>
        </w:rPr>
        <w:t xml:space="preserve"> praktycznych będą </w:t>
      </w:r>
      <w:r w:rsidR="00EA6067" w:rsidRPr="003F7590">
        <w:rPr>
          <w:lang w:val="pl-PL"/>
        </w:rPr>
        <w:t>czynności</w:t>
      </w:r>
      <w:r w:rsidR="00EA6067">
        <w:rPr>
          <w:lang w:val="pl-PL"/>
        </w:rPr>
        <w:t>ami</w:t>
      </w:r>
      <w:r w:rsidRPr="003F7590">
        <w:rPr>
          <w:lang w:val="pl-PL"/>
        </w:rPr>
        <w:t xml:space="preserve"> regulowanymi związanymi z zakresem praktyki; jednak </w:t>
      </w:r>
      <w:r w:rsidR="00EA6067">
        <w:rPr>
          <w:lang w:val="pl-PL"/>
        </w:rPr>
        <w:t>w przypadku każdej z nich</w:t>
      </w:r>
      <w:r w:rsidRPr="003F7590">
        <w:rPr>
          <w:lang w:val="pl-PL"/>
        </w:rPr>
        <w:t xml:space="preserve"> uzasadni</w:t>
      </w:r>
      <w:r w:rsidR="00EA6067">
        <w:rPr>
          <w:lang w:val="pl-PL"/>
        </w:rPr>
        <w:t>one jest</w:t>
      </w:r>
      <w:r w:rsidR="00EA6067" w:rsidRPr="00EA6067">
        <w:rPr>
          <w:lang w:val="pl-PL"/>
        </w:rPr>
        <w:t xml:space="preserve"> </w:t>
      </w:r>
      <w:r w:rsidR="00EA6067" w:rsidRPr="003F7590">
        <w:rPr>
          <w:lang w:val="pl-PL"/>
        </w:rPr>
        <w:t xml:space="preserve">rozważenie włączenia </w:t>
      </w:r>
      <w:r w:rsidR="00EA6067">
        <w:rPr>
          <w:lang w:val="pl-PL"/>
        </w:rPr>
        <w:t xml:space="preserve">jej </w:t>
      </w:r>
      <w:r w:rsidR="00EA6067" w:rsidRPr="003F7590">
        <w:rPr>
          <w:lang w:val="pl-PL"/>
        </w:rPr>
        <w:t>do programu nauczania</w:t>
      </w:r>
      <w:r w:rsidRPr="003F7590">
        <w:rPr>
          <w:lang w:val="pl-PL"/>
        </w:rPr>
        <w:t xml:space="preserve">. Na przykład niektóre z </w:t>
      </w:r>
      <w:r w:rsidR="00EA6067" w:rsidRPr="003F7590">
        <w:rPr>
          <w:lang w:val="pl-PL"/>
        </w:rPr>
        <w:t xml:space="preserve">czynności </w:t>
      </w:r>
      <w:r w:rsidRPr="003F7590">
        <w:rPr>
          <w:lang w:val="pl-PL"/>
        </w:rPr>
        <w:t xml:space="preserve">praktycznych dotyczących komunikacji (na przykład </w:t>
      </w:r>
      <w:r w:rsidR="00EA6067" w:rsidRPr="003F7590">
        <w:rPr>
          <w:lang w:val="pl-PL"/>
        </w:rPr>
        <w:t>czynności</w:t>
      </w:r>
      <w:r w:rsidRPr="003F7590">
        <w:rPr>
          <w:lang w:val="pl-PL"/>
        </w:rPr>
        <w:t xml:space="preserve"> praktyczn</w:t>
      </w:r>
      <w:r w:rsidR="00EA6067">
        <w:rPr>
          <w:lang w:val="pl-PL"/>
        </w:rPr>
        <w:t>a nr</w:t>
      </w:r>
      <w:r w:rsidRPr="003F7590">
        <w:rPr>
          <w:lang w:val="pl-PL"/>
        </w:rPr>
        <w:t xml:space="preserve"> 18 - dostarczanie lub </w:t>
      </w:r>
      <w:r w:rsidR="002C33EF">
        <w:rPr>
          <w:lang w:val="pl-PL"/>
        </w:rPr>
        <w:t>otrzymywanie</w:t>
      </w:r>
      <w:r w:rsidRPr="003F7590">
        <w:rPr>
          <w:lang w:val="pl-PL"/>
        </w:rPr>
        <w:t xml:space="preserve"> prezentacji klinicznej) lub zarządzania (na przykład </w:t>
      </w:r>
      <w:r w:rsidR="00EA6067" w:rsidRPr="003F7590">
        <w:rPr>
          <w:lang w:val="pl-PL"/>
        </w:rPr>
        <w:t>czynności</w:t>
      </w:r>
      <w:r w:rsidRPr="003F7590">
        <w:rPr>
          <w:lang w:val="pl-PL"/>
        </w:rPr>
        <w:t xml:space="preserve"> praktyczn</w:t>
      </w:r>
      <w:r w:rsidR="00EA6067">
        <w:rPr>
          <w:lang w:val="pl-PL"/>
        </w:rPr>
        <w:t>a nr 27</w:t>
      </w:r>
      <w:r w:rsidRPr="003F7590">
        <w:rPr>
          <w:i/>
          <w:iCs/>
          <w:lang w:val="pl-PL"/>
        </w:rPr>
        <w:t xml:space="preserve"> - </w:t>
      </w:r>
      <w:r w:rsidRPr="003F7590">
        <w:rPr>
          <w:lang w:val="pl-PL"/>
        </w:rPr>
        <w:t xml:space="preserve">dostęp do informacji i ich dokumentowanie) mają zasadnicze znaczenie dla praktyki, a zatem są ważnymi obszarami programów nauczania, niezależnie od tego, czy są one regulowane, czy nie. Ramka 4.2 przedstawia pytania prowadzące do wyboru i </w:t>
      </w:r>
      <w:r w:rsidR="00BD12A5">
        <w:rPr>
          <w:lang w:val="pl-PL"/>
        </w:rPr>
        <w:t>specyfikacji</w:t>
      </w:r>
      <w:r w:rsidRPr="003F7590">
        <w:rPr>
          <w:lang w:val="pl-PL"/>
        </w:rPr>
        <w:t xml:space="preserve"> </w:t>
      </w:r>
      <w:r w:rsidR="00EA6067" w:rsidRPr="003F7590">
        <w:rPr>
          <w:lang w:val="pl-PL"/>
        </w:rPr>
        <w:t>czynności</w:t>
      </w:r>
      <w:r w:rsidRPr="003F7590">
        <w:rPr>
          <w:lang w:val="pl-PL"/>
        </w:rPr>
        <w:t xml:space="preserve"> praktycznych.</w:t>
      </w:r>
    </w:p>
    <w:p w14:paraId="1A923F02" w14:textId="024F094B" w:rsidR="00C53580" w:rsidRPr="003F7590" w:rsidRDefault="00000000">
      <w:pPr>
        <w:pStyle w:val="Teksttreci40"/>
        <w:shd w:val="clear" w:color="auto" w:fill="auto"/>
        <w:spacing w:after="0"/>
        <w:jc w:val="right"/>
        <w:rPr>
          <w:lang w:val="pl-PL"/>
        </w:rPr>
      </w:pPr>
      <w:r w:rsidRPr="003F7590">
        <w:rPr>
          <w:lang w:val="pl-PL"/>
        </w:rPr>
        <w:t xml:space="preserve">4. KONTEKSTUALIZACJA RAM </w:t>
      </w:r>
      <w:r w:rsidR="00BD12A5">
        <w:rPr>
          <w:lang w:val="pl-PL"/>
        </w:rPr>
        <w:tab/>
      </w:r>
      <w:r w:rsidRPr="003F7590">
        <w:rPr>
          <w:lang w:val="pl-PL"/>
        </w:rPr>
        <w:t>75</w:t>
      </w:r>
      <w:r w:rsidRPr="003F7590">
        <w:rPr>
          <w:lang w:val="pl-PL"/>
        </w:rPr>
        <w:br w:type="page"/>
      </w:r>
    </w:p>
    <w:p w14:paraId="7787FD59" w14:textId="0C4F1542" w:rsidR="00C53580" w:rsidRPr="003F7590" w:rsidRDefault="00000000">
      <w:pPr>
        <w:pStyle w:val="Nagwek90"/>
        <w:keepNext/>
        <w:keepLines/>
        <w:shd w:val="clear" w:color="auto" w:fill="auto"/>
        <w:spacing w:after="160" w:line="319" w:lineRule="auto"/>
        <w:ind w:left="0" w:firstLine="260"/>
        <w:rPr>
          <w:sz w:val="19"/>
          <w:szCs w:val="19"/>
          <w:lang w:val="pl-PL"/>
        </w:rPr>
      </w:pPr>
      <w:bookmarkStart w:id="102" w:name="bookmark126"/>
      <w:r w:rsidRPr="003F7590">
        <w:rPr>
          <w:rFonts w:ascii="Arial Narrow" w:eastAsia="Arial Narrow" w:hAnsi="Arial Narrow" w:cs="Arial Narrow"/>
          <w:sz w:val="19"/>
          <w:szCs w:val="19"/>
          <w:lang w:val="pl-PL"/>
        </w:rPr>
        <w:t xml:space="preserve">Ramka 4.2 Pytania przewodnie do wyboru i </w:t>
      </w:r>
      <w:r w:rsidR="00BD12A5">
        <w:rPr>
          <w:rFonts w:ascii="Arial Narrow" w:eastAsia="Arial Narrow" w:hAnsi="Arial Narrow" w:cs="Arial Narrow"/>
          <w:sz w:val="19"/>
          <w:szCs w:val="19"/>
          <w:lang w:val="pl-PL"/>
        </w:rPr>
        <w:t>specyfikacji</w:t>
      </w:r>
      <w:r w:rsidRPr="003F7590">
        <w:rPr>
          <w:rFonts w:ascii="Arial Narrow" w:eastAsia="Arial Narrow" w:hAnsi="Arial Narrow" w:cs="Arial Narrow"/>
          <w:sz w:val="19"/>
          <w:szCs w:val="19"/>
          <w:lang w:val="pl-PL"/>
        </w:rPr>
        <w:t xml:space="preserve"> </w:t>
      </w:r>
      <w:r w:rsidR="00BD12A5">
        <w:rPr>
          <w:rFonts w:ascii="Arial Narrow" w:eastAsia="Arial Narrow" w:hAnsi="Arial Narrow" w:cs="Arial Narrow"/>
          <w:sz w:val="19"/>
          <w:szCs w:val="19"/>
          <w:lang w:val="pl-PL"/>
        </w:rPr>
        <w:t>czynności</w:t>
      </w:r>
      <w:r w:rsidRPr="003F7590">
        <w:rPr>
          <w:rFonts w:ascii="Arial Narrow" w:eastAsia="Arial Narrow" w:hAnsi="Arial Narrow" w:cs="Arial Narrow"/>
          <w:sz w:val="19"/>
          <w:szCs w:val="19"/>
          <w:lang w:val="pl-PL"/>
        </w:rPr>
        <w:t xml:space="preserve"> praktycznych</w:t>
      </w:r>
      <w:bookmarkEnd w:id="102"/>
    </w:p>
    <w:p w14:paraId="370F466E" w14:textId="7D1CA29B" w:rsidR="00C53580" w:rsidRPr="003F7590" w:rsidRDefault="00000000">
      <w:pPr>
        <w:pStyle w:val="Teksttreci30"/>
        <w:shd w:val="clear" w:color="auto" w:fill="auto"/>
        <w:tabs>
          <w:tab w:val="left" w:pos="443"/>
        </w:tabs>
        <w:spacing w:line="240" w:lineRule="auto"/>
        <w:ind w:firstLine="260"/>
        <w:rPr>
          <w:lang w:val="pl-PL"/>
        </w:rPr>
      </w:pPr>
      <w:r w:rsidRPr="003F7590">
        <w:rPr>
          <w:lang w:val="pl-PL"/>
        </w:rPr>
        <w:t xml:space="preserve">-Jakie są zadania w ramach tej </w:t>
      </w:r>
      <w:r w:rsidR="00BD12A5">
        <w:rPr>
          <w:lang w:val="pl-PL"/>
        </w:rPr>
        <w:t xml:space="preserve">czynności </w:t>
      </w:r>
      <w:r w:rsidRPr="003F7590">
        <w:rPr>
          <w:lang w:val="pl-PL"/>
        </w:rPr>
        <w:t>prakty</w:t>
      </w:r>
      <w:r w:rsidR="00BD12A5">
        <w:rPr>
          <w:lang w:val="pl-PL"/>
        </w:rPr>
        <w:t xml:space="preserve">cznej </w:t>
      </w:r>
      <w:r w:rsidRPr="003F7590">
        <w:rPr>
          <w:lang w:val="pl-PL"/>
        </w:rPr>
        <w:t>jako częś</w:t>
      </w:r>
      <w:r w:rsidR="00BD12A5">
        <w:rPr>
          <w:lang w:val="pl-PL"/>
        </w:rPr>
        <w:t>ci</w:t>
      </w:r>
      <w:r w:rsidRPr="003F7590">
        <w:rPr>
          <w:lang w:val="pl-PL"/>
        </w:rPr>
        <w:t xml:space="preserve"> roli</w:t>
      </w:r>
      <w:r w:rsidR="00BD12A5">
        <w:rPr>
          <w:lang w:val="pl-PL"/>
        </w:rPr>
        <w:t>, obowiązków</w:t>
      </w:r>
      <w:r w:rsidRPr="003F7590">
        <w:rPr>
          <w:lang w:val="pl-PL"/>
        </w:rPr>
        <w:t xml:space="preserve"> i odpowiedzialności</w:t>
      </w:r>
      <w:r w:rsidR="00BD12A5">
        <w:rPr>
          <w:lang w:val="pl-PL"/>
        </w:rPr>
        <w:t xml:space="preserve">, </w:t>
      </w:r>
      <w:r w:rsidR="00BD12A5" w:rsidRPr="003F7590">
        <w:rPr>
          <w:lang w:val="pl-PL"/>
        </w:rPr>
        <w:t xml:space="preserve">jeśli </w:t>
      </w:r>
      <w:r w:rsidR="00BD12A5">
        <w:rPr>
          <w:lang w:val="pl-PL"/>
        </w:rPr>
        <w:t>dotyczy</w:t>
      </w:r>
      <w:r w:rsidRPr="003F7590">
        <w:rPr>
          <w:lang w:val="pl-PL"/>
        </w:rPr>
        <w:t>?</w:t>
      </w:r>
    </w:p>
    <w:p w14:paraId="600DB09E" w14:textId="1272397F" w:rsidR="00C53580" w:rsidRPr="003F7590" w:rsidRDefault="00000000">
      <w:pPr>
        <w:pStyle w:val="Teksttreci30"/>
        <w:shd w:val="clear" w:color="auto" w:fill="auto"/>
        <w:tabs>
          <w:tab w:val="left" w:pos="443"/>
        </w:tabs>
        <w:spacing w:line="240" w:lineRule="auto"/>
        <w:ind w:firstLine="260"/>
        <w:rPr>
          <w:lang w:val="pl-PL"/>
        </w:rPr>
      </w:pPr>
      <w:r w:rsidRPr="003F7590">
        <w:rPr>
          <w:lang w:val="pl-PL"/>
        </w:rPr>
        <w:t xml:space="preserve">-Czy istnieją określone usługi zdrowotne lub warunki zdrowotne, dla których wymagana jest ta </w:t>
      </w:r>
      <w:r w:rsidR="00BD12A5">
        <w:rPr>
          <w:lang w:val="pl-PL"/>
        </w:rPr>
        <w:t xml:space="preserve">czynność </w:t>
      </w:r>
      <w:r w:rsidR="00BD12A5" w:rsidRPr="003F7590">
        <w:rPr>
          <w:lang w:val="pl-PL"/>
        </w:rPr>
        <w:t>prakty</w:t>
      </w:r>
      <w:r w:rsidR="00BD12A5">
        <w:rPr>
          <w:lang w:val="pl-PL"/>
        </w:rPr>
        <w:t>czna</w:t>
      </w:r>
      <w:r w:rsidRPr="003F7590">
        <w:rPr>
          <w:lang w:val="pl-PL"/>
        </w:rPr>
        <w:t>?</w:t>
      </w:r>
    </w:p>
    <w:p w14:paraId="083D8241" w14:textId="5871DB79" w:rsidR="00C53580" w:rsidRPr="003F7590" w:rsidRDefault="00000000">
      <w:pPr>
        <w:pStyle w:val="Teksttreci30"/>
        <w:shd w:val="clear" w:color="auto" w:fill="auto"/>
        <w:tabs>
          <w:tab w:val="left" w:pos="443"/>
        </w:tabs>
        <w:spacing w:line="221" w:lineRule="auto"/>
        <w:ind w:left="380" w:hanging="120"/>
        <w:rPr>
          <w:lang w:val="pl-PL"/>
        </w:rPr>
      </w:pPr>
      <w:r w:rsidRPr="003F7590">
        <w:rPr>
          <w:lang w:val="pl-PL"/>
        </w:rPr>
        <w:t xml:space="preserve">-Czy </w:t>
      </w:r>
      <w:r w:rsidR="00BD12A5">
        <w:rPr>
          <w:lang w:val="pl-PL"/>
        </w:rPr>
        <w:t xml:space="preserve">nazwa czynności </w:t>
      </w:r>
      <w:r w:rsidR="00BD12A5" w:rsidRPr="003F7590">
        <w:rPr>
          <w:lang w:val="pl-PL"/>
        </w:rPr>
        <w:t>prakty</w:t>
      </w:r>
      <w:r w:rsidR="00BD12A5">
        <w:rPr>
          <w:lang w:val="pl-PL"/>
        </w:rPr>
        <w:t xml:space="preserve">cznej </w:t>
      </w:r>
      <w:r w:rsidRPr="003F7590">
        <w:rPr>
          <w:lang w:val="pl-PL"/>
        </w:rPr>
        <w:t xml:space="preserve">odzwierciedla grupy zadań, które </w:t>
      </w:r>
      <w:r w:rsidR="00BD12A5">
        <w:rPr>
          <w:lang w:val="pl-PL"/>
        </w:rPr>
        <w:t xml:space="preserve">ta czynność </w:t>
      </w:r>
      <w:r w:rsidRPr="003F7590">
        <w:rPr>
          <w:lang w:val="pl-PL"/>
        </w:rPr>
        <w:t>obejmuje? Czy zadania w ramach te</w:t>
      </w:r>
      <w:r w:rsidR="00BD12A5">
        <w:rPr>
          <w:lang w:val="pl-PL"/>
        </w:rPr>
        <w:t>j</w:t>
      </w:r>
      <w:r w:rsidRPr="003F7590">
        <w:rPr>
          <w:lang w:val="pl-PL"/>
        </w:rPr>
        <w:t xml:space="preserve"> </w:t>
      </w:r>
      <w:r w:rsidR="00BD12A5">
        <w:rPr>
          <w:lang w:val="pl-PL"/>
        </w:rPr>
        <w:t xml:space="preserve">czynności </w:t>
      </w:r>
      <w:r w:rsidR="00BD12A5" w:rsidRPr="003F7590">
        <w:rPr>
          <w:lang w:val="pl-PL"/>
        </w:rPr>
        <w:t>prakty</w:t>
      </w:r>
      <w:r w:rsidR="00BD12A5">
        <w:rPr>
          <w:lang w:val="pl-PL"/>
        </w:rPr>
        <w:t xml:space="preserve">cznej </w:t>
      </w:r>
      <w:r w:rsidRPr="003F7590">
        <w:rPr>
          <w:lang w:val="pl-PL"/>
        </w:rPr>
        <w:t>można połączyć z inn</w:t>
      </w:r>
      <w:r w:rsidR="00BD12A5">
        <w:rPr>
          <w:lang w:val="pl-PL"/>
        </w:rPr>
        <w:t>ą</w:t>
      </w:r>
      <w:r w:rsidRPr="003F7590">
        <w:rPr>
          <w:lang w:val="pl-PL"/>
        </w:rPr>
        <w:t xml:space="preserve"> </w:t>
      </w:r>
      <w:r w:rsidR="00BD12A5">
        <w:rPr>
          <w:lang w:val="pl-PL"/>
        </w:rPr>
        <w:t xml:space="preserve">czynnością </w:t>
      </w:r>
      <w:r w:rsidR="00BD12A5" w:rsidRPr="003F7590">
        <w:rPr>
          <w:lang w:val="pl-PL"/>
        </w:rPr>
        <w:t>prakty</w:t>
      </w:r>
      <w:r w:rsidR="00BD12A5">
        <w:rPr>
          <w:lang w:val="pl-PL"/>
        </w:rPr>
        <w:t>czną</w:t>
      </w:r>
      <w:r w:rsidRPr="003F7590">
        <w:rPr>
          <w:lang w:val="pl-PL"/>
        </w:rPr>
        <w:t xml:space="preserve">? Czy </w:t>
      </w:r>
      <w:r w:rsidR="00BD12A5">
        <w:rPr>
          <w:lang w:val="pl-PL"/>
        </w:rPr>
        <w:t>nazwa</w:t>
      </w:r>
      <w:r w:rsidRPr="003F7590">
        <w:rPr>
          <w:lang w:val="pl-PL"/>
        </w:rPr>
        <w:t xml:space="preserve"> wymaga edycji lub dodatkowego wyjaśnienia, aby dokładnie odzwierciedlał</w:t>
      </w:r>
      <w:r w:rsidR="00F72E71">
        <w:rPr>
          <w:lang w:val="pl-PL"/>
        </w:rPr>
        <w:t>a</w:t>
      </w:r>
      <w:r w:rsidRPr="003F7590">
        <w:rPr>
          <w:lang w:val="pl-PL"/>
        </w:rPr>
        <w:t xml:space="preserve"> zadania wchodzące w zakres</w:t>
      </w:r>
      <w:r w:rsidR="00F72E71">
        <w:rPr>
          <w:lang w:val="pl-PL"/>
        </w:rPr>
        <w:t xml:space="preserve"> czynności</w:t>
      </w:r>
      <w:r w:rsidRPr="003F7590">
        <w:rPr>
          <w:lang w:val="pl-PL"/>
        </w:rPr>
        <w:t>?</w:t>
      </w:r>
    </w:p>
    <w:p w14:paraId="3ABABDD2" w14:textId="128D0F04" w:rsidR="00C53580" w:rsidRPr="003F7590" w:rsidRDefault="00000000">
      <w:pPr>
        <w:pStyle w:val="Teksttreci30"/>
        <w:shd w:val="clear" w:color="auto" w:fill="auto"/>
        <w:tabs>
          <w:tab w:val="left" w:pos="443"/>
        </w:tabs>
        <w:spacing w:after="520" w:line="305" w:lineRule="auto"/>
        <w:ind w:left="380" w:hanging="120"/>
        <w:rPr>
          <w:lang w:val="pl-PL"/>
        </w:rPr>
      </w:pPr>
      <w:r w:rsidRPr="003F7590">
        <w:rPr>
          <w:lang w:val="pl-PL"/>
        </w:rPr>
        <w:t xml:space="preserve">-Czy </w:t>
      </w:r>
      <w:r w:rsidR="00F72E71">
        <w:rPr>
          <w:lang w:val="pl-PL"/>
        </w:rPr>
        <w:t xml:space="preserve">dana czynność </w:t>
      </w:r>
      <w:r w:rsidR="00F72E71" w:rsidRPr="003F7590">
        <w:rPr>
          <w:lang w:val="pl-PL"/>
        </w:rPr>
        <w:t>prakty</w:t>
      </w:r>
      <w:r w:rsidR="00F72E71">
        <w:rPr>
          <w:lang w:val="pl-PL"/>
        </w:rPr>
        <w:t>czna</w:t>
      </w:r>
      <w:r w:rsidRPr="003F7590">
        <w:rPr>
          <w:lang w:val="pl-PL"/>
        </w:rPr>
        <w:t xml:space="preserve"> </w:t>
      </w:r>
      <w:r w:rsidR="00F72E71">
        <w:rPr>
          <w:lang w:val="pl-PL"/>
        </w:rPr>
        <w:t>nadaje się do</w:t>
      </w:r>
      <w:r w:rsidRPr="003F7590">
        <w:rPr>
          <w:lang w:val="pl-PL"/>
        </w:rPr>
        <w:t xml:space="preserve"> certyfikacji?</w:t>
      </w:r>
    </w:p>
    <w:p w14:paraId="291102B3" w14:textId="69D61937" w:rsidR="00C53580" w:rsidRPr="003F7590" w:rsidRDefault="00000000">
      <w:pPr>
        <w:pStyle w:val="Teksttreci0"/>
        <w:shd w:val="clear" w:color="auto" w:fill="auto"/>
        <w:jc w:val="both"/>
        <w:rPr>
          <w:lang w:val="pl-PL"/>
        </w:rPr>
      </w:pPr>
      <w:r w:rsidRPr="003F7590">
        <w:rPr>
          <w:lang w:val="pl-PL"/>
        </w:rPr>
        <w:t xml:space="preserve">Istnieją dwa podejścia do określania ograniczeń: włączenie specyfikacji do </w:t>
      </w:r>
      <w:r w:rsidR="00F72E71">
        <w:rPr>
          <w:lang w:val="pl-PL"/>
        </w:rPr>
        <w:t>nazwy</w:t>
      </w:r>
      <w:r w:rsidRPr="003F7590">
        <w:rPr>
          <w:lang w:val="pl-PL"/>
        </w:rPr>
        <w:t xml:space="preserve"> </w:t>
      </w:r>
      <w:r w:rsidR="00F72E71">
        <w:rPr>
          <w:lang w:val="pl-PL"/>
        </w:rPr>
        <w:t>czynności</w:t>
      </w:r>
      <w:r w:rsidRPr="003F7590">
        <w:rPr>
          <w:lang w:val="pl-PL"/>
        </w:rPr>
        <w:t xml:space="preserve"> praktyczne</w:t>
      </w:r>
      <w:r w:rsidR="00F72E71">
        <w:rPr>
          <w:lang w:val="pl-PL"/>
        </w:rPr>
        <w:t>j</w:t>
      </w:r>
      <w:r w:rsidRPr="003F7590">
        <w:rPr>
          <w:lang w:val="pl-PL"/>
        </w:rPr>
        <w:t>, na przykład nazwan</w:t>
      </w:r>
      <w:r w:rsidR="00F72E71">
        <w:rPr>
          <w:lang w:val="pl-PL"/>
        </w:rPr>
        <w:t>ie</w:t>
      </w:r>
      <w:r w:rsidRPr="003F7590">
        <w:rPr>
          <w:lang w:val="pl-PL"/>
        </w:rPr>
        <w:t xml:space="preserve"> interwencji zdrowotnej (zamiast </w:t>
      </w:r>
      <w:r w:rsidR="00F72E71">
        <w:rPr>
          <w:lang w:val="pl-PL"/>
        </w:rPr>
        <w:t>„świadczenia</w:t>
      </w:r>
      <w:r w:rsidRPr="003F7590">
        <w:rPr>
          <w:lang w:val="pl-PL"/>
        </w:rPr>
        <w:t xml:space="preserve"> interwencji niefarmakologicznych</w:t>
      </w:r>
      <w:r w:rsidR="00F72E71">
        <w:rPr>
          <w:lang w:val="pl-PL"/>
        </w:rPr>
        <w:t>”</w:t>
      </w:r>
      <w:r w:rsidRPr="003F7590">
        <w:rPr>
          <w:lang w:val="pl-PL"/>
        </w:rPr>
        <w:t xml:space="preserve">); lub wyjaśnienie zakresu, na przykład </w:t>
      </w:r>
      <w:r w:rsidR="00F72E71">
        <w:rPr>
          <w:lang w:val="pl-PL"/>
        </w:rPr>
        <w:t>„</w:t>
      </w:r>
      <w:r w:rsidRPr="003F7590">
        <w:rPr>
          <w:lang w:val="pl-PL"/>
        </w:rPr>
        <w:t>postawienie diagnozy</w:t>
      </w:r>
      <w:r w:rsidR="00F72E71">
        <w:rPr>
          <w:lang w:val="pl-PL"/>
        </w:rPr>
        <w:t>”</w:t>
      </w:r>
      <w:r w:rsidRPr="003F7590">
        <w:rPr>
          <w:lang w:val="pl-PL"/>
        </w:rPr>
        <w:t xml:space="preserve"> (zamiast </w:t>
      </w:r>
      <w:r w:rsidR="00F72E71">
        <w:rPr>
          <w:lang w:val="pl-PL"/>
        </w:rPr>
        <w:t>„</w:t>
      </w:r>
      <w:r w:rsidRPr="003F7590">
        <w:rPr>
          <w:lang w:val="pl-PL"/>
        </w:rPr>
        <w:t>dokonania oceny klinicznej</w:t>
      </w:r>
      <w:r w:rsidR="00F72E71">
        <w:rPr>
          <w:lang w:val="pl-PL"/>
        </w:rPr>
        <w:t>”</w:t>
      </w:r>
      <w:r w:rsidRPr="003F7590">
        <w:rPr>
          <w:lang w:val="pl-PL"/>
        </w:rPr>
        <w:t xml:space="preserve">); lub </w:t>
      </w:r>
      <w:r w:rsidR="00F72E71">
        <w:rPr>
          <w:lang w:val="pl-PL"/>
        </w:rPr>
        <w:t xml:space="preserve">do </w:t>
      </w:r>
      <w:r w:rsidRPr="003F7590">
        <w:rPr>
          <w:lang w:val="pl-PL"/>
        </w:rPr>
        <w:t>towarzysząc</w:t>
      </w:r>
      <w:r w:rsidR="00F72E71">
        <w:rPr>
          <w:lang w:val="pl-PL"/>
        </w:rPr>
        <w:t>ego</w:t>
      </w:r>
      <w:r w:rsidRPr="003F7590">
        <w:rPr>
          <w:lang w:val="pl-PL"/>
        </w:rPr>
        <w:t xml:space="preserve"> zestaw</w:t>
      </w:r>
      <w:r w:rsidR="00F72E71">
        <w:rPr>
          <w:lang w:val="pl-PL"/>
        </w:rPr>
        <w:t>u</w:t>
      </w:r>
      <w:r w:rsidRPr="003F7590">
        <w:rPr>
          <w:lang w:val="pl-PL"/>
        </w:rPr>
        <w:t xml:space="preserve"> szczegół</w:t>
      </w:r>
      <w:r w:rsidR="00F72E71">
        <w:rPr>
          <w:lang w:val="pl-PL"/>
        </w:rPr>
        <w:t>owych informacji</w:t>
      </w:r>
      <w:r w:rsidRPr="003F7590">
        <w:rPr>
          <w:lang w:val="pl-PL"/>
        </w:rPr>
        <w:t xml:space="preserve">, takich jak lista leków, które można przepisać lub procedur, które można wykonać </w:t>
      </w:r>
      <w:r w:rsidRPr="003F7590">
        <w:rPr>
          <w:i/>
          <w:iCs/>
          <w:lang w:val="pl-PL"/>
        </w:rPr>
        <w:t>(79).</w:t>
      </w:r>
      <w:r w:rsidRPr="003F7590">
        <w:rPr>
          <w:lang w:val="pl-PL"/>
        </w:rPr>
        <w:t xml:space="preserve"> W związku z tym pojedyncz</w:t>
      </w:r>
      <w:r w:rsidR="00F72E71">
        <w:rPr>
          <w:lang w:val="pl-PL"/>
        </w:rPr>
        <w:t>a</w:t>
      </w:r>
      <w:r w:rsidRPr="003F7590">
        <w:rPr>
          <w:lang w:val="pl-PL"/>
        </w:rPr>
        <w:t xml:space="preserve"> </w:t>
      </w:r>
      <w:r w:rsidR="00F72E71">
        <w:rPr>
          <w:lang w:val="pl-PL"/>
        </w:rPr>
        <w:t>czynność</w:t>
      </w:r>
      <w:r w:rsidRPr="003F7590">
        <w:rPr>
          <w:lang w:val="pl-PL"/>
        </w:rPr>
        <w:t xml:space="preserve"> praktyczn</w:t>
      </w:r>
      <w:r w:rsidR="00F72E71">
        <w:rPr>
          <w:lang w:val="pl-PL"/>
        </w:rPr>
        <w:t>a</w:t>
      </w:r>
      <w:r w:rsidRPr="003F7590">
        <w:rPr>
          <w:lang w:val="pl-PL"/>
        </w:rPr>
        <w:t xml:space="preserve"> zidentyfikowan</w:t>
      </w:r>
      <w:r w:rsidR="00F72E71">
        <w:rPr>
          <w:lang w:val="pl-PL"/>
        </w:rPr>
        <w:t>a</w:t>
      </w:r>
      <w:r w:rsidRPr="003F7590">
        <w:rPr>
          <w:lang w:val="pl-PL"/>
        </w:rPr>
        <w:t xml:space="preserve"> w Globalnych Ramach Kompetencji i Wyników dla UHC może zostać podzielon</w:t>
      </w:r>
      <w:r w:rsidR="00F72E71">
        <w:rPr>
          <w:lang w:val="pl-PL"/>
        </w:rPr>
        <w:t>a</w:t>
      </w:r>
      <w:r w:rsidRPr="003F7590">
        <w:rPr>
          <w:lang w:val="pl-PL"/>
        </w:rPr>
        <w:t xml:space="preserve"> na kilka mniejszych </w:t>
      </w:r>
      <w:r w:rsidR="00F72E71">
        <w:rPr>
          <w:lang w:val="pl-PL"/>
        </w:rPr>
        <w:t>czynności</w:t>
      </w:r>
      <w:r w:rsidRPr="003F7590">
        <w:rPr>
          <w:lang w:val="pl-PL"/>
        </w:rPr>
        <w:t xml:space="preserve"> praktycznych, z których każda ma dodatkową specyfikę, i </w:t>
      </w:r>
      <w:r w:rsidR="00F72E71">
        <w:rPr>
          <w:lang w:val="pl-PL"/>
        </w:rPr>
        <w:t>otrzymać zmienioną</w:t>
      </w:r>
      <w:r w:rsidRPr="003F7590">
        <w:rPr>
          <w:lang w:val="pl-PL"/>
        </w:rPr>
        <w:t xml:space="preserve"> nazwę. W ten sam sposób można połączyć kilka powiązanych </w:t>
      </w:r>
      <w:r w:rsidR="00F72E71">
        <w:rPr>
          <w:lang w:val="pl-PL"/>
        </w:rPr>
        <w:t>czynności</w:t>
      </w:r>
      <w:r w:rsidRPr="003F7590">
        <w:rPr>
          <w:lang w:val="pl-PL"/>
        </w:rPr>
        <w:t xml:space="preserve"> praktycznych. Celem jest zdefiniowanie </w:t>
      </w:r>
      <w:r w:rsidR="00F72E71">
        <w:rPr>
          <w:lang w:val="pl-PL"/>
        </w:rPr>
        <w:t>czynności</w:t>
      </w:r>
      <w:r w:rsidRPr="003F7590">
        <w:rPr>
          <w:lang w:val="pl-PL"/>
        </w:rPr>
        <w:t xml:space="preserve"> praktycznych, które w sumie opisują zakres działań praktyki zdrowotnej w danym kontekście.</w:t>
      </w:r>
    </w:p>
    <w:p w14:paraId="0CA1459A" w14:textId="05D77ED3" w:rsidR="00C53580" w:rsidRPr="003F7590" w:rsidRDefault="00F72E71">
      <w:pPr>
        <w:pStyle w:val="Teksttreci0"/>
        <w:shd w:val="clear" w:color="auto" w:fill="auto"/>
        <w:spacing w:line="264" w:lineRule="auto"/>
        <w:jc w:val="both"/>
        <w:rPr>
          <w:lang w:val="pl-PL"/>
        </w:rPr>
      </w:pPr>
      <w:r>
        <w:rPr>
          <w:lang w:val="pl-PL"/>
        </w:rPr>
        <w:t>Czynności</w:t>
      </w:r>
      <w:r w:rsidRPr="003F7590">
        <w:rPr>
          <w:lang w:val="pl-PL"/>
        </w:rPr>
        <w:t xml:space="preserve"> praktyczne powinny być wyłączone tylko wtedy, gdy są wyraźnie poza zakresem, często dlatego, że </w:t>
      </w:r>
      <w:r>
        <w:rPr>
          <w:lang w:val="pl-PL"/>
        </w:rPr>
        <w:t xml:space="preserve">określone </w:t>
      </w:r>
      <w:r w:rsidRPr="003F7590">
        <w:rPr>
          <w:lang w:val="pl-PL"/>
        </w:rPr>
        <w:t>zadania</w:t>
      </w:r>
      <w:r>
        <w:rPr>
          <w:lang w:val="pl-PL"/>
        </w:rPr>
        <w:t xml:space="preserve"> </w:t>
      </w:r>
      <w:r w:rsidRPr="003F7590">
        <w:rPr>
          <w:lang w:val="pl-PL"/>
        </w:rPr>
        <w:t>wyraźn</w:t>
      </w:r>
      <w:r>
        <w:rPr>
          <w:lang w:val="pl-PL"/>
        </w:rPr>
        <w:t>ie</w:t>
      </w:r>
      <w:r w:rsidRPr="003F7590">
        <w:rPr>
          <w:lang w:val="pl-PL"/>
        </w:rPr>
        <w:t xml:space="preserve"> s</w:t>
      </w:r>
      <w:r>
        <w:rPr>
          <w:lang w:val="pl-PL"/>
        </w:rPr>
        <w:t xml:space="preserve">tanowią </w:t>
      </w:r>
      <w:r w:rsidRPr="003F7590">
        <w:rPr>
          <w:lang w:val="pl-PL"/>
        </w:rPr>
        <w:t>częś</w:t>
      </w:r>
      <w:r>
        <w:rPr>
          <w:lang w:val="pl-PL"/>
        </w:rPr>
        <w:t>ć</w:t>
      </w:r>
      <w:r w:rsidRPr="003F7590">
        <w:rPr>
          <w:lang w:val="pl-PL"/>
        </w:rPr>
        <w:t xml:space="preserve"> roli innego pracownika służby zdrowia.</w:t>
      </w:r>
    </w:p>
    <w:p w14:paraId="21F7DDBE" w14:textId="77777777" w:rsidR="00C53580" w:rsidRPr="003F7590" w:rsidRDefault="00000000">
      <w:pPr>
        <w:pStyle w:val="Nagwek90"/>
        <w:keepNext/>
        <w:keepLines/>
        <w:shd w:val="clear" w:color="auto" w:fill="auto"/>
        <w:spacing w:after="0" w:line="262" w:lineRule="auto"/>
        <w:ind w:left="0" w:firstLine="0"/>
        <w:jc w:val="both"/>
        <w:rPr>
          <w:lang w:val="pl-PL"/>
        </w:rPr>
      </w:pPr>
      <w:bookmarkStart w:id="103" w:name="bookmark127"/>
      <w:r w:rsidRPr="003F7590">
        <w:rPr>
          <w:lang w:val="pl-PL"/>
        </w:rPr>
        <w:t>Standardy oparte na kompetencjach</w:t>
      </w:r>
      <w:bookmarkEnd w:id="103"/>
    </w:p>
    <w:p w14:paraId="3D028FB9" w14:textId="4988AD48" w:rsidR="00C53580" w:rsidRPr="003F7590" w:rsidRDefault="00000000">
      <w:pPr>
        <w:pStyle w:val="Teksttreci0"/>
        <w:shd w:val="clear" w:color="auto" w:fill="auto"/>
        <w:jc w:val="both"/>
        <w:rPr>
          <w:lang w:val="pl-PL"/>
        </w:rPr>
      </w:pPr>
      <w:r w:rsidRPr="003F7590">
        <w:rPr>
          <w:lang w:val="pl-PL"/>
        </w:rPr>
        <w:t xml:space="preserve">Rozdział 2 identyfikuje kompetencje uważane za niezbędne do świadczenia wysokiej jakości usług zdrowotnych w ramach UHC. Może się zdarzyć, że nie wszystkie z tych kompetencji zostały wyraźnie zidentyfikowane na etapie zbierania informacji. Należy jednak przyjąć takie samo podejście do przeglądu i wyboru </w:t>
      </w:r>
      <w:r w:rsidR="00F72E71">
        <w:rPr>
          <w:lang w:val="pl-PL"/>
        </w:rPr>
        <w:t>czynności</w:t>
      </w:r>
      <w:r w:rsidRPr="003F7590">
        <w:rPr>
          <w:lang w:val="pl-PL"/>
        </w:rPr>
        <w:t xml:space="preserve"> praktycznych i kompetencji: należy wykluczyć daną kompetencję tylko wtedy, gdy wyraźnie nie jest ona istotna dla danej roli. W przypadku roli obejmującej szereg obowiązków w ramach </w:t>
      </w:r>
      <w:r w:rsidR="00F72E71">
        <w:rPr>
          <w:lang w:val="pl-PL"/>
        </w:rPr>
        <w:t>czynności</w:t>
      </w:r>
      <w:r w:rsidRPr="003F7590">
        <w:rPr>
          <w:lang w:val="pl-PL"/>
        </w:rPr>
        <w:t xml:space="preserve"> praktycznych nieoczekiwane byłoby usunięcie kompetencji.</w:t>
      </w:r>
    </w:p>
    <w:p w14:paraId="265093E9" w14:textId="674A45B2" w:rsidR="00C53580" w:rsidRPr="003F7590" w:rsidRDefault="00000000">
      <w:pPr>
        <w:pStyle w:val="Teksttreci0"/>
        <w:shd w:val="clear" w:color="auto" w:fill="auto"/>
        <w:jc w:val="both"/>
        <w:rPr>
          <w:lang w:val="pl-PL"/>
        </w:rPr>
      </w:pPr>
      <w:r w:rsidRPr="003F7590">
        <w:rPr>
          <w:lang w:val="pl-PL"/>
        </w:rPr>
        <w:t xml:space="preserve">Opracowanie kompetencji i zachowań dla dostosowanych ram kompetencji wymaga dogłębnego zrozumienia wykonywania wybranych czynności praktycznych (i zadań składowych) oraz </w:t>
      </w:r>
      <w:r w:rsidR="00F72E71">
        <w:rPr>
          <w:lang w:val="pl-PL"/>
        </w:rPr>
        <w:t>kontekstów</w:t>
      </w:r>
      <w:r w:rsidRPr="003F7590">
        <w:rPr>
          <w:lang w:val="pl-PL"/>
        </w:rPr>
        <w:t xml:space="preserve"> lub sytuacji, w których pracownik służby zdrowia może wykonywać te czynności praktyczne. Tam, gdzie </w:t>
      </w:r>
      <w:r w:rsidR="00F72E71">
        <w:rPr>
          <w:lang w:val="pl-PL"/>
        </w:rPr>
        <w:t>czynności</w:t>
      </w:r>
      <w:r w:rsidRPr="003F7590">
        <w:rPr>
          <w:lang w:val="pl-PL"/>
        </w:rPr>
        <w:t xml:space="preserve"> praktyczne są zakorzenione w opisach stanowisk pracy, refleksje na temat skutecznych zachowań są z natury oparte na ocenie, a informacje zwrotne i konsensus ekspertów merytorycznych są kluczowe.</w:t>
      </w:r>
    </w:p>
    <w:p w14:paraId="7C47141A" w14:textId="0BAF329D" w:rsidR="00C53580" w:rsidRPr="003F7590" w:rsidRDefault="00000000">
      <w:pPr>
        <w:pStyle w:val="Teksttreci0"/>
        <w:shd w:val="clear" w:color="auto" w:fill="auto"/>
        <w:jc w:val="both"/>
        <w:rPr>
          <w:lang w:val="pl-PL"/>
        </w:rPr>
      </w:pPr>
      <w:r w:rsidRPr="003F7590">
        <w:rPr>
          <w:lang w:val="pl-PL"/>
        </w:rPr>
        <w:t xml:space="preserve">Zachowania zidentyfikowane w </w:t>
      </w:r>
      <w:r w:rsidR="00F72E71">
        <w:rPr>
          <w:lang w:val="pl-PL"/>
        </w:rPr>
        <w:t>r</w:t>
      </w:r>
      <w:r w:rsidRPr="003F7590">
        <w:rPr>
          <w:lang w:val="pl-PL"/>
        </w:rPr>
        <w:t xml:space="preserve">ozdziale 2 są istotne dla wszystkich pracowników służby zdrowia i ujęte w ramy </w:t>
      </w:r>
      <w:r w:rsidR="00F72E71">
        <w:rPr>
          <w:lang w:val="pl-PL"/>
        </w:rPr>
        <w:t xml:space="preserve">przez pryzmat </w:t>
      </w:r>
      <w:r w:rsidRPr="003F7590">
        <w:rPr>
          <w:lang w:val="pl-PL"/>
        </w:rPr>
        <w:t xml:space="preserve">podstawowej opieki zdrowotnej. Chociaż oczekuje się, że wszystkie kompetencje będą istotne, może się zdarzyć, że określone zachowania zostaną dodane lub ujęte w inny sposób </w:t>
      </w:r>
      <w:r w:rsidR="001744DC">
        <w:rPr>
          <w:lang w:val="pl-PL"/>
        </w:rPr>
        <w:t>dla</w:t>
      </w:r>
      <w:r w:rsidRPr="003F7590">
        <w:rPr>
          <w:lang w:val="pl-PL"/>
        </w:rPr>
        <w:t xml:space="preserve"> innych kontekst</w:t>
      </w:r>
      <w:r w:rsidR="001744DC">
        <w:rPr>
          <w:lang w:val="pl-PL"/>
        </w:rPr>
        <w:t>ów</w:t>
      </w:r>
      <w:r w:rsidRPr="003F7590">
        <w:rPr>
          <w:lang w:val="pl-PL"/>
        </w:rPr>
        <w:t>, takich jak praca w niestabilnych lub dotkniętych konfliktami warunkach.</w:t>
      </w:r>
    </w:p>
    <w:p w14:paraId="4DDB2E11" w14:textId="77777777" w:rsidR="00C53580" w:rsidRPr="003F7590" w:rsidRDefault="00000000">
      <w:pPr>
        <w:pStyle w:val="Teksttreci0"/>
        <w:shd w:val="clear" w:color="auto" w:fill="auto"/>
        <w:jc w:val="both"/>
        <w:rPr>
          <w:lang w:val="pl-PL"/>
        </w:rPr>
      </w:pPr>
      <w:r w:rsidRPr="003F7590">
        <w:rPr>
          <w:lang w:val="pl-PL"/>
        </w:rPr>
        <w:t xml:space="preserve">Kiedy ramy kompetencji są używane wraz ze standardami praktyki, ułatwiają poprawę wyników pracy </w:t>
      </w:r>
      <w:r w:rsidRPr="003F7590">
        <w:rPr>
          <w:i/>
          <w:iCs/>
          <w:lang w:val="pl-PL"/>
        </w:rPr>
        <w:t xml:space="preserve">(80); </w:t>
      </w:r>
      <w:r w:rsidRPr="003F7590">
        <w:rPr>
          <w:lang w:val="pl-PL"/>
        </w:rPr>
        <w:t xml:space="preserve">promują osiągnięcie i utrzymanie zdolności do wykonywania zawodu; pomagają w identyfikacji luk w wiedzy i potrzeb edukacyjnych </w:t>
      </w:r>
      <w:r w:rsidRPr="003F7590">
        <w:rPr>
          <w:i/>
          <w:iCs/>
          <w:lang w:val="pl-PL"/>
        </w:rPr>
        <w:t xml:space="preserve">(81); </w:t>
      </w:r>
      <w:r w:rsidRPr="003F7590">
        <w:rPr>
          <w:lang w:val="pl-PL"/>
        </w:rPr>
        <w:t>i sprzyjają ciągłemu rozwojowi osobistemu. Standardy powinny odnosić się do kryteriów, ponieważ są mierzalne, realistyczne, bezpieczne i nie zależą od wyników innych osób.</w:t>
      </w:r>
    </w:p>
    <w:p w14:paraId="6C832F7E" w14:textId="31B8F98B" w:rsidR="00C53580" w:rsidRPr="003F7590" w:rsidRDefault="00000000">
      <w:pPr>
        <w:pStyle w:val="Teksttreci0"/>
        <w:shd w:val="clear" w:color="auto" w:fill="auto"/>
        <w:spacing w:line="264" w:lineRule="auto"/>
        <w:jc w:val="both"/>
        <w:rPr>
          <w:lang w:val="pl-PL"/>
        </w:rPr>
      </w:pPr>
      <w:r w:rsidRPr="003F7590">
        <w:rPr>
          <w:lang w:val="pl-PL"/>
        </w:rPr>
        <w:t>Standardy oparte na kompetencjach to mierniki wy</w:t>
      </w:r>
      <w:r w:rsidR="00A12DEA">
        <w:rPr>
          <w:lang w:val="pl-PL"/>
        </w:rPr>
        <w:t>konania</w:t>
      </w:r>
      <w:r w:rsidRPr="003F7590">
        <w:rPr>
          <w:lang w:val="pl-PL"/>
        </w:rPr>
        <w:t xml:space="preserve"> dla </w:t>
      </w:r>
      <w:r w:rsidR="00A12DEA">
        <w:rPr>
          <w:lang w:val="pl-PL"/>
        </w:rPr>
        <w:t>czynności</w:t>
      </w:r>
      <w:r w:rsidR="00A12DEA" w:rsidRPr="003F7590">
        <w:rPr>
          <w:lang w:val="pl-PL"/>
        </w:rPr>
        <w:t xml:space="preserve"> </w:t>
      </w:r>
      <w:r w:rsidRPr="003F7590">
        <w:rPr>
          <w:lang w:val="pl-PL"/>
        </w:rPr>
        <w:t>praktycznych. Zazwyczaj obejmują one cztery elementy:</w:t>
      </w:r>
    </w:p>
    <w:p w14:paraId="7FC1F57F" w14:textId="0DFFF7FC" w:rsidR="00C53580" w:rsidRPr="003F7590" w:rsidRDefault="00000000">
      <w:pPr>
        <w:pStyle w:val="Teksttreci0"/>
        <w:shd w:val="clear" w:color="auto" w:fill="auto"/>
        <w:tabs>
          <w:tab w:val="left" w:pos="506"/>
        </w:tabs>
        <w:spacing w:after="520" w:line="264" w:lineRule="auto"/>
        <w:ind w:left="440" w:hanging="180"/>
        <w:jc w:val="both"/>
        <w:rPr>
          <w:lang w:val="pl-PL"/>
        </w:rPr>
      </w:pPr>
      <w:r w:rsidRPr="003F7590">
        <w:rPr>
          <w:lang w:val="pl-PL"/>
        </w:rPr>
        <w:t>-</w:t>
      </w:r>
      <w:r w:rsidR="000A7AAF">
        <w:rPr>
          <w:lang w:val="pl-PL"/>
        </w:rPr>
        <w:tab/>
      </w:r>
      <w:r w:rsidRPr="003F7590">
        <w:rPr>
          <w:lang w:val="pl-PL"/>
        </w:rPr>
        <w:t xml:space="preserve">pojedynczy czasownik </w:t>
      </w:r>
      <w:r w:rsidR="00A12DEA">
        <w:rPr>
          <w:lang w:val="pl-PL"/>
        </w:rPr>
        <w:t xml:space="preserve">wyrażający </w:t>
      </w:r>
      <w:r w:rsidRPr="003F7590">
        <w:rPr>
          <w:lang w:val="pl-PL"/>
        </w:rPr>
        <w:t>działani</w:t>
      </w:r>
      <w:r w:rsidR="00A12DEA">
        <w:rPr>
          <w:lang w:val="pl-PL"/>
        </w:rPr>
        <w:t>e</w:t>
      </w:r>
      <w:r w:rsidRPr="003F7590">
        <w:rPr>
          <w:lang w:val="pl-PL"/>
        </w:rPr>
        <w:t>: zachowanie lub wymiern</w:t>
      </w:r>
      <w:r w:rsidR="000A7AAF">
        <w:rPr>
          <w:lang w:val="pl-PL"/>
        </w:rPr>
        <w:t>ą</w:t>
      </w:r>
      <w:r w:rsidRPr="003F7590">
        <w:rPr>
          <w:lang w:val="pl-PL"/>
        </w:rPr>
        <w:t xml:space="preserve"> wydajność pracownika służby zdrowia (wskazówka: </w:t>
      </w:r>
      <w:r w:rsidR="000A7AAF">
        <w:rPr>
          <w:lang w:val="pl-PL"/>
        </w:rPr>
        <w:t xml:space="preserve">należy </w:t>
      </w:r>
      <w:r w:rsidRPr="003F7590">
        <w:rPr>
          <w:lang w:val="pl-PL"/>
        </w:rPr>
        <w:t>unika</w:t>
      </w:r>
      <w:r w:rsidR="000A7AAF">
        <w:rPr>
          <w:lang w:val="pl-PL"/>
        </w:rPr>
        <w:t xml:space="preserve">ć sformułowań typu </w:t>
      </w:r>
      <w:r w:rsidRPr="003F7590">
        <w:rPr>
          <w:lang w:val="pl-PL"/>
        </w:rPr>
        <w:t xml:space="preserve"> </w:t>
      </w:r>
      <w:r w:rsidR="00A12DEA">
        <w:rPr>
          <w:lang w:val="pl-PL"/>
        </w:rPr>
        <w:t>„</w:t>
      </w:r>
      <w:r w:rsidRPr="003F7590">
        <w:rPr>
          <w:lang w:val="pl-PL"/>
        </w:rPr>
        <w:t>umiejętnoś</w:t>
      </w:r>
      <w:r w:rsidR="000A7AAF">
        <w:rPr>
          <w:lang w:val="pl-PL"/>
        </w:rPr>
        <w:t>ć</w:t>
      </w:r>
      <w:r w:rsidRPr="003F7590">
        <w:rPr>
          <w:lang w:val="pl-PL"/>
        </w:rPr>
        <w:t xml:space="preserve"> zrobienia x</w:t>
      </w:r>
      <w:r w:rsidR="00A12DEA">
        <w:rPr>
          <w:lang w:val="pl-PL"/>
        </w:rPr>
        <w:t>”</w:t>
      </w:r>
      <w:r w:rsidRPr="003F7590">
        <w:rPr>
          <w:lang w:val="pl-PL"/>
        </w:rPr>
        <w:t>, ponieważ to nie umiejętność m</w:t>
      </w:r>
      <w:r w:rsidR="00E0519C">
        <w:rPr>
          <w:lang w:val="pl-PL"/>
        </w:rPr>
        <w:t>a</w:t>
      </w:r>
      <w:r w:rsidRPr="003F7590">
        <w:rPr>
          <w:lang w:val="pl-PL"/>
        </w:rPr>
        <w:t xml:space="preserve"> być oceniana, ale to, czy </w:t>
      </w:r>
      <w:r w:rsidR="00A12DEA">
        <w:rPr>
          <w:lang w:val="pl-PL"/>
        </w:rPr>
        <w:t xml:space="preserve">x </w:t>
      </w:r>
      <w:r w:rsidRPr="003F7590">
        <w:rPr>
          <w:lang w:val="pl-PL"/>
        </w:rPr>
        <w:t>j</w:t>
      </w:r>
      <w:r w:rsidR="00A12DEA">
        <w:rPr>
          <w:lang w:val="pl-PL"/>
        </w:rPr>
        <w:t>est</w:t>
      </w:r>
      <w:r w:rsidRPr="003F7590">
        <w:rPr>
          <w:lang w:val="pl-PL"/>
        </w:rPr>
        <w:t xml:space="preserve"> wykon</w:t>
      </w:r>
      <w:r w:rsidR="00A12DEA">
        <w:rPr>
          <w:lang w:val="pl-PL"/>
        </w:rPr>
        <w:t>ane</w:t>
      </w:r>
      <w:r w:rsidRPr="003F7590">
        <w:rPr>
          <w:lang w:val="pl-PL"/>
        </w:rPr>
        <w:t>):</w:t>
      </w:r>
    </w:p>
    <w:p w14:paraId="4EF40BBC" w14:textId="6C20FE48" w:rsidR="00C53580" w:rsidRPr="003F7590" w:rsidRDefault="00000000">
      <w:pPr>
        <w:pStyle w:val="Teksttreci40"/>
        <w:shd w:val="clear" w:color="auto" w:fill="auto"/>
        <w:spacing w:after="280"/>
        <w:ind w:hanging="420"/>
        <w:rPr>
          <w:lang w:val="pl-PL"/>
        </w:rPr>
      </w:pPr>
      <w:r w:rsidRPr="003F7590">
        <w:rPr>
          <w:lang w:val="pl-PL"/>
        </w:rPr>
        <w:t xml:space="preserve">76 GLOBALNE RAMY KOMPETENCJI I WYNIKÓW DLA POWSZECHNEGO </w:t>
      </w:r>
      <w:r w:rsidR="00E0519C">
        <w:rPr>
          <w:lang w:val="pl-PL"/>
        </w:rPr>
        <w:t xml:space="preserve">DOSTĘPU DO OPIEKI </w:t>
      </w:r>
      <w:r w:rsidRPr="003F7590">
        <w:rPr>
          <w:lang w:val="pl-PL"/>
        </w:rPr>
        <w:t>ZDROWOTNE</w:t>
      </w:r>
      <w:r w:rsidR="00E0519C">
        <w:rPr>
          <w:lang w:val="pl-PL"/>
        </w:rPr>
        <w:t>J</w:t>
      </w:r>
      <w:r w:rsidRPr="003F7590">
        <w:rPr>
          <w:lang w:val="pl-PL"/>
        </w:rPr>
        <w:br w:type="page"/>
      </w:r>
    </w:p>
    <w:p w14:paraId="03731C38" w14:textId="28E7F650" w:rsidR="00C53580" w:rsidRPr="003F7590" w:rsidRDefault="00000000">
      <w:pPr>
        <w:pStyle w:val="Teksttreci0"/>
        <w:shd w:val="clear" w:color="auto" w:fill="auto"/>
        <w:tabs>
          <w:tab w:val="left" w:pos="506"/>
        </w:tabs>
        <w:ind w:firstLine="260"/>
        <w:rPr>
          <w:lang w:val="pl-PL"/>
        </w:rPr>
      </w:pPr>
      <w:r w:rsidRPr="003F7590">
        <w:rPr>
          <w:lang w:val="pl-PL"/>
        </w:rPr>
        <w:t>-</w:t>
      </w:r>
      <w:r w:rsidR="000A7AAF">
        <w:rPr>
          <w:lang w:val="pl-PL"/>
        </w:rPr>
        <w:t>t</w:t>
      </w:r>
      <w:r w:rsidRPr="003F7590">
        <w:rPr>
          <w:lang w:val="pl-PL"/>
        </w:rPr>
        <w:t>reść: przedmiot, wykorzystanie narzędzi;</w:t>
      </w:r>
    </w:p>
    <w:p w14:paraId="720E398D" w14:textId="0750864A" w:rsidR="00C53580" w:rsidRPr="003F7590" w:rsidRDefault="00000000">
      <w:pPr>
        <w:pStyle w:val="Teksttreci0"/>
        <w:shd w:val="clear" w:color="auto" w:fill="auto"/>
        <w:tabs>
          <w:tab w:val="left" w:pos="506"/>
        </w:tabs>
        <w:spacing w:line="264" w:lineRule="auto"/>
        <w:ind w:left="440" w:hanging="180"/>
        <w:jc w:val="both"/>
        <w:rPr>
          <w:lang w:val="pl-PL"/>
        </w:rPr>
      </w:pPr>
      <w:r w:rsidRPr="003F7590">
        <w:rPr>
          <w:lang w:val="pl-PL"/>
        </w:rPr>
        <w:t>-</w:t>
      </w:r>
      <w:r w:rsidR="000A7AAF">
        <w:rPr>
          <w:lang w:val="pl-PL"/>
        </w:rPr>
        <w:t>k</w:t>
      </w:r>
      <w:r w:rsidRPr="003F7590">
        <w:rPr>
          <w:lang w:val="pl-PL"/>
        </w:rPr>
        <w:t>ontekst: warunki, w których dana kompetencja jest demonstrowana, w tym poziom nadzoru, w określonych sytuacjach, z określonymi odbiorcami;</w:t>
      </w:r>
    </w:p>
    <w:p w14:paraId="26C2D2AE" w14:textId="5DE2E3A6" w:rsidR="00C53580" w:rsidRPr="003F7590" w:rsidRDefault="00000000">
      <w:pPr>
        <w:pStyle w:val="Teksttreci0"/>
        <w:shd w:val="clear" w:color="auto" w:fill="auto"/>
        <w:tabs>
          <w:tab w:val="left" w:pos="506"/>
        </w:tabs>
        <w:spacing w:line="269" w:lineRule="auto"/>
        <w:ind w:left="440" w:hanging="180"/>
        <w:jc w:val="both"/>
        <w:rPr>
          <w:lang w:val="pl-PL"/>
        </w:rPr>
      </w:pPr>
      <w:r w:rsidRPr="003F7590">
        <w:rPr>
          <w:lang w:val="pl-PL"/>
        </w:rPr>
        <w:t>-standard wy</w:t>
      </w:r>
      <w:r w:rsidR="000A7AAF">
        <w:rPr>
          <w:lang w:val="pl-PL"/>
        </w:rPr>
        <w:t>konania</w:t>
      </w:r>
      <w:r w:rsidRPr="003F7590">
        <w:rPr>
          <w:lang w:val="pl-PL"/>
        </w:rPr>
        <w:t xml:space="preserve"> odnoszący się do kryteriów: na przykład częstotliwość, poziom dokładności, oczekiwana dokumentacja.</w:t>
      </w:r>
    </w:p>
    <w:p w14:paraId="1B192BD0" w14:textId="0C5CB4A3" w:rsidR="00C53580" w:rsidRPr="003F7590" w:rsidRDefault="00000000">
      <w:pPr>
        <w:pStyle w:val="Teksttreci0"/>
        <w:shd w:val="clear" w:color="auto" w:fill="auto"/>
        <w:spacing w:line="264" w:lineRule="auto"/>
        <w:jc w:val="both"/>
        <w:rPr>
          <w:lang w:val="pl-PL"/>
        </w:rPr>
      </w:pPr>
      <w:r w:rsidRPr="003F7590">
        <w:rPr>
          <w:lang w:val="pl-PL"/>
        </w:rPr>
        <w:t xml:space="preserve">W </w:t>
      </w:r>
      <w:r w:rsidR="000A7AAF">
        <w:rPr>
          <w:lang w:val="pl-PL"/>
        </w:rPr>
        <w:t>R</w:t>
      </w:r>
      <w:r w:rsidRPr="003F7590">
        <w:rPr>
          <w:lang w:val="pl-PL"/>
        </w:rPr>
        <w:t xml:space="preserve">amach </w:t>
      </w:r>
      <w:r w:rsidR="000A7AAF">
        <w:rPr>
          <w:lang w:val="pl-PL"/>
        </w:rPr>
        <w:t>K</w:t>
      </w:r>
      <w:r w:rsidRPr="003F7590">
        <w:rPr>
          <w:lang w:val="pl-PL"/>
        </w:rPr>
        <w:t xml:space="preserve">ompetencji kompetencje i zachowania będą zorganizowane oddzielnie od </w:t>
      </w:r>
      <w:r w:rsidR="000A7AAF">
        <w:rPr>
          <w:lang w:val="pl-PL"/>
        </w:rPr>
        <w:t>czynności</w:t>
      </w:r>
      <w:r w:rsidRPr="003F7590">
        <w:rPr>
          <w:lang w:val="pl-PL"/>
        </w:rPr>
        <w:t xml:space="preserve"> praktycznych. Podczas adaptacji ram w celu zdefiniowania standardów opartych na kompetencjach, są one zorganizowane razem. Załącznik 2 zawiera szablony dla obu formatów.</w:t>
      </w:r>
    </w:p>
    <w:p w14:paraId="2FB292CB" w14:textId="77777777" w:rsidR="00C53580" w:rsidRPr="003F7590" w:rsidRDefault="00000000">
      <w:pPr>
        <w:pStyle w:val="Nagwek90"/>
        <w:keepNext/>
        <w:keepLines/>
        <w:shd w:val="clear" w:color="auto" w:fill="auto"/>
        <w:spacing w:after="0" w:line="262" w:lineRule="auto"/>
        <w:ind w:left="0" w:firstLine="0"/>
        <w:jc w:val="both"/>
        <w:rPr>
          <w:lang w:val="pl-PL"/>
        </w:rPr>
      </w:pPr>
      <w:bookmarkStart w:id="104" w:name="bookmark128"/>
      <w:r w:rsidRPr="003F7590">
        <w:rPr>
          <w:lang w:val="pl-PL"/>
        </w:rPr>
        <w:t>Domeny</w:t>
      </w:r>
      <w:bookmarkEnd w:id="104"/>
    </w:p>
    <w:p w14:paraId="70B6537B" w14:textId="2B83F124" w:rsidR="00C53580" w:rsidRPr="003F7590" w:rsidRDefault="00000000">
      <w:pPr>
        <w:pStyle w:val="Teksttreci0"/>
        <w:shd w:val="clear" w:color="auto" w:fill="auto"/>
        <w:jc w:val="both"/>
        <w:rPr>
          <w:lang w:val="pl-PL"/>
        </w:rPr>
      </w:pPr>
      <w:r w:rsidRPr="003F7590">
        <w:rPr>
          <w:lang w:val="pl-PL"/>
        </w:rPr>
        <w:t xml:space="preserve">Domeny to nagłówki grup stwierdzeń w </w:t>
      </w:r>
      <w:r w:rsidR="000A7AAF">
        <w:rPr>
          <w:lang w:val="pl-PL"/>
        </w:rPr>
        <w:t>R</w:t>
      </w:r>
      <w:r w:rsidRPr="003F7590">
        <w:rPr>
          <w:lang w:val="pl-PL"/>
        </w:rPr>
        <w:t xml:space="preserve">amach. Trzy domeny dla </w:t>
      </w:r>
      <w:r w:rsidR="000A7AAF">
        <w:rPr>
          <w:lang w:val="pl-PL"/>
        </w:rPr>
        <w:t>czynności</w:t>
      </w:r>
      <w:r w:rsidRPr="003F7590">
        <w:rPr>
          <w:lang w:val="pl-PL"/>
        </w:rPr>
        <w:t xml:space="preserve"> praktycznych w </w:t>
      </w:r>
      <w:r w:rsidR="000A7AAF">
        <w:rPr>
          <w:lang w:val="pl-PL"/>
        </w:rPr>
        <w:t xml:space="preserve">Globalnych Ramach Kompetencji i Wyników dla UHC </w:t>
      </w:r>
      <w:r w:rsidRPr="003F7590">
        <w:rPr>
          <w:lang w:val="pl-PL"/>
        </w:rPr>
        <w:t xml:space="preserve">odzwierciedlają zakres funkcji zdrowotnych jako całego zespołu w zakresie zdrowia jednostki, zdrowia populacji oraz zarządzania i organizacji. W procesie kontekstualizacji może się okazać, że inne domeny są bardziej odpowiednie do uporządkowania treści ram. Podobne podejście może być istotne dla adaptacji kompetencji, choć w tym przypadku przewiduje się mniej zmian. Psychologowie debatowali nad </w:t>
      </w:r>
      <w:r w:rsidR="000A7AAF">
        <w:rPr>
          <w:lang w:val="pl-PL"/>
        </w:rPr>
        <w:t>przyjęciem „</w:t>
      </w:r>
      <w:r w:rsidRPr="003F7590">
        <w:rPr>
          <w:lang w:val="pl-PL"/>
        </w:rPr>
        <w:t>zasad</w:t>
      </w:r>
      <w:r w:rsidR="000A7AAF">
        <w:rPr>
          <w:lang w:val="pl-PL"/>
        </w:rPr>
        <w:t>y</w:t>
      </w:r>
      <w:r w:rsidRPr="003F7590">
        <w:rPr>
          <w:lang w:val="pl-PL"/>
        </w:rPr>
        <w:t xml:space="preserve"> siedmiu</w:t>
      </w:r>
      <w:r w:rsidR="000A7AAF">
        <w:rPr>
          <w:lang w:val="pl-PL"/>
        </w:rPr>
        <w:t xml:space="preserve"> elementów”</w:t>
      </w:r>
      <w:r w:rsidRPr="003F7590">
        <w:rPr>
          <w:lang w:val="pl-PL"/>
        </w:rPr>
        <w:t xml:space="preserve"> (plus lub minus dwa) dla celów zapamiętywalności (82). </w:t>
      </w:r>
      <w:r w:rsidR="000A7AAF">
        <w:rPr>
          <w:lang w:val="pl-PL"/>
        </w:rPr>
        <w:t>Można stwierdzić, że d</w:t>
      </w:r>
      <w:r w:rsidRPr="003F7590">
        <w:rPr>
          <w:lang w:val="pl-PL"/>
        </w:rPr>
        <w:t>omeny są prezentacją podstawowych wartości i priorytetów oraz kluczowych elementów odzwierciedlonych w każdej wizualnej reprezentacji.</w:t>
      </w:r>
    </w:p>
    <w:p w14:paraId="1DAD7871" w14:textId="5D828AE9" w:rsidR="00C53580" w:rsidRPr="003F7590" w:rsidRDefault="00000000">
      <w:pPr>
        <w:pStyle w:val="Teksttreci0"/>
        <w:shd w:val="clear" w:color="auto" w:fill="auto"/>
        <w:jc w:val="both"/>
        <w:rPr>
          <w:lang w:val="pl-PL"/>
        </w:rPr>
      </w:pPr>
      <w:r w:rsidRPr="003F7590">
        <w:rPr>
          <w:lang w:val="pl-PL"/>
        </w:rPr>
        <w:t xml:space="preserve">Podczas gdy kompetencje i </w:t>
      </w:r>
      <w:r w:rsidR="000A7AAF">
        <w:rPr>
          <w:lang w:val="pl-PL"/>
        </w:rPr>
        <w:t>czynności</w:t>
      </w:r>
      <w:r w:rsidRPr="003F7590">
        <w:rPr>
          <w:lang w:val="pl-PL"/>
        </w:rPr>
        <w:t xml:space="preserve"> praktyczne są mierzalne, domeny są cechami identyfikującymi, które umożliwiają czytelnikowi zrozumienie kluczowych zasad na pierwszy rzut oka. Nazwy domen powinny mieć znaczenie dla ram kompetencji. Domeny nie są mierzalne; </w:t>
      </w:r>
      <w:r w:rsidR="000A7AAF">
        <w:rPr>
          <w:lang w:val="pl-PL"/>
        </w:rPr>
        <w:t>dla większej</w:t>
      </w:r>
      <w:r w:rsidRPr="003F7590">
        <w:rPr>
          <w:lang w:val="pl-PL"/>
        </w:rPr>
        <w:t xml:space="preserve"> jasności</w:t>
      </w:r>
      <w:r w:rsidR="000A7AAF">
        <w:rPr>
          <w:lang w:val="pl-PL"/>
        </w:rPr>
        <w:t xml:space="preserve"> ich nazwy</w:t>
      </w:r>
      <w:r w:rsidRPr="003F7590">
        <w:rPr>
          <w:lang w:val="pl-PL"/>
        </w:rPr>
        <w:t xml:space="preserve"> powinny odzwierciedlać koncep</w:t>
      </w:r>
      <w:r w:rsidR="000A7AAF">
        <w:rPr>
          <w:lang w:val="pl-PL"/>
        </w:rPr>
        <w:t>ty</w:t>
      </w:r>
      <w:r w:rsidRPr="003F7590">
        <w:rPr>
          <w:lang w:val="pl-PL"/>
        </w:rPr>
        <w:t>, a nie stwierdzenia zawierające mierzalny czasownik.</w:t>
      </w:r>
    </w:p>
    <w:p w14:paraId="22F24A1D" w14:textId="5382FCA2" w:rsidR="00C53580" w:rsidRPr="003F7590" w:rsidRDefault="00B2402F">
      <w:pPr>
        <w:pStyle w:val="Nagwek90"/>
        <w:keepNext/>
        <w:keepLines/>
        <w:shd w:val="clear" w:color="auto" w:fill="auto"/>
        <w:spacing w:after="0" w:line="264" w:lineRule="auto"/>
        <w:ind w:left="0" w:firstLine="0"/>
        <w:jc w:val="both"/>
        <w:rPr>
          <w:lang w:val="pl-PL"/>
        </w:rPr>
      </w:pPr>
      <w:r>
        <w:rPr>
          <w:lang w:val="pl-PL"/>
        </w:rPr>
        <w:t>Szczegółowość</w:t>
      </w:r>
    </w:p>
    <w:p w14:paraId="441203D1" w14:textId="0A3D2145" w:rsidR="00C53580" w:rsidRPr="003F7590" w:rsidRDefault="00000000">
      <w:pPr>
        <w:pStyle w:val="Teksttreci0"/>
        <w:shd w:val="clear" w:color="auto" w:fill="auto"/>
        <w:spacing w:after="360" w:line="264" w:lineRule="auto"/>
        <w:jc w:val="both"/>
        <w:rPr>
          <w:lang w:val="pl-PL"/>
        </w:rPr>
      </w:pPr>
      <w:r w:rsidRPr="003F7590">
        <w:rPr>
          <w:lang w:val="pl-PL"/>
        </w:rPr>
        <w:t xml:space="preserve">Nie ma jednego uniwersalnego podejścia do szczegółów treści. Niezależnie od zakresu ram, poziom szczegółowości powinien być spójny i powinien umożliwiać </w:t>
      </w:r>
      <w:r w:rsidR="000A7AAF">
        <w:rPr>
          <w:lang w:val="pl-PL"/>
        </w:rPr>
        <w:t>ich</w:t>
      </w:r>
      <w:r w:rsidRPr="003F7590">
        <w:rPr>
          <w:lang w:val="pl-PL"/>
        </w:rPr>
        <w:t xml:space="preserve"> zamierzone wykorzystanie i zastosowanie. Na rysunku 4.4 zasugerowano organizację różnych komponentów w </w:t>
      </w:r>
      <w:r w:rsidR="000A7AAF">
        <w:rPr>
          <w:lang w:val="pl-PL"/>
        </w:rPr>
        <w:t xml:space="preserve">obrębie </w:t>
      </w:r>
      <w:r w:rsidRPr="003F7590">
        <w:rPr>
          <w:lang w:val="pl-PL"/>
        </w:rPr>
        <w:t>ram oraz wskazówki dotyczące liczby stwierdzeń w</w:t>
      </w:r>
      <w:r w:rsidR="000A7AAF">
        <w:rPr>
          <w:lang w:val="pl-PL"/>
        </w:rPr>
        <w:t>chodzących w skład</w:t>
      </w:r>
      <w:r w:rsidRPr="003F7590">
        <w:rPr>
          <w:lang w:val="pl-PL"/>
        </w:rPr>
        <w:t xml:space="preserve"> każdego komponentu.</w:t>
      </w:r>
    </w:p>
    <w:p w14:paraId="02293522" w14:textId="77777777" w:rsidR="00C53580" w:rsidRPr="003F7590" w:rsidRDefault="00000000">
      <w:pPr>
        <w:pStyle w:val="Teksttreci80"/>
        <w:shd w:val="clear" w:color="auto" w:fill="auto"/>
        <w:spacing w:after="360" w:line="319" w:lineRule="auto"/>
        <w:rPr>
          <w:lang w:val="pl-PL"/>
        </w:rPr>
      </w:pPr>
      <w:r w:rsidRPr="003F7590">
        <w:rPr>
          <w:lang w:val="pl-PL"/>
        </w:rPr>
        <w:t>Rys. 4.4 Proponowana szczegółowość i organizacja ram kompetencji</w:t>
      </w:r>
    </w:p>
    <w:p w14:paraId="01E8026B" w14:textId="77777777" w:rsidR="00C53580" w:rsidRPr="003F7590" w:rsidRDefault="00000000">
      <w:pPr>
        <w:pStyle w:val="Nagwek90"/>
        <w:keepNext/>
        <w:keepLines/>
        <w:shd w:val="clear" w:color="auto" w:fill="auto"/>
        <w:spacing w:after="0"/>
        <w:ind w:left="3040" w:firstLine="0"/>
        <w:rPr>
          <w:lang w:val="pl-PL"/>
        </w:rPr>
      </w:pPr>
      <w:bookmarkStart w:id="105" w:name="bookmark130"/>
      <w:r w:rsidRPr="003F7590">
        <w:rPr>
          <w:rFonts w:ascii="Calibri" w:eastAsia="Calibri" w:hAnsi="Calibri" w:cs="Calibri"/>
          <w:w w:val="70"/>
          <w:lang w:val="pl-PL"/>
        </w:rPr>
        <w:t>KOMPETENCJE</w:t>
      </w:r>
      <w:bookmarkEnd w:id="105"/>
    </w:p>
    <w:p w14:paraId="3CB164AB" w14:textId="20DE589A" w:rsidR="00C53580" w:rsidRPr="003F7590" w:rsidRDefault="00FD47C8">
      <w:pPr>
        <w:pStyle w:val="Teksttreci30"/>
        <w:shd w:val="clear" w:color="auto" w:fill="auto"/>
        <w:spacing w:line="199" w:lineRule="auto"/>
        <w:ind w:left="2500"/>
        <w:rPr>
          <w:lang w:val="pl-PL"/>
        </w:rPr>
      </w:pPr>
      <w:r>
        <w:rPr>
          <w:noProof/>
        </w:rPr>
        <mc:AlternateContent>
          <mc:Choice Requires="wps">
            <w:drawing>
              <wp:anchor distT="0" distB="0" distL="0" distR="0" simplePos="0" relativeHeight="251696128" behindDoc="0" locked="0" layoutInCell="1" allowOverlap="1" wp14:anchorId="23BB16E3" wp14:editId="5FC71278">
                <wp:simplePos x="0" y="0"/>
                <wp:positionH relativeFrom="page">
                  <wp:posOffset>3624435</wp:posOffset>
                </wp:positionH>
                <wp:positionV relativeFrom="margin">
                  <wp:posOffset>8691867</wp:posOffset>
                </wp:positionV>
                <wp:extent cx="1487677" cy="328930"/>
                <wp:effectExtent l="0" t="0" r="0" b="0"/>
                <wp:wrapNone/>
                <wp:docPr id="275" name="Shape 275"/>
                <wp:cNvGraphicFramePr/>
                <a:graphic xmlns:a="http://schemas.openxmlformats.org/drawingml/2006/main">
                  <a:graphicData uri="http://schemas.microsoft.com/office/word/2010/wordprocessingShape">
                    <wps:wsp>
                      <wps:cNvSpPr txBox="1"/>
                      <wps:spPr>
                        <a:xfrm>
                          <a:off x="0" y="0"/>
                          <a:ext cx="1487677" cy="328930"/>
                        </a:xfrm>
                        <a:prstGeom prst="rect">
                          <a:avLst/>
                        </a:prstGeom>
                        <a:noFill/>
                      </wps:spPr>
                      <wps:txbx>
                        <w:txbxContent>
                          <w:p w14:paraId="11C21BD4" w14:textId="36D9EE4C" w:rsidR="00C53580" w:rsidRPr="003F7590" w:rsidRDefault="00000000">
                            <w:pPr>
                              <w:pStyle w:val="Podpisobrazu0"/>
                              <w:shd w:val="clear" w:color="auto" w:fill="auto"/>
                              <w:spacing w:line="202" w:lineRule="auto"/>
                              <w:jc w:val="center"/>
                              <w:rPr>
                                <w:lang w:val="pl-PL"/>
                              </w:rPr>
                            </w:pPr>
                            <w:r w:rsidRPr="003F7590">
                              <w:rPr>
                                <w:rFonts w:ascii="Tahoma" w:eastAsia="Tahoma" w:hAnsi="Tahoma" w:cs="Tahoma"/>
                                <w:b w:val="0"/>
                                <w:bCs w:val="0"/>
                                <w:w w:val="70"/>
                                <w:lang w:val="pl-PL"/>
                              </w:rPr>
                              <w:t>Standardy oparte na kompetencjach* (zmienn</w:t>
                            </w:r>
                            <w:r w:rsidR="00FD47C8">
                              <w:rPr>
                                <w:rFonts w:ascii="Tahoma" w:eastAsia="Tahoma" w:hAnsi="Tahoma" w:cs="Tahoma"/>
                                <w:b w:val="0"/>
                                <w:bCs w:val="0"/>
                                <w:w w:val="70"/>
                                <w:lang w:val="pl-PL"/>
                              </w:rPr>
                              <w:t>a</w:t>
                            </w:r>
                            <w:r w:rsidRPr="003F7590">
                              <w:rPr>
                                <w:rFonts w:ascii="Tahoma" w:eastAsia="Tahoma" w:hAnsi="Tahoma" w:cs="Tahoma"/>
                                <w:b w:val="0"/>
                                <w:bCs w:val="0"/>
                                <w:w w:val="70"/>
                                <w:lang w:val="pl-PL"/>
                              </w:rPr>
                              <w:t>)</w:t>
                            </w:r>
                          </w:p>
                        </w:txbxContent>
                      </wps:txbx>
                      <wps:bodyPr wrap="square" lIns="0" tIns="0" rIns="0" bIns="0"/>
                    </wps:wsp>
                  </a:graphicData>
                </a:graphic>
                <wp14:sizeRelH relativeFrom="margin">
                  <wp14:pctWidth>0</wp14:pctWidth>
                </wp14:sizeRelH>
              </wp:anchor>
            </w:drawing>
          </mc:Choice>
          <mc:Fallback>
            <w:pict>
              <v:shape w14:anchorId="23BB16E3" id="Shape 275" o:spid="_x0000_s1109" type="#_x0000_t202" style="position:absolute;left:0;text-align:left;margin-left:285.4pt;margin-top:684.4pt;width:117.15pt;height:25.9pt;z-index:251696128;visibility:visible;mso-wrap-style:square;mso-width-percent:0;mso-wrap-distance-left:0;mso-wrap-distance-top:0;mso-wrap-distance-right:0;mso-wrap-distance-bottom:0;mso-position-horizontal:absolute;mso-position-horizontal-relative:page;mso-position-vertical:absolute;mso-position-vertical-relative:margin;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" filled="f" stroked="f">
                <v:textbox inset="0,0,0,0">
                  <w:txbxContent>
                    <w:p w14:paraId="11C21BD4" w14:textId="36D9EE4C" w:rsidR="00C53580" w:rsidRPr="003F7590" w:rsidRDefault="00000000">
                      <w:pPr>
                        <w:pStyle w:val="Podpisobrazu0"/>
                        <w:shd w:val="clear" w:color="auto" w:fill="auto"/>
                        <w:spacing w:line="202" w:lineRule="auto"/>
                        <w:jc w:val="center"/>
                        <w:rPr>
                          <w:lang w:val="pl-PL"/>
                        </w:rPr>
                      </w:pPr>
                      <w:r w:rsidRPr="003F7590">
                        <w:rPr>
                          <w:rFonts w:ascii="Tahoma" w:eastAsia="Tahoma" w:hAnsi="Tahoma" w:cs="Tahoma"/>
                          <w:b w:val="0"/>
                          <w:bCs w:val="0"/>
                          <w:w w:val="70"/>
                          <w:lang w:val="pl-PL"/>
                        </w:rPr>
                        <w:t>Standardy oparte na kompetencjach* (zmienn</w:t>
                      </w:r>
                      <w:r w:rsidR="00FD47C8">
                        <w:rPr>
                          <w:rFonts w:ascii="Tahoma" w:eastAsia="Tahoma" w:hAnsi="Tahoma" w:cs="Tahoma"/>
                          <w:b w:val="0"/>
                          <w:bCs w:val="0"/>
                          <w:w w:val="70"/>
                          <w:lang w:val="pl-PL"/>
                        </w:rPr>
                        <w:t>a</w:t>
                      </w:r>
                      <w:r w:rsidRPr="003F7590">
                        <w:rPr>
                          <w:rFonts w:ascii="Tahoma" w:eastAsia="Tahoma" w:hAnsi="Tahoma" w:cs="Tahoma"/>
                          <w:b w:val="0"/>
                          <w:bCs w:val="0"/>
                          <w:w w:val="70"/>
                          <w:lang w:val="pl-PL"/>
                        </w:rPr>
                        <w:t>)</w:t>
                      </w:r>
                    </w:p>
                  </w:txbxContent>
                </v:textbox>
                <w10:wrap anchorx="page" anchory="margin"/>
              </v:shape>
            </w:pict>
          </mc:Fallback>
        </mc:AlternateContent>
      </w:r>
      <w:r>
        <w:rPr>
          <w:noProof/>
          <w:w w:val="100"/>
        </w:rPr>
        <mc:AlternateContent>
          <mc:Choice Requires="wps">
            <w:drawing>
              <wp:anchor distT="0" distB="0" distL="114300" distR="114300" simplePos="0" relativeHeight="251765760" behindDoc="0" locked="0" layoutInCell="1" allowOverlap="1" wp14:anchorId="3FA119C5" wp14:editId="7A35EBEA">
                <wp:simplePos x="0" y="0"/>
                <wp:positionH relativeFrom="column">
                  <wp:posOffset>3334615</wp:posOffset>
                </wp:positionH>
                <wp:positionV relativeFrom="paragraph">
                  <wp:posOffset>1446596</wp:posOffset>
                </wp:positionV>
                <wp:extent cx="1232736" cy="298450"/>
                <wp:effectExtent l="0" t="0" r="24765" b="25400"/>
                <wp:wrapNone/>
                <wp:docPr id="1062714433" name="Pole tekstowe 11"/>
                <wp:cNvGraphicFramePr/>
                <a:graphic xmlns:a="http://schemas.openxmlformats.org/drawingml/2006/main">
                  <a:graphicData uri="http://schemas.microsoft.com/office/word/2010/wordprocessingShape">
                    <wps:wsp>
                      <wps:cNvSpPr txBox="1"/>
                      <wps:spPr>
                        <a:xfrm>
                          <a:off x="0" y="0"/>
                          <a:ext cx="1232736" cy="298450"/>
                        </a:xfrm>
                        <a:prstGeom prst="rect">
                          <a:avLst/>
                        </a:prstGeom>
                        <a:solidFill>
                          <a:schemeClr val="lt1"/>
                        </a:solidFill>
                        <a:ln w="6350">
                          <a:solidFill>
                            <a:prstClr val="black"/>
                          </a:solidFill>
                        </a:ln>
                      </wps:spPr>
                      <wps:txbx>
                        <w:txbxContent>
                          <w:p w14:paraId="79C57399" w14:textId="6A0CAC28" w:rsidR="00FD47C8" w:rsidRPr="00FD47C8" w:rsidRDefault="00FD47C8">
                            <w:pPr>
                              <w:rPr>
                                <w:rFonts w:asciiTheme="minorHAnsi" w:hAnsiTheme="minorHAnsi" w:cstheme="minorHAnsi"/>
                                <w:sz w:val="20"/>
                                <w:szCs w:val="20"/>
                                <w:lang w:val="pl-PL"/>
                              </w:rPr>
                            </w:pPr>
                            <w:r>
                              <w:rPr>
                                <w:rFonts w:asciiTheme="minorHAnsi" w:hAnsiTheme="minorHAnsi" w:cstheme="minorHAnsi"/>
                                <w:sz w:val="20"/>
                                <w:szCs w:val="20"/>
                                <w:lang w:val="pl-PL"/>
                              </w:rPr>
                              <w:t xml:space="preserve"> Zadania (3-10)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FA119C5" id="_x0000_s1110" type="#_x0000_t202" style="position:absolute;left:0;text-align:left;margin-left:262.55pt;margin-top:113.9pt;width:97.05pt;height:23.5pt;z-index:251765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" fillcolor="white [3201]" strokeweight=".5pt">
                <v:textbox>
                  <w:txbxContent>
                    <w:p w14:paraId="79C57399" w14:textId="6A0CAC28" w:rsidR="00FD47C8" w:rsidRPr="00FD47C8" w:rsidRDefault="00FD47C8">
                      <w:pPr>
                        <w:rPr>
                          <w:rFonts w:asciiTheme="minorHAnsi" w:hAnsiTheme="minorHAnsi" w:cstheme="minorHAnsi"/>
                          <w:sz w:val="20"/>
                          <w:szCs w:val="20"/>
                          <w:lang w:val="pl-PL"/>
                        </w:rPr>
                      </w:pPr>
                      <w:r>
                        <w:rPr>
                          <w:rFonts w:asciiTheme="minorHAnsi" w:hAnsiTheme="minorHAnsi" w:cstheme="minorHAnsi"/>
                          <w:sz w:val="20"/>
                          <w:szCs w:val="20"/>
                          <w:lang w:val="pl-PL"/>
                        </w:rPr>
                        <w:t xml:space="preserve"> Zadania (3-10)</w:t>
                      </w:r>
                    </w:p>
                  </w:txbxContent>
                </v:textbox>
              </v:shape>
            </w:pict>
          </mc:Fallback>
        </mc:AlternateContent>
      </w:r>
      <w:r>
        <w:rPr>
          <w:noProof/>
          <w:w w:val="100"/>
        </w:rPr>
        <mc:AlternateContent>
          <mc:Choice Requires="wps">
            <w:drawing>
              <wp:anchor distT="0" distB="0" distL="114300" distR="114300" simplePos="0" relativeHeight="251764736" behindDoc="0" locked="0" layoutInCell="1" allowOverlap="1" wp14:anchorId="25B6EC3D" wp14:editId="1C0452A2">
                <wp:simplePos x="0" y="0"/>
                <wp:positionH relativeFrom="column">
                  <wp:posOffset>3334615</wp:posOffset>
                </wp:positionH>
                <wp:positionV relativeFrom="paragraph">
                  <wp:posOffset>878056</wp:posOffset>
                </wp:positionV>
                <wp:extent cx="1397658" cy="412191"/>
                <wp:effectExtent l="0" t="0" r="12065" b="26035"/>
                <wp:wrapNone/>
                <wp:docPr id="732038546" name="Pole tekstowe 10"/>
                <wp:cNvGraphicFramePr/>
                <a:graphic xmlns:a="http://schemas.openxmlformats.org/drawingml/2006/main">
                  <a:graphicData uri="http://schemas.microsoft.com/office/word/2010/wordprocessingShape">
                    <wps:wsp>
                      <wps:cNvSpPr txBox="1"/>
                      <wps:spPr>
                        <a:xfrm>
                          <a:off x="0" y="0"/>
                          <a:ext cx="1397658" cy="412191"/>
                        </a:xfrm>
                        <a:prstGeom prst="rect">
                          <a:avLst/>
                        </a:prstGeom>
                        <a:solidFill>
                          <a:schemeClr val="lt1"/>
                        </a:solidFill>
                        <a:ln w="6350">
                          <a:solidFill>
                            <a:prstClr val="black"/>
                          </a:solidFill>
                        </a:ln>
                      </wps:spPr>
                      <wps:txbx>
                        <w:txbxContent>
                          <w:p w14:paraId="5ED91972" w14:textId="7830EB15" w:rsidR="00FD47C8" w:rsidRDefault="00FD47C8" w:rsidP="00FD47C8">
                            <w:pPr>
                              <w:jc w:val="center"/>
                              <w:rPr>
                                <w:rFonts w:asciiTheme="minorHAnsi" w:hAnsiTheme="minorHAnsi" w:cstheme="minorHAnsi"/>
                                <w:sz w:val="20"/>
                                <w:szCs w:val="20"/>
                                <w:lang w:val="pl-PL"/>
                              </w:rPr>
                            </w:pPr>
                            <w:r>
                              <w:rPr>
                                <w:rFonts w:asciiTheme="minorHAnsi" w:hAnsiTheme="minorHAnsi" w:cstheme="minorHAnsi"/>
                                <w:sz w:val="20"/>
                                <w:szCs w:val="20"/>
                                <w:lang w:val="pl-PL"/>
                              </w:rPr>
                              <w:t>Czynności praktyczne</w:t>
                            </w:r>
                          </w:p>
                          <w:p w14:paraId="01F0386B" w14:textId="00632FE4" w:rsidR="00FD47C8" w:rsidRPr="00FD47C8" w:rsidRDefault="00FD47C8" w:rsidP="00FD47C8">
                            <w:pPr>
                              <w:jc w:val="center"/>
                              <w:rPr>
                                <w:rFonts w:asciiTheme="minorHAnsi" w:hAnsiTheme="minorHAnsi" w:cstheme="minorHAnsi"/>
                                <w:sz w:val="20"/>
                                <w:szCs w:val="20"/>
                                <w:lang w:val="pl-PL"/>
                              </w:rPr>
                            </w:pPr>
                            <w:r>
                              <w:rPr>
                                <w:rFonts w:asciiTheme="minorHAnsi" w:hAnsiTheme="minorHAnsi" w:cstheme="minorHAnsi"/>
                                <w:sz w:val="20"/>
                                <w:szCs w:val="20"/>
                                <w:lang w:val="pl-PL"/>
                              </w:rPr>
                              <w:t>(zmienna)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B6EC3D" id="_x0000_s1111" type="#_x0000_t202" style="position:absolute;left:0;text-align:left;margin-left:262.55pt;margin-top:69.15pt;width:110.05pt;height:32.4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" fillcolor="white [3201]" strokeweight=".5pt">
                <v:textbox>
                  <w:txbxContent>
                    <w:p w14:paraId="5ED91972" w14:textId="7830EB15" w:rsidR="00FD47C8" w:rsidRDefault="00FD47C8" w:rsidP="00FD47C8">
                      <w:pPr>
                        <w:jc w:val="center"/>
                        <w:rPr>
                          <w:rFonts w:asciiTheme="minorHAnsi" w:hAnsiTheme="minorHAnsi" w:cstheme="minorHAnsi"/>
                          <w:sz w:val="20"/>
                          <w:szCs w:val="20"/>
                          <w:lang w:val="pl-PL"/>
                        </w:rPr>
                      </w:pPr>
                      <w:r>
                        <w:rPr>
                          <w:rFonts w:asciiTheme="minorHAnsi" w:hAnsiTheme="minorHAnsi" w:cstheme="minorHAnsi"/>
                          <w:sz w:val="20"/>
                          <w:szCs w:val="20"/>
                          <w:lang w:val="pl-PL"/>
                        </w:rPr>
                        <w:t>Czynności praktyczne</w:t>
                      </w:r>
                    </w:p>
                    <w:p w14:paraId="01F0386B" w14:textId="00632FE4" w:rsidR="00FD47C8" w:rsidRPr="00FD47C8" w:rsidRDefault="00FD47C8" w:rsidP="00FD47C8">
                      <w:pPr>
                        <w:jc w:val="center"/>
                        <w:rPr>
                          <w:rFonts w:asciiTheme="minorHAnsi" w:hAnsiTheme="minorHAnsi" w:cstheme="minorHAnsi"/>
                          <w:sz w:val="20"/>
                          <w:szCs w:val="20"/>
                          <w:lang w:val="pl-PL"/>
                        </w:rPr>
                      </w:pPr>
                      <w:r>
                        <w:rPr>
                          <w:rFonts w:asciiTheme="minorHAnsi" w:hAnsiTheme="minorHAnsi" w:cstheme="minorHAnsi"/>
                          <w:sz w:val="20"/>
                          <w:szCs w:val="20"/>
                          <w:lang w:val="pl-PL"/>
                        </w:rPr>
                        <w:t>(zmienna)</w:t>
                      </w:r>
                    </w:p>
                  </w:txbxContent>
                </v:textbox>
              </v:shape>
            </w:pict>
          </mc:Fallback>
        </mc:AlternateContent>
      </w:r>
      <w:r>
        <w:rPr>
          <w:noProof/>
          <w:w w:val="100"/>
        </w:rPr>
        <mc:AlternateContent>
          <mc:Choice Requires="wps">
            <w:drawing>
              <wp:anchor distT="0" distB="0" distL="114300" distR="114300" simplePos="0" relativeHeight="251763712" behindDoc="0" locked="0" layoutInCell="1" allowOverlap="1" wp14:anchorId="26E0B025" wp14:editId="27D88DA7">
                <wp:simplePos x="0" y="0"/>
                <wp:positionH relativeFrom="column">
                  <wp:posOffset>3424635</wp:posOffset>
                </wp:positionH>
                <wp:positionV relativeFrom="paragraph">
                  <wp:posOffset>328469</wp:posOffset>
                </wp:positionV>
                <wp:extent cx="1090242" cy="264841"/>
                <wp:effectExtent l="0" t="0" r="15240" b="20955"/>
                <wp:wrapNone/>
                <wp:docPr id="1030952282" name="Pole tekstowe 9"/>
                <wp:cNvGraphicFramePr/>
                <a:graphic xmlns:a="http://schemas.openxmlformats.org/drawingml/2006/main">
                  <a:graphicData uri="http://schemas.microsoft.com/office/word/2010/wordprocessingShape">
                    <wps:wsp>
                      <wps:cNvSpPr txBox="1"/>
                      <wps:spPr>
                        <a:xfrm>
                          <a:off x="0" y="0"/>
                          <a:ext cx="1090242" cy="264841"/>
                        </a:xfrm>
                        <a:prstGeom prst="rect">
                          <a:avLst/>
                        </a:prstGeom>
                        <a:solidFill>
                          <a:schemeClr val="lt1"/>
                        </a:solidFill>
                        <a:ln w="6350">
                          <a:solidFill>
                            <a:prstClr val="black"/>
                          </a:solidFill>
                        </a:ln>
                      </wps:spPr>
                      <wps:txbx>
                        <w:txbxContent>
                          <w:p w14:paraId="61B198C3" w14:textId="76FA365E" w:rsidR="00FD47C8" w:rsidRPr="00FD47C8" w:rsidRDefault="00FD47C8">
                            <w:pPr>
                              <w:rPr>
                                <w:rFonts w:asciiTheme="minorHAnsi" w:hAnsiTheme="minorHAnsi" w:cstheme="minorHAnsi"/>
                                <w:sz w:val="20"/>
                                <w:szCs w:val="20"/>
                                <w:lang w:val="pl-PL"/>
                              </w:rPr>
                            </w:pPr>
                            <w:r>
                              <w:rPr>
                                <w:rFonts w:asciiTheme="minorHAnsi" w:hAnsiTheme="minorHAnsi" w:cstheme="minorHAnsi"/>
                                <w:sz w:val="20"/>
                                <w:szCs w:val="20"/>
                                <w:lang w:val="pl-PL"/>
                              </w:rPr>
                              <w:t>Domeny (3-7)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E0B025" id="_x0000_s1112" type="#_x0000_t202" style="position:absolute;left:0;text-align:left;margin-left:269.65pt;margin-top:25.85pt;width:85.85pt;height:20.8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" fillcolor="white [3201]" strokeweight=".5pt">
                <v:textbox>
                  <w:txbxContent>
                    <w:p w14:paraId="61B198C3" w14:textId="76FA365E" w:rsidR="00FD47C8" w:rsidRPr="00FD47C8" w:rsidRDefault="00FD47C8">
                      <w:pPr>
                        <w:rPr>
                          <w:rFonts w:asciiTheme="minorHAnsi" w:hAnsiTheme="minorHAnsi" w:cstheme="minorHAnsi"/>
                          <w:sz w:val="20"/>
                          <w:szCs w:val="20"/>
                          <w:lang w:val="pl-PL"/>
                        </w:rPr>
                      </w:pPr>
                      <w:r>
                        <w:rPr>
                          <w:rFonts w:asciiTheme="minorHAnsi" w:hAnsiTheme="minorHAnsi" w:cstheme="minorHAnsi"/>
                          <w:sz w:val="20"/>
                          <w:szCs w:val="20"/>
                          <w:lang w:val="pl-PL"/>
                        </w:rPr>
                        <w:t>Domeny (3-7)</w:t>
                      </w:r>
                    </w:p>
                  </w:txbxContent>
                </v:textbox>
              </v:shape>
            </w:pict>
          </mc:Fallback>
        </mc:AlternateContent>
      </w:r>
      <w:r>
        <w:rPr>
          <w:noProof/>
        </w:rPr>
        <mc:AlternateContent>
          <mc:Choice Requires="wps">
            <w:drawing>
              <wp:anchor distT="0" distB="1191895" distL="516890" distR="247650" simplePos="0" relativeHeight="125829488" behindDoc="0" locked="0" layoutInCell="1" allowOverlap="1" wp14:anchorId="289D6A63" wp14:editId="3A0727EA">
                <wp:simplePos x="0" y="0"/>
                <wp:positionH relativeFrom="page">
                  <wp:posOffset>2538095</wp:posOffset>
                </wp:positionH>
                <wp:positionV relativeFrom="margin">
                  <wp:posOffset>7062470</wp:posOffset>
                </wp:positionV>
                <wp:extent cx="600710" cy="170815"/>
                <wp:effectExtent l="0" t="0" r="0" b="0"/>
                <wp:wrapTopAndBottom/>
                <wp:docPr id="261" name="Shape 261"/>
                <wp:cNvGraphicFramePr/>
                <a:graphic xmlns:a="http://schemas.openxmlformats.org/drawingml/2006/main">
                  <a:graphicData uri="http://schemas.microsoft.com/office/word/2010/wordprocessingShape">
                    <wps:wsp>
                      <wps:cNvSpPr txBox="1"/>
                      <wps:spPr>
                        <a:xfrm>
                          <a:off x="0" y="0"/>
                          <a:ext cx="600710" cy="170815"/>
                        </a:xfrm>
                        <a:prstGeom prst="rect">
                          <a:avLst/>
                        </a:prstGeom>
                        <a:noFill/>
                      </wps:spPr>
                      <wps:txbx>
                        <w:txbxContent>
                          <w:p w14:paraId="5DC8FD21" w14:textId="77777777" w:rsidR="00C53580" w:rsidRDefault="00000000">
                            <w:pPr>
                              <w:pStyle w:val="Teksttreci30"/>
                              <w:shd w:val="clear" w:color="auto" w:fill="auto"/>
                              <w:spacing w:line="240" w:lineRule="auto"/>
                            </w:pPr>
                            <w:r>
                              <w:t>Domeny (3-7)</w:t>
                            </w:r>
                          </w:p>
                        </w:txbxContent>
                      </wps:txbx>
                      <wps:bodyPr wrap="none" lIns="0" tIns="0" rIns="0" bIns="0"/>
                    </wps:wsp>
                  </a:graphicData>
                </a:graphic>
              </wp:anchor>
            </w:drawing>
          </mc:Choice>
          <mc:Fallback>
            <w:pict>
              <v:shape w14:anchorId="289D6A63" id="Shape 261" o:spid="_x0000_s1113" type="#_x0000_t202" style="position:absolute;left:0;text-align:left;margin-left:199.85pt;margin-top:556.1pt;width:47.3pt;height:13.45pt;z-index:125829488;visibility:visible;mso-wrap-style:none;mso-wrap-distance-left:40.7pt;mso-wrap-distance-top:0;mso-wrap-distance-right:19.5pt;mso-wrap-distance-bottom:93.85pt;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" filled="f" stroked="f">
                <v:textbox inset="0,0,0,0">
                  <w:txbxContent>
                    <w:p w14:paraId="5DC8FD21" w14:textId="77777777" w:rsidR="00C53580" w:rsidRDefault="00000000">
                      <w:pPr>
                        <w:pStyle w:val="Teksttreci30"/>
                        <w:shd w:val="clear" w:color="auto" w:fill="auto"/>
                        <w:spacing w:line="240" w:lineRule="auto"/>
                      </w:pPr>
                      <w:r>
                        <w:t>Domeny (3-7)</w:t>
                      </w:r>
                    </w:p>
                  </w:txbxContent>
                </v:textbox>
                <w10:wrap type="topAndBottom" anchorx="page" anchory="margin"/>
              </v:shape>
            </w:pict>
          </mc:Fallback>
        </mc:AlternateContent>
      </w:r>
      <w:r>
        <w:rPr>
          <w:noProof/>
        </w:rPr>
        <w:drawing>
          <wp:anchor distT="777240" distB="247650" distL="114300" distR="419100" simplePos="0" relativeHeight="125829490" behindDoc="0" locked="0" layoutInCell="1" allowOverlap="1" wp14:anchorId="3F930E94" wp14:editId="07A3240D">
            <wp:simplePos x="0" y="0"/>
            <wp:positionH relativeFrom="page">
              <wp:posOffset>2135505</wp:posOffset>
            </wp:positionH>
            <wp:positionV relativeFrom="margin">
              <wp:posOffset>7839710</wp:posOffset>
            </wp:positionV>
            <wp:extent cx="831850" cy="338455"/>
            <wp:effectExtent l="0" t="0" r="0" b="0"/>
            <wp:wrapTopAndBottom/>
            <wp:docPr id="263" name="Shape 263"/>
            <wp:cNvGraphicFramePr/>
            <a:graphic xmlns:a="http://schemas.openxmlformats.org/drawingml/2006/main">
              <a:graphicData uri="http://schemas.openxmlformats.org/drawingml/2006/picture">
                <pic:pic xmlns:pic="http://schemas.openxmlformats.org/drawingml/2006/picture">
                  <pic:nvPicPr>
                    <pic:cNvPr id="264" name="Picture box 264"/>
                    <pic:cNvPicPr/>
                  </pic:nvPicPr>
                  <pic:blipFill>
                    <a:blip r:embed="rId36"/>
                    <a:stretch/>
                  </pic:blipFill>
                  <pic:spPr>
                    <a:xfrm>
                      <a:off x="0" y="0"/>
                      <a:ext cx="831850" cy="338455"/>
                    </a:xfrm>
                    <a:prstGeom prst="rect">
                      <a:avLst/>
                    </a:prstGeom>
                  </pic:spPr>
                </pic:pic>
              </a:graphicData>
            </a:graphic>
          </wp:anchor>
        </w:drawing>
      </w:r>
      <w:r>
        <w:rPr>
          <w:noProof/>
        </w:rPr>
        <mc:AlternateContent>
          <mc:Choice Requires="wps">
            <w:drawing>
              <wp:anchor distT="0" distB="0" distL="0" distR="0" simplePos="0" relativeHeight="251693056" behindDoc="0" locked="0" layoutInCell="1" allowOverlap="1" wp14:anchorId="18AAC9DC" wp14:editId="6B0ECD2B">
                <wp:simplePos x="0" y="0"/>
                <wp:positionH relativeFrom="page">
                  <wp:posOffset>2455545</wp:posOffset>
                </wp:positionH>
                <wp:positionV relativeFrom="margin">
                  <wp:posOffset>7559040</wp:posOffset>
                </wp:positionV>
                <wp:extent cx="731520" cy="301625"/>
                <wp:effectExtent l="0" t="0" r="0" b="0"/>
                <wp:wrapNone/>
                <wp:docPr id="265" name="Shape 265"/>
                <wp:cNvGraphicFramePr/>
                <a:graphic xmlns:a="http://schemas.openxmlformats.org/drawingml/2006/main">
                  <a:graphicData uri="http://schemas.microsoft.com/office/word/2010/wordprocessingShape">
                    <wps:wsp>
                      <wps:cNvSpPr txBox="1"/>
                      <wps:spPr>
                        <a:xfrm>
                          <a:off x="0" y="0"/>
                          <a:ext cx="731520" cy="301625"/>
                        </a:xfrm>
                        <a:prstGeom prst="rect">
                          <a:avLst/>
                        </a:prstGeom>
                        <a:noFill/>
                      </wps:spPr>
                      <wps:txbx>
                        <w:txbxContent>
                          <w:p w14:paraId="1A5F3D64" w14:textId="77777777" w:rsidR="00B2402F" w:rsidRDefault="00000000">
                            <w:pPr>
                              <w:pStyle w:val="Podpisobrazu0"/>
                              <w:shd w:val="clear" w:color="auto" w:fill="auto"/>
                              <w:spacing w:line="202" w:lineRule="auto"/>
                              <w:jc w:val="center"/>
                              <w:rPr>
                                <w:rFonts w:ascii="Tahoma" w:eastAsia="Tahoma" w:hAnsi="Tahoma" w:cs="Tahoma"/>
                                <w:b w:val="0"/>
                                <w:bCs w:val="0"/>
                                <w:w w:val="70"/>
                              </w:rPr>
                            </w:pPr>
                            <w:r>
                              <w:rPr>
                                <w:rFonts w:ascii="Tahoma" w:eastAsia="Tahoma" w:hAnsi="Tahoma" w:cs="Tahoma"/>
                                <w:b w:val="0"/>
                                <w:bCs w:val="0"/>
                                <w:w w:val="70"/>
                              </w:rPr>
                              <w:t xml:space="preserve">Kompetencje </w:t>
                            </w:r>
                          </w:p>
                          <w:p w14:paraId="6125AF1A" w14:textId="51CC016B" w:rsidR="00C53580" w:rsidRDefault="00000000">
                            <w:pPr>
                              <w:pStyle w:val="Podpisobrazu0"/>
                              <w:shd w:val="clear" w:color="auto" w:fill="auto"/>
                              <w:spacing w:line="202" w:lineRule="auto"/>
                              <w:jc w:val="center"/>
                            </w:pPr>
                            <w:r>
                              <w:rPr>
                                <w:rFonts w:ascii="Tahoma" w:eastAsia="Tahoma" w:hAnsi="Tahoma" w:cs="Tahoma"/>
                                <w:b w:val="0"/>
                                <w:bCs w:val="0"/>
                                <w:w w:val="70"/>
                              </w:rPr>
                              <w:t>(2-8 na domenę)</w:t>
                            </w:r>
                          </w:p>
                        </w:txbxContent>
                      </wps:txbx>
                      <wps:bodyPr lIns="0" tIns="0" rIns="0" bIns="0"/>
                    </wps:wsp>
                  </a:graphicData>
                </a:graphic>
              </wp:anchor>
            </w:drawing>
          </mc:Choice>
          <mc:Fallback>
            <w:pict>
              <v:shape w14:anchorId="18AAC9DC" id="Shape 265" o:spid="_x0000_s1114" type="#_x0000_t202" style="position:absolute;left:0;text-align:left;margin-left:193.35pt;margin-top:595.2pt;width:57.6pt;height:23.75pt;z-index:251693056;visibility:visible;mso-wrap-style:square;mso-wrap-distance-left:0;mso-wrap-distance-top:0;mso-wrap-distance-right:0;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" filled="f" stroked="f">
                <v:textbox inset="0,0,0,0">
                  <w:txbxContent>
                    <w:p w14:paraId="1A5F3D64" w14:textId="77777777" w:rsidR="00B2402F" w:rsidRDefault="00000000">
                      <w:pPr>
                        <w:pStyle w:val="Podpisobrazu0"/>
                        <w:shd w:val="clear" w:color="auto" w:fill="auto"/>
                        <w:spacing w:line="202" w:lineRule="auto"/>
                        <w:jc w:val="center"/>
                        <w:rPr>
                          <w:rFonts w:ascii="Tahoma" w:eastAsia="Tahoma" w:hAnsi="Tahoma" w:cs="Tahoma"/>
                          <w:b w:val="0"/>
                          <w:bCs w:val="0"/>
                          <w:w w:val="70"/>
                        </w:rPr>
                      </w:pPr>
                      <w:r>
                        <w:rPr>
                          <w:rFonts w:ascii="Tahoma" w:eastAsia="Tahoma" w:hAnsi="Tahoma" w:cs="Tahoma"/>
                          <w:b w:val="0"/>
                          <w:bCs w:val="0"/>
                          <w:w w:val="70"/>
                        </w:rPr>
                        <w:t xml:space="preserve">Kompetencje </w:t>
                      </w:r>
                    </w:p>
                    <w:p w14:paraId="6125AF1A" w14:textId="51CC016B" w:rsidR="00C53580" w:rsidRDefault="00000000">
                      <w:pPr>
                        <w:pStyle w:val="Podpisobrazu0"/>
                        <w:shd w:val="clear" w:color="auto" w:fill="auto"/>
                        <w:spacing w:line="202" w:lineRule="auto"/>
                        <w:jc w:val="center"/>
                      </w:pPr>
                      <w:r>
                        <w:rPr>
                          <w:rFonts w:ascii="Tahoma" w:eastAsia="Tahoma" w:hAnsi="Tahoma" w:cs="Tahoma"/>
                          <w:b w:val="0"/>
                          <w:bCs w:val="0"/>
                          <w:w w:val="70"/>
                        </w:rPr>
                        <w:t>(2-8 na domenę)</w:t>
                      </w:r>
                    </w:p>
                  </w:txbxContent>
                </v:textbox>
                <w10:wrap anchorx="page" anchory="margin"/>
              </v:shape>
            </w:pict>
          </mc:Fallback>
        </mc:AlternateContent>
      </w:r>
      <w:r>
        <w:rPr>
          <w:noProof/>
        </w:rPr>
        <mc:AlternateContent>
          <mc:Choice Requires="wps">
            <w:drawing>
              <wp:anchor distT="0" distB="0" distL="0" distR="0" simplePos="0" relativeHeight="251694080" behindDoc="0" locked="0" layoutInCell="1" allowOverlap="1" wp14:anchorId="31E1D911" wp14:editId="26F0A6D9">
                <wp:simplePos x="0" y="0"/>
                <wp:positionH relativeFrom="page">
                  <wp:posOffset>2400935</wp:posOffset>
                </wp:positionH>
                <wp:positionV relativeFrom="margin">
                  <wp:posOffset>8126095</wp:posOffset>
                </wp:positionV>
                <wp:extent cx="871855" cy="298450"/>
                <wp:effectExtent l="0" t="0" r="0" b="0"/>
                <wp:wrapNone/>
                <wp:docPr id="267" name="Shape 267"/>
                <wp:cNvGraphicFramePr/>
                <a:graphic xmlns:a="http://schemas.openxmlformats.org/drawingml/2006/main">
                  <a:graphicData uri="http://schemas.microsoft.com/office/word/2010/wordprocessingShape">
                    <wps:wsp>
                      <wps:cNvSpPr txBox="1"/>
                      <wps:spPr>
                        <a:xfrm>
                          <a:off x="0" y="0"/>
                          <a:ext cx="871855" cy="298450"/>
                        </a:xfrm>
                        <a:prstGeom prst="rect">
                          <a:avLst/>
                        </a:prstGeom>
                        <a:noFill/>
                      </wps:spPr>
                      <wps:txbx>
                        <w:txbxContent>
                          <w:p w14:paraId="1AD70F14" w14:textId="77777777" w:rsidR="00C53580" w:rsidRDefault="00000000">
                            <w:pPr>
                              <w:pStyle w:val="Podpisobrazu0"/>
                              <w:shd w:val="clear" w:color="auto" w:fill="auto"/>
                              <w:spacing w:line="240" w:lineRule="auto"/>
                              <w:jc w:val="center"/>
                            </w:pPr>
                            <w:r>
                              <w:rPr>
                                <w:rFonts w:ascii="Tahoma" w:eastAsia="Tahoma" w:hAnsi="Tahoma" w:cs="Tahoma"/>
                                <w:b w:val="0"/>
                                <w:bCs w:val="0"/>
                                <w:w w:val="70"/>
                              </w:rPr>
                              <w:t>Zachowania</w:t>
                            </w:r>
                          </w:p>
                          <w:p w14:paraId="476A376D" w14:textId="77777777" w:rsidR="00C53580" w:rsidRDefault="00000000">
                            <w:pPr>
                              <w:pStyle w:val="Podpisobrazu0"/>
                              <w:shd w:val="clear" w:color="auto" w:fill="auto"/>
                              <w:spacing w:line="204" w:lineRule="auto"/>
                            </w:pPr>
                            <w:r>
                              <w:rPr>
                                <w:rFonts w:ascii="Tahoma" w:eastAsia="Tahoma" w:hAnsi="Tahoma" w:cs="Tahoma"/>
                                <w:b w:val="0"/>
                                <w:bCs w:val="0"/>
                                <w:w w:val="70"/>
                              </w:rPr>
                              <w:t>(2-8 na kompetencję)</w:t>
                            </w:r>
                          </w:p>
                        </w:txbxContent>
                      </wps:txbx>
                      <wps:bodyPr lIns="0" tIns="0" rIns="0" bIns="0"/>
                    </wps:wsp>
                  </a:graphicData>
                </a:graphic>
              </wp:anchor>
            </w:drawing>
          </mc:Choice>
          <mc:Fallback>
            <w:pict>
              <v:shape w14:anchorId="31E1D911" id="Shape 267" o:spid="_x0000_s1115" type="#_x0000_t202" style="position:absolute;left:0;text-align:left;margin-left:189.05pt;margin-top:639.85pt;width:68.65pt;height:23.5pt;z-index:251694080;visibility:visible;mso-wrap-style:square;mso-wrap-distance-left:0;mso-wrap-distance-top:0;mso-wrap-distance-right:0;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" filled="f" stroked="f">
                <v:textbox inset="0,0,0,0">
                  <w:txbxContent>
                    <w:p w14:paraId="1AD70F14" w14:textId="77777777" w:rsidR="00C53580" w:rsidRDefault="00000000">
                      <w:pPr>
                        <w:pStyle w:val="Podpisobrazu0"/>
                        <w:shd w:val="clear" w:color="auto" w:fill="auto"/>
                        <w:spacing w:line="240" w:lineRule="auto"/>
                        <w:jc w:val="center"/>
                      </w:pPr>
                      <w:r>
                        <w:rPr>
                          <w:rFonts w:ascii="Tahoma" w:eastAsia="Tahoma" w:hAnsi="Tahoma" w:cs="Tahoma"/>
                          <w:b w:val="0"/>
                          <w:bCs w:val="0"/>
                          <w:w w:val="70"/>
                        </w:rPr>
                        <w:t>Zachowania</w:t>
                      </w:r>
                    </w:p>
                    <w:p w14:paraId="476A376D" w14:textId="77777777" w:rsidR="00C53580" w:rsidRDefault="00000000">
                      <w:pPr>
                        <w:pStyle w:val="Podpisobrazu0"/>
                        <w:shd w:val="clear" w:color="auto" w:fill="auto"/>
                        <w:spacing w:line="204" w:lineRule="auto"/>
                      </w:pPr>
                      <w:r>
                        <w:rPr>
                          <w:rFonts w:ascii="Tahoma" w:eastAsia="Tahoma" w:hAnsi="Tahoma" w:cs="Tahoma"/>
                          <w:b w:val="0"/>
                          <w:bCs w:val="0"/>
                          <w:w w:val="70"/>
                        </w:rPr>
                        <w:t>(2-8 na kompetencję)</w:t>
                      </w:r>
                    </w:p>
                  </w:txbxContent>
                </v:textbox>
                <w10:wrap anchorx="page" anchory="margin"/>
              </v:shape>
            </w:pict>
          </mc:Fallback>
        </mc:AlternateContent>
      </w:r>
      <w:r>
        <w:rPr>
          <w:noProof/>
        </w:rPr>
        <w:drawing>
          <wp:anchor distT="420370" distB="0" distL="114300" distR="114300" simplePos="0" relativeHeight="125829491" behindDoc="0" locked="0" layoutInCell="1" allowOverlap="1" wp14:anchorId="05D66B33" wp14:editId="3548F542">
            <wp:simplePos x="0" y="0"/>
            <wp:positionH relativeFrom="page">
              <wp:posOffset>3799205</wp:posOffset>
            </wp:positionH>
            <wp:positionV relativeFrom="margin">
              <wp:posOffset>6967220</wp:posOffset>
            </wp:positionV>
            <wp:extent cx="1402080" cy="1676400"/>
            <wp:effectExtent l="0" t="0" r="7620" b="0"/>
            <wp:wrapSquare wrapText="left"/>
            <wp:docPr id="269" name="Shape 269"/>
            <wp:cNvGraphicFramePr/>
            <a:graphic xmlns:a="http://schemas.openxmlformats.org/drawingml/2006/main">
              <a:graphicData uri="http://schemas.openxmlformats.org/drawingml/2006/picture">
                <pic:pic xmlns:pic="http://schemas.openxmlformats.org/drawingml/2006/picture">
                  <pic:nvPicPr>
                    <pic:cNvPr id="270" name="Picture box 270"/>
                    <pic:cNvPicPr/>
                  </pic:nvPicPr>
                  <pic:blipFill>
                    <a:blip r:embed="rId37"/>
                    <a:stretch/>
                  </pic:blipFill>
                  <pic:spPr>
                    <a:xfrm>
                      <a:off x="0" y="0"/>
                      <a:ext cx="1402080" cy="1676400"/>
                    </a:xfrm>
                    <a:prstGeom prst="rect">
                      <a:avLst/>
                    </a:prstGeom>
                  </pic:spPr>
                </pic:pic>
              </a:graphicData>
            </a:graphic>
          </wp:anchor>
        </w:drawing>
      </w:r>
      <w:r>
        <w:rPr>
          <w:noProof/>
        </w:rPr>
        <mc:AlternateContent>
          <mc:Choice Requires="wps">
            <w:drawing>
              <wp:anchor distT="0" distB="0" distL="0" distR="0" simplePos="0" relativeHeight="251695104" behindDoc="0" locked="0" layoutInCell="1" allowOverlap="1" wp14:anchorId="2ED127EA" wp14:editId="28F50C42">
                <wp:simplePos x="0" y="0"/>
                <wp:positionH relativeFrom="page">
                  <wp:posOffset>3820795</wp:posOffset>
                </wp:positionH>
                <wp:positionV relativeFrom="margin">
                  <wp:posOffset>6546850</wp:posOffset>
                </wp:positionV>
                <wp:extent cx="1332230" cy="301625"/>
                <wp:effectExtent l="0" t="0" r="0" b="0"/>
                <wp:wrapNone/>
                <wp:docPr id="271" name="Shape 271"/>
                <wp:cNvGraphicFramePr/>
                <a:graphic xmlns:a="http://schemas.openxmlformats.org/drawingml/2006/main">
                  <a:graphicData uri="http://schemas.microsoft.com/office/word/2010/wordprocessingShape">
                    <wps:wsp>
                      <wps:cNvSpPr txBox="1"/>
                      <wps:spPr>
                        <a:xfrm>
                          <a:off x="0" y="0"/>
                          <a:ext cx="1332230" cy="301625"/>
                        </a:xfrm>
                        <a:prstGeom prst="rect">
                          <a:avLst/>
                        </a:prstGeom>
                        <a:noFill/>
                      </wps:spPr>
                      <wps:txbx>
                        <w:txbxContent>
                          <w:p w14:paraId="4DB51340" w14:textId="3BC646FA" w:rsidR="00C53580" w:rsidRPr="003F7590" w:rsidRDefault="00B2402F">
                            <w:pPr>
                              <w:pStyle w:val="Podpisobrazu0"/>
                              <w:shd w:val="clear" w:color="auto" w:fill="auto"/>
                              <w:spacing w:line="240" w:lineRule="auto"/>
                              <w:jc w:val="center"/>
                              <w:rPr>
                                <w:sz w:val="20"/>
                                <w:szCs w:val="20"/>
                                <w:lang w:val="pl-PL"/>
                              </w:rPr>
                            </w:pPr>
                            <w:r>
                              <w:rPr>
                                <w:rFonts w:ascii="Calibri" w:eastAsia="Calibri" w:hAnsi="Calibri" w:cs="Calibri"/>
                                <w:w w:val="70"/>
                                <w:sz w:val="20"/>
                                <w:szCs w:val="20"/>
                                <w:lang w:val="pl-PL"/>
                              </w:rPr>
                              <w:t>CZYNNOŚCI</w:t>
                            </w:r>
                            <w:r w:rsidRPr="003F7590">
                              <w:rPr>
                                <w:rFonts w:ascii="Calibri" w:eastAsia="Calibri" w:hAnsi="Calibri" w:cs="Calibri"/>
                                <w:w w:val="70"/>
                                <w:sz w:val="20"/>
                                <w:szCs w:val="20"/>
                                <w:lang w:val="pl-PL"/>
                              </w:rPr>
                              <w:t xml:space="preserve"> PRAKTYCZNE</w:t>
                            </w:r>
                          </w:p>
                          <w:p w14:paraId="36B0582A" w14:textId="5E652489" w:rsidR="00C53580" w:rsidRPr="003F7590" w:rsidRDefault="00000000">
                            <w:pPr>
                              <w:pStyle w:val="Podpisobrazu0"/>
                              <w:shd w:val="clear" w:color="auto" w:fill="auto"/>
                              <w:spacing w:line="199" w:lineRule="auto"/>
                              <w:jc w:val="center"/>
                              <w:rPr>
                                <w:lang w:val="pl-PL"/>
                              </w:rPr>
                            </w:pPr>
                            <w:r w:rsidRPr="003F7590">
                              <w:rPr>
                                <w:rFonts w:ascii="Tahoma" w:eastAsia="Tahoma" w:hAnsi="Tahoma" w:cs="Tahoma"/>
                                <w:b w:val="0"/>
                                <w:bCs w:val="0"/>
                                <w:w w:val="70"/>
                                <w:lang w:val="pl-PL"/>
                              </w:rPr>
                              <w:t xml:space="preserve">(sugerowana liczba </w:t>
                            </w:r>
                            <w:r w:rsidR="00B2402F">
                              <w:rPr>
                                <w:rFonts w:ascii="Tahoma" w:eastAsia="Tahoma" w:hAnsi="Tahoma" w:cs="Tahoma"/>
                                <w:b w:val="0"/>
                                <w:bCs w:val="0"/>
                                <w:w w:val="70"/>
                                <w:lang w:val="pl-PL"/>
                              </w:rPr>
                              <w:t>twierdzeń</w:t>
                            </w:r>
                            <w:r w:rsidRPr="003F7590">
                              <w:rPr>
                                <w:rFonts w:ascii="Tahoma" w:eastAsia="Tahoma" w:hAnsi="Tahoma" w:cs="Tahoma"/>
                                <w:b w:val="0"/>
                                <w:bCs w:val="0"/>
                                <w:w w:val="70"/>
                                <w:lang w:val="pl-PL"/>
                              </w:rPr>
                              <w:t>)</w:t>
                            </w:r>
                          </w:p>
                        </w:txbxContent>
                      </wps:txbx>
                      <wps:bodyPr lIns="0" tIns="0" rIns="0" bIns="0"/>
                    </wps:wsp>
                  </a:graphicData>
                </a:graphic>
              </wp:anchor>
            </w:drawing>
          </mc:Choice>
          <mc:Fallback>
            <w:pict>
              <v:shape w14:anchorId="2ED127EA" id="Shape 271" o:spid="_x0000_s1116" type="#_x0000_t202" style="position:absolute;left:0;text-align:left;margin-left:300.85pt;margin-top:515.5pt;width:104.9pt;height:23.75pt;z-index:251695104;visibility:visible;mso-wrap-style:square;mso-wrap-distance-left:0;mso-wrap-distance-top:0;mso-wrap-distance-right:0;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" filled="f" stroked="f">
                <v:textbox inset="0,0,0,0">
                  <w:txbxContent>
                    <w:p w14:paraId="4DB51340" w14:textId="3BC646FA" w:rsidR="00C53580" w:rsidRPr="003F7590" w:rsidRDefault="00B2402F">
                      <w:pPr>
                        <w:pStyle w:val="Podpisobrazu0"/>
                        <w:shd w:val="clear" w:color="auto" w:fill="auto"/>
                        <w:spacing w:line="240" w:lineRule="auto"/>
                        <w:jc w:val="center"/>
                        <w:rPr>
                          <w:sz w:val="20"/>
                          <w:szCs w:val="20"/>
                          <w:lang w:val="pl-PL"/>
                        </w:rPr>
                      </w:pPr>
                      <w:r>
                        <w:rPr>
                          <w:rFonts w:ascii="Calibri" w:eastAsia="Calibri" w:hAnsi="Calibri" w:cs="Calibri"/>
                          <w:w w:val="70"/>
                          <w:sz w:val="20"/>
                          <w:szCs w:val="20"/>
                          <w:lang w:val="pl-PL"/>
                        </w:rPr>
                        <w:t>CZYNNOŚCI</w:t>
                      </w:r>
                      <w:r w:rsidRPr="003F7590">
                        <w:rPr>
                          <w:rFonts w:ascii="Calibri" w:eastAsia="Calibri" w:hAnsi="Calibri" w:cs="Calibri"/>
                          <w:w w:val="70"/>
                          <w:sz w:val="20"/>
                          <w:szCs w:val="20"/>
                          <w:lang w:val="pl-PL"/>
                        </w:rPr>
                        <w:t xml:space="preserve"> PRAKTYCZNE</w:t>
                      </w:r>
                    </w:p>
                    <w:p w14:paraId="36B0582A" w14:textId="5E652489" w:rsidR="00C53580" w:rsidRPr="003F7590" w:rsidRDefault="00000000">
                      <w:pPr>
                        <w:pStyle w:val="Podpisobrazu0"/>
                        <w:shd w:val="clear" w:color="auto" w:fill="auto"/>
                        <w:spacing w:line="199" w:lineRule="auto"/>
                        <w:jc w:val="center"/>
                        <w:rPr>
                          <w:lang w:val="pl-PL"/>
                        </w:rPr>
                      </w:pPr>
                      <w:r w:rsidRPr="003F7590">
                        <w:rPr>
                          <w:rFonts w:ascii="Tahoma" w:eastAsia="Tahoma" w:hAnsi="Tahoma" w:cs="Tahoma"/>
                          <w:b w:val="0"/>
                          <w:bCs w:val="0"/>
                          <w:w w:val="70"/>
                          <w:lang w:val="pl-PL"/>
                        </w:rPr>
                        <w:t xml:space="preserve">(sugerowana liczba </w:t>
                      </w:r>
                      <w:r w:rsidR="00B2402F">
                        <w:rPr>
                          <w:rFonts w:ascii="Tahoma" w:eastAsia="Tahoma" w:hAnsi="Tahoma" w:cs="Tahoma"/>
                          <w:b w:val="0"/>
                          <w:bCs w:val="0"/>
                          <w:w w:val="70"/>
                          <w:lang w:val="pl-PL"/>
                        </w:rPr>
                        <w:t>twierdzeń</w:t>
                      </w:r>
                      <w:r w:rsidRPr="003F7590">
                        <w:rPr>
                          <w:rFonts w:ascii="Tahoma" w:eastAsia="Tahoma" w:hAnsi="Tahoma" w:cs="Tahoma"/>
                          <w:b w:val="0"/>
                          <w:bCs w:val="0"/>
                          <w:w w:val="70"/>
                          <w:lang w:val="pl-PL"/>
                        </w:rPr>
                        <w:t>)</w:t>
                      </w:r>
                    </w:p>
                  </w:txbxContent>
                </v:textbox>
                <w10:wrap anchorx="page" anchory="margin"/>
              </v:shape>
            </w:pict>
          </mc:Fallback>
        </mc:AlternateContent>
      </w:r>
      <w:r>
        <w:rPr>
          <w:noProof/>
        </w:rPr>
        <w:drawing>
          <wp:anchor distT="63500" distB="0" distL="1355090" distR="114300" simplePos="0" relativeHeight="125829492" behindDoc="0" locked="0" layoutInCell="1" allowOverlap="1" wp14:anchorId="5BE4080E" wp14:editId="0B10B313">
            <wp:simplePos x="0" y="0"/>
            <wp:positionH relativeFrom="page">
              <wp:posOffset>5110480</wp:posOffset>
            </wp:positionH>
            <wp:positionV relativeFrom="margin">
              <wp:posOffset>8656320</wp:posOffset>
            </wp:positionV>
            <wp:extent cx="118745" cy="414655"/>
            <wp:effectExtent l="0" t="0" r="0" b="0"/>
            <wp:wrapTopAndBottom/>
            <wp:docPr id="273" name="Shape 273"/>
            <wp:cNvGraphicFramePr/>
            <a:graphic xmlns:a="http://schemas.openxmlformats.org/drawingml/2006/main">
              <a:graphicData uri="http://schemas.openxmlformats.org/drawingml/2006/picture">
                <pic:pic xmlns:pic="http://schemas.openxmlformats.org/drawingml/2006/picture">
                  <pic:nvPicPr>
                    <pic:cNvPr id="274" name="Picture box 274"/>
                    <pic:cNvPicPr/>
                  </pic:nvPicPr>
                  <pic:blipFill>
                    <a:blip r:embed="rId38"/>
                    <a:stretch/>
                  </pic:blipFill>
                  <pic:spPr>
                    <a:xfrm>
                      <a:off x="0" y="0"/>
                      <a:ext cx="118745" cy="414655"/>
                    </a:xfrm>
                    <a:prstGeom prst="rect">
                      <a:avLst/>
                    </a:prstGeom>
                  </pic:spPr>
                </pic:pic>
              </a:graphicData>
            </a:graphic>
          </wp:anchor>
        </w:drawing>
      </w:r>
      <w:r w:rsidRPr="003F7590">
        <w:rPr>
          <w:lang w:val="pl-PL"/>
        </w:rPr>
        <w:t xml:space="preserve">(sugerowana liczba </w:t>
      </w:r>
      <w:r w:rsidR="00B2402F">
        <w:rPr>
          <w:lang w:val="pl-PL"/>
        </w:rPr>
        <w:t>twierdzeń</w:t>
      </w:r>
      <w:r w:rsidRPr="003F7590">
        <w:rPr>
          <w:lang w:val="pl-PL"/>
        </w:rPr>
        <w:t>)</w:t>
      </w:r>
    </w:p>
    <w:p w14:paraId="7C6FBB85" w14:textId="77777777" w:rsidR="00C53580" w:rsidRPr="003F7590" w:rsidRDefault="00000000">
      <w:pPr>
        <w:pStyle w:val="Inne0"/>
        <w:shd w:val="clear" w:color="auto" w:fill="auto"/>
        <w:spacing w:after="540" w:line="240" w:lineRule="auto"/>
        <w:ind w:left="5480"/>
        <w:rPr>
          <w:sz w:val="9"/>
          <w:szCs w:val="9"/>
          <w:lang w:val="pl-PL"/>
        </w:rPr>
      </w:pPr>
      <w:r w:rsidRPr="003F7590">
        <w:rPr>
          <w:rFonts w:ascii="Arial" w:eastAsia="Arial" w:hAnsi="Arial" w:cs="Arial"/>
          <w:b/>
          <w:bCs/>
          <w:sz w:val="9"/>
          <w:szCs w:val="9"/>
          <w:lang w:val="pl-PL"/>
        </w:rPr>
        <w:t>* Opcjonalnie i zamiast kompetencji</w:t>
      </w:r>
    </w:p>
    <w:p w14:paraId="6579D9D8" w14:textId="5460E132" w:rsidR="00C53580" w:rsidRPr="003F7590" w:rsidRDefault="00000000">
      <w:pPr>
        <w:pStyle w:val="Teksttreci40"/>
        <w:shd w:val="clear" w:color="auto" w:fill="auto"/>
        <w:spacing w:after="0"/>
        <w:jc w:val="right"/>
        <w:rPr>
          <w:lang w:val="pl-PL"/>
        </w:rPr>
      </w:pPr>
      <w:r w:rsidRPr="003F7590">
        <w:rPr>
          <w:lang w:val="pl-PL"/>
        </w:rPr>
        <w:t xml:space="preserve">4. KONTEKSTUALIZACJA RAM </w:t>
      </w:r>
      <w:r w:rsidR="00FD47C8">
        <w:rPr>
          <w:lang w:val="pl-PL"/>
        </w:rPr>
        <w:tab/>
      </w:r>
      <w:r w:rsidRPr="003F7590">
        <w:rPr>
          <w:lang w:val="pl-PL"/>
        </w:rPr>
        <w:t>77</w:t>
      </w:r>
      <w:r w:rsidRPr="003F7590">
        <w:rPr>
          <w:lang w:val="pl-PL"/>
        </w:rPr>
        <w:br w:type="page"/>
      </w:r>
    </w:p>
    <w:p w14:paraId="0EA72F7A" w14:textId="77777777" w:rsidR="00C53580" w:rsidRPr="003F7590" w:rsidRDefault="00000000">
      <w:pPr>
        <w:pStyle w:val="Nagwek90"/>
        <w:keepNext/>
        <w:keepLines/>
        <w:shd w:val="clear" w:color="auto" w:fill="auto"/>
        <w:spacing w:after="80" w:line="264" w:lineRule="auto"/>
        <w:ind w:left="0" w:firstLine="420"/>
        <w:rPr>
          <w:lang w:val="pl-PL"/>
        </w:rPr>
      </w:pPr>
      <w:bookmarkStart w:id="106" w:name="bookmark131"/>
      <w:r w:rsidRPr="003F7590">
        <w:rPr>
          <w:lang w:val="pl-PL"/>
        </w:rPr>
        <w:t>| Etap 4: konsultacje, walidacja i finalizacja</w:t>
      </w:r>
      <w:bookmarkEnd w:id="106"/>
    </w:p>
    <w:p w14:paraId="3ED52666" w14:textId="776A3510" w:rsidR="00C53580" w:rsidRPr="003F7590" w:rsidRDefault="00000000">
      <w:pPr>
        <w:pStyle w:val="Teksttreci0"/>
        <w:shd w:val="clear" w:color="auto" w:fill="auto"/>
        <w:spacing w:line="264" w:lineRule="auto"/>
        <w:ind w:left="420" w:firstLine="40"/>
        <w:jc w:val="both"/>
        <w:rPr>
          <w:lang w:val="pl-PL"/>
        </w:rPr>
      </w:pPr>
      <w:r w:rsidRPr="003F7590">
        <w:rPr>
          <w:lang w:val="pl-PL"/>
        </w:rPr>
        <w:t xml:space="preserve">Proces konsultacji i walidacji wyników </w:t>
      </w:r>
      <w:r w:rsidR="00F8283D" w:rsidRPr="003F7590">
        <w:rPr>
          <w:lang w:val="pl-PL"/>
        </w:rPr>
        <w:t>nie stanowi pojedynczego etapu w procesie rozwoju</w:t>
      </w:r>
      <w:r w:rsidR="00F8283D">
        <w:rPr>
          <w:lang w:val="pl-PL"/>
        </w:rPr>
        <w:t xml:space="preserve">, lecz </w:t>
      </w:r>
      <w:r w:rsidRPr="003F7590">
        <w:rPr>
          <w:lang w:val="pl-PL"/>
        </w:rPr>
        <w:t>jest ciągły. W procesie kontekstualizacji lub udoskonalania mogą pojawić się dodatkowe potrzeby informacyjne, które z kolei mogą wpłynąć na sposób organizacji i określania wyników i kompetencji.</w:t>
      </w:r>
    </w:p>
    <w:p w14:paraId="122EF10C" w14:textId="77777777" w:rsidR="00C53580" w:rsidRPr="003F7590" w:rsidRDefault="00000000">
      <w:pPr>
        <w:pStyle w:val="Teksttreci0"/>
        <w:shd w:val="clear" w:color="auto" w:fill="auto"/>
        <w:ind w:left="420" w:firstLine="40"/>
        <w:jc w:val="both"/>
        <w:rPr>
          <w:lang w:val="pl-PL"/>
        </w:rPr>
      </w:pPr>
      <w:r>
        <w:rPr>
          <w:noProof/>
        </w:rPr>
        <mc:AlternateContent>
          <mc:Choice Requires="wps">
            <w:drawing>
              <wp:anchor distT="0" distB="0" distL="114300" distR="114300" simplePos="0" relativeHeight="125829493" behindDoc="0" locked="0" layoutInCell="1" allowOverlap="1" wp14:anchorId="03A916E1" wp14:editId="1BC007B8">
                <wp:simplePos x="0" y="0"/>
                <wp:positionH relativeFrom="page">
                  <wp:posOffset>4903023</wp:posOffset>
                </wp:positionH>
                <wp:positionV relativeFrom="paragraph">
                  <wp:posOffset>63500</wp:posOffset>
                </wp:positionV>
                <wp:extent cx="2127250" cy="1444625"/>
                <wp:effectExtent l="0" t="0" r="0" b="0"/>
                <wp:wrapSquare wrapText="left"/>
                <wp:docPr id="277" name="Shape 277"/>
                <wp:cNvGraphicFramePr/>
                <a:graphic xmlns:a="http://schemas.openxmlformats.org/drawingml/2006/main">
                  <a:graphicData uri="http://schemas.microsoft.com/office/word/2010/wordprocessingShape">
                    <wps:wsp>
                      <wps:cNvSpPr txBox="1"/>
                      <wps:spPr>
                        <a:xfrm>
                          <a:off x="0" y="0"/>
                          <a:ext cx="2127250" cy="1444625"/>
                        </a:xfrm>
                        <a:prstGeom prst="rect">
                          <a:avLst/>
                        </a:prstGeom>
                        <a:noFill/>
                      </wps:spPr>
                      <wps:txbx>
                        <w:txbxContent>
                          <w:p w14:paraId="75A1519A" w14:textId="77777777" w:rsidR="00F8283D" w:rsidRDefault="00F8283D" w:rsidP="00F8283D">
                            <w:pPr>
                              <w:pStyle w:val="Teksttreci80"/>
                              <w:shd w:val="clear" w:color="auto" w:fill="auto"/>
                              <w:rPr>
                                <w:lang w:val="pl-PL"/>
                              </w:rPr>
                            </w:pPr>
                            <w:r>
                              <w:rPr>
                                <w:lang w:val="pl-PL"/>
                              </w:rPr>
                              <w:t xml:space="preserve">  </w:t>
                            </w:r>
                            <w:r w:rsidRPr="003F7590">
                              <w:rPr>
                                <w:lang w:val="pl-PL"/>
                              </w:rPr>
                              <w:t xml:space="preserve">Ramka 4.3 </w:t>
                            </w:r>
                          </w:p>
                          <w:p w14:paraId="76BE51D7" w14:textId="26D3DB47" w:rsidR="00C53580" w:rsidRPr="003F7590" w:rsidRDefault="00000000">
                            <w:pPr>
                              <w:pStyle w:val="Teksttreci80"/>
                              <w:shd w:val="clear" w:color="auto" w:fill="auto"/>
                              <w:spacing w:after="240"/>
                              <w:rPr>
                                <w:lang w:val="pl-PL"/>
                              </w:rPr>
                            </w:pPr>
                            <w:r w:rsidRPr="003F7590">
                              <w:rPr>
                                <w:lang w:val="pl-PL"/>
                              </w:rPr>
                              <w:t>Potencjalne metody osiągania konsensusu</w:t>
                            </w:r>
                          </w:p>
                          <w:p w14:paraId="7E56A933" w14:textId="77777777" w:rsidR="00C53580" w:rsidRPr="003F7590" w:rsidRDefault="00000000">
                            <w:pPr>
                              <w:pStyle w:val="Teksttreci30"/>
                              <w:shd w:val="clear" w:color="auto" w:fill="auto"/>
                              <w:tabs>
                                <w:tab w:val="left" w:pos="130"/>
                              </w:tabs>
                              <w:spacing w:line="240" w:lineRule="auto"/>
                              <w:rPr>
                                <w:lang w:val="pl-PL"/>
                              </w:rPr>
                            </w:pPr>
                            <w:r w:rsidRPr="003F7590">
                              <w:rPr>
                                <w:lang w:val="pl-PL"/>
                              </w:rPr>
                              <w:tab/>
                              <w:t>-Badania Delphi</w:t>
                            </w:r>
                          </w:p>
                          <w:p w14:paraId="5DA612B8" w14:textId="77777777" w:rsidR="00C53580" w:rsidRPr="003F7590" w:rsidRDefault="00000000">
                            <w:pPr>
                              <w:pStyle w:val="Teksttreci30"/>
                              <w:shd w:val="clear" w:color="auto" w:fill="auto"/>
                              <w:tabs>
                                <w:tab w:val="left" w:pos="125"/>
                              </w:tabs>
                              <w:spacing w:line="240" w:lineRule="auto"/>
                              <w:rPr>
                                <w:lang w:val="pl-PL"/>
                              </w:rPr>
                            </w:pPr>
                            <w:r w:rsidRPr="003F7590">
                              <w:rPr>
                                <w:lang w:val="pl-PL"/>
                              </w:rPr>
                              <w:tab/>
                              <w:t>-Technika grupy nominalnej</w:t>
                            </w:r>
                          </w:p>
                          <w:p w14:paraId="47290D29" w14:textId="77777777" w:rsidR="00C53580" w:rsidRPr="003F7590" w:rsidRDefault="00000000">
                            <w:pPr>
                              <w:pStyle w:val="Teksttreci30"/>
                              <w:shd w:val="clear" w:color="auto" w:fill="auto"/>
                              <w:tabs>
                                <w:tab w:val="left" w:pos="130"/>
                              </w:tabs>
                              <w:spacing w:line="240" w:lineRule="auto"/>
                              <w:rPr>
                                <w:lang w:val="pl-PL"/>
                              </w:rPr>
                            </w:pPr>
                            <w:r w:rsidRPr="003F7590">
                              <w:rPr>
                                <w:lang w:val="pl-PL"/>
                              </w:rPr>
                              <w:tab/>
                              <w:t xml:space="preserve">-Przeglądy panelowe </w:t>
                            </w:r>
                            <w:r w:rsidRPr="003F7590">
                              <w:rPr>
                                <w:lang w:val="pl-PL"/>
                              </w:rPr>
                              <w:tab/>
                              <w:t>(jednoczesne)</w:t>
                            </w:r>
                          </w:p>
                          <w:p w14:paraId="0CEAC274" w14:textId="6979D2F6" w:rsidR="00C53580" w:rsidRPr="003F7590" w:rsidRDefault="00000000">
                            <w:pPr>
                              <w:pStyle w:val="Teksttreci30"/>
                              <w:shd w:val="clear" w:color="auto" w:fill="auto"/>
                              <w:tabs>
                                <w:tab w:val="left" w:pos="130"/>
                              </w:tabs>
                              <w:spacing w:line="240" w:lineRule="auto"/>
                              <w:rPr>
                                <w:lang w:val="pl-PL"/>
                              </w:rPr>
                            </w:pPr>
                            <w:r w:rsidRPr="003F7590">
                              <w:rPr>
                                <w:lang w:val="pl-PL"/>
                              </w:rPr>
                              <w:tab/>
                              <w:t>-Recenzje</w:t>
                            </w:r>
                            <w:r w:rsidR="00F8283D">
                              <w:rPr>
                                <w:lang w:val="pl-PL"/>
                              </w:rPr>
                              <w:tab/>
                            </w:r>
                            <w:r w:rsidRPr="003F7590">
                              <w:rPr>
                                <w:lang w:val="pl-PL"/>
                              </w:rPr>
                              <w:t xml:space="preserve"> </w:t>
                            </w:r>
                            <w:r w:rsidR="00F8283D">
                              <w:rPr>
                                <w:lang w:val="pl-PL"/>
                              </w:rPr>
                              <w:t xml:space="preserve">naukowe </w:t>
                            </w:r>
                            <w:r w:rsidRPr="003F7590">
                              <w:rPr>
                                <w:lang w:val="pl-PL"/>
                              </w:rPr>
                              <w:t>(sekwencyjne)</w:t>
                            </w:r>
                          </w:p>
                          <w:p w14:paraId="2532867A" w14:textId="52141D34" w:rsidR="00C53580" w:rsidRPr="003F7590" w:rsidRDefault="00000000">
                            <w:pPr>
                              <w:pStyle w:val="Teksttreci30"/>
                              <w:shd w:val="clear" w:color="auto" w:fill="auto"/>
                              <w:tabs>
                                <w:tab w:val="left" w:pos="125"/>
                              </w:tabs>
                              <w:spacing w:line="240" w:lineRule="auto"/>
                              <w:rPr>
                                <w:lang w:val="pl-PL"/>
                              </w:rPr>
                            </w:pPr>
                            <w:r w:rsidRPr="003F7590">
                              <w:rPr>
                                <w:lang w:val="pl-PL"/>
                              </w:rPr>
                              <w:tab/>
                              <w:t>-Badania</w:t>
                            </w:r>
                            <w:r w:rsidR="00F8283D">
                              <w:rPr>
                                <w:lang w:val="pl-PL"/>
                              </w:rPr>
                              <w:t xml:space="preserve"> kwestionariuszowe</w:t>
                            </w:r>
                          </w:p>
                          <w:p w14:paraId="1E5DC1DA" w14:textId="68B122CA" w:rsidR="00C53580" w:rsidRPr="003F7590" w:rsidRDefault="00000000">
                            <w:pPr>
                              <w:pStyle w:val="Teksttreci30"/>
                              <w:shd w:val="clear" w:color="auto" w:fill="auto"/>
                              <w:tabs>
                                <w:tab w:val="left" w:pos="120"/>
                              </w:tabs>
                              <w:spacing w:line="240" w:lineRule="auto"/>
                              <w:rPr>
                                <w:lang w:val="pl-PL"/>
                              </w:rPr>
                            </w:pPr>
                            <w:r w:rsidRPr="003F7590">
                              <w:rPr>
                                <w:lang w:val="pl-PL"/>
                              </w:rPr>
                              <w:tab/>
                              <w:t>-Grupy robocze (spotkania lub grupy fokusowe)</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03A916E1" id="Shape 277" o:spid="_x0000_s1117" type="#_x0000_t202" style="position:absolute;left:0;text-align:left;margin-left:386.05pt;margin-top:5pt;width:167.5pt;height:113.75pt;z-index:12582949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" filled="f" stroked="f">
                <v:textbox inset="0,0,0,0">
                  <w:txbxContent>
                    <w:p w14:paraId="75A1519A" w14:textId="77777777" w:rsidR="00F8283D" w:rsidRDefault="00F8283D" w:rsidP="00F8283D">
                      <w:pPr>
                        <w:pStyle w:val="Teksttreci80"/>
                        <w:shd w:val="clear" w:color="auto" w:fill="auto"/>
                        <w:rPr>
                          <w:lang w:val="pl-PL"/>
                        </w:rPr>
                      </w:pPr>
                      <w:r>
                        <w:rPr>
                          <w:lang w:val="pl-PL"/>
                        </w:rPr>
                        <w:t xml:space="preserve">  </w:t>
                      </w:r>
                      <w:r w:rsidRPr="003F7590">
                        <w:rPr>
                          <w:lang w:val="pl-PL"/>
                        </w:rPr>
                        <w:t xml:space="preserve">Ramka 4.3 </w:t>
                      </w:r>
                    </w:p>
                    <w:p w14:paraId="76BE51D7" w14:textId="26D3DB47" w:rsidR="00C53580" w:rsidRPr="003F7590" w:rsidRDefault="00000000">
                      <w:pPr>
                        <w:pStyle w:val="Teksttreci80"/>
                        <w:shd w:val="clear" w:color="auto" w:fill="auto"/>
                        <w:spacing w:after="240"/>
                        <w:rPr>
                          <w:lang w:val="pl-PL"/>
                        </w:rPr>
                      </w:pPr>
                      <w:r w:rsidRPr="003F7590">
                        <w:rPr>
                          <w:lang w:val="pl-PL"/>
                        </w:rPr>
                        <w:t>Potencjalne metody osiągania konsensusu</w:t>
                      </w:r>
                    </w:p>
                    <w:p w14:paraId="7E56A933" w14:textId="77777777" w:rsidR="00C53580" w:rsidRPr="003F7590" w:rsidRDefault="00000000">
                      <w:pPr>
                        <w:pStyle w:val="Teksttreci30"/>
                        <w:shd w:val="clear" w:color="auto" w:fill="auto"/>
                        <w:tabs>
                          <w:tab w:val="left" w:pos="130"/>
                        </w:tabs>
                        <w:spacing w:line="240" w:lineRule="auto"/>
                        <w:rPr>
                          <w:lang w:val="pl-PL"/>
                        </w:rPr>
                      </w:pPr>
                      <w:r w:rsidRPr="003F7590">
                        <w:rPr>
                          <w:lang w:val="pl-PL"/>
                        </w:rPr>
                        <w:tab/>
                        <w:t>-Badania Delphi</w:t>
                      </w:r>
                    </w:p>
                    <w:p w14:paraId="5DA612B8" w14:textId="77777777" w:rsidR="00C53580" w:rsidRPr="003F7590" w:rsidRDefault="00000000">
                      <w:pPr>
                        <w:pStyle w:val="Teksttreci30"/>
                        <w:shd w:val="clear" w:color="auto" w:fill="auto"/>
                        <w:tabs>
                          <w:tab w:val="left" w:pos="125"/>
                        </w:tabs>
                        <w:spacing w:line="240" w:lineRule="auto"/>
                        <w:rPr>
                          <w:lang w:val="pl-PL"/>
                        </w:rPr>
                      </w:pPr>
                      <w:r w:rsidRPr="003F7590">
                        <w:rPr>
                          <w:lang w:val="pl-PL"/>
                        </w:rPr>
                        <w:tab/>
                        <w:t>-Technika grupy nominalnej</w:t>
                      </w:r>
                    </w:p>
                    <w:p w14:paraId="47290D29" w14:textId="77777777" w:rsidR="00C53580" w:rsidRPr="003F7590" w:rsidRDefault="00000000">
                      <w:pPr>
                        <w:pStyle w:val="Teksttreci30"/>
                        <w:shd w:val="clear" w:color="auto" w:fill="auto"/>
                        <w:tabs>
                          <w:tab w:val="left" w:pos="130"/>
                        </w:tabs>
                        <w:spacing w:line="240" w:lineRule="auto"/>
                        <w:rPr>
                          <w:lang w:val="pl-PL"/>
                        </w:rPr>
                      </w:pPr>
                      <w:r w:rsidRPr="003F7590">
                        <w:rPr>
                          <w:lang w:val="pl-PL"/>
                        </w:rPr>
                        <w:tab/>
                        <w:t xml:space="preserve">-Przeglądy panelowe </w:t>
                      </w:r>
                      <w:r w:rsidRPr="003F7590">
                        <w:rPr>
                          <w:lang w:val="pl-PL"/>
                        </w:rPr>
                        <w:tab/>
                        <w:t>(jednoczesne)</w:t>
                      </w:r>
                    </w:p>
                    <w:p w14:paraId="0CEAC274" w14:textId="6979D2F6" w:rsidR="00C53580" w:rsidRPr="003F7590" w:rsidRDefault="00000000">
                      <w:pPr>
                        <w:pStyle w:val="Teksttreci30"/>
                        <w:shd w:val="clear" w:color="auto" w:fill="auto"/>
                        <w:tabs>
                          <w:tab w:val="left" w:pos="130"/>
                        </w:tabs>
                        <w:spacing w:line="240" w:lineRule="auto"/>
                        <w:rPr>
                          <w:lang w:val="pl-PL"/>
                        </w:rPr>
                      </w:pPr>
                      <w:r w:rsidRPr="003F7590">
                        <w:rPr>
                          <w:lang w:val="pl-PL"/>
                        </w:rPr>
                        <w:tab/>
                        <w:t>-Recenzje</w:t>
                      </w:r>
                      <w:r w:rsidR="00F8283D">
                        <w:rPr>
                          <w:lang w:val="pl-PL"/>
                        </w:rPr>
                        <w:tab/>
                      </w:r>
                      <w:r w:rsidRPr="003F7590">
                        <w:rPr>
                          <w:lang w:val="pl-PL"/>
                        </w:rPr>
                        <w:t xml:space="preserve"> </w:t>
                      </w:r>
                      <w:r w:rsidR="00F8283D">
                        <w:rPr>
                          <w:lang w:val="pl-PL"/>
                        </w:rPr>
                        <w:t xml:space="preserve">naukowe </w:t>
                      </w:r>
                      <w:r w:rsidRPr="003F7590">
                        <w:rPr>
                          <w:lang w:val="pl-PL"/>
                        </w:rPr>
                        <w:t>(sekwencyjne)</w:t>
                      </w:r>
                    </w:p>
                    <w:p w14:paraId="2532867A" w14:textId="52141D34" w:rsidR="00C53580" w:rsidRPr="003F7590" w:rsidRDefault="00000000">
                      <w:pPr>
                        <w:pStyle w:val="Teksttreci30"/>
                        <w:shd w:val="clear" w:color="auto" w:fill="auto"/>
                        <w:tabs>
                          <w:tab w:val="left" w:pos="125"/>
                        </w:tabs>
                        <w:spacing w:line="240" w:lineRule="auto"/>
                        <w:rPr>
                          <w:lang w:val="pl-PL"/>
                        </w:rPr>
                      </w:pPr>
                      <w:r w:rsidRPr="003F7590">
                        <w:rPr>
                          <w:lang w:val="pl-PL"/>
                        </w:rPr>
                        <w:tab/>
                        <w:t>-Badania</w:t>
                      </w:r>
                      <w:r w:rsidR="00F8283D">
                        <w:rPr>
                          <w:lang w:val="pl-PL"/>
                        </w:rPr>
                        <w:t xml:space="preserve"> kwestionariuszowe</w:t>
                      </w:r>
                    </w:p>
                    <w:p w14:paraId="1E5DC1DA" w14:textId="68B122CA" w:rsidR="00C53580" w:rsidRPr="003F7590" w:rsidRDefault="00000000">
                      <w:pPr>
                        <w:pStyle w:val="Teksttreci30"/>
                        <w:shd w:val="clear" w:color="auto" w:fill="auto"/>
                        <w:tabs>
                          <w:tab w:val="left" w:pos="120"/>
                        </w:tabs>
                        <w:spacing w:line="240" w:lineRule="auto"/>
                        <w:rPr>
                          <w:lang w:val="pl-PL"/>
                        </w:rPr>
                      </w:pPr>
                      <w:r w:rsidRPr="003F7590">
                        <w:rPr>
                          <w:lang w:val="pl-PL"/>
                        </w:rPr>
                        <w:tab/>
                        <w:t>-Grupy robocze (spotkania lub grupy fokusowe)</w:t>
                      </w:r>
                    </w:p>
                  </w:txbxContent>
                </v:textbox>
                <w10:wrap type="square" side="left" anchorx="page"/>
              </v:shape>
            </w:pict>
          </mc:Fallback>
        </mc:AlternateContent>
      </w:r>
      <w:r w:rsidRPr="003F7590">
        <w:rPr>
          <w:lang w:val="pl-PL"/>
        </w:rPr>
        <w:t>Ramy kompetencji i wyników reprezentują kluczowe obszary praktyki, skuteczne zachowania oraz najbardziej odpowiednią organizację i prezentację treści. Analiza interesariuszy przeprowadzona w ramach etapu planowania powinna zostać wykorzystana do zaangażowania docelowych organizacji i osób w ramach etapu konsultacji, walidacji i finalizacji w celu uzyskania konsensusu i akceptacji. W ramce 4.3 wymieniono kilka potencjalnych metod poszukiwania i rejestrowania opinii i informacji zwrotnych od interesariuszy.</w:t>
      </w:r>
    </w:p>
    <w:p w14:paraId="2DE2129B" w14:textId="74D998EE" w:rsidR="00C53580" w:rsidRPr="003F7590" w:rsidRDefault="00000000">
      <w:pPr>
        <w:pStyle w:val="Teksttreci0"/>
        <w:shd w:val="clear" w:color="auto" w:fill="auto"/>
        <w:spacing w:after="400"/>
        <w:ind w:left="420" w:firstLine="40"/>
        <w:jc w:val="both"/>
        <w:rPr>
          <w:lang w:val="pl-PL"/>
        </w:rPr>
      </w:pPr>
      <w:r w:rsidRPr="003F7590">
        <w:rPr>
          <w:lang w:val="pl-PL"/>
        </w:rPr>
        <w:t xml:space="preserve">Nie ma jednego sposobu zbierania informacji zwrotnych, ale należy rozważyć, w jaki sposób i kiedy będą one rozpowszechniane, odbierane i oceniane. Każdy wynik powinien zostać zweryfikowany indywidualnie, podobnie jak ogólna kompleksowość. Ponownie, odnosząc się do etapu planowania, role organów decyzyjnych dla procesu </w:t>
      </w:r>
      <w:r w:rsidR="00F8283D">
        <w:rPr>
          <w:lang w:val="pl-PL"/>
        </w:rPr>
        <w:t>stanowią linie przewodnie dla</w:t>
      </w:r>
      <w:r w:rsidRPr="003F7590">
        <w:rPr>
          <w:lang w:val="pl-PL"/>
        </w:rPr>
        <w:t xml:space="preserve"> uzgadniani</w:t>
      </w:r>
      <w:r w:rsidR="00F8283D">
        <w:rPr>
          <w:lang w:val="pl-PL"/>
        </w:rPr>
        <w:t>a</w:t>
      </w:r>
      <w:r w:rsidRPr="003F7590">
        <w:rPr>
          <w:lang w:val="pl-PL"/>
        </w:rPr>
        <w:t xml:space="preserve"> ostatecznych ram. Tabela 4.3 przedstawia listę kontrolną, którą można wykorzystać do weryfikacji ostatecznych ram.</w:t>
      </w:r>
    </w:p>
    <w:p w14:paraId="54F09574" w14:textId="77777777" w:rsidR="00C53580" w:rsidRPr="003F7590" w:rsidRDefault="00000000" w:rsidP="00F8283D">
      <w:pPr>
        <w:pStyle w:val="Podpistabeli0"/>
        <w:shd w:val="clear" w:color="auto" w:fill="auto"/>
        <w:ind w:firstLine="420"/>
        <w:rPr>
          <w:sz w:val="19"/>
          <w:szCs w:val="19"/>
          <w:lang w:val="pl-PL"/>
        </w:rPr>
      </w:pPr>
      <w:r w:rsidRPr="003F7590">
        <w:rPr>
          <w:rFonts w:ascii="Arial Narrow" w:eastAsia="Arial Narrow" w:hAnsi="Arial Narrow" w:cs="Arial Narrow"/>
          <w:b/>
          <w:bCs/>
          <w:sz w:val="19"/>
          <w:szCs w:val="19"/>
          <w:lang w:val="pl-PL"/>
        </w:rPr>
        <w:t>Tabela 4.3 Lista kontrolna do finalizacji ram kompetencji opartych na potrzebach zdrowotnych populacji</w:t>
      </w:r>
    </w:p>
    <w:tbl>
      <w:tblPr>
        <w:tblOverlap w:val="never"/>
        <w:tblW w:w="0" w:type="auto"/>
        <w:jc w:val="center"/>
        <w:tblLayout w:type="fixed"/>
        <w:tblCellMar>
          <w:left w:w="10" w:type="dxa"/>
          <w:right w:w="10" w:type="dxa"/>
        </w:tblCellMar>
        <w:tblLook w:val="04A0" w:firstRow="1" w:lastRow="0" w:firstColumn="1" w:lastColumn="0" w:noHBand="0" w:noVBand="1"/>
      </w:tblPr>
      <w:tblGrid>
        <w:gridCol w:w="1416"/>
        <w:gridCol w:w="8275"/>
      </w:tblGrid>
      <w:tr w:rsidR="0061660A" w14:paraId="1D2BAAD3" w14:textId="77777777">
        <w:trPr>
          <w:trHeight w:hRule="exact" w:val="283"/>
          <w:jc w:val="center"/>
        </w:trPr>
        <w:tc>
          <w:tcPr>
            <w:tcW w:w="1416" w:type="dxa"/>
            <w:tcBorders>
              <w:top w:val="single" w:sz="4" w:space="0" w:color="auto"/>
            </w:tcBorders>
            <w:shd w:val="clear" w:color="auto" w:fill="FFFFFF"/>
          </w:tcPr>
          <w:p w14:paraId="2CA2787B" w14:textId="77777777" w:rsidR="00C53580" w:rsidRDefault="00000000">
            <w:pPr>
              <w:pStyle w:val="Inne0"/>
              <w:shd w:val="clear" w:color="auto" w:fill="auto"/>
              <w:spacing w:after="0" w:line="240" w:lineRule="auto"/>
              <w:rPr>
                <w:sz w:val="19"/>
                <w:szCs w:val="19"/>
              </w:rPr>
            </w:pPr>
            <w:r>
              <w:rPr>
                <w:rFonts w:ascii="Tahoma" w:eastAsia="Tahoma" w:hAnsi="Tahoma" w:cs="Tahoma"/>
                <w:b/>
                <w:bCs/>
                <w:w w:val="70"/>
                <w:sz w:val="19"/>
                <w:szCs w:val="19"/>
              </w:rPr>
              <w:t>Czynniki sukcesu</w:t>
            </w:r>
          </w:p>
        </w:tc>
        <w:tc>
          <w:tcPr>
            <w:tcW w:w="8275" w:type="dxa"/>
            <w:tcBorders>
              <w:top w:val="single" w:sz="4" w:space="0" w:color="auto"/>
            </w:tcBorders>
            <w:shd w:val="clear" w:color="auto" w:fill="FFFFFF"/>
          </w:tcPr>
          <w:p w14:paraId="6FF4CB64" w14:textId="77777777" w:rsidR="00C53580" w:rsidRDefault="00000000">
            <w:pPr>
              <w:pStyle w:val="Inne0"/>
              <w:shd w:val="clear" w:color="auto" w:fill="auto"/>
              <w:spacing w:after="0" w:line="240" w:lineRule="auto"/>
              <w:ind w:firstLine="260"/>
              <w:rPr>
                <w:sz w:val="19"/>
                <w:szCs w:val="19"/>
              </w:rPr>
            </w:pPr>
            <w:r>
              <w:rPr>
                <w:rFonts w:ascii="Tahoma" w:eastAsia="Tahoma" w:hAnsi="Tahoma" w:cs="Tahoma"/>
                <w:b/>
                <w:bCs/>
                <w:w w:val="70"/>
                <w:sz w:val="19"/>
                <w:szCs w:val="19"/>
              </w:rPr>
              <w:t>Mierniki sukcesu (lista kontrolna)</w:t>
            </w:r>
          </w:p>
        </w:tc>
      </w:tr>
      <w:tr w:rsidR="0061660A" w:rsidRPr="008E27AE" w14:paraId="24328811" w14:textId="77777777">
        <w:trPr>
          <w:trHeight w:hRule="exact" w:val="1978"/>
          <w:jc w:val="center"/>
        </w:trPr>
        <w:tc>
          <w:tcPr>
            <w:tcW w:w="1416" w:type="dxa"/>
            <w:shd w:val="clear" w:color="auto" w:fill="FFFFFF"/>
          </w:tcPr>
          <w:p w14:paraId="2F451EEB" w14:textId="77777777" w:rsidR="00C53580" w:rsidRDefault="00000000">
            <w:pPr>
              <w:pStyle w:val="Inne0"/>
              <w:shd w:val="clear" w:color="auto" w:fill="auto"/>
              <w:spacing w:after="0" w:line="240" w:lineRule="auto"/>
              <w:rPr>
                <w:sz w:val="19"/>
                <w:szCs w:val="19"/>
              </w:rPr>
            </w:pPr>
            <w:r>
              <w:rPr>
                <w:rFonts w:ascii="Tahoma" w:eastAsia="Tahoma" w:hAnsi="Tahoma" w:cs="Tahoma"/>
                <w:w w:val="70"/>
                <w:sz w:val="19"/>
                <w:szCs w:val="19"/>
              </w:rPr>
              <w:t>Ważny</w:t>
            </w:r>
          </w:p>
        </w:tc>
        <w:tc>
          <w:tcPr>
            <w:tcW w:w="8275" w:type="dxa"/>
            <w:shd w:val="clear" w:color="auto" w:fill="FFFFFF"/>
          </w:tcPr>
          <w:p w14:paraId="09BFF50A" w14:textId="78D882B9" w:rsidR="00C53580" w:rsidRPr="003F7590" w:rsidRDefault="00F8283D">
            <w:pPr>
              <w:pStyle w:val="Inne0"/>
              <w:shd w:val="clear" w:color="auto" w:fill="auto"/>
              <w:tabs>
                <w:tab w:val="left" w:pos="548"/>
              </w:tabs>
              <w:spacing w:after="0" w:line="240" w:lineRule="auto"/>
              <w:ind w:firstLine="260"/>
              <w:rPr>
                <w:sz w:val="19"/>
                <w:szCs w:val="19"/>
                <w:lang w:val="pl-PL"/>
              </w:rPr>
            </w:pPr>
            <w:r w:rsidRPr="003F7590">
              <w:rPr>
                <w:rFonts w:ascii="Tahoma" w:eastAsia="Tahoma" w:hAnsi="Tahoma" w:cs="Tahoma"/>
                <w:w w:val="70"/>
                <w:sz w:val="19"/>
                <w:szCs w:val="19"/>
                <w:lang w:val="pl-PL"/>
              </w:rPr>
              <w:t>□ Treść jest oparta na potrzebach zdrowotnych populacji, rolach i obowiązkach oraz zakresach praktyki.</w:t>
            </w:r>
          </w:p>
          <w:p w14:paraId="2428480B" w14:textId="251BE88C" w:rsidR="00C53580" w:rsidRPr="003F7590" w:rsidRDefault="00F8283D">
            <w:pPr>
              <w:pStyle w:val="Inne0"/>
              <w:shd w:val="clear" w:color="auto" w:fill="auto"/>
              <w:tabs>
                <w:tab w:val="left" w:pos="548"/>
              </w:tabs>
              <w:spacing w:after="0" w:line="240" w:lineRule="auto"/>
              <w:ind w:firstLine="260"/>
              <w:rPr>
                <w:sz w:val="19"/>
                <w:szCs w:val="19"/>
                <w:lang w:val="pl-PL"/>
              </w:rPr>
            </w:pPr>
            <w:r w:rsidRPr="003F7590">
              <w:rPr>
                <w:rFonts w:ascii="Tahoma" w:eastAsia="Tahoma" w:hAnsi="Tahoma" w:cs="Tahoma"/>
                <w:w w:val="70"/>
                <w:sz w:val="19"/>
                <w:szCs w:val="19"/>
                <w:lang w:val="pl-PL"/>
              </w:rPr>
              <w:t xml:space="preserve">□ </w:t>
            </w:r>
            <w:r>
              <w:rPr>
                <w:rFonts w:ascii="Tahoma" w:eastAsia="Tahoma" w:hAnsi="Tahoma" w:cs="Tahoma"/>
                <w:w w:val="70"/>
                <w:sz w:val="19"/>
                <w:szCs w:val="19"/>
                <w:lang w:val="pl-PL"/>
              </w:rPr>
              <w:t>Treść</w:t>
            </w:r>
            <w:r w:rsidRPr="003F7590">
              <w:rPr>
                <w:rFonts w:ascii="Tahoma" w:eastAsia="Tahoma" w:hAnsi="Tahoma" w:cs="Tahoma"/>
                <w:w w:val="70"/>
                <w:sz w:val="19"/>
                <w:szCs w:val="19"/>
                <w:lang w:val="pl-PL"/>
              </w:rPr>
              <w:t xml:space="preserve"> spełnia wymogi prawne</w:t>
            </w:r>
          </w:p>
          <w:p w14:paraId="38608572" w14:textId="3AB507B8" w:rsidR="00C53580" w:rsidRPr="003F7590" w:rsidRDefault="00F8283D">
            <w:pPr>
              <w:pStyle w:val="Inne0"/>
              <w:shd w:val="clear" w:color="auto" w:fill="auto"/>
              <w:tabs>
                <w:tab w:val="left" w:pos="543"/>
              </w:tabs>
              <w:spacing w:after="0" w:line="240" w:lineRule="auto"/>
              <w:ind w:firstLine="260"/>
              <w:rPr>
                <w:sz w:val="19"/>
                <w:szCs w:val="19"/>
                <w:lang w:val="pl-PL"/>
              </w:rPr>
            </w:pPr>
            <w:r w:rsidRPr="003F7590">
              <w:rPr>
                <w:rFonts w:ascii="Tahoma" w:eastAsia="Tahoma" w:hAnsi="Tahoma" w:cs="Tahoma"/>
                <w:w w:val="70"/>
                <w:sz w:val="19"/>
                <w:szCs w:val="19"/>
                <w:lang w:val="pl-PL"/>
              </w:rPr>
              <w:t>□ Wyniki i kompetencje są jasno sformułowane.</w:t>
            </w:r>
          </w:p>
          <w:p w14:paraId="69EC29C6" w14:textId="4DF5F4E9" w:rsidR="00C53580" w:rsidRPr="003F7590" w:rsidRDefault="00000000">
            <w:pPr>
              <w:pStyle w:val="Inne0"/>
              <w:shd w:val="clear" w:color="auto" w:fill="auto"/>
              <w:tabs>
                <w:tab w:val="left" w:pos="548"/>
              </w:tabs>
              <w:spacing w:after="0" w:line="240" w:lineRule="auto"/>
              <w:ind w:firstLine="260"/>
              <w:rPr>
                <w:sz w:val="19"/>
                <w:szCs w:val="19"/>
                <w:lang w:val="pl-PL"/>
              </w:rPr>
            </w:pPr>
            <w:r w:rsidRPr="003F7590">
              <w:rPr>
                <w:rFonts w:ascii="Tahoma" w:eastAsia="Tahoma" w:hAnsi="Tahoma" w:cs="Tahoma"/>
                <w:w w:val="70"/>
                <w:sz w:val="19"/>
                <w:szCs w:val="19"/>
                <w:lang w:val="pl-PL"/>
              </w:rPr>
              <w:t>□ Treść jest kompleksowa</w:t>
            </w:r>
          </w:p>
          <w:p w14:paraId="240B7616" w14:textId="6FC16B07" w:rsidR="00C53580" w:rsidRPr="003F7590" w:rsidRDefault="00000000">
            <w:pPr>
              <w:pStyle w:val="Inne0"/>
              <w:shd w:val="clear" w:color="auto" w:fill="auto"/>
              <w:tabs>
                <w:tab w:val="left" w:pos="543"/>
              </w:tabs>
              <w:spacing w:after="0" w:line="240" w:lineRule="auto"/>
              <w:ind w:firstLine="260"/>
              <w:rPr>
                <w:sz w:val="19"/>
                <w:szCs w:val="19"/>
                <w:lang w:val="pl-PL"/>
              </w:rPr>
            </w:pPr>
            <w:r w:rsidRPr="003F7590">
              <w:rPr>
                <w:rFonts w:ascii="Tahoma" w:eastAsia="Tahoma" w:hAnsi="Tahoma" w:cs="Tahoma"/>
                <w:w w:val="70"/>
                <w:sz w:val="19"/>
                <w:szCs w:val="19"/>
                <w:lang w:val="pl-PL"/>
              </w:rPr>
              <w:t>□ Standard odzwierciedla wymaganą biegłość</w:t>
            </w:r>
          </w:p>
          <w:p w14:paraId="66BDE5B5" w14:textId="64B13284" w:rsidR="00C53580" w:rsidRPr="003F7590" w:rsidRDefault="00F8283D">
            <w:pPr>
              <w:pStyle w:val="Inne0"/>
              <w:shd w:val="clear" w:color="auto" w:fill="auto"/>
              <w:tabs>
                <w:tab w:val="left" w:pos="548"/>
              </w:tabs>
              <w:spacing w:after="0" w:line="240" w:lineRule="auto"/>
              <w:ind w:firstLine="260"/>
              <w:rPr>
                <w:sz w:val="19"/>
                <w:szCs w:val="19"/>
                <w:lang w:val="pl-PL"/>
              </w:rPr>
            </w:pPr>
            <w:r w:rsidRPr="003F7590">
              <w:rPr>
                <w:rFonts w:ascii="Tahoma" w:eastAsia="Tahoma" w:hAnsi="Tahoma" w:cs="Tahoma"/>
                <w:w w:val="70"/>
                <w:sz w:val="19"/>
                <w:szCs w:val="19"/>
                <w:lang w:val="pl-PL"/>
              </w:rPr>
              <w:t>□ Treść jest poparta dowodami i wytycznymi</w:t>
            </w:r>
          </w:p>
          <w:p w14:paraId="1E22480B" w14:textId="7CEBCCEA" w:rsidR="00C53580" w:rsidRPr="003F7590" w:rsidRDefault="00000000">
            <w:pPr>
              <w:pStyle w:val="Inne0"/>
              <w:shd w:val="clear" w:color="auto" w:fill="auto"/>
              <w:tabs>
                <w:tab w:val="left" w:pos="548"/>
              </w:tabs>
              <w:spacing w:after="0" w:line="240" w:lineRule="auto"/>
              <w:ind w:firstLine="260"/>
              <w:rPr>
                <w:sz w:val="19"/>
                <w:szCs w:val="19"/>
                <w:lang w:val="pl-PL"/>
              </w:rPr>
            </w:pPr>
            <w:r w:rsidRPr="003F7590">
              <w:rPr>
                <w:rFonts w:ascii="Tahoma" w:eastAsia="Tahoma" w:hAnsi="Tahoma" w:cs="Tahoma"/>
                <w:w w:val="70"/>
                <w:sz w:val="19"/>
                <w:szCs w:val="19"/>
                <w:lang w:val="pl-PL"/>
              </w:rPr>
              <w:t>□ Treść jest wspierana przez konsensus</w:t>
            </w:r>
          </w:p>
        </w:tc>
      </w:tr>
      <w:tr w:rsidR="0061660A" w:rsidRPr="008E27AE" w14:paraId="0546DCD0" w14:textId="77777777">
        <w:trPr>
          <w:trHeight w:hRule="exact" w:val="389"/>
          <w:jc w:val="center"/>
        </w:trPr>
        <w:tc>
          <w:tcPr>
            <w:tcW w:w="1416" w:type="dxa"/>
            <w:shd w:val="clear" w:color="auto" w:fill="FFFFFF"/>
            <w:vAlign w:val="center"/>
          </w:tcPr>
          <w:p w14:paraId="419AC540" w14:textId="77777777" w:rsidR="00C53580" w:rsidRDefault="00000000">
            <w:pPr>
              <w:pStyle w:val="Inne0"/>
              <w:shd w:val="clear" w:color="auto" w:fill="auto"/>
              <w:spacing w:after="0" w:line="240" w:lineRule="auto"/>
              <w:rPr>
                <w:sz w:val="19"/>
                <w:szCs w:val="19"/>
              </w:rPr>
            </w:pPr>
            <w:r>
              <w:rPr>
                <w:rFonts w:ascii="Tahoma" w:eastAsia="Tahoma" w:hAnsi="Tahoma" w:cs="Tahoma"/>
                <w:w w:val="70"/>
                <w:sz w:val="19"/>
                <w:szCs w:val="19"/>
              </w:rPr>
              <w:t>Dopuszczalny</w:t>
            </w:r>
          </w:p>
        </w:tc>
        <w:tc>
          <w:tcPr>
            <w:tcW w:w="8275" w:type="dxa"/>
            <w:shd w:val="clear" w:color="auto" w:fill="FFFFFF"/>
            <w:vAlign w:val="center"/>
          </w:tcPr>
          <w:p w14:paraId="698DF041" w14:textId="7D211A7A" w:rsidR="00C53580" w:rsidRPr="003F7590" w:rsidRDefault="00F8283D">
            <w:pPr>
              <w:pStyle w:val="Inne0"/>
              <w:shd w:val="clear" w:color="auto" w:fill="auto"/>
              <w:spacing w:after="0" w:line="240" w:lineRule="auto"/>
              <w:ind w:firstLine="260"/>
              <w:rPr>
                <w:sz w:val="19"/>
                <w:szCs w:val="19"/>
                <w:lang w:val="pl-PL"/>
              </w:rPr>
            </w:pPr>
            <w:r w:rsidRPr="003F7590">
              <w:rPr>
                <w:rFonts w:ascii="Tahoma" w:eastAsia="Tahoma" w:hAnsi="Tahoma" w:cs="Tahoma"/>
                <w:w w:val="70"/>
                <w:sz w:val="19"/>
                <w:szCs w:val="19"/>
                <w:lang w:val="pl-PL"/>
              </w:rPr>
              <w:t>□ Ramy są akceptowalne dla wszystkich zainteresowanych stron.</w:t>
            </w:r>
          </w:p>
        </w:tc>
      </w:tr>
      <w:tr w:rsidR="0061660A" w:rsidRPr="008E27AE" w14:paraId="7A97E8C1" w14:textId="77777777" w:rsidTr="00F8283D">
        <w:trPr>
          <w:trHeight w:hRule="exact" w:val="1656"/>
          <w:jc w:val="center"/>
        </w:trPr>
        <w:tc>
          <w:tcPr>
            <w:tcW w:w="1416" w:type="dxa"/>
            <w:shd w:val="clear" w:color="auto" w:fill="FFFFFF"/>
          </w:tcPr>
          <w:p w14:paraId="0A91B9F5" w14:textId="77777777" w:rsidR="00C53580" w:rsidRDefault="00000000">
            <w:pPr>
              <w:pStyle w:val="Inne0"/>
              <w:shd w:val="clear" w:color="auto" w:fill="auto"/>
              <w:spacing w:after="0" w:line="240" w:lineRule="auto"/>
              <w:rPr>
                <w:sz w:val="19"/>
                <w:szCs w:val="19"/>
              </w:rPr>
            </w:pPr>
            <w:r>
              <w:rPr>
                <w:rFonts w:ascii="Tahoma" w:eastAsia="Tahoma" w:hAnsi="Tahoma" w:cs="Tahoma"/>
                <w:w w:val="70"/>
                <w:sz w:val="19"/>
                <w:szCs w:val="19"/>
              </w:rPr>
              <w:t>Użyteczny</w:t>
            </w:r>
          </w:p>
        </w:tc>
        <w:tc>
          <w:tcPr>
            <w:tcW w:w="8275" w:type="dxa"/>
            <w:shd w:val="clear" w:color="auto" w:fill="FFFFFF"/>
          </w:tcPr>
          <w:p w14:paraId="1397ADCB" w14:textId="6FB7AEC4" w:rsidR="00C53580" w:rsidRPr="003F7590" w:rsidRDefault="00F8283D" w:rsidP="00F8283D">
            <w:pPr>
              <w:pStyle w:val="Inne0"/>
              <w:shd w:val="clear" w:color="auto" w:fill="auto"/>
              <w:tabs>
                <w:tab w:val="left" w:pos="543"/>
              </w:tabs>
              <w:spacing w:after="0" w:line="240" w:lineRule="auto"/>
              <w:ind w:firstLine="260"/>
              <w:rPr>
                <w:sz w:val="19"/>
                <w:szCs w:val="19"/>
                <w:lang w:val="pl-PL"/>
              </w:rPr>
            </w:pPr>
            <w:r w:rsidRPr="003F7590">
              <w:rPr>
                <w:rFonts w:ascii="Tahoma" w:eastAsia="Tahoma" w:hAnsi="Tahoma" w:cs="Tahoma"/>
                <w:w w:val="70"/>
                <w:sz w:val="19"/>
                <w:szCs w:val="19"/>
                <w:lang w:val="pl-PL"/>
              </w:rPr>
              <w:t xml:space="preserve">□ Struktura, układ i styl </w:t>
            </w:r>
            <w:r>
              <w:rPr>
                <w:rFonts w:ascii="Tahoma" w:eastAsia="Tahoma" w:hAnsi="Tahoma" w:cs="Tahoma"/>
                <w:w w:val="70"/>
                <w:sz w:val="19"/>
                <w:szCs w:val="19"/>
                <w:lang w:val="pl-PL"/>
              </w:rPr>
              <w:t>Ram</w:t>
            </w:r>
            <w:r w:rsidRPr="003F7590">
              <w:rPr>
                <w:rFonts w:ascii="Tahoma" w:eastAsia="Tahoma" w:hAnsi="Tahoma" w:cs="Tahoma"/>
                <w:w w:val="70"/>
                <w:sz w:val="19"/>
                <w:szCs w:val="19"/>
                <w:lang w:val="pl-PL"/>
              </w:rPr>
              <w:t xml:space="preserve"> ułatwiają korzystanie z treści.</w:t>
            </w:r>
          </w:p>
          <w:p w14:paraId="3CF30AA8" w14:textId="38E256FB" w:rsidR="00C53580" w:rsidRPr="003F7590" w:rsidRDefault="00F8283D" w:rsidP="00F8283D">
            <w:pPr>
              <w:pStyle w:val="Inne0"/>
              <w:shd w:val="clear" w:color="auto" w:fill="auto"/>
              <w:tabs>
                <w:tab w:val="left" w:pos="543"/>
              </w:tabs>
              <w:spacing w:after="0" w:line="240" w:lineRule="auto"/>
              <w:ind w:firstLine="260"/>
              <w:rPr>
                <w:sz w:val="19"/>
                <w:szCs w:val="19"/>
                <w:lang w:val="pl-PL"/>
              </w:rPr>
            </w:pPr>
            <w:r w:rsidRPr="003F7590">
              <w:rPr>
                <w:rFonts w:ascii="Tahoma" w:eastAsia="Tahoma" w:hAnsi="Tahoma" w:cs="Tahoma"/>
                <w:w w:val="70"/>
                <w:sz w:val="19"/>
                <w:szCs w:val="19"/>
                <w:lang w:val="pl-PL"/>
              </w:rPr>
              <w:t>□</w:t>
            </w:r>
            <w:r>
              <w:rPr>
                <w:rFonts w:ascii="Tahoma" w:eastAsia="Tahoma" w:hAnsi="Tahoma" w:cs="Tahoma"/>
                <w:w w:val="70"/>
                <w:sz w:val="19"/>
                <w:szCs w:val="19"/>
                <w:lang w:val="pl-PL"/>
              </w:rPr>
              <w:t xml:space="preserve"> Ramy</w:t>
            </w:r>
            <w:r w:rsidRPr="003F7590">
              <w:rPr>
                <w:rFonts w:ascii="Tahoma" w:eastAsia="Tahoma" w:hAnsi="Tahoma" w:cs="Tahoma"/>
                <w:w w:val="70"/>
                <w:sz w:val="19"/>
                <w:szCs w:val="19"/>
                <w:lang w:val="pl-PL"/>
              </w:rPr>
              <w:t xml:space="preserve">, w tym wszelkie narzędzia pomocnicze, </w:t>
            </w:r>
            <w:r>
              <w:rPr>
                <w:rFonts w:ascii="Tahoma" w:eastAsia="Tahoma" w:hAnsi="Tahoma" w:cs="Tahoma"/>
                <w:w w:val="70"/>
                <w:sz w:val="19"/>
                <w:szCs w:val="19"/>
                <w:lang w:val="pl-PL"/>
              </w:rPr>
              <w:t xml:space="preserve">są </w:t>
            </w:r>
            <w:r w:rsidRPr="003F7590">
              <w:rPr>
                <w:rFonts w:ascii="Tahoma" w:eastAsia="Tahoma" w:hAnsi="Tahoma" w:cs="Tahoma"/>
                <w:w w:val="70"/>
                <w:sz w:val="19"/>
                <w:szCs w:val="19"/>
                <w:lang w:val="pl-PL"/>
              </w:rPr>
              <w:t>użyteczn</w:t>
            </w:r>
            <w:r>
              <w:rPr>
                <w:rFonts w:ascii="Tahoma" w:eastAsia="Tahoma" w:hAnsi="Tahoma" w:cs="Tahoma"/>
                <w:w w:val="70"/>
                <w:sz w:val="19"/>
                <w:szCs w:val="19"/>
                <w:lang w:val="pl-PL"/>
              </w:rPr>
              <w:t>e</w:t>
            </w:r>
            <w:r w:rsidRPr="003F7590">
              <w:rPr>
                <w:rFonts w:ascii="Tahoma" w:eastAsia="Tahoma" w:hAnsi="Tahoma" w:cs="Tahoma"/>
                <w:w w:val="70"/>
                <w:sz w:val="19"/>
                <w:szCs w:val="19"/>
                <w:lang w:val="pl-PL"/>
              </w:rPr>
              <w:t xml:space="preserve"> we wszystkich zamierzonych zastosowaniach.</w:t>
            </w:r>
          </w:p>
          <w:p w14:paraId="52EC9490" w14:textId="635545FC" w:rsidR="00C53580" w:rsidRPr="003F7590" w:rsidRDefault="00F8283D" w:rsidP="00F8283D">
            <w:pPr>
              <w:pStyle w:val="Inne0"/>
              <w:shd w:val="clear" w:color="auto" w:fill="auto"/>
              <w:tabs>
                <w:tab w:val="left" w:pos="548"/>
              </w:tabs>
              <w:spacing w:after="0" w:line="240" w:lineRule="auto"/>
              <w:ind w:firstLine="260"/>
              <w:rPr>
                <w:sz w:val="19"/>
                <w:szCs w:val="19"/>
                <w:lang w:val="pl-PL"/>
              </w:rPr>
            </w:pPr>
            <w:r w:rsidRPr="003F7590">
              <w:rPr>
                <w:rFonts w:ascii="Tahoma" w:eastAsia="Tahoma" w:hAnsi="Tahoma" w:cs="Tahoma"/>
                <w:w w:val="70"/>
                <w:sz w:val="19"/>
                <w:szCs w:val="19"/>
                <w:lang w:val="pl-PL"/>
              </w:rPr>
              <w:t>□ Złożone idee są przekazywane w prosty sposób.</w:t>
            </w:r>
          </w:p>
          <w:p w14:paraId="590C47BB" w14:textId="1379BFC5" w:rsidR="00C53580" w:rsidRPr="003F7590" w:rsidRDefault="00000000" w:rsidP="00F8283D">
            <w:pPr>
              <w:pStyle w:val="Inne0"/>
              <w:shd w:val="clear" w:color="auto" w:fill="auto"/>
              <w:tabs>
                <w:tab w:val="left" w:pos="543"/>
              </w:tabs>
              <w:spacing w:after="0" w:line="240" w:lineRule="auto"/>
              <w:ind w:firstLine="260"/>
              <w:rPr>
                <w:sz w:val="19"/>
                <w:szCs w:val="19"/>
                <w:lang w:val="pl-PL"/>
              </w:rPr>
            </w:pPr>
            <w:r w:rsidRPr="003F7590">
              <w:rPr>
                <w:rFonts w:ascii="Tahoma" w:eastAsia="Tahoma" w:hAnsi="Tahoma" w:cs="Tahoma"/>
                <w:w w:val="70"/>
                <w:sz w:val="19"/>
                <w:szCs w:val="19"/>
                <w:lang w:val="pl-PL"/>
              </w:rPr>
              <w:t xml:space="preserve">□ </w:t>
            </w:r>
            <w:r w:rsidR="00F8283D">
              <w:rPr>
                <w:rFonts w:ascii="Tahoma" w:eastAsia="Tahoma" w:hAnsi="Tahoma" w:cs="Tahoma"/>
                <w:w w:val="70"/>
                <w:sz w:val="19"/>
                <w:szCs w:val="19"/>
                <w:lang w:val="pl-PL"/>
              </w:rPr>
              <w:t xml:space="preserve">Używane terminy </w:t>
            </w:r>
            <w:r w:rsidRPr="003F7590">
              <w:rPr>
                <w:rFonts w:ascii="Tahoma" w:eastAsia="Tahoma" w:hAnsi="Tahoma" w:cs="Tahoma"/>
                <w:w w:val="70"/>
                <w:sz w:val="19"/>
                <w:szCs w:val="19"/>
                <w:lang w:val="pl-PL"/>
              </w:rPr>
              <w:t xml:space="preserve">nie są </w:t>
            </w:r>
            <w:r w:rsidR="00F8283D">
              <w:rPr>
                <w:rFonts w:ascii="Tahoma" w:eastAsia="Tahoma" w:hAnsi="Tahoma" w:cs="Tahoma"/>
                <w:w w:val="70"/>
                <w:sz w:val="19"/>
                <w:szCs w:val="19"/>
                <w:lang w:val="pl-PL"/>
              </w:rPr>
              <w:t>wielo</w:t>
            </w:r>
            <w:r w:rsidRPr="003F7590">
              <w:rPr>
                <w:rFonts w:ascii="Tahoma" w:eastAsia="Tahoma" w:hAnsi="Tahoma" w:cs="Tahoma"/>
                <w:w w:val="70"/>
                <w:sz w:val="19"/>
                <w:szCs w:val="19"/>
                <w:lang w:val="pl-PL"/>
              </w:rPr>
              <w:t>znaczne</w:t>
            </w:r>
          </w:p>
          <w:p w14:paraId="4728AE98" w14:textId="6EC51D84" w:rsidR="00C53580" w:rsidRPr="003F7590" w:rsidRDefault="00F8283D" w:rsidP="00F8283D">
            <w:pPr>
              <w:pStyle w:val="Inne0"/>
              <w:shd w:val="clear" w:color="auto" w:fill="auto"/>
              <w:tabs>
                <w:tab w:val="left" w:pos="543"/>
              </w:tabs>
              <w:spacing w:after="0" w:line="240" w:lineRule="auto"/>
              <w:ind w:firstLine="260"/>
              <w:rPr>
                <w:sz w:val="19"/>
                <w:szCs w:val="19"/>
                <w:lang w:val="pl-PL"/>
              </w:rPr>
            </w:pPr>
            <w:r w:rsidRPr="003F7590">
              <w:rPr>
                <w:rFonts w:ascii="Tahoma" w:eastAsia="Tahoma" w:hAnsi="Tahoma" w:cs="Tahoma"/>
                <w:w w:val="70"/>
                <w:sz w:val="19"/>
                <w:szCs w:val="19"/>
                <w:lang w:val="pl-PL"/>
              </w:rPr>
              <w:t>□ Język, skróty i terminologia są odpowiednie do zamierzonego zastosowania (w tym w przypadku korzystania z tłumaczenia).</w:t>
            </w:r>
          </w:p>
          <w:p w14:paraId="7EBED901" w14:textId="1B0A3642" w:rsidR="00C53580" w:rsidRPr="003F7590" w:rsidRDefault="00000000" w:rsidP="00F8283D">
            <w:pPr>
              <w:pStyle w:val="Inne0"/>
              <w:shd w:val="clear" w:color="auto" w:fill="auto"/>
              <w:tabs>
                <w:tab w:val="left" w:pos="548"/>
              </w:tabs>
              <w:spacing w:after="0" w:line="240" w:lineRule="auto"/>
              <w:ind w:firstLine="260"/>
              <w:rPr>
                <w:sz w:val="19"/>
                <w:szCs w:val="19"/>
                <w:lang w:val="pl-PL"/>
              </w:rPr>
            </w:pPr>
            <w:r w:rsidRPr="003F7590">
              <w:rPr>
                <w:rFonts w:ascii="Tahoma" w:eastAsia="Tahoma" w:hAnsi="Tahoma" w:cs="Tahoma"/>
                <w:w w:val="70"/>
                <w:sz w:val="19"/>
                <w:szCs w:val="19"/>
                <w:lang w:val="pl-PL"/>
              </w:rPr>
              <w:t>□ Wyniki i kompetencje są mierzalne</w:t>
            </w:r>
          </w:p>
        </w:tc>
      </w:tr>
    </w:tbl>
    <w:p w14:paraId="30C93BCF" w14:textId="77777777" w:rsidR="0061660A" w:rsidRPr="003F7590" w:rsidRDefault="0061660A">
      <w:pPr>
        <w:spacing w:after="3399" w:line="1" w:lineRule="exact"/>
        <w:rPr>
          <w:lang w:val="pl-PL"/>
        </w:rPr>
      </w:pPr>
    </w:p>
    <w:p w14:paraId="33084C3E" w14:textId="794A14AF" w:rsidR="00C53580" w:rsidRPr="003F7590" w:rsidRDefault="00000000">
      <w:pPr>
        <w:pStyle w:val="Teksttreci40"/>
        <w:shd w:val="clear" w:color="auto" w:fill="auto"/>
        <w:spacing w:after="340"/>
        <w:rPr>
          <w:lang w:val="pl-PL"/>
        </w:rPr>
      </w:pPr>
      <w:r w:rsidRPr="003F7590">
        <w:rPr>
          <w:lang w:val="pl-PL"/>
        </w:rPr>
        <w:t xml:space="preserve">78 GLOBALNE RAMY KOMPETENCJI I WYNIKÓW DLA POWSZECHNEGO </w:t>
      </w:r>
      <w:r w:rsidR="00FD6F4E">
        <w:rPr>
          <w:lang w:val="pl-PL"/>
        </w:rPr>
        <w:t xml:space="preserve">DOSTĘPU DO OPIEKI </w:t>
      </w:r>
      <w:r w:rsidRPr="003F7590">
        <w:rPr>
          <w:lang w:val="pl-PL"/>
        </w:rPr>
        <w:t>ZDROWOTNE</w:t>
      </w:r>
      <w:r w:rsidR="00FD6F4E">
        <w:rPr>
          <w:lang w:val="pl-PL"/>
        </w:rPr>
        <w:t>J</w:t>
      </w:r>
      <w:r w:rsidRPr="003F7590">
        <w:rPr>
          <w:lang w:val="pl-PL"/>
        </w:rPr>
        <w:br w:type="page"/>
      </w:r>
    </w:p>
    <w:p w14:paraId="6061AA68" w14:textId="77777777" w:rsidR="00C53580" w:rsidRPr="003F7590" w:rsidRDefault="00000000">
      <w:pPr>
        <w:pStyle w:val="Nagwek90"/>
        <w:keepNext/>
        <w:keepLines/>
        <w:shd w:val="clear" w:color="auto" w:fill="auto"/>
        <w:spacing w:after="80" w:line="262" w:lineRule="auto"/>
        <w:ind w:left="420" w:firstLine="20"/>
        <w:jc w:val="both"/>
        <w:rPr>
          <w:lang w:val="pl-PL"/>
        </w:rPr>
      </w:pPr>
      <w:bookmarkStart w:id="107" w:name="bookmark132"/>
      <w:r w:rsidRPr="003F7590">
        <w:rPr>
          <w:lang w:val="pl-PL"/>
        </w:rPr>
        <w:t>| Etap 5: rozpowszechnianie</w:t>
      </w:r>
      <w:bookmarkEnd w:id="107"/>
    </w:p>
    <w:p w14:paraId="1DD3475A" w14:textId="77777777" w:rsidR="00C53580" w:rsidRPr="003F7590" w:rsidRDefault="00000000">
      <w:pPr>
        <w:pStyle w:val="Teksttreci0"/>
        <w:shd w:val="clear" w:color="auto" w:fill="auto"/>
        <w:ind w:left="420" w:firstLine="20"/>
        <w:jc w:val="both"/>
        <w:rPr>
          <w:lang w:val="pl-PL"/>
        </w:rPr>
      </w:pPr>
      <w:r w:rsidRPr="003F7590">
        <w:rPr>
          <w:lang w:val="pl-PL"/>
        </w:rPr>
        <w:t>Strategia rozpowszechniania jest ważną częścią zapewnienia stosowania i absorpcji dostosowanych ram kompetencji i standardów opartych na kompetencjach zgodnie z zamierzeniami. Istnieje wiele różnych sposobów zapewnienia, że ramy dotrą do zamierzonych odbiorców, a świadomość wśród kluczowych interesariuszy powinna być budowana przez cały proces planowania, konsultacji i rozwoju. Dalsze narzędzia rozpowszechniania obejmują:</w:t>
      </w:r>
    </w:p>
    <w:p w14:paraId="4D650CEE" w14:textId="2A0873BD" w:rsidR="00C53580" w:rsidRPr="003F7590" w:rsidRDefault="00000000">
      <w:pPr>
        <w:pStyle w:val="Teksttreci0"/>
        <w:shd w:val="clear" w:color="auto" w:fill="auto"/>
        <w:tabs>
          <w:tab w:val="left" w:pos="926"/>
        </w:tabs>
        <w:ind w:firstLine="680"/>
        <w:jc w:val="both"/>
        <w:rPr>
          <w:lang w:val="pl-PL"/>
        </w:rPr>
      </w:pPr>
      <w:r w:rsidRPr="003F7590">
        <w:rPr>
          <w:lang w:val="pl-PL"/>
        </w:rPr>
        <w:t>-udostępnianie treści w formacie cyfrowym lub papierowym;</w:t>
      </w:r>
    </w:p>
    <w:p w14:paraId="38ADDA02" w14:textId="554F567A" w:rsidR="00C53580" w:rsidRPr="003F7590" w:rsidRDefault="00000000">
      <w:pPr>
        <w:pStyle w:val="Teksttreci0"/>
        <w:shd w:val="clear" w:color="auto" w:fill="auto"/>
        <w:tabs>
          <w:tab w:val="left" w:pos="926"/>
        </w:tabs>
        <w:ind w:firstLine="680"/>
        <w:jc w:val="both"/>
        <w:rPr>
          <w:lang w:val="pl-PL"/>
        </w:rPr>
      </w:pPr>
      <w:r w:rsidRPr="003F7590">
        <w:rPr>
          <w:lang w:val="pl-PL"/>
        </w:rPr>
        <w:t xml:space="preserve">-promowanie publikacji i </w:t>
      </w:r>
      <w:r w:rsidR="00FD6F4E">
        <w:rPr>
          <w:lang w:val="pl-PL"/>
        </w:rPr>
        <w:t xml:space="preserve">jej </w:t>
      </w:r>
      <w:r w:rsidRPr="003F7590">
        <w:rPr>
          <w:lang w:val="pl-PL"/>
        </w:rPr>
        <w:t>dostępnoś</w:t>
      </w:r>
      <w:r w:rsidR="00FD6F4E">
        <w:rPr>
          <w:lang w:val="pl-PL"/>
        </w:rPr>
        <w:t>ci</w:t>
      </w:r>
      <w:r w:rsidRPr="003F7590">
        <w:rPr>
          <w:lang w:val="pl-PL"/>
        </w:rPr>
        <w:t xml:space="preserve"> za pośrednictwem mediów społecznościowych i list mailingowych;</w:t>
      </w:r>
    </w:p>
    <w:p w14:paraId="00914683" w14:textId="2B53538C" w:rsidR="00C53580" w:rsidRPr="003F7590" w:rsidRDefault="00000000">
      <w:pPr>
        <w:pStyle w:val="Teksttreci0"/>
        <w:shd w:val="clear" w:color="auto" w:fill="auto"/>
        <w:tabs>
          <w:tab w:val="left" w:pos="926"/>
        </w:tabs>
        <w:ind w:firstLine="680"/>
        <w:jc w:val="both"/>
        <w:rPr>
          <w:lang w:val="pl-PL"/>
        </w:rPr>
      </w:pPr>
      <w:r w:rsidRPr="003F7590">
        <w:rPr>
          <w:lang w:val="pl-PL"/>
        </w:rPr>
        <w:t>-zatwierdzenie i promowanie publikacji przez organizacje partnerskie;</w:t>
      </w:r>
    </w:p>
    <w:p w14:paraId="604AC383" w14:textId="1186DF79" w:rsidR="00C53580" w:rsidRPr="003F7590" w:rsidRDefault="00000000" w:rsidP="00FD6F4E">
      <w:pPr>
        <w:pStyle w:val="Teksttreci0"/>
        <w:shd w:val="clear" w:color="auto" w:fill="auto"/>
        <w:tabs>
          <w:tab w:val="left" w:pos="926"/>
        </w:tabs>
        <w:spacing w:after="540"/>
        <w:ind w:left="708"/>
        <w:jc w:val="both"/>
        <w:rPr>
          <w:lang w:val="pl-PL"/>
        </w:rPr>
      </w:pPr>
      <w:r w:rsidRPr="003F7590">
        <w:rPr>
          <w:lang w:val="pl-PL"/>
        </w:rPr>
        <w:t>-</w:t>
      </w:r>
      <w:r w:rsidR="00FD6F4E">
        <w:rPr>
          <w:lang w:val="pl-PL"/>
        </w:rPr>
        <w:t>p</w:t>
      </w:r>
      <w:r w:rsidRPr="003F7590">
        <w:rPr>
          <w:lang w:val="pl-PL"/>
        </w:rPr>
        <w:t>rowadzenie warsztatów (</w:t>
      </w:r>
      <w:r w:rsidR="00FD6F4E">
        <w:rPr>
          <w:lang w:val="pl-PL"/>
        </w:rPr>
        <w:t>zdalnych</w:t>
      </w:r>
      <w:r w:rsidRPr="003F7590">
        <w:rPr>
          <w:lang w:val="pl-PL"/>
        </w:rPr>
        <w:t xml:space="preserve"> lub </w:t>
      </w:r>
      <w:r w:rsidR="00FD6F4E">
        <w:rPr>
          <w:lang w:val="pl-PL"/>
        </w:rPr>
        <w:t>stacjonarnych</w:t>
      </w:r>
      <w:r w:rsidRPr="003F7590">
        <w:rPr>
          <w:lang w:val="pl-PL"/>
        </w:rPr>
        <w:t>) dostosowanych do konkretnych odbiorców lub grup użytkowników.</w:t>
      </w:r>
    </w:p>
    <w:p w14:paraId="2F3B7413" w14:textId="13AEF0ED" w:rsidR="00C53580" w:rsidRPr="00E77F53" w:rsidRDefault="00000000">
      <w:pPr>
        <w:pStyle w:val="Nagwek60"/>
        <w:keepNext/>
        <w:keepLines/>
        <w:shd w:val="clear" w:color="auto" w:fill="auto"/>
        <w:tabs>
          <w:tab w:val="left" w:pos="1198"/>
        </w:tabs>
        <w:spacing w:line="199" w:lineRule="auto"/>
        <w:ind w:left="1180" w:hanging="740"/>
        <w:jc w:val="both"/>
        <w:rPr>
          <w:lang w:val="pl-PL"/>
        </w:rPr>
      </w:pPr>
      <w:bookmarkStart w:id="108" w:name="bookmark133"/>
      <w:r w:rsidRPr="00E77F53">
        <w:rPr>
          <w:lang w:val="pl-PL"/>
        </w:rPr>
        <w:t>4.2</w:t>
      </w:r>
      <w:r w:rsidR="009076B9" w:rsidRPr="00E77F53">
        <w:rPr>
          <w:lang w:val="pl-PL"/>
        </w:rPr>
        <w:t xml:space="preserve"> </w:t>
      </w:r>
      <w:r w:rsidR="00E77F53" w:rsidRPr="00246D78">
        <w:rPr>
          <w:lang w:val="pl-PL"/>
        </w:rPr>
        <w:t xml:space="preserve">Opracowanie programów nauczania opartych na kompetencjach na podstawie </w:t>
      </w:r>
      <w:r w:rsidR="00E77F53">
        <w:rPr>
          <w:lang w:val="pl-PL"/>
        </w:rPr>
        <w:t>wyników</w:t>
      </w:r>
      <w:r w:rsidR="00E77F53" w:rsidRPr="00246D78">
        <w:rPr>
          <w:lang w:val="pl-PL"/>
        </w:rPr>
        <w:t xml:space="preserve"> opartych na kompetencjach</w:t>
      </w:r>
      <w:r w:rsidR="00E77F53">
        <w:rPr>
          <w:lang w:val="pl-PL"/>
        </w:rPr>
        <w:t xml:space="preserve"> </w:t>
      </w:r>
      <w:r w:rsidR="00E77F53" w:rsidRPr="00246D78">
        <w:rPr>
          <w:lang w:val="pl-PL"/>
        </w:rPr>
        <w:t>(standardy)</w:t>
      </w:r>
      <w:bookmarkEnd w:id="108"/>
    </w:p>
    <w:p w14:paraId="16E0C908" w14:textId="302E4389" w:rsidR="00C53580" w:rsidRPr="003F7590" w:rsidRDefault="00000000">
      <w:pPr>
        <w:pStyle w:val="Teksttreci0"/>
        <w:shd w:val="clear" w:color="auto" w:fill="auto"/>
        <w:ind w:left="420" w:firstLine="20"/>
        <w:jc w:val="both"/>
        <w:rPr>
          <w:lang w:val="pl-PL"/>
        </w:rPr>
      </w:pPr>
      <w:r w:rsidRPr="003F7590">
        <w:rPr>
          <w:lang w:val="pl-PL"/>
        </w:rPr>
        <w:t xml:space="preserve">W tej sekcji omówiono </w:t>
      </w:r>
      <w:r w:rsidR="00E77F53">
        <w:rPr>
          <w:lang w:val="pl-PL"/>
        </w:rPr>
        <w:t>opracowywanie</w:t>
      </w:r>
      <w:r w:rsidRPr="003F7590">
        <w:rPr>
          <w:lang w:val="pl-PL"/>
        </w:rPr>
        <w:t xml:space="preserve"> programów nauczania w celu wspierania osiągania przez uczących się wyników zdefiniowanych w dostosowanych ramach kompetencji. </w:t>
      </w:r>
      <w:r w:rsidR="00E77F53">
        <w:rPr>
          <w:lang w:val="pl-PL"/>
        </w:rPr>
        <w:t>Reasumując</w:t>
      </w:r>
      <w:r w:rsidRPr="003F7590">
        <w:rPr>
          <w:lang w:val="pl-PL"/>
        </w:rPr>
        <w:t xml:space="preserve">, </w:t>
      </w:r>
      <w:r w:rsidR="00E77F53">
        <w:rPr>
          <w:lang w:val="pl-PL"/>
        </w:rPr>
        <w:t>czynności</w:t>
      </w:r>
      <w:r w:rsidRPr="003F7590">
        <w:rPr>
          <w:lang w:val="pl-PL"/>
        </w:rPr>
        <w:t xml:space="preserve"> praktyczne </w:t>
      </w:r>
      <w:r w:rsidR="00E77F53">
        <w:rPr>
          <w:lang w:val="pl-PL"/>
        </w:rPr>
        <w:t>obejmują</w:t>
      </w:r>
      <w:r w:rsidRPr="003F7590">
        <w:rPr>
          <w:lang w:val="pl-PL"/>
        </w:rPr>
        <w:t xml:space="preserve"> holistyczne obszary praktyki zdrowotnej, które uczący się będzie w stanie wykonać po ukończeniu kursu; standardy określają miary w</w:t>
      </w:r>
      <w:r w:rsidR="00E77F53">
        <w:rPr>
          <w:lang w:val="pl-PL"/>
        </w:rPr>
        <w:t>ykonania</w:t>
      </w:r>
      <w:r w:rsidRPr="003F7590">
        <w:rPr>
          <w:lang w:val="pl-PL"/>
        </w:rPr>
        <w:t xml:space="preserve"> dla sytuacji, w których te </w:t>
      </w:r>
      <w:r w:rsidR="00E77F53">
        <w:rPr>
          <w:lang w:val="pl-PL"/>
        </w:rPr>
        <w:t>czynności</w:t>
      </w:r>
      <w:r w:rsidRPr="003F7590">
        <w:rPr>
          <w:lang w:val="pl-PL"/>
        </w:rPr>
        <w:t xml:space="preserve"> praktyczne powinny być wykonywane, w tym poziom nadzoru. Oznacza to, że </w:t>
      </w:r>
      <w:r w:rsidR="00E77F53">
        <w:rPr>
          <w:lang w:val="pl-PL"/>
        </w:rPr>
        <w:t>wynikami</w:t>
      </w:r>
      <w:r w:rsidRPr="003F7590">
        <w:rPr>
          <w:lang w:val="pl-PL"/>
        </w:rPr>
        <w:t xml:space="preserve"> programu nauczania są zarówno </w:t>
      </w:r>
      <w:r w:rsidR="00E77F53">
        <w:rPr>
          <w:lang w:val="pl-PL"/>
        </w:rPr>
        <w:t>czynności</w:t>
      </w:r>
      <w:r w:rsidRPr="003F7590">
        <w:rPr>
          <w:lang w:val="pl-PL"/>
        </w:rPr>
        <w:t xml:space="preserve"> praktyczne, jak i standardy zachowań; należy pamiętać, że kompetencje same w sobie nie są celem końcowym, a biegłość będzie nadal rozwijana po ukończeniu programu.</w:t>
      </w:r>
    </w:p>
    <w:p w14:paraId="488D005D" w14:textId="3219457E" w:rsidR="00C53580" w:rsidRPr="003F7590" w:rsidRDefault="00000000">
      <w:pPr>
        <w:pStyle w:val="Teksttreci0"/>
        <w:shd w:val="clear" w:color="auto" w:fill="auto"/>
        <w:ind w:left="420" w:firstLine="20"/>
        <w:jc w:val="both"/>
        <w:rPr>
          <w:lang w:val="pl-PL"/>
        </w:rPr>
      </w:pPr>
      <w:r w:rsidRPr="003F7590">
        <w:rPr>
          <w:lang w:val="pl-PL"/>
        </w:rPr>
        <w:t xml:space="preserve">Program nauczania obejmuje treści nauczania, organizację i sekwencjonowanie treści, doświadczenia edukacyjne, metody nauczania i formaty oceny, a także ciągłe doskonalenie jakości i ewaluację programową </w:t>
      </w:r>
      <w:r w:rsidRPr="00E77F53">
        <w:rPr>
          <w:i/>
          <w:iCs/>
          <w:lang w:val="pl-PL"/>
        </w:rPr>
        <w:t>(2</w:t>
      </w:r>
      <w:r w:rsidR="00E77F53" w:rsidRPr="00E77F53">
        <w:rPr>
          <w:i/>
          <w:iCs/>
          <w:lang w:val="pl-PL"/>
        </w:rPr>
        <w:t>3</w:t>
      </w:r>
      <w:r w:rsidRPr="00E77F53">
        <w:rPr>
          <w:i/>
          <w:iCs/>
          <w:lang w:val="pl-PL"/>
        </w:rPr>
        <w:t>)</w:t>
      </w:r>
      <w:r w:rsidRPr="003F7590">
        <w:rPr>
          <w:lang w:val="pl-PL"/>
        </w:rPr>
        <w:t xml:space="preserve">. Niniejsza sekcja odnosi się kolejno do kluczowych zasad dla każdego z </w:t>
      </w:r>
      <w:r w:rsidR="00E77F53">
        <w:rPr>
          <w:lang w:val="pl-PL"/>
        </w:rPr>
        <w:t>tych obszarów</w:t>
      </w:r>
      <w:r w:rsidRPr="003F7590">
        <w:rPr>
          <w:lang w:val="pl-PL"/>
        </w:rPr>
        <w:t>. Chociaż zapewnia systematyczne podejście do (</w:t>
      </w:r>
      <w:r w:rsidR="00E77F53">
        <w:rPr>
          <w:lang w:val="pl-PL"/>
        </w:rPr>
        <w:t>prze</w:t>
      </w:r>
      <w:r w:rsidRPr="003F7590">
        <w:rPr>
          <w:lang w:val="pl-PL"/>
        </w:rPr>
        <w:t xml:space="preserve">)projektowania programów nauczania, nie definiuje treści programowych ani podejść edukacyjnych. Powinny one być określone przez instytucję (lub organ ustalający standardy), odzwierciedlać </w:t>
      </w:r>
      <w:r w:rsidR="00E77F53">
        <w:rPr>
          <w:lang w:val="pl-PL"/>
        </w:rPr>
        <w:t>wyniki</w:t>
      </w:r>
      <w:r w:rsidRPr="003F7590">
        <w:rPr>
          <w:lang w:val="pl-PL"/>
        </w:rPr>
        <w:t xml:space="preserve"> uczenia się program</w:t>
      </w:r>
      <w:r w:rsidR="00E77F53">
        <w:rPr>
          <w:lang w:val="pl-PL"/>
        </w:rPr>
        <w:t>u</w:t>
      </w:r>
      <w:r w:rsidRPr="003F7590">
        <w:rPr>
          <w:lang w:val="pl-PL"/>
        </w:rPr>
        <w:t xml:space="preserve"> i być dostosowane do kontekstu i potrzeb uczących się. Podejście to można zastosować w kontekście </w:t>
      </w:r>
      <w:r w:rsidR="00E77F53">
        <w:rPr>
          <w:lang w:val="pl-PL"/>
        </w:rPr>
        <w:t>opracowywania</w:t>
      </w:r>
      <w:r w:rsidRPr="003F7590">
        <w:rPr>
          <w:lang w:val="pl-PL"/>
        </w:rPr>
        <w:t xml:space="preserve"> programu nauczania </w:t>
      </w:r>
      <w:r w:rsidR="00E77F53">
        <w:rPr>
          <w:lang w:val="pl-PL"/>
        </w:rPr>
        <w:t xml:space="preserve">realizowanego </w:t>
      </w:r>
      <w:r w:rsidRPr="003F7590">
        <w:rPr>
          <w:lang w:val="pl-PL"/>
        </w:rPr>
        <w:t xml:space="preserve">przed lub po </w:t>
      </w:r>
      <w:r w:rsidR="00E77F53">
        <w:rPr>
          <w:lang w:val="pl-PL"/>
        </w:rPr>
        <w:t>podjęciu pracy zawodowej</w:t>
      </w:r>
      <w:r w:rsidRPr="003F7590">
        <w:rPr>
          <w:lang w:val="pl-PL"/>
        </w:rPr>
        <w:t>.</w:t>
      </w:r>
    </w:p>
    <w:p w14:paraId="6453BC0F" w14:textId="77777777" w:rsidR="00C53580" w:rsidRPr="003F7590" w:rsidRDefault="00000000">
      <w:pPr>
        <w:pStyle w:val="Nagwek90"/>
        <w:keepNext/>
        <w:keepLines/>
        <w:shd w:val="clear" w:color="auto" w:fill="auto"/>
        <w:spacing w:after="80" w:line="262" w:lineRule="auto"/>
        <w:ind w:left="0" w:firstLine="420"/>
        <w:jc w:val="both"/>
        <w:rPr>
          <w:lang w:val="pl-PL"/>
        </w:rPr>
      </w:pPr>
      <w:bookmarkStart w:id="109" w:name="bookmark134"/>
      <w:r w:rsidRPr="003F7590">
        <w:rPr>
          <w:lang w:val="pl-PL"/>
        </w:rPr>
        <w:t>&gt; Planowanie</w:t>
      </w:r>
      <w:bookmarkEnd w:id="109"/>
    </w:p>
    <w:p w14:paraId="7B628834" w14:textId="2362C39E" w:rsidR="00C53580" w:rsidRPr="003F7590" w:rsidRDefault="00000000">
      <w:pPr>
        <w:pStyle w:val="Teksttreci0"/>
        <w:shd w:val="clear" w:color="auto" w:fill="auto"/>
        <w:ind w:left="420" w:firstLine="20"/>
        <w:jc w:val="both"/>
        <w:rPr>
          <w:lang w:val="pl-PL"/>
        </w:rPr>
      </w:pPr>
      <w:r w:rsidRPr="003F7590">
        <w:rPr>
          <w:lang w:val="pl-PL"/>
        </w:rPr>
        <w:t xml:space="preserve">Planowanie i </w:t>
      </w:r>
      <w:r w:rsidR="00E77F53">
        <w:rPr>
          <w:lang w:val="pl-PL"/>
        </w:rPr>
        <w:t>zbieranie</w:t>
      </w:r>
      <w:r w:rsidRPr="003F7590">
        <w:rPr>
          <w:lang w:val="pl-PL"/>
        </w:rPr>
        <w:t xml:space="preserve"> informacji są niezbędnymi podstawami do (</w:t>
      </w:r>
      <w:r w:rsidR="00E77F53">
        <w:rPr>
          <w:lang w:val="pl-PL"/>
        </w:rPr>
        <w:t>prze</w:t>
      </w:r>
      <w:r w:rsidRPr="003F7590">
        <w:rPr>
          <w:lang w:val="pl-PL"/>
        </w:rPr>
        <w:t xml:space="preserve">)projektowania i rozwoju programów nauczania. Niniejsza sekcja została napisana jako kontynuacja procesu kontekstualizacji ram kompetencji w celu zdefiniowania wyników programu (etap 1 w poprzedniej sekcji). </w:t>
      </w:r>
      <w:r w:rsidR="00E77F53">
        <w:rPr>
          <w:lang w:val="pl-PL"/>
        </w:rPr>
        <w:t>Wszystkie elemenmty - p</w:t>
      </w:r>
      <w:r w:rsidRPr="003F7590">
        <w:rPr>
          <w:lang w:val="pl-PL"/>
        </w:rPr>
        <w:t xml:space="preserve">lanowanie, analiza interesariuszy, przypisywanie zarządzania i odpowiedzialności, pozyskiwanie zasobów i gromadzenie informacji w celu kontekstualizacji ram </w:t>
      </w:r>
      <w:r w:rsidR="00E77F53">
        <w:rPr>
          <w:lang w:val="pl-PL"/>
        </w:rPr>
        <w:t xml:space="preserve">- </w:t>
      </w:r>
      <w:r w:rsidRPr="003F7590">
        <w:rPr>
          <w:lang w:val="pl-PL"/>
        </w:rPr>
        <w:t>powinny być przestrzegane, jeśli postępuje się zgodnie z tym procesem jako samodzieln</w:t>
      </w:r>
      <w:r w:rsidR="00E77F53">
        <w:rPr>
          <w:lang w:val="pl-PL"/>
        </w:rPr>
        <w:t>ą</w:t>
      </w:r>
      <w:r w:rsidRPr="003F7590">
        <w:rPr>
          <w:lang w:val="pl-PL"/>
        </w:rPr>
        <w:t xml:space="preserve"> interwencj</w:t>
      </w:r>
      <w:r w:rsidR="00E77F53">
        <w:rPr>
          <w:lang w:val="pl-PL"/>
        </w:rPr>
        <w:t>ą</w:t>
      </w:r>
      <w:r w:rsidRPr="003F7590">
        <w:rPr>
          <w:lang w:val="pl-PL"/>
        </w:rPr>
        <w:t xml:space="preserve"> edukacyjn</w:t>
      </w:r>
      <w:r w:rsidR="00E77F53">
        <w:rPr>
          <w:lang w:val="pl-PL"/>
        </w:rPr>
        <w:t>ą</w:t>
      </w:r>
      <w:r w:rsidRPr="003F7590">
        <w:rPr>
          <w:lang w:val="pl-PL"/>
        </w:rPr>
        <w:t>.</w:t>
      </w:r>
    </w:p>
    <w:p w14:paraId="0E101D4B" w14:textId="25E6CA28" w:rsidR="00C53580" w:rsidRDefault="00000000" w:rsidP="00E77F53">
      <w:pPr>
        <w:pStyle w:val="Teksttreci0"/>
        <w:shd w:val="clear" w:color="auto" w:fill="auto"/>
        <w:spacing w:after="0"/>
        <w:ind w:left="420" w:firstLine="20"/>
        <w:jc w:val="both"/>
        <w:rPr>
          <w:lang w:val="pl-PL"/>
        </w:rPr>
      </w:pPr>
      <w:r w:rsidRPr="003F7590">
        <w:rPr>
          <w:lang w:val="pl-PL"/>
        </w:rPr>
        <w:t xml:space="preserve">Dobrze zaprojektowany program nauczania ma kluczowe znaczenie dla wdrożenia CBE i musi znajdować się w kontekście możliwości instytucjonalnych, w tym kadry, zasobów edukacyjnych (sprzęt, biblioteki, technologie), dostępności środowisk edukacyjnych (klinicznych, cyfrowych) i nadzoru. Proces planowania musi uwzględniać wszystkie elementy sekwencyjnego procesu wdrażania nowego lub zmienionego programu nauczania, jak pokazano na rysunku 4.5, aby nowy program nauczania został wdrożony zgodnie z zamierzeniami. Można </w:t>
      </w:r>
    </w:p>
    <w:p w14:paraId="14AB4A9B" w14:textId="77777777" w:rsidR="00E77F53" w:rsidRPr="003F7590" w:rsidRDefault="00E77F53" w:rsidP="00E77F53">
      <w:pPr>
        <w:pStyle w:val="Teksttreci0"/>
        <w:shd w:val="clear" w:color="auto" w:fill="auto"/>
        <w:spacing w:after="0"/>
        <w:ind w:left="420" w:firstLine="20"/>
        <w:jc w:val="both"/>
        <w:rPr>
          <w:lang w:val="pl-PL"/>
        </w:rPr>
      </w:pPr>
    </w:p>
    <w:p w14:paraId="6CE07D5F" w14:textId="6F7D4F6A" w:rsidR="00D22257" w:rsidRDefault="00000000" w:rsidP="00D22257">
      <w:pPr>
        <w:pStyle w:val="Teksttreci40"/>
        <w:shd w:val="clear" w:color="auto" w:fill="auto"/>
        <w:spacing w:after="400"/>
        <w:jc w:val="right"/>
        <w:rPr>
          <w:lang w:val="pl-PL"/>
        </w:rPr>
        <w:sectPr w:rsidR="00D22257" w:rsidSect="00E37064">
          <w:type w:val="continuous"/>
          <w:pgSz w:w="12142" w:h="16931"/>
          <w:pgMar w:top="1100" w:right="1070" w:bottom="411" w:left="919" w:header="0" w:footer="3" w:gutter="0"/>
          <w:cols w:space="720"/>
          <w:noEndnote/>
          <w:docGrid w:linePitch="360"/>
        </w:sectPr>
      </w:pPr>
      <w:r w:rsidRPr="003F7590">
        <w:rPr>
          <w:lang w:val="pl-PL"/>
        </w:rPr>
        <w:t xml:space="preserve">4. KONTEKSTUALIZACJA RAM </w:t>
      </w:r>
      <w:r w:rsidR="00E77F53">
        <w:rPr>
          <w:lang w:val="pl-PL"/>
        </w:rPr>
        <w:tab/>
      </w:r>
      <w:r w:rsidR="00D22257">
        <w:rPr>
          <w:lang w:val="pl-PL"/>
        </w:rPr>
        <w:t>79</w:t>
      </w:r>
    </w:p>
    <w:p w14:paraId="1B407707" w14:textId="355C75B7" w:rsidR="00C53580" w:rsidRPr="003F7590" w:rsidRDefault="002B0C09" w:rsidP="00D22257">
      <w:pPr>
        <w:pStyle w:val="Teksttreci40"/>
        <w:shd w:val="clear" w:color="auto" w:fill="auto"/>
        <w:spacing w:after="400"/>
        <w:rPr>
          <w:sz w:val="20"/>
          <w:szCs w:val="20"/>
          <w:lang w:val="pl-PL"/>
        </w:rPr>
      </w:pPr>
      <w:r>
        <w:rPr>
          <w:rStyle w:val="Teksttreci"/>
          <w:lang w:val="pl-PL"/>
        </w:rPr>
        <w:t>zauważyć, że tak jak zasady</w:t>
      </w:r>
      <w:r w:rsidR="00000000" w:rsidRPr="003F7590">
        <w:rPr>
          <w:rStyle w:val="Teksttreci"/>
          <w:lang w:val="pl-PL"/>
        </w:rPr>
        <w:t xml:space="preserve"> odpowiedzialności społecznej zostały włączone do definicji wyników programu (</w:t>
      </w:r>
      <w:r>
        <w:rPr>
          <w:rStyle w:val="Teksttreci"/>
          <w:lang w:val="pl-PL"/>
        </w:rPr>
        <w:t>czynności</w:t>
      </w:r>
      <w:r w:rsidR="00000000" w:rsidRPr="003F7590">
        <w:rPr>
          <w:rStyle w:val="Teksttreci"/>
          <w:lang w:val="pl-PL"/>
        </w:rPr>
        <w:t xml:space="preserve"> praktycznych i zachowań), </w:t>
      </w:r>
      <w:r>
        <w:rPr>
          <w:rStyle w:val="Teksttreci"/>
          <w:lang w:val="pl-PL"/>
        </w:rPr>
        <w:t xml:space="preserve">tak też </w:t>
      </w:r>
      <w:r w:rsidR="00000000" w:rsidRPr="003F7590">
        <w:rPr>
          <w:rStyle w:val="Teksttreci"/>
          <w:lang w:val="pl-PL"/>
        </w:rPr>
        <w:t xml:space="preserve">powinny być </w:t>
      </w:r>
      <w:r>
        <w:rPr>
          <w:rStyle w:val="Teksttreci"/>
          <w:lang w:val="pl-PL"/>
        </w:rPr>
        <w:t xml:space="preserve">one </w:t>
      </w:r>
      <w:r w:rsidR="00000000" w:rsidRPr="003F7590">
        <w:rPr>
          <w:rStyle w:val="Teksttreci"/>
          <w:lang w:val="pl-PL"/>
        </w:rPr>
        <w:t xml:space="preserve">integralną częścią sekwencyjnego procesu wzmacniania i wdrażania nowych lub zmienionych programów nauczania, w tym integracji doświadczeń edukacyjnych w ramach świadczenia usług zdrowotnych w społeczności oraz selekcji i rekrutacji studentów i </w:t>
      </w:r>
      <w:r>
        <w:rPr>
          <w:noProof/>
        </w:rPr>
        <mc:AlternateContent>
          <mc:Choice Requires="wps">
            <w:drawing>
              <wp:anchor distT="0" distB="0" distL="141605" distR="5287010" simplePos="0" relativeHeight="125829505" behindDoc="0" locked="0" layoutInCell="1" allowOverlap="1" wp14:anchorId="0874F268" wp14:editId="3C79E72C">
                <wp:simplePos x="0" y="0"/>
                <wp:positionH relativeFrom="column">
                  <wp:posOffset>2712085</wp:posOffset>
                </wp:positionH>
                <wp:positionV relativeFrom="paragraph">
                  <wp:posOffset>4013200</wp:posOffset>
                </wp:positionV>
                <wp:extent cx="1017905" cy="521335"/>
                <wp:effectExtent l="0" t="0" r="0" b="0"/>
                <wp:wrapTopAndBottom/>
                <wp:docPr id="290" name="Shape 290"/>
                <wp:cNvGraphicFramePr/>
                <a:graphic xmlns:a="http://schemas.openxmlformats.org/drawingml/2006/main">
                  <a:graphicData uri="http://schemas.microsoft.com/office/word/2010/wordprocessingShape">
                    <wps:wsp>
                      <wps:cNvSpPr txBox="1"/>
                      <wps:spPr>
                        <a:xfrm>
                          <a:off x="0" y="0"/>
                          <a:ext cx="1017905" cy="521335"/>
                        </a:xfrm>
                        <a:prstGeom prst="rect">
                          <a:avLst/>
                        </a:prstGeom>
                        <a:noFill/>
                      </wps:spPr>
                      <wps:txbx>
                        <w:txbxContent>
                          <w:p w14:paraId="17CCF671" w14:textId="77777777" w:rsidR="00C53580" w:rsidRPr="003F7590" w:rsidRDefault="00000000">
                            <w:pPr>
                              <w:pStyle w:val="Podpisobrazu0"/>
                              <w:pBdr>
                                <w:top w:val="single" w:sz="0" w:space="0" w:color="000000"/>
                                <w:left w:val="single" w:sz="0" w:space="0" w:color="000000"/>
                                <w:bottom w:val="single" w:sz="0" w:space="0" w:color="000000"/>
                                <w:right w:val="single" w:sz="0" w:space="0" w:color="000000"/>
                              </w:pBdr>
                              <w:shd w:val="clear" w:color="auto" w:fill="000000"/>
                              <w:spacing w:after="40" w:line="240" w:lineRule="auto"/>
                              <w:jc w:val="center"/>
                              <w:rPr>
                                <w:sz w:val="13"/>
                                <w:szCs w:val="13"/>
                                <w:lang w:val="pl-PL"/>
                              </w:rPr>
                            </w:pPr>
                            <w:r w:rsidRPr="003F7590">
                              <w:rPr>
                                <w:rFonts w:ascii="Calibri" w:eastAsia="Calibri" w:hAnsi="Calibri" w:cs="Calibri"/>
                                <w:b w:val="0"/>
                                <w:bCs w:val="0"/>
                                <w:color w:val="FFFFFF"/>
                                <w:sz w:val="13"/>
                                <w:szCs w:val="13"/>
                                <w:lang w:val="pl-PL"/>
                              </w:rPr>
                              <w:t>Wdrożenie programu nauczania"</w:t>
                            </w:r>
                          </w:p>
                          <w:p w14:paraId="2D170E9D" w14:textId="030C674E" w:rsidR="00C53580" w:rsidRPr="003F7590" w:rsidRDefault="00000000">
                            <w:pPr>
                              <w:pStyle w:val="Podpisobrazu0"/>
                              <w:pBdr>
                                <w:top w:val="single" w:sz="0" w:space="0" w:color="000000"/>
                                <w:left w:val="single" w:sz="0" w:space="0" w:color="000000"/>
                                <w:bottom w:val="single" w:sz="0" w:space="0" w:color="000000"/>
                                <w:right w:val="single" w:sz="0" w:space="0" w:color="000000"/>
                              </w:pBdr>
                              <w:shd w:val="clear" w:color="auto" w:fill="000000"/>
                              <w:spacing w:line="324" w:lineRule="auto"/>
                              <w:jc w:val="center"/>
                              <w:rPr>
                                <w:sz w:val="9"/>
                                <w:szCs w:val="9"/>
                                <w:lang w:val="pl-PL"/>
                              </w:rPr>
                            </w:pPr>
                            <w:r w:rsidRPr="003F7590">
                              <w:rPr>
                                <w:rFonts w:ascii="Arial" w:eastAsia="Arial" w:hAnsi="Arial" w:cs="Arial"/>
                                <w:color w:val="FFFFFF"/>
                                <w:sz w:val="9"/>
                                <w:szCs w:val="9"/>
                                <w:lang w:val="pl-PL"/>
                              </w:rPr>
                              <w:t xml:space="preserve">Koordynowanie, </w:t>
                            </w:r>
                            <w:r w:rsidR="002B0C09">
                              <w:rPr>
                                <w:rFonts w:ascii="Arial" w:eastAsia="Arial" w:hAnsi="Arial" w:cs="Arial"/>
                                <w:color w:val="FFFFFF"/>
                                <w:sz w:val="9"/>
                                <w:szCs w:val="9"/>
                                <w:lang w:val="pl-PL"/>
                              </w:rPr>
                              <w:t>realizacja</w:t>
                            </w:r>
                            <w:r w:rsidRPr="003F7590">
                              <w:rPr>
                                <w:rFonts w:ascii="Arial" w:eastAsia="Arial" w:hAnsi="Arial" w:cs="Arial"/>
                                <w:color w:val="FFFFFF"/>
                                <w:sz w:val="9"/>
                                <w:szCs w:val="9"/>
                                <w:lang w:val="pl-PL"/>
                              </w:rPr>
                              <w:t xml:space="preserve"> i monitorowanie działań edukacyjnych</w:t>
                            </w:r>
                          </w:p>
                        </w:txbxContent>
                      </wps:txbx>
                      <wps:bodyPr lIns="0" tIns="0" rIns="0" bIns="0">
                        <a:noAutofit/>
                      </wps:bodyPr>
                    </wps:wsp>
                  </a:graphicData>
                </a:graphic>
                <wp14:sizeRelV relativeFrom="margin">
                  <wp14:pctHeight>0</wp14:pctHeight>
                </wp14:sizeRelV>
              </wp:anchor>
            </w:drawing>
          </mc:Choice>
          <mc:Fallback>
            <w:pict>
              <v:shape w14:anchorId="0874F268" id="Shape 290" o:spid="_x0000_s1118" type="#_x0000_t202" style="position:absolute;margin-left:213.55pt;margin-top:316pt;width:80.15pt;height:41.05pt;z-index:125829505;visibility:visible;mso-wrap-style:square;mso-height-percent:0;mso-wrap-distance-left:11.15pt;mso-wrap-distance-top:0;mso-wrap-distance-right:416.3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" filled="f" stroked="f">
                <v:textbox inset="0,0,0,0">
                  <w:txbxContent>
                    <w:p w14:paraId="17CCF671" w14:textId="77777777" w:rsidR="00C53580" w:rsidRPr="003F7590" w:rsidRDefault="00000000">
                      <w:pPr>
                        <w:pStyle w:val="Podpisobrazu0"/>
                        <w:pBdr>
                          <w:top w:val="single" w:sz="0" w:space="0" w:color="000000"/>
                          <w:left w:val="single" w:sz="0" w:space="0" w:color="000000"/>
                          <w:bottom w:val="single" w:sz="0" w:space="0" w:color="000000"/>
                          <w:right w:val="single" w:sz="0" w:space="0" w:color="000000"/>
                        </w:pBdr>
                        <w:shd w:val="clear" w:color="auto" w:fill="000000"/>
                        <w:spacing w:after="40" w:line="240" w:lineRule="auto"/>
                        <w:jc w:val="center"/>
                        <w:rPr>
                          <w:sz w:val="13"/>
                          <w:szCs w:val="13"/>
                          <w:lang w:val="pl-PL"/>
                        </w:rPr>
                      </w:pPr>
                      <w:r w:rsidRPr="003F7590">
                        <w:rPr>
                          <w:rFonts w:ascii="Calibri" w:eastAsia="Calibri" w:hAnsi="Calibri" w:cs="Calibri"/>
                          <w:b w:val="0"/>
                          <w:bCs w:val="0"/>
                          <w:color w:val="FFFFFF"/>
                          <w:sz w:val="13"/>
                          <w:szCs w:val="13"/>
                          <w:lang w:val="pl-PL"/>
                        </w:rPr>
                        <w:t>Wdrożenie programu nauczania"</w:t>
                      </w:r>
                    </w:p>
                    <w:p w14:paraId="2D170E9D" w14:textId="030C674E" w:rsidR="00C53580" w:rsidRPr="003F7590" w:rsidRDefault="00000000">
                      <w:pPr>
                        <w:pStyle w:val="Podpisobrazu0"/>
                        <w:pBdr>
                          <w:top w:val="single" w:sz="0" w:space="0" w:color="000000"/>
                          <w:left w:val="single" w:sz="0" w:space="0" w:color="000000"/>
                          <w:bottom w:val="single" w:sz="0" w:space="0" w:color="000000"/>
                          <w:right w:val="single" w:sz="0" w:space="0" w:color="000000"/>
                        </w:pBdr>
                        <w:shd w:val="clear" w:color="auto" w:fill="000000"/>
                        <w:spacing w:line="324" w:lineRule="auto"/>
                        <w:jc w:val="center"/>
                        <w:rPr>
                          <w:sz w:val="9"/>
                          <w:szCs w:val="9"/>
                          <w:lang w:val="pl-PL"/>
                        </w:rPr>
                      </w:pPr>
                      <w:r w:rsidRPr="003F7590">
                        <w:rPr>
                          <w:rFonts w:ascii="Arial" w:eastAsia="Arial" w:hAnsi="Arial" w:cs="Arial"/>
                          <w:color w:val="FFFFFF"/>
                          <w:sz w:val="9"/>
                          <w:szCs w:val="9"/>
                          <w:lang w:val="pl-PL"/>
                        </w:rPr>
                        <w:t xml:space="preserve">Koordynowanie, </w:t>
                      </w:r>
                      <w:r w:rsidR="002B0C09">
                        <w:rPr>
                          <w:rFonts w:ascii="Arial" w:eastAsia="Arial" w:hAnsi="Arial" w:cs="Arial"/>
                          <w:color w:val="FFFFFF"/>
                          <w:sz w:val="9"/>
                          <w:szCs w:val="9"/>
                          <w:lang w:val="pl-PL"/>
                        </w:rPr>
                        <w:t>realizacja</w:t>
                      </w:r>
                      <w:r w:rsidRPr="003F7590">
                        <w:rPr>
                          <w:rFonts w:ascii="Arial" w:eastAsia="Arial" w:hAnsi="Arial" w:cs="Arial"/>
                          <w:color w:val="FFFFFF"/>
                          <w:sz w:val="9"/>
                          <w:szCs w:val="9"/>
                          <w:lang w:val="pl-PL"/>
                        </w:rPr>
                        <w:t xml:space="preserve"> i monitorowanie działań edukacyjnych</w:t>
                      </w:r>
                    </w:p>
                  </w:txbxContent>
                </v:textbox>
                <w10:wrap type="topAndBottom"/>
              </v:shape>
            </w:pict>
          </mc:Fallback>
        </mc:AlternateContent>
      </w:r>
      <w:r>
        <w:rPr>
          <w:noProof/>
        </w:rPr>
        <mc:AlternateContent>
          <mc:Choice Requires="wps">
            <w:drawing>
              <wp:anchor distT="0" distB="0" distL="141605" distR="5475605" simplePos="0" relativeHeight="125829509" behindDoc="0" locked="0" layoutInCell="1" allowOverlap="1" wp14:anchorId="353C5DA9" wp14:editId="079DAAA5">
                <wp:simplePos x="0" y="0"/>
                <wp:positionH relativeFrom="column">
                  <wp:posOffset>3782060</wp:posOffset>
                </wp:positionH>
                <wp:positionV relativeFrom="paragraph">
                  <wp:posOffset>2363470</wp:posOffset>
                </wp:positionV>
                <wp:extent cx="984250" cy="1435100"/>
                <wp:effectExtent l="0" t="0" r="0" b="0"/>
                <wp:wrapTopAndBottom/>
                <wp:docPr id="294" name="Shape 294"/>
                <wp:cNvGraphicFramePr/>
                <a:graphic xmlns:a="http://schemas.openxmlformats.org/drawingml/2006/main">
                  <a:graphicData uri="http://schemas.microsoft.com/office/word/2010/wordprocessingShape">
                    <wps:wsp>
                      <wps:cNvSpPr txBox="1"/>
                      <wps:spPr>
                        <a:xfrm>
                          <a:off x="0" y="0"/>
                          <a:ext cx="984250" cy="1435100"/>
                        </a:xfrm>
                        <a:prstGeom prst="rect">
                          <a:avLst/>
                        </a:prstGeom>
                        <a:noFill/>
                      </wps:spPr>
                      <wps:txbx>
                        <w:txbxContent>
                          <w:p w14:paraId="00DFE279" w14:textId="77777777" w:rsidR="00C53580" w:rsidRPr="003F7590" w:rsidRDefault="00000000">
                            <w:pPr>
                              <w:pStyle w:val="Podpisobrazu0"/>
                              <w:pBdr>
                                <w:top w:val="single" w:sz="0" w:space="0" w:color="000000"/>
                                <w:left w:val="single" w:sz="0" w:space="0" w:color="000000"/>
                                <w:bottom w:val="single" w:sz="0" w:space="0" w:color="000000"/>
                                <w:right w:val="single" w:sz="0" w:space="0" w:color="000000"/>
                              </w:pBdr>
                              <w:shd w:val="clear" w:color="auto" w:fill="000000"/>
                              <w:spacing w:after="60" w:line="240" w:lineRule="auto"/>
                              <w:rPr>
                                <w:sz w:val="26"/>
                                <w:szCs w:val="26"/>
                                <w:lang w:val="pl-PL"/>
                              </w:rPr>
                            </w:pPr>
                            <w:r w:rsidRPr="003F7590">
                              <w:rPr>
                                <w:rFonts w:ascii="Calibri" w:eastAsia="Calibri" w:hAnsi="Calibri" w:cs="Calibri"/>
                                <w:color w:val="FFFFFF"/>
                                <w:w w:val="70"/>
                                <w:sz w:val="26"/>
                                <w:szCs w:val="26"/>
                                <w:lang w:val="pl-PL"/>
                              </w:rPr>
                              <w:t>' FAZA 2 '</w:t>
                            </w:r>
                          </w:p>
                          <w:p w14:paraId="3EEA99A1" w14:textId="77777777" w:rsidR="002B0C09" w:rsidRDefault="00000000">
                            <w:pPr>
                              <w:pStyle w:val="Podpisobrazu0"/>
                              <w:pBdr>
                                <w:top w:val="single" w:sz="0" w:space="0" w:color="000000"/>
                                <w:left w:val="single" w:sz="0" w:space="0" w:color="000000"/>
                                <w:bottom w:val="single" w:sz="0" w:space="0" w:color="000000"/>
                                <w:right w:val="single" w:sz="0" w:space="0" w:color="000000"/>
                              </w:pBdr>
                              <w:shd w:val="clear" w:color="auto" w:fill="000000"/>
                              <w:spacing w:line="331" w:lineRule="auto"/>
                              <w:jc w:val="center"/>
                              <w:rPr>
                                <w:rFonts w:ascii="Calibri" w:eastAsia="Calibri" w:hAnsi="Calibri" w:cs="Calibri"/>
                                <w:b w:val="0"/>
                                <w:bCs w:val="0"/>
                                <w:color w:val="FFFFFF"/>
                                <w:sz w:val="13"/>
                                <w:szCs w:val="13"/>
                                <w:lang w:val="pl-PL"/>
                              </w:rPr>
                            </w:pPr>
                            <w:r w:rsidRPr="003F7590">
                              <w:rPr>
                                <w:rFonts w:ascii="Calibri" w:eastAsia="Calibri" w:hAnsi="Calibri" w:cs="Calibri"/>
                                <w:b w:val="0"/>
                                <w:bCs w:val="0"/>
                                <w:color w:val="FFFFFF"/>
                                <w:sz w:val="13"/>
                                <w:szCs w:val="13"/>
                                <w:lang w:val="pl-PL"/>
                              </w:rPr>
                              <w:t xml:space="preserve">Opracowanie programu nauczania* i przygotowanie do wdrożenia* </w:t>
                            </w:r>
                          </w:p>
                          <w:p w14:paraId="319AFFEB" w14:textId="77777777" w:rsidR="002B0C09" w:rsidRDefault="00000000">
                            <w:pPr>
                              <w:pStyle w:val="Podpisobrazu0"/>
                              <w:pBdr>
                                <w:top w:val="single" w:sz="0" w:space="0" w:color="000000"/>
                                <w:left w:val="single" w:sz="0" w:space="0" w:color="000000"/>
                                <w:bottom w:val="single" w:sz="0" w:space="0" w:color="000000"/>
                                <w:right w:val="single" w:sz="0" w:space="0" w:color="000000"/>
                              </w:pBdr>
                              <w:shd w:val="clear" w:color="auto" w:fill="000000"/>
                              <w:spacing w:line="331" w:lineRule="auto"/>
                              <w:jc w:val="center"/>
                              <w:rPr>
                                <w:rFonts w:ascii="Arial" w:eastAsia="Arial" w:hAnsi="Arial" w:cs="Arial"/>
                                <w:color w:val="FFFFFF"/>
                                <w:sz w:val="9"/>
                                <w:szCs w:val="9"/>
                                <w:lang w:val="pl-PL"/>
                              </w:rPr>
                            </w:pPr>
                            <w:r w:rsidRPr="003F7590">
                              <w:rPr>
                                <w:rFonts w:ascii="Arial" w:eastAsia="Arial" w:hAnsi="Arial" w:cs="Arial"/>
                                <w:color w:val="FFFFFF"/>
                                <w:sz w:val="9"/>
                                <w:szCs w:val="9"/>
                                <w:lang w:val="pl-PL"/>
                              </w:rPr>
                              <w:t xml:space="preserve">Przygotowanie materiałów*, narzędzi (w tym cyfrowych) i sprzętu </w:t>
                            </w:r>
                          </w:p>
                          <w:p w14:paraId="27FFDF06" w14:textId="3D20AEA8" w:rsidR="00C53580" w:rsidRPr="003F7590" w:rsidRDefault="00000000">
                            <w:pPr>
                              <w:pStyle w:val="Podpisobrazu0"/>
                              <w:pBdr>
                                <w:top w:val="single" w:sz="0" w:space="0" w:color="000000"/>
                                <w:left w:val="single" w:sz="0" w:space="0" w:color="000000"/>
                                <w:bottom w:val="single" w:sz="0" w:space="0" w:color="000000"/>
                                <w:right w:val="single" w:sz="0" w:space="0" w:color="000000"/>
                              </w:pBdr>
                              <w:shd w:val="clear" w:color="auto" w:fill="000000"/>
                              <w:spacing w:line="331" w:lineRule="auto"/>
                              <w:jc w:val="center"/>
                              <w:rPr>
                                <w:sz w:val="9"/>
                                <w:szCs w:val="9"/>
                                <w:lang w:val="pl-PL"/>
                              </w:rPr>
                            </w:pPr>
                            <w:r w:rsidRPr="003F7590">
                              <w:rPr>
                                <w:rFonts w:ascii="Arial" w:eastAsia="Arial" w:hAnsi="Arial" w:cs="Arial"/>
                                <w:color w:val="FFFFFF"/>
                                <w:sz w:val="9"/>
                                <w:szCs w:val="9"/>
                                <w:lang w:val="pl-PL"/>
                              </w:rPr>
                              <w:t>Identyfikacja* i przygotowanie środowisk edukacyjnych (</w:t>
                            </w:r>
                            <w:r w:rsidR="002B0C09">
                              <w:rPr>
                                <w:rFonts w:ascii="Arial" w:eastAsia="Arial" w:hAnsi="Arial" w:cs="Arial"/>
                                <w:color w:val="FFFFFF"/>
                                <w:sz w:val="9"/>
                                <w:szCs w:val="9"/>
                                <w:lang w:val="pl-PL"/>
                              </w:rPr>
                              <w:t>R</w:t>
                            </w:r>
                            <w:r w:rsidRPr="003F7590">
                              <w:rPr>
                                <w:rFonts w:ascii="Arial" w:eastAsia="Arial" w:hAnsi="Arial" w:cs="Arial"/>
                                <w:color w:val="FFFFFF"/>
                                <w:sz w:val="9"/>
                                <w:szCs w:val="9"/>
                                <w:lang w:val="pl-PL"/>
                              </w:rPr>
                              <w:t>ekrutacja* i) szkolenie wykładowców</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353C5DA9" id="Shape 294" o:spid="_x0000_s1119" type="#_x0000_t202" style="position:absolute;margin-left:297.8pt;margin-top:186.1pt;width:77.5pt;height:113pt;z-index:125829509;visibility:visible;mso-wrap-style:square;mso-width-percent:0;mso-height-percent:0;mso-wrap-distance-left:11.15pt;mso-wrap-distance-top:0;mso-wrap-distance-right:431.15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" filled="f" stroked="f">
                <v:textbox inset="0,0,0,0">
                  <w:txbxContent>
                    <w:p w14:paraId="00DFE279" w14:textId="77777777" w:rsidR="00C53580" w:rsidRPr="003F7590" w:rsidRDefault="00000000">
                      <w:pPr>
                        <w:pStyle w:val="Podpisobrazu0"/>
                        <w:pBdr>
                          <w:top w:val="single" w:sz="0" w:space="0" w:color="000000"/>
                          <w:left w:val="single" w:sz="0" w:space="0" w:color="000000"/>
                          <w:bottom w:val="single" w:sz="0" w:space="0" w:color="000000"/>
                          <w:right w:val="single" w:sz="0" w:space="0" w:color="000000"/>
                        </w:pBdr>
                        <w:shd w:val="clear" w:color="auto" w:fill="000000"/>
                        <w:spacing w:after="60" w:line="240" w:lineRule="auto"/>
                        <w:rPr>
                          <w:sz w:val="26"/>
                          <w:szCs w:val="26"/>
                          <w:lang w:val="pl-PL"/>
                        </w:rPr>
                      </w:pPr>
                      <w:r w:rsidRPr="003F7590">
                        <w:rPr>
                          <w:rFonts w:ascii="Calibri" w:eastAsia="Calibri" w:hAnsi="Calibri" w:cs="Calibri"/>
                          <w:color w:val="FFFFFF"/>
                          <w:w w:val="70"/>
                          <w:sz w:val="26"/>
                          <w:szCs w:val="26"/>
                          <w:lang w:val="pl-PL"/>
                        </w:rPr>
                        <w:t>' FAZA 2 '</w:t>
                      </w:r>
                    </w:p>
                    <w:p w14:paraId="3EEA99A1" w14:textId="77777777" w:rsidR="002B0C09" w:rsidRDefault="00000000">
                      <w:pPr>
                        <w:pStyle w:val="Podpisobrazu0"/>
                        <w:pBdr>
                          <w:top w:val="single" w:sz="0" w:space="0" w:color="000000"/>
                          <w:left w:val="single" w:sz="0" w:space="0" w:color="000000"/>
                          <w:bottom w:val="single" w:sz="0" w:space="0" w:color="000000"/>
                          <w:right w:val="single" w:sz="0" w:space="0" w:color="000000"/>
                        </w:pBdr>
                        <w:shd w:val="clear" w:color="auto" w:fill="000000"/>
                        <w:spacing w:line="331" w:lineRule="auto"/>
                        <w:jc w:val="center"/>
                        <w:rPr>
                          <w:rFonts w:ascii="Calibri" w:eastAsia="Calibri" w:hAnsi="Calibri" w:cs="Calibri"/>
                          <w:b w:val="0"/>
                          <w:bCs w:val="0"/>
                          <w:color w:val="FFFFFF"/>
                          <w:sz w:val="13"/>
                          <w:szCs w:val="13"/>
                          <w:lang w:val="pl-PL"/>
                        </w:rPr>
                      </w:pPr>
                      <w:r w:rsidRPr="003F7590">
                        <w:rPr>
                          <w:rFonts w:ascii="Calibri" w:eastAsia="Calibri" w:hAnsi="Calibri" w:cs="Calibri"/>
                          <w:b w:val="0"/>
                          <w:bCs w:val="0"/>
                          <w:color w:val="FFFFFF"/>
                          <w:sz w:val="13"/>
                          <w:szCs w:val="13"/>
                          <w:lang w:val="pl-PL"/>
                        </w:rPr>
                        <w:t xml:space="preserve">Opracowanie programu nauczania* i przygotowanie do wdrożenia* </w:t>
                      </w:r>
                    </w:p>
                    <w:p w14:paraId="319AFFEB" w14:textId="77777777" w:rsidR="002B0C09" w:rsidRDefault="00000000">
                      <w:pPr>
                        <w:pStyle w:val="Podpisobrazu0"/>
                        <w:pBdr>
                          <w:top w:val="single" w:sz="0" w:space="0" w:color="000000"/>
                          <w:left w:val="single" w:sz="0" w:space="0" w:color="000000"/>
                          <w:bottom w:val="single" w:sz="0" w:space="0" w:color="000000"/>
                          <w:right w:val="single" w:sz="0" w:space="0" w:color="000000"/>
                        </w:pBdr>
                        <w:shd w:val="clear" w:color="auto" w:fill="000000"/>
                        <w:spacing w:line="331" w:lineRule="auto"/>
                        <w:jc w:val="center"/>
                        <w:rPr>
                          <w:rFonts w:ascii="Arial" w:eastAsia="Arial" w:hAnsi="Arial" w:cs="Arial"/>
                          <w:color w:val="FFFFFF"/>
                          <w:sz w:val="9"/>
                          <w:szCs w:val="9"/>
                          <w:lang w:val="pl-PL"/>
                        </w:rPr>
                      </w:pPr>
                      <w:r w:rsidRPr="003F7590">
                        <w:rPr>
                          <w:rFonts w:ascii="Arial" w:eastAsia="Arial" w:hAnsi="Arial" w:cs="Arial"/>
                          <w:color w:val="FFFFFF"/>
                          <w:sz w:val="9"/>
                          <w:szCs w:val="9"/>
                          <w:lang w:val="pl-PL"/>
                        </w:rPr>
                        <w:t xml:space="preserve">Przygotowanie materiałów*, narzędzi (w tym cyfrowych) i sprzętu </w:t>
                      </w:r>
                    </w:p>
                    <w:p w14:paraId="27FFDF06" w14:textId="3D20AEA8" w:rsidR="00C53580" w:rsidRPr="003F7590" w:rsidRDefault="00000000">
                      <w:pPr>
                        <w:pStyle w:val="Podpisobrazu0"/>
                        <w:pBdr>
                          <w:top w:val="single" w:sz="0" w:space="0" w:color="000000"/>
                          <w:left w:val="single" w:sz="0" w:space="0" w:color="000000"/>
                          <w:bottom w:val="single" w:sz="0" w:space="0" w:color="000000"/>
                          <w:right w:val="single" w:sz="0" w:space="0" w:color="000000"/>
                        </w:pBdr>
                        <w:shd w:val="clear" w:color="auto" w:fill="000000"/>
                        <w:spacing w:line="331" w:lineRule="auto"/>
                        <w:jc w:val="center"/>
                        <w:rPr>
                          <w:sz w:val="9"/>
                          <w:szCs w:val="9"/>
                          <w:lang w:val="pl-PL"/>
                        </w:rPr>
                      </w:pPr>
                      <w:r w:rsidRPr="003F7590">
                        <w:rPr>
                          <w:rFonts w:ascii="Arial" w:eastAsia="Arial" w:hAnsi="Arial" w:cs="Arial"/>
                          <w:color w:val="FFFFFF"/>
                          <w:sz w:val="9"/>
                          <w:szCs w:val="9"/>
                          <w:lang w:val="pl-PL"/>
                        </w:rPr>
                        <w:t>Identyfikacja* i przygotowanie środowisk edukacyjnych (</w:t>
                      </w:r>
                      <w:r w:rsidR="002B0C09">
                        <w:rPr>
                          <w:rFonts w:ascii="Arial" w:eastAsia="Arial" w:hAnsi="Arial" w:cs="Arial"/>
                          <w:color w:val="FFFFFF"/>
                          <w:sz w:val="9"/>
                          <w:szCs w:val="9"/>
                          <w:lang w:val="pl-PL"/>
                        </w:rPr>
                        <w:t>R</w:t>
                      </w:r>
                      <w:r w:rsidRPr="003F7590">
                        <w:rPr>
                          <w:rFonts w:ascii="Arial" w:eastAsia="Arial" w:hAnsi="Arial" w:cs="Arial"/>
                          <w:color w:val="FFFFFF"/>
                          <w:sz w:val="9"/>
                          <w:szCs w:val="9"/>
                          <w:lang w:val="pl-PL"/>
                        </w:rPr>
                        <w:t>ekrutacja* i) szkolenie wykładowców</w:t>
                      </w:r>
                    </w:p>
                  </w:txbxContent>
                </v:textbox>
                <w10:wrap type="topAndBottom"/>
              </v:shape>
            </w:pict>
          </mc:Fallback>
        </mc:AlternateContent>
      </w:r>
      <w:r w:rsidR="00000000" w:rsidRPr="003F7590">
        <w:rPr>
          <w:rStyle w:val="Teksttreci"/>
          <w:lang w:val="pl-PL"/>
        </w:rPr>
        <w:t>wykładowców ze społeczności lokalnej.</w:t>
      </w:r>
    </w:p>
    <w:p w14:paraId="1323048A" w14:textId="77777777" w:rsidR="0061660A" w:rsidRDefault="00000000">
      <w:pPr>
        <w:framePr w:w="5069" w:h="4704" w:hSpace="2309" w:vSpace="830" w:wrap="notBeside" w:vAnchor="text" w:hAnchor="text" w:x="2552" w:y="831"/>
        <w:rPr>
          <w:sz w:val="2"/>
          <w:szCs w:val="2"/>
        </w:rPr>
      </w:pPr>
      <w:r>
        <w:rPr>
          <w:noProof/>
        </w:rPr>
        <w:drawing>
          <wp:inline distT="0" distB="0" distL="0" distR="0" wp14:anchorId="7D72790C" wp14:editId="2B9AB3C7">
            <wp:extent cx="3218815" cy="2987040"/>
            <wp:effectExtent l="0" t="0" r="0" b="0"/>
            <wp:docPr id="279" name="Picutre 279"/>
            <wp:cNvGraphicFramePr/>
            <a:graphic xmlns:a="http://schemas.openxmlformats.org/drawingml/2006/main">
              <a:graphicData uri="http://schemas.openxmlformats.org/drawingml/2006/picture">
                <pic:pic xmlns:pic="http://schemas.openxmlformats.org/drawingml/2006/picture">
                  <pic:nvPicPr>
                    <pic:cNvPr id="279" name="Picture 279"/>
                    <pic:cNvPicPr/>
                  </pic:nvPicPr>
                  <pic:blipFill>
                    <a:blip r:embed="rId39"/>
                    <a:stretch/>
                  </pic:blipFill>
                  <pic:spPr>
                    <a:xfrm>
                      <a:off x="0" y="0"/>
                      <a:ext cx="3218815" cy="2987040"/>
                    </a:xfrm>
                    <a:prstGeom prst="rect">
                      <a:avLst/>
                    </a:prstGeom>
                  </pic:spPr>
                </pic:pic>
              </a:graphicData>
            </a:graphic>
          </wp:inline>
        </w:drawing>
      </w:r>
    </w:p>
    <w:p w14:paraId="4171D010" w14:textId="3017588A" w:rsidR="00C53580" w:rsidRDefault="00000000">
      <w:pPr>
        <w:spacing w:line="1" w:lineRule="exact"/>
      </w:pPr>
      <w:r>
        <w:rPr>
          <w:noProof/>
        </w:rPr>
        <mc:AlternateContent>
          <mc:Choice Requires="wps">
            <w:drawing>
              <wp:anchor distT="0" distB="0" distL="141605" distR="141605" simplePos="0" relativeHeight="125829495" behindDoc="0" locked="0" layoutInCell="1" allowOverlap="1" wp14:anchorId="68EF9ADA" wp14:editId="4B149AED">
                <wp:simplePos x="0" y="0"/>
                <wp:positionH relativeFrom="column">
                  <wp:posOffset>141605</wp:posOffset>
                </wp:positionH>
                <wp:positionV relativeFrom="paragraph">
                  <wp:posOffset>0</wp:posOffset>
                </wp:positionV>
                <wp:extent cx="6163310" cy="186055"/>
                <wp:effectExtent l="0" t="0" r="0" b="0"/>
                <wp:wrapTopAndBottom/>
                <wp:docPr id="280" name="Shape 280"/>
                <wp:cNvGraphicFramePr/>
                <a:graphic xmlns:a="http://schemas.openxmlformats.org/drawingml/2006/main">
                  <a:graphicData uri="http://schemas.microsoft.com/office/word/2010/wordprocessingShape">
                    <wps:wsp>
                      <wps:cNvSpPr txBox="1"/>
                      <wps:spPr>
                        <a:xfrm>
                          <a:off x="0" y="0"/>
                          <a:ext cx="6163310" cy="186055"/>
                        </a:xfrm>
                        <a:prstGeom prst="rect">
                          <a:avLst/>
                        </a:prstGeom>
                        <a:noFill/>
                      </wps:spPr>
                      <wps:txbx>
                        <w:txbxContent>
                          <w:p w14:paraId="453940F3" w14:textId="087F3033" w:rsidR="00C53580" w:rsidRPr="003F7590" w:rsidRDefault="00000000">
                            <w:pPr>
                              <w:pStyle w:val="Podpisobrazu0"/>
                              <w:shd w:val="clear" w:color="auto" w:fill="auto"/>
                              <w:spacing w:line="319" w:lineRule="auto"/>
                              <w:rPr>
                                <w:lang w:val="pl-PL"/>
                              </w:rPr>
                            </w:pPr>
                            <w:r w:rsidRPr="003F7590">
                              <w:rPr>
                                <w:lang w:val="pl-PL"/>
                              </w:rPr>
                              <w:t>Rys. 4.5 Etapy wzmacniania programów edukacyjnych poprzez (</w:t>
                            </w:r>
                            <w:r w:rsidR="002B0C09">
                              <w:rPr>
                                <w:lang w:val="pl-PL"/>
                              </w:rPr>
                              <w:t>prze</w:t>
                            </w:r>
                            <w:r w:rsidRPr="003F7590">
                              <w:rPr>
                                <w:lang w:val="pl-PL"/>
                              </w:rPr>
                              <w:t>)projektowanie programów nauczania</w:t>
                            </w:r>
                          </w:p>
                        </w:txbxContent>
                      </wps:txbx>
                      <wps:bodyPr lIns="0" tIns="0" rIns="0" bIns="0"/>
                    </wps:wsp>
                  </a:graphicData>
                </a:graphic>
              </wp:anchor>
            </w:drawing>
          </mc:Choice>
          <mc:Fallback>
            <w:pict>
              <v:shape w14:anchorId="68EF9ADA" id="Shape 280" o:spid="_x0000_s1120" type="#_x0000_t202" style="position:absolute;margin-left:11.15pt;margin-top:0;width:485.3pt;height:14.65pt;z-index:125829495;visibility:visible;mso-wrap-style:square;mso-wrap-distance-left:11.15pt;mso-wrap-distance-top:0;mso-wrap-distance-right:11.1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" filled="f" stroked="f">
                <v:textbox inset="0,0,0,0">
                  <w:txbxContent>
                    <w:p w14:paraId="453940F3" w14:textId="087F3033" w:rsidR="00C53580" w:rsidRPr="003F7590" w:rsidRDefault="00000000">
                      <w:pPr>
                        <w:pStyle w:val="Podpisobrazu0"/>
                        <w:shd w:val="clear" w:color="auto" w:fill="auto"/>
                        <w:spacing w:line="319" w:lineRule="auto"/>
                        <w:rPr>
                          <w:lang w:val="pl-PL"/>
                        </w:rPr>
                      </w:pPr>
                      <w:r w:rsidRPr="003F7590">
                        <w:rPr>
                          <w:lang w:val="pl-PL"/>
                        </w:rPr>
                        <w:t>Rys. 4.5 Etapy wzmacniania programów edukacyjnych poprzez (</w:t>
                      </w:r>
                      <w:r w:rsidR="002B0C09">
                        <w:rPr>
                          <w:lang w:val="pl-PL"/>
                        </w:rPr>
                        <w:t>prze</w:t>
                      </w:r>
                      <w:r w:rsidRPr="003F7590">
                        <w:rPr>
                          <w:lang w:val="pl-PL"/>
                        </w:rPr>
                        <w:t>)projektowanie programów nauczania</w:t>
                      </w:r>
                    </w:p>
                  </w:txbxContent>
                </v:textbox>
                <w10:wrap type="topAndBottom"/>
              </v:shape>
            </w:pict>
          </mc:Fallback>
        </mc:AlternateContent>
      </w:r>
      <w:r>
        <w:rPr>
          <w:noProof/>
        </w:rPr>
        <mc:AlternateContent>
          <mc:Choice Requires="wps">
            <w:drawing>
              <wp:anchor distT="0" distB="0" distL="141605" distR="5859780" simplePos="0" relativeHeight="125829497" behindDoc="0" locked="0" layoutInCell="1" allowOverlap="1" wp14:anchorId="708847FE" wp14:editId="373EC992">
                <wp:simplePos x="0" y="0"/>
                <wp:positionH relativeFrom="column">
                  <wp:posOffset>3013075</wp:posOffset>
                </wp:positionH>
                <wp:positionV relativeFrom="paragraph">
                  <wp:posOffset>645795</wp:posOffset>
                </wp:positionV>
                <wp:extent cx="445135" cy="231775"/>
                <wp:effectExtent l="0" t="0" r="0" b="0"/>
                <wp:wrapTopAndBottom/>
                <wp:docPr id="282" name="Shape 282"/>
                <wp:cNvGraphicFramePr/>
                <a:graphic xmlns:a="http://schemas.openxmlformats.org/drawingml/2006/main">
                  <a:graphicData uri="http://schemas.microsoft.com/office/word/2010/wordprocessingShape">
                    <wps:wsp>
                      <wps:cNvSpPr txBox="1"/>
                      <wps:spPr>
                        <a:xfrm>
                          <a:off x="0" y="0"/>
                          <a:ext cx="445135" cy="231775"/>
                        </a:xfrm>
                        <a:prstGeom prst="rect">
                          <a:avLst/>
                        </a:prstGeom>
                        <a:noFill/>
                      </wps:spPr>
                      <wps:txbx>
                        <w:txbxContent>
                          <w:p w14:paraId="294B0FB2" w14:textId="77777777" w:rsidR="00C53580" w:rsidRDefault="00000000">
                            <w:pPr>
                              <w:pStyle w:val="Podpisobrazu0"/>
                              <w:pBdr>
                                <w:top w:val="single" w:sz="0" w:space="0" w:color="000000"/>
                                <w:left w:val="single" w:sz="0" w:space="0" w:color="000000"/>
                                <w:bottom w:val="single" w:sz="0" w:space="0" w:color="000000"/>
                                <w:right w:val="single" w:sz="0" w:space="0" w:color="000000"/>
                              </w:pBdr>
                              <w:shd w:val="clear" w:color="auto" w:fill="000000"/>
                              <w:spacing w:line="240" w:lineRule="auto"/>
                              <w:rPr>
                                <w:sz w:val="26"/>
                                <w:szCs w:val="26"/>
                              </w:rPr>
                            </w:pPr>
                            <w:r>
                              <w:rPr>
                                <w:rFonts w:ascii="Calibri" w:eastAsia="Calibri" w:hAnsi="Calibri" w:cs="Calibri"/>
                                <w:color w:val="FFFFFF"/>
                                <w:w w:val="70"/>
                                <w:sz w:val="26"/>
                                <w:szCs w:val="26"/>
                              </w:rPr>
                              <w:t>FAZA 1</w:t>
                            </w:r>
                          </w:p>
                        </w:txbxContent>
                      </wps:txbx>
                      <wps:bodyPr lIns="0" tIns="0" rIns="0" bIns="0"/>
                    </wps:wsp>
                  </a:graphicData>
                </a:graphic>
              </wp:anchor>
            </w:drawing>
          </mc:Choice>
          <mc:Fallback>
            <w:pict>
              <v:shape w14:anchorId="708847FE" id="Shape 282" o:spid="_x0000_s1121" type="#_x0000_t202" style="position:absolute;margin-left:237.25pt;margin-top:50.85pt;width:35.05pt;height:18.25pt;z-index:125829497;visibility:visible;mso-wrap-style:square;mso-wrap-distance-left:11.15pt;mso-wrap-distance-top:0;mso-wrap-distance-right:461.4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" filled="f" stroked="f">
                <v:textbox inset="0,0,0,0">
                  <w:txbxContent>
                    <w:p w14:paraId="294B0FB2" w14:textId="77777777" w:rsidR="00C53580" w:rsidRDefault="00000000">
                      <w:pPr>
                        <w:pStyle w:val="Podpisobrazu0"/>
                        <w:pBdr>
                          <w:top w:val="single" w:sz="0" w:space="0" w:color="000000"/>
                          <w:left w:val="single" w:sz="0" w:space="0" w:color="000000"/>
                          <w:bottom w:val="single" w:sz="0" w:space="0" w:color="000000"/>
                          <w:right w:val="single" w:sz="0" w:space="0" w:color="000000"/>
                        </w:pBdr>
                        <w:shd w:val="clear" w:color="auto" w:fill="000000"/>
                        <w:spacing w:line="240" w:lineRule="auto"/>
                        <w:rPr>
                          <w:sz w:val="26"/>
                          <w:szCs w:val="26"/>
                        </w:rPr>
                      </w:pPr>
                      <w:r>
                        <w:rPr>
                          <w:rFonts w:ascii="Calibri" w:eastAsia="Calibri" w:hAnsi="Calibri" w:cs="Calibri"/>
                          <w:color w:val="FFFFFF"/>
                          <w:w w:val="70"/>
                          <w:sz w:val="26"/>
                          <w:szCs w:val="26"/>
                        </w:rPr>
                        <w:t>FAZA 1</w:t>
                      </w:r>
                    </w:p>
                  </w:txbxContent>
                </v:textbox>
                <w10:wrap type="topAndBottom"/>
              </v:shape>
            </w:pict>
          </mc:Fallback>
        </mc:AlternateContent>
      </w:r>
      <w:r>
        <w:rPr>
          <w:noProof/>
        </w:rPr>
        <mc:AlternateContent>
          <mc:Choice Requires="wps">
            <w:drawing>
              <wp:anchor distT="0" distB="0" distL="141605" distR="5844540" simplePos="0" relativeHeight="125829499" behindDoc="0" locked="0" layoutInCell="1" allowOverlap="1" wp14:anchorId="7EC7A7E6" wp14:editId="4C8115CB">
                <wp:simplePos x="0" y="0"/>
                <wp:positionH relativeFrom="column">
                  <wp:posOffset>2034540</wp:posOffset>
                </wp:positionH>
                <wp:positionV relativeFrom="paragraph">
                  <wp:posOffset>1465580</wp:posOffset>
                </wp:positionV>
                <wp:extent cx="460375" cy="231775"/>
                <wp:effectExtent l="0" t="0" r="0" b="0"/>
                <wp:wrapTopAndBottom/>
                <wp:docPr id="284" name="Shape 284"/>
                <wp:cNvGraphicFramePr/>
                <a:graphic xmlns:a="http://schemas.openxmlformats.org/drawingml/2006/main">
                  <a:graphicData uri="http://schemas.microsoft.com/office/word/2010/wordprocessingShape">
                    <wps:wsp>
                      <wps:cNvSpPr txBox="1"/>
                      <wps:spPr>
                        <a:xfrm>
                          <a:off x="0" y="0"/>
                          <a:ext cx="460375" cy="231775"/>
                        </a:xfrm>
                        <a:prstGeom prst="rect">
                          <a:avLst/>
                        </a:prstGeom>
                        <a:noFill/>
                      </wps:spPr>
                      <wps:txbx>
                        <w:txbxContent>
                          <w:p w14:paraId="58EF4EBF" w14:textId="77777777" w:rsidR="00C53580" w:rsidRDefault="00000000">
                            <w:pPr>
                              <w:pStyle w:val="Podpisobrazu0"/>
                              <w:pBdr>
                                <w:top w:val="single" w:sz="0" w:space="0" w:color="000000"/>
                                <w:left w:val="single" w:sz="0" w:space="0" w:color="000000"/>
                                <w:bottom w:val="single" w:sz="0" w:space="0" w:color="000000"/>
                                <w:right w:val="single" w:sz="0" w:space="0" w:color="000000"/>
                              </w:pBdr>
                              <w:shd w:val="clear" w:color="auto" w:fill="000000"/>
                              <w:spacing w:line="240" w:lineRule="auto"/>
                              <w:rPr>
                                <w:sz w:val="26"/>
                                <w:szCs w:val="26"/>
                              </w:rPr>
                            </w:pPr>
                            <w:r>
                              <w:rPr>
                                <w:rFonts w:ascii="Calibri" w:eastAsia="Calibri" w:hAnsi="Calibri" w:cs="Calibri"/>
                                <w:color w:val="FFFFFF"/>
                                <w:w w:val="70"/>
                                <w:sz w:val="26"/>
                                <w:szCs w:val="26"/>
                              </w:rPr>
                              <w:t>FAZA 4</w:t>
                            </w:r>
                          </w:p>
                        </w:txbxContent>
                      </wps:txbx>
                      <wps:bodyPr lIns="0" tIns="0" rIns="0" bIns="0"/>
                    </wps:wsp>
                  </a:graphicData>
                </a:graphic>
              </wp:anchor>
            </w:drawing>
          </mc:Choice>
          <mc:Fallback>
            <w:pict>
              <v:shape w14:anchorId="7EC7A7E6" id="Shape 284" o:spid="_x0000_s1122" type="#_x0000_t202" style="position:absolute;margin-left:160.2pt;margin-top:115.4pt;width:36.25pt;height:18.25pt;z-index:125829499;visibility:visible;mso-wrap-style:square;mso-wrap-distance-left:11.15pt;mso-wrap-distance-top:0;mso-wrap-distance-right:460.2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" filled="f" stroked="f">
                <v:textbox inset="0,0,0,0">
                  <w:txbxContent>
                    <w:p w14:paraId="58EF4EBF" w14:textId="77777777" w:rsidR="00C53580" w:rsidRDefault="00000000">
                      <w:pPr>
                        <w:pStyle w:val="Podpisobrazu0"/>
                        <w:pBdr>
                          <w:top w:val="single" w:sz="0" w:space="0" w:color="000000"/>
                          <w:left w:val="single" w:sz="0" w:space="0" w:color="000000"/>
                          <w:bottom w:val="single" w:sz="0" w:space="0" w:color="000000"/>
                          <w:right w:val="single" w:sz="0" w:space="0" w:color="000000"/>
                        </w:pBdr>
                        <w:shd w:val="clear" w:color="auto" w:fill="000000"/>
                        <w:spacing w:line="240" w:lineRule="auto"/>
                        <w:rPr>
                          <w:sz w:val="26"/>
                          <w:szCs w:val="26"/>
                        </w:rPr>
                      </w:pPr>
                      <w:r>
                        <w:rPr>
                          <w:rFonts w:ascii="Calibri" w:eastAsia="Calibri" w:hAnsi="Calibri" w:cs="Calibri"/>
                          <w:color w:val="FFFFFF"/>
                          <w:w w:val="70"/>
                          <w:sz w:val="26"/>
                          <w:szCs w:val="26"/>
                        </w:rPr>
                        <w:t>FAZA 4</w:t>
                      </w:r>
                    </w:p>
                  </w:txbxContent>
                </v:textbox>
                <w10:wrap type="topAndBottom"/>
              </v:shape>
            </w:pict>
          </mc:Fallback>
        </mc:AlternateContent>
      </w:r>
      <w:r>
        <w:rPr>
          <w:noProof/>
        </w:rPr>
        <mc:AlternateContent>
          <mc:Choice Requires="wps">
            <w:drawing>
              <wp:anchor distT="0" distB="0" distL="141605" distR="5854065" simplePos="0" relativeHeight="125829501" behindDoc="0" locked="0" layoutInCell="1" allowOverlap="1" wp14:anchorId="0F2DF4AD" wp14:editId="711041D9">
                <wp:simplePos x="0" y="0"/>
                <wp:positionH relativeFrom="column">
                  <wp:posOffset>3013075</wp:posOffset>
                </wp:positionH>
                <wp:positionV relativeFrom="paragraph">
                  <wp:posOffset>2593340</wp:posOffset>
                </wp:positionV>
                <wp:extent cx="450850" cy="231775"/>
                <wp:effectExtent l="0" t="0" r="0" b="0"/>
                <wp:wrapTopAndBottom/>
                <wp:docPr id="286" name="Shape 286"/>
                <wp:cNvGraphicFramePr/>
                <a:graphic xmlns:a="http://schemas.openxmlformats.org/drawingml/2006/main">
                  <a:graphicData uri="http://schemas.microsoft.com/office/word/2010/wordprocessingShape">
                    <wps:wsp>
                      <wps:cNvSpPr txBox="1"/>
                      <wps:spPr>
                        <a:xfrm>
                          <a:off x="0" y="0"/>
                          <a:ext cx="450850" cy="231775"/>
                        </a:xfrm>
                        <a:prstGeom prst="rect">
                          <a:avLst/>
                        </a:prstGeom>
                        <a:noFill/>
                      </wps:spPr>
                      <wps:txbx>
                        <w:txbxContent>
                          <w:p w14:paraId="569ED2D3" w14:textId="77777777" w:rsidR="00C53580" w:rsidRDefault="00000000">
                            <w:pPr>
                              <w:pStyle w:val="Podpisobrazu0"/>
                              <w:pBdr>
                                <w:top w:val="single" w:sz="0" w:space="0" w:color="000000"/>
                                <w:left w:val="single" w:sz="0" w:space="0" w:color="000000"/>
                                <w:bottom w:val="single" w:sz="0" w:space="0" w:color="000000"/>
                                <w:right w:val="single" w:sz="0" w:space="0" w:color="000000"/>
                              </w:pBdr>
                              <w:shd w:val="clear" w:color="auto" w:fill="000000"/>
                              <w:spacing w:line="240" w:lineRule="auto"/>
                              <w:jc w:val="right"/>
                              <w:rPr>
                                <w:sz w:val="26"/>
                                <w:szCs w:val="26"/>
                              </w:rPr>
                            </w:pPr>
                            <w:r>
                              <w:rPr>
                                <w:rFonts w:ascii="Calibri" w:eastAsia="Calibri" w:hAnsi="Calibri" w:cs="Calibri"/>
                                <w:color w:val="FFFFFF"/>
                                <w:w w:val="70"/>
                                <w:sz w:val="26"/>
                                <w:szCs w:val="26"/>
                              </w:rPr>
                              <w:t>FAZA 3</w:t>
                            </w:r>
                          </w:p>
                        </w:txbxContent>
                      </wps:txbx>
                      <wps:bodyPr lIns="0" tIns="0" rIns="0" bIns="0"/>
                    </wps:wsp>
                  </a:graphicData>
                </a:graphic>
              </wp:anchor>
            </w:drawing>
          </mc:Choice>
          <mc:Fallback>
            <w:pict>
              <v:shape w14:anchorId="0F2DF4AD" id="Shape 286" o:spid="_x0000_s1123" type="#_x0000_t202" style="position:absolute;margin-left:237.25pt;margin-top:204.2pt;width:35.5pt;height:18.25pt;z-index:125829501;visibility:visible;mso-wrap-style:square;mso-wrap-distance-left:11.15pt;mso-wrap-distance-top:0;mso-wrap-distance-right:460.9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" filled="f" stroked="f">
                <v:textbox inset="0,0,0,0">
                  <w:txbxContent>
                    <w:p w14:paraId="569ED2D3" w14:textId="77777777" w:rsidR="00C53580" w:rsidRDefault="00000000">
                      <w:pPr>
                        <w:pStyle w:val="Podpisobrazu0"/>
                        <w:pBdr>
                          <w:top w:val="single" w:sz="0" w:space="0" w:color="000000"/>
                          <w:left w:val="single" w:sz="0" w:space="0" w:color="000000"/>
                          <w:bottom w:val="single" w:sz="0" w:space="0" w:color="000000"/>
                          <w:right w:val="single" w:sz="0" w:space="0" w:color="000000"/>
                        </w:pBdr>
                        <w:shd w:val="clear" w:color="auto" w:fill="000000"/>
                        <w:spacing w:line="240" w:lineRule="auto"/>
                        <w:jc w:val="right"/>
                        <w:rPr>
                          <w:sz w:val="26"/>
                          <w:szCs w:val="26"/>
                        </w:rPr>
                      </w:pPr>
                      <w:r>
                        <w:rPr>
                          <w:rFonts w:ascii="Calibri" w:eastAsia="Calibri" w:hAnsi="Calibri" w:cs="Calibri"/>
                          <w:color w:val="FFFFFF"/>
                          <w:w w:val="70"/>
                          <w:sz w:val="26"/>
                          <w:szCs w:val="26"/>
                        </w:rPr>
                        <w:t>FAZA 3</w:t>
                      </w:r>
                    </w:p>
                  </w:txbxContent>
                </v:textbox>
                <w10:wrap type="topAndBottom"/>
              </v:shape>
            </w:pict>
          </mc:Fallback>
        </mc:AlternateContent>
      </w:r>
      <w:r>
        <w:rPr>
          <w:noProof/>
        </w:rPr>
        <mc:AlternateContent>
          <mc:Choice Requires="wps">
            <w:drawing>
              <wp:anchor distT="0" distB="0" distL="141605" distR="5229225" simplePos="0" relativeHeight="125829503" behindDoc="0" locked="0" layoutInCell="1" allowOverlap="1" wp14:anchorId="17BB1A18" wp14:editId="3C611439">
                <wp:simplePos x="0" y="0"/>
                <wp:positionH relativeFrom="column">
                  <wp:posOffset>2698750</wp:posOffset>
                </wp:positionH>
                <wp:positionV relativeFrom="paragraph">
                  <wp:posOffset>950595</wp:posOffset>
                </wp:positionV>
                <wp:extent cx="1075690" cy="387350"/>
                <wp:effectExtent l="0" t="0" r="0" b="0"/>
                <wp:wrapTopAndBottom/>
                <wp:docPr id="288" name="Shape 288"/>
                <wp:cNvGraphicFramePr/>
                <a:graphic xmlns:a="http://schemas.openxmlformats.org/drawingml/2006/main">
                  <a:graphicData uri="http://schemas.microsoft.com/office/word/2010/wordprocessingShape">
                    <wps:wsp>
                      <wps:cNvSpPr txBox="1"/>
                      <wps:spPr>
                        <a:xfrm>
                          <a:off x="0" y="0"/>
                          <a:ext cx="1075690" cy="387350"/>
                        </a:xfrm>
                        <a:prstGeom prst="rect">
                          <a:avLst/>
                        </a:prstGeom>
                        <a:noFill/>
                      </wps:spPr>
                      <wps:txbx>
                        <w:txbxContent>
                          <w:p w14:paraId="05BD2E7C" w14:textId="594044A7" w:rsidR="00C53580" w:rsidRPr="003F7590" w:rsidRDefault="00000000">
                            <w:pPr>
                              <w:pStyle w:val="Podpisobrazu0"/>
                              <w:pBdr>
                                <w:top w:val="single" w:sz="0" w:space="0" w:color="000000"/>
                                <w:left w:val="single" w:sz="0" w:space="0" w:color="000000"/>
                                <w:bottom w:val="single" w:sz="0" w:space="0" w:color="000000"/>
                                <w:right w:val="single" w:sz="0" w:space="0" w:color="000000"/>
                              </w:pBdr>
                              <w:shd w:val="clear" w:color="auto" w:fill="000000"/>
                              <w:spacing w:line="276" w:lineRule="auto"/>
                              <w:jc w:val="center"/>
                              <w:rPr>
                                <w:sz w:val="13"/>
                                <w:szCs w:val="13"/>
                                <w:lang w:val="pl-PL"/>
                              </w:rPr>
                            </w:pPr>
                            <w:r w:rsidRPr="003F7590">
                              <w:rPr>
                                <w:rFonts w:ascii="Calibri" w:eastAsia="Calibri" w:hAnsi="Calibri" w:cs="Calibri"/>
                                <w:b w:val="0"/>
                                <w:bCs w:val="0"/>
                                <w:color w:val="FFFFFF"/>
                                <w:sz w:val="13"/>
                                <w:szCs w:val="13"/>
                                <w:lang w:val="pl-PL"/>
                              </w:rPr>
                              <w:t>Określenie/rewizja wyników programu (</w:t>
                            </w:r>
                            <w:r w:rsidR="002B0C09">
                              <w:rPr>
                                <w:rFonts w:ascii="Calibri" w:eastAsia="Calibri" w:hAnsi="Calibri" w:cs="Calibri"/>
                                <w:b w:val="0"/>
                                <w:bCs w:val="0"/>
                                <w:color w:val="FFFFFF"/>
                                <w:sz w:val="13"/>
                                <w:szCs w:val="13"/>
                                <w:lang w:val="pl-PL"/>
                              </w:rPr>
                              <w:t>czynności</w:t>
                            </w:r>
                            <w:r w:rsidRPr="003F7590">
                              <w:rPr>
                                <w:rFonts w:ascii="Calibri" w:eastAsia="Calibri" w:hAnsi="Calibri" w:cs="Calibri"/>
                                <w:b w:val="0"/>
                                <w:bCs w:val="0"/>
                                <w:color w:val="FFFFFF"/>
                                <w:sz w:val="13"/>
                                <w:szCs w:val="13"/>
                                <w:lang w:val="pl-PL"/>
                              </w:rPr>
                              <w:t xml:space="preserve"> praktyczne i zachowania)*</w:t>
                            </w:r>
                          </w:p>
                        </w:txbxContent>
                      </wps:txbx>
                      <wps:bodyPr lIns="0" tIns="0" rIns="0" bIns="0"/>
                    </wps:wsp>
                  </a:graphicData>
                </a:graphic>
              </wp:anchor>
            </w:drawing>
          </mc:Choice>
          <mc:Fallback>
            <w:pict>
              <v:shape w14:anchorId="17BB1A18" id="Shape 288" o:spid="_x0000_s1124" type="#_x0000_t202" style="position:absolute;margin-left:212.5pt;margin-top:74.85pt;width:84.7pt;height:30.5pt;z-index:125829503;visibility:visible;mso-wrap-style:square;mso-wrap-distance-left:11.15pt;mso-wrap-distance-top:0;mso-wrap-distance-right:411.7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" filled="f" stroked="f">
                <v:textbox inset="0,0,0,0">
                  <w:txbxContent>
                    <w:p w14:paraId="05BD2E7C" w14:textId="594044A7" w:rsidR="00C53580" w:rsidRPr="003F7590" w:rsidRDefault="00000000">
                      <w:pPr>
                        <w:pStyle w:val="Podpisobrazu0"/>
                        <w:pBdr>
                          <w:top w:val="single" w:sz="0" w:space="0" w:color="000000"/>
                          <w:left w:val="single" w:sz="0" w:space="0" w:color="000000"/>
                          <w:bottom w:val="single" w:sz="0" w:space="0" w:color="000000"/>
                          <w:right w:val="single" w:sz="0" w:space="0" w:color="000000"/>
                        </w:pBdr>
                        <w:shd w:val="clear" w:color="auto" w:fill="000000"/>
                        <w:spacing w:line="276" w:lineRule="auto"/>
                        <w:jc w:val="center"/>
                        <w:rPr>
                          <w:sz w:val="13"/>
                          <w:szCs w:val="13"/>
                          <w:lang w:val="pl-PL"/>
                        </w:rPr>
                      </w:pPr>
                      <w:r w:rsidRPr="003F7590">
                        <w:rPr>
                          <w:rFonts w:ascii="Calibri" w:eastAsia="Calibri" w:hAnsi="Calibri" w:cs="Calibri"/>
                          <w:b w:val="0"/>
                          <w:bCs w:val="0"/>
                          <w:color w:val="FFFFFF"/>
                          <w:sz w:val="13"/>
                          <w:szCs w:val="13"/>
                          <w:lang w:val="pl-PL"/>
                        </w:rPr>
                        <w:t>Określenie/rewizja wyników programu (</w:t>
                      </w:r>
                      <w:r w:rsidR="002B0C09">
                        <w:rPr>
                          <w:rFonts w:ascii="Calibri" w:eastAsia="Calibri" w:hAnsi="Calibri" w:cs="Calibri"/>
                          <w:b w:val="0"/>
                          <w:bCs w:val="0"/>
                          <w:color w:val="FFFFFF"/>
                          <w:sz w:val="13"/>
                          <w:szCs w:val="13"/>
                          <w:lang w:val="pl-PL"/>
                        </w:rPr>
                        <w:t>czynności</w:t>
                      </w:r>
                      <w:r w:rsidRPr="003F7590">
                        <w:rPr>
                          <w:rFonts w:ascii="Calibri" w:eastAsia="Calibri" w:hAnsi="Calibri" w:cs="Calibri"/>
                          <w:b w:val="0"/>
                          <w:bCs w:val="0"/>
                          <w:color w:val="FFFFFF"/>
                          <w:sz w:val="13"/>
                          <w:szCs w:val="13"/>
                          <w:lang w:val="pl-PL"/>
                        </w:rPr>
                        <w:t xml:space="preserve"> praktyczne i zachowania)*</w:t>
                      </w:r>
                    </w:p>
                  </w:txbxContent>
                </v:textbox>
                <w10:wrap type="topAndBottom"/>
              </v:shape>
            </w:pict>
          </mc:Fallback>
        </mc:AlternateContent>
      </w:r>
      <w:r>
        <w:rPr>
          <w:noProof/>
        </w:rPr>
        <mc:AlternateContent>
          <mc:Choice Requires="wps">
            <w:drawing>
              <wp:anchor distT="0" distB="0" distL="141605" distR="5539740" simplePos="0" relativeHeight="125829507" behindDoc="0" locked="0" layoutInCell="1" allowOverlap="1" wp14:anchorId="2D1FDA23" wp14:editId="788EA044">
                <wp:simplePos x="0" y="0"/>
                <wp:positionH relativeFrom="column">
                  <wp:posOffset>1863725</wp:posOffset>
                </wp:positionH>
                <wp:positionV relativeFrom="paragraph">
                  <wp:posOffset>1785620</wp:posOffset>
                </wp:positionV>
                <wp:extent cx="765175" cy="560705"/>
                <wp:effectExtent l="0" t="0" r="0" b="0"/>
                <wp:wrapTopAndBottom/>
                <wp:docPr id="292" name="Shape 292"/>
                <wp:cNvGraphicFramePr/>
                <a:graphic xmlns:a="http://schemas.openxmlformats.org/drawingml/2006/main">
                  <a:graphicData uri="http://schemas.microsoft.com/office/word/2010/wordprocessingShape">
                    <wps:wsp>
                      <wps:cNvSpPr txBox="1"/>
                      <wps:spPr>
                        <a:xfrm>
                          <a:off x="0" y="0"/>
                          <a:ext cx="765175" cy="560705"/>
                        </a:xfrm>
                        <a:prstGeom prst="rect">
                          <a:avLst/>
                        </a:prstGeom>
                        <a:noFill/>
                      </wps:spPr>
                      <wps:txbx>
                        <w:txbxContent>
                          <w:p w14:paraId="3BB66551" w14:textId="4F8FA081" w:rsidR="00C53580" w:rsidRPr="003F7590" w:rsidRDefault="002B0C09">
                            <w:pPr>
                              <w:pStyle w:val="Podpisobrazu0"/>
                              <w:pBdr>
                                <w:top w:val="single" w:sz="0" w:space="0" w:color="000000"/>
                                <w:left w:val="single" w:sz="0" w:space="0" w:color="000000"/>
                                <w:bottom w:val="single" w:sz="0" w:space="0" w:color="000000"/>
                                <w:right w:val="single" w:sz="0" w:space="0" w:color="000000"/>
                              </w:pBdr>
                              <w:shd w:val="clear" w:color="auto" w:fill="000000"/>
                              <w:spacing w:after="40" w:line="240" w:lineRule="auto"/>
                              <w:jc w:val="center"/>
                              <w:rPr>
                                <w:sz w:val="13"/>
                                <w:szCs w:val="13"/>
                                <w:lang w:val="pl-PL"/>
                              </w:rPr>
                            </w:pPr>
                            <w:r>
                              <w:rPr>
                                <w:rFonts w:ascii="Calibri" w:eastAsia="Calibri" w:hAnsi="Calibri" w:cs="Calibri"/>
                                <w:b w:val="0"/>
                                <w:bCs w:val="0"/>
                                <w:color w:val="FFFFFF"/>
                                <w:sz w:val="13"/>
                                <w:szCs w:val="13"/>
                                <w:lang w:val="pl-PL"/>
                              </w:rPr>
                              <w:t>Ewaluacja</w:t>
                            </w:r>
                            <w:r w:rsidRPr="003F7590">
                              <w:rPr>
                                <w:rFonts w:ascii="Calibri" w:eastAsia="Calibri" w:hAnsi="Calibri" w:cs="Calibri"/>
                                <w:b w:val="0"/>
                                <w:bCs w:val="0"/>
                                <w:color w:val="FFFFFF"/>
                                <w:sz w:val="13"/>
                                <w:szCs w:val="13"/>
                                <w:lang w:val="pl-PL"/>
                              </w:rPr>
                              <w:t xml:space="preserve"> programu nauczania"</w:t>
                            </w:r>
                          </w:p>
                          <w:p w14:paraId="5F599C5B" w14:textId="0A1C7DB9" w:rsidR="00C53580" w:rsidRPr="003F7590" w:rsidRDefault="00000000">
                            <w:pPr>
                              <w:pStyle w:val="Podpisobrazu0"/>
                              <w:pBdr>
                                <w:top w:val="single" w:sz="0" w:space="0" w:color="000000"/>
                                <w:left w:val="single" w:sz="0" w:space="0" w:color="000000"/>
                                <w:bottom w:val="single" w:sz="0" w:space="0" w:color="000000"/>
                                <w:right w:val="single" w:sz="0" w:space="0" w:color="000000"/>
                              </w:pBdr>
                              <w:shd w:val="clear" w:color="auto" w:fill="000000"/>
                              <w:spacing w:after="40" w:line="312" w:lineRule="auto"/>
                              <w:jc w:val="center"/>
                              <w:rPr>
                                <w:sz w:val="9"/>
                                <w:szCs w:val="9"/>
                                <w:lang w:val="pl-PL"/>
                              </w:rPr>
                            </w:pPr>
                            <w:r w:rsidRPr="003F7590">
                              <w:rPr>
                                <w:rFonts w:ascii="Arial" w:eastAsia="Arial" w:hAnsi="Arial" w:cs="Arial"/>
                                <w:color w:val="FFFFFF"/>
                                <w:sz w:val="9"/>
                                <w:szCs w:val="9"/>
                                <w:lang w:val="pl-PL"/>
                              </w:rPr>
                              <w:t xml:space="preserve">Ocena reakcji* i </w:t>
                            </w:r>
                            <w:r w:rsidR="002B0C09">
                              <w:rPr>
                                <w:rFonts w:ascii="Arial" w:eastAsia="Arial" w:hAnsi="Arial" w:cs="Arial"/>
                                <w:color w:val="FFFFFF"/>
                                <w:sz w:val="9"/>
                                <w:szCs w:val="9"/>
                                <w:lang w:val="pl-PL"/>
                              </w:rPr>
                              <w:t>rezultatów</w:t>
                            </w:r>
                            <w:r w:rsidRPr="003F7590">
                              <w:rPr>
                                <w:rFonts w:ascii="Arial" w:eastAsia="Arial" w:hAnsi="Arial" w:cs="Arial"/>
                                <w:color w:val="FFFFFF"/>
                                <w:sz w:val="9"/>
                                <w:szCs w:val="9"/>
                                <w:lang w:val="pl-PL"/>
                              </w:rPr>
                              <w:t>*</w:t>
                            </w:r>
                          </w:p>
                          <w:p w14:paraId="0BD0374A" w14:textId="77777777" w:rsidR="00C53580" w:rsidRDefault="00000000">
                            <w:pPr>
                              <w:pStyle w:val="Podpisobrazu0"/>
                              <w:pBdr>
                                <w:top w:val="single" w:sz="0" w:space="0" w:color="000000"/>
                                <w:left w:val="single" w:sz="0" w:space="0" w:color="000000"/>
                                <w:bottom w:val="single" w:sz="0" w:space="0" w:color="000000"/>
                                <w:right w:val="single" w:sz="0" w:space="0" w:color="000000"/>
                              </w:pBdr>
                              <w:shd w:val="clear" w:color="auto" w:fill="000000"/>
                              <w:spacing w:after="40" w:line="324" w:lineRule="auto"/>
                              <w:jc w:val="center"/>
                              <w:rPr>
                                <w:sz w:val="9"/>
                                <w:szCs w:val="9"/>
                              </w:rPr>
                            </w:pPr>
                            <w:r>
                              <w:rPr>
                                <w:rFonts w:ascii="Arial" w:eastAsia="Arial" w:hAnsi="Arial" w:cs="Arial"/>
                                <w:color w:val="FFFFFF"/>
                                <w:sz w:val="9"/>
                                <w:szCs w:val="9"/>
                              </w:rPr>
                              <w:t>Przegląd wyników programu*</w:t>
                            </w:r>
                          </w:p>
                        </w:txbxContent>
                      </wps:txbx>
                      <wps:bodyPr lIns="0" tIns="0" rIns="0" bIns="0"/>
                    </wps:wsp>
                  </a:graphicData>
                </a:graphic>
              </wp:anchor>
            </w:drawing>
          </mc:Choice>
          <mc:Fallback>
            <w:pict>
              <v:shape w14:anchorId="2D1FDA23" id="Shape 292" o:spid="_x0000_s1125" type="#_x0000_t202" style="position:absolute;margin-left:146.75pt;margin-top:140.6pt;width:60.25pt;height:44.15pt;z-index:125829507;visibility:visible;mso-wrap-style:square;mso-wrap-distance-left:11.15pt;mso-wrap-distance-top:0;mso-wrap-distance-right:436.2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" filled="f" stroked="f">
                <v:textbox inset="0,0,0,0">
                  <w:txbxContent>
                    <w:p w14:paraId="3BB66551" w14:textId="4F8FA081" w:rsidR="00C53580" w:rsidRPr="003F7590" w:rsidRDefault="002B0C09">
                      <w:pPr>
                        <w:pStyle w:val="Podpisobrazu0"/>
                        <w:pBdr>
                          <w:top w:val="single" w:sz="0" w:space="0" w:color="000000"/>
                          <w:left w:val="single" w:sz="0" w:space="0" w:color="000000"/>
                          <w:bottom w:val="single" w:sz="0" w:space="0" w:color="000000"/>
                          <w:right w:val="single" w:sz="0" w:space="0" w:color="000000"/>
                        </w:pBdr>
                        <w:shd w:val="clear" w:color="auto" w:fill="000000"/>
                        <w:spacing w:after="40" w:line="240" w:lineRule="auto"/>
                        <w:jc w:val="center"/>
                        <w:rPr>
                          <w:sz w:val="13"/>
                          <w:szCs w:val="13"/>
                          <w:lang w:val="pl-PL"/>
                        </w:rPr>
                      </w:pPr>
                      <w:r>
                        <w:rPr>
                          <w:rFonts w:ascii="Calibri" w:eastAsia="Calibri" w:hAnsi="Calibri" w:cs="Calibri"/>
                          <w:b w:val="0"/>
                          <w:bCs w:val="0"/>
                          <w:color w:val="FFFFFF"/>
                          <w:sz w:val="13"/>
                          <w:szCs w:val="13"/>
                          <w:lang w:val="pl-PL"/>
                        </w:rPr>
                        <w:t>Ewaluacja</w:t>
                      </w:r>
                      <w:r w:rsidRPr="003F7590">
                        <w:rPr>
                          <w:rFonts w:ascii="Calibri" w:eastAsia="Calibri" w:hAnsi="Calibri" w:cs="Calibri"/>
                          <w:b w:val="0"/>
                          <w:bCs w:val="0"/>
                          <w:color w:val="FFFFFF"/>
                          <w:sz w:val="13"/>
                          <w:szCs w:val="13"/>
                          <w:lang w:val="pl-PL"/>
                        </w:rPr>
                        <w:t xml:space="preserve"> programu nauczania"</w:t>
                      </w:r>
                    </w:p>
                    <w:p w14:paraId="5F599C5B" w14:textId="0A1C7DB9" w:rsidR="00C53580" w:rsidRPr="003F7590" w:rsidRDefault="00000000">
                      <w:pPr>
                        <w:pStyle w:val="Podpisobrazu0"/>
                        <w:pBdr>
                          <w:top w:val="single" w:sz="0" w:space="0" w:color="000000"/>
                          <w:left w:val="single" w:sz="0" w:space="0" w:color="000000"/>
                          <w:bottom w:val="single" w:sz="0" w:space="0" w:color="000000"/>
                          <w:right w:val="single" w:sz="0" w:space="0" w:color="000000"/>
                        </w:pBdr>
                        <w:shd w:val="clear" w:color="auto" w:fill="000000"/>
                        <w:spacing w:after="40" w:line="312" w:lineRule="auto"/>
                        <w:jc w:val="center"/>
                        <w:rPr>
                          <w:sz w:val="9"/>
                          <w:szCs w:val="9"/>
                          <w:lang w:val="pl-PL"/>
                        </w:rPr>
                      </w:pPr>
                      <w:r w:rsidRPr="003F7590">
                        <w:rPr>
                          <w:rFonts w:ascii="Arial" w:eastAsia="Arial" w:hAnsi="Arial" w:cs="Arial"/>
                          <w:color w:val="FFFFFF"/>
                          <w:sz w:val="9"/>
                          <w:szCs w:val="9"/>
                          <w:lang w:val="pl-PL"/>
                        </w:rPr>
                        <w:t xml:space="preserve">Ocena reakcji* i </w:t>
                      </w:r>
                      <w:r w:rsidR="002B0C09">
                        <w:rPr>
                          <w:rFonts w:ascii="Arial" w:eastAsia="Arial" w:hAnsi="Arial" w:cs="Arial"/>
                          <w:color w:val="FFFFFF"/>
                          <w:sz w:val="9"/>
                          <w:szCs w:val="9"/>
                          <w:lang w:val="pl-PL"/>
                        </w:rPr>
                        <w:t>rezultatów</w:t>
                      </w:r>
                      <w:r w:rsidRPr="003F7590">
                        <w:rPr>
                          <w:rFonts w:ascii="Arial" w:eastAsia="Arial" w:hAnsi="Arial" w:cs="Arial"/>
                          <w:color w:val="FFFFFF"/>
                          <w:sz w:val="9"/>
                          <w:szCs w:val="9"/>
                          <w:lang w:val="pl-PL"/>
                        </w:rPr>
                        <w:t>*</w:t>
                      </w:r>
                    </w:p>
                    <w:p w14:paraId="0BD0374A" w14:textId="77777777" w:rsidR="00C53580" w:rsidRDefault="00000000">
                      <w:pPr>
                        <w:pStyle w:val="Podpisobrazu0"/>
                        <w:pBdr>
                          <w:top w:val="single" w:sz="0" w:space="0" w:color="000000"/>
                          <w:left w:val="single" w:sz="0" w:space="0" w:color="000000"/>
                          <w:bottom w:val="single" w:sz="0" w:space="0" w:color="000000"/>
                          <w:right w:val="single" w:sz="0" w:space="0" w:color="000000"/>
                        </w:pBdr>
                        <w:shd w:val="clear" w:color="auto" w:fill="000000"/>
                        <w:spacing w:after="40" w:line="324" w:lineRule="auto"/>
                        <w:jc w:val="center"/>
                        <w:rPr>
                          <w:sz w:val="9"/>
                          <w:szCs w:val="9"/>
                        </w:rPr>
                      </w:pPr>
                      <w:r>
                        <w:rPr>
                          <w:rFonts w:ascii="Arial" w:eastAsia="Arial" w:hAnsi="Arial" w:cs="Arial"/>
                          <w:color w:val="FFFFFF"/>
                          <w:sz w:val="9"/>
                          <w:szCs w:val="9"/>
                        </w:rPr>
                        <w:t>Przegląd wyników programu*</w:t>
                      </w:r>
                    </w:p>
                  </w:txbxContent>
                </v:textbox>
                <w10:wrap type="topAndBottom"/>
              </v:shape>
            </w:pict>
          </mc:Fallback>
        </mc:AlternateContent>
      </w:r>
    </w:p>
    <w:p w14:paraId="4647DCEA" w14:textId="31E8BA9D" w:rsidR="00C53580" w:rsidRPr="003F7590" w:rsidRDefault="002B0C09">
      <w:pPr>
        <w:pStyle w:val="Inne0"/>
        <w:shd w:val="clear" w:color="auto" w:fill="auto"/>
        <w:spacing w:after="80" w:line="240" w:lineRule="auto"/>
        <w:ind w:left="400" w:firstLine="40"/>
        <w:jc w:val="both"/>
        <w:rPr>
          <w:sz w:val="13"/>
          <w:szCs w:val="13"/>
          <w:lang w:val="pl-PL"/>
        </w:rPr>
      </w:pPr>
      <w:r>
        <w:rPr>
          <w:rFonts w:ascii="Calibri" w:eastAsia="Calibri" w:hAnsi="Calibri" w:cs="Calibri"/>
          <w:sz w:val="13"/>
          <w:szCs w:val="13"/>
          <w:lang w:val="pl-PL"/>
        </w:rPr>
        <w:t>Uwaga:</w:t>
      </w:r>
      <w:r w:rsidRPr="003F7590">
        <w:rPr>
          <w:rFonts w:ascii="Calibri" w:eastAsia="Calibri" w:hAnsi="Calibri" w:cs="Calibri"/>
          <w:sz w:val="13"/>
          <w:szCs w:val="13"/>
          <w:lang w:val="pl-PL"/>
        </w:rPr>
        <w:t xml:space="preserve"> * oznacza zaangażowanie społeczności.</w:t>
      </w:r>
    </w:p>
    <w:p w14:paraId="4DF2D473" w14:textId="0A2F7363" w:rsidR="00C53580" w:rsidRPr="003F7590" w:rsidRDefault="00000000">
      <w:pPr>
        <w:pStyle w:val="Inne0"/>
        <w:shd w:val="clear" w:color="auto" w:fill="auto"/>
        <w:spacing w:after="480" w:line="240" w:lineRule="auto"/>
        <w:ind w:firstLine="400"/>
        <w:jc w:val="both"/>
        <w:rPr>
          <w:sz w:val="13"/>
          <w:szCs w:val="13"/>
          <w:lang w:val="pl-PL"/>
        </w:rPr>
      </w:pPr>
      <w:r w:rsidRPr="003F7590">
        <w:rPr>
          <w:rFonts w:ascii="Calibri" w:eastAsia="Calibri" w:hAnsi="Calibri" w:cs="Calibri"/>
          <w:i/>
          <w:iCs/>
          <w:sz w:val="13"/>
          <w:szCs w:val="13"/>
          <w:lang w:val="pl-PL"/>
        </w:rPr>
        <w:t xml:space="preserve">Źródło: </w:t>
      </w:r>
      <w:r w:rsidRPr="003F7590">
        <w:rPr>
          <w:rFonts w:ascii="Calibri" w:eastAsia="Calibri" w:hAnsi="Calibri" w:cs="Calibri"/>
          <w:sz w:val="13"/>
          <w:szCs w:val="13"/>
          <w:lang w:val="pl-PL"/>
        </w:rPr>
        <w:t>Zaadaptowano z</w:t>
      </w:r>
      <w:r w:rsidR="002B0C09">
        <w:rPr>
          <w:rFonts w:ascii="Calibri" w:eastAsia="Calibri" w:hAnsi="Calibri" w:cs="Calibri"/>
          <w:sz w:val="13"/>
          <w:szCs w:val="13"/>
          <w:lang w:val="pl-PL"/>
        </w:rPr>
        <w:t xml:space="preserve"> Integrated Management of Childhood Diseases </w:t>
      </w:r>
      <w:r w:rsidRPr="003F7590">
        <w:rPr>
          <w:rFonts w:ascii="Calibri" w:eastAsia="Calibri" w:hAnsi="Calibri" w:cs="Calibri"/>
          <w:sz w:val="13"/>
          <w:szCs w:val="13"/>
          <w:lang w:val="pl-PL"/>
        </w:rPr>
        <w:t xml:space="preserve"> </w:t>
      </w:r>
      <w:r w:rsidR="002B0C09">
        <w:rPr>
          <w:rFonts w:ascii="Calibri" w:eastAsia="Calibri" w:hAnsi="Calibri" w:cs="Calibri"/>
          <w:sz w:val="13"/>
          <w:szCs w:val="13"/>
          <w:lang w:val="pl-PL"/>
        </w:rPr>
        <w:t>[</w:t>
      </w:r>
      <w:r w:rsidRPr="002B0C09">
        <w:rPr>
          <w:rFonts w:ascii="Calibri" w:eastAsia="Calibri" w:hAnsi="Calibri" w:cs="Calibri"/>
          <w:i/>
          <w:iCs/>
          <w:sz w:val="13"/>
          <w:szCs w:val="13"/>
          <w:lang w:val="pl-PL"/>
        </w:rPr>
        <w:t>Zintegrowane Zarządzani</w:t>
      </w:r>
      <w:r w:rsidR="002B0C09" w:rsidRPr="002B0C09">
        <w:rPr>
          <w:rFonts w:ascii="Calibri" w:eastAsia="Calibri" w:hAnsi="Calibri" w:cs="Calibri"/>
          <w:i/>
          <w:iCs/>
          <w:sz w:val="13"/>
          <w:szCs w:val="13"/>
          <w:lang w:val="pl-PL"/>
        </w:rPr>
        <w:t>e</w:t>
      </w:r>
      <w:r w:rsidRPr="002B0C09">
        <w:rPr>
          <w:rFonts w:ascii="Calibri" w:eastAsia="Calibri" w:hAnsi="Calibri" w:cs="Calibri"/>
          <w:i/>
          <w:iCs/>
          <w:sz w:val="13"/>
          <w:szCs w:val="13"/>
          <w:lang w:val="pl-PL"/>
        </w:rPr>
        <w:t xml:space="preserve"> Chorobami Dziecięcymi</w:t>
      </w:r>
      <w:r w:rsidR="002B0C09">
        <w:rPr>
          <w:rFonts w:ascii="Calibri" w:eastAsia="Calibri" w:hAnsi="Calibri" w:cs="Calibri"/>
          <w:sz w:val="13"/>
          <w:szCs w:val="13"/>
          <w:lang w:val="pl-PL"/>
        </w:rPr>
        <w:t>]</w:t>
      </w:r>
      <w:r w:rsidRPr="003F7590">
        <w:rPr>
          <w:rFonts w:ascii="Calibri" w:eastAsia="Calibri" w:hAnsi="Calibri" w:cs="Calibri"/>
          <w:sz w:val="13"/>
          <w:szCs w:val="13"/>
          <w:lang w:val="pl-PL"/>
        </w:rPr>
        <w:t xml:space="preserve"> </w:t>
      </w:r>
      <w:r w:rsidRPr="003F7590">
        <w:rPr>
          <w:rFonts w:ascii="Calibri" w:eastAsia="Calibri" w:hAnsi="Calibri" w:cs="Calibri"/>
          <w:i/>
          <w:iCs/>
          <w:sz w:val="13"/>
          <w:szCs w:val="13"/>
          <w:lang w:val="pl-PL"/>
        </w:rPr>
        <w:t>(83).</w:t>
      </w:r>
    </w:p>
    <w:p w14:paraId="77CD18A4" w14:textId="08381B65" w:rsidR="00C53580" w:rsidRPr="003F7590" w:rsidRDefault="00000000">
      <w:pPr>
        <w:pStyle w:val="Nagwek90"/>
        <w:keepNext/>
        <w:keepLines/>
        <w:shd w:val="clear" w:color="auto" w:fill="auto"/>
        <w:spacing w:after="80" w:line="262" w:lineRule="auto"/>
        <w:ind w:left="0" w:firstLine="400"/>
        <w:rPr>
          <w:lang w:val="pl-PL"/>
        </w:rPr>
      </w:pPr>
      <w:bookmarkStart w:id="110" w:name="bookmark135"/>
      <w:r w:rsidRPr="003F7590">
        <w:rPr>
          <w:lang w:val="pl-PL"/>
        </w:rPr>
        <w:t>(►Treś</w:t>
      </w:r>
      <w:bookmarkEnd w:id="110"/>
      <w:r w:rsidR="002B0C09">
        <w:rPr>
          <w:lang w:val="pl-PL"/>
        </w:rPr>
        <w:t>ć nauczana</w:t>
      </w:r>
    </w:p>
    <w:p w14:paraId="123735C1" w14:textId="5C056498" w:rsidR="00C53580" w:rsidRPr="003F7590" w:rsidRDefault="002B0C09">
      <w:pPr>
        <w:pStyle w:val="Teksttreci0"/>
        <w:shd w:val="clear" w:color="auto" w:fill="auto"/>
        <w:spacing w:after="340"/>
        <w:ind w:left="400" w:firstLine="40"/>
        <w:jc w:val="both"/>
        <w:rPr>
          <w:lang w:val="pl-PL"/>
        </w:rPr>
      </w:pPr>
      <w:r>
        <w:rPr>
          <w:lang w:val="pl-PL"/>
        </w:rPr>
        <w:t>Wyniki</w:t>
      </w:r>
      <w:r w:rsidRPr="003F7590">
        <w:rPr>
          <w:lang w:val="pl-PL"/>
        </w:rPr>
        <w:t xml:space="preserve"> program</w:t>
      </w:r>
      <w:r w:rsidR="00A62122">
        <w:rPr>
          <w:lang w:val="pl-PL"/>
        </w:rPr>
        <w:t>u</w:t>
      </w:r>
      <w:r w:rsidRPr="003F7590">
        <w:rPr>
          <w:lang w:val="pl-PL"/>
        </w:rPr>
        <w:t xml:space="preserve"> powinny być zdefiniowane w kategoriach </w:t>
      </w:r>
      <w:r>
        <w:rPr>
          <w:lang w:val="pl-PL"/>
        </w:rPr>
        <w:t>czynności</w:t>
      </w:r>
      <w:r w:rsidRPr="003F7590">
        <w:rPr>
          <w:lang w:val="pl-PL"/>
        </w:rPr>
        <w:t xml:space="preserve"> praktycznych i ich zadań składowych, a także zachowań odzwierciedlających kompetencje w zakresie standardów wykonania tych </w:t>
      </w:r>
      <w:r>
        <w:rPr>
          <w:lang w:val="pl-PL"/>
        </w:rPr>
        <w:t>czynności</w:t>
      </w:r>
      <w:r w:rsidRPr="003F7590">
        <w:rPr>
          <w:lang w:val="pl-PL"/>
        </w:rPr>
        <w:t xml:space="preserve"> praktycznych. Kolejny krok wymaga przełożenia każdego z tych pożądanych efektów na cele uczenia się, które </w:t>
      </w:r>
      <w:r w:rsidR="00A62122">
        <w:rPr>
          <w:lang w:val="pl-PL"/>
        </w:rPr>
        <w:t>artykułują</w:t>
      </w:r>
      <w:r w:rsidRPr="003F7590">
        <w:rPr>
          <w:lang w:val="pl-PL"/>
        </w:rPr>
        <w:t xml:space="preserve"> wiedzę, umiejętności i postawy, a także </w:t>
      </w:r>
      <w:r>
        <w:rPr>
          <w:lang w:val="pl-PL"/>
        </w:rPr>
        <w:t>czynności</w:t>
      </w:r>
      <w:r w:rsidRPr="003F7590">
        <w:rPr>
          <w:lang w:val="pl-PL"/>
        </w:rPr>
        <w:t xml:space="preserve"> praktyczne, zadania, kompetencje i zachowania </w:t>
      </w:r>
      <w:r>
        <w:rPr>
          <w:lang w:val="pl-PL"/>
        </w:rPr>
        <w:t>wchodzące w skład</w:t>
      </w:r>
      <w:r w:rsidRPr="003F7590">
        <w:rPr>
          <w:lang w:val="pl-PL"/>
        </w:rPr>
        <w:t xml:space="preserve"> wymaganej biegłości. Cele uczenia się są przedmiotem oceny i łącznie powinny umożliwiać uczącemu się wykonywanie czynności praktycznych zgodnie z wymaganym standardem (</w:t>
      </w:r>
      <w:r>
        <w:rPr>
          <w:lang w:val="pl-PL"/>
        </w:rPr>
        <w:t>R</w:t>
      </w:r>
      <w:r w:rsidRPr="003F7590">
        <w:rPr>
          <w:lang w:val="pl-PL"/>
        </w:rPr>
        <w:t>ysunek 4.6).</w:t>
      </w:r>
    </w:p>
    <w:p w14:paraId="6B15EF6C" w14:textId="77777777" w:rsidR="00C53580" w:rsidRPr="003F7590" w:rsidRDefault="00000000">
      <w:pPr>
        <w:pStyle w:val="Podpisobrazu0"/>
        <w:shd w:val="clear" w:color="auto" w:fill="auto"/>
        <w:spacing w:line="319" w:lineRule="auto"/>
        <w:rPr>
          <w:lang w:val="pl-PL"/>
        </w:rPr>
      </w:pPr>
      <w:r w:rsidRPr="003F7590">
        <w:rPr>
          <w:lang w:val="pl-PL"/>
        </w:rPr>
        <w:t>Rys. 4.6 Definiowanie celów edukacyjnych spełniających potrzeby zdrowotne populacji</w:t>
      </w:r>
    </w:p>
    <w:p w14:paraId="438EF8EC" w14:textId="23451BF3" w:rsidR="0061660A" w:rsidRDefault="0004618D">
      <w:pPr>
        <w:jc w:val="center"/>
        <w:rPr>
          <w:sz w:val="2"/>
          <w:szCs w:val="2"/>
        </w:rPr>
      </w:pPr>
      <w:r>
        <w:rPr>
          <w:noProof/>
        </w:rPr>
        <mc:AlternateContent>
          <mc:Choice Requires="wps">
            <w:drawing>
              <wp:anchor distT="0" distB="0" distL="114300" distR="114300" simplePos="0" relativeHeight="251770880" behindDoc="0" locked="0" layoutInCell="1" allowOverlap="1" wp14:anchorId="2D4DFE70" wp14:editId="22454F74">
                <wp:simplePos x="0" y="0"/>
                <wp:positionH relativeFrom="column">
                  <wp:posOffset>5058845</wp:posOffset>
                </wp:positionH>
                <wp:positionV relativeFrom="paragraph">
                  <wp:posOffset>405660</wp:posOffset>
                </wp:positionV>
                <wp:extent cx="1373767" cy="905732"/>
                <wp:effectExtent l="0" t="0" r="17145" b="27940"/>
                <wp:wrapNone/>
                <wp:docPr id="2060902048" name="Pole tekstowe 16"/>
                <wp:cNvGraphicFramePr/>
                <a:graphic xmlns:a="http://schemas.openxmlformats.org/drawingml/2006/main">
                  <a:graphicData uri="http://schemas.microsoft.com/office/word/2010/wordprocessingShape">
                    <wps:wsp>
                      <wps:cNvSpPr txBox="1"/>
                      <wps:spPr>
                        <a:xfrm>
                          <a:off x="0" y="0"/>
                          <a:ext cx="1373767" cy="905732"/>
                        </a:xfrm>
                        <a:prstGeom prst="rect">
                          <a:avLst/>
                        </a:prstGeom>
                        <a:solidFill>
                          <a:schemeClr val="lt1"/>
                        </a:solidFill>
                        <a:ln w="6350">
                          <a:solidFill>
                            <a:prstClr val="black"/>
                          </a:solidFill>
                        </a:ln>
                      </wps:spPr>
                      <wps:txbx>
                        <w:txbxContent>
                          <w:p w14:paraId="53169339" w14:textId="542358FD" w:rsidR="0004618D" w:rsidRDefault="0004618D">
                            <w:pPr>
                              <w:rPr>
                                <w:rFonts w:asciiTheme="minorHAnsi" w:hAnsiTheme="minorHAnsi" w:cstheme="minorHAnsi"/>
                                <w:sz w:val="20"/>
                                <w:szCs w:val="20"/>
                                <w:lang w:val="pl-PL"/>
                              </w:rPr>
                            </w:pPr>
                            <w:r>
                              <w:rPr>
                                <w:rFonts w:asciiTheme="minorHAnsi" w:hAnsiTheme="minorHAnsi" w:cstheme="minorHAnsi"/>
                                <w:sz w:val="20"/>
                                <w:szCs w:val="20"/>
                                <w:lang w:val="pl-PL"/>
                              </w:rPr>
                              <w:t xml:space="preserve">Treść programu nauczania, w tym cele </w:t>
                            </w:r>
                            <w:r w:rsidR="00A62122">
                              <w:rPr>
                                <w:rFonts w:asciiTheme="minorHAnsi" w:hAnsiTheme="minorHAnsi" w:cstheme="minorHAnsi"/>
                                <w:sz w:val="20"/>
                                <w:szCs w:val="20"/>
                                <w:lang w:val="pl-PL"/>
                              </w:rPr>
                              <w:t>uczenia się</w:t>
                            </w:r>
                            <w:r>
                              <w:rPr>
                                <w:rFonts w:asciiTheme="minorHAnsi" w:hAnsiTheme="minorHAnsi" w:cstheme="minorHAnsi"/>
                                <w:sz w:val="20"/>
                                <w:szCs w:val="20"/>
                                <w:lang w:val="pl-PL"/>
                              </w:rPr>
                              <w:t xml:space="preserve">: </w:t>
                            </w:r>
                          </w:p>
                          <w:p w14:paraId="68EC7B15" w14:textId="7543B526" w:rsidR="0004618D" w:rsidRPr="0004618D" w:rsidRDefault="0004618D">
                            <w:pPr>
                              <w:rPr>
                                <w:rFonts w:asciiTheme="minorHAnsi" w:hAnsiTheme="minorHAnsi" w:cstheme="minorHAnsi"/>
                                <w:sz w:val="20"/>
                                <w:szCs w:val="20"/>
                                <w:lang w:val="pl-PL"/>
                              </w:rPr>
                            </w:pPr>
                            <w:r>
                              <w:rPr>
                                <w:rFonts w:asciiTheme="minorHAnsi" w:hAnsiTheme="minorHAnsi" w:cstheme="minorHAnsi"/>
                                <w:sz w:val="20"/>
                                <w:szCs w:val="20"/>
                                <w:lang w:val="pl-PL"/>
                              </w:rPr>
                              <w:t>wiedza, umiejętności i postawy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D4DFE70" id="_x0000_s1126" type="#_x0000_t202" style="position:absolute;left:0;text-align:left;margin-left:398.35pt;margin-top:31.95pt;width:108.15pt;height:71.3pt;z-index:251770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" fillcolor="white [3201]" strokeweight=".5pt">
                <v:textbox>
                  <w:txbxContent>
                    <w:p w14:paraId="53169339" w14:textId="542358FD" w:rsidR="0004618D" w:rsidRDefault="0004618D">
                      <w:pPr>
                        <w:rPr>
                          <w:rFonts w:asciiTheme="minorHAnsi" w:hAnsiTheme="minorHAnsi" w:cstheme="minorHAnsi"/>
                          <w:sz w:val="20"/>
                          <w:szCs w:val="20"/>
                          <w:lang w:val="pl-PL"/>
                        </w:rPr>
                      </w:pPr>
                      <w:r>
                        <w:rPr>
                          <w:rFonts w:asciiTheme="minorHAnsi" w:hAnsiTheme="minorHAnsi" w:cstheme="minorHAnsi"/>
                          <w:sz w:val="20"/>
                          <w:szCs w:val="20"/>
                          <w:lang w:val="pl-PL"/>
                        </w:rPr>
                        <w:t xml:space="preserve">Treść programu nauczania, w tym cele </w:t>
                      </w:r>
                      <w:r w:rsidR="00A62122">
                        <w:rPr>
                          <w:rFonts w:asciiTheme="minorHAnsi" w:hAnsiTheme="minorHAnsi" w:cstheme="minorHAnsi"/>
                          <w:sz w:val="20"/>
                          <w:szCs w:val="20"/>
                          <w:lang w:val="pl-PL"/>
                        </w:rPr>
                        <w:t>uczenia się</w:t>
                      </w:r>
                      <w:r>
                        <w:rPr>
                          <w:rFonts w:asciiTheme="minorHAnsi" w:hAnsiTheme="minorHAnsi" w:cstheme="minorHAnsi"/>
                          <w:sz w:val="20"/>
                          <w:szCs w:val="20"/>
                          <w:lang w:val="pl-PL"/>
                        </w:rPr>
                        <w:t xml:space="preserve">: </w:t>
                      </w:r>
                    </w:p>
                    <w:p w14:paraId="68EC7B15" w14:textId="7543B526" w:rsidR="0004618D" w:rsidRPr="0004618D" w:rsidRDefault="0004618D">
                      <w:pPr>
                        <w:rPr>
                          <w:rFonts w:asciiTheme="minorHAnsi" w:hAnsiTheme="minorHAnsi" w:cstheme="minorHAnsi"/>
                          <w:sz w:val="20"/>
                          <w:szCs w:val="20"/>
                          <w:lang w:val="pl-PL"/>
                        </w:rPr>
                      </w:pPr>
                      <w:r>
                        <w:rPr>
                          <w:rFonts w:asciiTheme="minorHAnsi" w:hAnsiTheme="minorHAnsi" w:cstheme="minorHAnsi"/>
                          <w:sz w:val="20"/>
                          <w:szCs w:val="20"/>
                          <w:lang w:val="pl-PL"/>
                        </w:rPr>
                        <w:t>wiedza, umiejętności i postawy</w:t>
                      </w:r>
                    </w:p>
                  </w:txbxContent>
                </v:textbox>
              </v:shape>
            </w:pict>
          </mc:Fallback>
        </mc:AlternateContent>
      </w:r>
      <w:r>
        <w:rPr>
          <w:noProof/>
        </w:rPr>
        <mc:AlternateContent>
          <mc:Choice Requires="wps">
            <w:drawing>
              <wp:anchor distT="0" distB="0" distL="114300" distR="114300" simplePos="0" relativeHeight="251769856" behindDoc="0" locked="0" layoutInCell="1" allowOverlap="1" wp14:anchorId="17874648" wp14:editId="23F94719">
                <wp:simplePos x="0" y="0"/>
                <wp:positionH relativeFrom="column">
                  <wp:posOffset>3901761</wp:posOffset>
                </wp:positionH>
                <wp:positionV relativeFrom="paragraph">
                  <wp:posOffset>331988</wp:posOffset>
                </wp:positionV>
                <wp:extent cx="1048743" cy="1104867"/>
                <wp:effectExtent l="0" t="0" r="18415" b="19685"/>
                <wp:wrapNone/>
                <wp:docPr id="1103121701" name="Pole tekstowe 15"/>
                <wp:cNvGraphicFramePr/>
                <a:graphic xmlns:a="http://schemas.openxmlformats.org/drawingml/2006/main">
                  <a:graphicData uri="http://schemas.microsoft.com/office/word/2010/wordprocessingShape">
                    <wps:wsp>
                      <wps:cNvSpPr txBox="1"/>
                      <wps:spPr>
                        <a:xfrm>
                          <a:off x="0" y="0"/>
                          <a:ext cx="1048743" cy="1104867"/>
                        </a:xfrm>
                        <a:prstGeom prst="rect">
                          <a:avLst/>
                        </a:prstGeom>
                        <a:solidFill>
                          <a:schemeClr val="lt1"/>
                        </a:solidFill>
                        <a:ln w="6350">
                          <a:solidFill>
                            <a:prstClr val="black"/>
                          </a:solidFill>
                        </a:ln>
                      </wps:spPr>
                      <wps:txbx>
                        <w:txbxContent>
                          <w:p w14:paraId="40F2BF2E" w14:textId="1E761032" w:rsidR="0004618D" w:rsidRPr="0004618D" w:rsidRDefault="0004618D">
                            <w:pPr>
                              <w:rPr>
                                <w:rFonts w:asciiTheme="minorHAnsi" w:hAnsiTheme="minorHAnsi" w:cstheme="minorHAnsi"/>
                                <w:sz w:val="20"/>
                                <w:szCs w:val="20"/>
                                <w:lang w:val="pl-PL"/>
                              </w:rPr>
                            </w:pPr>
                            <w:r w:rsidRPr="0004618D">
                              <w:rPr>
                                <w:rFonts w:asciiTheme="minorHAnsi" w:hAnsiTheme="minorHAnsi" w:cstheme="minorHAnsi"/>
                                <w:sz w:val="20"/>
                                <w:szCs w:val="20"/>
                                <w:lang w:val="pl-PL"/>
                              </w:rPr>
                              <w:t>Podejścia do oceny sumatywnej efektów programowych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7874648" id="_x0000_s1127" type="#_x0000_t202" style="position:absolute;left:0;text-align:left;margin-left:307.25pt;margin-top:26.15pt;width:82.6pt;height:87pt;z-index:251769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" fillcolor="white [3201]" strokeweight=".5pt">
                <v:textbox>
                  <w:txbxContent>
                    <w:p w14:paraId="40F2BF2E" w14:textId="1E761032" w:rsidR="0004618D" w:rsidRPr="0004618D" w:rsidRDefault="0004618D">
                      <w:pPr>
                        <w:rPr>
                          <w:rFonts w:asciiTheme="minorHAnsi" w:hAnsiTheme="minorHAnsi" w:cstheme="minorHAnsi"/>
                          <w:sz w:val="20"/>
                          <w:szCs w:val="20"/>
                          <w:lang w:val="pl-PL"/>
                        </w:rPr>
                      </w:pPr>
                      <w:r w:rsidRPr="0004618D">
                        <w:rPr>
                          <w:rFonts w:asciiTheme="minorHAnsi" w:hAnsiTheme="minorHAnsi" w:cstheme="minorHAnsi"/>
                          <w:sz w:val="20"/>
                          <w:szCs w:val="20"/>
                          <w:lang w:val="pl-PL"/>
                        </w:rPr>
                        <w:t>Podejścia do oceny sumatywnej efektów programowych</w:t>
                      </w:r>
                    </w:p>
                  </w:txbxContent>
                </v:textbox>
              </v:shape>
            </w:pict>
          </mc:Fallback>
        </mc:AlternateContent>
      </w:r>
      <w:r>
        <w:rPr>
          <w:noProof/>
        </w:rPr>
        <mc:AlternateContent>
          <mc:Choice Requires="wps">
            <w:drawing>
              <wp:anchor distT="0" distB="0" distL="114300" distR="114300" simplePos="0" relativeHeight="251768832" behindDoc="0" locked="0" layoutInCell="1" allowOverlap="1" wp14:anchorId="01AA7397" wp14:editId="532CC14F">
                <wp:simplePos x="0" y="0"/>
                <wp:positionH relativeFrom="column">
                  <wp:posOffset>2710008</wp:posOffset>
                </wp:positionH>
                <wp:positionV relativeFrom="paragraph">
                  <wp:posOffset>357990</wp:posOffset>
                </wp:positionV>
                <wp:extent cx="1070412" cy="1079078"/>
                <wp:effectExtent l="0" t="0" r="15875" b="26035"/>
                <wp:wrapNone/>
                <wp:docPr id="1599878351" name="Pole tekstowe 14"/>
                <wp:cNvGraphicFramePr/>
                <a:graphic xmlns:a="http://schemas.openxmlformats.org/drawingml/2006/main">
                  <a:graphicData uri="http://schemas.microsoft.com/office/word/2010/wordprocessingShape">
                    <wps:wsp>
                      <wps:cNvSpPr txBox="1"/>
                      <wps:spPr>
                        <a:xfrm>
                          <a:off x="0" y="0"/>
                          <a:ext cx="1070412" cy="1079078"/>
                        </a:xfrm>
                        <a:prstGeom prst="rect">
                          <a:avLst/>
                        </a:prstGeom>
                        <a:solidFill>
                          <a:schemeClr val="lt1"/>
                        </a:solidFill>
                        <a:ln w="6350">
                          <a:solidFill>
                            <a:prstClr val="black"/>
                          </a:solidFill>
                        </a:ln>
                      </wps:spPr>
                      <wps:txbx>
                        <w:txbxContent>
                          <w:p w14:paraId="0507F7C6" w14:textId="186284D2" w:rsidR="0004618D" w:rsidRDefault="0004618D">
                            <w:pPr>
                              <w:rPr>
                                <w:rFonts w:asciiTheme="minorHAnsi" w:hAnsiTheme="minorHAnsi" w:cstheme="minorHAnsi"/>
                                <w:sz w:val="20"/>
                                <w:szCs w:val="20"/>
                                <w:lang w:val="pl-PL"/>
                              </w:rPr>
                            </w:pPr>
                            <w:r>
                              <w:rPr>
                                <w:rFonts w:asciiTheme="minorHAnsi" w:hAnsiTheme="minorHAnsi" w:cstheme="minorHAnsi"/>
                                <w:sz w:val="20"/>
                                <w:szCs w:val="20"/>
                                <w:lang w:val="pl-PL"/>
                              </w:rPr>
                              <w:t xml:space="preserve">Wyniki kursu: </w:t>
                            </w:r>
                          </w:p>
                          <w:p w14:paraId="68CC6CB0" w14:textId="35BAFE61" w:rsidR="0004618D" w:rsidRPr="0004618D" w:rsidRDefault="0004618D">
                            <w:pPr>
                              <w:rPr>
                                <w:rFonts w:asciiTheme="minorHAnsi" w:hAnsiTheme="minorHAnsi" w:cstheme="minorHAnsi"/>
                                <w:sz w:val="20"/>
                                <w:szCs w:val="20"/>
                                <w:lang w:val="pl-PL"/>
                              </w:rPr>
                            </w:pPr>
                            <w:r>
                              <w:rPr>
                                <w:rFonts w:asciiTheme="minorHAnsi" w:hAnsiTheme="minorHAnsi" w:cstheme="minorHAnsi"/>
                                <w:sz w:val="20"/>
                                <w:szCs w:val="20"/>
                                <w:lang w:val="pl-PL"/>
                              </w:rPr>
                              <w:t xml:space="preserve">Kompetencje i standardy wykonania (zachowania)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1AA7397" id="_x0000_s1128" type="#_x0000_t202" style="position:absolute;left:0;text-align:left;margin-left:213.4pt;margin-top:28.2pt;width:84.3pt;height:84.95pt;z-index:251768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" fillcolor="white [3201]" strokeweight=".5pt">
                <v:textbox>
                  <w:txbxContent>
                    <w:p w14:paraId="0507F7C6" w14:textId="186284D2" w:rsidR="0004618D" w:rsidRDefault="0004618D">
                      <w:pPr>
                        <w:rPr>
                          <w:rFonts w:asciiTheme="minorHAnsi" w:hAnsiTheme="minorHAnsi" w:cstheme="minorHAnsi"/>
                          <w:sz w:val="20"/>
                          <w:szCs w:val="20"/>
                          <w:lang w:val="pl-PL"/>
                        </w:rPr>
                      </w:pPr>
                      <w:r>
                        <w:rPr>
                          <w:rFonts w:asciiTheme="minorHAnsi" w:hAnsiTheme="minorHAnsi" w:cstheme="minorHAnsi"/>
                          <w:sz w:val="20"/>
                          <w:szCs w:val="20"/>
                          <w:lang w:val="pl-PL"/>
                        </w:rPr>
                        <w:t xml:space="preserve">Wyniki kursu: </w:t>
                      </w:r>
                    </w:p>
                    <w:p w14:paraId="68CC6CB0" w14:textId="35BAFE61" w:rsidR="0004618D" w:rsidRPr="0004618D" w:rsidRDefault="0004618D">
                      <w:pPr>
                        <w:rPr>
                          <w:rFonts w:asciiTheme="minorHAnsi" w:hAnsiTheme="minorHAnsi" w:cstheme="minorHAnsi"/>
                          <w:sz w:val="20"/>
                          <w:szCs w:val="20"/>
                          <w:lang w:val="pl-PL"/>
                        </w:rPr>
                      </w:pPr>
                      <w:r>
                        <w:rPr>
                          <w:rFonts w:asciiTheme="minorHAnsi" w:hAnsiTheme="minorHAnsi" w:cstheme="minorHAnsi"/>
                          <w:sz w:val="20"/>
                          <w:szCs w:val="20"/>
                          <w:lang w:val="pl-PL"/>
                        </w:rPr>
                        <w:t xml:space="preserve">Kompetencje i standardy wykonania (zachowania) </w:t>
                      </w:r>
                    </w:p>
                  </w:txbxContent>
                </v:textbox>
              </v:shape>
            </w:pict>
          </mc:Fallback>
        </mc:AlternateContent>
      </w:r>
      <w:r>
        <w:rPr>
          <w:noProof/>
        </w:rPr>
        <mc:AlternateContent>
          <mc:Choice Requires="wps">
            <w:drawing>
              <wp:anchor distT="0" distB="0" distL="114300" distR="114300" simplePos="0" relativeHeight="251767808" behindDoc="0" locked="0" layoutInCell="1" allowOverlap="1" wp14:anchorId="353AD90F" wp14:editId="0281AA39">
                <wp:simplePos x="0" y="0"/>
                <wp:positionH relativeFrom="column">
                  <wp:posOffset>1652598</wp:posOffset>
                </wp:positionH>
                <wp:positionV relativeFrom="paragraph">
                  <wp:posOffset>579006</wp:posOffset>
                </wp:positionV>
                <wp:extent cx="1044410" cy="589376"/>
                <wp:effectExtent l="0" t="0" r="22860" b="20320"/>
                <wp:wrapNone/>
                <wp:docPr id="1662994237" name="Pole tekstowe 13"/>
                <wp:cNvGraphicFramePr/>
                <a:graphic xmlns:a="http://schemas.openxmlformats.org/drawingml/2006/main">
                  <a:graphicData uri="http://schemas.microsoft.com/office/word/2010/wordprocessingShape">
                    <wps:wsp>
                      <wps:cNvSpPr txBox="1"/>
                      <wps:spPr>
                        <a:xfrm>
                          <a:off x="0" y="0"/>
                          <a:ext cx="1044410" cy="589376"/>
                        </a:xfrm>
                        <a:prstGeom prst="rect">
                          <a:avLst/>
                        </a:prstGeom>
                        <a:solidFill>
                          <a:schemeClr val="lt1"/>
                        </a:solidFill>
                        <a:ln w="6350">
                          <a:solidFill>
                            <a:prstClr val="black"/>
                          </a:solidFill>
                        </a:ln>
                      </wps:spPr>
                      <wps:txbx>
                        <w:txbxContent>
                          <w:p w14:paraId="55DD0704" w14:textId="35C3446E" w:rsidR="0004618D" w:rsidRDefault="0004618D">
                            <w:pPr>
                              <w:rPr>
                                <w:rFonts w:asciiTheme="minorHAnsi" w:hAnsiTheme="minorHAnsi" w:cstheme="minorHAnsi"/>
                                <w:sz w:val="20"/>
                                <w:szCs w:val="20"/>
                                <w:lang w:val="pl-PL"/>
                              </w:rPr>
                            </w:pPr>
                            <w:r>
                              <w:rPr>
                                <w:rFonts w:asciiTheme="minorHAnsi" w:hAnsiTheme="minorHAnsi" w:cstheme="minorHAnsi"/>
                                <w:sz w:val="20"/>
                                <w:szCs w:val="20"/>
                                <w:lang w:val="pl-PL"/>
                              </w:rPr>
                              <w:t xml:space="preserve">Wyniki kursu: </w:t>
                            </w:r>
                          </w:p>
                          <w:p w14:paraId="6912E4DE" w14:textId="2BE6030E" w:rsidR="0004618D" w:rsidRPr="0004618D" w:rsidRDefault="0004618D">
                            <w:pPr>
                              <w:rPr>
                                <w:rFonts w:asciiTheme="minorHAnsi" w:hAnsiTheme="minorHAnsi" w:cstheme="minorHAnsi"/>
                                <w:sz w:val="20"/>
                                <w:szCs w:val="20"/>
                                <w:lang w:val="pl-PL"/>
                              </w:rPr>
                            </w:pPr>
                            <w:r>
                              <w:rPr>
                                <w:rFonts w:asciiTheme="minorHAnsi" w:hAnsiTheme="minorHAnsi" w:cstheme="minorHAnsi"/>
                                <w:sz w:val="20"/>
                                <w:szCs w:val="20"/>
                                <w:lang w:val="pl-PL"/>
                              </w:rPr>
                              <w:t>czynności praktyczne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3AD90F" id="_x0000_s1129" type="#_x0000_t202" style="position:absolute;left:0;text-align:left;margin-left:130.15pt;margin-top:45.6pt;width:82.25pt;height:46.4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" fillcolor="white [3201]" strokeweight=".5pt">
                <v:textbox>
                  <w:txbxContent>
                    <w:p w14:paraId="55DD0704" w14:textId="35C3446E" w:rsidR="0004618D" w:rsidRDefault="0004618D">
                      <w:pPr>
                        <w:rPr>
                          <w:rFonts w:asciiTheme="minorHAnsi" w:hAnsiTheme="minorHAnsi" w:cstheme="minorHAnsi"/>
                          <w:sz w:val="20"/>
                          <w:szCs w:val="20"/>
                          <w:lang w:val="pl-PL"/>
                        </w:rPr>
                      </w:pPr>
                      <w:r>
                        <w:rPr>
                          <w:rFonts w:asciiTheme="minorHAnsi" w:hAnsiTheme="minorHAnsi" w:cstheme="minorHAnsi"/>
                          <w:sz w:val="20"/>
                          <w:szCs w:val="20"/>
                          <w:lang w:val="pl-PL"/>
                        </w:rPr>
                        <w:t xml:space="preserve">Wyniki kursu: </w:t>
                      </w:r>
                    </w:p>
                    <w:p w14:paraId="6912E4DE" w14:textId="2BE6030E" w:rsidR="0004618D" w:rsidRPr="0004618D" w:rsidRDefault="0004618D">
                      <w:pPr>
                        <w:rPr>
                          <w:rFonts w:asciiTheme="minorHAnsi" w:hAnsiTheme="minorHAnsi" w:cstheme="minorHAnsi"/>
                          <w:sz w:val="20"/>
                          <w:szCs w:val="20"/>
                          <w:lang w:val="pl-PL"/>
                        </w:rPr>
                      </w:pPr>
                      <w:r>
                        <w:rPr>
                          <w:rFonts w:asciiTheme="minorHAnsi" w:hAnsiTheme="minorHAnsi" w:cstheme="minorHAnsi"/>
                          <w:sz w:val="20"/>
                          <w:szCs w:val="20"/>
                          <w:lang w:val="pl-PL"/>
                        </w:rPr>
                        <w:t>czynności praktyczne</w:t>
                      </w:r>
                    </w:p>
                  </w:txbxContent>
                </v:textbox>
              </v:shape>
            </w:pict>
          </mc:Fallback>
        </mc:AlternateContent>
      </w:r>
      <w:r w:rsidR="000E4B14">
        <w:rPr>
          <w:noProof/>
        </w:rPr>
        <mc:AlternateContent>
          <mc:Choice Requires="wps">
            <w:drawing>
              <wp:anchor distT="0" distB="0" distL="114300" distR="114300" simplePos="0" relativeHeight="251766784" behindDoc="0" locked="0" layoutInCell="1" allowOverlap="1" wp14:anchorId="1822D89E" wp14:editId="241ACA5A">
                <wp:simplePos x="0" y="0"/>
                <wp:positionH relativeFrom="column">
                  <wp:posOffset>300499</wp:posOffset>
                </wp:positionH>
                <wp:positionV relativeFrom="paragraph">
                  <wp:posOffset>518335</wp:posOffset>
                </wp:positionV>
                <wp:extent cx="1248091" cy="559040"/>
                <wp:effectExtent l="0" t="0" r="28575" b="12700"/>
                <wp:wrapNone/>
                <wp:docPr id="346500316" name="Pole tekstowe 12"/>
                <wp:cNvGraphicFramePr/>
                <a:graphic xmlns:a="http://schemas.openxmlformats.org/drawingml/2006/main">
                  <a:graphicData uri="http://schemas.microsoft.com/office/word/2010/wordprocessingShape">
                    <wps:wsp>
                      <wps:cNvSpPr txBox="1"/>
                      <wps:spPr>
                        <a:xfrm>
                          <a:off x="0" y="0"/>
                          <a:ext cx="1248091" cy="559040"/>
                        </a:xfrm>
                        <a:prstGeom prst="rect">
                          <a:avLst/>
                        </a:prstGeom>
                        <a:solidFill>
                          <a:schemeClr val="lt1"/>
                        </a:solidFill>
                        <a:ln w="6350">
                          <a:solidFill>
                            <a:prstClr val="black"/>
                          </a:solidFill>
                        </a:ln>
                      </wps:spPr>
                      <wps:txbx>
                        <w:txbxContent>
                          <w:p w14:paraId="0636B380" w14:textId="02CE164D" w:rsidR="000E4B14" w:rsidRDefault="000E4B14">
                            <w:pPr>
                              <w:rPr>
                                <w:rFonts w:asciiTheme="minorHAnsi" w:hAnsiTheme="minorHAnsi" w:cstheme="minorHAnsi"/>
                                <w:sz w:val="20"/>
                                <w:szCs w:val="20"/>
                                <w:lang w:val="pl-PL"/>
                              </w:rPr>
                            </w:pPr>
                            <w:r>
                              <w:rPr>
                                <w:rFonts w:asciiTheme="minorHAnsi" w:hAnsiTheme="minorHAnsi" w:cstheme="minorHAnsi"/>
                                <w:sz w:val="20"/>
                                <w:szCs w:val="20"/>
                                <w:lang w:val="pl-PL"/>
                              </w:rPr>
                              <w:t>Potrzeby zdrowotne</w:t>
                            </w:r>
                          </w:p>
                          <w:p w14:paraId="52887F9C" w14:textId="7A2FE0C0" w:rsidR="000E4B14" w:rsidRPr="000E4B14" w:rsidRDefault="000E4B14">
                            <w:pPr>
                              <w:rPr>
                                <w:rFonts w:asciiTheme="minorHAnsi" w:hAnsiTheme="minorHAnsi" w:cstheme="minorHAnsi"/>
                                <w:sz w:val="20"/>
                                <w:szCs w:val="20"/>
                                <w:lang w:val="pl-PL"/>
                              </w:rPr>
                            </w:pPr>
                            <w:r>
                              <w:rPr>
                                <w:rFonts w:asciiTheme="minorHAnsi" w:hAnsiTheme="minorHAnsi" w:cstheme="minorHAnsi"/>
                                <w:sz w:val="20"/>
                                <w:szCs w:val="20"/>
                                <w:lang w:val="pl-PL"/>
                              </w:rPr>
                              <w:t>Systemy opieki zdrowotnej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822D89E" id="_x0000_s1130" type="#_x0000_t202" style="position:absolute;left:0;text-align:left;margin-left:23.65pt;margin-top:40.8pt;width:98.25pt;height:44pt;z-index:251766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" fillcolor="white [3201]" strokeweight=".5pt">
                <v:textbox>
                  <w:txbxContent>
                    <w:p w14:paraId="0636B380" w14:textId="02CE164D" w:rsidR="000E4B14" w:rsidRDefault="000E4B14">
                      <w:pPr>
                        <w:rPr>
                          <w:rFonts w:asciiTheme="minorHAnsi" w:hAnsiTheme="minorHAnsi" w:cstheme="minorHAnsi"/>
                          <w:sz w:val="20"/>
                          <w:szCs w:val="20"/>
                          <w:lang w:val="pl-PL"/>
                        </w:rPr>
                      </w:pPr>
                      <w:r>
                        <w:rPr>
                          <w:rFonts w:asciiTheme="minorHAnsi" w:hAnsiTheme="minorHAnsi" w:cstheme="minorHAnsi"/>
                          <w:sz w:val="20"/>
                          <w:szCs w:val="20"/>
                          <w:lang w:val="pl-PL"/>
                        </w:rPr>
                        <w:t>Potrzeby zdrowotne</w:t>
                      </w:r>
                    </w:p>
                    <w:p w14:paraId="52887F9C" w14:textId="7A2FE0C0" w:rsidR="000E4B14" w:rsidRPr="000E4B14" w:rsidRDefault="000E4B14">
                      <w:pPr>
                        <w:rPr>
                          <w:rFonts w:asciiTheme="minorHAnsi" w:hAnsiTheme="minorHAnsi" w:cstheme="minorHAnsi"/>
                          <w:sz w:val="20"/>
                          <w:szCs w:val="20"/>
                          <w:lang w:val="pl-PL"/>
                        </w:rPr>
                      </w:pPr>
                      <w:r>
                        <w:rPr>
                          <w:rFonts w:asciiTheme="minorHAnsi" w:hAnsiTheme="minorHAnsi" w:cstheme="minorHAnsi"/>
                          <w:sz w:val="20"/>
                          <w:szCs w:val="20"/>
                          <w:lang w:val="pl-PL"/>
                        </w:rPr>
                        <w:t>Systemy opieki zdrowotnej</w:t>
                      </w:r>
                    </w:p>
                  </w:txbxContent>
                </v:textbox>
              </v:shape>
            </w:pict>
          </mc:Fallback>
        </mc:AlternateContent>
      </w:r>
      <w:r>
        <w:rPr>
          <w:noProof/>
        </w:rPr>
        <w:drawing>
          <wp:inline distT="0" distB="0" distL="0" distR="0" wp14:anchorId="602C4A70" wp14:editId="0B196D51">
            <wp:extent cx="6102350" cy="1597025"/>
            <wp:effectExtent l="0" t="0" r="0" b="3175"/>
            <wp:docPr id="296" name="Picutre 296"/>
            <wp:cNvGraphicFramePr/>
            <a:graphic xmlns:a="http://schemas.openxmlformats.org/drawingml/2006/main">
              <a:graphicData uri="http://schemas.openxmlformats.org/drawingml/2006/picture">
                <pic:pic xmlns:pic="http://schemas.openxmlformats.org/drawingml/2006/picture">
                  <pic:nvPicPr>
                    <pic:cNvPr id="296" name="Picture 296"/>
                    <pic:cNvPicPr/>
                  </pic:nvPicPr>
                  <pic:blipFill>
                    <a:blip r:embed="rId40"/>
                    <a:stretch/>
                  </pic:blipFill>
                  <pic:spPr>
                    <a:xfrm>
                      <a:off x="0" y="0"/>
                      <a:ext cx="6102350" cy="1597025"/>
                    </a:xfrm>
                    <a:prstGeom prst="rect">
                      <a:avLst/>
                    </a:prstGeom>
                  </pic:spPr>
                </pic:pic>
              </a:graphicData>
            </a:graphic>
          </wp:inline>
        </w:drawing>
      </w:r>
    </w:p>
    <w:p w14:paraId="5EF044C8" w14:textId="77777777" w:rsidR="0061660A" w:rsidRDefault="0061660A">
      <w:pPr>
        <w:spacing w:after="739" w:line="1" w:lineRule="exact"/>
      </w:pPr>
    </w:p>
    <w:p w14:paraId="428B9EB3" w14:textId="265FD8A8" w:rsidR="00C53580" w:rsidRPr="003F7590" w:rsidRDefault="00000000">
      <w:pPr>
        <w:pStyle w:val="Teksttreci40"/>
        <w:shd w:val="clear" w:color="auto" w:fill="auto"/>
        <w:spacing w:after="280"/>
        <w:rPr>
          <w:sz w:val="20"/>
          <w:szCs w:val="20"/>
          <w:lang w:val="pl-PL"/>
        </w:rPr>
      </w:pPr>
      <w:r w:rsidRPr="003F7590">
        <w:rPr>
          <w:lang w:val="pl-PL"/>
        </w:rPr>
        <w:t xml:space="preserve">80 GLOBALNE RAMY KOMPETENCJI I WYNIKÓW DLA POWSZECHNEGO </w:t>
      </w:r>
      <w:r w:rsidR="00A62122">
        <w:rPr>
          <w:lang w:val="pl-PL"/>
        </w:rPr>
        <w:t>DOSTĘPU DO OPIEKI</w:t>
      </w:r>
      <w:r w:rsidRPr="003F7590">
        <w:rPr>
          <w:lang w:val="pl-PL"/>
        </w:rPr>
        <w:t xml:space="preserve"> ZDROWOTNE</w:t>
      </w:r>
      <w:r w:rsidR="00A62122">
        <w:rPr>
          <w:lang w:val="pl-PL"/>
        </w:rPr>
        <w:t>J</w:t>
      </w:r>
      <w:r w:rsidRPr="003F7590">
        <w:rPr>
          <w:lang w:val="pl-PL"/>
        </w:rPr>
        <w:br w:type="page"/>
      </w:r>
      <w:r w:rsidRPr="003F7590">
        <w:rPr>
          <w:rStyle w:val="Teksttreci"/>
          <w:lang w:val="pl-PL"/>
        </w:rPr>
        <w:t>Dwie taksonomie pomagają wyjaśnić różne rodzaje uczenia się i mogą stanowić podstawę do definiowania celów uczenia się. Są to taksonomia wiedzy Blooma (przypominanie, rozumienie, stosowanie, analiza, ocena i tworzenie) (</w:t>
      </w:r>
      <w:r w:rsidRPr="003F7590">
        <w:rPr>
          <w:rStyle w:val="Teksttreci"/>
          <w:i/>
          <w:iCs/>
          <w:lang w:val="pl-PL"/>
        </w:rPr>
        <w:t xml:space="preserve">84) </w:t>
      </w:r>
      <w:r w:rsidRPr="003F7590">
        <w:rPr>
          <w:rStyle w:val="Teksttreci"/>
          <w:lang w:val="pl-PL"/>
        </w:rPr>
        <w:t xml:space="preserve">oraz piramida kompetencji klinicznych Millera (wie, wie jak, pokazuje jak, robi) </w:t>
      </w:r>
      <w:r w:rsidRPr="003F7590">
        <w:rPr>
          <w:rStyle w:val="Teksttreci"/>
          <w:i/>
          <w:iCs/>
          <w:lang w:val="pl-PL"/>
        </w:rPr>
        <w:t>(85).</w:t>
      </w:r>
    </w:p>
    <w:p w14:paraId="0153FE0A" w14:textId="2587FE80" w:rsidR="00C53580" w:rsidRPr="003F7590" w:rsidRDefault="00000000" w:rsidP="00A62122">
      <w:pPr>
        <w:pStyle w:val="Teksttreci0"/>
        <w:shd w:val="clear" w:color="auto" w:fill="auto"/>
        <w:ind w:firstLine="20"/>
        <w:jc w:val="both"/>
        <w:rPr>
          <w:lang w:val="pl-PL"/>
        </w:rPr>
      </w:pPr>
      <w:r w:rsidRPr="003F7590">
        <w:rPr>
          <w:lang w:val="pl-PL"/>
        </w:rPr>
        <w:t xml:space="preserve">Korzystając z ram kompetencji i wyników w celu zidentyfikowania i zdefiniowania standardów </w:t>
      </w:r>
      <w:r w:rsidR="00A62122">
        <w:rPr>
          <w:lang w:val="pl-PL"/>
        </w:rPr>
        <w:t>wykonania</w:t>
      </w:r>
      <w:r w:rsidRPr="003F7590">
        <w:rPr>
          <w:lang w:val="pl-PL"/>
        </w:rPr>
        <w:t>, ważne jest, aby najpierw zdefiniować warunki, w których zadania powinny być wykonywane, konkretne narzędzia, które mogą być używane, oraz poziom nadzoru lub autonomii. Następnie można zidentyfikować wiedzę, umiejętności, postawy i zachowania, które umożliwiają danej osobie wykonywanie tych zadań. Po zdefiniowaniu tych parametrów, cele uczenia się można wyprowadzić z wiedzy, umiejętności, postaw i zachowań, używając czasowników, które odzwierciedlają biegłość.</w:t>
      </w:r>
    </w:p>
    <w:p w14:paraId="0E458447" w14:textId="63631254" w:rsidR="00C53580" w:rsidRPr="003F7590" w:rsidRDefault="00000000" w:rsidP="00A62122">
      <w:pPr>
        <w:pStyle w:val="Teksttreci0"/>
        <w:shd w:val="clear" w:color="auto" w:fill="auto"/>
        <w:ind w:firstLine="20"/>
        <w:jc w:val="both"/>
        <w:rPr>
          <w:lang w:val="pl-PL"/>
        </w:rPr>
      </w:pPr>
      <w:r w:rsidRPr="003F7590">
        <w:rPr>
          <w:lang w:val="pl-PL"/>
        </w:rPr>
        <w:t xml:space="preserve">Globalne Ramy Kompetencji i Wyników dla UHC zapewniają </w:t>
      </w:r>
      <w:r w:rsidR="00A62122">
        <w:rPr>
          <w:lang w:val="pl-PL"/>
        </w:rPr>
        <w:t>przewodnik</w:t>
      </w:r>
      <w:r w:rsidRPr="003F7590">
        <w:rPr>
          <w:lang w:val="pl-PL"/>
        </w:rPr>
        <w:t xml:space="preserve"> programow</w:t>
      </w:r>
      <w:r w:rsidR="00A62122">
        <w:rPr>
          <w:lang w:val="pl-PL"/>
        </w:rPr>
        <w:t>y</w:t>
      </w:r>
      <w:r w:rsidRPr="003F7590">
        <w:rPr>
          <w:lang w:val="pl-PL"/>
        </w:rPr>
        <w:t xml:space="preserve"> dla każde</w:t>
      </w:r>
      <w:r w:rsidR="00A62122">
        <w:rPr>
          <w:lang w:val="pl-PL"/>
        </w:rPr>
        <w:t>j</w:t>
      </w:r>
      <w:r w:rsidRPr="003F7590">
        <w:rPr>
          <w:lang w:val="pl-PL"/>
        </w:rPr>
        <w:t xml:space="preserve"> z </w:t>
      </w:r>
      <w:r w:rsidR="00A62122">
        <w:rPr>
          <w:lang w:val="pl-PL"/>
        </w:rPr>
        <w:t>czynności</w:t>
      </w:r>
      <w:r w:rsidRPr="003F7590">
        <w:rPr>
          <w:lang w:val="pl-PL"/>
        </w:rPr>
        <w:t xml:space="preserve"> praktycznych, który może być wykorzystany do określenia celów uczenia się lub jednostek uczenia się. Nie wszystkie obszary programowe będą wymagane, w zależności od kombinacji zadań w ramach określonych </w:t>
      </w:r>
      <w:r w:rsidR="00A62122">
        <w:rPr>
          <w:lang w:val="pl-PL"/>
        </w:rPr>
        <w:t>czynności</w:t>
      </w:r>
      <w:r w:rsidRPr="003F7590">
        <w:rPr>
          <w:lang w:val="pl-PL"/>
        </w:rPr>
        <w:t xml:space="preserve"> praktycznych. Podczas fazy zbierania informacji mogły zostać zidentyfikowane dodatkowe obszary wiedzy, umiejętności i postaw. Ważne jest, aby zidentyfikować zakres wiedzy, umiejętności i postaw, które stanowią podstawę celów uczenia się, a następnie efektów </w:t>
      </w:r>
      <w:r w:rsidR="00A62122">
        <w:rPr>
          <w:lang w:val="pl-PL"/>
        </w:rPr>
        <w:t xml:space="preserve">i wyników </w:t>
      </w:r>
      <w:r w:rsidRPr="003F7590">
        <w:rPr>
          <w:lang w:val="pl-PL"/>
        </w:rPr>
        <w:t>uczenia się, ponieważ informują one o doświadczeniach edukacyjnych i metodach oceny.</w:t>
      </w:r>
    </w:p>
    <w:p w14:paraId="1BF04594" w14:textId="77777777" w:rsidR="00C53580" w:rsidRPr="003F7590" w:rsidRDefault="00000000" w:rsidP="00A62122">
      <w:pPr>
        <w:pStyle w:val="Teksttreci0"/>
        <w:shd w:val="clear" w:color="auto" w:fill="auto"/>
        <w:ind w:firstLine="20"/>
        <w:jc w:val="both"/>
        <w:rPr>
          <w:lang w:val="pl-PL"/>
        </w:rPr>
      </w:pPr>
      <w:r w:rsidRPr="003F7590">
        <w:rPr>
          <w:lang w:val="pl-PL"/>
        </w:rPr>
        <w:t>Dodatkowe kwestie związane z określaniem celów nauczania w zakresie wiedzy i umiejętności mogą obejmować:</w:t>
      </w:r>
    </w:p>
    <w:p w14:paraId="6BA9FD11" w14:textId="04BEB371" w:rsidR="00C53580" w:rsidRPr="003F7590" w:rsidRDefault="008A4750" w:rsidP="008A4750">
      <w:pPr>
        <w:pStyle w:val="Teksttreci0"/>
        <w:numPr>
          <w:ilvl w:val="0"/>
          <w:numId w:val="8"/>
        </w:numPr>
        <w:shd w:val="clear" w:color="auto" w:fill="auto"/>
        <w:tabs>
          <w:tab w:val="left" w:pos="964"/>
        </w:tabs>
        <w:jc w:val="both"/>
        <w:rPr>
          <w:lang w:val="pl-PL"/>
        </w:rPr>
      </w:pPr>
      <w:r>
        <w:rPr>
          <w:lang w:val="pl-PL"/>
        </w:rPr>
        <w:t>o</w:t>
      </w:r>
      <w:r w:rsidRPr="003F7590">
        <w:rPr>
          <w:lang w:val="pl-PL"/>
        </w:rPr>
        <w:t xml:space="preserve">panowanie wiedzy w zakresie </w:t>
      </w:r>
      <w:r>
        <w:rPr>
          <w:lang w:val="pl-PL"/>
        </w:rPr>
        <w:t>czynności</w:t>
      </w:r>
      <w:r w:rsidRPr="003F7590">
        <w:rPr>
          <w:lang w:val="pl-PL"/>
        </w:rPr>
        <w:t xml:space="preserve"> praktycznych i towarzyszącego im zakresu interwencji zdrowotnych;</w:t>
      </w:r>
    </w:p>
    <w:p w14:paraId="735E6381" w14:textId="57BC20E0" w:rsidR="00C53580" w:rsidRPr="003F7590" w:rsidRDefault="00000000" w:rsidP="008A4750">
      <w:pPr>
        <w:pStyle w:val="Teksttreci0"/>
        <w:numPr>
          <w:ilvl w:val="0"/>
          <w:numId w:val="8"/>
        </w:numPr>
        <w:shd w:val="clear" w:color="auto" w:fill="auto"/>
        <w:tabs>
          <w:tab w:val="left" w:pos="964"/>
        </w:tabs>
        <w:jc w:val="both"/>
        <w:rPr>
          <w:lang w:val="pl-PL"/>
        </w:rPr>
      </w:pPr>
      <w:r w:rsidRPr="003F7590">
        <w:rPr>
          <w:lang w:val="pl-PL"/>
        </w:rPr>
        <w:t>wiedza kontekstowa, na przykład związana z lokalną kulturą i zwyczajami;</w:t>
      </w:r>
    </w:p>
    <w:p w14:paraId="071C4ADF" w14:textId="0AD8A3E7" w:rsidR="00C53580" w:rsidRPr="003F7590" w:rsidRDefault="008A4750" w:rsidP="008A4750">
      <w:pPr>
        <w:pStyle w:val="Teksttreci0"/>
        <w:numPr>
          <w:ilvl w:val="0"/>
          <w:numId w:val="8"/>
        </w:numPr>
        <w:shd w:val="clear" w:color="auto" w:fill="auto"/>
        <w:tabs>
          <w:tab w:val="left" w:pos="964"/>
        </w:tabs>
        <w:jc w:val="both"/>
        <w:rPr>
          <w:lang w:val="pl-PL"/>
        </w:rPr>
      </w:pPr>
      <w:r>
        <w:rPr>
          <w:lang w:val="pl-PL"/>
        </w:rPr>
        <w:t>u</w:t>
      </w:r>
      <w:r w:rsidRPr="003F7590">
        <w:rPr>
          <w:lang w:val="pl-PL"/>
        </w:rPr>
        <w:t>miejętności proceduralne</w:t>
      </w:r>
      <w:r>
        <w:rPr>
          <w:lang w:val="pl-PL"/>
        </w:rPr>
        <w:t xml:space="preserve"> </w:t>
      </w:r>
      <w:r w:rsidRPr="003F7590">
        <w:rPr>
          <w:lang w:val="pl-PL"/>
        </w:rPr>
        <w:t>oraz korzystanie ze sprzętu i technologii;</w:t>
      </w:r>
    </w:p>
    <w:p w14:paraId="6370FBFD" w14:textId="150BC1FC" w:rsidR="00C53580" w:rsidRPr="003F7590" w:rsidRDefault="00000000" w:rsidP="008A4750">
      <w:pPr>
        <w:pStyle w:val="Teksttreci0"/>
        <w:numPr>
          <w:ilvl w:val="0"/>
          <w:numId w:val="8"/>
        </w:numPr>
        <w:shd w:val="clear" w:color="auto" w:fill="auto"/>
        <w:tabs>
          <w:tab w:val="left" w:pos="964"/>
        </w:tabs>
        <w:jc w:val="both"/>
        <w:rPr>
          <w:lang w:val="pl-PL"/>
        </w:rPr>
      </w:pPr>
      <w:r w:rsidRPr="003F7590">
        <w:rPr>
          <w:lang w:val="pl-PL"/>
        </w:rPr>
        <w:t>postawy lub demonstrowanie postaw poprzez zachowania w celu skutecznego działania;</w:t>
      </w:r>
    </w:p>
    <w:p w14:paraId="008014D9" w14:textId="25B45502" w:rsidR="00C53580" w:rsidRPr="003F7590" w:rsidRDefault="00000000" w:rsidP="008A4750">
      <w:pPr>
        <w:pStyle w:val="Teksttreci0"/>
        <w:numPr>
          <w:ilvl w:val="0"/>
          <w:numId w:val="8"/>
        </w:numPr>
        <w:shd w:val="clear" w:color="auto" w:fill="auto"/>
        <w:tabs>
          <w:tab w:val="left" w:pos="964"/>
        </w:tabs>
        <w:spacing w:line="257" w:lineRule="auto"/>
        <w:jc w:val="both"/>
        <w:rPr>
          <w:lang w:val="pl-PL"/>
        </w:rPr>
      </w:pPr>
      <w:r w:rsidRPr="003F7590">
        <w:rPr>
          <w:lang w:val="pl-PL"/>
        </w:rPr>
        <w:t>narzędz</w:t>
      </w:r>
      <w:r w:rsidR="008A4750">
        <w:rPr>
          <w:lang w:val="pl-PL"/>
        </w:rPr>
        <w:t>ia</w:t>
      </w:r>
      <w:r w:rsidRPr="003F7590">
        <w:rPr>
          <w:lang w:val="pl-PL"/>
        </w:rPr>
        <w:t>, metody, strategie i działania, które można zastosować w celu włączenia kompetencji do praktyki, na przykład zakres technik komunikacyjnych lub technologii cyfrowych;</w:t>
      </w:r>
    </w:p>
    <w:p w14:paraId="4CAC6694" w14:textId="511BF949" w:rsidR="00C53580" w:rsidRPr="003F7590" w:rsidRDefault="00000000" w:rsidP="008A4750">
      <w:pPr>
        <w:pStyle w:val="Teksttreci0"/>
        <w:numPr>
          <w:ilvl w:val="0"/>
          <w:numId w:val="8"/>
        </w:numPr>
        <w:shd w:val="clear" w:color="auto" w:fill="auto"/>
        <w:tabs>
          <w:tab w:val="left" w:pos="964"/>
        </w:tabs>
        <w:jc w:val="both"/>
        <w:rPr>
          <w:lang w:val="pl-PL"/>
        </w:rPr>
      </w:pPr>
      <w:r w:rsidRPr="003F7590">
        <w:rPr>
          <w:lang w:val="pl-PL"/>
        </w:rPr>
        <w:t xml:space="preserve">różne sytuacje lub scenariusze, które </w:t>
      </w:r>
      <w:r w:rsidR="008A4750">
        <w:rPr>
          <w:lang w:val="pl-PL"/>
        </w:rPr>
        <w:t>można</w:t>
      </w:r>
      <w:r w:rsidRPr="003F7590">
        <w:rPr>
          <w:lang w:val="pl-PL"/>
        </w:rPr>
        <w:t xml:space="preserve"> napotka</w:t>
      </w:r>
      <w:r w:rsidR="008A4750">
        <w:rPr>
          <w:lang w:val="pl-PL"/>
        </w:rPr>
        <w:t>ć</w:t>
      </w:r>
      <w:r w:rsidRPr="003F7590">
        <w:rPr>
          <w:lang w:val="pl-PL"/>
        </w:rPr>
        <w:t>;</w:t>
      </w:r>
    </w:p>
    <w:p w14:paraId="0CE819E1" w14:textId="1480E63E" w:rsidR="00C53580" w:rsidRPr="003F7590" w:rsidRDefault="008A4750" w:rsidP="008A4750">
      <w:pPr>
        <w:pStyle w:val="Teksttreci0"/>
        <w:numPr>
          <w:ilvl w:val="0"/>
          <w:numId w:val="8"/>
        </w:numPr>
        <w:shd w:val="clear" w:color="auto" w:fill="auto"/>
        <w:tabs>
          <w:tab w:val="left" w:pos="964"/>
        </w:tabs>
        <w:spacing w:line="257" w:lineRule="auto"/>
        <w:jc w:val="both"/>
        <w:rPr>
          <w:lang w:val="pl-PL"/>
        </w:rPr>
      </w:pPr>
      <w:r>
        <w:rPr>
          <w:lang w:val="pl-PL"/>
        </w:rPr>
        <w:t>r</w:t>
      </w:r>
      <w:r w:rsidRPr="003F7590">
        <w:rPr>
          <w:lang w:val="pl-PL"/>
        </w:rPr>
        <w:t>óżne grupy osób lub organizacji, z którymi dana osoba może współpracować, oraz charakter tych interakcji (od dzielenia się informacjami po przekonywanie lub negocjowanie).</w:t>
      </w:r>
    </w:p>
    <w:p w14:paraId="3F359113" w14:textId="77777777" w:rsidR="00C53580" w:rsidRPr="003F7590" w:rsidRDefault="00000000" w:rsidP="008A4750">
      <w:pPr>
        <w:pStyle w:val="Teksttreci0"/>
        <w:shd w:val="clear" w:color="auto" w:fill="auto"/>
        <w:jc w:val="both"/>
        <w:rPr>
          <w:lang w:val="pl-PL"/>
        </w:rPr>
      </w:pPr>
      <w:r w:rsidRPr="003F7590">
        <w:rPr>
          <w:lang w:val="pl-PL"/>
        </w:rPr>
        <w:t>Dodatkowe kwestie związane z określaniem celów edukacyjnych dla postaw mogą obejmować:</w:t>
      </w:r>
    </w:p>
    <w:p w14:paraId="050B528F" w14:textId="23CB3A9C" w:rsidR="00C53580" w:rsidRPr="003F7590" w:rsidRDefault="00000000" w:rsidP="008A4750">
      <w:pPr>
        <w:pStyle w:val="Teksttreci0"/>
        <w:numPr>
          <w:ilvl w:val="0"/>
          <w:numId w:val="9"/>
        </w:numPr>
        <w:shd w:val="clear" w:color="auto" w:fill="auto"/>
        <w:tabs>
          <w:tab w:val="left" w:pos="964"/>
        </w:tabs>
        <w:jc w:val="both"/>
        <w:rPr>
          <w:lang w:val="pl-PL"/>
        </w:rPr>
      </w:pPr>
      <w:r w:rsidRPr="003F7590">
        <w:rPr>
          <w:lang w:val="pl-PL"/>
        </w:rPr>
        <w:t>koncepcje i teorie związane z każdym zachowaniem;</w:t>
      </w:r>
    </w:p>
    <w:p w14:paraId="36B01C66" w14:textId="77777777" w:rsidR="008A4750" w:rsidRDefault="00000000" w:rsidP="008A4750">
      <w:pPr>
        <w:pStyle w:val="Teksttreci0"/>
        <w:numPr>
          <w:ilvl w:val="0"/>
          <w:numId w:val="9"/>
        </w:numPr>
        <w:shd w:val="clear" w:color="auto" w:fill="auto"/>
        <w:tabs>
          <w:tab w:val="left" w:pos="964"/>
        </w:tabs>
        <w:jc w:val="both"/>
        <w:rPr>
          <w:lang w:val="pl-PL"/>
        </w:rPr>
      </w:pPr>
      <w:r w:rsidRPr="003F7590">
        <w:rPr>
          <w:lang w:val="pl-PL"/>
        </w:rPr>
        <w:t>wpływ każdego zachowania na praktykę zdrowotną, zachowania związane z poszukiwaniem zdrowia i wyniki zdrowotne;</w:t>
      </w:r>
    </w:p>
    <w:p w14:paraId="05CB324D" w14:textId="7A6DAA16" w:rsidR="00C53580" w:rsidRPr="003F7590" w:rsidRDefault="00000000" w:rsidP="008A4750">
      <w:pPr>
        <w:pStyle w:val="Teksttreci0"/>
        <w:numPr>
          <w:ilvl w:val="0"/>
          <w:numId w:val="9"/>
        </w:numPr>
        <w:shd w:val="clear" w:color="auto" w:fill="auto"/>
        <w:tabs>
          <w:tab w:val="left" w:pos="964"/>
        </w:tabs>
        <w:jc w:val="both"/>
        <w:rPr>
          <w:lang w:val="pl-PL"/>
        </w:rPr>
      </w:pPr>
      <w:r w:rsidRPr="003F7590">
        <w:rPr>
          <w:lang w:val="pl-PL"/>
        </w:rPr>
        <w:t xml:space="preserve">przykłady pozytywnych i negatywnych zachowań w kontekście </w:t>
      </w:r>
      <w:r w:rsidR="008A4750">
        <w:rPr>
          <w:lang w:val="pl-PL"/>
        </w:rPr>
        <w:t>czynności</w:t>
      </w:r>
      <w:r w:rsidRPr="003F7590">
        <w:rPr>
          <w:lang w:val="pl-PL"/>
        </w:rPr>
        <w:t xml:space="preserve"> praktycznych;</w:t>
      </w:r>
    </w:p>
    <w:p w14:paraId="5F55669F" w14:textId="5AED79AF" w:rsidR="00C53580" w:rsidRPr="003F7590" w:rsidRDefault="00000000" w:rsidP="008A4750">
      <w:pPr>
        <w:pStyle w:val="Teksttreci0"/>
        <w:numPr>
          <w:ilvl w:val="0"/>
          <w:numId w:val="9"/>
        </w:numPr>
        <w:shd w:val="clear" w:color="auto" w:fill="auto"/>
        <w:tabs>
          <w:tab w:val="left" w:pos="964"/>
        </w:tabs>
        <w:jc w:val="both"/>
        <w:rPr>
          <w:lang w:val="pl-PL"/>
        </w:rPr>
      </w:pPr>
      <w:r w:rsidRPr="003F7590">
        <w:rPr>
          <w:lang w:val="pl-PL"/>
        </w:rPr>
        <w:t xml:space="preserve">narzędzia i techniki </w:t>
      </w:r>
      <w:r w:rsidR="008A4750">
        <w:rPr>
          <w:lang w:val="pl-PL"/>
        </w:rPr>
        <w:t>wbudowania</w:t>
      </w:r>
      <w:r w:rsidRPr="003F7590">
        <w:rPr>
          <w:lang w:val="pl-PL"/>
        </w:rPr>
        <w:t xml:space="preserve"> zachowań w prakty</w:t>
      </w:r>
      <w:r w:rsidR="008A4750">
        <w:rPr>
          <w:lang w:val="pl-PL"/>
        </w:rPr>
        <w:t>kę</w:t>
      </w:r>
      <w:r w:rsidRPr="003F7590">
        <w:rPr>
          <w:lang w:val="pl-PL"/>
        </w:rPr>
        <w:t>;</w:t>
      </w:r>
    </w:p>
    <w:p w14:paraId="6A4ED9DF" w14:textId="1482B716" w:rsidR="00C53580" w:rsidRPr="003F7590" w:rsidRDefault="00000000" w:rsidP="008A4750">
      <w:pPr>
        <w:pStyle w:val="Teksttreci0"/>
        <w:numPr>
          <w:ilvl w:val="0"/>
          <w:numId w:val="9"/>
        </w:numPr>
        <w:shd w:val="clear" w:color="auto" w:fill="auto"/>
        <w:tabs>
          <w:tab w:val="left" w:pos="964"/>
        </w:tabs>
        <w:jc w:val="both"/>
        <w:rPr>
          <w:lang w:val="pl-PL"/>
        </w:rPr>
      </w:pPr>
      <w:r w:rsidRPr="003F7590">
        <w:rPr>
          <w:lang w:val="pl-PL"/>
        </w:rPr>
        <w:t>znaczenie każdego zachowania;</w:t>
      </w:r>
    </w:p>
    <w:p w14:paraId="6E09205E" w14:textId="45EBF985" w:rsidR="00C53580" w:rsidRPr="003F7590" w:rsidRDefault="00000000" w:rsidP="008A4750">
      <w:pPr>
        <w:pStyle w:val="Teksttreci0"/>
        <w:numPr>
          <w:ilvl w:val="0"/>
          <w:numId w:val="9"/>
        </w:numPr>
        <w:shd w:val="clear" w:color="auto" w:fill="auto"/>
        <w:tabs>
          <w:tab w:val="left" w:pos="964"/>
        </w:tabs>
        <w:spacing w:after="0"/>
        <w:jc w:val="both"/>
        <w:rPr>
          <w:lang w:val="pl-PL"/>
        </w:rPr>
      </w:pPr>
      <w:r w:rsidRPr="003F7590">
        <w:rPr>
          <w:lang w:val="pl-PL"/>
        </w:rPr>
        <w:t>motywacja do wykonywania każdego zachowania.</w:t>
      </w:r>
    </w:p>
    <w:p w14:paraId="6F2BA69D" w14:textId="383BF954" w:rsidR="00C53580" w:rsidRPr="003F7590" w:rsidRDefault="00000000">
      <w:pPr>
        <w:pStyle w:val="Teksttreci40"/>
        <w:shd w:val="clear" w:color="auto" w:fill="auto"/>
        <w:spacing w:after="280"/>
        <w:jc w:val="right"/>
        <w:rPr>
          <w:lang w:val="pl-PL"/>
        </w:rPr>
      </w:pPr>
      <w:r w:rsidRPr="003F7590">
        <w:rPr>
          <w:lang w:val="pl-PL"/>
        </w:rPr>
        <w:t xml:space="preserve">4. KONTEKSTUALIZACJA RAM </w:t>
      </w:r>
      <w:r w:rsidR="008A4750">
        <w:rPr>
          <w:lang w:val="pl-PL"/>
        </w:rPr>
        <w:tab/>
      </w:r>
      <w:r w:rsidRPr="003F7590">
        <w:rPr>
          <w:lang w:val="pl-PL"/>
        </w:rPr>
        <w:t>81</w:t>
      </w:r>
      <w:r w:rsidRPr="003F7590">
        <w:rPr>
          <w:lang w:val="pl-PL"/>
        </w:rPr>
        <w:br w:type="page"/>
      </w:r>
    </w:p>
    <w:p w14:paraId="78A3C799" w14:textId="682CFA5B" w:rsidR="00C53580" w:rsidRPr="003F7590" w:rsidRDefault="00000000">
      <w:pPr>
        <w:pStyle w:val="Teksttreci0"/>
        <w:shd w:val="clear" w:color="auto" w:fill="auto"/>
        <w:spacing w:line="259" w:lineRule="auto"/>
        <w:ind w:left="400" w:firstLine="40"/>
        <w:jc w:val="both"/>
        <w:rPr>
          <w:lang w:val="pl-PL"/>
        </w:rPr>
      </w:pPr>
      <w:r w:rsidRPr="003F7590">
        <w:rPr>
          <w:lang w:val="pl-PL"/>
        </w:rPr>
        <w:t xml:space="preserve">Jeden z przykładów połączenia kompetencji dla </w:t>
      </w:r>
      <w:r w:rsidR="008A4750">
        <w:rPr>
          <w:lang w:val="pl-PL"/>
        </w:rPr>
        <w:t>kompetencji nr</w:t>
      </w:r>
      <w:r w:rsidRPr="003F7590">
        <w:rPr>
          <w:lang w:val="pl-PL"/>
        </w:rPr>
        <w:t xml:space="preserve"> 20: </w:t>
      </w:r>
      <w:r w:rsidR="008A4750">
        <w:rPr>
          <w:lang w:val="pl-PL"/>
        </w:rPr>
        <w:t>„</w:t>
      </w:r>
      <w:r w:rsidRPr="003F7590">
        <w:rPr>
          <w:lang w:val="pl-PL"/>
        </w:rPr>
        <w:t>przyczynia się do kultury bezpieczeństwa i ciągłe</w:t>
      </w:r>
      <w:r w:rsidR="008A4750">
        <w:rPr>
          <w:lang w:val="pl-PL"/>
        </w:rPr>
        <w:t>j poprawy</w:t>
      </w:r>
      <w:r w:rsidRPr="003F7590">
        <w:rPr>
          <w:lang w:val="pl-PL"/>
        </w:rPr>
        <w:t xml:space="preserve"> jakości</w:t>
      </w:r>
      <w:r w:rsidR="008A4750">
        <w:rPr>
          <w:lang w:val="pl-PL"/>
        </w:rPr>
        <w:t>”</w:t>
      </w:r>
      <w:r w:rsidRPr="003F7590">
        <w:rPr>
          <w:lang w:val="pl-PL"/>
        </w:rPr>
        <w:t xml:space="preserve"> został przedstawiony w </w:t>
      </w:r>
      <w:r w:rsidR="008A4750">
        <w:rPr>
          <w:lang w:val="pl-PL"/>
        </w:rPr>
        <w:t>T</w:t>
      </w:r>
      <w:r w:rsidRPr="003F7590">
        <w:rPr>
          <w:lang w:val="pl-PL"/>
        </w:rPr>
        <w:t xml:space="preserve">abeli 4.4 w kontekście dwóch </w:t>
      </w:r>
      <w:r w:rsidR="008A4750">
        <w:rPr>
          <w:lang w:val="pl-PL"/>
        </w:rPr>
        <w:t>czynności</w:t>
      </w:r>
      <w:r w:rsidRPr="003F7590">
        <w:rPr>
          <w:lang w:val="pl-PL"/>
        </w:rPr>
        <w:t xml:space="preserve"> praktycznych w domenie zdrowia</w:t>
      </w:r>
      <w:r w:rsidR="008A4750">
        <w:rPr>
          <w:lang w:val="pl-PL"/>
        </w:rPr>
        <w:t xml:space="preserve"> jednostki</w:t>
      </w:r>
      <w:r w:rsidRPr="003F7590">
        <w:rPr>
          <w:lang w:val="pl-PL"/>
        </w:rPr>
        <w:t>:</w:t>
      </w:r>
    </w:p>
    <w:p w14:paraId="3E2D2E72" w14:textId="49DE9647" w:rsidR="00C53580" w:rsidRPr="003F7590" w:rsidRDefault="00000000" w:rsidP="008A4750">
      <w:pPr>
        <w:pStyle w:val="Teksttreci0"/>
        <w:numPr>
          <w:ilvl w:val="1"/>
          <w:numId w:val="11"/>
        </w:numPr>
        <w:shd w:val="clear" w:color="auto" w:fill="auto"/>
        <w:tabs>
          <w:tab w:val="left" w:pos="926"/>
        </w:tabs>
        <w:spacing w:line="259" w:lineRule="auto"/>
        <w:jc w:val="both"/>
        <w:rPr>
          <w:lang w:val="pl-PL"/>
        </w:rPr>
      </w:pPr>
      <w:r w:rsidRPr="003F7590">
        <w:rPr>
          <w:lang w:val="pl-PL"/>
        </w:rPr>
        <w:t>czynność praktyczna nr 9: przepisywanie leków lub środków terapeutycznych</w:t>
      </w:r>
    </w:p>
    <w:p w14:paraId="665B9A9C" w14:textId="7B37FA94" w:rsidR="00C53580" w:rsidRPr="003F7590" w:rsidRDefault="00000000" w:rsidP="008A4750">
      <w:pPr>
        <w:pStyle w:val="Teksttreci0"/>
        <w:numPr>
          <w:ilvl w:val="1"/>
          <w:numId w:val="11"/>
        </w:numPr>
        <w:shd w:val="clear" w:color="auto" w:fill="auto"/>
        <w:tabs>
          <w:tab w:val="left" w:pos="926"/>
        </w:tabs>
        <w:spacing w:after="380" w:line="259" w:lineRule="auto"/>
        <w:jc w:val="both"/>
        <w:rPr>
          <w:lang w:val="pl-PL"/>
        </w:rPr>
      </w:pPr>
      <w:r w:rsidRPr="003F7590">
        <w:rPr>
          <w:lang w:val="pl-PL"/>
        </w:rPr>
        <w:t>ćwiczenie praktyczn</w:t>
      </w:r>
      <w:r w:rsidR="008A4750">
        <w:rPr>
          <w:lang w:val="pl-PL"/>
        </w:rPr>
        <w:t>a</w:t>
      </w:r>
      <w:r w:rsidRPr="003F7590">
        <w:rPr>
          <w:lang w:val="pl-PL"/>
        </w:rPr>
        <w:t xml:space="preserve"> nr</w:t>
      </w:r>
      <w:r w:rsidR="008A4750">
        <w:rPr>
          <w:lang w:val="pl-PL"/>
        </w:rPr>
        <w:t xml:space="preserve"> </w:t>
      </w:r>
      <w:r w:rsidRPr="003F7590">
        <w:rPr>
          <w:lang w:val="pl-PL"/>
        </w:rPr>
        <w:t>10: przygotowywanie i wydawanie leków lub środków terapeutycznych</w:t>
      </w:r>
    </w:p>
    <w:p w14:paraId="634752A6" w14:textId="4130E043" w:rsidR="00C53580" w:rsidRPr="003F7590" w:rsidRDefault="00000000">
      <w:pPr>
        <w:pStyle w:val="Podpistabeli0"/>
        <w:shd w:val="clear" w:color="auto" w:fill="auto"/>
        <w:rPr>
          <w:sz w:val="19"/>
          <w:szCs w:val="19"/>
          <w:lang w:val="pl-PL"/>
        </w:rPr>
      </w:pPr>
      <w:r w:rsidRPr="003F7590">
        <w:rPr>
          <w:rFonts w:ascii="Arial Narrow" w:eastAsia="Arial Narrow" w:hAnsi="Arial Narrow" w:cs="Arial Narrow"/>
          <w:b/>
          <w:bCs/>
          <w:sz w:val="19"/>
          <w:szCs w:val="19"/>
          <w:lang w:val="pl-PL"/>
        </w:rPr>
        <w:t xml:space="preserve">Tabela 4.4 Przykładowe cele kształcenia dla kompetencji </w:t>
      </w:r>
      <w:r w:rsidR="008A4750">
        <w:rPr>
          <w:rFonts w:ascii="Arial Narrow" w:eastAsia="Arial Narrow" w:hAnsi="Arial Narrow" w:cs="Arial Narrow"/>
          <w:b/>
          <w:bCs/>
          <w:sz w:val="19"/>
          <w:szCs w:val="19"/>
          <w:lang w:val="pl-PL"/>
        </w:rPr>
        <w:t xml:space="preserve">nr </w:t>
      </w:r>
      <w:r w:rsidRPr="003F7590">
        <w:rPr>
          <w:rFonts w:ascii="Arial Narrow" w:eastAsia="Arial Narrow" w:hAnsi="Arial Narrow" w:cs="Arial Narrow"/>
          <w:b/>
          <w:bCs/>
          <w:sz w:val="19"/>
          <w:szCs w:val="19"/>
          <w:lang w:val="pl-PL"/>
        </w:rPr>
        <w:t>20 i jej zachowań składowych</w:t>
      </w:r>
    </w:p>
    <w:tbl>
      <w:tblPr>
        <w:tblOverlap w:val="never"/>
        <w:tblW w:w="0" w:type="auto"/>
        <w:jc w:val="center"/>
        <w:tblLayout w:type="fixed"/>
        <w:tblCellMar>
          <w:left w:w="10" w:type="dxa"/>
          <w:right w:w="10" w:type="dxa"/>
        </w:tblCellMar>
        <w:tblLook w:val="04A0" w:firstRow="1" w:lastRow="0" w:firstColumn="1" w:lastColumn="0" w:noHBand="0" w:noVBand="1"/>
      </w:tblPr>
      <w:tblGrid>
        <w:gridCol w:w="1435"/>
        <w:gridCol w:w="4090"/>
        <w:gridCol w:w="4080"/>
      </w:tblGrid>
      <w:tr w:rsidR="0061660A" w14:paraId="18049178" w14:textId="77777777" w:rsidTr="008A4750">
        <w:trPr>
          <w:trHeight w:val="57"/>
          <w:jc w:val="center"/>
        </w:trPr>
        <w:tc>
          <w:tcPr>
            <w:tcW w:w="1435" w:type="dxa"/>
            <w:tcBorders>
              <w:top w:val="single" w:sz="4" w:space="0" w:color="auto"/>
            </w:tcBorders>
            <w:shd w:val="clear" w:color="auto" w:fill="FFFFFF"/>
          </w:tcPr>
          <w:p w14:paraId="423A8D6F" w14:textId="77777777" w:rsidR="00C53580" w:rsidRDefault="00000000" w:rsidP="008A4750">
            <w:pPr>
              <w:pStyle w:val="Inne0"/>
              <w:shd w:val="clear" w:color="auto" w:fill="auto"/>
              <w:spacing w:after="0" w:line="240" w:lineRule="auto"/>
              <w:rPr>
                <w:sz w:val="19"/>
                <w:szCs w:val="19"/>
              </w:rPr>
            </w:pPr>
            <w:r>
              <w:rPr>
                <w:rFonts w:ascii="Tahoma" w:eastAsia="Tahoma" w:hAnsi="Tahoma" w:cs="Tahoma"/>
                <w:b/>
                <w:bCs/>
                <w:w w:val="70"/>
                <w:sz w:val="19"/>
                <w:szCs w:val="19"/>
              </w:rPr>
              <w:t>Kompetencje</w:t>
            </w:r>
          </w:p>
        </w:tc>
        <w:tc>
          <w:tcPr>
            <w:tcW w:w="4090" w:type="dxa"/>
            <w:tcBorders>
              <w:top w:val="single" w:sz="4" w:space="0" w:color="auto"/>
            </w:tcBorders>
            <w:shd w:val="clear" w:color="auto" w:fill="FFFFFF"/>
          </w:tcPr>
          <w:p w14:paraId="5B50C113" w14:textId="77777777" w:rsidR="00C53580" w:rsidRDefault="00000000" w:rsidP="008A4750">
            <w:pPr>
              <w:pStyle w:val="Inne0"/>
              <w:shd w:val="clear" w:color="auto" w:fill="auto"/>
              <w:spacing w:after="0" w:line="240" w:lineRule="auto"/>
              <w:ind w:firstLine="160"/>
              <w:rPr>
                <w:sz w:val="19"/>
                <w:szCs w:val="19"/>
              </w:rPr>
            </w:pPr>
            <w:r>
              <w:rPr>
                <w:rFonts w:ascii="Tahoma" w:eastAsia="Tahoma" w:hAnsi="Tahoma" w:cs="Tahoma"/>
                <w:b/>
                <w:bCs/>
                <w:w w:val="70"/>
                <w:sz w:val="19"/>
                <w:szCs w:val="19"/>
              </w:rPr>
              <w:t>Zachowanie</w:t>
            </w:r>
          </w:p>
        </w:tc>
        <w:tc>
          <w:tcPr>
            <w:tcW w:w="4080" w:type="dxa"/>
            <w:tcBorders>
              <w:top w:val="single" w:sz="4" w:space="0" w:color="auto"/>
            </w:tcBorders>
            <w:shd w:val="clear" w:color="auto" w:fill="FFFFFF"/>
          </w:tcPr>
          <w:p w14:paraId="440BE95E" w14:textId="77777777" w:rsidR="00C53580" w:rsidRDefault="00000000" w:rsidP="008A4750">
            <w:pPr>
              <w:pStyle w:val="Inne0"/>
              <w:shd w:val="clear" w:color="auto" w:fill="auto"/>
              <w:spacing w:after="0" w:line="240" w:lineRule="auto"/>
              <w:rPr>
                <w:sz w:val="19"/>
                <w:szCs w:val="19"/>
              </w:rPr>
            </w:pPr>
            <w:r>
              <w:rPr>
                <w:rFonts w:ascii="Tahoma" w:eastAsia="Tahoma" w:hAnsi="Tahoma" w:cs="Tahoma"/>
                <w:b/>
                <w:bCs/>
                <w:w w:val="70"/>
                <w:sz w:val="19"/>
                <w:szCs w:val="19"/>
              </w:rPr>
              <w:t>Cel edukacyjny</w:t>
            </w:r>
          </w:p>
        </w:tc>
      </w:tr>
      <w:tr w:rsidR="008A4750" w:rsidRPr="008E27AE" w14:paraId="329C48E9" w14:textId="77777777" w:rsidTr="008A4750">
        <w:trPr>
          <w:trHeight w:val="57"/>
          <w:jc w:val="center"/>
        </w:trPr>
        <w:tc>
          <w:tcPr>
            <w:tcW w:w="1435" w:type="dxa"/>
            <w:shd w:val="clear" w:color="auto" w:fill="FFFFFF"/>
          </w:tcPr>
          <w:p w14:paraId="024D65AA" w14:textId="7FBBBD66" w:rsidR="008A4750" w:rsidRDefault="008A4750" w:rsidP="008A4750">
            <w:pPr>
              <w:pStyle w:val="Inne0"/>
              <w:shd w:val="clear" w:color="auto" w:fill="auto"/>
              <w:spacing w:after="0" w:line="240" w:lineRule="auto"/>
              <w:rPr>
                <w:sz w:val="19"/>
                <w:szCs w:val="19"/>
              </w:rPr>
            </w:pPr>
            <w:r>
              <w:rPr>
                <w:rFonts w:ascii="Tahoma" w:eastAsia="Tahoma" w:hAnsi="Tahoma" w:cs="Tahoma"/>
                <w:b/>
                <w:bCs/>
                <w:w w:val="70"/>
                <w:sz w:val="19"/>
                <w:szCs w:val="19"/>
              </w:rPr>
              <w:t>Kompetencja nr 20:</w:t>
            </w:r>
          </w:p>
        </w:tc>
        <w:tc>
          <w:tcPr>
            <w:tcW w:w="4090" w:type="dxa"/>
            <w:vMerge w:val="restart"/>
            <w:shd w:val="clear" w:color="auto" w:fill="FFFFFF"/>
          </w:tcPr>
          <w:p w14:paraId="6E41DFA8" w14:textId="5DD96322" w:rsidR="008A4750" w:rsidRPr="003F7590" w:rsidRDefault="008A4750" w:rsidP="008A4750">
            <w:pPr>
              <w:pStyle w:val="Inne0"/>
              <w:shd w:val="clear" w:color="auto" w:fill="auto"/>
              <w:spacing w:after="0" w:line="240" w:lineRule="auto"/>
              <w:ind w:firstLine="160"/>
              <w:rPr>
                <w:sz w:val="19"/>
                <w:szCs w:val="19"/>
                <w:lang w:val="pl-PL"/>
              </w:rPr>
            </w:pPr>
            <w:r w:rsidRPr="003F7590">
              <w:rPr>
                <w:rFonts w:ascii="Tahoma" w:eastAsia="Tahoma" w:hAnsi="Tahoma" w:cs="Tahoma"/>
                <w:b/>
                <w:bCs/>
                <w:w w:val="70"/>
                <w:sz w:val="19"/>
                <w:szCs w:val="19"/>
                <w:lang w:val="pl-PL"/>
              </w:rPr>
              <w:t xml:space="preserve">20.1 </w:t>
            </w:r>
            <w:r w:rsidRPr="003F7590">
              <w:rPr>
                <w:rFonts w:ascii="Tahoma" w:eastAsia="Tahoma" w:hAnsi="Tahoma" w:cs="Tahoma"/>
                <w:w w:val="70"/>
                <w:sz w:val="19"/>
                <w:szCs w:val="19"/>
                <w:lang w:val="pl-PL"/>
              </w:rPr>
              <w:t>Przestrzega protokołów bezpieczeństwa, które pozwalają uniknąć zdarzeń niepożądanych,</w:t>
            </w:r>
            <w:r>
              <w:rPr>
                <w:sz w:val="19"/>
                <w:szCs w:val="19"/>
                <w:lang w:val="pl-PL"/>
              </w:rPr>
              <w:t xml:space="preserve"> </w:t>
            </w:r>
            <w:r w:rsidRPr="003F7590">
              <w:rPr>
                <w:rFonts w:ascii="Tahoma" w:eastAsia="Tahoma" w:hAnsi="Tahoma" w:cs="Tahoma"/>
                <w:w w:val="70"/>
                <w:sz w:val="19"/>
                <w:szCs w:val="19"/>
                <w:lang w:val="pl-PL"/>
              </w:rPr>
              <w:t xml:space="preserve">błędów w opiece zdrowotnej oraz incydentów szkód i </w:t>
            </w:r>
            <w:r w:rsidRPr="008A4750">
              <w:rPr>
                <w:rFonts w:ascii="Tahoma" w:eastAsia="Tahoma" w:hAnsi="Tahoma" w:cs="Tahoma"/>
                <w:w w:val="70"/>
                <w:sz w:val="19"/>
                <w:szCs w:val="19"/>
                <w:lang w:val="pl-PL"/>
              </w:rPr>
              <w:t>praktyk</w:t>
            </w:r>
            <w:r>
              <w:rPr>
                <w:rFonts w:ascii="Tahoma" w:eastAsia="Tahoma" w:hAnsi="Tahoma" w:cs="Tahoma"/>
                <w:w w:val="70"/>
                <w:sz w:val="19"/>
                <w:szCs w:val="19"/>
                <w:lang w:val="pl-PL"/>
              </w:rPr>
              <w:t>i, która nie jest bezpieczna</w:t>
            </w:r>
          </w:p>
        </w:tc>
        <w:tc>
          <w:tcPr>
            <w:tcW w:w="4080" w:type="dxa"/>
            <w:vMerge w:val="restart"/>
            <w:shd w:val="clear" w:color="auto" w:fill="FFFFFF"/>
          </w:tcPr>
          <w:p w14:paraId="702E1303" w14:textId="77777777" w:rsidR="008A4750" w:rsidRPr="003F7590" w:rsidRDefault="008A4750" w:rsidP="008A4750">
            <w:pPr>
              <w:pStyle w:val="Inne0"/>
              <w:shd w:val="clear" w:color="auto" w:fill="auto"/>
              <w:spacing w:after="0" w:line="240" w:lineRule="auto"/>
              <w:rPr>
                <w:sz w:val="19"/>
                <w:szCs w:val="19"/>
                <w:lang w:val="pl-PL"/>
              </w:rPr>
            </w:pPr>
            <w:r w:rsidRPr="003F7590">
              <w:rPr>
                <w:rFonts w:ascii="Tahoma" w:eastAsia="Tahoma" w:hAnsi="Tahoma" w:cs="Tahoma"/>
                <w:w w:val="70"/>
                <w:sz w:val="19"/>
                <w:szCs w:val="19"/>
                <w:lang w:val="pl-PL"/>
              </w:rPr>
              <w:t>a. Definiuje każdy termin w ramach definicji jakości w opiece zdrowotnej</w:t>
            </w:r>
          </w:p>
        </w:tc>
      </w:tr>
      <w:tr w:rsidR="008A4750" w:rsidRPr="008E27AE" w14:paraId="52B75586" w14:textId="77777777" w:rsidTr="008A4750">
        <w:trPr>
          <w:trHeight w:val="227"/>
          <w:jc w:val="center"/>
        </w:trPr>
        <w:tc>
          <w:tcPr>
            <w:tcW w:w="1435" w:type="dxa"/>
            <w:vMerge w:val="restart"/>
            <w:shd w:val="clear" w:color="auto" w:fill="FFFFFF"/>
          </w:tcPr>
          <w:p w14:paraId="44537956" w14:textId="77777777" w:rsidR="008A4750" w:rsidRPr="008A4750" w:rsidRDefault="008A4750" w:rsidP="008A4750">
            <w:pPr>
              <w:pStyle w:val="Inne0"/>
              <w:shd w:val="clear" w:color="auto" w:fill="auto"/>
              <w:spacing w:after="0" w:line="240" w:lineRule="auto"/>
              <w:rPr>
                <w:sz w:val="19"/>
                <w:szCs w:val="19"/>
                <w:lang w:val="pl-PL"/>
              </w:rPr>
            </w:pPr>
            <w:r w:rsidRPr="008A4750">
              <w:rPr>
                <w:rFonts w:ascii="Tahoma" w:eastAsia="Tahoma" w:hAnsi="Tahoma" w:cs="Tahoma"/>
                <w:w w:val="70"/>
                <w:sz w:val="19"/>
                <w:szCs w:val="19"/>
                <w:lang w:val="pl-PL"/>
              </w:rPr>
              <w:t>przyczynia się do</w:t>
            </w:r>
          </w:p>
          <w:p w14:paraId="30A5DEFF" w14:textId="5162B4B4" w:rsidR="008A4750" w:rsidRPr="008A4750" w:rsidRDefault="008A4750" w:rsidP="008A4750">
            <w:pPr>
              <w:pStyle w:val="Inne0"/>
              <w:spacing w:after="0" w:line="216" w:lineRule="auto"/>
              <w:rPr>
                <w:sz w:val="19"/>
                <w:szCs w:val="19"/>
                <w:lang w:val="pl-PL"/>
              </w:rPr>
            </w:pPr>
            <w:r w:rsidRPr="003F7590">
              <w:rPr>
                <w:rFonts w:ascii="Tahoma" w:eastAsia="Tahoma" w:hAnsi="Tahoma" w:cs="Tahoma"/>
                <w:w w:val="70"/>
                <w:sz w:val="19"/>
                <w:szCs w:val="19"/>
                <w:lang w:val="pl-PL"/>
              </w:rPr>
              <w:t xml:space="preserve">kultura bezpieczeństwa i ciągłej </w:t>
            </w:r>
            <w:r>
              <w:rPr>
                <w:rFonts w:ascii="Tahoma" w:eastAsia="Tahoma" w:hAnsi="Tahoma" w:cs="Tahoma"/>
                <w:w w:val="70"/>
                <w:sz w:val="19"/>
                <w:szCs w:val="19"/>
                <w:lang w:val="pl-PL"/>
              </w:rPr>
              <w:t xml:space="preserve">poprawy </w:t>
            </w:r>
            <w:r w:rsidRPr="003F7590">
              <w:rPr>
                <w:rFonts w:ascii="Tahoma" w:eastAsia="Tahoma" w:hAnsi="Tahoma" w:cs="Tahoma"/>
                <w:w w:val="70"/>
                <w:sz w:val="19"/>
                <w:szCs w:val="19"/>
                <w:lang w:val="pl-PL"/>
              </w:rPr>
              <w:t>jakości</w:t>
            </w:r>
          </w:p>
        </w:tc>
        <w:tc>
          <w:tcPr>
            <w:tcW w:w="4090" w:type="dxa"/>
            <w:vMerge/>
            <w:shd w:val="clear" w:color="auto" w:fill="FFFFFF"/>
          </w:tcPr>
          <w:p w14:paraId="6668B9FF" w14:textId="5D4C569F" w:rsidR="008A4750" w:rsidRPr="003F7590" w:rsidRDefault="008A4750" w:rsidP="008A4750">
            <w:pPr>
              <w:pStyle w:val="Inne0"/>
              <w:spacing w:after="0" w:line="240" w:lineRule="auto"/>
              <w:ind w:firstLine="520"/>
              <w:rPr>
                <w:sz w:val="19"/>
                <w:szCs w:val="19"/>
                <w:lang w:val="pl-PL"/>
              </w:rPr>
            </w:pPr>
          </w:p>
        </w:tc>
        <w:tc>
          <w:tcPr>
            <w:tcW w:w="4080" w:type="dxa"/>
            <w:vMerge/>
            <w:shd w:val="clear" w:color="auto" w:fill="FFFFFF"/>
          </w:tcPr>
          <w:p w14:paraId="5AB451EA" w14:textId="7EBE9313" w:rsidR="008A4750" w:rsidRPr="00454226" w:rsidRDefault="008A4750" w:rsidP="008A4750">
            <w:pPr>
              <w:pStyle w:val="Inne0"/>
              <w:shd w:val="clear" w:color="auto" w:fill="auto"/>
              <w:spacing w:after="0" w:line="240" w:lineRule="auto"/>
              <w:rPr>
                <w:sz w:val="19"/>
                <w:szCs w:val="19"/>
                <w:lang w:val="pl-PL"/>
              </w:rPr>
            </w:pPr>
          </w:p>
        </w:tc>
      </w:tr>
      <w:tr w:rsidR="008A4750" w:rsidRPr="008E27AE" w14:paraId="5E81416B" w14:textId="77777777" w:rsidTr="008A4750">
        <w:trPr>
          <w:trHeight w:val="533"/>
          <w:jc w:val="center"/>
        </w:trPr>
        <w:tc>
          <w:tcPr>
            <w:tcW w:w="1435" w:type="dxa"/>
            <w:vMerge/>
            <w:shd w:val="clear" w:color="auto" w:fill="FFFFFF"/>
          </w:tcPr>
          <w:p w14:paraId="5E58D583" w14:textId="1B7DCDF9" w:rsidR="008A4750" w:rsidRPr="003F7590" w:rsidRDefault="008A4750" w:rsidP="008A4750">
            <w:pPr>
              <w:pStyle w:val="Inne0"/>
              <w:shd w:val="clear" w:color="auto" w:fill="auto"/>
              <w:spacing w:after="0" w:line="216" w:lineRule="auto"/>
              <w:rPr>
                <w:sz w:val="19"/>
                <w:szCs w:val="19"/>
                <w:lang w:val="pl-PL"/>
              </w:rPr>
            </w:pPr>
          </w:p>
        </w:tc>
        <w:tc>
          <w:tcPr>
            <w:tcW w:w="4090" w:type="dxa"/>
            <w:vMerge/>
            <w:shd w:val="clear" w:color="auto" w:fill="FFFFFF"/>
          </w:tcPr>
          <w:p w14:paraId="1103E8A5" w14:textId="0D0502C6" w:rsidR="008A4750" w:rsidRPr="00454226" w:rsidRDefault="008A4750" w:rsidP="008A4750">
            <w:pPr>
              <w:pStyle w:val="Inne0"/>
              <w:shd w:val="clear" w:color="auto" w:fill="auto"/>
              <w:spacing w:after="0" w:line="240" w:lineRule="auto"/>
              <w:ind w:firstLine="520"/>
              <w:rPr>
                <w:sz w:val="19"/>
                <w:szCs w:val="19"/>
                <w:lang w:val="pl-PL"/>
              </w:rPr>
            </w:pPr>
          </w:p>
        </w:tc>
        <w:tc>
          <w:tcPr>
            <w:tcW w:w="4080" w:type="dxa"/>
            <w:vMerge w:val="restart"/>
            <w:shd w:val="clear" w:color="auto" w:fill="FFFFFF"/>
          </w:tcPr>
          <w:p w14:paraId="3E96AC0B" w14:textId="77777777" w:rsidR="008A4750" w:rsidRPr="003F7590" w:rsidRDefault="008A4750" w:rsidP="008A4750">
            <w:pPr>
              <w:pStyle w:val="Inne0"/>
              <w:shd w:val="clear" w:color="auto" w:fill="auto"/>
              <w:spacing w:after="0" w:line="221" w:lineRule="auto"/>
              <w:ind w:left="340" w:hanging="340"/>
              <w:rPr>
                <w:sz w:val="19"/>
                <w:szCs w:val="19"/>
                <w:lang w:val="pl-PL"/>
              </w:rPr>
            </w:pPr>
            <w:r w:rsidRPr="003F7590">
              <w:rPr>
                <w:rFonts w:ascii="Tahoma" w:eastAsia="Tahoma" w:hAnsi="Tahoma" w:cs="Tahoma"/>
                <w:w w:val="70"/>
                <w:sz w:val="19"/>
                <w:szCs w:val="19"/>
                <w:lang w:val="pl-PL"/>
              </w:rPr>
              <w:t>b. Opisuje rolę każdego z terminów w zapewnianiu jakości opieki zdrowotnej.</w:t>
            </w:r>
          </w:p>
          <w:p w14:paraId="3553067A" w14:textId="77777777" w:rsidR="008A4750" w:rsidRPr="003F7590" w:rsidRDefault="008A4750" w:rsidP="008A4750">
            <w:pPr>
              <w:pStyle w:val="Inne0"/>
              <w:shd w:val="clear" w:color="auto" w:fill="auto"/>
              <w:tabs>
                <w:tab w:val="left" w:pos="250"/>
              </w:tabs>
              <w:spacing w:after="40" w:line="218" w:lineRule="auto"/>
              <w:ind w:left="340" w:hanging="340"/>
              <w:rPr>
                <w:sz w:val="19"/>
                <w:szCs w:val="19"/>
                <w:lang w:val="pl-PL"/>
              </w:rPr>
            </w:pPr>
            <w:r w:rsidRPr="003F7590">
              <w:rPr>
                <w:rFonts w:ascii="Tahoma" w:eastAsia="Tahoma" w:hAnsi="Tahoma" w:cs="Tahoma"/>
                <w:w w:val="70"/>
                <w:sz w:val="19"/>
                <w:szCs w:val="19"/>
                <w:lang w:val="pl-PL"/>
              </w:rPr>
              <w:t>c.</w:t>
            </w:r>
            <w:r w:rsidRPr="003F7590">
              <w:rPr>
                <w:rFonts w:ascii="Tahoma" w:eastAsia="Tahoma" w:hAnsi="Tahoma" w:cs="Tahoma"/>
                <w:w w:val="70"/>
                <w:sz w:val="19"/>
                <w:szCs w:val="19"/>
                <w:lang w:val="pl-PL"/>
              </w:rPr>
              <w:tab/>
              <w:t>Znajduje wszystkie protokoły bezpieczeństwa i listy kontrolne istniejące w miejscu pracy dotyczące przepisywania, przygotowywania i wydawania leków.</w:t>
            </w:r>
          </w:p>
          <w:p w14:paraId="4D2C400D" w14:textId="76A52D73" w:rsidR="008A4750" w:rsidRPr="003F7590" w:rsidRDefault="008A4750" w:rsidP="008A4750">
            <w:pPr>
              <w:pStyle w:val="Inne0"/>
              <w:shd w:val="clear" w:color="auto" w:fill="auto"/>
              <w:tabs>
                <w:tab w:val="left" w:pos="250"/>
              </w:tabs>
              <w:spacing w:after="40" w:line="221" w:lineRule="auto"/>
              <w:ind w:left="340" w:hanging="340"/>
              <w:rPr>
                <w:sz w:val="19"/>
                <w:szCs w:val="19"/>
                <w:lang w:val="pl-PL"/>
              </w:rPr>
            </w:pPr>
            <w:r w:rsidRPr="003F7590">
              <w:rPr>
                <w:rFonts w:ascii="Tahoma" w:eastAsia="Tahoma" w:hAnsi="Tahoma" w:cs="Tahoma"/>
                <w:w w:val="70"/>
                <w:sz w:val="19"/>
                <w:szCs w:val="19"/>
                <w:lang w:val="pl-PL"/>
              </w:rPr>
              <w:t>d.</w:t>
            </w:r>
            <w:r w:rsidRPr="003F7590">
              <w:rPr>
                <w:rFonts w:ascii="Tahoma" w:eastAsia="Tahoma" w:hAnsi="Tahoma" w:cs="Tahoma"/>
                <w:w w:val="70"/>
                <w:sz w:val="19"/>
                <w:szCs w:val="19"/>
                <w:lang w:val="pl-PL"/>
              </w:rPr>
              <w:tab/>
            </w:r>
            <w:r>
              <w:rPr>
                <w:rFonts w:ascii="Tahoma" w:eastAsia="Tahoma" w:hAnsi="Tahoma" w:cs="Tahoma"/>
                <w:w w:val="70"/>
                <w:sz w:val="19"/>
                <w:szCs w:val="19"/>
                <w:lang w:val="pl-PL"/>
              </w:rPr>
              <w:t>I</w:t>
            </w:r>
            <w:r w:rsidRPr="003F7590">
              <w:rPr>
                <w:rFonts w:ascii="Tahoma" w:eastAsia="Tahoma" w:hAnsi="Tahoma" w:cs="Tahoma"/>
                <w:w w:val="70"/>
                <w:sz w:val="19"/>
                <w:szCs w:val="19"/>
                <w:lang w:val="pl-PL"/>
              </w:rPr>
              <w:t>dentyfikuje zdarzenia związane z przepisywaniem i wydawaniem leków, które wymagają zgłoszenia</w:t>
            </w:r>
          </w:p>
          <w:p w14:paraId="35A2025F" w14:textId="39CD876B" w:rsidR="008A4750" w:rsidRPr="003F7590" w:rsidRDefault="008A4750" w:rsidP="008A4750">
            <w:pPr>
              <w:pStyle w:val="Inne0"/>
              <w:shd w:val="clear" w:color="auto" w:fill="auto"/>
              <w:tabs>
                <w:tab w:val="left" w:pos="250"/>
              </w:tabs>
              <w:spacing w:after="40" w:line="221" w:lineRule="auto"/>
              <w:ind w:left="340" w:hanging="340"/>
              <w:rPr>
                <w:sz w:val="19"/>
                <w:szCs w:val="19"/>
                <w:lang w:val="pl-PL"/>
              </w:rPr>
            </w:pPr>
            <w:r w:rsidRPr="003F7590">
              <w:rPr>
                <w:rFonts w:ascii="Tahoma" w:eastAsia="Tahoma" w:hAnsi="Tahoma" w:cs="Tahoma"/>
                <w:w w:val="70"/>
                <w:sz w:val="19"/>
                <w:szCs w:val="19"/>
                <w:lang w:val="pl-PL"/>
              </w:rPr>
              <w:t xml:space="preserve">e. </w:t>
            </w:r>
            <w:r w:rsidRPr="003F7590">
              <w:rPr>
                <w:rFonts w:ascii="Tahoma" w:eastAsia="Tahoma" w:hAnsi="Tahoma" w:cs="Tahoma"/>
                <w:w w:val="70"/>
                <w:sz w:val="19"/>
                <w:szCs w:val="19"/>
                <w:lang w:val="pl-PL"/>
              </w:rPr>
              <w:tab/>
              <w:t>Wdraża wszystkie protokoły bezpieczeństwa i listy kontrolne obowiązujące w miejscu pracy</w:t>
            </w:r>
          </w:p>
          <w:p w14:paraId="2341D393" w14:textId="5DF6B1B1" w:rsidR="008A4750" w:rsidRPr="003F7590" w:rsidRDefault="008A4750" w:rsidP="008A4750">
            <w:pPr>
              <w:pStyle w:val="Inne0"/>
              <w:shd w:val="clear" w:color="auto" w:fill="auto"/>
              <w:tabs>
                <w:tab w:val="left" w:pos="245"/>
              </w:tabs>
              <w:spacing w:after="40" w:line="221" w:lineRule="auto"/>
              <w:rPr>
                <w:sz w:val="19"/>
                <w:szCs w:val="19"/>
                <w:lang w:val="pl-PL"/>
              </w:rPr>
            </w:pPr>
            <w:r w:rsidRPr="003F7590">
              <w:rPr>
                <w:rFonts w:ascii="Tahoma" w:eastAsia="Tahoma" w:hAnsi="Tahoma" w:cs="Tahoma"/>
                <w:w w:val="70"/>
                <w:sz w:val="19"/>
                <w:szCs w:val="19"/>
                <w:lang w:val="pl-PL"/>
              </w:rPr>
              <w:t>f.</w:t>
            </w:r>
            <w:r w:rsidRPr="003F7590">
              <w:rPr>
                <w:rFonts w:ascii="Tahoma" w:eastAsia="Tahoma" w:hAnsi="Tahoma" w:cs="Tahoma"/>
                <w:w w:val="70"/>
                <w:sz w:val="19"/>
                <w:szCs w:val="19"/>
                <w:lang w:val="pl-PL"/>
              </w:rPr>
              <w:tab/>
            </w:r>
            <w:r>
              <w:rPr>
                <w:rFonts w:ascii="Tahoma" w:eastAsia="Tahoma" w:hAnsi="Tahoma" w:cs="Tahoma"/>
                <w:w w:val="70"/>
                <w:sz w:val="19"/>
                <w:szCs w:val="19"/>
                <w:lang w:val="pl-PL"/>
              </w:rPr>
              <w:t>Sprawdza wypisaną przez siebi</w:t>
            </w:r>
            <w:r w:rsidR="000841F6">
              <w:rPr>
                <w:rFonts w:ascii="Tahoma" w:eastAsia="Tahoma" w:hAnsi="Tahoma" w:cs="Tahoma"/>
                <w:w w:val="70"/>
                <w:sz w:val="19"/>
                <w:szCs w:val="19"/>
                <w:lang w:val="pl-PL"/>
              </w:rPr>
              <w:t xml:space="preserve">e </w:t>
            </w:r>
            <w:r w:rsidRPr="003F7590">
              <w:rPr>
                <w:rFonts w:ascii="Tahoma" w:eastAsia="Tahoma" w:hAnsi="Tahoma" w:cs="Tahoma"/>
                <w:w w:val="70"/>
                <w:sz w:val="19"/>
                <w:szCs w:val="19"/>
                <w:lang w:val="pl-PL"/>
              </w:rPr>
              <w:t>receptę</w:t>
            </w:r>
            <w:r w:rsidR="000841F6">
              <w:rPr>
                <w:rFonts w:ascii="Tahoma" w:eastAsia="Tahoma" w:hAnsi="Tahoma" w:cs="Tahoma"/>
                <w:w w:val="70"/>
                <w:sz w:val="19"/>
                <w:szCs w:val="19"/>
                <w:lang w:val="pl-PL"/>
              </w:rPr>
              <w:t xml:space="preserve"> zgodnie z listą</w:t>
            </w:r>
          </w:p>
          <w:p w14:paraId="2F5E78CF" w14:textId="307E0BC6" w:rsidR="008A4750" w:rsidRPr="003F7590" w:rsidRDefault="008A4750" w:rsidP="008A4750">
            <w:pPr>
              <w:pStyle w:val="Inne0"/>
              <w:shd w:val="clear" w:color="auto" w:fill="auto"/>
              <w:tabs>
                <w:tab w:val="left" w:pos="250"/>
              </w:tabs>
              <w:spacing w:after="40" w:line="221" w:lineRule="auto"/>
              <w:ind w:left="340" w:hanging="340"/>
              <w:rPr>
                <w:sz w:val="19"/>
                <w:szCs w:val="19"/>
                <w:lang w:val="pl-PL"/>
              </w:rPr>
            </w:pPr>
            <w:r w:rsidRPr="003F7590">
              <w:rPr>
                <w:rFonts w:ascii="Tahoma" w:eastAsia="Tahoma" w:hAnsi="Tahoma" w:cs="Tahoma"/>
                <w:w w:val="70"/>
                <w:sz w:val="19"/>
                <w:szCs w:val="19"/>
                <w:lang w:val="pl-PL"/>
              </w:rPr>
              <w:t>g.</w:t>
            </w:r>
            <w:r w:rsidRPr="003F7590">
              <w:rPr>
                <w:rFonts w:ascii="Tahoma" w:eastAsia="Tahoma" w:hAnsi="Tahoma" w:cs="Tahoma"/>
                <w:w w:val="70"/>
                <w:sz w:val="19"/>
                <w:szCs w:val="19"/>
                <w:lang w:val="pl-PL"/>
              </w:rPr>
              <w:tab/>
              <w:t xml:space="preserve">Opisuje dostępne środki ochrony indywidualnej </w:t>
            </w:r>
            <w:r w:rsidR="000841F6">
              <w:rPr>
                <w:rFonts w:ascii="Tahoma" w:eastAsia="Tahoma" w:hAnsi="Tahoma" w:cs="Tahoma"/>
                <w:w w:val="70"/>
                <w:sz w:val="19"/>
                <w:szCs w:val="19"/>
                <w:lang w:val="pl-PL"/>
              </w:rPr>
              <w:t xml:space="preserve">(PPE) </w:t>
            </w:r>
            <w:r w:rsidRPr="003F7590">
              <w:rPr>
                <w:rFonts w:ascii="Tahoma" w:eastAsia="Tahoma" w:hAnsi="Tahoma" w:cs="Tahoma"/>
                <w:w w:val="70"/>
                <w:sz w:val="19"/>
                <w:szCs w:val="19"/>
                <w:lang w:val="pl-PL"/>
              </w:rPr>
              <w:t>i sytuacje, w których są one używane.</w:t>
            </w:r>
          </w:p>
          <w:p w14:paraId="23FC042B" w14:textId="77777777" w:rsidR="008A4750" w:rsidRDefault="008A4750" w:rsidP="000841F6">
            <w:pPr>
              <w:pStyle w:val="Inne0"/>
              <w:tabs>
                <w:tab w:val="left" w:pos="245"/>
              </w:tabs>
              <w:spacing w:after="40" w:line="221" w:lineRule="auto"/>
              <w:ind w:left="276" w:hanging="283"/>
              <w:rPr>
                <w:rFonts w:ascii="Tahoma" w:eastAsia="Tahoma" w:hAnsi="Tahoma" w:cs="Tahoma"/>
                <w:w w:val="70"/>
                <w:sz w:val="19"/>
                <w:szCs w:val="19"/>
                <w:lang w:val="pl-PL"/>
              </w:rPr>
            </w:pPr>
            <w:r w:rsidRPr="003F7590">
              <w:rPr>
                <w:rFonts w:ascii="Tahoma" w:eastAsia="Tahoma" w:hAnsi="Tahoma" w:cs="Tahoma"/>
                <w:w w:val="70"/>
                <w:sz w:val="19"/>
                <w:szCs w:val="19"/>
                <w:lang w:val="pl-PL"/>
              </w:rPr>
              <w:t>h.</w:t>
            </w:r>
            <w:r w:rsidRPr="003F7590">
              <w:rPr>
                <w:rFonts w:ascii="Tahoma" w:eastAsia="Tahoma" w:hAnsi="Tahoma" w:cs="Tahoma"/>
                <w:w w:val="70"/>
                <w:sz w:val="19"/>
                <w:szCs w:val="19"/>
                <w:lang w:val="pl-PL"/>
              </w:rPr>
              <w:tab/>
              <w:t>Demonstruje zakładanie, zdejmowanie i usuwanie środków ochrony indywidualnej</w:t>
            </w:r>
          </w:p>
          <w:p w14:paraId="5E00C48D" w14:textId="564D5ED6" w:rsidR="000841F6" w:rsidRPr="003F7590" w:rsidRDefault="000841F6" w:rsidP="000841F6">
            <w:pPr>
              <w:pStyle w:val="Inne0"/>
              <w:tabs>
                <w:tab w:val="left" w:pos="245"/>
              </w:tabs>
              <w:spacing w:after="40" w:line="221" w:lineRule="auto"/>
              <w:ind w:left="276" w:hanging="283"/>
              <w:rPr>
                <w:sz w:val="19"/>
                <w:szCs w:val="19"/>
                <w:lang w:val="pl-PL"/>
              </w:rPr>
            </w:pPr>
          </w:p>
        </w:tc>
      </w:tr>
      <w:tr w:rsidR="008A4750" w:rsidRPr="008E27AE" w14:paraId="3A2E7FF7" w14:textId="77777777" w:rsidTr="008A4750">
        <w:trPr>
          <w:trHeight w:val="57"/>
          <w:jc w:val="center"/>
        </w:trPr>
        <w:tc>
          <w:tcPr>
            <w:tcW w:w="1435" w:type="dxa"/>
            <w:shd w:val="clear" w:color="auto" w:fill="FFFFFF"/>
          </w:tcPr>
          <w:p w14:paraId="1FB78ACD" w14:textId="74175A88" w:rsidR="008A4750" w:rsidRPr="008A4750" w:rsidRDefault="008A4750" w:rsidP="008A4750">
            <w:pPr>
              <w:pStyle w:val="Inne0"/>
              <w:shd w:val="clear" w:color="auto" w:fill="auto"/>
              <w:spacing w:after="0" w:line="240" w:lineRule="auto"/>
              <w:rPr>
                <w:sz w:val="19"/>
                <w:szCs w:val="19"/>
                <w:lang w:val="pl-PL"/>
              </w:rPr>
            </w:pPr>
          </w:p>
        </w:tc>
        <w:tc>
          <w:tcPr>
            <w:tcW w:w="4090" w:type="dxa"/>
            <w:shd w:val="clear" w:color="auto" w:fill="FFFFFF"/>
          </w:tcPr>
          <w:p w14:paraId="5F54A7A6" w14:textId="77777777" w:rsidR="008A4750" w:rsidRPr="008A4750" w:rsidRDefault="008A4750" w:rsidP="000841F6">
            <w:pPr>
              <w:ind w:right="-297"/>
              <w:rPr>
                <w:sz w:val="10"/>
                <w:szCs w:val="10"/>
                <w:lang w:val="pl-PL"/>
              </w:rPr>
            </w:pPr>
          </w:p>
        </w:tc>
        <w:tc>
          <w:tcPr>
            <w:tcW w:w="4080" w:type="dxa"/>
            <w:vMerge/>
            <w:shd w:val="clear" w:color="auto" w:fill="FFFFFF"/>
          </w:tcPr>
          <w:p w14:paraId="7A76C9F4" w14:textId="13304A14" w:rsidR="008A4750" w:rsidRPr="003F7590" w:rsidRDefault="008A4750" w:rsidP="008A4750">
            <w:pPr>
              <w:pStyle w:val="Inne0"/>
              <w:shd w:val="clear" w:color="auto" w:fill="auto"/>
              <w:tabs>
                <w:tab w:val="left" w:pos="245"/>
              </w:tabs>
              <w:spacing w:after="40" w:line="221" w:lineRule="auto"/>
              <w:rPr>
                <w:sz w:val="19"/>
                <w:szCs w:val="19"/>
                <w:lang w:val="pl-PL"/>
              </w:rPr>
            </w:pPr>
          </w:p>
        </w:tc>
      </w:tr>
      <w:tr w:rsidR="0061660A" w:rsidRPr="008E27AE" w14:paraId="1353D4AA" w14:textId="77777777" w:rsidTr="008A4750">
        <w:trPr>
          <w:trHeight w:val="57"/>
          <w:jc w:val="center"/>
        </w:trPr>
        <w:tc>
          <w:tcPr>
            <w:tcW w:w="1435" w:type="dxa"/>
            <w:shd w:val="clear" w:color="auto" w:fill="FFFFFF"/>
          </w:tcPr>
          <w:p w14:paraId="24EFF6FB" w14:textId="77777777" w:rsidR="0061660A" w:rsidRPr="003F7590" w:rsidRDefault="0061660A" w:rsidP="008A4750">
            <w:pPr>
              <w:rPr>
                <w:sz w:val="10"/>
                <w:szCs w:val="10"/>
                <w:lang w:val="pl-PL"/>
              </w:rPr>
            </w:pPr>
          </w:p>
        </w:tc>
        <w:tc>
          <w:tcPr>
            <w:tcW w:w="4090" w:type="dxa"/>
            <w:shd w:val="clear" w:color="auto" w:fill="FFFFFF"/>
          </w:tcPr>
          <w:p w14:paraId="24E2C344" w14:textId="33B8E975" w:rsidR="00C53580" w:rsidRPr="003F7590" w:rsidRDefault="00000000" w:rsidP="008A4750">
            <w:pPr>
              <w:pStyle w:val="Inne0"/>
              <w:shd w:val="clear" w:color="auto" w:fill="auto"/>
              <w:spacing w:after="0" w:line="240" w:lineRule="auto"/>
              <w:ind w:firstLine="160"/>
              <w:rPr>
                <w:sz w:val="19"/>
                <w:szCs w:val="19"/>
                <w:lang w:val="pl-PL"/>
              </w:rPr>
            </w:pPr>
            <w:r w:rsidRPr="003F7590">
              <w:rPr>
                <w:rFonts w:ascii="Tahoma" w:eastAsia="Tahoma" w:hAnsi="Tahoma" w:cs="Tahoma"/>
                <w:b/>
                <w:bCs/>
                <w:w w:val="70"/>
                <w:sz w:val="19"/>
                <w:szCs w:val="19"/>
                <w:lang w:val="pl-PL"/>
              </w:rPr>
              <w:t xml:space="preserve">20.2 </w:t>
            </w:r>
            <w:r w:rsidRPr="003F7590">
              <w:rPr>
                <w:rFonts w:ascii="Tahoma" w:eastAsia="Tahoma" w:hAnsi="Tahoma" w:cs="Tahoma"/>
                <w:w w:val="70"/>
                <w:sz w:val="19"/>
                <w:szCs w:val="19"/>
                <w:lang w:val="pl-PL"/>
              </w:rPr>
              <w:t>Wyciąga wniosk</w:t>
            </w:r>
            <w:r w:rsidR="000841F6">
              <w:rPr>
                <w:rFonts w:ascii="Tahoma" w:eastAsia="Tahoma" w:hAnsi="Tahoma" w:cs="Tahoma"/>
                <w:w w:val="70"/>
                <w:sz w:val="19"/>
                <w:szCs w:val="19"/>
                <w:lang w:val="pl-PL"/>
              </w:rPr>
              <w:t>i</w:t>
            </w:r>
            <w:r w:rsidRPr="003F7590">
              <w:rPr>
                <w:rFonts w:ascii="Tahoma" w:eastAsia="Tahoma" w:hAnsi="Tahoma" w:cs="Tahoma"/>
                <w:w w:val="70"/>
                <w:sz w:val="19"/>
                <w:szCs w:val="19"/>
                <w:lang w:val="pl-PL"/>
              </w:rPr>
              <w:t xml:space="preserve"> z tego, co się sprawdz</w:t>
            </w:r>
            <w:r w:rsidR="000841F6">
              <w:rPr>
                <w:rFonts w:ascii="Tahoma" w:eastAsia="Tahoma" w:hAnsi="Tahoma" w:cs="Tahoma"/>
                <w:w w:val="70"/>
                <w:sz w:val="19"/>
                <w:szCs w:val="19"/>
                <w:lang w:val="pl-PL"/>
              </w:rPr>
              <w:t>iło</w:t>
            </w:r>
            <w:r w:rsidRPr="003F7590">
              <w:rPr>
                <w:rFonts w:ascii="Tahoma" w:eastAsia="Tahoma" w:hAnsi="Tahoma" w:cs="Tahoma"/>
                <w:w w:val="70"/>
                <w:sz w:val="19"/>
                <w:szCs w:val="19"/>
                <w:lang w:val="pl-PL"/>
              </w:rPr>
              <w:t>, a co nie.</w:t>
            </w:r>
          </w:p>
        </w:tc>
        <w:tc>
          <w:tcPr>
            <w:tcW w:w="4080" w:type="dxa"/>
            <w:shd w:val="clear" w:color="auto" w:fill="FFFFFF"/>
          </w:tcPr>
          <w:p w14:paraId="2A69D781" w14:textId="77777777" w:rsidR="00C53580" w:rsidRPr="003F7590" w:rsidRDefault="00000000" w:rsidP="008A4750">
            <w:pPr>
              <w:pStyle w:val="Inne0"/>
              <w:shd w:val="clear" w:color="auto" w:fill="auto"/>
              <w:tabs>
                <w:tab w:val="left" w:pos="250"/>
              </w:tabs>
              <w:spacing w:after="40" w:line="221" w:lineRule="auto"/>
              <w:ind w:left="340" w:hanging="340"/>
              <w:rPr>
                <w:sz w:val="19"/>
                <w:szCs w:val="19"/>
                <w:lang w:val="pl-PL"/>
              </w:rPr>
            </w:pPr>
            <w:r w:rsidRPr="003F7590">
              <w:rPr>
                <w:rFonts w:ascii="Tahoma" w:eastAsia="Tahoma" w:hAnsi="Tahoma" w:cs="Tahoma"/>
                <w:w w:val="70"/>
                <w:sz w:val="19"/>
                <w:szCs w:val="19"/>
                <w:lang w:val="pl-PL"/>
              </w:rPr>
              <w:t>a.</w:t>
            </w:r>
            <w:r w:rsidRPr="003F7590">
              <w:rPr>
                <w:rFonts w:ascii="Tahoma" w:eastAsia="Tahoma" w:hAnsi="Tahoma" w:cs="Tahoma"/>
                <w:w w:val="70"/>
                <w:sz w:val="19"/>
                <w:szCs w:val="19"/>
                <w:lang w:val="pl-PL"/>
              </w:rPr>
              <w:tab/>
              <w:t>Opisuje proces uczenia się na podstawie doświadczenia poprzez samoocenę</w:t>
            </w:r>
          </w:p>
          <w:p w14:paraId="14A0E265" w14:textId="77777777" w:rsidR="00C53580" w:rsidRDefault="00000000" w:rsidP="008A4750">
            <w:pPr>
              <w:pStyle w:val="Inne0"/>
              <w:shd w:val="clear" w:color="auto" w:fill="auto"/>
              <w:tabs>
                <w:tab w:val="left" w:pos="245"/>
              </w:tabs>
              <w:spacing w:after="0" w:line="221" w:lineRule="auto"/>
              <w:ind w:left="340" w:hanging="340"/>
              <w:rPr>
                <w:rFonts w:ascii="Tahoma" w:eastAsia="Tahoma" w:hAnsi="Tahoma" w:cs="Tahoma"/>
                <w:w w:val="70"/>
                <w:sz w:val="19"/>
                <w:szCs w:val="19"/>
                <w:lang w:val="pl-PL"/>
              </w:rPr>
            </w:pPr>
            <w:r w:rsidRPr="003F7590">
              <w:rPr>
                <w:rFonts w:ascii="Tahoma" w:eastAsia="Tahoma" w:hAnsi="Tahoma" w:cs="Tahoma"/>
                <w:w w:val="70"/>
                <w:sz w:val="19"/>
                <w:szCs w:val="19"/>
                <w:lang w:val="pl-PL"/>
              </w:rPr>
              <w:t>b.</w:t>
            </w:r>
            <w:r w:rsidRPr="003F7590">
              <w:rPr>
                <w:rFonts w:ascii="Tahoma" w:eastAsia="Tahoma" w:hAnsi="Tahoma" w:cs="Tahoma"/>
                <w:w w:val="70"/>
                <w:sz w:val="19"/>
                <w:szCs w:val="19"/>
                <w:lang w:val="pl-PL"/>
              </w:rPr>
              <w:tab/>
              <w:t>Ocenia sukcesy, wyzwania i potencjalne niepowodzenia podczas interakcji związanych z przepisywaniem leków.</w:t>
            </w:r>
          </w:p>
          <w:p w14:paraId="397D3480" w14:textId="77777777" w:rsidR="000841F6" w:rsidRPr="003F7590" w:rsidRDefault="000841F6" w:rsidP="008A4750">
            <w:pPr>
              <w:pStyle w:val="Inne0"/>
              <w:shd w:val="clear" w:color="auto" w:fill="auto"/>
              <w:tabs>
                <w:tab w:val="left" w:pos="245"/>
              </w:tabs>
              <w:spacing w:after="0" w:line="221" w:lineRule="auto"/>
              <w:ind w:left="340" w:hanging="340"/>
              <w:rPr>
                <w:sz w:val="19"/>
                <w:szCs w:val="19"/>
                <w:lang w:val="pl-PL"/>
              </w:rPr>
            </w:pPr>
          </w:p>
        </w:tc>
      </w:tr>
      <w:tr w:rsidR="0061660A" w:rsidRPr="008E27AE" w14:paraId="3F850F1D" w14:textId="77777777" w:rsidTr="008A4750">
        <w:trPr>
          <w:trHeight w:val="57"/>
          <w:jc w:val="center"/>
        </w:trPr>
        <w:tc>
          <w:tcPr>
            <w:tcW w:w="1435" w:type="dxa"/>
            <w:shd w:val="clear" w:color="auto" w:fill="FFFFFF"/>
          </w:tcPr>
          <w:p w14:paraId="12124026" w14:textId="77777777" w:rsidR="0061660A" w:rsidRPr="003F7590" w:rsidRDefault="0061660A" w:rsidP="008A4750">
            <w:pPr>
              <w:rPr>
                <w:sz w:val="10"/>
                <w:szCs w:val="10"/>
                <w:lang w:val="pl-PL"/>
              </w:rPr>
            </w:pPr>
          </w:p>
        </w:tc>
        <w:tc>
          <w:tcPr>
            <w:tcW w:w="4090" w:type="dxa"/>
            <w:shd w:val="clear" w:color="auto" w:fill="FFFFFF"/>
          </w:tcPr>
          <w:p w14:paraId="6133A2BB" w14:textId="77777777" w:rsidR="00C53580" w:rsidRPr="003F7590" w:rsidRDefault="00000000" w:rsidP="008A4750">
            <w:pPr>
              <w:pStyle w:val="Inne0"/>
              <w:shd w:val="clear" w:color="auto" w:fill="auto"/>
              <w:spacing w:after="0" w:line="226" w:lineRule="auto"/>
              <w:ind w:left="520" w:hanging="360"/>
              <w:rPr>
                <w:sz w:val="19"/>
                <w:szCs w:val="19"/>
                <w:lang w:val="pl-PL"/>
              </w:rPr>
            </w:pPr>
            <w:r w:rsidRPr="003F7590">
              <w:rPr>
                <w:rFonts w:ascii="Tahoma" w:eastAsia="Tahoma" w:hAnsi="Tahoma" w:cs="Tahoma"/>
                <w:b/>
                <w:bCs/>
                <w:w w:val="70"/>
                <w:sz w:val="19"/>
                <w:szCs w:val="19"/>
                <w:lang w:val="pl-PL"/>
              </w:rPr>
              <w:t xml:space="preserve">20.3 </w:t>
            </w:r>
            <w:r w:rsidRPr="003F7590">
              <w:rPr>
                <w:rFonts w:ascii="Tahoma" w:eastAsia="Tahoma" w:hAnsi="Tahoma" w:cs="Tahoma"/>
                <w:w w:val="70"/>
                <w:sz w:val="19"/>
                <w:szCs w:val="19"/>
                <w:lang w:val="pl-PL"/>
              </w:rPr>
              <w:t>Oferuje propozycje ulepszeń w celu rozwiązania zidentyfikowanych problemów</w:t>
            </w:r>
          </w:p>
        </w:tc>
        <w:tc>
          <w:tcPr>
            <w:tcW w:w="4080" w:type="dxa"/>
            <w:shd w:val="clear" w:color="auto" w:fill="FFFFFF"/>
          </w:tcPr>
          <w:p w14:paraId="14F6D13A" w14:textId="77777777" w:rsidR="00C53580" w:rsidRPr="003F7590" w:rsidRDefault="00000000" w:rsidP="008A4750">
            <w:pPr>
              <w:pStyle w:val="Inne0"/>
              <w:shd w:val="clear" w:color="auto" w:fill="auto"/>
              <w:tabs>
                <w:tab w:val="left" w:pos="250"/>
              </w:tabs>
              <w:spacing w:after="40" w:line="221" w:lineRule="auto"/>
              <w:ind w:left="340" w:hanging="340"/>
              <w:rPr>
                <w:sz w:val="19"/>
                <w:szCs w:val="19"/>
                <w:lang w:val="pl-PL"/>
              </w:rPr>
            </w:pPr>
            <w:r w:rsidRPr="003F7590">
              <w:rPr>
                <w:rFonts w:ascii="Tahoma" w:eastAsia="Tahoma" w:hAnsi="Tahoma" w:cs="Tahoma"/>
                <w:w w:val="70"/>
                <w:sz w:val="19"/>
                <w:szCs w:val="19"/>
                <w:lang w:val="pl-PL"/>
              </w:rPr>
              <w:t>a.</w:t>
            </w:r>
            <w:r w:rsidRPr="003F7590">
              <w:rPr>
                <w:rFonts w:ascii="Tahoma" w:eastAsia="Tahoma" w:hAnsi="Tahoma" w:cs="Tahoma"/>
                <w:w w:val="70"/>
                <w:sz w:val="19"/>
                <w:szCs w:val="19"/>
                <w:lang w:val="pl-PL"/>
              </w:rPr>
              <w:tab/>
              <w:t>Identyfikuje użyteczny sposób przedstawiania sugestii dotyczących ulepszeń</w:t>
            </w:r>
          </w:p>
          <w:p w14:paraId="6F95C49F" w14:textId="77777777" w:rsidR="00C53580" w:rsidRDefault="00000000" w:rsidP="008A4750">
            <w:pPr>
              <w:pStyle w:val="Inne0"/>
              <w:shd w:val="clear" w:color="auto" w:fill="auto"/>
              <w:tabs>
                <w:tab w:val="left" w:pos="245"/>
              </w:tabs>
              <w:spacing w:after="0" w:line="216" w:lineRule="auto"/>
              <w:ind w:left="340" w:hanging="340"/>
              <w:rPr>
                <w:rFonts w:ascii="Tahoma" w:eastAsia="Tahoma" w:hAnsi="Tahoma" w:cs="Tahoma"/>
                <w:w w:val="70"/>
                <w:sz w:val="19"/>
                <w:szCs w:val="19"/>
                <w:lang w:val="pl-PL"/>
              </w:rPr>
            </w:pPr>
            <w:r w:rsidRPr="003F7590">
              <w:rPr>
                <w:rFonts w:ascii="Tahoma" w:eastAsia="Tahoma" w:hAnsi="Tahoma" w:cs="Tahoma"/>
                <w:w w:val="70"/>
                <w:sz w:val="19"/>
                <w:szCs w:val="19"/>
                <w:lang w:val="pl-PL"/>
              </w:rPr>
              <w:t xml:space="preserve">b. </w:t>
            </w:r>
            <w:r w:rsidRPr="003F7590">
              <w:rPr>
                <w:rFonts w:ascii="Tahoma" w:eastAsia="Tahoma" w:hAnsi="Tahoma" w:cs="Tahoma"/>
                <w:w w:val="70"/>
                <w:sz w:val="19"/>
                <w:szCs w:val="19"/>
                <w:lang w:val="pl-PL"/>
              </w:rPr>
              <w:tab/>
              <w:t>Przygotowuje co najmniej jedno memorandum lub prezentację opisującą potencjalne rozwiązanie błędu w przepisywaniu leków.</w:t>
            </w:r>
          </w:p>
          <w:p w14:paraId="5BC56A1F" w14:textId="77777777" w:rsidR="000841F6" w:rsidRPr="003F7590" w:rsidRDefault="000841F6" w:rsidP="008A4750">
            <w:pPr>
              <w:pStyle w:val="Inne0"/>
              <w:shd w:val="clear" w:color="auto" w:fill="auto"/>
              <w:tabs>
                <w:tab w:val="left" w:pos="245"/>
              </w:tabs>
              <w:spacing w:after="0" w:line="216" w:lineRule="auto"/>
              <w:ind w:left="340" w:hanging="340"/>
              <w:rPr>
                <w:sz w:val="19"/>
                <w:szCs w:val="19"/>
                <w:lang w:val="pl-PL"/>
              </w:rPr>
            </w:pPr>
          </w:p>
        </w:tc>
      </w:tr>
      <w:tr w:rsidR="0061660A" w:rsidRPr="008E27AE" w14:paraId="14ABF195" w14:textId="77777777" w:rsidTr="008A4750">
        <w:trPr>
          <w:trHeight w:val="57"/>
          <w:jc w:val="center"/>
        </w:trPr>
        <w:tc>
          <w:tcPr>
            <w:tcW w:w="1435" w:type="dxa"/>
            <w:shd w:val="clear" w:color="auto" w:fill="FFFFFF"/>
          </w:tcPr>
          <w:p w14:paraId="6EA19BEE" w14:textId="77777777" w:rsidR="0061660A" w:rsidRPr="003F7590" w:rsidRDefault="0061660A" w:rsidP="008A4750">
            <w:pPr>
              <w:rPr>
                <w:sz w:val="10"/>
                <w:szCs w:val="10"/>
                <w:lang w:val="pl-PL"/>
              </w:rPr>
            </w:pPr>
          </w:p>
        </w:tc>
        <w:tc>
          <w:tcPr>
            <w:tcW w:w="4090" w:type="dxa"/>
            <w:shd w:val="clear" w:color="auto" w:fill="FFFFFF"/>
          </w:tcPr>
          <w:p w14:paraId="48E7F5D7" w14:textId="77777777" w:rsidR="00C53580" w:rsidRPr="003F7590" w:rsidRDefault="00000000" w:rsidP="008A4750">
            <w:pPr>
              <w:pStyle w:val="Inne0"/>
              <w:shd w:val="clear" w:color="auto" w:fill="auto"/>
              <w:spacing w:after="0" w:line="221" w:lineRule="auto"/>
              <w:ind w:left="520" w:hanging="360"/>
              <w:rPr>
                <w:sz w:val="19"/>
                <w:szCs w:val="19"/>
                <w:lang w:val="pl-PL"/>
              </w:rPr>
            </w:pPr>
            <w:r w:rsidRPr="003F7590">
              <w:rPr>
                <w:rFonts w:ascii="Tahoma" w:eastAsia="Tahoma" w:hAnsi="Tahoma" w:cs="Tahoma"/>
                <w:b/>
                <w:bCs/>
                <w:w w:val="70"/>
                <w:sz w:val="19"/>
                <w:szCs w:val="19"/>
                <w:lang w:val="pl-PL"/>
              </w:rPr>
              <w:t xml:space="preserve">20.4 </w:t>
            </w:r>
            <w:r w:rsidRPr="003F7590">
              <w:rPr>
                <w:rFonts w:ascii="Tahoma" w:eastAsia="Tahoma" w:hAnsi="Tahoma" w:cs="Tahoma"/>
                <w:w w:val="70"/>
                <w:sz w:val="19"/>
                <w:szCs w:val="19"/>
                <w:lang w:val="pl-PL"/>
              </w:rPr>
              <w:t>Uczestniczy w procesach pomiaru jakości i ciągłego doskonalenia jakości</w:t>
            </w:r>
          </w:p>
        </w:tc>
        <w:tc>
          <w:tcPr>
            <w:tcW w:w="4080" w:type="dxa"/>
            <w:shd w:val="clear" w:color="auto" w:fill="FFFFFF"/>
          </w:tcPr>
          <w:p w14:paraId="05CF2707" w14:textId="77777777" w:rsidR="00C53580" w:rsidRPr="003F7590" w:rsidRDefault="00000000" w:rsidP="008A4750">
            <w:pPr>
              <w:pStyle w:val="Inne0"/>
              <w:shd w:val="clear" w:color="auto" w:fill="auto"/>
              <w:tabs>
                <w:tab w:val="left" w:pos="250"/>
              </w:tabs>
              <w:spacing w:after="40" w:line="221" w:lineRule="auto"/>
              <w:ind w:left="340" w:hanging="340"/>
              <w:rPr>
                <w:sz w:val="19"/>
                <w:szCs w:val="19"/>
                <w:lang w:val="pl-PL"/>
              </w:rPr>
            </w:pPr>
            <w:r w:rsidRPr="003F7590">
              <w:rPr>
                <w:rFonts w:ascii="Tahoma" w:eastAsia="Tahoma" w:hAnsi="Tahoma" w:cs="Tahoma"/>
                <w:w w:val="70"/>
                <w:sz w:val="19"/>
                <w:szCs w:val="19"/>
                <w:lang w:val="pl-PL"/>
              </w:rPr>
              <w:t xml:space="preserve">a. </w:t>
            </w:r>
            <w:r w:rsidRPr="003F7590">
              <w:rPr>
                <w:rFonts w:ascii="Tahoma" w:eastAsia="Tahoma" w:hAnsi="Tahoma" w:cs="Tahoma"/>
                <w:w w:val="70"/>
                <w:sz w:val="19"/>
                <w:szCs w:val="19"/>
                <w:lang w:val="pl-PL"/>
              </w:rPr>
              <w:tab/>
              <w:t>Określa czas i miejsce na dyskusję na temat ciągłego doskonalenia jakości w praktyce.</w:t>
            </w:r>
          </w:p>
          <w:p w14:paraId="7718FCEC" w14:textId="77777777" w:rsidR="00C53580" w:rsidRPr="003F7590" w:rsidRDefault="00000000" w:rsidP="008A4750">
            <w:pPr>
              <w:pStyle w:val="Inne0"/>
              <w:shd w:val="clear" w:color="auto" w:fill="auto"/>
              <w:tabs>
                <w:tab w:val="left" w:pos="245"/>
              </w:tabs>
              <w:spacing w:after="0" w:line="221" w:lineRule="auto"/>
              <w:ind w:left="340" w:hanging="340"/>
              <w:rPr>
                <w:sz w:val="19"/>
                <w:szCs w:val="19"/>
                <w:lang w:val="pl-PL"/>
              </w:rPr>
            </w:pPr>
            <w:r w:rsidRPr="003F7590">
              <w:rPr>
                <w:rFonts w:ascii="Tahoma" w:eastAsia="Tahoma" w:hAnsi="Tahoma" w:cs="Tahoma"/>
                <w:w w:val="70"/>
                <w:sz w:val="19"/>
                <w:szCs w:val="19"/>
                <w:lang w:val="pl-PL"/>
              </w:rPr>
              <w:t>b.</w:t>
            </w:r>
            <w:r w:rsidRPr="003F7590">
              <w:rPr>
                <w:rFonts w:ascii="Tahoma" w:eastAsia="Tahoma" w:hAnsi="Tahoma" w:cs="Tahoma"/>
                <w:w w:val="70"/>
                <w:sz w:val="19"/>
                <w:szCs w:val="19"/>
                <w:lang w:val="pl-PL"/>
              </w:rPr>
              <w:tab/>
              <w:t>Opisuje wkład różnych członków zespołu w procesy poprawy jakości.</w:t>
            </w:r>
          </w:p>
        </w:tc>
      </w:tr>
    </w:tbl>
    <w:p w14:paraId="235FA0BF" w14:textId="77777777" w:rsidR="0061660A" w:rsidRPr="003F7590" w:rsidRDefault="0061660A">
      <w:pPr>
        <w:spacing w:after="479" w:line="1" w:lineRule="exact"/>
        <w:rPr>
          <w:lang w:val="pl-PL"/>
        </w:rPr>
      </w:pPr>
    </w:p>
    <w:p w14:paraId="26A67B08" w14:textId="77777777" w:rsidR="00C53580" w:rsidRPr="003F7590" w:rsidRDefault="00000000">
      <w:pPr>
        <w:pStyle w:val="Nagwek90"/>
        <w:keepNext/>
        <w:keepLines/>
        <w:shd w:val="clear" w:color="auto" w:fill="auto"/>
        <w:spacing w:after="80" w:line="262" w:lineRule="auto"/>
        <w:ind w:left="0" w:firstLine="400"/>
        <w:rPr>
          <w:lang w:val="pl-PL"/>
        </w:rPr>
      </w:pPr>
      <w:bookmarkStart w:id="111" w:name="bookmark136"/>
      <w:r w:rsidRPr="003F7590">
        <w:rPr>
          <w:lang w:val="pl-PL"/>
        </w:rPr>
        <w:t>| Ocena</w:t>
      </w:r>
      <w:bookmarkEnd w:id="111"/>
    </w:p>
    <w:p w14:paraId="5BCAABDC" w14:textId="045A6E0D" w:rsidR="00C53580" w:rsidRPr="003F7590" w:rsidRDefault="00000000">
      <w:pPr>
        <w:pStyle w:val="Teksttreci0"/>
        <w:shd w:val="clear" w:color="auto" w:fill="auto"/>
        <w:spacing w:after="1860"/>
        <w:ind w:left="400" w:firstLine="40"/>
        <w:jc w:val="both"/>
        <w:rPr>
          <w:lang w:val="pl-PL"/>
        </w:rPr>
      </w:pPr>
      <w:r w:rsidRPr="003F7590">
        <w:rPr>
          <w:lang w:val="pl-PL"/>
        </w:rPr>
        <w:t>Ocena jest podstawową cechą CBE - zarówno skupi</w:t>
      </w:r>
      <w:r w:rsidR="000841F6">
        <w:rPr>
          <w:lang w:val="pl-PL"/>
        </w:rPr>
        <w:t>a</w:t>
      </w:r>
      <w:r w:rsidRPr="003F7590">
        <w:rPr>
          <w:lang w:val="pl-PL"/>
        </w:rPr>
        <w:t>nie się na osiągnięci</w:t>
      </w:r>
      <w:r w:rsidR="000841F6">
        <w:rPr>
          <w:lang w:val="pl-PL"/>
        </w:rPr>
        <w:t>ach</w:t>
      </w:r>
      <w:r w:rsidRPr="003F7590">
        <w:rPr>
          <w:lang w:val="pl-PL"/>
        </w:rPr>
        <w:t xml:space="preserve"> i ocen</w:t>
      </w:r>
      <w:r w:rsidR="000841F6">
        <w:rPr>
          <w:lang w:val="pl-PL"/>
        </w:rPr>
        <w:t>a</w:t>
      </w:r>
      <w:r w:rsidRPr="003F7590">
        <w:rPr>
          <w:lang w:val="pl-PL"/>
        </w:rPr>
        <w:t xml:space="preserve"> sumatywn</w:t>
      </w:r>
      <w:r w:rsidR="000841F6">
        <w:rPr>
          <w:lang w:val="pl-PL"/>
        </w:rPr>
        <w:t>a</w:t>
      </w:r>
      <w:r w:rsidRPr="003F7590">
        <w:rPr>
          <w:lang w:val="pl-PL"/>
        </w:rPr>
        <w:t xml:space="preserve"> wyników (ocena uczenia się), jak i integracja ciągłych ocen </w:t>
      </w:r>
      <w:r w:rsidR="000841F6">
        <w:rPr>
          <w:lang w:val="pl-PL"/>
        </w:rPr>
        <w:t>formatywnych</w:t>
      </w:r>
      <w:r w:rsidRPr="003F7590">
        <w:rPr>
          <w:lang w:val="pl-PL"/>
        </w:rPr>
        <w:t xml:space="preserve"> (ocena </w:t>
      </w:r>
      <w:r w:rsidR="000841F6">
        <w:rPr>
          <w:lang w:val="pl-PL"/>
        </w:rPr>
        <w:t xml:space="preserve">dla </w:t>
      </w:r>
      <w:r w:rsidRPr="003F7590">
        <w:rPr>
          <w:lang w:val="pl-PL"/>
        </w:rPr>
        <w:t xml:space="preserve">uczenia się) </w:t>
      </w:r>
      <w:r w:rsidRPr="000841F6">
        <w:rPr>
          <w:i/>
          <w:iCs/>
          <w:lang w:val="pl-PL"/>
        </w:rPr>
        <w:t>(22)</w:t>
      </w:r>
      <w:r w:rsidRPr="003F7590">
        <w:rPr>
          <w:lang w:val="pl-PL"/>
        </w:rPr>
        <w:t xml:space="preserve">. Istnieją trzy zasady, które powinny kierować tworzeniem podejść do oceny: ocena powinna być przejrzysta, tak aby uczniowie i nauczyciele wiedzieli, co jest oceniane i w jaki sposób; każda kompetencja powinna być oceniana, a nie tylko te, które są łatwe do oceny; a </w:t>
      </w:r>
      <w:r w:rsidR="000841F6">
        <w:rPr>
          <w:lang w:val="pl-PL"/>
        </w:rPr>
        <w:t xml:space="preserve">także </w:t>
      </w:r>
      <w:r w:rsidRPr="003F7590">
        <w:rPr>
          <w:lang w:val="pl-PL"/>
        </w:rPr>
        <w:t>ocena powinna być triangulowana, tak aby każdy wynik był oceniany na więcej niż jeden sposób przy więcej niż jednej okazji, aby odzwierciedlić dostosowanie do kontekstu.</w:t>
      </w:r>
    </w:p>
    <w:p w14:paraId="092FFB7B" w14:textId="2F92D204" w:rsidR="00C53580" w:rsidRPr="003F7590" w:rsidRDefault="00000000">
      <w:pPr>
        <w:pStyle w:val="Teksttreci40"/>
        <w:shd w:val="clear" w:color="auto" w:fill="auto"/>
        <w:spacing w:after="340"/>
        <w:rPr>
          <w:lang w:val="pl-PL"/>
        </w:rPr>
      </w:pPr>
      <w:r w:rsidRPr="003F7590">
        <w:rPr>
          <w:lang w:val="pl-PL"/>
        </w:rPr>
        <w:t xml:space="preserve">82 GLOBALNE RAMY KOMPETENCJI I WYNIKÓW DLA POWSZECHNEGO </w:t>
      </w:r>
      <w:r w:rsidR="000841F6">
        <w:rPr>
          <w:lang w:val="pl-PL"/>
        </w:rPr>
        <w:t>DOSTĘPU DO OPIEKI</w:t>
      </w:r>
      <w:r w:rsidRPr="003F7590">
        <w:rPr>
          <w:lang w:val="pl-PL"/>
        </w:rPr>
        <w:t xml:space="preserve"> ZDROWOTNE</w:t>
      </w:r>
      <w:r w:rsidR="000841F6">
        <w:rPr>
          <w:lang w:val="pl-PL"/>
        </w:rPr>
        <w:t>J</w:t>
      </w:r>
      <w:r w:rsidRPr="003F7590">
        <w:rPr>
          <w:lang w:val="pl-PL"/>
        </w:rPr>
        <w:br w:type="page"/>
      </w:r>
    </w:p>
    <w:p w14:paraId="10CF4805" w14:textId="1B3140AE" w:rsidR="00C53580" w:rsidRPr="003F7590" w:rsidRDefault="00000000">
      <w:pPr>
        <w:pStyle w:val="Teksttreci0"/>
        <w:shd w:val="clear" w:color="auto" w:fill="auto"/>
        <w:ind w:left="420"/>
        <w:jc w:val="both"/>
        <w:rPr>
          <w:lang w:val="pl-PL"/>
        </w:rPr>
      </w:pPr>
      <w:r w:rsidRPr="003F7590">
        <w:rPr>
          <w:lang w:val="pl-PL"/>
        </w:rPr>
        <w:t xml:space="preserve">Miarą kompetencji jest wykonanie wymaganych </w:t>
      </w:r>
      <w:r w:rsidR="000841F6">
        <w:rPr>
          <w:lang w:val="pl-PL"/>
        </w:rPr>
        <w:t xml:space="preserve">czynności </w:t>
      </w:r>
      <w:r w:rsidRPr="003F7590">
        <w:rPr>
          <w:lang w:val="pl-PL"/>
        </w:rPr>
        <w:t>praktycznych, integrujących kompetencje z określonymi standardami dla danego kontekstu. Wymaga to jasnego zdefiniowania kryteriów oceny. Ocena kompetencji ma kluczowe znaczenie dla uczącego się, o</w:t>
      </w:r>
      <w:r w:rsidR="000841F6">
        <w:rPr>
          <w:lang w:val="pl-PL"/>
        </w:rPr>
        <w:t>piekuna naukowego</w:t>
      </w:r>
      <w:r w:rsidRPr="003F7590">
        <w:rPr>
          <w:lang w:val="pl-PL"/>
        </w:rPr>
        <w:t xml:space="preserve">, instytucji, organu akredytującego, pracodawcy i ostatecznie dla społeczności, której służy. W </w:t>
      </w:r>
      <w:r w:rsidR="000841F6">
        <w:rPr>
          <w:lang w:val="pl-PL"/>
        </w:rPr>
        <w:t>pewnych</w:t>
      </w:r>
      <w:r w:rsidRPr="003F7590">
        <w:rPr>
          <w:lang w:val="pl-PL"/>
        </w:rPr>
        <w:t xml:space="preserve"> okolicznościach decyzje o tym, czy uczący się osiągnął standard kompetencji umożliwiający ukończenie programu lub rozpoczęcie praktyki, są tą samą decyzją; w innych okolicznościach decyzje te są rozdzielone, na przykład jeśli istnieje zewnętrzna ocena licencyjna oddzielona od decyzji o ukończeniu </w:t>
      </w:r>
      <w:r w:rsidR="000841F6">
        <w:rPr>
          <w:lang w:val="pl-PL"/>
        </w:rPr>
        <w:t>programu nauczania</w:t>
      </w:r>
      <w:r w:rsidRPr="003F7590">
        <w:rPr>
          <w:lang w:val="pl-PL"/>
        </w:rPr>
        <w:t>.</w:t>
      </w:r>
    </w:p>
    <w:p w14:paraId="7B0AB357" w14:textId="6BE8D4D3" w:rsidR="00C53580" w:rsidRPr="003F7590" w:rsidRDefault="00000000">
      <w:pPr>
        <w:pStyle w:val="Teksttreci0"/>
        <w:shd w:val="clear" w:color="auto" w:fill="auto"/>
        <w:ind w:left="420"/>
        <w:jc w:val="both"/>
        <w:rPr>
          <w:lang w:val="pl-PL"/>
        </w:rPr>
      </w:pPr>
      <w:r w:rsidRPr="003F7590">
        <w:rPr>
          <w:lang w:val="pl-PL"/>
        </w:rPr>
        <w:t xml:space="preserve">Zakres efektów uczenia się nie może być oceniany w jednym formacie oceny </w:t>
      </w:r>
      <w:r w:rsidRPr="003F7590">
        <w:rPr>
          <w:i/>
          <w:iCs/>
          <w:lang w:val="pl-PL"/>
        </w:rPr>
        <w:t xml:space="preserve">(9). </w:t>
      </w:r>
      <w:r w:rsidRPr="003F7590">
        <w:rPr>
          <w:lang w:val="pl-PL"/>
        </w:rPr>
        <w:t xml:space="preserve">W ten sam sposób, w jaki doświadczenie edukacyjne powinno być dopasowane do celu uczenia się, powinien być dostosowany </w:t>
      </w:r>
      <w:r w:rsidR="000841F6">
        <w:rPr>
          <w:lang w:val="pl-PL"/>
        </w:rPr>
        <w:t xml:space="preserve">także </w:t>
      </w:r>
      <w:r w:rsidR="000841F6" w:rsidRPr="003F7590">
        <w:rPr>
          <w:lang w:val="pl-PL"/>
        </w:rPr>
        <w:t xml:space="preserve">format oceny </w:t>
      </w:r>
      <w:r w:rsidRPr="003F7590">
        <w:rPr>
          <w:i/>
          <w:iCs/>
          <w:lang w:val="pl-PL"/>
        </w:rPr>
        <w:t>(85).</w:t>
      </w:r>
      <w:r w:rsidRPr="003F7590">
        <w:rPr>
          <w:lang w:val="pl-PL"/>
        </w:rPr>
        <w:t xml:space="preserve"> Z tego powodu wielość ocen jest czasami określana jako system. Ocena różnorodności wyników programu wymaga wielu metod oceny i wielu przeszkolonych </w:t>
      </w:r>
      <w:r w:rsidR="000841F6">
        <w:rPr>
          <w:lang w:val="pl-PL"/>
        </w:rPr>
        <w:t>oceniających</w:t>
      </w:r>
      <w:r w:rsidRPr="003F7590">
        <w:rPr>
          <w:lang w:val="pl-PL"/>
        </w:rPr>
        <w:t xml:space="preserve"> </w:t>
      </w:r>
      <w:r w:rsidRPr="003F7590">
        <w:rPr>
          <w:i/>
          <w:iCs/>
          <w:lang w:val="pl-PL"/>
        </w:rPr>
        <w:t>(22).</w:t>
      </w:r>
      <w:r w:rsidRPr="003F7590">
        <w:rPr>
          <w:lang w:val="pl-PL"/>
        </w:rPr>
        <w:t xml:space="preserve"> Podobnie, pracownicy służby zdrowia nie wykonują poszczególnych zadań</w:t>
      </w:r>
      <w:r w:rsidR="000841F6">
        <w:rPr>
          <w:lang w:val="pl-PL"/>
        </w:rPr>
        <w:t xml:space="preserve"> stale na tym samym poziomie</w:t>
      </w:r>
      <w:r w:rsidRPr="003F7590">
        <w:rPr>
          <w:lang w:val="pl-PL"/>
        </w:rPr>
        <w:t xml:space="preserve">: kompetencje są specyficzne dla kontekstu, a nie ogólne </w:t>
      </w:r>
      <w:r w:rsidR="000841F6" w:rsidRPr="000841F6">
        <w:rPr>
          <w:i/>
          <w:iCs/>
          <w:lang w:val="pl-PL"/>
        </w:rPr>
        <w:t>(</w:t>
      </w:r>
      <w:r w:rsidR="000841F6">
        <w:rPr>
          <w:i/>
          <w:iCs/>
          <w:lang w:val="pl-PL"/>
        </w:rPr>
        <w:t>8</w:t>
      </w:r>
      <w:r w:rsidR="000841F6" w:rsidRPr="000841F6">
        <w:rPr>
          <w:i/>
          <w:iCs/>
          <w:lang w:val="pl-PL"/>
        </w:rPr>
        <w:t>6)</w:t>
      </w:r>
      <w:r w:rsidRPr="000841F6">
        <w:rPr>
          <w:i/>
          <w:iCs/>
          <w:lang w:val="pl-PL"/>
        </w:rPr>
        <w:t>.</w:t>
      </w:r>
      <w:r w:rsidRPr="003F7590">
        <w:rPr>
          <w:lang w:val="pl-PL"/>
        </w:rPr>
        <w:t xml:space="preserve"> Dlatego określenie kompetencji danej osoby powinno obejmować wiele pomiarów w różnych warunkach i w różnym czasie.</w:t>
      </w:r>
    </w:p>
    <w:p w14:paraId="648F1467" w14:textId="1600691D" w:rsidR="00C53580" w:rsidRPr="003F7590" w:rsidRDefault="00000000">
      <w:pPr>
        <w:pStyle w:val="Teksttreci0"/>
        <w:shd w:val="clear" w:color="auto" w:fill="auto"/>
        <w:ind w:left="420"/>
        <w:jc w:val="both"/>
        <w:rPr>
          <w:lang w:val="pl-PL"/>
        </w:rPr>
      </w:pPr>
      <w:r w:rsidRPr="003F7590">
        <w:rPr>
          <w:lang w:val="pl-PL"/>
        </w:rPr>
        <w:t xml:space="preserve">Oceny formatywne usprawniają proces uczenia się poprzez dostarczanie bieżących informacji zwrotnych uczniowi i opiekunowi w celu ukierunkowania dodatkowych potrzeb edukacyjnych; motywują uczniów; i dostarczają wskazówek na temat postępów w trakcie programu. Oceny </w:t>
      </w:r>
      <w:r w:rsidR="000841F6">
        <w:rPr>
          <w:lang w:val="pl-PL"/>
        </w:rPr>
        <w:t>sumatywne</w:t>
      </w:r>
      <w:r w:rsidRPr="003F7590">
        <w:rPr>
          <w:lang w:val="pl-PL"/>
        </w:rPr>
        <w:t xml:space="preserve"> mogą być wykorzystywane do podejmowania decyzji o zaliczeniu lub niezaliczeniu, ale także do oceniania lub </w:t>
      </w:r>
      <w:r w:rsidR="00E15382">
        <w:rPr>
          <w:lang w:val="pl-PL"/>
        </w:rPr>
        <w:t>rankingowania</w:t>
      </w:r>
      <w:r w:rsidRPr="003F7590">
        <w:rPr>
          <w:lang w:val="pl-PL"/>
        </w:rPr>
        <w:t xml:space="preserve"> uczniów </w:t>
      </w:r>
      <w:r w:rsidR="00E15382">
        <w:rPr>
          <w:lang w:val="pl-PL"/>
        </w:rPr>
        <w:t>w stosunku do</w:t>
      </w:r>
      <w:r w:rsidRPr="003F7590">
        <w:rPr>
          <w:lang w:val="pl-PL"/>
        </w:rPr>
        <w:t xml:space="preserve"> siebie </w:t>
      </w:r>
      <w:r w:rsidR="00E15382">
        <w:rPr>
          <w:lang w:val="pl-PL"/>
        </w:rPr>
        <w:t xml:space="preserve">nawzajem </w:t>
      </w:r>
      <w:r w:rsidRPr="003F7590">
        <w:rPr>
          <w:lang w:val="pl-PL"/>
        </w:rPr>
        <w:t>(na przykład</w:t>
      </w:r>
      <w:r w:rsidR="00E15382">
        <w:rPr>
          <w:lang w:val="pl-PL"/>
        </w:rPr>
        <w:t xml:space="preserve"> selekcja do</w:t>
      </w:r>
      <w:r w:rsidRPr="003F7590">
        <w:rPr>
          <w:lang w:val="pl-PL"/>
        </w:rPr>
        <w:t xml:space="preserve"> aktywności lub roli</w:t>
      </w:r>
      <w:r w:rsidR="00E15382">
        <w:rPr>
          <w:lang w:val="pl-PL"/>
        </w:rPr>
        <w:t xml:space="preserve"> oparta na konkurowaniu</w:t>
      </w:r>
      <w:r w:rsidRPr="003F7590">
        <w:rPr>
          <w:lang w:val="pl-PL"/>
        </w:rPr>
        <w:t>). Cel oceny i sposób, w jaki informacje o ocenie zostaną wykorzystane, wpływa na wybór formatów oceny i wysiłek wymagany do zapewnienia, że decyzje dotyczące oceny są możliwe do obrony.</w:t>
      </w:r>
    </w:p>
    <w:p w14:paraId="600EA0BD" w14:textId="77777777" w:rsidR="00C53580" w:rsidRPr="003F7590" w:rsidRDefault="00000000">
      <w:pPr>
        <w:pStyle w:val="Teksttreci0"/>
        <w:shd w:val="clear" w:color="auto" w:fill="auto"/>
        <w:ind w:left="420"/>
        <w:jc w:val="both"/>
        <w:rPr>
          <w:lang w:val="pl-PL"/>
        </w:rPr>
      </w:pPr>
      <w:r w:rsidRPr="003F7590">
        <w:rPr>
          <w:lang w:val="pl-PL"/>
        </w:rPr>
        <w:t>Istnieje wiele różnych formatów oceny stosowanych w CBE w edukacji pracowników służby zdrowia, wykorzystujących formaty papierowe lub cyfrowe, a czasem obejmujących wielu oceniających, pacjentów, aktorów lub symulowane warunki kliniczne, a także ocenę opartą na wynikach w praktyce. Wybór najbardziej odpowiednich formatów oceny dla efektów uczenia się powinien odzwierciedlać: kto (zarówno uczący się, jak i oceniający); co (efekt uczenia się, treść); gdzie (w miejscu pracy, symulacja, samodzielna praca, sala egzaminacyjna); kiedy (etap programu); dlaczego (cel: formatywny lub sumatywny); i jak (jaki format, standard lub wytyczne dotyczące decyzji).</w:t>
      </w:r>
    </w:p>
    <w:p w14:paraId="2C394D06" w14:textId="14350587" w:rsidR="00C53580" w:rsidRPr="003F7590" w:rsidRDefault="00000000">
      <w:pPr>
        <w:pStyle w:val="Teksttreci0"/>
        <w:shd w:val="clear" w:color="auto" w:fill="auto"/>
        <w:ind w:left="420"/>
        <w:jc w:val="both"/>
        <w:rPr>
          <w:lang w:val="pl-PL"/>
        </w:rPr>
      </w:pPr>
      <w:r w:rsidRPr="003F7590">
        <w:rPr>
          <w:lang w:val="pl-PL"/>
        </w:rPr>
        <w:t xml:space="preserve">Czynniki związane z wyborem instrumentów oceny obejmują </w:t>
      </w:r>
      <w:r w:rsidR="00E15382">
        <w:rPr>
          <w:lang w:val="pl-PL"/>
        </w:rPr>
        <w:t>trafność</w:t>
      </w:r>
      <w:r w:rsidRPr="003F7590">
        <w:rPr>
          <w:lang w:val="pl-PL"/>
        </w:rPr>
        <w:t xml:space="preserve"> (czy ocena mierzy to, co ma mierzyć?), wiarygodność (czy ocena jest powtarzalna i spójna?), wpływ edukacyjny, </w:t>
      </w:r>
      <w:r w:rsidR="00E15382">
        <w:rPr>
          <w:lang w:val="pl-PL"/>
        </w:rPr>
        <w:t>efektywność kosztową</w:t>
      </w:r>
      <w:r w:rsidRPr="003F7590">
        <w:rPr>
          <w:lang w:val="pl-PL"/>
        </w:rPr>
        <w:t xml:space="preserve"> i wykonalność </w:t>
      </w:r>
      <w:r w:rsidRPr="003F7590">
        <w:rPr>
          <w:i/>
          <w:iCs/>
          <w:lang w:val="pl-PL"/>
        </w:rPr>
        <w:t xml:space="preserve">(88). </w:t>
      </w:r>
      <w:r w:rsidRPr="003F7590">
        <w:rPr>
          <w:lang w:val="pl-PL"/>
        </w:rPr>
        <w:t>Należy również wziąć pod uwagę standardy oceny, które mogą wymagać złożonych procedur w celu zdefiniowania rzeczywistego wyniku lub metryki wy</w:t>
      </w:r>
      <w:r w:rsidR="00E15382">
        <w:rPr>
          <w:lang w:val="pl-PL"/>
        </w:rPr>
        <w:t>konania</w:t>
      </w:r>
      <w:r w:rsidRPr="003F7590">
        <w:rPr>
          <w:lang w:val="pl-PL"/>
        </w:rPr>
        <w:t xml:space="preserve">, na podstawie której uczący się zostanie uznany za kompetentnego </w:t>
      </w:r>
      <w:r w:rsidRPr="003F7590">
        <w:rPr>
          <w:i/>
          <w:iCs/>
          <w:lang w:val="pl-PL"/>
        </w:rPr>
        <w:t xml:space="preserve">(9). </w:t>
      </w:r>
      <w:r w:rsidRPr="00E15382">
        <w:rPr>
          <w:lang w:val="pl-PL"/>
        </w:rPr>
        <w:t>Opracowano</w:t>
      </w:r>
      <w:r w:rsidRPr="003F7590">
        <w:rPr>
          <w:i/>
          <w:iCs/>
          <w:lang w:val="pl-PL"/>
        </w:rPr>
        <w:t xml:space="preserve"> </w:t>
      </w:r>
      <w:r w:rsidRPr="003F7590">
        <w:rPr>
          <w:lang w:val="pl-PL"/>
        </w:rPr>
        <w:t xml:space="preserve">różne czasochłonne, ale niezbędne metody określania standardów zaliczania </w:t>
      </w:r>
      <w:r w:rsidR="00E15382">
        <w:rPr>
          <w:lang w:val="pl-PL"/>
        </w:rPr>
        <w:t xml:space="preserve">dla </w:t>
      </w:r>
      <w:r w:rsidRPr="003F7590">
        <w:rPr>
          <w:lang w:val="pl-PL"/>
        </w:rPr>
        <w:t>ocen</w:t>
      </w:r>
      <w:r w:rsidR="00E15382">
        <w:rPr>
          <w:lang w:val="pl-PL"/>
        </w:rPr>
        <w:t>y</w:t>
      </w:r>
      <w:r w:rsidRPr="003F7590">
        <w:rPr>
          <w:lang w:val="pl-PL"/>
        </w:rPr>
        <w:t xml:space="preserve"> wiedzy, element po elemencie, takie jak techniki Angoffa, Ebela i Hoftsee. Wybór metody zależy od dostępnych zasobów i konsekwencji błędnej klasyfikacji wyników oceny </w:t>
      </w:r>
      <w:r w:rsidRPr="003F7590">
        <w:rPr>
          <w:i/>
          <w:iCs/>
          <w:lang w:val="pl-PL"/>
        </w:rPr>
        <w:t>(86).</w:t>
      </w:r>
    </w:p>
    <w:p w14:paraId="2D4CBB45" w14:textId="41DC9FBC" w:rsidR="00C53580" w:rsidRPr="003F7590" w:rsidRDefault="00000000">
      <w:pPr>
        <w:pStyle w:val="Teksttreci0"/>
        <w:shd w:val="clear" w:color="auto" w:fill="auto"/>
        <w:spacing w:after="2220" w:line="264" w:lineRule="auto"/>
        <w:ind w:left="420"/>
        <w:jc w:val="both"/>
        <w:rPr>
          <w:lang w:val="pl-PL"/>
        </w:rPr>
      </w:pPr>
      <w:r w:rsidRPr="003F7590">
        <w:rPr>
          <w:lang w:val="pl-PL"/>
        </w:rPr>
        <w:t>Strategie zarządzania tymi różnymi czynnikami obejmują wielu oceniających w celu zwiększenia wiarygodności między oceniającymi, szkolenie wykładowców w celu zapewnienia, że ocena jest stosowana zgodnie z przeznaczeniem (</w:t>
      </w:r>
      <w:r w:rsidR="00E15382">
        <w:rPr>
          <w:lang w:val="pl-PL"/>
        </w:rPr>
        <w:t>trafność</w:t>
      </w:r>
      <w:r w:rsidRPr="003F7590">
        <w:rPr>
          <w:lang w:val="pl-PL"/>
        </w:rPr>
        <w:t xml:space="preserve">) oraz dostosowanie długości czasu testowania lub liczby elementów oceny. To z kolei wpływa na </w:t>
      </w:r>
      <w:r w:rsidR="00E15382">
        <w:rPr>
          <w:lang w:val="pl-PL"/>
        </w:rPr>
        <w:t>efektywność kosztową</w:t>
      </w:r>
      <w:r w:rsidRPr="003F7590">
        <w:rPr>
          <w:lang w:val="pl-PL"/>
        </w:rPr>
        <w:t xml:space="preserve"> lub wykonalność oceny. W </w:t>
      </w:r>
      <w:r w:rsidR="00E15382">
        <w:rPr>
          <w:lang w:val="pl-PL"/>
        </w:rPr>
        <w:t>T</w:t>
      </w:r>
      <w:r w:rsidRPr="003F7590">
        <w:rPr>
          <w:lang w:val="pl-PL"/>
        </w:rPr>
        <w:t xml:space="preserve">abeli 4.5 przedstawiono względy użyteczności w odniesieniu do formatów oceny w celu </w:t>
      </w:r>
      <w:r w:rsidR="00E15382">
        <w:rPr>
          <w:lang w:val="pl-PL"/>
        </w:rPr>
        <w:t>ewaluacji</w:t>
      </w:r>
      <w:r w:rsidRPr="003F7590">
        <w:rPr>
          <w:lang w:val="pl-PL"/>
        </w:rPr>
        <w:t xml:space="preserve"> różnych rodzajów </w:t>
      </w:r>
      <w:r w:rsidR="00E15382">
        <w:rPr>
          <w:lang w:val="pl-PL"/>
        </w:rPr>
        <w:t>wyników</w:t>
      </w:r>
      <w:r w:rsidRPr="003F7590">
        <w:rPr>
          <w:lang w:val="pl-PL"/>
        </w:rPr>
        <w:t xml:space="preserve"> uczenia się.</w:t>
      </w:r>
    </w:p>
    <w:p w14:paraId="73B9029B" w14:textId="47E8C96F" w:rsidR="00C53580" w:rsidRPr="003F7590" w:rsidRDefault="00000000">
      <w:pPr>
        <w:pStyle w:val="Teksttreci40"/>
        <w:shd w:val="clear" w:color="auto" w:fill="auto"/>
        <w:spacing w:after="280"/>
        <w:jc w:val="right"/>
        <w:rPr>
          <w:lang w:val="pl-PL"/>
        </w:rPr>
      </w:pPr>
      <w:r w:rsidRPr="003F7590">
        <w:rPr>
          <w:lang w:val="pl-PL"/>
        </w:rPr>
        <w:t xml:space="preserve">4. KONTEKSTUALIZACJA RAM </w:t>
      </w:r>
      <w:r w:rsidR="00E15382">
        <w:rPr>
          <w:lang w:val="pl-PL"/>
        </w:rPr>
        <w:tab/>
      </w:r>
      <w:r w:rsidRPr="003F7590">
        <w:rPr>
          <w:lang w:val="pl-PL"/>
        </w:rPr>
        <w:t>83</w:t>
      </w:r>
      <w:r w:rsidRPr="003F7590">
        <w:rPr>
          <w:lang w:val="pl-PL"/>
        </w:rPr>
        <w:br w:type="page"/>
      </w:r>
    </w:p>
    <w:p w14:paraId="1BA5EB86" w14:textId="79507A6B" w:rsidR="00C53580" w:rsidRDefault="00000000">
      <w:pPr>
        <w:pStyle w:val="Teksttreci80"/>
        <w:shd w:val="clear" w:color="auto" w:fill="auto"/>
        <w:spacing w:after="380"/>
        <w:ind w:firstLine="460"/>
        <w:rPr>
          <w:lang w:val="pl-PL"/>
        </w:rPr>
      </w:pPr>
      <w:r w:rsidRPr="003F7590">
        <w:rPr>
          <w:lang w:val="pl-PL"/>
        </w:rPr>
        <w:t xml:space="preserve">Tabela 4.5 Formaty oceny i ich znaczenie dla </w:t>
      </w:r>
      <w:r w:rsidR="003561E3">
        <w:rPr>
          <w:lang w:val="pl-PL"/>
        </w:rPr>
        <w:t>wyników</w:t>
      </w:r>
      <w:r w:rsidRPr="003F7590">
        <w:rPr>
          <w:lang w:val="pl-PL"/>
        </w:rPr>
        <w:t xml:space="preserve"> uczenia się i </w:t>
      </w:r>
      <w:r w:rsidR="00E15382">
        <w:rPr>
          <w:lang w:val="pl-PL"/>
        </w:rPr>
        <w:t xml:space="preserve">wyników </w:t>
      </w:r>
      <w:r w:rsidRPr="003F7590">
        <w:rPr>
          <w:lang w:val="pl-PL"/>
        </w:rPr>
        <w:t>programu nauczania</w:t>
      </w:r>
    </w:p>
    <w:tbl>
      <w:tblPr>
        <w:tblStyle w:val="Tabela-Siatka"/>
        <w:tblW w:w="4966" w:type="pct"/>
        <w:tblLayout w:type="fixed"/>
        <w:tblLook w:val="04A0" w:firstRow="1" w:lastRow="0" w:firstColumn="1" w:lastColumn="0" w:noHBand="0" w:noVBand="1"/>
      </w:tblPr>
      <w:tblGrid>
        <w:gridCol w:w="936"/>
        <w:gridCol w:w="2466"/>
        <w:gridCol w:w="1275"/>
        <w:gridCol w:w="1555"/>
        <w:gridCol w:w="1277"/>
        <w:gridCol w:w="584"/>
        <w:gridCol w:w="504"/>
        <w:gridCol w:w="439"/>
        <w:gridCol w:w="480"/>
        <w:gridCol w:w="558"/>
      </w:tblGrid>
      <w:tr w:rsidR="00B4619B" w14:paraId="6D37A6D2" w14:textId="77777777" w:rsidTr="00B4619B">
        <w:trPr>
          <w:trHeight w:val="113"/>
        </w:trPr>
        <w:tc>
          <w:tcPr>
            <w:tcW w:w="1688" w:type="pct"/>
            <w:gridSpan w:val="2"/>
          </w:tcPr>
          <w:p w14:paraId="4AF7FA59" w14:textId="77777777" w:rsidR="00297A0F" w:rsidRDefault="00297A0F" w:rsidP="00454226">
            <w:pPr>
              <w:pStyle w:val="Teksttreci80"/>
              <w:shd w:val="clear" w:color="auto" w:fill="auto"/>
              <w:spacing w:after="380"/>
              <w:ind w:right="-691"/>
              <w:rPr>
                <w:lang w:val="pl-PL"/>
              </w:rPr>
            </w:pPr>
          </w:p>
        </w:tc>
        <w:tc>
          <w:tcPr>
            <w:tcW w:w="2038" w:type="pct"/>
            <w:gridSpan w:val="3"/>
          </w:tcPr>
          <w:p w14:paraId="2D62D263" w14:textId="0794463D" w:rsidR="00297A0F" w:rsidRPr="00454226" w:rsidRDefault="00454226" w:rsidP="00297A0F">
            <w:pPr>
              <w:pStyle w:val="Teksttreci30"/>
              <w:shd w:val="clear" w:color="auto" w:fill="auto"/>
              <w:spacing w:line="240" w:lineRule="auto"/>
              <w:rPr>
                <w:rFonts w:ascii="Arial Narrow" w:hAnsi="Arial Narrow"/>
                <w:b/>
                <w:bCs/>
              </w:rPr>
            </w:pPr>
            <w:r w:rsidRPr="00454226">
              <w:rPr>
                <w:rFonts w:ascii="Arial Narrow" w:hAnsi="Arial Narrow"/>
                <w:b/>
                <w:bCs/>
              </w:rPr>
              <w:t>Względy użytkowe</w:t>
            </w:r>
          </w:p>
        </w:tc>
        <w:tc>
          <w:tcPr>
            <w:tcW w:w="757" w:type="pct"/>
            <w:gridSpan w:val="3"/>
          </w:tcPr>
          <w:p w14:paraId="1878D96A" w14:textId="20397B35" w:rsidR="00297A0F" w:rsidRDefault="00297A0F" w:rsidP="00454226">
            <w:pPr>
              <w:pStyle w:val="Teksttreci30"/>
              <w:shd w:val="clear" w:color="auto" w:fill="auto"/>
              <w:spacing w:line="216" w:lineRule="auto"/>
              <w:ind w:right="200"/>
              <w:jc w:val="center"/>
              <w:rPr>
                <w:lang w:val="pl-PL"/>
              </w:rPr>
            </w:pPr>
            <w:r w:rsidRPr="003F7590">
              <w:rPr>
                <w:b/>
                <w:bCs/>
                <w:lang w:val="pl-PL"/>
              </w:rPr>
              <w:t xml:space="preserve">Cele uczenia się </w:t>
            </w:r>
          </w:p>
        </w:tc>
        <w:tc>
          <w:tcPr>
            <w:tcW w:w="517" w:type="pct"/>
            <w:gridSpan w:val="2"/>
          </w:tcPr>
          <w:p w14:paraId="09D28B53" w14:textId="5049452F" w:rsidR="00297A0F" w:rsidRDefault="00297A0F" w:rsidP="00454226">
            <w:pPr>
              <w:pStyle w:val="Teksttreci80"/>
              <w:shd w:val="clear" w:color="auto" w:fill="auto"/>
              <w:rPr>
                <w:lang w:val="pl-PL"/>
              </w:rPr>
            </w:pPr>
            <w:r>
              <w:rPr>
                <w:lang w:val="pl-PL"/>
              </w:rPr>
              <w:t xml:space="preserve">Wyniki programu </w:t>
            </w:r>
          </w:p>
        </w:tc>
      </w:tr>
      <w:tr w:rsidR="00B4619B" w14:paraId="1E75EFF0" w14:textId="77777777" w:rsidTr="00B4619B">
        <w:trPr>
          <w:cantSplit/>
          <w:trHeight w:val="1247"/>
        </w:trPr>
        <w:tc>
          <w:tcPr>
            <w:tcW w:w="464" w:type="pct"/>
          </w:tcPr>
          <w:p w14:paraId="20BD4C30" w14:textId="612D630E" w:rsidR="00297A0F" w:rsidRPr="00454226" w:rsidRDefault="00454226" w:rsidP="00454226">
            <w:pPr>
              <w:pStyle w:val="Teksttreci80"/>
              <w:shd w:val="clear" w:color="auto" w:fill="auto"/>
              <w:rPr>
                <w:lang w:val="pl-PL"/>
              </w:rPr>
            </w:pPr>
            <w:r w:rsidRPr="00454226">
              <w:rPr>
                <w:rFonts w:eastAsia="Arial" w:cs="Arial"/>
                <w:lang w:val="pl-PL"/>
              </w:rPr>
              <w:t xml:space="preserve">Etap w piramidzie Millera </w:t>
            </w:r>
            <w:r w:rsidRPr="00454226">
              <w:rPr>
                <w:rFonts w:eastAsia="Arial" w:cs="Arial"/>
                <w:i/>
                <w:iCs/>
                <w:lang w:val="pl-PL"/>
              </w:rPr>
              <w:t>(84)</w:t>
            </w:r>
          </w:p>
        </w:tc>
        <w:tc>
          <w:tcPr>
            <w:tcW w:w="1224" w:type="pct"/>
          </w:tcPr>
          <w:p w14:paraId="06FA4EFF" w14:textId="77777777" w:rsidR="004656F3" w:rsidRDefault="00454226" w:rsidP="004656F3">
            <w:pPr>
              <w:pStyle w:val="Teksttreci80"/>
              <w:shd w:val="clear" w:color="auto" w:fill="auto"/>
              <w:ind w:right="-691"/>
              <w:rPr>
                <w:rFonts w:eastAsia="Arial" w:cs="Arial"/>
                <w:lang w:val="pl-PL"/>
              </w:rPr>
            </w:pPr>
            <w:r w:rsidRPr="00454226">
              <w:rPr>
                <w:rFonts w:eastAsia="Arial" w:cs="Arial"/>
                <w:lang w:val="pl-PL"/>
              </w:rPr>
              <w:t xml:space="preserve">Przykładowe formaty </w:t>
            </w:r>
          </w:p>
          <w:p w14:paraId="1920857D" w14:textId="72677B83" w:rsidR="00297A0F" w:rsidRPr="00454226" w:rsidRDefault="00454226" w:rsidP="00297A0F">
            <w:pPr>
              <w:pStyle w:val="Teksttreci80"/>
              <w:shd w:val="clear" w:color="auto" w:fill="auto"/>
              <w:spacing w:after="380"/>
              <w:ind w:right="-691"/>
              <w:rPr>
                <w:lang w:val="pl-PL"/>
              </w:rPr>
            </w:pPr>
            <w:r w:rsidRPr="00454226">
              <w:rPr>
                <w:rFonts w:eastAsia="Arial" w:cs="Arial"/>
                <w:lang w:val="pl-PL"/>
              </w:rPr>
              <w:t>oceny</w:t>
            </w:r>
          </w:p>
        </w:tc>
        <w:tc>
          <w:tcPr>
            <w:tcW w:w="633" w:type="pct"/>
          </w:tcPr>
          <w:p w14:paraId="0FADBACB" w14:textId="6F523495" w:rsidR="00297A0F" w:rsidRDefault="00454226" w:rsidP="00297A0F">
            <w:pPr>
              <w:pStyle w:val="Teksttreci80"/>
              <w:shd w:val="clear" w:color="auto" w:fill="auto"/>
              <w:spacing w:after="380"/>
              <w:rPr>
                <w:lang w:val="pl-PL"/>
              </w:rPr>
            </w:pPr>
            <w:r>
              <w:rPr>
                <w:lang w:val="pl-PL"/>
              </w:rPr>
              <w:t>Rzetelność</w:t>
            </w:r>
          </w:p>
        </w:tc>
        <w:tc>
          <w:tcPr>
            <w:tcW w:w="772" w:type="pct"/>
          </w:tcPr>
          <w:p w14:paraId="16E3C1EF" w14:textId="42961E64" w:rsidR="00297A0F" w:rsidRDefault="00454226" w:rsidP="00297A0F">
            <w:pPr>
              <w:pStyle w:val="Teksttreci80"/>
              <w:shd w:val="clear" w:color="auto" w:fill="auto"/>
              <w:spacing w:after="380"/>
              <w:rPr>
                <w:lang w:val="pl-PL"/>
              </w:rPr>
            </w:pPr>
            <w:r>
              <w:rPr>
                <w:lang w:val="pl-PL"/>
              </w:rPr>
              <w:t>Efektywność kosztowa, wykonalność</w:t>
            </w:r>
          </w:p>
        </w:tc>
        <w:tc>
          <w:tcPr>
            <w:tcW w:w="634" w:type="pct"/>
          </w:tcPr>
          <w:p w14:paraId="3A93AC8A" w14:textId="0E339597" w:rsidR="00297A0F" w:rsidRPr="00454226" w:rsidRDefault="00454226" w:rsidP="00454226">
            <w:pPr>
              <w:pStyle w:val="Inne0"/>
              <w:shd w:val="clear" w:color="auto" w:fill="auto"/>
              <w:spacing w:after="0" w:line="240" w:lineRule="auto"/>
              <w:rPr>
                <w:rFonts w:ascii="Arial Narrow" w:hAnsi="Arial Narrow"/>
                <w:sz w:val="19"/>
                <w:szCs w:val="19"/>
                <w:lang w:val="pl-PL"/>
              </w:rPr>
            </w:pPr>
            <w:r w:rsidRPr="00454226">
              <w:rPr>
                <w:rFonts w:ascii="Arial Narrow" w:eastAsia="Arial" w:hAnsi="Arial Narrow" w:cs="Arial"/>
                <w:b/>
                <w:bCs/>
                <w:sz w:val="19"/>
                <w:szCs w:val="19"/>
                <w:lang w:val="pl-PL"/>
              </w:rPr>
              <w:t>Trafność, wpływ</w:t>
            </w:r>
          </w:p>
        </w:tc>
        <w:tc>
          <w:tcPr>
            <w:tcW w:w="290" w:type="pct"/>
            <w:textDirection w:val="btLr"/>
          </w:tcPr>
          <w:p w14:paraId="4E4F053F" w14:textId="53BF0323" w:rsidR="00297A0F" w:rsidRDefault="00454226" w:rsidP="00454226">
            <w:pPr>
              <w:pStyle w:val="Teksttreci80"/>
              <w:shd w:val="clear" w:color="auto" w:fill="auto"/>
              <w:spacing w:after="380"/>
              <w:ind w:left="113" w:right="113"/>
              <w:rPr>
                <w:lang w:val="pl-PL"/>
              </w:rPr>
            </w:pPr>
            <w:r>
              <w:rPr>
                <w:lang w:val="pl-PL"/>
              </w:rPr>
              <w:t>Wiedza</w:t>
            </w:r>
          </w:p>
        </w:tc>
        <w:tc>
          <w:tcPr>
            <w:tcW w:w="250" w:type="pct"/>
            <w:textDirection w:val="btLr"/>
          </w:tcPr>
          <w:p w14:paraId="488916EE" w14:textId="037447C0" w:rsidR="00297A0F" w:rsidRDefault="00454226" w:rsidP="00454226">
            <w:pPr>
              <w:pStyle w:val="Teksttreci80"/>
              <w:shd w:val="clear" w:color="auto" w:fill="auto"/>
              <w:spacing w:after="380"/>
              <w:ind w:left="113" w:right="113"/>
              <w:rPr>
                <w:lang w:val="pl-PL"/>
              </w:rPr>
            </w:pPr>
            <w:r>
              <w:rPr>
                <w:lang w:val="pl-PL"/>
              </w:rPr>
              <w:t>Umiejętności</w:t>
            </w:r>
          </w:p>
        </w:tc>
        <w:tc>
          <w:tcPr>
            <w:tcW w:w="218" w:type="pct"/>
            <w:textDirection w:val="btLr"/>
          </w:tcPr>
          <w:p w14:paraId="4E418885" w14:textId="26C170A3" w:rsidR="00297A0F" w:rsidRDefault="00454226" w:rsidP="00454226">
            <w:pPr>
              <w:pStyle w:val="Teksttreci80"/>
              <w:shd w:val="clear" w:color="auto" w:fill="auto"/>
              <w:spacing w:after="380"/>
              <w:ind w:left="113" w:right="113"/>
              <w:rPr>
                <w:lang w:val="pl-PL"/>
              </w:rPr>
            </w:pPr>
            <w:r>
              <w:rPr>
                <w:lang w:val="pl-PL"/>
              </w:rPr>
              <w:t>Postawy</w:t>
            </w:r>
          </w:p>
        </w:tc>
        <w:tc>
          <w:tcPr>
            <w:tcW w:w="238" w:type="pct"/>
            <w:textDirection w:val="btLr"/>
          </w:tcPr>
          <w:p w14:paraId="431F2AE9" w14:textId="21D58F49" w:rsidR="00297A0F" w:rsidRDefault="00454226" w:rsidP="00454226">
            <w:pPr>
              <w:pStyle w:val="Teksttreci80"/>
              <w:shd w:val="clear" w:color="auto" w:fill="auto"/>
              <w:spacing w:after="380"/>
              <w:ind w:left="113" w:right="113"/>
              <w:rPr>
                <w:lang w:val="pl-PL"/>
              </w:rPr>
            </w:pPr>
            <w:r>
              <w:rPr>
                <w:lang w:val="pl-PL"/>
              </w:rPr>
              <w:t>Zachowania</w:t>
            </w:r>
          </w:p>
        </w:tc>
        <w:tc>
          <w:tcPr>
            <w:tcW w:w="279" w:type="pct"/>
            <w:textDirection w:val="btLr"/>
          </w:tcPr>
          <w:p w14:paraId="1DBE0942" w14:textId="77293B92" w:rsidR="00297A0F" w:rsidRDefault="00454226" w:rsidP="00454226">
            <w:pPr>
              <w:pStyle w:val="Teksttreci80"/>
              <w:shd w:val="clear" w:color="auto" w:fill="auto"/>
              <w:spacing w:after="380"/>
              <w:ind w:left="113" w:right="113"/>
              <w:rPr>
                <w:lang w:val="pl-PL"/>
              </w:rPr>
            </w:pPr>
            <w:r>
              <w:rPr>
                <w:lang w:val="pl-PL"/>
              </w:rPr>
              <w:t>Czynności praktyczne</w:t>
            </w:r>
          </w:p>
        </w:tc>
      </w:tr>
      <w:tr w:rsidR="00B4619B" w:rsidRPr="004656F3" w14:paraId="3640DDAC" w14:textId="77777777" w:rsidTr="00B4619B">
        <w:trPr>
          <w:trHeight w:val="113"/>
        </w:trPr>
        <w:tc>
          <w:tcPr>
            <w:tcW w:w="464" w:type="pct"/>
          </w:tcPr>
          <w:p w14:paraId="35689DFB" w14:textId="76D04CEA" w:rsidR="00297A0F" w:rsidRPr="004656F3" w:rsidRDefault="004656F3" w:rsidP="00297A0F">
            <w:pPr>
              <w:pStyle w:val="Teksttreci80"/>
              <w:shd w:val="clear" w:color="auto" w:fill="auto"/>
              <w:spacing w:after="380"/>
              <w:rPr>
                <w:b w:val="0"/>
                <w:bCs w:val="0"/>
                <w:lang w:val="pl-PL"/>
              </w:rPr>
            </w:pPr>
            <w:r w:rsidRPr="004656F3">
              <w:rPr>
                <w:b w:val="0"/>
                <w:bCs w:val="0"/>
                <w:lang w:val="pl-PL"/>
              </w:rPr>
              <w:t>Robi</w:t>
            </w:r>
          </w:p>
        </w:tc>
        <w:tc>
          <w:tcPr>
            <w:tcW w:w="1224" w:type="pct"/>
          </w:tcPr>
          <w:p w14:paraId="5E1EA3CB" w14:textId="77777777" w:rsidR="004656F3" w:rsidRDefault="004656F3" w:rsidP="004656F3">
            <w:pPr>
              <w:pStyle w:val="Teksttreci30"/>
              <w:shd w:val="clear" w:color="auto" w:fill="auto"/>
              <w:tabs>
                <w:tab w:val="left" w:pos="125"/>
              </w:tabs>
              <w:spacing w:after="40" w:line="226" w:lineRule="auto"/>
              <w:rPr>
                <w:lang w:val="pl-PL"/>
              </w:rPr>
            </w:pPr>
            <w:r w:rsidRPr="003F7590">
              <w:rPr>
                <w:lang w:val="pl-PL"/>
              </w:rPr>
              <w:t>Dyskusja oparta na przypadkach</w:t>
            </w:r>
          </w:p>
          <w:p w14:paraId="3E58A530" w14:textId="5BEB8A39" w:rsidR="004656F3" w:rsidRPr="003F7590" w:rsidRDefault="004656F3" w:rsidP="004656F3">
            <w:pPr>
              <w:pStyle w:val="Teksttreci30"/>
              <w:shd w:val="clear" w:color="auto" w:fill="auto"/>
              <w:tabs>
                <w:tab w:val="left" w:pos="125"/>
              </w:tabs>
              <w:spacing w:after="40" w:line="226" w:lineRule="auto"/>
              <w:rPr>
                <w:lang w:val="pl-PL"/>
              </w:rPr>
            </w:pPr>
            <w:r w:rsidRPr="003F7590">
              <w:rPr>
                <w:lang w:val="pl-PL"/>
              </w:rPr>
              <w:t>Listy kontroln</w:t>
            </w:r>
            <w:r>
              <w:rPr>
                <w:lang w:val="pl-PL"/>
              </w:rPr>
              <w:t>e</w:t>
            </w:r>
          </w:p>
          <w:p w14:paraId="69C5ECEA" w14:textId="3DCCEBE4" w:rsidR="004656F3" w:rsidRPr="003F7590" w:rsidRDefault="004656F3" w:rsidP="004656F3">
            <w:pPr>
              <w:pStyle w:val="Teksttreci30"/>
              <w:shd w:val="clear" w:color="auto" w:fill="auto"/>
              <w:tabs>
                <w:tab w:val="left" w:pos="130"/>
                <w:tab w:val="left" w:pos="2755"/>
              </w:tabs>
              <w:spacing w:line="226" w:lineRule="auto"/>
              <w:rPr>
                <w:sz w:val="20"/>
                <w:szCs w:val="20"/>
                <w:lang w:val="pl-PL"/>
              </w:rPr>
            </w:pPr>
            <w:r w:rsidRPr="003F7590">
              <w:rPr>
                <w:lang w:val="pl-PL"/>
              </w:rPr>
              <w:t>Bezpośrednia obserwacja umiejętności procedur</w:t>
            </w:r>
            <w:r>
              <w:rPr>
                <w:lang w:val="pl-PL"/>
              </w:rPr>
              <w:t>alnych</w:t>
            </w:r>
          </w:p>
          <w:p w14:paraId="5B1E4008" w14:textId="0D144E18" w:rsidR="004656F3" w:rsidRPr="003F7590" w:rsidRDefault="004656F3" w:rsidP="004656F3">
            <w:pPr>
              <w:pStyle w:val="Teksttreci30"/>
              <w:shd w:val="clear" w:color="auto" w:fill="auto"/>
              <w:tabs>
                <w:tab w:val="left" w:pos="125"/>
              </w:tabs>
              <w:spacing w:after="40" w:line="226" w:lineRule="auto"/>
              <w:rPr>
                <w:lang w:val="pl-PL"/>
              </w:rPr>
            </w:pPr>
            <w:r w:rsidRPr="003F7590">
              <w:rPr>
                <w:lang w:val="pl-PL"/>
              </w:rPr>
              <w:t>Ćwiczenie oceny mini-</w:t>
            </w:r>
            <w:r>
              <w:rPr>
                <w:lang w:val="pl-PL"/>
              </w:rPr>
              <w:t>klinicznej</w:t>
            </w:r>
          </w:p>
          <w:p w14:paraId="7CFD29F9" w14:textId="77777777" w:rsidR="004656F3" w:rsidRDefault="004656F3" w:rsidP="004656F3">
            <w:pPr>
              <w:pStyle w:val="Teksttreci30"/>
              <w:shd w:val="clear" w:color="auto" w:fill="auto"/>
              <w:tabs>
                <w:tab w:val="left" w:pos="130"/>
              </w:tabs>
              <w:spacing w:after="40" w:line="226" w:lineRule="auto"/>
              <w:rPr>
                <w:lang w:val="pl-PL"/>
              </w:rPr>
            </w:pPr>
            <w:r w:rsidRPr="003F7590">
              <w:rPr>
                <w:lang w:val="pl-PL"/>
              </w:rPr>
              <w:t>Informacje zwrotne z wielu źródeł</w:t>
            </w:r>
          </w:p>
          <w:p w14:paraId="11C70A2D" w14:textId="77777777" w:rsidR="004656F3" w:rsidRDefault="004656F3" w:rsidP="004656F3">
            <w:pPr>
              <w:pStyle w:val="Teksttreci30"/>
              <w:shd w:val="clear" w:color="auto" w:fill="auto"/>
              <w:tabs>
                <w:tab w:val="left" w:pos="130"/>
              </w:tabs>
              <w:spacing w:after="40" w:line="226" w:lineRule="auto"/>
              <w:rPr>
                <w:lang w:val="pl-PL"/>
              </w:rPr>
            </w:pPr>
            <w:r w:rsidRPr="003F7590">
              <w:rPr>
                <w:lang w:val="pl-PL"/>
              </w:rPr>
              <w:t>Przegląd dokumentacji pacjenta</w:t>
            </w:r>
          </w:p>
          <w:p w14:paraId="344912EA" w14:textId="2B7DBCF7" w:rsidR="004656F3" w:rsidRPr="003F7590" w:rsidRDefault="004656F3" w:rsidP="004656F3">
            <w:pPr>
              <w:pStyle w:val="Teksttreci30"/>
              <w:shd w:val="clear" w:color="auto" w:fill="auto"/>
              <w:tabs>
                <w:tab w:val="left" w:pos="130"/>
              </w:tabs>
              <w:spacing w:after="40" w:line="226" w:lineRule="auto"/>
              <w:rPr>
                <w:lang w:val="pl-PL"/>
              </w:rPr>
            </w:pPr>
            <w:r w:rsidRPr="003F7590">
              <w:rPr>
                <w:lang w:val="pl-PL"/>
              </w:rPr>
              <w:t>Portfolio</w:t>
            </w:r>
          </w:p>
          <w:p w14:paraId="09817097" w14:textId="77777777" w:rsidR="00297A0F" w:rsidRPr="004656F3" w:rsidRDefault="00297A0F" w:rsidP="00297A0F">
            <w:pPr>
              <w:pStyle w:val="Teksttreci80"/>
              <w:shd w:val="clear" w:color="auto" w:fill="auto"/>
              <w:spacing w:after="380"/>
              <w:ind w:right="-691"/>
              <w:rPr>
                <w:b w:val="0"/>
                <w:bCs w:val="0"/>
                <w:lang w:val="pl-PL"/>
              </w:rPr>
            </w:pPr>
          </w:p>
        </w:tc>
        <w:tc>
          <w:tcPr>
            <w:tcW w:w="633" w:type="pct"/>
          </w:tcPr>
          <w:p w14:paraId="45C9127E" w14:textId="7B9FB383" w:rsidR="00297A0F" w:rsidRPr="004656F3" w:rsidRDefault="004656F3" w:rsidP="00297A0F">
            <w:pPr>
              <w:pStyle w:val="Teksttreci80"/>
              <w:shd w:val="clear" w:color="auto" w:fill="auto"/>
              <w:spacing w:after="380"/>
              <w:rPr>
                <w:b w:val="0"/>
                <w:bCs w:val="0"/>
                <w:lang w:val="pl-PL"/>
              </w:rPr>
            </w:pPr>
            <w:r>
              <w:rPr>
                <w:b w:val="0"/>
                <w:bCs w:val="0"/>
                <w:lang w:val="pl-PL"/>
              </w:rPr>
              <w:t>Subiektywna</w:t>
            </w:r>
          </w:p>
        </w:tc>
        <w:tc>
          <w:tcPr>
            <w:tcW w:w="772" w:type="pct"/>
          </w:tcPr>
          <w:p w14:paraId="4DD74A1C" w14:textId="7ABB14A0" w:rsidR="00297A0F" w:rsidRPr="004656F3" w:rsidRDefault="004656F3" w:rsidP="00297A0F">
            <w:pPr>
              <w:pStyle w:val="Teksttreci80"/>
              <w:shd w:val="clear" w:color="auto" w:fill="auto"/>
              <w:spacing w:after="380"/>
              <w:rPr>
                <w:b w:val="0"/>
                <w:bCs w:val="0"/>
                <w:lang w:val="pl-PL"/>
              </w:rPr>
            </w:pPr>
            <w:r>
              <w:rPr>
                <w:b w:val="0"/>
                <w:bCs w:val="0"/>
                <w:lang w:val="pl-PL"/>
              </w:rPr>
              <w:t>Ścisły nadzór, nieprzewidywalne</w:t>
            </w:r>
          </w:p>
        </w:tc>
        <w:tc>
          <w:tcPr>
            <w:tcW w:w="634" w:type="pct"/>
          </w:tcPr>
          <w:p w14:paraId="2E0F0EAE" w14:textId="77777777" w:rsidR="004656F3" w:rsidRPr="003F7590" w:rsidRDefault="004656F3" w:rsidP="004656F3">
            <w:pPr>
              <w:pStyle w:val="Teksttreci30"/>
              <w:shd w:val="clear" w:color="auto" w:fill="auto"/>
              <w:rPr>
                <w:lang w:val="pl-PL"/>
              </w:rPr>
            </w:pPr>
            <w:r w:rsidRPr="003F7590">
              <w:rPr>
                <w:lang w:val="pl-PL"/>
              </w:rPr>
              <w:t>Autentyczny, pozytywny wpływ na naukę, wąski zakres</w:t>
            </w:r>
          </w:p>
          <w:p w14:paraId="5742E1F2" w14:textId="77777777" w:rsidR="00297A0F" w:rsidRPr="004656F3" w:rsidRDefault="00297A0F" w:rsidP="00297A0F">
            <w:pPr>
              <w:pStyle w:val="Teksttreci80"/>
              <w:shd w:val="clear" w:color="auto" w:fill="auto"/>
              <w:spacing w:after="380"/>
              <w:rPr>
                <w:b w:val="0"/>
                <w:bCs w:val="0"/>
                <w:lang w:val="pl-PL"/>
              </w:rPr>
            </w:pPr>
          </w:p>
        </w:tc>
        <w:tc>
          <w:tcPr>
            <w:tcW w:w="290" w:type="pct"/>
          </w:tcPr>
          <w:p w14:paraId="3BE2EF95" w14:textId="35BE903F" w:rsidR="00297A0F" w:rsidRPr="004656F3" w:rsidRDefault="004656F3" w:rsidP="004656F3">
            <w:pPr>
              <w:pStyle w:val="Teksttreci80"/>
              <w:shd w:val="clear" w:color="auto" w:fill="auto"/>
              <w:spacing w:after="380"/>
              <w:jc w:val="center"/>
              <w:rPr>
                <w:b w:val="0"/>
                <w:bCs w:val="0"/>
                <w:lang w:val="pl-PL"/>
              </w:rPr>
            </w:pPr>
            <w:r>
              <w:rPr>
                <w:b w:val="0"/>
                <w:bCs w:val="0"/>
                <w:lang w:val="pl-PL"/>
              </w:rPr>
              <w:t>(V)</w:t>
            </w:r>
          </w:p>
        </w:tc>
        <w:tc>
          <w:tcPr>
            <w:tcW w:w="250" w:type="pct"/>
          </w:tcPr>
          <w:p w14:paraId="0C0E0BD6" w14:textId="0FE2A309" w:rsidR="00297A0F" w:rsidRPr="004656F3" w:rsidRDefault="004656F3" w:rsidP="00B4619B">
            <w:pPr>
              <w:pStyle w:val="Teksttreci80"/>
              <w:shd w:val="clear" w:color="auto" w:fill="auto"/>
              <w:spacing w:after="380"/>
              <w:ind w:left="-309" w:firstLine="142"/>
              <w:jc w:val="center"/>
              <w:rPr>
                <w:b w:val="0"/>
                <w:bCs w:val="0"/>
                <w:lang w:val="pl-PL"/>
              </w:rPr>
            </w:pPr>
            <w:r>
              <w:rPr>
                <w:b w:val="0"/>
                <w:bCs w:val="0"/>
                <w:lang w:val="pl-PL"/>
              </w:rPr>
              <w:t>(V)</w:t>
            </w:r>
          </w:p>
        </w:tc>
        <w:tc>
          <w:tcPr>
            <w:tcW w:w="218" w:type="pct"/>
          </w:tcPr>
          <w:p w14:paraId="11E8C904" w14:textId="04953FDA" w:rsidR="00297A0F" w:rsidRPr="004656F3" w:rsidRDefault="004656F3" w:rsidP="004656F3">
            <w:pPr>
              <w:pStyle w:val="Teksttreci80"/>
              <w:shd w:val="clear" w:color="auto" w:fill="auto"/>
              <w:spacing w:after="380"/>
              <w:jc w:val="center"/>
              <w:rPr>
                <w:b w:val="0"/>
                <w:bCs w:val="0"/>
                <w:lang w:val="pl-PL"/>
              </w:rPr>
            </w:pPr>
            <w:r>
              <w:rPr>
                <w:b w:val="0"/>
                <w:bCs w:val="0"/>
                <w:lang w:val="pl-PL"/>
              </w:rPr>
              <w:t>(V)</w:t>
            </w:r>
          </w:p>
        </w:tc>
        <w:tc>
          <w:tcPr>
            <w:tcW w:w="238" w:type="pct"/>
          </w:tcPr>
          <w:p w14:paraId="2A7461BE" w14:textId="6CBF4EC8" w:rsidR="00297A0F" w:rsidRPr="004656F3" w:rsidRDefault="004656F3" w:rsidP="004656F3">
            <w:pPr>
              <w:pStyle w:val="Teksttreci80"/>
              <w:shd w:val="clear" w:color="auto" w:fill="auto"/>
              <w:spacing w:after="380"/>
              <w:jc w:val="center"/>
              <w:rPr>
                <w:b w:val="0"/>
                <w:bCs w:val="0"/>
                <w:lang w:val="pl-PL"/>
              </w:rPr>
            </w:pPr>
            <w:r>
              <w:rPr>
                <w:b w:val="0"/>
                <w:bCs w:val="0"/>
                <w:lang w:val="pl-PL"/>
              </w:rPr>
              <w:t>V</w:t>
            </w:r>
          </w:p>
        </w:tc>
        <w:tc>
          <w:tcPr>
            <w:tcW w:w="279" w:type="pct"/>
          </w:tcPr>
          <w:p w14:paraId="4DD66DD8" w14:textId="023E3E87" w:rsidR="00297A0F" w:rsidRPr="004656F3" w:rsidRDefault="004656F3" w:rsidP="004656F3">
            <w:pPr>
              <w:pStyle w:val="Teksttreci80"/>
              <w:shd w:val="clear" w:color="auto" w:fill="auto"/>
              <w:spacing w:after="380"/>
              <w:jc w:val="center"/>
              <w:rPr>
                <w:b w:val="0"/>
                <w:bCs w:val="0"/>
                <w:lang w:val="pl-PL"/>
              </w:rPr>
            </w:pPr>
            <w:r>
              <w:rPr>
                <w:b w:val="0"/>
                <w:bCs w:val="0"/>
                <w:lang w:val="pl-PL"/>
              </w:rPr>
              <w:t>V</w:t>
            </w:r>
          </w:p>
        </w:tc>
      </w:tr>
      <w:tr w:rsidR="00B4619B" w:rsidRPr="004656F3" w14:paraId="0026141E" w14:textId="77777777" w:rsidTr="00B4619B">
        <w:trPr>
          <w:trHeight w:val="113"/>
        </w:trPr>
        <w:tc>
          <w:tcPr>
            <w:tcW w:w="464" w:type="pct"/>
          </w:tcPr>
          <w:p w14:paraId="7029B89E" w14:textId="69ED53A6" w:rsidR="00297A0F" w:rsidRPr="004656F3" w:rsidRDefault="004656F3" w:rsidP="00297A0F">
            <w:pPr>
              <w:pStyle w:val="Teksttreci80"/>
              <w:shd w:val="clear" w:color="auto" w:fill="auto"/>
              <w:spacing w:after="380"/>
              <w:rPr>
                <w:b w:val="0"/>
                <w:bCs w:val="0"/>
                <w:lang w:val="pl-PL"/>
              </w:rPr>
            </w:pPr>
            <w:r>
              <w:rPr>
                <w:b w:val="0"/>
                <w:bCs w:val="0"/>
                <w:lang w:val="pl-PL"/>
              </w:rPr>
              <w:t>Pokazuje jak</w:t>
            </w:r>
          </w:p>
        </w:tc>
        <w:tc>
          <w:tcPr>
            <w:tcW w:w="1224" w:type="pct"/>
          </w:tcPr>
          <w:p w14:paraId="0E45890D" w14:textId="77777777" w:rsidR="00B4619B" w:rsidRDefault="004656F3" w:rsidP="00B4619B">
            <w:pPr>
              <w:pStyle w:val="Teksttreci30"/>
              <w:shd w:val="clear" w:color="auto" w:fill="auto"/>
              <w:tabs>
                <w:tab w:val="left" w:pos="88"/>
              </w:tabs>
              <w:spacing w:after="40" w:line="226" w:lineRule="auto"/>
              <w:ind w:left="140" w:hanging="52"/>
              <w:rPr>
                <w:lang w:val="pl-PL"/>
              </w:rPr>
            </w:pPr>
            <w:r w:rsidRPr="003F7590">
              <w:rPr>
                <w:lang w:val="pl-PL"/>
              </w:rPr>
              <w:t>Obserwowane</w:t>
            </w:r>
            <w:r w:rsidR="00B4619B">
              <w:rPr>
                <w:lang w:val="pl-PL"/>
              </w:rPr>
              <w:t xml:space="preserve"> </w:t>
            </w:r>
            <w:r w:rsidRPr="003F7590">
              <w:rPr>
                <w:lang w:val="pl-PL"/>
              </w:rPr>
              <w:t>ustrukturyzowane badanie kliniczne</w:t>
            </w:r>
          </w:p>
          <w:p w14:paraId="19AFBD8B" w14:textId="4E4201A0" w:rsidR="004656F3" w:rsidRPr="003F7590" w:rsidRDefault="00B4619B" w:rsidP="00B4619B">
            <w:pPr>
              <w:pStyle w:val="Teksttreci30"/>
              <w:shd w:val="clear" w:color="auto" w:fill="auto"/>
              <w:tabs>
                <w:tab w:val="left" w:pos="88"/>
              </w:tabs>
              <w:spacing w:after="40" w:line="226" w:lineRule="auto"/>
              <w:ind w:left="140" w:hanging="52"/>
              <w:rPr>
                <w:lang w:val="pl-PL"/>
              </w:rPr>
            </w:pPr>
            <w:r>
              <w:rPr>
                <w:lang w:val="pl-PL"/>
              </w:rPr>
              <w:t>O</w:t>
            </w:r>
            <w:r w:rsidR="004656F3" w:rsidRPr="003F7590">
              <w:rPr>
                <w:lang w:val="pl-PL"/>
              </w:rPr>
              <w:t>biektywny</w:t>
            </w:r>
            <w:r>
              <w:rPr>
                <w:lang w:val="pl-PL"/>
              </w:rPr>
              <w:t xml:space="preserve">, </w:t>
            </w:r>
            <w:r w:rsidR="004656F3" w:rsidRPr="003F7590">
              <w:rPr>
                <w:lang w:val="pl-PL"/>
              </w:rPr>
              <w:t>ustrukturyzowany, długi zapis badania</w:t>
            </w:r>
          </w:p>
          <w:p w14:paraId="060737B8" w14:textId="5DDE1E16" w:rsidR="004656F3" w:rsidRPr="003F7590" w:rsidRDefault="004656F3" w:rsidP="004656F3">
            <w:pPr>
              <w:pStyle w:val="Teksttreci30"/>
              <w:shd w:val="clear" w:color="auto" w:fill="auto"/>
              <w:tabs>
                <w:tab w:val="left" w:pos="125"/>
              </w:tabs>
              <w:spacing w:after="40" w:line="226" w:lineRule="auto"/>
              <w:rPr>
                <w:lang w:val="pl-PL"/>
              </w:rPr>
            </w:pPr>
            <w:r w:rsidRPr="003F7590">
              <w:rPr>
                <w:lang w:val="pl-PL"/>
              </w:rPr>
              <w:t>Ustna prezentacja przypadku</w:t>
            </w:r>
          </w:p>
          <w:p w14:paraId="5DF1467D" w14:textId="68FC6610" w:rsidR="004656F3" w:rsidRPr="003F7590" w:rsidRDefault="004656F3" w:rsidP="004656F3">
            <w:pPr>
              <w:pStyle w:val="Teksttreci30"/>
              <w:shd w:val="clear" w:color="auto" w:fill="auto"/>
              <w:tabs>
                <w:tab w:val="left" w:pos="125"/>
              </w:tabs>
              <w:spacing w:after="40" w:line="226" w:lineRule="auto"/>
              <w:rPr>
                <w:lang w:val="pl-PL"/>
              </w:rPr>
            </w:pPr>
            <w:r w:rsidRPr="003F7590">
              <w:rPr>
                <w:lang w:val="pl-PL"/>
              </w:rPr>
              <w:t>Laboratorium umiejętności</w:t>
            </w:r>
          </w:p>
          <w:p w14:paraId="0C2A0F8A" w14:textId="16B1213C" w:rsidR="004656F3" w:rsidRPr="003F7590" w:rsidRDefault="004656F3" w:rsidP="004656F3">
            <w:pPr>
              <w:pStyle w:val="Teksttreci30"/>
              <w:shd w:val="clear" w:color="auto" w:fill="auto"/>
              <w:tabs>
                <w:tab w:val="left" w:pos="125"/>
              </w:tabs>
              <w:spacing w:after="40" w:line="226" w:lineRule="auto"/>
              <w:rPr>
                <w:lang w:val="pl-PL"/>
              </w:rPr>
            </w:pPr>
            <w:r w:rsidRPr="003F7590">
              <w:rPr>
                <w:lang w:val="pl-PL"/>
              </w:rPr>
              <w:t>Ćwiczenia symulacyjne</w:t>
            </w:r>
          </w:p>
          <w:p w14:paraId="44A2EAB6" w14:textId="5FD6C34A" w:rsidR="004656F3" w:rsidRPr="003F7590" w:rsidRDefault="004656F3" w:rsidP="004656F3">
            <w:pPr>
              <w:pStyle w:val="Teksttreci30"/>
              <w:shd w:val="clear" w:color="auto" w:fill="auto"/>
              <w:tabs>
                <w:tab w:val="left" w:pos="125"/>
              </w:tabs>
              <w:spacing w:after="40" w:line="226" w:lineRule="auto"/>
              <w:rPr>
                <w:lang w:val="pl-PL"/>
              </w:rPr>
            </w:pPr>
            <w:r w:rsidRPr="003F7590">
              <w:rPr>
                <w:lang w:val="pl-PL"/>
              </w:rPr>
              <w:t>Standardowe spotkanie z pacjentem</w:t>
            </w:r>
          </w:p>
          <w:p w14:paraId="0B9C7B1D" w14:textId="5EE85C7F" w:rsidR="00297A0F" w:rsidRPr="00B4619B" w:rsidRDefault="004656F3" w:rsidP="00B4619B">
            <w:pPr>
              <w:pStyle w:val="Teksttreci30"/>
              <w:shd w:val="clear" w:color="auto" w:fill="auto"/>
              <w:tabs>
                <w:tab w:val="left" w:pos="120"/>
              </w:tabs>
              <w:spacing w:after="80" w:line="226" w:lineRule="auto"/>
              <w:rPr>
                <w:lang w:val="pl-PL"/>
              </w:rPr>
            </w:pPr>
            <w:r w:rsidRPr="003F7590">
              <w:rPr>
                <w:lang w:val="pl-PL"/>
              </w:rPr>
              <w:t>Zarządzanie przypadkami w wirtualnej rzeczywistości</w:t>
            </w:r>
          </w:p>
        </w:tc>
        <w:tc>
          <w:tcPr>
            <w:tcW w:w="633" w:type="pct"/>
          </w:tcPr>
          <w:p w14:paraId="0D2BC8CD" w14:textId="77777777" w:rsidR="00297A0F" w:rsidRPr="004656F3" w:rsidRDefault="00297A0F" w:rsidP="00297A0F">
            <w:pPr>
              <w:pStyle w:val="Teksttreci80"/>
              <w:shd w:val="clear" w:color="auto" w:fill="auto"/>
              <w:spacing w:after="380"/>
              <w:rPr>
                <w:b w:val="0"/>
                <w:bCs w:val="0"/>
                <w:lang w:val="pl-PL"/>
              </w:rPr>
            </w:pPr>
          </w:p>
        </w:tc>
        <w:tc>
          <w:tcPr>
            <w:tcW w:w="772" w:type="pct"/>
          </w:tcPr>
          <w:p w14:paraId="7AE6B25D" w14:textId="77777777" w:rsidR="00B4619B" w:rsidRPr="003F7590" w:rsidRDefault="00B4619B" w:rsidP="00B4619B">
            <w:pPr>
              <w:pStyle w:val="Teksttreci30"/>
              <w:shd w:val="clear" w:color="auto" w:fill="auto"/>
              <w:spacing w:after="100"/>
              <w:rPr>
                <w:lang w:val="pl-PL"/>
              </w:rPr>
            </w:pPr>
            <w:r w:rsidRPr="003F7590">
              <w:rPr>
                <w:lang w:val="pl-PL"/>
              </w:rPr>
              <w:t>Obsługa wymagająca dużych zasobów (sytuacje kontrolowane, przewidywalne)</w:t>
            </w:r>
          </w:p>
          <w:p w14:paraId="63C31BF7" w14:textId="77777777" w:rsidR="00297A0F" w:rsidRPr="004656F3" w:rsidRDefault="00297A0F" w:rsidP="00297A0F">
            <w:pPr>
              <w:pStyle w:val="Teksttreci80"/>
              <w:shd w:val="clear" w:color="auto" w:fill="auto"/>
              <w:spacing w:after="380"/>
              <w:rPr>
                <w:b w:val="0"/>
                <w:bCs w:val="0"/>
                <w:lang w:val="pl-PL"/>
              </w:rPr>
            </w:pPr>
          </w:p>
        </w:tc>
        <w:tc>
          <w:tcPr>
            <w:tcW w:w="634" w:type="pct"/>
          </w:tcPr>
          <w:p w14:paraId="4F14B51C" w14:textId="77777777" w:rsidR="00297A0F" w:rsidRPr="004656F3" w:rsidRDefault="00297A0F" w:rsidP="00297A0F">
            <w:pPr>
              <w:pStyle w:val="Teksttreci80"/>
              <w:shd w:val="clear" w:color="auto" w:fill="auto"/>
              <w:spacing w:after="380"/>
              <w:rPr>
                <w:b w:val="0"/>
                <w:bCs w:val="0"/>
                <w:lang w:val="pl-PL"/>
              </w:rPr>
            </w:pPr>
          </w:p>
        </w:tc>
        <w:tc>
          <w:tcPr>
            <w:tcW w:w="290" w:type="pct"/>
          </w:tcPr>
          <w:p w14:paraId="6874DFF7" w14:textId="3E706B35" w:rsidR="00297A0F" w:rsidRPr="004656F3" w:rsidRDefault="00F4545B" w:rsidP="00297A0F">
            <w:pPr>
              <w:pStyle w:val="Teksttreci80"/>
              <w:shd w:val="clear" w:color="auto" w:fill="auto"/>
              <w:spacing w:after="380"/>
              <w:rPr>
                <w:b w:val="0"/>
                <w:bCs w:val="0"/>
                <w:lang w:val="pl-PL"/>
              </w:rPr>
            </w:pPr>
            <w:r>
              <w:rPr>
                <w:b w:val="0"/>
                <w:bCs w:val="0"/>
                <w:lang w:val="pl-PL"/>
              </w:rPr>
              <w:t>(V)</w:t>
            </w:r>
          </w:p>
        </w:tc>
        <w:tc>
          <w:tcPr>
            <w:tcW w:w="250" w:type="pct"/>
          </w:tcPr>
          <w:p w14:paraId="66C0FD0A" w14:textId="79CDB494" w:rsidR="00297A0F" w:rsidRPr="004656F3" w:rsidRDefault="00F4545B" w:rsidP="00297A0F">
            <w:pPr>
              <w:pStyle w:val="Teksttreci80"/>
              <w:shd w:val="clear" w:color="auto" w:fill="auto"/>
              <w:spacing w:after="380"/>
              <w:rPr>
                <w:b w:val="0"/>
                <w:bCs w:val="0"/>
                <w:lang w:val="pl-PL"/>
              </w:rPr>
            </w:pPr>
            <w:r>
              <w:rPr>
                <w:b w:val="0"/>
                <w:bCs w:val="0"/>
                <w:lang w:val="pl-PL"/>
              </w:rPr>
              <w:t>V</w:t>
            </w:r>
          </w:p>
        </w:tc>
        <w:tc>
          <w:tcPr>
            <w:tcW w:w="218" w:type="pct"/>
          </w:tcPr>
          <w:p w14:paraId="14B86192" w14:textId="63959A48" w:rsidR="00297A0F" w:rsidRPr="004656F3" w:rsidRDefault="00F4545B" w:rsidP="00297A0F">
            <w:pPr>
              <w:pStyle w:val="Teksttreci80"/>
              <w:shd w:val="clear" w:color="auto" w:fill="auto"/>
              <w:spacing w:after="380"/>
              <w:rPr>
                <w:b w:val="0"/>
                <w:bCs w:val="0"/>
                <w:lang w:val="pl-PL"/>
              </w:rPr>
            </w:pPr>
            <w:r>
              <w:rPr>
                <w:b w:val="0"/>
                <w:bCs w:val="0"/>
                <w:lang w:val="pl-PL"/>
              </w:rPr>
              <w:t>(V)</w:t>
            </w:r>
          </w:p>
        </w:tc>
        <w:tc>
          <w:tcPr>
            <w:tcW w:w="238" w:type="pct"/>
          </w:tcPr>
          <w:p w14:paraId="0083D7F6" w14:textId="7D4CBA8F" w:rsidR="00297A0F" w:rsidRPr="004656F3" w:rsidRDefault="00F4545B" w:rsidP="00297A0F">
            <w:pPr>
              <w:pStyle w:val="Teksttreci80"/>
              <w:shd w:val="clear" w:color="auto" w:fill="auto"/>
              <w:spacing w:after="380"/>
              <w:rPr>
                <w:b w:val="0"/>
                <w:bCs w:val="0"/>
                <w:lang w:val="pl-PL"/>
              </w:rPr>
            </w:pPr>
            <w:r>
              <w:rPr>
                <w:b w:val="0"/>
                <w:bCs w:val="0"/>
                <w:lang w:val="pl-PL"/>
              </w:rPr>
              <w:t>(V)</w:t>
            </w:r>
          </w:p>
        </w:tc>
        <w:tc>
          <w:tcPr>
            <w:tcW w:w="279" w:type="pct"/>
          </w:tcPr>
          <w:p w14:paraId="5D00BB80" w14:textId="039DEA34" w:rsidR="00297A0F" w:rsidRPr="004656F3" w:rsidRDefault="00F4545B" w:rsidP="00297A0F">
            <w:pPr>
              <w:pStyle w:val="Teksttreci80"/>
              <w:shd w:val="clear" w:color="auto" w:fill="auto"/>
              <w:spacing w:after="380"/>
              <w:rPr>
                <w:b w:val="0"/>
                <w:bCs w:val="0"/>
                <w:lang w:val="pl-PL"/>
              </w:rPr>
            </w:pPr>
            <w:r>
              <w:rPr>
                <w:b w:val="0"/>
                <w:bCs w:val="0"/>
                <w:lang w:val="pl-PL"/>
              </w:rPr>
              <w:t>(V)</w:t>
            </w:r>
          </w:p>
        </w:tc>
      </w:tr>
      <w:tr w:rsidR="00B4619B" w14:paraId="47B66A63" w14:textId="77777777" w:rsidTr="00B4619B">
        <w:trPr>
          <w:trHeight w:val="227"/>
        </w:trPr>
        <w:tc>
          <w:tcPr>
            <w:tcW w:w="464" w:type="pct"/>
          </w:tcPr>
          <w:p w14:paraId="1B121D08" w14:textId="2C602C7D" w:rsidR="00297A0F" w:rsidRPr="004656F3" w:rsidRDefault="004656F3" w:rsidP="00297A0F">
            <w:pPr>
              <w:pStyle w:val="Teksttreci80"/>
              <w:shd w:val="clear" w:color="auto" w:fill="auto"/>
              <w:spacing w:after="380"/>
              <w:rPr>
                <w:b w:val="0"/>
                <w:bCs w:val="0"/>
                <w:lang w:val="pl-PL"/>
              </w:rPr>
            </w:pPr>
            <w:r>
              <w:rPr>
                <w:b w:val="0"/>
                <w:bCs w:val="0"/>
                <w:lang w:val="pl-PL"/>
              </w:rPr>
              <w:t>Wie jak</w:t>
            </w:r>
          </w:p>
        </w:tc>
        <w:tc>
          <w:tcPr>
            <w:tcW w:w="1224" w:type="pct"/>
          </w:tcPr>
          <w:p w14:paraId="48820CA9" w14:textId="7B38242B" w:rsidR="00B4619B" w:rsidRPr="003F7590" w:rsidRDefault="00A75514" w:rsidP="00B4619B">
            <w:pPr>
              <w:pStyle w:val="Teksttreci30"/>
              <w:shd w:val="clear" w:color="auto" w:fill="auto"/>
              <w:tabs>
                <w:tab w:val="left" w:pos="125"/>
              </w:tabs>
              <w:spacing w:after="40" w:line="226" w:lineRule="auto"/>
              <w:rPr>
                <w:lang w:val="pl-PL"/>
              </w:rPr>
            </w:pPr>
            <w:r>
              <w:rPr>
                <w:lang w:val="pl-PL"/>
              </w:rPr>
              <w:t>Rozpozna</w:t>
            </w:r>
            <w:r w:rsidR="006B36C4">
              <w:rPr>
                <w:lang w:val="pl-PL"/>
              </w:rPr>
              <w:t>wa</w:t>
            </w:r>
            <w:r>
              <w:rPr>
                <w:lang w:val="pl-PL"/>
              </w:rPr>
              <w:t>nie</w:t>
            </w:r>
            <w:r w:rsidR="00B4619B" w:rsidRPr="003F7590">
              <w:rPr>
                <w:lang w:val="pl-PL"/>
              </w:rPr>
              <w:t xml:space="preserve"> </w:t>
            </w:r>
            <w:r w:rsidR="00E44D3D">
              <w:rPr>
                <w:lang w:val="pl-PL"/>
              </w:rPr>
              <w:t>na podstawie</w:t>
            </w:r>
            <w:r w:rsidR="00B4619B" w:rsidRPr="003F7590">
              <w:rPr>
                <w:lang w:val="pl-PL"/>
              </w:rPr>
              <w:t xml:space="preserve"> kart</w:t>
            </w:r>
            <w:r w:rsidR="00E44D3D">
              <w:rPr>
                <w:lang w:val="pl-PL"/>
              </w:rPr>
              <w:t>y</w:t>
            </w:r>
          </w:p>
          <w:p w14:paraId="402C9D17" w14:textId="517D9B39" w:rsidR="00B4619B" w:rsidRPr="003F7590" w:rsidRDefault="00B4619B" w:rsidP="00B4619B">
            <w:pPr>
              <w:pStyle w:val="Teksttreci30"/>
              <w:shd w:val="clear" w:color="auto" w:fill="auto"/>
              <w:tabs>
                <w:tab w:val="left" w:pos="130"/>
              </w:tabs>
              <w:spacing w:after="40" w:line="226" w:lineRule="auto"/>
              <w:ind w:left="140" w:hanging="140"/>
              <w:rPr>
                <w:lang w:val="pl-PL"/>
              </w:rPr>
            </w:pPr>
            <w:r w:rsidRPr="003F7590">
              <w:rPr>
                <w:lang w:val="pl-PL"/>
              </w:rPr>
              <w:t>Opracowanie indywidualnego planu</w:t>
            </w:r>
            <w:r>
              <w:rPr>
                <w:lang w:val="pl-PL"/>
              </w:rPr>
              <w:t xml:space="preserve"> </w:t>
            </w:r>
            <w:r w:rsidRPr="003F7590">
              <w:rPr>
                <w:lang w:val="pl-PL"/>
              </w:rPr>
              <w:t>nauki</w:t>
            </w:r>
          </w:p>
          <w:p w14:paraId="0A935233" w14:textId="0FE35354" w:rsidR="00B4619B" w:rsidRPr="003F7590" w:rsidRDefault="00B4619B" w:rsidP="00B4619B">
            <w:pPr>
              <w:pStyle w:val="Teksttreci30"/>
              <w:shd w:val="clear" w:color="auto" w:fill="auto"/>
              <w:tabs>
                <w:tab w:val="left" w:pos="130"/>
              </w:tabs>
              <w:spacing w:after="40" w:line="226" w:lineRule="auto"/>
              <w:rPr>
                <w:lang w:val="pl-PL"/>
              </w:rPr>
            </w:pPr>
            <w:r w:rsidRPr="003F7590">
              <w:rPr>
                <w:lang w:val="pl-PL"/>
              </w:rPr>
              <w:t>Esej</w:t>
            </w:r>
          </w:p>
          <w:p w14:paraId="50C53602" w14:textId="146AB8CD" w:rsidR="00B4619B" w:rsidRPr="003F7590" w:rsidRDefault="00B4619B" w:rsidP="00B4619B">
            <w:pPr>
              <w:pStyle w:val="Teksttreci30"/>
              <w:shd w:val="clear" w:color="auto" w:fill="auto"/>
              <w:tabs>
                <w:tab w:val="left" w:pos="88"/>
              </w:tabs>
              <w:spacing w:line="226" w:lineRule="auto"/>
              <w:rPr>
                <w:lang w:val="pl-PL"/>
              </w:rPr>
            </w:pPr>
            <w:r>
              <w:rPr>
                <w:lang w:val="pl-PL"/>
              </w:rPr>
              <w:t>Przepytywanie</w:t>
            </w:r>
            <w:r w:rsidRPr="003F7590">
              <w:rPr>
                <w:lang w:val="pl-PL"/>
              </w:rPr>
              <w:t xml:space="preserve"> ustne z dłuższymi</w:t>
            </w:r>
            <w:r>
              <w:rPr>
                <w:lang w:val="pl-PL"/>
              </w:rPr>
              <w:t xml:space="preserve"> odpowiedziami</w:t>
            </w:r>
          </w:p>
          <w:p w14:paraId="38B5CF82" w14:textId="77777777" w:rsidR="00B4619B" w:rsidRPr="003F7590" w:rsidRDefault="00B4619B" w:rsidP="00B4619B">
            <w:pPr>
              <w:pStyle w:val="Teksttreci40"/>
              <w:shd w:val="clear" w:color="auto" w:fill="auto"/>
              <w:spacing w:after="0" w:line="180" w:lineRule="auto"/>
              <w:ind w:left="2780"/>
              <w:rPr>
                <w:sz w:val="16"/>
                <w:szCs w:val="16"/>
                <w:lang w:val="pl-PL"/>
              </w:rPr>
            </w:pPr>
            <w:r w:rsidRPr="003F7590">
              <w:rPr>
                <w:sz w:val="16"/>
                <w:szCs w:val="16"/>
                <w:lang w:val="pl-PL"/>
              </w:rPr>
              <w:t>V</w:t>
            </w:r>
          </w:p>
          <w:p w14:paraId="31E66D78" w14:textId="77F725BA" w:rsidR="00B4619B" w:rsidRPr="003F7590" w:rsidRDefault="00B4619B" w:rsidP="00B4619B">
            <w:pPr>
              <w:pStyle w:val="Teksttreci30"/>
              <w:shd w:val="clear" w:color="auto" w:fill="auto"/>
              <w:tabs>
                <w:tab w:val="left" w:pos="125"/>
              </w:tabs>
              <w:spacing w:line="180" w:lineRule="auto"/>
              <w:rPr>
                <w:lang w:val="pl-PL"/>
              </w:rPr>
            </w:pPr>
            <w:r w:rsidRPr="003F7590">
              <w:rPr>
                <w:lang w:val="pl-PL"/>
              </w:rPr>
              <w:t>Rozwiązywanie problemów klinicznych</w:t>
            </w:r>
          </w:p>
          <w:p w14:paraId="20F07B99" w14:textId="77777777" w:rsidR="00297A0F" w:rsidRPr="004656F3" w:rsidRDefault="00297A0F" w:rsidP="00297A0F">
            <w:pPr>
              <w:pStyle w:val="Teksttreci80"/>
              <w:shd w:val="clear" w:color="auto" w:fill="auto"/>
              <w:spacing w:after="380"/>
              <w:ind w:right="-691"/>
              <w:rPr>
                <w:b w:val="0"/>
                <w:bCs w:val="0"/>
                <w:lang w:val="pl-PL"/>
              </w:rPr>
            </w:pPr>
          </w:p>
        </w:tc>
        <w:tc>
          <w:tcPr>
            <w:tcW w:w="633" w:type="pct"/>
          </w:tcPr>
          <w:p w14:paraId="44C25F31" w14:textId="77777777" w:rsidR="00297A0F" w:rsidRPr="004656F3" w:rsidRDefault="00297A0F" w:rsidP="00297A0F">
            <w:pPr>
              <w:pStyle w:val="Teksttreci80"/>
              <w:shd w:val="clear" w:color="auto" w:fill="auto"/>
              <w:spacing w:after="380"/>
              <w:rPr>
                <w:b w:val="0"/>
                <w:bCs w:val="0"/>
                <w:lang w:val="pl-PL"/>
              </w:rPr>
            </w:pPr>
          </w:p>
        </w:tc>
        <w:tc>
          <w:tcPr>
            <w:tcW w:w="772" w:type="pct"/>
          </w:tcPr>
          <w:p w14:paraId="6FCAC6FF" w14:textId="77777777" w:rsidR="00297A0F" w:rsidRPr="004656F3" w:rsidRDefault="00297A0F" w:rsidP="00297A0F">
            <w:pPr>
              <w:pStyle w:val="Teksttreci80"/>
              <w:shd w:val="clear" w:color="auto" w:fill="auto"/>
              <w:spacing w:after="380"/>
              <w:rPr>
                <w:b w:val="0"/>
                <w:bCs w:val="0"/>
                <w:lang w:val="pl-PL"/>
              </w:rPr>
            </w:pPr>
          </w:p>
        </w:tc>
        <w:tc>
          <w:tcPr>
            <w:tcW w:w="634" w:type="pct"/>
          </w:tcPr>
          <w:p w14:paraId="51410990" w14:textId="77777777" w:rsidR="00297A0F" w:rsidRPr="004656F3" w:rsidRDefault="00297A0F" w:rsidP="00297A0F">
            <w:pPr>
              <w:pStyle w:val="Teksttreci80"/>
              <w:shd w:val="clear" w:color="auto" w:fill="auto"/>
              <w:spacing w:after="380"/>
              <w:rPr>
                <w:b w:val="0"/>
                <w:bCs w:val="0"/>
                <w:lang w:val="pl-PL"/>
              </w:rPr>
            </w:pPr>
          </w:p>
        </w:tc>
        <w:tc>
          <w:tcPr>
            <w:tcW w:w="290" w:type="pct"/>
          </w:tcPr>
          <w:p w14:paraId="4718CCED" w14:textId="5C2E6FE1" w:rsidR="00297A0F" w:rsidRPr="004656F3" w:rsidRDefault="00F4545B" w:rsidP="00297A0F">
            <w:pPr>
              <w:pStyle w:val="Teksttreci80"/>
              <w:shd w:val="clear" w:color="auto" w:fill="auto"/>
              <w:spacing w:after="380"/>
              <w:rPr>
                <w:b w:val="0"/>
                <w:bCs w:val="0"/>
                <w:lang w:val="pl-PL"/>
              </w:rPr>
            </w:pPr>
            <w:r>
              <w:rPr>
                <w:b w:val="0"/>
                <w:bCs w:val="0"/>
                <w:lang w:val="pl-PL"/>
              </w:rPr>
              <w:t>V</w:t>
            </w:r>
          </w:p>
        </w:tc>
        <w:tc>
          <w:tcPr>
            <w:tcW w:w="250" w:type="pct"/>
          </w:tcPr>
          <w:p w14:paraId="1D7A845B" w14:textId="7C870445" w:rsidR="00297A0F" w:rsidRPr="004656F3" w:rsidRDefault="00F4545B" w:rsidP="00297A0F">
            <w:pPr>
              <w:pStyle w:val="Teksttreci80"/>
              <w:shd w:val="clear" w:color="auto" w:fill="auto"/>
              <w:spacing w:after="380"/>
              <w:rPr>
                <w:b w:val="0"/>
                <w:bCs w:val="0"/>
                <w:lang w:val="pl-PL"/>
              </w:rPr>
            </w:pPr>
            <w:r>
              <w:rPr>
                <w:b w:val="0"/>
                <w:bCs w:val="0"/>
                <w:lang w:val="pl-PL"/>
              </w:rPr>
              <w:t>(V)</w:t>
            </w:r>
          </w:p>
        </w:tc>
        <w:tc>
          <w:tcPr>
            <w:tcW w:w="218" w:type="pct"/>
          </w:tcPr>
          <w:p w14:paraId="00344BE3" w14:textId="62BBBCBB" w:rsidR="00297A0F" w:rsidRPr="004656F3" w:rsidRDefault="00F4545B" w:rsidP="00297A0F">
            <w:pPr>
              <w:pStyle w:val="Teksttreci80"/>
              <w:shd w:val="clear" w:color="auto" w:fill="auto"/>
              <w:spacing w:after="380"/>
              <w:rPr>
                <w:b w:val="0"/>
                <w:bCs w:val="0"/>
                <w:lang w:val="pl-PL"/>
              </w:rPr>
            </w:pPr>
            <w:r>
              <w:rPr>
                <w:b w:val="0"/>
                <w:bCs w:val="0"/>
                <w:lang w:val="pl-PL"/>
              </w:rPr>
              <w:t>(V)</w:t>
            </w:r>
          </w:p>
        </w:tc>
        <w:tc>
          <w:tcPr>
            <w:tcW w:w="238" w:type="pct"/>
          </w:tcPr>
          <w:p w14:paraId="714FF91C" w14:textId="77777777" w:rsidR="00297A0F" w:rsidRPr="004656F3" w:rsidRDefault="00297A0F" w:rsidP="00297A0F">
            <w:pPr>
              <w:pStyle w:val="Teksttreci80"/>
              <w:shd w:val="clear" w:color="auto" w:fill="auto"/>
              <w:spacing w:after="380"/>
              <w:rPr>
                <w:b w:val="0"/>
                <w:bCs w:val="0"/>
                <w:lang w:val="pl-PL"/>
              </w:rPr>
            </w:pPr>
          </w:p>
        </w:tc>
        <w:tc>
          <w:tcPr>
            <w:tcW w:w="279" w:type="pct"/>
          </w:tcPr>
          <w:p w14:paraId="2414A97A" w14:textId="77777777" w:rsidR="00297A0F" w:rsidRPr="004656F3" w:rsidRDefault="00297A0F" w:rsidP="00297A0F">
            <w:pPr>
              <w:pStyle w:val="Teksttreci80"/>
              <w:shd w:val="clear" w:color="auto" w:fill="auto"/>
              <w:spacing w:after="380"/>
              <w:rPr>
                <w:b w:val="0"/>
                <w:bCs w:val="0"/>
                <w:lang w:val="pl-PL"/>
              </w:rPr>
            </w:pPr>
          </w:p>
        </w:tc>
      </w:tr>
      <w:tr w:rsidR="00B4619B" w:rsidRPr="00B4619B" w14:paraId="0D90F84E" w14:textId="77777777" w:rsidTr="00B4619B">
        <w:trPr>
          <w:trHeight w:val="113"/>
        </w:trPr>
        <w:tc>
          <w:tcPr>
            <w:tcW w:w="464" w:type="pct"/>
          </w:tcPr>
          <w:p w14:paraId="1C073AA1" w14:textId="7FA14468" w:rsidR="00297A0F" w:rsidRPr="004656F3" w:rsidRDefault="004656F3" w:rsidP="00297A0F">
            <w:pPr>
              <w:pStyle w:val="Teksttreci80"/>
              <w:shd w:val="clear" w:color="auto" w:fill="auto"/>
              <w:spacing w:after="380"/>
              <w:rPr>
                <w:b w:val="0"/>
                <w:bCs w:val="0"/>
                <w:lang w:val="pl-PL"/>
              </w:rPr>
            </w:pPr>
            <w:r>
              <w:rPr>
                <w:b w:val="0"/>
                <w:bCs w:val="0"/>
                <w:lang w:val="pl-PL"/>
              </w:rPr>
              <w:t>Wie</w:t>
            </w:r>
          </w:p>
        </w:tc>
        <w:tc>
          <w:tcPr>
            <w:tcW w:w="1224" w:type="pct"/>
          </w:tcPr>
          <w:p w14:paraId="75EF7B27" w14:textId="07BF1DBD" w:rsidR="00B4619B" w:rsidRPr="003F7590" w:rsidRDefault="00B4619B" w:rsidP="00B4619B">
            <w:pPr>
              <w:pStyle w:val="Teksttreci30"/>
              <w:shd w:val="clear" w:color="auto" w:fill="auto"/>
              <w:tabs>
                <w:tab w:val="left" w:pos="125"/>
              </w:tabs>
              <w:spacing w:line="226" w:lineRule="auto"/>
              <w:rPr>
                <w:lang w:val="pl-PL"/>
              </w:rPr>
            </w:pPr>
            <w:r w:rsidRPr="003F7590">
              <w:rPr>
                <w:lang w:val="pl-PL"/>
              </w:rPr>
              <w:t xml:space="preserve">Pytania z konstruowaną odpowiedzią </w:t>
            </w:r>
          </w:p>
          <w:p w14:paraId="7F54753C" w14:textId="46D5E56B" w:rsidR="00B4619B" w:rsidRPr="003F7590" w:rsidRDefault="00B4619B" w:rsidP="00B4619B">
            <w:pPr>
              <w:pStyle w:val="Teksttreci30"/>
              <w:shd w:val="clear" w:color="auto" w:fill="auto"/>
              <w:tabs>
                <w:tab w:val="left" w:pos="125"/>
              </w:tabs>
              <w:spacing w:line="226" w:lineRule="auto"/>
              <w:rPr>
                <w:lang w:val="pl-PL"/>
              </w:rPr>
            </w:pPr>
            <w:r w:rsidRPr="003F7590">
              <w:rPr>
                <w:lang w:val="pl-PL"/>
              </w:rPr>
              <w:t>Pytania wielokrotnego wyboru</w:t>
            </w:r>
          </w:p>
          <w:p w14:paraId="5C60FC5E" w14:textId="47B52F0E" w:rsidR="00297A0F" w:rsidRPr="00B4619B" w:rsidRDefault="00B4619B" w:rsidP="00B4619B">
            <w:pPr>
              <w:pStyle w:val="Teksttreci80"/>
              <w:shd w:val="clear" w:color="auto" w:fill="auto"/>
              <w:ind w:right="-691"/>
              <w:rPr>
                <w:b w:val="0"/>
                <w:bCs w:val="0"/>
                <w:lang w:val="pl-PL"/>
              </w:rPr>
            </w:pPr>
            <w:r w:rsidRPr="00B4619B">
              <w:rPr>
                <w:b w:val="0"/>
                <w:bCs w:val="0"/>
                <w:lang w:val="pl-PL"/>
              </w:rPr>
              <w:t>Pytania krótkiej odpowiedzi</w:t>
            </w:r>
          </w:p>
        </w:tc>
        <w:tc>
          <w:tcPr>
            <w:tcW w:w="633" w:type="pct"/>
          </w:tcPr>
          <w:p w14:paraId="49E48C97" w14:textId="76351D39" w:rsidR="00B4619B" w:rsidRPr="003F7590" w:rsidRDefault="00B4619B" w:rsidP="00B4619B">
            <w:pPr>
              <w:pStyle w:val="Teksttreci30"/>
              <w:shd w:val="clear" w:color="auto" w:fill="auto"/>
              <w:tabs>
                <w:tab w:val="left" w:pos="125"/>
              </w:tabs>
              <w:spacing w:line="226" w:lineRule="auto"/>
              <w:rPr>
                <w:lang w:val="pl-PL"/>
              </w:rPr>
            </w:pPr>
            <w:r>
              <w:rPr>
                <w:lang w:val="pl-PL"/>
              </w:rPr>
              <w:t>Obiektywna</w:t>
            </w:r>
          </w:p>
          <w:p w14:paraId="0FBE7FBD" w14:textId="77777777" w:rsidR="00297A0F" w:rsidRPr="004656F3" w:rsidRDefault="00297A0F" w:rsidP="00297A0F">
            <w:pPr>
              <w:pStyle w:val="Teksttreci80"/>
              <w:shd w:val="clear" w:color="auto" w:fill="auto"/>
              <w:spacing w:after="380"/>
              <w:rPr>
                <w:b w:val="0"/>
                <w:bCs w:val="0"/>
                <w:lang w:val="pl-PL"/>
              </w:rPr>
            </w:pPr>
          </w:p>
        </w:tc>
        <w:tc>
          <w:tcPr>
            <w:tcW w:w="772" w:type="pct"/>
          </w:tcPr>
          <w:p w14:paraId="178B4920" w14:textId="3894006A" w:rsidR="00B4619B" w:rsidRPr="003F7590" w:rsidRDefault="00B4619B" w:rsidP="00B4619B">
            <w:pPr>
              <w:pStyle w:val="Teksttreci30"/>
              <w:shd w:val="clear" w:color="auto" w:fill="auto"/>
              <w:spacing w:after="100"/>
              <w:rPr>
                <w:lang w:val="pl-PL"/>
              </w:rPr>
            </w:pPr>
            <w:r>
              <w:rPr>
                <w:lang w:val="pl-PL"/>
              </w:rPr>
              <w:t>Rozwój</w:t>
            </w:r>
            <w:r w:rsidRPr="003F7590">
              <w:rPr>
                <w:lang w:val="pl-PL"/>
              </w:rPr>
              <w:t xml:space="preserve"> wymaga dużych zasobów, przewidywalne</w:t>
            </w:r>
          </w:p>
          <w:p w14:paraId="1A37241E" w14:textId="77777777" w:rsidR="00297A0F" w:rsidRPr="004656F3" w:rsidRDefault="00297A0F" w:rsidP="00297A0F">
            <w:pPr>
              <w:pStyle w:val="Teksttreci80"/>
              <w:shd w:val="clear" w:color="auto" w:fill="auto"/>
              <w:spacing w:after="380"/>
              <w:rPr>
                <w:b w:val="0"/>
                <w:bCs w:val="0"/>
                <w:lang w:val="pl-PL"/>
              </w:rPr>
            </w:pPr>
          </w:p>
        </w:tc>
        <w:tc>
          <w:tcPr>
            <w:tcW w:w="634" w:type="pct"/>
          </w:tcPr>
          <w:p w14:paraId="50715E0D" w14:textId="40242910" w:rsidR="00297A0F" w:rsidRPr="00F4545B" w:rsidRDefault="00F4545B" w:rsidP="00F4545B">
            <w:pPr>
              <w:pStyle w:val="Teksttreci80"/>
              <w:shd w:val="clear" w:color="auto" w:fill="auto"/>
              <w:spacing w:after="380"/>
              <w:ind w:right="-106"/>
              <w:rPr>
                <w:rFonts w:cs="Tahoma"/>
                <w:b w:val="0"/>
                <w:bCs w:val="0"/>
                <w:lang w:val="pl-PL"/>
              </w:rPr>
            </w:pPr>
            <w:r w:rsidRPr="00F4545B">
              <w:rPr>
                <w:rFonts w:cs="Tahoma"/>
                <w:b w:val="0"/>
                <w:bCs w:val="0"/>
                <w:lang w:val="pl-PL"/>
              </w:rPr>
              <w:t>Nieautentyczny, szeroki zakres</w:t>
            </w:r>
          </w:p>
        </w:tc>
        <w:tc>
          <w:tcPr>
            <w:tcW w:w="290" w:type="pct"/>
          </w:tcPr>
          <w:p w14:paraId="2831F9AF" w14:textId="574440E7" w:rsidR="00297A0F" w:rsidRPr="004656F3" w:rsidRDefault="00F4545B" w:rsidP="00297A0F">
            <w:pPr>
              <w:pStyle w:val="Teksttreci80"/>
              <w:shd w:val="clear" w:color="auto" w:fill="auto"/>
              <w:spacing w:after="380"/>
              <w:rPr>
                <w:b w:val="0"/>
                <w:bCs w:val="0"/>
                <w:lang w:val="pl-PL"/>
              </w:rPr>
            </w:pPr>
            <w:r>
              <w:rPr>
                <w:b w:val="0"/>
                <w:bCs w:val="0"/>
                <w:lang w:val="pl-PL"/>
              </w:rPr>
              <w:t>V</w:t>
            </w:r>
          </w:p>
        </w:tc>
        <w:tc>
          <w:tcPr>
            <w:tcW w:w="250" w:type="pct"/>
          </w:tcPr>
          <w:p w14:paraId="204463B3" w14:textId="77777777" w:rsidR="00297A0F" w:rsidRPr="004656F3" w:rsidRDefault="00297A0F" w:rsidP="00297A0F">
            <w:pPr>
              <w:pStyle w:val="Teksttreci80"/>
              <w:shd w:val="clear" w:color="auto" w:fill="auto"/>
              <w:spacing w:after="380"/>
              <w:rPr>
                <w:b w:val="0"/>
                <w:bCs w:val="0"/>
                <w:lang w:val="pl-PL"/>
              </w:rPr>
            </w:pPr>
          </w:p>
        </w:tc>
        <w:tc>
          <w:tcPr>
            <w:tcW w:w="218" w:type="pct"/>
          </w:tcPr>
          <w:p w14:paraId="7AB19B8C" w14:textId="77777777" w:rsidR="00297A0F" w:rsidRPr="004656F3" w:rsidRDefault="00297A0F" w:rsidP="00297A0F">
            <w:pPr>
              <w:pStyle w:val="Teksttreci80"/>
              <w:shd w:val="clear" w:color="auto" w:fill="auto"/>
              <w:spacing w:after="380"/>
              <w:rPr>
                <w:b w:val="0"/>
                <w:bCs w:val="0"/>
                <w:lang w:val="pl-PL"/>
              </w:rPr>
            </w:pPr>
          </w:p>
        </w:tc>
        <w:tc>
          <w:tcPr>
            <w:tcW w:w="238" w:type="pct"/>
          </w:tcPr>
          <w:p w14:paraId="0AA93BAE" w14:textId="77777777" w:rsidR="00297A0F" w:rsidRPr="004656F3" w:rsidRDefault="00297A0F" w:rsidP="00297A0F">
            <w:pPr>
              <w:pStyle w:val="Teksttreci80"/>
              <w:shd w:val="clear" w:color="auto" w:fill="auto"/>
              <w:spacing w:after="380"/>
              <w:rPr>
                <w:b w:val="0"/>
                <w:bCs w:val="0"/>
                <w:lang w:val="pl-PL"/>
              </w:rPr>
            </w:pPr>
          </w:p>
        </w:tc>
        <w:tc>
          <w:tcPr>
            <w:tcW w:w="279" w:type="pct"/>
          </w:tcPr>
          <w:p w14:paraId="19633264" w14:textId="77777777" w:rsidR="00297A0F" w:rsidRPr="004656F3" w:rsidRDefault="00297A0F" w:rsidP="00297A0F">
            <w:pPr>
              <w:pStyle w:val="Teksttreci80"/>
              <w:shd w:val="clear" w:color="auto" w:fill="auto"/>
              <w:spacing w:after="380"/>
              <w:rPr>
                <w:b w:val="0"/>
                <w:bCs w:val="0"/>
                <w:lang w:val="pl-PL"/>
              </w:rPr>
            </w:pPr>
          </w:p>
        </w:tc>
      </w:tr>
    </w:tbl>
    <w:p w14:paraId="15EB2BB8" w14:textId="1F1CA651" w:rsidR="00C53580" w:rsidRPr="003F7590" w:rsidRDefault="00297A0F">
      <w:pPr>
        <w:spacing w:line="1" w:lineRule="exact"/>
        <w:rPr>
          <w:lang w:val="pl-PL"/>
        </w:rPr>
      </w:pPr>
      <w:r w:rsidRPr="003F7590">
        <w:rPr>
          <w:b/>
          <w:bCs/>
          <w:lang w:val="pl-PL"/>
        </w:rPr>
        <w:t>Cele</w:t>
      </w:r>
    </w:p>
    <w:p w14:paraId="3234D92E" w14:textId="77777777" w:rsidR="00F4545B" w:rsidRDefault="00F4545B" w:rsidP="00F4545B">
      <w:pPr>
        <w:pStyle w:val="Inne0"/>
        <w:shd w:val="clear" w:color="auto" w:fill="auto"/>
        <w:spacing w:after="0" w:line="240" w:lineRule="auto"/>
        <w:ind w:firstLine="440"/>
        <w:rPr>
          <w:rFonts w:ascii="Calibri" w:eastAsia="Calibri" w:hAnsi="Calibri" w:cs="Calibri"/>
          <w:i/>
          <w:iCs/>
          <w:sz w:val="13"/>
          <w:szCs w:val="13"/>
          <w:lang w:val="pl-PL"/>
        </w:rPr>
      </w:pPr>
    </w:p>
    <w:p w14:paraId="79F8FE91" w14:textId="78B76ABE" w:rsidR="00C53580" w:rsidRDefault="00000000" w:rsidP="00CC4A3C">
      <w:pPr>
        <w:pStyle w:val="Inne0"/>
        <w:shd w:val="clear" w:color="auto" w:fill="auto"/>
        <w:spacing w:after="0" w:line="240" w:lineRule="auto"/>
        <w:ind w:firstLine="440"/>
        <w:rPr>
          <w:rFonts w:ascii="Calibri" w:eastAsia="Calibri" w:hAnsi="Calibri" w:cs="Calibri"/>
          <w:sz w:val="13"/>
          <w:szCs w:val="13"/>
          <w:lang w:val="pl-PL"/>
        </w:rPr>
      </w:pPr>
      <w:r w:rsidRPr="003F7590">
        <w:rPr>
          <w:rFonts w:ascii="Calibri" w:eastAsia="Calibri" w:hAnsi="Calibri" w:cs="Calibri"/>
          <w:i/>
          <w:iCs/>
          <w:sz w:val="13"/>
          <w:szCs w:val="13"/>
          <w:lang w:val="pl-PL"/>
        </w:rPr>
        <w:t xml:space="preserve">Uwaga: </w:t>
      </w:r>
      <w:r w:rsidRPr="003F7590">
        <w:rPr>
          <w:rFonts w:ascii="Calibri" w:eastAsia="Calibri" w:hAnsi="Calibri" w:cs="Calibri"/>
          <w:sz w:val="13"/>
          <w:szCs w:val="13"/>
          <w:lang w:val="pl-PL"/>
        </w:rPr>
        <w:t xml:space="preserve">(V) wnioskowane, </w:t>
      </w:r>
      <w:r w:rsidR="00F4545B">
        <w:rPr>
          <w:rFonts w:ascii="Calibri" w:eastAsia="Calibri" w:hAnsi="Calibri" w:cs="Calibri"/>
          <w:sz w:val="13"/>
          <w:szCs w:val="13"/>
          <w:lang w:val="pl-PL"/>
        </w:rPr>
        <w:t>V -</w:t>
      </w:r>
      <w:r w:rsidRPr="003F7590">
        <w:rPr>
          <w:rFonts w:ascii="Calibri" w:eastAsia="Calibri" w:hAnsi="Calibri" w:cs="Calibri"/>
          <w:sz w:val="13"/>
          <w:szCs w:val="13"/>
          <w:lang w:val="pl-PL"/>
        </w:rPr>
        <w:t xml:space="preserve"> jawne.</w:t>
      </w:r>
    </w:p>
    <w:p w14:paraId="6EFD0E28" w14:textId="77777777" w:rsidR="00CC4A3C" w:rsidRPr="003F7590" w:rsidRDefault="00CC4A3C" w:rsidP="00CC4A3C">
      <w:pPr>
        <w:pStyle w:val="Inne0"/>
        <w:shd w:val="clear" w:color="auto" w:fill="auto"/>
        <w:spacing w:after="0" w:line="240" w:lineRule="auto"/>
        <w:ind w:firstLine="440"/>
        <w:rPr>
          <w:sz w:val="13"/>
          <w:szCs w:val="13"/>
          <w:lang w:val="pl-PL"/>
        </w:rPr>
      </w:pPr>
    </w:p>
    <w:p w14:paraId="604B00E0" w14:textId="31B11E18" w:rsidR="00C53580" w:rsidRPr="003F7590" w:rsidRDefault="00CC4A3C">
      <w:pPr>
        <w:pStyle w:val="Teksttreci0"/>
        <w:shd w:val="clear" w:color="auto" w:fill="auto"/>
        <w:spacing w:after="260" w:line="264" w:lineRule="auto"/>
        <w:ind w:left="440" w:firstLine="20"/>
        <w:jc w:val="both"/>
        <w:rPr>
          <w:lang w:val="pl-PL"/>
        </w:rPr>
      </w:pPr>
      <w:r>
        <w:rPr>
          <w:lang w:val="pl-PL"/>
        </w:rPr>
        <w:t>O</w:t>
      </w:r>
      <w:r w:rsidRPr="003F7590">
        <w:rPr>
          <w:lang w:val="pl-PL"/>
        </w:rPr>
        <w:t xml:space="preserve">cena programowa decyzji o zaliczeniu lub niezaliczeniu powinna być oddzielona od indywidualnych ocen lub dokonywana przez jednego oceniającego </w:t>
      </w:r>
      <w:r w:rsidRPr="003F7590">
        <w:rPr>
          <w:i/>
          <w:iCs/>
          <w:lang w:val="pl-PL"/>
        </w:rPr>
        <w:t>(22).</w:t>
      </w:r>
      <w:r w:rsidRPr="003F7590">
        <w:rPr>
          <w:lang w:val="pl-PL"/>
        </w:rPr>
        <w:t xml:space="preserve"> W rzeczywistości takie decyzje powinny być podejmowane tylko wtedy, gdy zebrano wystarczające informacje i połączono je z wieloma ocenami sumatywnymi każde</w:t>
      </w:r>
      <w:r>
        <w:rPr>
          <w:lang w:val="pl-PL"/>
        </w:rPr>
        <w:t>j</w:t>
      </w:r>
      <w:r w:rsidRPr="003F7590">
        <w:rPr>
          <w:lang w:val="pl-PL"/>
        </w:rPr>
        <w:t xml:space="preserve"> z wymaganych </w:t>
      </w:r>
      <w:r>
        <w:rPr>
          <w:lang w:val="pl-PL"/>
        </w:rPr>
        <w:t xml:space="preserve">czynności </w:t>
      </w:r>
      <w:r w:rsidRPr="003F7590">
        <w:rPr>
          <w:lang w:val="pl-PL"/>
        </w:rPr>
        <w:t>praktycznych zgodnie z określonym standardem.</w:t>
      </w:r>
    </w:p>
    <w:p w14:paraId="386D897C" w14:textId="77777777" w:rsidR="00C53580" w:rsidRPr="003F7590" w:rsidRDefault="00000000" w:rsidP="00CC4A3C">
      <w:pPr>
        <w:pStyle w:val="Nagwek90"/>
        <w:keepNext/>
        <w:keepLines/>
        <w:shd w:val="clear" w:color="auto" w:fill="auto"/>
        <w:spacing w:after="80" w:line="264" w:lineRule="auto"/>
        <w:ind w:left="0" w:firstLine="20"/>
        <w:jc w:val="both"/>
        <w:rPr>
          <w:lang w:val="pl-PL"/>
        </w:rPr>
      </w:pPr>
      <w:bookmarkStart w:id="112" w:name="bookmark137"/>
      <w:r w:rsidRPr="003F7590">
        <w:rPr>
          <w:lang w:val="pl-PL"/>
        </w:rPr>
        <w:t>|Organizacja i sekwencjonowanie treści</w:t>
      </w:r>
      <w:bookmarkEnd w:id="112"/>
    </w:p>
    <w:p w14:paraId="5D403A67" w14:textId="7492954E" w:rsidR="00C53580" w:rsidRDefault="00000000" w:rsidP="00CC4A3C">
      <w:pPr>
        <w:pStyle w:val="Teksttreci0"/>
        <w:shd w:val="clear" w:color="auto" w:fill="auto"/>
        <w:spacing w:after="0" w:line="264" w:lineRule="auto"/>
        <w:ind w:left="440" w:firstLine="20"/>
        <w:jc w:val="both"/>
        <w:rPr>
          <w:lang w:val="pl-PL"/>
        </w:rPr>
      </w:pPr>
      <w:r w:rsidRPr="003F7590">
        <w:rPr>
          <w:lang w:val="pl-PL"/>
        </w:rPr>
        <w:t xml:space="preserve">Sekwencjonowanie programu nauczania obejmuje zarządzanie ścieżką ucznia w sposób, który ułatwia mu organizowanie znaczących wzorców w ogromnej ilości treści i osiąganie </w:t>
      </w:r>
      <w:r w:rsidR="003561E3">
        <w:rPr>
          <w:lang w:val="pl-PL"/>
        </w:rPr>
        <w:t>wyników</w:t>
      </w:r>
      <w:r w:rsidRPr="003F7590">
        <w:rPr>
          <w:lang w:val="pl-PL"/>
        </w:rPr>
        <w:t xml:space="preserve"> uczenia się. Podczas projektowania programu nauczania, powszechne i wskazane jest podzielenie złożonych kompetencji na zestawy wiedzy i umiejętności, zapewniając opanowanie każdego z nich przed próbą oceny zastosowania tej wiedzy i </w:t>
      </w:r>
    </w:p>
    <w:p w14:paraId="260DC107" w14:textId="77777777" w:rsidR="00CC4A3C" w:rsidRPr="003F7590" w:rsidRDefault="00CC4A3C" w:rsidP="00CC4A3C">
      <w:pPr>
        <w:pStyle w:val="Teksttreci0"/>
        <w:shd w:val="clear" w:color="auto" w:fill="auto"/>
        <w:spacing w:after="0" w:line="264" w:lineRule="auto"/>
        <w:ind w:left="440" w:firstLine="20"/>
        <w:jc w:val="both"/>
        <w:rPr>
          <w:lang w:val="pl-PL"/>
        </w:rPr>
      </w:pPr>
    </w:p>
    <w:p w14:paraId="040D71E4" w14:textId="49E77641" w:rsidR="00C53580" w:rsidRPr="003F7590" w:rsidRDefault="00000000" w:rsidP="00976333">
      <w:pPr>
        <w:pStyle w:val="Teksttreci40"/>
        <w:shd w:val="clear" w:color="auto" w:fill="auto"/>
        <w:spacing w:after="280" w:line="276" w:lineRule="auto"/>
        <w:ind w:left="426"/>
        <w:jc w:val="both"/>
        <w:rPr>
          <w:sz w:val="20"/>
          <w:szCs w:val="20"/>
          <w:lang w:val="pl-PL"/>
        </w:rPr>
      </w:pPr>
      <w:r w:rsidRPr="003F7590">
        <w:rPr>
          <w:lang w:val="pl-PL"/>
        </w:rPr>
        <w:t xml:space="preserve">84 GLOBALNE RAMY KOMPETENCJI I WYNIKÓW W ZAKRESIE POWSZECHNEGO </w:t>
      </w:r>
      <w:r w:rsidR="00CC4A3C">
        <w:rPr>
          <w:lang w:val="pl-PL"/>
        </w:rPr>
        <w:t>DOSTĘPU DO OPIEKI</w:t>
      </w:r>
      <w:r w:rsidRPr="003F7590">
        <w:rPr>
          <w:lang w:val="pl-PL"/>
        </w:rPr>
        <w:t xml:space="preserve"> ZDROWOTNE</w:t>
      </w:r>
      <w:r w:rsidR="00CC4A3C">
        <w:rPr>
          <w:lang w:val="pl-PL"/>
        </w:rPr>
        <w:t>J</w:t>
      </w:r>
      <w:r w:rsidRPr="003F7590">
        <w:rPr>
          <w:lang w:val="pl-PL"/>
        </w:rPr>
        <w:br w:type="page"/>
      </w:r>
      <w:r w:rsidR="00CC4A3C">
        <w:rPr>
          <w:rStyle w:val="Teksttreci"/>
          <w:lang w:val="pl-PL"/>
        </w:rPr>
        <w:t>umiejętności w</w:t>
      </w:r>
      <w:r w:rsidRPr="003F7590">
        <w:rPr>
          <w:rStyle w:val="Teksttreci"/>
          <w:lang w:val="pl-PL"/>
        </w:rPr>
        <w:t xml:space="preserve"> kontekście </w:t>
      </w:r>
      <w:r w:rsidR="00CC4A3C">
        <w:rPr>
          <w:rStyle w:val="Teksttreci"/>
          <w:lang w:val="pl-PL"/>
        </w:rPr>
        <w:t>czynności</w:t>
      </w:r>
      <w:r w:rsidRPr="003F7590">
        <w:rPr>
          <w:rStyle w:val="Teksttreci"/>
          <w:lang w:val="pl-PL"/>
        </w:rPr>
        <w:t xml:space="preserve"> praktycznych. Sekwencjonowanie może obejmować przejście od prostego do złożonego; od ogólnych informacji lub zasad do bardziej szczegółowych rozważań; lub od teorii do zastosowania w praktyce. W niektórych sytuacjach na sekwencjonowanie modułowych jednostek uczenia się może mieć wpływ logistyka, na przykład rotacje kliniczne. Przy ustalaniu kolejności należy przede wszystkim wziąć pod uwagę warunki wstępne dla różnych jednostek kursu; obszary wiedzy, umiejętności i konsolidacji postaw; oraz zastosowanie uzyskanych wyników.</w:t>
      </w:r>
    </w:p>
    <w:p w14:paraId="12D6DD98" w14:textId="15FFBA0F" w:rsidR="00C53580" w:rsidRPr="003F7590" w:rsidRDefault="00000000">
      <w:pPr>
        <w:pStyle w:val="Teksttreci0"/>
        <w:shd w:val="clear" w:color="auto" w:fill="auto"/>
        <w:ind w:left="440" w:firstLine="20"/>
        <w:jc w:val="both"/>
        <w:rPr>
          <w:lang w:val="pl-PL"/>
        </w:rPr>
      </w:pPr>
      <w:r w:rsidRPr="003F7590">
        <w:rPr>
          <w:lang w:val="pl-PL"/>
        </w:rPr>
        <w:t xml:space="preserve">Rozwój kompetencji powinien być </w:t>
      </w:r>
      <w:r w:rsidR="00976333">
        <w:rPr>
          <w:lang w:val="pl-PL"/>
        </w:rPr>
        <w:t>wbudowany w</w:t>
      </w:r>
      <w:r w:rsidRPr="003F7590">
        <w:rPr>
          <w:lang w:val="pl-PL"/>
        </w:rPr>
        <w:t xml:space="preserve"> działania edukacyjn</w:t>
      </w:r>
      <w:r w:rsidR="00976333">
        <w:rPr>
          <w:lang w:val="pl-PL"/>
        </w:rPr>
        <w:t>e</w:t>
      </w:r>
      <w:r w:rsidRPr="003F7590">
        <w:rPr>
          <w:lang w:val="pl-PL"/>
        </w:rPr>
        <w:t xml:space="preserve"> </w:t>
      </w:r>
      <w:r w:rsidR="00976333">
        <w:rPr>
          <w:lang w:val="pl-PL"/>
        </w:rPr>
        <w:t>ukierunkowane na</w:t>
      </w:r>
      <w:r w:rsidRPr="003F7590">
        <w:rPr>
          <w:lang w:val="pl-PL"/>
        </w:rPr>
        <w:t xml:space="preserve"> </w:t>
      </w:r>
      <w:r w:rsidR="00976333">
        <w:rPr>
          <w:rStyle w:val="Teksttreci"/>
          <w:lang w:val="pl-PL"/>
        </w:rPr>
        <w:t>czynności</w:t>
      </w:r>
      <w:r w:rsidRPr="003F7590">
        <w:rPr>
          <w:lang w:val="pl-PL"/>
        </w:rPr>
        <w:t xml:space="preserve"> praktyczn</w:t>
      </w:r>
      <w:r w:rsidR="00976333">
        <w:rPr>
          <w:lang w:val="pl-PL"/>
        </w:rPr>
        <w:t>e</w:t>
      </w:r>
      <w:r w:rsidRPr="003F7590">
        <w:rPr>
          <w:lang w:val="pl-PL"/>
        </w:rPr>
        <w:t xml:space="preserve"> określon</w:t>
      </w:r>
      <w:r w:rsidR="00976333">
        <w:rPr>
          <w:lang w:val="pl-PL"/>
        </w:rPr>
        <w:t>e</w:t>
      </w:r>
      <w:r w:rsidRPr="003F7590">
        <w:rPr>
          <w:lang w:val="pl-PL"/>
        </w:rPr>
        <w:t xml:space="preserve"> jako </w:t>
      </w:r>
      <w:r w:rsidR="00976333">
        <w:rPr>
          <w:lang w:val="pl-PL"/>
        </w:rPr>
        <w:t>efekty</w:t>
      </w:r>
      <w:r w:rsidRPr="003F7590">
        <w:rPr>
          <w:lang w:val="pl-PL"/>
        </w:rPr>
        <w:t xml:space="preserve"> kursu. Na przykład skutecznej komunikacji można się nauczyć - i ocenić - tylko w kontekście </w:t>
      </w:r>
      <w:r w:rsidR="00976333">
        <w:rPr>
          <w:rStyle w:val="Teksttreci"/>
          <w:lang w:val="pl-PL"/>
        </w:rPr>
        <w:t>czynności</w:t>
      </w:r>
      <w:r w:rsidRPr="003F7590">
        <w:rPr>
          <w:lang w:val="pl-PL"/>
        </w:rPr>
        <w:t xml:space="preserve"> praktycznych wymagających komunikacji.</w:t>
      </w:r>
    </w:p>
    <w:p w14:paraId="57FFD8AC" w14:textId="7191EEAF" w:rsidR="00C53580" w:rsidRPr="003F7590" w:rsidRDefault="00000000">
      <w:pPr>
        <w:pStyle w:val="Nagwek90"/>
        <w:keepNext/>
        <w:keepLines/>
        <w:shd w:val="clear" w:color="auto" w:fill="auto"/>
        <w:spacing w:after="80" w:line="262" w:lineRule="auto"/>
        <w:ind w:left="440" w:firstLine="20"/>
        <w:jc w:val="both"/>
        <w:rPr>
          <w:lang w:val="pl-PL"/>
        </w:rPr>
      </w:pPr>
      <w:bookmarkStart w:id="113" w:name="bookmark138"/>
      <w:r w:rsidRPr="003F7590">
        <w:rPr>
          <w:lang w:val="pl-PL"/>
        </w:rPr>
        <w:t xml:space="preserve">| Doświadczenia </w:t>
      </w:r>
      <w:r w:rsidR="00CB3FF2">
        <w:rPr>
          <w:lang w:val="pl-PL"/>
        </w:rPr>
        <w:t xml:space="preserve">edukacyjne </w:t>
      </w:r>
      <w:r w:rsidRPr="003F7590">
        <w:rPr>
          <w:lang w:val="pl-PL"/>
        </w:rPr>
        <w:t>i metody nauczania</w:t>
      </w:r>
      <w:bookmarkEnd w:id="113"/>
    </w:p>
    <w:p w14:paraId="0D283121" w14:textId="041E31D1" w:rsidR="00C53580" w:rsidRPr="003F7590" w:rsidRDefault="00000000">
      <w:pPr>
        <w:pStyle w:val="Teksttreci0"/>
        <w:shd w:val="clear" w:color="auto" w:fill="auto"/>
        <w:ind w:left="440" w:firstLine="20"/>
        <w:jc w:val="both"/>
        <w:rPr>
          <w:lang w:val="pl-PL"/>
        </w:rPr>
      </w:pPr>
      <w:r w:rsidRPr="003F7590">
        <w:rPr>
          <w:lang w:val="pl-PL"/>
        </w:rPr>
        <w:t>Skuteczn</w:t>
      </w:r>
      <w:r w:rsidR="00976333">
        <w:rPr>
          <w:lang w:val="pl-PL"/>
        </w:rPr>
        <w:t>a</w:t>
      </w:r>
      <w:r w:rsidRPr="003F7590">
        <w:rPr>
          <w:lang w:val="pl-PL"/>
        </w:rPr>
        <w:t xml:space="preserve"> CBE jest zakorzenione w teorii konstruktywnego dopasowania </w:t>
      </w:r>
      <w:r w:rsidRPr="003F7590">
        <w:rPr>
          <w:i/>
          <w:iCs/>
          <w:lang w:val="pl-PL"/>
        </w:rPr>
        <w:t>(89)</w:t>
      </w:r>
      <w:r w:rsidRPr="003F7590">
        <w:rPr>
          <w:lang w:val="pl-PL"/>
        </w:rPr>
        <w:t>, zgodnie z którą doświadczenia edukacyjne i ocena uczenia się są dostosowane do określonych wyników. Istnieje wiele różnych podejść programowych, które są zgodne z programami nauczania opartymi na kompetencjach, w tym zorientowane na społeczność lub oparte na społeczności, zintegrowane, oparte na zadaniach, oparte na systemie, modułowe, spiralne, oparte na dyscyplinach i oparte na problemach. Ponadto należy rozważyć wiele różnych podejść i narzędzi edukacyjnych, w tym klasę</w:t>
      </w:r>
      <w:r w:rsidR="00976333">
        <w:rPr>
          <w:lang w:val="pl-PL"/>
        </w:rPr>
        <w:t xml:space="preserve"> </w:t>
      </w:r>
      <w:r w:rsidR="00976333" w:rsidRPr="003F7590">
        <w:rPr>
          <w:lang w:val="pl-PL"/>
        </w:rPr>
        <w:t>odwróconą</w:t>
      </w:r>
      <w:r w:rsidRPr="003F7590">
        <w:rPr>
          <w:lang w:val="pl-PL"/>
        </w:rPr>
        <w:t>, edukację między</w:t>
      </w:r>
      <w:r w:rsidR="00E317FD">
        <w:rPr>
          <w:lang w:val="pl-PL"/>
        </w:rPr>
        <w:t>branżową</w:t>
      </w:r>
      <w:r w:rsidRPr="003F7590">
        <w:rPr>
          <w:lang w:val="pl-PL"/>
        </w:rPr>
        <w:t>, uczenie się oparte na problemach, uczenie się w małych grupach, refleksyjną praktykę i mieszane</w:t>
      </w:r>
      <w:r w:rsidR="00976333">
        <w:rPr>
          <w:lang w:val="pl-PL"/>
        </w:rPr>
        <w:t xml:space="preserve"> techniki </w:t>
      </w:r>
      <w:r w:rsidRPr="003F7590">
        <w:rPr>
          <w:lang w:val="pl-PL"/>
        </w:rPr>
        <w:t>uczeni</w:t>
      </w:r>
      <w:r w:rsidR="00976333">
        <w:rPr>
          <w:lang w:val="pl-PL"/>
        </w:rPr>
        <w:t>a</w:t>
      </w:r>
      <w:r w:rsidRPr="003F7590">
        <w:rPr>
          <w:lang w:val="pl-PL"/>
        </w:rPr>
        <w:t xml:space="preserve"> się, w zależności od treści nauczania, </w:t>
      </w:r>
      <w:r w:rsidR="003561E3">
        <w:rPr>
          <w:lang w:val="pl-PL"/>
        </w:rPr>
        <w:t>wyników</w:t>
      </w:r>
      <w:r w:rsidRPr="003F7590">
        <w:rPr>
          <w:lang w:val="pl-PL"/>
        </w:rPr>
        <w:t xml:space="preserve"> uczenia się, które mają zostać osiągnięte i celów programu edukacyjnego.</w:t>
      </w:r>
    </w:p>
    <w:p w14:paraId="59F16F04" w14:textId="570139A3" w:rsidR="00C53580" w:rsidRPr="003F7590" w:rsidRDefault="00000000">
      <w:pPr>
        <w:pStyle w:val="Teksttreci0"/>
        <w:shd w:val="clear" w:color="auto" w:fill="auto"/>
        <w:ind w:left="440" w:firstLine="20"/>
        <w:jc w:val="both"/>
        <w:rPr>
          <w:lang w:val="pl-PL"/>
        </w:rPr>
      </w:pPr>
      <w:r w:rsidRPr="003F7590">
        <w:rPr>
          <w:lang w:val="pl-PL"/>
        </w:rPr>
        <w:t xml:space="preserve">Wybór doświadczeń edukacyjnych wymaga starannego planowania w odniesieniu do tego, czego można nauczać i uczyć się w warunkach klinicznych. Istnieją różne szkoły myślenia na temat tego, czy ekspozycja kliniczna jest lepsza na wczesnym etapie, aby zapewnić podstawy i </w:t>
      </w:r>
      <w:r w:rsidR="00976333">
        <w:rPr>
          <w:lang w:val="pl-PL"/>
        </w:rPr>
        <w:t>ramy odniesienia</w:t>
      </w:r>
      <w:r w:rsidRPr="003F7590">
        <w:rPr>
          <w:lang w:val="pl-PL"/>
        </w:rPr>
        <w:t xml:space="preserve"> dla późniejszego szczegółowego uczenia się, czy też lepiej jest najpierw zdobyć podstawy teoretyczne przed doświadczeniem klinicznym. W wielu kontekstach dostęp do nadzorowanej nauki klinicznej jest ograniczony i stanowi ograniczenie zasobów dla projektu programu nauczania.</w:t>
      </w:r>
    </w:p>
    <w:p w14:paraId="1E3CD6DB" w14:textId="5C1383FC" w:rsidR="00C53580" w:rsidRPr="003F7590" w:rsidRDefault="00000000">
      <w:pPr>
        <w:pStyle w:val="Teksttreci0"/>
        <w:shd w:val="clear" w:color="auto" w:fill="auto"/>
        <w:ind w:left="440" w:firstLine="20"/>
        <w:jc w:val="both"/>
        <w:rPr>
          <w:lang w:val="pl-PL"/>
        </w:rPr>
      </w:pPr>
      <w:r w:rsidRPr="003F7590">
        <w:rPr>
          <w:lang w:val="pl-PL"/>
        </w:rPr>
        <w:t>O ile to możliwe, materiały szkoleniowe powinny być aktualne, oparte na dowodach i odpowiednie dla kraju i środowiska, w którym program nauczania będzie wdrażany. Na przykład niektóre materiały opublikowane w środowiskach o wysokich zasobach lub na obszarach miejskich mogą wymagać materiałów uzupełniających, aby były odpowiednie dla innych środowisk.</w:t>
      </w:r>
    </w:p>
    <w:p w14:paraId="1F0B4057" w14:textId="77777777" w:rsidR="00C53580" w:rsidRPr="003F7590" w:rsidRDefault="00000000">
      <w:pPr>
        <w:pStyle w:val="Teksttreci0"/>
        <w:shd w:val="clear" w:color="auto" w:fill="auto"/>
        <w:ind w:left="440" w:firstLine="20"/>
        <w:jc w:val="both"/>
        <w:rPr>
          <w:lang w:val="pl-PL"/>
        </w:rPr>
      </w:pPr>
      <w:r w:rsidRPr="003F7590">
        <w:rPr>
          <w:lang w:val="pl-PL"/>
        </w:rPr>
        <w:t>Ważną częścią operacjonalizacji programu nauczania jest określenie czasu, środowisk uczenia się, kontekstów uczenia się i materiałów do osiągnięcia celów uczenia się. Harmonogram, szczególnie tam, gdzie wymagane są staże kliniczne, przedstawia pewne ograniczenia, które wydają się sprzeczne z podejściem opartym na kompetencjach. Jednak kompetencje nie są cechą statyczną, a uczący się będą nadal rozwijać i konsolidować swoją naukę poprzez ciągłą ekspozycję kliniczną. Wprowadzenie podejścia opartego na kompetencjach w ramach systemu opartego na czasie jest możliwe, pod warunkiem, że opanowanie wyników sygnalizuje postęp.</w:t>
      </w:r>
    </w:p>
    <w:p w14:paraId="0DB0069A" w14:textId="5669C618" w:rsidR="00C53580" w:rsidRPr="003F7590" w:rsidRDefault="00000000">
      <w:pPr>
        <w:pStyle w:val="Teksttreci0"/>
        <w:shd w:val="clear" w:color="auto" w:fill="auto"/>
        <w:ind w:left="440" w:firstLine="20"/>
        <w:jc w:val="both"/>
        <w:rPr>
          <w:lang w:val="pl-PL"/>
        </w:rPr>
      </w:pPr>
      <w:r w:rsidRPr="003F7590">
        <w:rPr>
          <w:lang w:val="pl-PL"/>
        </w:rPr>
        <w:t xml:space="preserve">Edukacja pracowników służby zdrowia może odegrać transformacyjną rolę w zakresie płci i integracji zarówno dla uczniów, jak i wykładowców, zarówno pod względem treści, jak i organizacji nauczania. Podczas planowania edukacji należy wziąć pod uwagę interwencje edukacyjne transformujące </w:t>
      </w:r>
      <w:r w:rsidR="00976333">
        <w:rPr>
          <w:lang w:val="pl-PL"/>
        </w:rPr>
        <w:t xml:space="preserve">ze względu na  </w:t>
      </w:r>
      <w:r w:rsidRPr="003F7590">
        <w:rPr>
          <w:lang w:val="pl-PL"/>
        </w:rPr>
        <w:t>pł</w:t>
      </w:r>
      <w:r w:rsidR="00976333">
        <w:rPr>
          <w:lang w:val="pl-PL"/>
        </w:rPr>
        <w:t>eć</w:t>
      </w:r>
      <w:r w:rsidRPr="003F7590">
        <w:rPr>
          <w:lang w:val="pl-PL"/>
        </w:rPr>
        <w:t xml:space="preserve">, takie jak elastyczne planowanie zajęć i podejścia, które umożliwiają ciężarnym uczennicom kontynuowanie szkolenia </w:t>
      </w:r>
      <w:r w:rsidRPr="00976333">
        <w:rPr>
          <w:i/>
          <w:iCs/>
          <w:lang w:val="pl-PL"/>
        </w:rPr>
        <w:t>(2</w:t>
      </w:r>
      <w:r w:rsidR="00976333" w:rsidRPr="00976333">
        <w:rPr>
          <w:i/>
          <w:iCs/>
          <w:lang w:val="pl-PL"/>
        </w:rPr>
        <w:t>1)</w:t>
      </w:r>
      <w:r w:rsidR="00976333">
        <w:rPr>
          <w:lang w:val="pl-PL"/>
        </w:rPr>
        <w:t>.</w:t>
      </w:r>
    </w:p>
    <w:p w14:paraId="34F9EFE1" w14:textId="77777777" w:rsidR="00C53580" w:rsidRDefault="00000000" w:rsidP="00976333">
      <w:pPr>
        <w:pStyle w:val="Teksttreci0"/>
        <w:shd w:val="clear" w:color="auto" w:fill="auto"/>
        <w:spacing w:after="0"/>
        <w:ind w:left="440" w:firstLine="20"/>
        <w:jc w:val="both"/>
        <w:rPr>
          <w:lang w:val="pl-PL"/>
        </w:rPr>
      </w:pPr>
      <w:r w:rsidRPr="003F7590">
        <w:rPr>
          <w:lang w:val="pl-PL"/>
        </w:rPr>
        <w:t>Tabela 4.6 ilustruje, w jaki sposób doświadczenia edukacyjne i formaty oceny dla danego zestawu celów kształcenia powinny być do siebie dopasowane. Aby zmniejszyć ryzyko przeciążenia programu nauczania oceną, ważne jest, aby rozważyć, ile celów nauczania można ocenić w tym samym formacie w tym samym czasie.</w:t>
      </w:r>
    </w:p>
    <w:p w14:paraId="1418434D" w14:textId="77777777" w:rsidR="00976333" w:rsidRDefault="00976333" w:rsidP="00976333">
      <w:pPr>
        <w:pStyle w:val="Teksttreci0"/>
        <w:shd w:val="clear" w:color="auto" w:fill="auto"/>
        <w:spacing w:after="0"/>
        <w:ind w:left="440" w:firstLine="20"/>
        <w:jc w:val="both"/>
        <w:rPr>
          <w:lang w:val="pl-PL"/>
        </w:rPr>
      </w:pPr>
    </w:p>
    <w:p w14:paraId="3D3B0662" w14:textId="77777777" w:rsidR="00976333" w:rsidRDefault="00976333" w:rsidP="00976333">
      <w:pPr>
        <w:pStyle w:val="Teksttreci0"/>
        <w:shd w:val="clear" w:color="auto" w:fill="auto"/>
        <w:spacing w:after="0"/>
        <w:ind w:left="440" w:firstLine="20"/>
        <w:jc w:val="both"/>
        <w:rPr>
          <w:lang w:val="pl-PL"/>
        </w:rPr>
      </w:pPr>
    </w:p>
    <w:p w14:paraId="2C79645F" w14:textId="77777777" w:rsidR="00976333" w:rsidRPr="003F7590" w:rsidRDefault="00976333" w:rsidP="00976333">
      <w:pPr>
        <w:pStyle w:val="Teksttreci0"/>
        <w:shd w:val="clear" w:color="auto" w:fill="auto"/>
        <w:spacing w:after="0"/>
        <w:ind w:left="440" w:firstLine="20"/>
        <w:jc w:val="both"/>
        <w:rPr>
          <w:lang w:val="pl-PL"/>
        </w:rPr>
      </w:pPr>
    </w:p>
    <w:p w14:paraId="73744B79" w14:textId="480C63C2" w:rsidR="00C53580" w:rsidRPr="003F7590" w:rsidRDefault="00000000">
      <w:pPr>
        <w:pStyle w:val="Teksttreci40"/>
        <w:shd w:val="clear" w:color="auto" w:fill="auto"/>
        <w:spacing w:after="280"/>
        <w:jc w:val="right"/>
        <w:rPr>
          <w:lang w:val="pl-PL"/>
        </w:rPr>
        <w:sectPr w:rsidR="00C53580" w:rsidRPr="003F7590" w:rsidSect="00E37064">
          <w:pgSz w:w="12142" w:h="16931"/>
          <w:pgMar w:top="1100" w:right="1070" w:bottom="411" w:left="919" w:header="0" w:footer="3" w:gutter="0"/>
          <w:cols w:space="720"/>
          <w:noEndnote/>
          <w:docGrid w:linePitch="360"/>
        </w:sectPr>
      </w:pPr>
      <w:r w:rsidRPr="003F7590">
        <w:rPr>
          <w:lang w:val="pl-PL"/>
        </w:rPr>
        <w:t xml:space="preserve">4. KONTEKSTUALIZACJA RAM </w:t>
      </w:r>
      <w:r w:rsidR="00976333">
        <w:rPr>
          <w:lang w:val="pl-PL"/>
        </w:rPr>
        <w:tab/>
      </w:r>
      <w:r w:rsidRPr="003F7590">
        <w:rPr>
          <w:lang w:val="pl-PL"/>
        </w:rPr>
        <w:t>85</w:t>
      </w:r>
    </w:p>
    <w:p w14:paraId="151E5CFF" w14:textId="7F13781A" w:rsidR="00CB3FF2" w:rsidRDefault="00000000" w:rsidP="007D0AF4">
      <w:pPr>
        <w:pStyle w:val="Teksttreci80"/>
        <w:shd w:val="clear" w:color="auto" w:fill="auto"/>
        <w:ind w:firstLine="460"/>
        <w:jc w:val="both"/>
        <w:rPr>
          <w:lang w:val="pl-PL"/>
        </w:rPr>
      </w:pPr>
      <w:r w:rsidRPr="003F7590">
        <w:rPr>
          <w:lang w:val="pl-PL"/>
        </w:rPr>
        <w:t xml:space="preserve">Tabela 4.6 Dostosowanie doświadczeń edukacyjnych i form oceny do przykładowych celów kształcenia dla kompetencji </w:t>
      </w:r>
      <w:r w:rsidR="00847BB6">
        <w:rPr>
          <w:lang w:val="pl-PL"/>
        </w:rPr>
        <w:t xml:space="preserve">nr </w:t>
      </w:r>
      <w:r w:rsidRPr="003F7590">
        <w:rPr>
          <w:lang w:val="pl-PL"/>
        </w:rPr>
        <w:t>20</w:t>
      </w:r>
    </w:p>
    <w:p w14:paraId="218C8B04" w14:textId="77777777" w:rsidR="007D0AF4" w:rsidRDefault="007D0AF4" w:rsidP="007D0AF4">
      <w:pPr>
        <w:pStyle w:val="Teksttreci80"/>
        <w:shd w:val="clear" w:color="auto" w:fill="auto"/>
        <w:ind w:firstLine="460"/>
        <w:jc w:val="both"/>
        <w:rPr>
          <w:lang w:val="pl-PL"/>
        </w:rPr>
      </w:pPr>
    </w:p>
    <w:tbl>
      <w:tblPr>
        <w:tblStyle w:val="Tabela-Siatka"/>
        <w:tblW w:w="4995" w:type="pct"/>
        <w:tblInd w:w="137" w:type="dxa"/>
        <w:tblLook w:val="04A0" w:firstRow="1" w:lastRow="0" w:firstColumn="1" w:lastColumn="0" w:noHBand="0" w:noVBand="1"/>
      </w:tblPr>
      <w:tblGrid>
        <w:gridCol w:w="1439"/>
        <w:gridCol w:w="2878"/>
        <w:gridCol w:w="2876"/>
        <w:gridCol w:w="2876"/>
      </w:tblGrid>
      <w:tr w:rsidR="00CB3FF2" w14:paraId="08D32292" w14:textId="77777777" w:rsidTr="005130FE">
        <w:trPr>
          <w:trHeight w:val="20"/>
        </w:trPr>
        <w:tc>
          <w:tcPr>
            <w:tcW w:w="715" w:type="pct"/>
          </w:tcPr>
          <w:p w14:paraId="0D9673DC" w14:textId="114A77D8" w:rsidR="00CB3FF2" w:rsidRDefault="00CB3FF2">
            <w:pPr>
              <w:pStyle w:val="Teksttreci80"/>
              <w:shd w:val="clear" w:color="auto" w:fill="auto"/>
              <w:jc w:val="both"/>
              <w:rPr>
                <w:lang w:val="pl-PL"/>
              </w:rPr>
            </w:pPr>
            <w:r>
              <w:t>Zachowanie</w:t>
            </w:r>
          </w:p>
        </w:tc>
        <w:tc>
          <w:tcPr>
            <w:tcW w:w="1429" w:type="pct"/>
          </w:tcPr>
          <w:p w14:paraId="4E24F8D4" w14:textId="7EEA8BEF" w:rsidR="00CB3FF2" w:rsidRPr="00CB3FF2" w:rsidRDefault="00CB3FF2" w:rsidP="00CB3FF2">
            <w:pPr>
              <w:pStyle w:val="Teksttreci30"/>
              <w:shd w:val="clear" w:color="auto" w:fill="auto"/>
              <w:spacing w:line="240" w:lineRule="auto"/>
            </w:pPr>
            <w:r>
              <w:rPr>
                <w:b/>
                <w:bCs/>
              </w:rPr>
              <w:t>Cel edukacyjny</w:t>
            </w:r>
          </w:p>
        </w:tc>
        <w:tc>
          <w:tcPr>
            <w:tcW w:w="1428" w:type="pct"/>
          </w:tcPr>
          <w:p w14:paraId="4890FA3F" w14:textId="0E579544" w:rsidR="00CB3FF2" w:rsidRPr="00CB3FF2" w:rsidRDefault="00CB3FF2" w:rsidP="00CB3FF2">
            <w:pPr>
              <w:pStyle w:val="Teksttreci30"/>
              <w:shd w:val="clear" w:color="auto" w:fill="auto"/>
              <w:spacing w:line="240" w:lineRule="auto"/>
            </w:pPr>
            <w:r>
              <w:rPr>
                <w:b/>
                <w:bCs/>
              </w:rPr>
              <w:t xml:space="preserve">Doświadczenie edukacyjne </w:t>
            </w:r>
          </w:p>
        </w:tc>
        <w:tc>
          <w:tcPr>
            <w:tcW w:w="1428" w:type="pct"/>
          </w:tcPr>
          <w:p w14:paraId="4AB7D0D4" w14:textId="709F6363" w:rsidR="00CB3FF2" w:rsidRDefault="00CB3FF2">
            <w:pPr>
              <w:pStyle w:val="Teksttreci80"/>
              <w:shd w:val="clear" w:color="auto" w:fill="auto"/>
              <w:jc w:val="both"/>
              <w:rPr>
                <w:lang w:val="pl-PL"/>
              </w:rPr>
            </w:pPr>
            <w:r>
              <w:rPr>
                <w:lang w:val="pl-PL"/>
              </w:rPr>
              <w:t>Format oceny</w:t>
            </w:r>
          </w:p>
        </w:tc>
      </w:tr>
      <w:tr w:rsidR="00CB3FF2" w:rsidRPr="008E27AE" w14:paraId="4C840C7F" w14:textId="77777777" w:rsidTr="005130FE">
        <w:trPr>
          <w:trHeight w:val="20"/>
        </w:trPr>
        <w:tc>
          <w:tcPr>
            <w:tcW w:w="715" w:type="pct"/>
          </w:tcPr>
          <w:p w14:paraId="037FBE03" w14:textId="168492A3" w:rsidR="00CB3FF2" w:rsidRPr="00CB3FF2" w:rsidRDefault="00CB3FF2">
            <w:pPr>
              <w:pStyle w:val="Teksttreci80"/>
              <w:shd w:val="clear" w:color="auto" w:fill="auto"/>
              <w:jc w:val="both"/>
              <w:rPr>
                <w:b w:val="0"/>
                <w:bCs w:val="0"/>
              </w:rPr>
            </w:pPr>
            <w:r w:rsidRPr="00CB3FF2">
              <w:rPr>
                <w:b w:val="0"/>
                <w:bCs w:val="0"/>
              </w:rPr>
              <w:t>20.1.</w:t>
            </w:r>
          </w:p>
        </w:tc>
        <w:tc>
          <w:tcPr>
            <w:tcW w:w="1429" w:type="pct"/>
          </w:tcPr>
          <w:p w14:paraId="2A0D9D36" w14:textId="77777777" w:rsidR="00CB3FF2" w:rsidRPr="003F7590" w:rsidRDefault="00CB3FF2" w:rsidP="00CB3FF2">
            <w:pPr>
              <w:pStyle w:val="Teksttreci30"/>
              <w:shd w:val="clear" w:color="auto" w:fill="auto"/>
              <w:tabs>
                <w:tab w:val="left" w:pos="250"/>
              </w:tabs>
              <w:spacing w:after="40" w:line="221" w:lineRule="auto"/>
              <w:ind w:left="240" w:hanging="240"/>
              <w:rPr>
                <w:lang w:val="pl-PL"/>
              </w:rPr>
            </w:pPr>
            <w:r w:rsidRPr="003F7590">
              <w:rPr>
                <w:lang w:val="pl-PL"/>
              </w:rPr>
              <w:t xml:space="preserve">a. </w:t>
            </w:r>
            <w:r w:rsidRPr="003F7590">
              <w:rPr>
                <w:lang w:val="pl-PL"/>
              </w:rPr>
              <w:tab/>
              <w:t>Definiuje każdy termin w ramach definicji jakości w opiece zdrowotnej</w:t>
            </w:r>
          </w:p>
          <w:p w14:paraId="6754E0E7" w14:textId="77777777" w:rsidR="00CB3FF2" w:rsidRPr="003F7590" w:rsidRDefault="00CB3FF2" w:rsidP="00CB3FF2">
            <w:pPr>
              <w:pStyle w:val="Teksttreci30"/>
              <w:shd w:val="clear" w:color="auto" w:fill="auto"/>
              <w:tabs>
                <w:tab w:val="left" w:pos="245"/>
              </w:tabs>
              <w:spacing w:after="40" w:line="216" w:lineRule="auto"/>
              <w:ind w:left="240" w:hanging="240"/>
              <w:rPr>
                <w:lang w:val="pl-PL"/>
              </w:rPr>
            </w:pPr>
            <w:r w:rsidRPr="003F7590">
              <w:rPr>
                <w:lang w:val="pl-PL"/>
              </w:rPr>
              <w:t>b.</w:t>
            </w:r>
            <w:r w:rsidRPr="003F7590">
              <w:rPr>
                <w:lang w:val="pl-PL"/>
              </w:rPr>
              <w:tab/>
              <w:t>Opisuje rolę każdego terminu w zapewnianiu jakości w opiece zdrowotnej.</w:t>
            </w:r>
          </w:p>
          <w:p w14:paraId="3E44F847" w14:textId="77777777" w:rsidR="00CB3FF2" w:rsidRPr="003F7590" w:rsidRDefault="00CB3FF2" w:rsidP="00CB3FF2">
            <w:pPr>
              <w:pStyle w:val="Teksttreci30"/>
              <w:shd w:val="clear" w:color="auto" w:fill="auto"/>
              <w:tabs>
                <w:tab w:val="left" w:pos="250"/>
              </w:tabs>
              <w:spacing w:after="40"/>
              <w:ind w:left="240" w:hanging="240"/>
              <w:rPr>
                <w:lang w:val="pl-PL"/>
              </w:rPr>
            </w:pPr>
            <w:r w:rsidRPr="003F7590">
              <w:rPr>
                <w:lang w:val="pl-PL"/>
              </w:rPr>
              <w:t>c.</w:t>
            </w:r>
            <w:r w:rsidRPr="003F7590">
              <w:rPr>
                <w:lang w:val="pl-PL"/>
              </w:rPr>
              <w:tab/>
              <w:t>Znajduje wszystkie protokoły bezpieczeństwa i listy kontrolne istniejące w miejscu pracy związane z przepisywaniem, przygotowywaniem i wydawaniem leków.</w:t>
            </w:r>
          </w:p>
          <w:p w14:paraId="76F58705" w14:textId="77777777" w:rsidR="00CB3FF2" w:rsidRPr="003F7590" w:rsidRDefault="00CB3FF2" w:rsidP="00CB3FF2">
            <w:pPr>
              <w:pStyle w:val="Teksttreci30"/>
              <w:shd w:val="clear" w:color="auto" w:fill="auto"/>
              <w:tabs>
                <w:tab w:val="left" w:pos="250"/>
              </w:tabs>
              <w:spacing w:after="40" w:line="221" w:lineRule="auto"/>
              <w:ind w:left="240" w:hanging="240"/>
              <w:rPr>
                <w:lang w:val="pl-PL"/>
              </w:rPr>
            </w:pPr>
            <w:r w:rsidRPr="003F7590">
              <w:rPr>
                <w:lang w:val="pl-PL"/>
              </w:rPr>
              <w:t>d.</w:t>
            </w:r>
            <w:r w:rsidRPr="003F7590">
              <w:rPr>
                <w:lang w:val="pl-PL"/>
              </w:rPr>
              <w:tab/>
              <w:t>Wdraża wszystkie protokoły bezpieczeństwa i listy kontrolne obowiązujące w miejscu pracy.</w:t>
            </w:r>
          </w:p>
          <w:p w14:paraId="4449B2BE" w14:textId="77777777" w:rsidR="00CB3FF2" w:rsidRPr="003F7590" w:rsidRDefault="00CB3FF2" w:rsidP="00CB3FF2">
            <w:pPr>
              <w:pStyle w:val="Teksttreci30"/>
              <w:shd w:val="clear" w:color="auto" w:fill="auto"/>
              <w:tabs>
                <w:tab w:val="left" w:pos="250"/>
              </w:tabs>
              <w:spacing w:after="40" w:line="221" w:lineRule="auto"/>
              <w:ind w:left="240" w:hanging="240"/>
              <w:rPr>
                <w:lang w:val="pl-PL"/>
              </w:rPr>
            </w:pPr>
            <w:r w:rsidRPr="003F7590">
              <w:rPr>
                <w:lang w:val="pl-PL"/>
              </w:rPr>
              <w:t xml:space="preserve">e. </w:t>
            </w:r>
            <w:r w:rsidRPr="003F7590">
              <w:rPr>
                <w:lang w:val="pl-PL"/>
              </w:rPr>
              <w:tab/>
              <w:t>Identyfikuje zdarzenia związane z przepisywaniem i wydawaniem leków, które wymagają zgłoszenia.</w:t>
            </w:r>
          </w:p>
          <w:p w14:paraId="5A5AFA77" w14:textId="77777777" w:rsidR="00CB3FF2" w:rsidRPr="003F7590" w:rsidRDefault="00CB3FF2" w:rsidP="00CB3FF2">
            <w:pPr>
              <w:pStyle w:val="Teksttreci30"/>
              <w:shd w:val="clear" w:color="auto" w:fill="auto"/>
              <w:tabs>
                <w:tab w:val="left" w:pos="250"/>
              </w:tabs>
              <w:spacing w:after="40" w:line="226" w:lineRule="auto"/>
              <w:ind w:left="240" w:hanging="240"/>
              <w:rPr>
                <w:lang w:val="pl-PL"/>
              </w:rPr>
            </w:pPr>
            <w:r w:rsidRPr="003F7590">
              <w:rPr>
                <w:lang w:val="pl-PL"/>
              </w:rPr>
              <w:t xml:space="preserve">f. </w:t>
            </w:r>
            <w:r w:rsidRPr="003F7590">
              <w:rPr>
                <w:lang w:val="pl-PL"/>
              </w:rPr>
              <w:tab/>
              <w:t>Wdraża wszystkie protokoły bezpieczeństwa i listy kontrolne obowiązujące w miejscu pracy.</w:t>
            </w:r>
          </w:p>
          <w:p w14:paraId="6F478018" w14:textId="4989F8DE" w:rsidR="00CB3FF2" w:rsidRPr="003F7590" w:rsidRDefault="00CB3FF2" w:rsidP="00CB3FF2">
            <w:pPr>
              <w:pStyle w:val="Teksttreci30"/>
              <w:shd w:val="clear" w:color="auto" w:fill="auto"/>
              <w:tabs>
                <w:tab w:val="left" w:pos="245"/>
              </w:tabs>
              <w:spacing w:after="40" w:line="221" w:lineRule="auto"/>
              <w:rPr>
                <w:lang w:val="pl-PL"/>
              </w:rPr>
            </w:pPr>
            <w:r w:rsidRPr="003F7590">
              <w:rPr>
                <w:lang w:val="pl-PL"/>
              </w:rPr>
              <w:t>g.</w:t>
            </w:r>
            <w:r w:rsidRPr="003F7590">
              <w:rPr>
                <w:lang w:val="pl-PL"/>
              </w:rPr>
              <w:tab/>
              <w:t>Dokonuje samokontroli recept</w:t>
            </w:r>
            <w:r w:rsidR="005130FE">
              <w:rPr>
                <w:lang w:val="pl-PL"/>
              </w:rPr>
              <w:t>y</w:t>
            </w:r>
          </w:p>
          <w:p w14:paraId="250A02E5" w14:textId="77777777" w:rsidR="00CB3FF2" w:rsidRPr="003F7590" w:rsidRDefault="00CB3FF2" w:rsidP="00CB3FF2">
            <w:pPr>
              <w:pStyle w:val="Teksttreci30"/>
              <w:shd w:val="clear" w:color="auto" w:fill="auto"/>
              <w:tabs>
                <w:tab w:val="left" w:pos="245"/>
              </w:tabs>
              <w:spacing w:after="40" w:line="226" w:lineRule="auto"/>
              <w:ind w:left="240" w:hanging="240"/>
              <w:rPr>
                <w:lang w:val="pl-PL"/>
              </w:rPr>
            </w:pPr>
            <w:r w:rsidRPr="003F7590">
              <w:rPr>
                <w:lang w:val="pl-PL"/>
              </w:rPr>
              <w:t>h.</w:t>
            </w:r>
            <w:r w:rsidRPr="003F7590">
              <w:rPr>
                <w:lang w:val="pl-PL"/>
              </w:rPr>
              <w:tab/>
              <w:t>Opisuje dostępne środki ochrony indywidualnej i sytuacje, w których są one używane.</w:t>
            </w:r>
          </w:p>
          <w:p w14:paraId="56A918A2" w14:textId="4D1D4672" w:rsidR="00CB3FF2" w:rsidRPr="00CB3FF2" w:rsidRDefault="00CB3FF2" w:rsidP="005130FE">
            <w:pPr>
              <w:pStyle w:val="Teksttreci30"/>
              <w:shd w:val="clear" w:color="auto" w:fill="auto"/>
              <w:tabs>
                <w:tab w:val="left" w:pos="245"/>
              </w:tabs>
              <w:spacing w:after="40" w:line="221" w:lineRule="auto"/>
              <w:ind w:left="240" w:hanging="240"/>
              <w:rPr>
                <w:lang w:val="pl-PL"/>
              </w:rPr>
            </w:pPr>
            <w:r w:rsidRPr="003F7590">
              <w:rPr>
                <w:lang w:val="pl-PL"/>
              </w:rPr>
              <w:t>i.</w:t>
            </w:r>
            <w:r w:rsidRPr="003F7590">
              <w:rPr>
                <w:lang w:val="pl-PL"/>
              </w:rPr>
              <w:tab/>
              <w:t>Demonstruje zakładanie, zdejmowanie i usuwanie środków ochrony indywidualnej</w:t>
            </w:r>
          </w:p>
        </w:tc>
        <w:tc>
          <w:tcPr>
            <w:tcW w:w="1428" w:type="pct"/>
          </w:tcPr>
          <w:p w14:paraId="7CC40A48" w14:textId="4BD7B8BB" w:rsidR="00CB3FF2" w:rsidRPr="00CB3FF2" w:rsidRDefault="005130FE" w:rsidP="00CB3FF2">
            <w:pPr>
              <w:pStyle w:val="Teksttreci30"/>
              <w:shd w:val="clear" w:color="auto" w:fill="auto"/>
              <w:tabs>
                <w:tab w:val="left" w:pos="125"/>
              </w:tabs>
              <w:spacing w:after="40"/>
              <w:rPr>
                <w:lang w:val="pl-PL"/>
              </w:rPr>
            </w:pPr>
            <w:r>
              <w:rPr>
                <w:lang w:val="pl-PL"/>
              </w:rPr>
              <w:t>-</w:t>
            </w:r>
            <w:r w:rsidR="00CB3FF2" w:rsidRPr="00CB3FF2">
              <w:rPr>
                <w:lang w:val="pl-PL"/>
              </w:rPr>
              <w:t>Dyskusja w grupach na temat obszarów praktyki: przepisywanie leków i środków terapeutycznych; przygotowywanie i wydawanie leków i środków terapeutycznych, z naciskiem na potencjalne błędy, potencjalny wpływ błędów na pacjenta oraz doświadczenia związane z błędami lub działaniami następczymi.</w:t>
            </w:r>
          </w:p>
          <w:p w14:paraId="07CB743B" w14:textId="41DE2D60" w:rsidR="00CB3FF2" w:rsidRPr="00CB3FF2" w:rsidRDefault="00CB3FF2" w:rsidP="00CB3FF2">
            <w:pPr>
              <w:pStyle w:val="Teksttreci30"/>
              <w:shd w:val="clear" w:color="auto" w:fill="auto"/>
              <w:tabs>
                <w:tab w:val="left" w:pos="120"/>
              </w:tabs>
              <w:spacing w:after="40" w:line="216" w:lineRule="auto"/>
              <w:rPr>
                <w:lang w:val="pl-PL"/>
              </w:rPr>
            </w:pPr>
            <w:r w:rsidRPr="00CB3FF2">
              <w:rPr>
                <w:lang w:val="pl-PL"/>
              </w:rPr>
              <w:t>-O</w:t>
            </w:r>
            <w:r w:rsidR="005130FE">
              <w:rPr>
                <w:lang w:val="pl-PL"/>
              </w:rPr>
              <w:t xml:space="preserve">glądanie </w:t>
            </w:r>
            <w:r w:rsidRPr="00CB3FF2">
              <w:rPr>
                <w:lang w:val="pl-PL"/>
              </w:rPr>
              <w:t>film</w:t>
            </w:r>
            <w:r w:rsidR="005130FE">
              <w:rPr>
                <w:lang w:val="pl-PL"/>
              </w:rPr>
              <w:t>u</w:t>
            </w:r>
            <w:r w:rsidRPr="00CB3FF2">
              <w:rPr>
                <w:lang w:val="pl-PL"/>
              </w:rPr>
              <w:t xml:space="preserve"> przedstawiając</w:t>
            </w:r>
            <w:r w:rsidR="005130FE">
              <w:rPr>
                <w:lang w:val="pl-PL"/>
              </w:rPr>
              <w:t>ego prezentację</w:t>
            </w:r>
            <w:r w:rsidRPr="00CB3FF2">
              <w:rPr>
                <w:lang w:val="pl-PL"/>
              </w:rPr>
              <w:t xml:space="preserve"> środków ochrony indywidualnej</w:t>
            </w:r>
          </w:p>
          <w:p w14:paraId="2336A984" w14:textId="0AED78CE" w:rsidR="00CB3FF2" w:rsidRPr="00CB3FF2" w:rsidRDefault="00CB3FF2" w:rsidP="00CB3FF2">
            <w:pPr>
              <w:pStyle w:val="Teksttreci30"/>
              <w:shd w:val="clear" w:color="auto" w:fill="auto"/>
              <w:tabs>
                <w:tab w:val="left" w:pos="130"/>
              </w:tabs>
              <w:spacing w:after="40" w:line="221" w:lineRule="auto"/>
              <w:rPr>
                <w:lang w:val="pl-PL"/>
              </w:rPr>
            </w:pPr>
            <w:r w:rsidRPr="00CB3FF2">
              <w:rPr>
                <w:lang w:val="pl-PL"/>
              </w:rPr>
              <w:t>-</w:t>
            </w:r>
            <w:r w:rsidR="005130FE">
              <w:rPr>
                <w:lang w:val="pl-PL"/>
              </w:rPr>
              <w:t xml:space="preserve">Czytanie </w:t>
            </w:r>
            <w:r w:rsidRPr="00CB3FF2">
              <w:rPr>
                <w:lang w:val="pl-PL"/>
              </w:rPr>
              <w:t>protokoł</w:t>
            </w:r>
            <w:r w:rsidR="005130FE">
              <w:rPr>
                <w:lang w:val="pl-PL"/>
              </w:rPr>
              <w:t>ów</w:t>
            </w:r>
            <w:r w:rsidRPr="00CB3FF2">
              <w:rPr>
                <w:lang w:val="pl-PL"/>
              </w:rPr>
              <w:t xml:space="preserve"> bezpieczeństwa i listy kontrolne</w:t>
            </w:r>
          </w:p>
          <w:p w14:paraId="3022EAC0" w14:textId="53401BA0" w:rsidR="00CB3FF2" w:rsidRPr="00CB3FF2" w:rsidRDefault="00CB3FF2" w:rsidP="00CB3FF2">
            <w:pPr>
              <w:pStyle w:val="Teksttreci30"/>
              <w:shd w:val="clear" w:color="auto" w:fill="auto"/>
              <w:tabs>
                <w:tab w:val="left" w:pos="120"/>
              </w:tabs>
              <w:spacing w:after="40" w:line="221" w:lineRule="auto"/>
              <w:rPr>
                <w:lang w:val="pl-PL"/>
              </w:rPr>
            </w:pPr>
            <w:r w:rsidRPr="00CB3FF2">
              <w:rPr>
                <w:lang w:val="pl-PL"/>
              </w:rPr>
              <w:t>-45-minutowy wykład na temat kluczowych elementów poprawy jakości, zasobów, które mogą wspierać poprawę jakości, oraz roli różnych pracowników w poprawie jakości, z konkretnymi odniesieniami do kwestii, które wynikają z pracy głównie w pojedynkę lub tylko z jedną inną osobą, a także przegląd tego, w jaki sposób protokoły lub listy kontrolne mogą pomóc lub utrudnić poprawę jakości.</w:t>
            </w:r>
          </w:p>
        </w:tc>
        <w:tc>
          <w:tcPr>
            <w:tcW w:w="1428" w:type="pct"/>
          </w:tcPr>
          <w:p w14:paraId="59ED48CB" w14:textId="78BE00D2" w:rsidR="00CB3FF2" w:rsidRPr="003F7590" w:rsidRDefault="00CB3FF2" w:rsidP="00CB3FF2">
            <w:pPr>
              <w:pStyle w:val="Teksttreci30"/>
              <w:shd w:val="clear" w:color="auto" w:fill="auto"/>
              <w:tabs>
                <w:tab w:val="left" w:pos="71"/>
              </w:tabs>
              <w:spacing w:line="221" w:lineRule="auto"/>
              <w:rPr>
                <w:lang w:val="pl-PL"/>
              </w:rPr>
            </w:pPr>
            <w:r>
              <w:rPr>
                <w:lang w:val="pl-PL"/>
              </w:rPr>
              <w:t>-</w:t>
            </w:r>
            <w:r w:rsidRPr="003F7590">
              <w:rPr>
                <w:lang w:val="pl-PL"/>
              </w:rPr>
              <w:t xml:space="preserve">Pytania wielokrotnego </w:t>
            </w:r>
            <w:r w:rsidRPr="003F7590">
              <w:rPr>
                <w:lang w:val="pl-PL"/>
              </w:rPr>
              <w:tab/>
              <w:t>wyboru(</w:t>
            </w:r>
            <w:r w:rsidR="005130FE">
              <w:rPr>
                <w:lang w:val="pl-PL"/>
              </w:rPr>
              <w:t>fo</w:t>
            </w:r>
            <w:r w:rsidR="00300874">
              <w:rPr>
                <w:lang w:val="pl-PL"/>
              </w:rPr>
              <w:t>r</w:t>
            </w:r>
            <w:r w:rsidR="005130FE">
              <w:rPr>
                <w:lang w:val="pl-PL"/>
              </w:rPr>
              <w:t>matywna</w:t>
            </w:r>
            <w:r w:rsidRPr="003F7590">
              <w:rPr>
                <w:lang w:val="pl-PL"/>
              </w:rPr>
              <w:t>)</w:t>
            </w:r>
          </w:p>
          <w:p w14:paraId="7F0E71C7" w14:textId="68ACC66A" w:rsidR="00CB3FF2" w:rsidRPr="003F7590" w:rsidRDefault="00CB3FF2" w:rsidP="00CB3FF2">
            <w:pPr>
              <w:pStyle w:val="Teksttreci30"/>
              <w:shd w:val="clear" w:color="auto" w:fill="auto"/>
              <w:tabs>
                <w:tab w:val="left" w:pos="125"/>
              </w:tabs>
              <w:spacing w:line="216" w:lineRule="auto"/>
              <w:ind w:left="140" w:hanging="140"/>
              <w:rPr>
                <w:lang w:val="pl-PL"/>
              </w:rPr>
            </w:pPr>
            <w:r>
              <w:rPr>
                <w:lang w:val="pl-PL"/>
              </w:rPr>
              <w:t>-</w:t>
            </w:r>
            <w:r w:rsidRPr="003F7590">
              <w:rPr>
                <w:lang w:val="pl-PL"/>
              </w:rPr>
              <w:t>Obiektywny test pisemny (sum</w:t>
            </w:r>
            <w:r w:rsidR="005130FE">
              <w:rPr>
                <w:lang w:val="pl-PL"/>
              </w:rPr>
              <w:t>atywna</w:t>
            </w:r>
            <w:r w:rsidRPr="003F7590">
              <w:rPr>
                <w:lang w:val="pl-PL"/>
              </w:rPr>
              <w:t>)</w:t>
            </w:r>
          </w:p>
          <w:p w14:paraId="682FDDEB" w14:textId="2C326037" w:rsidR="00CB3FF2" w:rsidRPr="003F7590" w:rsidRDefault="00CB3FF2" w:rsidP="00CB3FF2">
            <w:pPr>
              <w:pStyle w:val="Teksttreci30"/>
              <w:shd w:val="clear" w:color="auto" w:fill="auto"/>
              <w:tabs>
                <w:tab w:val="left" w:pos="125"/>
              </w:tabs>
              <w:spacing w:line="221" w:lineRule="auto"/>
              <w:ind w:left="140" w:hanging="140"/>
              <w:rPr>
                <w:lang w:val="pl-PL"/>
              </w:rPr>
            </w:pPr>
            <w:r w:rsidRPr="003F7590">
              <w:rPr>
                <w:lang w:val="pl-PL"/>
              </w:rPr>
              <w:t>-Obserwowane wyniki (</w:t>
            </w:r>
            <w:r w:rsidR="005130FE">
              <w:rPr>
                <w:lang w:val="pl-PL"/>
              </w:rPr>
              <w:t>fo</w:t>
            </w:r>
            <w:r w:rsidR="00300874">
              <w:rPr>
                <w:lang w:val="pl-PL"/>
              </w:rPr>
              <w:t>r</w:t>
            </w:r>
            <w:r w:rsidR="005130FE">
              <w:rPr>
                <w:lang w:val="pl-PL"/>
              </w:rPr>
              <w:t>matywna</w:t>
            </w:r>
            <w:r w:rsidRPr="003F7590">
              <w:rPr>
                <w:lang w:val="pl-PL"/>
              </w:rPr>
              <w:t>)</w:t>
            </w:r>
          </w:p>
          <w:p w14:paraId="0F617FAD" w14:textId="3D067373" w:rsidR="00CB3FF2" w:rsidRPr="003F7590" w:rsidRDefault="00CB3FF2" w:rsidP="00CB3FF2">
            <w:pPr>
              <w:pStyle w:val="Teksttreci30"/>
              <w:shd w:val="clear" w:color="auto" w:fill="auto"/>
              <w:tabs>
                <w:tab w:val="left" w:pos="125"/>
              </w:tabs>
              <w:spacing w:line="221" w:lineRule="auto"/>
              <w:ind w:left="140" w:hanging="140"/>
              <w:rPr>
                <w:lang w:val="pl-PL"/>
              </w:rPr>
            </w:pPr>
            <w:r w:rsidRPr="003F7590">
              <w:rPr>
                <w:lang w:val="pl-PL"/>
              </w:rPr>
              <w:t>-Informacje zwrotne z wielu źródeł (bieżąc</w:t>
            </w:r>
            <w:r w:rsidR="005130FE">
              <w:rPr>
                <w:lang w:val="pl-PL"/>
              </w:rPr>
              <w:t>a</w:t>
            </w:r>
            <w:r w:rsidRPr="003F7590">
              <w:rPr>
                <w:lang w:val="pl-PL"/>
              </w:rPr>
              <w:t>)</w:t>
            </w:r>
          </w:p>
          <w:p w14:paraId="469490CE" w14:textId="77777777" w:rsidR="00CB3FF2" w:rsidRPr="00CB3FF2" w:rsidRDefault="00CB3FF2">
            <w:pPr>
              <w:pStyle w:val="Teksttreci80"/>
              <w:shd w:val="clear" w:color="auto" w:fill="auto"/>
              <w:jc w:val="both"/>
              <w:rPr>
                <w:b w:val="0"/>
                <w:bCs w:val="0"/>
                <w:lang w:val="pl-PL"/>
              </w:rPr>
            </w:pPr>
          </w:p>
        </w:tc>
      </w:tr>
      <w:tr w:rsidR="00CB3FF2" w14:paraId="3FD40215" w14:textId="77777777" w:rsidTr="005130FE">
        <w:trPr>
          <w:trHeight w:val="20"/>
        </w:trPr>
        <w:tc>
          <w:tcPr>
            <w:tcW w:w="715" w:type="pct"/>
          </w:tcPr>
          <w:p w14:paraId="6AA4299B" w14:textId="06325754" w:rsidR="00CB3FF2" w:rsidRPr="005130FE" w:rsidRDefault="005130FE">
            <w:pPr>
              <w:pStyle w:val="Teksttreci80"/>
              <w:shd w:val="clear" w:color="auto" w:fill="auto"/>
              <w:jc w:val="both"/>
              <w:rPr>
                <w:b w:val="0"/>
                <w:bCs w:val="0"/>
                <w:lang w:val="pl-PL"/>
              </w:rPr>
            </w:pPr>
            <w:r>
              <w:rPr>
                <w:b w:val="0"/>
                <w:bCs w:val="0"/>
                <w:lang w:val="pl-PL"/>
              </w:rPr>
              <w:t>20.2</w:t>
            </w:r>
          </w:p>
        </w:tc>
        <w:tc>
          <w:tcPr>
            <w:tcW w:w="1429" w:type="pct"/>
          </w:tcPr>
          <w:p w14:paraId="2B365B86" w14:textId="2EA0948F" w:rsidR="00CB3FF2" w:rsidRPr="003F7590" w:rsidRDefault="00CB3FF2" w:rsidP="00246F4C">
            <w:pPr>
              <w:pStyle w:val="Teksttreci30"/>
              <w:shd w:val="clear" w:color="auto" w:fill="auto"/>
              <w:tabs>
                <w:tab w:val="left" w:pos="893"/>
              </w:tabs>
              <w:spacing w:line="223" w:lineRule="auto"/>
              <w:rPr>
                <w:lang w:val="pl-PL"/>
              </w:rPr>
            </w:pPr>
            <w:r w:rsidRPr="003F7590">
              <w:rPr>
                <w:lang w:val="pl-PL"/>
              </w:rPr>
              <w:t>a. Opisuje proces uczenia się od</w:t>
            </w:r>
            <w:r w:rsidR="00246F4C">
              <w:rPr>
                <w:lang w:val="pl-PL"/>
              </w:rPr>
              <w:t xml:space="preserve"> </w:t>
            </w:r>
            <w:r w:rsidRPr="003F7590">
              <w:rPr>
                <w:lang w:val="pl-PL"/>
              </w:rPr>
              <w:t>doświadczeni</w:t>
            </w:r>
            <w:r w:rsidR="00246F4C">
              <w:rPr>
                <w:lang w:val="pl-PL"/>
              </w:rPr>
              <w:t>a</w:t>
            </w:r>
            <w:r w:rsidRPr="003F7590">
              <w:rPr>
                <w:lang w:val="pl-PL"/>
              </w:rPr>
              <w:t xml:space="preserve"> poprzez samoocenę</w:t>
            </w:r>
          </w:p>
          <w:p w14:paraId="5F61E9D0" w14:textId="61700917" w:rsidR="00CB3FF2" w:rsidRPr="003F7590" w:rsidRDefault="00CB3FF2" w:rsidP="00CB3FF2">
            <w:pPr>
              <w:pStyle w:val="Teksttreci30"/>
              <w:shd w:val="clear" w:color="auto" w:fill="auto"/>
              <w:spacing w:line="223" w:lineRule="auto"/>
              <w:ind w:left="12" w:firstLine="6"/>
              <w:rPr>
                <w:lang w:val="pl-PL"/>
              </w:rPr>
            </w:pPr>
            <w:r w:rsidRPr="003F7590">
              <w:rPr>
                <w:lang w:val="pl-PL"/>
              </w:rPr>
              <w:t>b. Ocenia sukcesy, wyzwania i potencjalne niepowodzenia podczas interakcji związanych z przepisywaniem leków</w:t>
            </w:r>
          </w:p>
          <w:p w14:paraId="36DD024A" w14:textId="77777777" w:rsidR="00CB3FF2" w:rsidRPr="00CB3FF2" w:rsidRDefault="00CB3FF2" w:rsidP="00CB3FF2">
            <w:pPr>
              <w:pStyle w:val="Teksttreci30"/>
              <w:shd w:val="clear" w:color="auto" w:fill="auto"/>
              <w:spacing w:line="240" w:lineRule="auto"/>
              <w:rPr>
                <w:b/>
                <w:bCs/>
                <w:lang w:val="pl-PL"/>
              </w:rPr>
            </w:pPr>
          </w:p>
        </w:tc>
        <w:tc>
          <w:tcPr>
            <w:tcW w:w="1428" w:type="pct"/>
          </w:tcPr>
          <w:p w14:paraId="57ADA8B3" w14:textId="24B411C1" w:rsidR="00CB3FF2" w:rsidRPr="00CB3FF2" w:rsidRDefault="00CB3FF2" w:rsidP="00CB3FF2">
            <w:pPr>
              <w:pStyle w:val="Teksttreci30"/>
              <w:shd w:val="clear" w:color="auto" w:fill="auto"/>
              <w:rPr>
                <w:lang w:val="pl-PL"/>
              </w:rPr>
            </w:pPr>
            <w:r w:rsidRPr="003F7590">
              <w:rPr>
                <w:lang w:val="pl-PL"/>
              </w:rPr>
              <w:t>- Dyskusje grupowe trzech lub czterech ucz</w:t>
            </w:r>
            <w:r w:rsidR="00246F4C">
              <w:rPr>
                <w:lang w:val="pl-PL"/>
              </w:rPr>
              <w:t xml:space="preserve">ących się </w:t>
            </w:r>
            <w:r w:rsidRPr="003F7590">
              <w:rPr>
                <w:lang w:val="pl-PL"/>
              </w:rPr>
              <w:t xml:space="preserve"> w celu zastanowienia się nad rzeczywistym lub potencjalnym błędem i tym, co można było zrobić, aby tego uniknąć; następnie pełna dyskusja </w:t>
            </w:r>
            <w:r w:rsidR="00246F4C">
              <w:rPr>
                <w:lang w:val="pl-PL"/>
              </w:rPr>
              <w:t>całej</w:t>
            </w:r>
            <w:r w:rsidRPr="003F7590">
              <w:rPr>
                <w:lang w:val="pl-PL"/>
              </w:rPr>
              <w:t xml:space="preserve"> klas</w:t>
            </w:r>
            <w:r w:rsidR="00246F4C">
              <w:rPr>
                <w:lang w:val="pl-PL"/>
              </w:rPr>
              <w:t>y</w:t>
            </w:r>
            <w:r w:rsidRPr="003F7590">
              <w:rPr>
                <w:lang w:val="pl-PL"/>
              </w:rPr>
              <w:t>, podkreślająca kwestie związane z niezdecydowaniem personelu w zakresie zgłaszania i monitorowania błędów lub możliwych błędów.</w:t>
            </w:r>
          </w:p>
        </w:tc>
        <w:tc>
          <w:tcPr>
            <w:tcW w:w="1428" w:type="pct"/>
          </w:tcPr>
          <w:p w14:paraId="3CD73A1C" w14:textId="4CE3CA75" w:rsidR="00CB3FF2" w:rsidRPr="003F7590" w:rsidRDefault="00CB3FF2" w:rsidP="00CB3FF2">
            <w:pPr>
              <w:pStyle w:val="Teksttreci30"/>
              <w:shd w:val="clear" w:color="auto" w:fill="auto"/>
              <w:tabs>
                <w:tab w:val="left" w:pos="125"/>
              </w:tabs>
              <w:spacing w:line="240" w:lineRule="auto"/>
              <w:rPr>
                <w:lang w:val="pl-PL"/>
              </w:rPr>
            </w:pPr>
            <w:r w:rsidRPr="003F7590">
              <w:rPr>
                <w:lang w:val="pl-PL"/>
              </w:rPr>
              <w:t>-Pytanie ustne (sum</w:t>
            </w:r>
            <w:r w:rsidR="00246F4C">
              <w:rPr>
                <w:lang w:val="pl-PL"/>
              </w:rPr>
              <w:t>atywna</w:t>
            </w:r>
            <w:r w:rsidRPr="003F7590">
              <w:rPr>
                <w:lang w:val="pl-PL"/>
              </w:rPr>
              <w:t>)</w:t>
            </w:r>
          </w:p>
          <w:p w14:paraId="27DD1A91" w14:textId="25B3C055" w:rsidR="00CB3FF2" w:rsidRPr="003F7590" w:rsidRDefault="00CB3FF2" w:rsidP="00CB3FF2">
            <w:pPr>
              <w:pStyle w:val="Teksttreci30"/>
              <w:shd w:val="clear" w:color="auto" w:fill="auto"/>
              <w:tabs>
                <w:tab w:val="left" w:pos="125"/>
              </w:tabs>
              <w:spacing w:line="240" w:lineRule="auto"/>
              <w:rPr>
                <w:lang w:val="pl-PL"/>
              </w:rPr>
            </w:pPr>
            <w:r w:rsidRPr="003F7590">
              <w:rPr>
                <w:lang w:val="pl-PL"/>
              </w:rPr>
              <w:t>-Dyskusja oparta na przypadkach</w:t>
            </w:r>
          </w:p>
          <w:p w14:paraId="6850F0B5" w14:textId="375DC4A5" w:rsidR="00CB3FF2" w:rsidRDefault="00CB3FF2" w:rsidP="00CB3FF2">
            <w:pPr>
              <w:pStyle w:val="Teksttreci30"/>
              <w:shd w:val="clear" w:color="auto" w:fill="auto"/>
              <w:spacing w:line="221" w:lineRule="auto"/>
              <w:ind w:firstLine="140"/>
            </w:pPr>
            <w:r>
              <w:t>(formatywn</w:t>
            </w:r>
            <w:r w:rsidR="00246F4C">
              <w:t>a</w:t>
            </w:r>
            <w:r>
              <w:t>)</w:t>
            </w:r>
          </w:p>
          <w:p w14:paraId="3C2DB05F" w14:textId="77777777" w:rsidR="00CB3FF2" w:rsidRDefault="00CB3FF2">
            <w:pPr>
              <w:pStyle w:val="Teksttreci80"/>
              <w:shd w:val="clear" w:color="auto" w:fill="auto"/>
              <w:jc w:val="both"/>
              <w:rPr>
                <w:lang w:val="pl-PL"/>
              </w:rPr>
            </w:pPr>
          </w:p>
        </w:tc>
      </w:tr>
      <w:tr w:rsidR="00CB3FF2" w:rsidRPr="008E27AE" w14:paraId="262BC201" w14:textId="77777777" w:rsidTr="005130FE">
        <w:trPr>
          <w:trHeight w:val="20"/>
        </w:trPr>
        <w:tc>
          <w:tcPr>
            <w:tcW w:w="715" w:type="pct"/>
          </w:tcPr>
          <w:p w14:paraId="35B9E89B" w14:textId="64C69FB1" w:rsidR="00CB3FF2" w:rsidRPr="005130FE" w:rsidRDefault="005130FE">
            <w:pPr>
              <w:pStyle w:val="Teksttreci80"/>
              <w:shd w:val="clear" w:color="auto" w:fill="auto"/>
              <w:jc w:val="both"/>
              <w:rPr>
                <w:b w:val="0"/>
                <w:bCs w:val="0"/>
                <w:lang w:val="pl-PL"/>
              </w:rPr>
            </w:pPr>
            <w:r>
              <w:rPr>
                <w:b w:val="0"/>
                <w:bCs w:val="0"/>
                <w:lang w:val="pl-PL"/>
              </w:rPr>
              <w:t>20.3</w:t>
            </w:r>
          </w:p>
        </w:tc>
        <w:tc>
          <w:tcPr>
            <w:tcW w:w="1429" w:type="pct"/>
          </w:tcPr>
          <w:p w14:paraId="2E5739F0" w14:textId="696F8645" w:rsidR="005130FE" w:rsidRDefault="005130FE" w:rsidP="005130FE">
            <w:pPr>
              <w:pStyle w:val="Inne0"/>
              <w:shd w:val="clear" w:color="auto" w:fill="auto"/>
              <w:spacing w:after="0" w:line="240" w:lineRule="auto"/>
              <w:jc w:val="both"/>
              <w:rPr>
                <w:sz w:val="19"/>
                <w:szCs w:val="19"/>
                <w:lang w:val="pl-PL"/>
              </w:rPr>
            </w:pPr>
            <w:r w:rsidRPr="00CB3FF2">
              <w:rPr>
                <w:rFonts w:ascii="Tahoma" w:eastAsia="Tahoma" w:hAnsi="Tahoma" w:cs="Tahoma"/>
                <w:w w:val="70"/>
                <w:sz w:val="19"/>
                <w:szCs w:val="19"/>
                <w:lang w:val="pl-PL"/>
              </w:rPr>
              <w:t>a.</w:t>
            </w:r>
            <w:r>
              <w:rPr>
                <w:rFonts w:ascii="Tahoma" w:eastAsia="Tahoma" w:hAnsi="Tahoma" w:cs="Tahoma"/>
                <w:w w:val="70"/>
                <w:sz w:val="19"/>
                <w:szCs w:val="19"/>
                <w:lang w:val="pl-PL"/>
              </w:rPr>
              <w:t xml:space="preserve"> </w:t>
            </w:r>
            <w:r w:rsidRPr="003F7590">
              <w:rPr>
                <w:rFonts w:ascii="Tahoma" w:eastAsia="Tahoma" w:hAnsi="Tahoma" w:cs="Tahoma"/>
                <w:w w:val="70"/>
                <w:sz w:val="19"/>
                <w:szCs w:val="19"/>
                <w:lang w:val="pl-PL"/>
              </w:rPr>
              <w:t>Określa użyteczny sposób przedstawiania sugestii dotyczących ulepszeń</w:t>
            </w:r>
          </w:p>
          <w:p w14:paraId="381D4811" w14:textId="635673BE" w:rsidR="00CB3FF2" w:rsidRPr="00CB3FF2" w:rsidRDefault="005130FE" w:rsidP="005130FE">
            <w:pPr>
              <w:pStyle w:val="Teksttreci30"/>
              <w:shd w:val="clear" w:color="auto" w:fill="auto"/>
              <w:spacing w:line="240" w:lineRule="auto"/>
              <w:rPr>
                <w:b/>
                <w:bCs/>
                <w:lang w:val="pl-PL"/>
              </w:rPr>
            </w:pPr>
            <w:r>
              <w:rPr>
                <w:lang w:val="pl-PL"/>
              </w:rPr>
              <w:t xml:space="preserve">b. </w:t>
            </w:r>
            <w:r w:rsidRPr="003F7590">
              <w:rPr>
                <w:lang w:val="pl-PL"/>
              </w:rPr>
              <w:t>Przygotowuje co najmniej jedno memorandum lub prezentację opisującą potencjalne rozwiązanie problemu</w:t>
            </w:r>
          </w:p>
        </w:tc>
        <w:tc>
          <w:tcPr>
            <w:tcW w:w="1428" w:type="pct"/>
          </w:tcPr>
          <w:p w14:paraId="56629223" w14:textId="66ECFCA1" w:rsidR="00CB3FF2" w:rsidRPr="00CB3FF2" w:rsidRDefault="00246F4C" w:rsidP="00CB3FF2">
            <w:pPr>
              <w:pStyle w:val="Teksttreci30"/>
              <w:shd w:val="clear" w:color="auto" w:fill="auto"/>
              <w:spacing w:line="240" w:lineRule="auto"/>
              <w:rPr>
                <w:b/>
                <w:bCs/>
                <w:lang w:val="pl-PL"/>
              </w:rPr>
            </w:pPr>
            <w:r>
              <w:rPr>
                <w:lang w:val="pl-PL"/>
              </w:rPr>
              <w:t xml:space="preserve">- </w:t>
            </w:r>
            <w:r w:rsidR="005130FE" w:rsidRPr="003F7590">
              <w:rPr>
                <w:lang w:val="pl-PL"/>
              </w:rPr>
              <w:t>Napisa</w:t>
            </w:r>
            <w:r>
              <w:rPr>
                <w:lang w:val="pl-PL"/>
              </w:rPr>
              <w:t>nie</w:t>
            </w:r>
            <w:r w:rsidR="005130FE" w:rsidRPr="003F7590">
              <w:rPr>
                <w:lang w:val="pl-PL"/>
              </w:rPr>
              <w:t xml:space="preserve"> plan</w:t>
            </w:r>
            <w:r>
              <w:rPr>
                <w:lang w:val="pl-PL"/>
              </w:rPr>
              <w:t>u</w:t>
            </w:r>
            <w:r w:rsidR="005130FE" w:rsidRPr="003F7590">
              <w:rPr>
                <w:lang w:val="pl-PL"/>
              </w:rPr>
              <w:t xml:space="preserve"> działania w celu zidentyfikowania istniejących działań w zakresie poprawy jakości, jeśli takie istnieją, i sporządz</w:t>
            </w:r>
            <w:r>
              <w:rPr>
                <w:lang w:val="pl-PL"/>
              </w:rPr>
              <w:t>enie</w:t>
            </w:r>
            <w:r w:rsidR="005130FE" w:rsidRPr="003F7590">
              <w:rPr>
                <w:lang w:val="pl-PL"/>
              </w:rPr>
              <w:t xml:space="preserve"> notatk</w:t>
            </w:r>
            <w:r>
              <w:rPr>
                <w:lang w:val="pl-PL"/>
              </w:rPr>
              <w:t>i</w:t>
            </w:r>
            <w:r w:rsidR="005130FE" w:rsidRPr="003F7590">
              <w:rPr>
                <w:lang w:val="pl-PL"/>
              </w:rPr>
              <w:t xml:space="preserve"> dotycząc</w:t>
            </w:r>
            <w:r>
              <w:rPr>
                <w:lang w:val="pl-PL"/>
              </w:rPr>
              <w:t>ej</w:t>
            </w:r>
            <w:r w:rsidR="005130FE" w:rsidRPr="003F7590">
              <w:rPr>
                <w:lang w:val="pl-PL"/>
              </w:rPr>
              <w:t xml:space="preserve"> poprawy jakości</w:t>
            </w:r>
          </w:p>
        </w:tc>
        <w:tc>
          <w:tcPr>
            <w:tcW w:w="1428" w:type="pct"/>
          </w:tcPr>
          <w:p w14:paraId="50B64FD4" w14:textId="328E0967" w:rsidR="005130FE" w:rsidRPr="003F7590" w:rsidRDefault="005130FE" w:rsidP="00246F4C">
            <w:pPr>
              <w:pStyle w:val="Inne0"/>
              <w:shd w:val="clear" w:color="auto" w:fill="auto"/>
              <w:tabs>
                <w:tab w:val="left" w:pos="125"/>
              </w:tabs>
              <w:spacing w:after="0" w:line="221" w:lineRule="auto"/>
              <w:rPr>
                <w:sz w:val="19"/>
                <w:szCs w:val="19"/>
                <w:lang w:val="pl-PL"/>
              </w:rPr>
            </w:pPr>
            <w:r w:rsidRPr="003F7590">
              <w:rPr>
                <w:rFonts w:ascii="Tahoma" w:eastAsia="Tahoma" w:hAnsi="Tahoma" w:cs="Tahoma"/>
                <w:w w:val="70"/>
                <w:sz w:val="19"/>
                <w:szCs w:val="19"/>
                <w:lang w:val="pl-PL"/>
              </w:rPr>
              <w:t>-Dyskusja oparta na przypadkach</w:t>
            </w:r>
            <w:r w:rsidR="00246F4C">
              <w:rPr>
                <w:rFonts w:ascii="Tahoma" w:eastAsia="Tahoma" w:hAnsi="Tahoma" w:cs="Tahoma"/>
                <w:w w:val="70"/>
                <w:sz w:val="19"/>
                <w:szCs w:val="19"/>
                <w:lang w:val="pl-PL"/>
              </w:rPr>
              <w:t xml:space="preserve"> </w:t>
            </w:r>
            <w:r w:rsidRPr="003F7590">
              <w:rPr>
                <w:rFonts w:ascii="Tahoma" w:eastAsia="Tahoma" w:hAnsi="Tahoma" w:cs="Tahoma"/>
                <w:w w:val="70"/>
                <w:sz w:val="19"/>
                <w:szCs w:val="19"/>
                <w:lang w:val="pl-PL"/>
              </w:rPr>
              <w:t>(formatywn</w:t>
            </w:r>
            <w:r w:rsidR="00246F4C">
              <w:rPr>
                <w:rFonts w:ascii="Tahoma" w:eastAsia="Tahoma" w:hAnsi="Tahoma" w:cs="Tahoma"/>
                <w:w w:val="70"/>
                <w:sz w:val="19"/>
                <w:szCs w:val="19"/>
                <w:lang w:val="pl-PL"/>
              </w:rPr>
              <w:t>a</w:t>
            </w:r>
            <w:r w:rsidRPr="003F7590">
              <w:rPr>
                <w:rFonts w:ascii="Tahoma" w:eastAsia="Tahoma" w:hAnsi="Tahoma" w:cs="Tahoma"/>
                <w:w w:val="70"/>
                <w:sz w:val="19"/>
                <w:szCs w:val="19"/>
                <w:lang w:val="pl-PL"/>
              </w:rPr>
              <w:t>)</w:t>
            </w:r>
          </w:p>
          <w:p w14:paraId="1E8D1A04" w14:textId="48A4CFB2" w:rsidR="00CB3FF2" w:rsidRDefault="005130FE" w:rsidP="005130FE">
            <w:pPr>
              <w:pStyle w:val="Teksttreci80"/>
              <w:shd w:val="clear" w:color="auto" w:fill="auto"/>
              <w:jc w:val="both"/>
              <w:rPr>
                <w:lang w:val="pl-PL"/>
              </w:rPr>
            </w:pPr>
            <w:r w:rsidRPr="005130FE">
              <w:rPr>
                <w:rFonts w:ascii="Tahoma" w:eastAsia="Tahoma" w:hAnsi="Tahoma" w:cs="Tahoma"/>
                <w:b w:val="0"/>
                <w:bCs w:val="0"/>
                <w:w w:val="70"/>
                <w:lang w:val="pl-PL"/>
              </w:rPr>
              <w:t xml:space="preserve">-Planowana obserwacja na podstawie listy kontrolnej lub </w:t>
            </w:r>
            <w:r w:rsidR="00246F4C">
              <w:rPr>
                <w:rFonts w:ascii="Tahoma" w:eastAsia="Tahoma" w:hAnsi="Tahoma" w:cs="Tahoma"/>
                <w:b w:val="0"/>
                <w:bCs w:val="0"/>
                <w:w w:val="70"/>
                <w:lang w:val="pl-PL"/>
              </w:rPr>
              <w:t>rankingu</w:t>
            </w:r>
            <w:r w:rsidRPr="005130FE">
              <w:rPr>
                <w:rFonts w:ascii="Tahoma" w:eastAsia="Tahoma" w:hAnsi="Tahoma" w:cs="Tahoma"/>
                <w:b w:val="0"/>
                <w:bCs w:val="0"/>
                <w:w w:val="70"/>
                <w:lang w:val="pl-PL"/>
              </w:rPr>
              <w:t xml:space="preserve"> (sum</w:t>
            </w:r>
            <w:r w:rsidR="00246F4C">
              <w:rPr>
                <w:rFonts w:ascii="Tahoma" w:eastAsia="Tahoma" w:hAnsi="Tahoma" w:cs="Tahoma"/>
                <w:b w:val="0"/>
                <w:bCs w:val="0"/>
                <w:w w:val="70"/>
                <w:lang w:val="pl-PL"/>
              </w:rPr>
              <w:t>atywna</w:t>
            </w:r>
            <w:r w:rsidRPr="005130FE">
              <w:rPr>
                <w:rFonts w:ascii="Tahoma" w:eastAsia="Tahoma" w:hAnsi="Tahoma" w:cs="Tahoma"/>
                <w:b w:val="0"/>
                <w:bCs w:val="0"/>
                <w:w w:val="70"/>
                <w:lang w:val="pl-PL"/>
              </w:rPr>
              <w:t>)</w:t>
            </w:r>
          </w:p>
        </w:tc>
      </w:tr>
      <w:tr w:rsidR="005130FE" w14:paraId="059B79A6" w14:textId="77777777" w:rsidTr="005130FE">
        <w:trPr>
          <w:trHeight w:val="20"/>
        </w:trPr>
        <w:tc>
          <w:tcPr>
            <w:tcW w:w="715" w:type="pct"/>
          </w:tcPr>
          <w:p w14:paraId="09F0CF1A" w14:textId="22712217" w:rsidR="005130FE" w:rsidRPr="005130FE" w:rsidRDefault="005130FE" w:rsidP="005130FE">
            <w:pPr>
              <w:pStyle w:val="Teksttreci80"/>
              <w:shd w:val="clear" w:color="auto" w:fill="auto"/>
              <w:rPr>
                <w:b w:val="0"/>
                <w:bCs w:val="0"/>
                <w:lang w:val="pl-PL"/>
              </w:rPr>
            </w:pPr>
            <w:r>
              <w:rPr>
                <w:b w:val="0"/>
                <w:bCs w:val="0"/>
                <w:lang w:val="pl-PL"/>
              </w:rPr>
              <w:t>20.4</w:t>
            </w:r>
          </w:p>
        </w:tc>
        <w:tc>
          <w:tcPr>
            <w:tcW w:w="1429" w:type="pct"/>
          </w:tcPr>
          <w:p w14:paraId="5869F943" w14:textId="3E366E02" w:rsidR="005130FE" w:rsidRPr="005130FE" w:rsidRDefault="00246F4C" w:rsidP="005130FE">
            <w:pPr>
              <w:pStyle w:val="Inne0"/>
              <w:shd w:val="clear" w:color="auto" w:fill="auto"/>
              <w:spacing w:after="0" w:line="240" w:lineRule="auto"/>
              <w:rPr>
                <w:rFonts w:ascii="Tahoma" w:eastAsia="Tahoma" w:hAnsi="Tahoma" w:cs="Tahoma"/>
                <w:w w:val="70"/>
                <w:sz w:val="19"/>
                <w:szCs w:val="19"/>
                <w:lang w:val="pl-PL"/>
              </w:rPr>
            </w:pPr>
            <w:r>
              <w:rPr>
                <w:rFonts w:ascii="Tahoma" w:eastAsia="Tahoma" w:hAnsi="Tahoma" w:cs="Tahoma"/>
                <w:w w:val="70"/>
                <w:sz w:val="19"/>
                <w:szCs w:val="19"/>
                <w:lang w:val="pl-PL"/>
              </w:rPr>
              <w:t xml:space="preserve">a. </w:t>
            </w:r>
            <w:r w:rsidR="005130FE" w:rsidRPr="003F7590">
              <w:rPr>
                <w:rFonts w:ascii="Tahoma" w:eastAsia="Tahoma" w:hAnsi="Tahoma" w:cs="Tahoma"/>
                <w:w w:val="70"/>
                <w:sz w:val="19"/>
                <w:szCs w:val="19"/>
                <w:lang w:val="pl-PL"/>
              </w:rPr>
              <w:t>Określa czas i miejsce dyskusji</w:t>
            </w:r>
            <w:r>
              <w:rPr>
                <w:rFonts w:ascii="Tahoma" w:eastAsia="Tahoma" w:hAnsi="Tahoma" w:cs="Tahoma"/>
                <w:w w:val="70"/>
                <w:sz w:val="19"/>
                <w:szCs w:val="19"/>
                <w:lang w:val="pl-PL"/>
              </w:rPr>
              <w:t xml:space="preserve"> nad </w:t>
            </w:r>
            <w:r w:rsidR="005130FE" w:rsidRPr="005130FE">
              <w:rPr>
                <w:rFonts w:ascii="Tahoma" w:eastAsia="Tahoma" w:hAnsi="Tahoma" w:cs="Tahoma"/>
                <w:w w:val="70"/>
                <w:sz w:val="19"/>
                <w:szCs w:val="19"/>
                <w:lang w:val="pl-PL"/>
              </w:rPr>
              <w:t>ciągł</w:t>
            </w:r>
            <w:r>
              <w:rPr>
                <w:rFonts w:ascii="Tahoma" w:eastAsia="Tahoma" w:hAnsi="Tahoma" w:cs="Tahoma"/>
                <w:w w:val="70"/>
                <w:sz w:val="19"/>
                <w:szCs w:val="19"/>
                <w:lang w:val="pl-PL"/>
              </w:rPr>
              <w:t>ym</w:t>
            </w:r>
            <w:r w:rsidR="005130FE" w:rsidRPr="005130FE">
              <w:rPr>
                <w:rFonts w:ascii="Tahoma" w:eastAsia="Tahoma" w:hAnsi="Tahoma" w:cs="Tahoma"/>
                <w:w w:val="70"/>
                <w:sz w:val="19"/>
                <w:szCs w:val="19"/>
                <w:lang w:val="pl-PL"/>
              </w:rPr>
              <w:t xml:space="preserve"> doskonaleni</w:t>
            </w:r>
            <w:r>
              <w:rPr>
                <w:rFonts w:ascii="Tahoma" w:eastAsia="Tahoma" w:hAnsi="Tahoma" w:cs="Tahoma"/>
                <w:w w:val="70"/>
                <w:sz w:val="19"/>
                <w:szCs w:val="19"/>
                <w:lang w:val="pl-PL"/>
              </w:rPr>
              <w:t>em</w:t>
            </w:r>
            <w:r w:rsidR="005130FE" w:rsidRPr="005130FE">
              <w:rPr>
                <w:rFonts w:ascii="Tahoma" w:eastAsia="Tahoma" w:hAnsi="Tahoma" w:cs="Tahoma"/>
                <w:w w:val="70"/>
                <w:sz w:val="19"/>
                <w:szCs w:val="19"/>
                <w:lang w:val="pl-PL"/>
              </w:rPr>
              <w:t xml:space="preserve"> jakości w</w:t>
            </w:r>
            <w:r>
              <w:rPr>
                <w:rFonts w:ascii="Tahoma" w:eastAsia="Tahoma" w:hAnsi="Tahoma" w:cs="Tahoma"/>
                <w:w w:val="70"/>
                <w:sz w:val="19"/>
                <w:szCs w:val="19"/>
                <w:lang w:val="pl-PL"/>
              </w:rPr>
              <w:t xml:space="preserve"> miejscu</w:t>
            </w:r>
            <w:r w:rsidR="005130FE" w:rsidRPr="005130FE">
              <w:rPr>
                <w:rFonts w:ascii="Tahoma" w:eastAsia="Tahoma" w:hAnsi="Tahoma" w:cs="Tahoma"/>
                <w:w w:val="70"/>
                <w:sz w:val="19"/>
                <w:szCs w:val="19"/>
                <w:lang w:val="pl-PL"/>
              </w:rPr>
              <w:t xml:space="preserve"> praktyki</w:t>
            </w:r>
          </w:p>
          <w:p w14:paraId="7645DE93" w14:textId="2D0D55F8" w:rsidR="005130FE" w:rsidRPr="00CB3FF2" w:rsidRDefault="00246F4C" w:rsidP="00246F4C">
            <w:pPr>
              <w:pStyle w:val="Inne0"/>
              <w:shd w:val="clear" w:color="auto" w:fill="auto"/>
              <w:spacing w:after="0" w:line="240" w:lineRule="auto"/>
              <w:rPr>
                <w:rFonts w:ascii="Tahoma" w:eastAsia="Tahoma" w:hAnsi="Tahoma" w:cs="Tahoma"/>
                <w:w w:val="70"/>
                <w:sz w:val="19"/>
                <w:szCs w:val="19"/>
                <w:lang w:val="pl-PL"/>
              </w:rPr>
            </w:pPr>
            <w:r>
              <w:rPr>
                <w:rFonts w:ascii="Tahoma" w:eastAsia="Tahoma" w:hAnsi="Tahoma" w:cs="Tahoma"/>
                <w:w w:val="70"/>
                <w:sz w:val="19"/>
                <w:szCs w:val="19"/>
                <w:lang w:val="pl-PL"/>
              </w:rPr>
              <w:t xml:space="preserve">b. </w:t>
            </w:r>
            <w:r w:rsidR="005130FE" w:rsidRPr="003F7590">
              <w:rPr>
                <w:rFonts w:ascii="Tahoma" w:eastAsia="Tahoma" w:hAnsi="Tahoma" w:cs="Tahoma"/>
                <w:w w:val="70"/>
                <w:sz w:val="19"/>
                <w:szCs w:val="19"/>
                <w:lang w:val="pl-PL"/>
              </w:rPr>
              <w:t>Opisuje wkład różnych członków zespołu</w:t>
            </w:r>
            <w:r>
              <w:rPr>
                <w:rFonts w:ascii="Tahoma" w:eastAsia="Tahoma" w:hAnsi="Tahoma" w:cs="Tahoma"/>
                <w:w w:val="70"/>
                <w:sz w:val="19"/>
                <w:szCs w:val="19"/>
                <w:lang w:val="pl-PL"/>
              </w:rPr>
              <w:t xml:space="preserve"> w </w:t>
            </w:r>
            <w:r w:rsidR="005130FE" w:rsidRPr="003F7590">
              <w:rPr>
                <w:rFonts w:ascii="Tahoma" w:eastAsia="Tahoma" w:hAnsi="Tahoma" w:cs="Tahoma"/>
                <w:w w:val="70"/>
                <w:sz w:val="19"/>
                <w:szCs w:val="19"/>
                <w:lang w:val="pl-PL"/>
              </w:rPr>
              <w:t>proces</w:t>
            </w:r>
            <w:r>
              <w:rPr>
                <w:rFonts w:ascii="Tahoma" w:eastAsia="Tahoma" w:hAnsi="Tahoma" w:cs="Tahoma"/>
                <w:w w:val="70"/>
                <w:sz w:val="19"/>
                <w:szCs w:val="19"/>
                <w:lang w:val="pl-PL"/>
              </w:rPr>
              <w:t>y</w:t>
            </w:r>
            <w:r w:rsidR="005130FE" w:rsidRPr="003F7590">
              <w:rPr>
                <w:rFonts w:ascii="Tahoma" w:eastAsia="Tahoma" w:hAnsi="Tahoma" w:cs="Tahoma"/>
                <w:w w:val="70"/>
                <w:sz w:val="19"/>
                <w:szCs w:val="19"/>
                <w:lang w:val="pl-PL"/>
              </w:rPr>
              <w:t xml:space="preserve"> poprawy jakości</w:t>
            </w:r>
          </w:p>
        </w:tc>
        <w:tc>
          <w:tcPr>
            <w:tcW w:w="1428" w:type="pct"/>
          </w:tcPr>
          <w:p w14:paraId="7178AE34" w14:textId="1B0D5481" w:rsidR="005130FE" w:rsidRPr="003F7590" w:rsidRDefault="005130FE" w:rsidP="00246F4C">
            <w:pPr>
              <w:pStyle w:val="Teksttreci30"/>
              <w:shd w:val="clear" w:color="auto" w:fill="auto"/>
              <w:spacing w:line="240" w:lineRule="auto"/>
              <w:rPr>
                <w:lang w:val="pl-PL"/>
              </w:rPr>
            </w:pPr>
            <w:r w:rsidRPr="003F7590">
              <w:rPr>
                <w:lang w:val="pl-PL"/>
              </w:rPr>
              <w:t xml:space="preserve">- Ukończenie raportu refleksyjnego opartego na </w:t>
            </w:r>
            <w:r w:rsidR="00246F4C" w:rsidRPr="00246F4C">
              <w:rPr>
                <w:lang w:val="pl-PL"/>
              </w:rPr>
              <w:t>doświadczeni</w:t>
            </w:r>
            <w:r w:rsidR="00246F4C">
              <w:rPr>
                <w:lang w:val="pl-PL"/>
              </w:rPr>
              <w:t xml:space="preserve">u z </w:t>
            </w:r>
            <w:r w:rsidRPr="003F7590">
              <w:rPr>
                <w:lang w:val="pl-PL"/>
              </w:rPr>
              <w:t>prawdziw</w:t>
            </w:r>
            <w:r w:rsidR="00246F4C">
              <w:rPr>
                <w:lang w:val="pl-PL"/>
              </w:rPr>
              <w:t>ego</w:t>
            </w:r>
            <w:r w:rsidRPr="003F7590">
              <w:rPr>
                <w:lang w:val="pl-PL"/>
              </w:rPr>
              <w:t xml:space="preserve"> życi</w:t>
            </w:r>
            <w:r w:rsidR="00246F4C">
              <w:rPr>
                <w:lang w:val="pl-PL"/>
              </w:rPr>
              <w:t>a</w:t>
            </w:r>
          </w:p>
        </w:tc>
        <w:tc>
          <w:tcPr>
            <w:tcW w:w="1428" w:type="pct"/>
          </w:tcPr>
          <w:p w14:paraId="7BF24434" w14:textId="4B742666" w:rsidR="005130FE" w:rsidRPr="003F7590" w:rsidRDefault="005130FE" w:rsidP="005130FE">
            <w:pPr>
              <w:pStyle w:val="Inne0"/>
              <w:shd w:val="clear" w:color="auto" w:fill="auto"/>
              <w:tabs>
                <w:tab w:val="left" w:pos="125"/>
              </w:tabs>
              <w:spacing w:after="0" w:line="221" w:lineRule="auto"/>
              <w:rPr>
                <w:rFonts w:ascii="Tahoma" w:eastAsia="Tahoma" w:hAnsi="Tahoma" w:cs="Tahoma"/>
                <w:w w:val="70"/>
                <w:sz w:val="19"/>
                <w:szCs w:val="19"/>
                <w:lang w:val="pl-PL"/>
              </w:rPr>
            </w:pPr>
            <w:r w:rsidRPr="00246F4C">
              <w:rPr>
                <w:rFonts w:ascii="Tahoma" w:eastAsia="Tahoma" w:hAnsi="Tahoma" w:cs="Tahoma"/>
                <w:w w:val="70"/>
                <w:sz w:val="19"/>
                <w:szCs w:val="19"/>
                <w:lang w:val="pl-PL"/>
              </w:rPr>
              <w:t>- Pytania ustne (sum</w:t>
            </w:r>
            <w:r w:rsidR="00246F4C" w:rsidRPr="00246F4C">
              <w:rPr>
                <w:rFonts w:ascii="Tahoma" w:eastAsia="Tahoma" w:hAnsi="Tahoma" w:cs="Tahoma"/>
                <w:w w:val="70"/>
                <w:sz w:val="19"/>
                <w:szCs w:val="19"/>
                <w:lang w:val="pl-PL"/>
              </w:rPr>
              <w:t>atywna</w:t>
            </w:r>
            <w:r w:rsidRPr="00246F4C">
              <w:rPr>
                <w:rFonts w:ascii="Tahoma" w:eastAsia="Tahoma" w:hAnsi="Tahoma" w:cs="Tahoma"/>
                <w:w w:val="70"/>
                <w:sz w:val="19"/>
                <w:szCs w:val="19"/>
                <w:lang w:val="pl-PL"/>
              </w:rPr>
              <w:t>)</w:t>
            </w:r>
          </w:p>
          <w:p w14:paraId="24C6506B" w14:textId="781E0518" w:rsidR="005130FE" w:rsidRDefault="005130FE" w:rsidP="005130FE">
            <w:pPr>
              <w:pStyle w:val="Inne0"/>
              <w:tabs>
                <w:tab w:val="left" w:pos="125"/>
              </w:tabs>
              <w:spacing w:after="0" w:line="221" w:lineRule="auto"/>
              <w:rPr>
                <w:rFonts w:ascii="Tahoma" w:eastAsia="Tahoma" w:hAnsi="Tahoma" w:cs="Tahoma"/>
                <w:w w:val="70"/>
                <w:sz w:val="19"/>
                <w:szCs w:val="19"/>
                <w:lang w:val="pl-PL"/>
              </w:rPr>
            </w:pPr>
            <w:r w:rsidRPr="005130FE">
              <w:rPr>
                <w:rFonts w:ascii="Tahoma" w:eastAsia="Tahoma" w:hAnsi="Tahoma" w:cs="Tahoma"/>
                <w:w w:val="70"/>
                <w:sz w:val="19"/>
                <w:szCs w:val="19"/>
                <w:lang w:val="pl-PL"/>
              </w:rPr>
              <w:t>- Dyskusja oparta na przypadkach (formatywn</w:t>
            </w:r>
            <w:r w:rsidR="00246F4C">
              <w:rPr>
                <w:rFonts w:ascii="Tahoma" w:eastAsia="Tahoma" w:hAnsi="Tahoma" w:cs="Tahoma"/>
                <w:w w:val="70"/>
                <w:sz w:val="19"/>
                <w:szCs w:val="19"/>
                <w:lang w:val="pl-PL"/>
              </w:rPr>
              <w:t>a</w:t>
            </w:r>
            <w:r w:rsidRPr="005130FE">
              <w:rPr>
                <w:rFonts w:ascii="Tahoma" w:eastAsia="Tahoma" w:hAnsi="Tahoma" w:cs="Tahoma"/>
                <w:w w:val="70"/>
                <w:sz w:val="19"/>
                <w:szCs w:val="19"/>
                <w:lang w:val="pl-PL"/>
              </w:rPr>
              <w:t>)</w:t>
            </w:r>
          </w:p>
          <w:p w14:paraId="3DBFE405" w14:textId="1BD0AB7C" w:rsidR="005130FE" w:rsidRPr="005130FE" w:rsidRDefault="005130FE" w:rsidP="005130FE">
            <w:pPr>
              <w:pStyle w:val="Inne0"/>
              <w:tabs>
                <w:tab w:val="left" w:pos="125"/>
              </w:tabs>
              <w:spacing w:after="0" w:line="221" w:lineRule="auto"/>
              <w:rPr>
                <w:rFonts w:ascii="Tahoma" w:eastAsia="Tahoma" w:hAnsi="Tahoma" w:cs="Tahoma"/>
                <w:w w:val="70"/>
                <w:sz w:val="19"/>
                <w:szCs w:val="19"/>
                <w:lang w:val="pl-PL"/>
              </w:rPr>
            </w:pPr>
            <w:r>
              <w:rPr>
                <w:rFonts w:ascii="Tahoma" w:eastAsia="Tahoma" w:hAnsi="Tahoma" w:cs="Tahoma"/>
                <w:w w:val="70"/>
                <w:sz w:val="19"/>
                <w:szCs w:val="19"/>
              </w:rPr>
              <w:t>- Raport z autorefleksji  (formatywn</w:t>
            </w:r>
            <w:r w:rsidR="00246F4C">
              <w:rPr>
                <w:rFonts w:ascii="Tahoma" w:eastAsia="Tahoma" w:hAnsi="Tahoma" w:cs="Tahoma"/>
                <w:w w:val="70"/>
                <w:sz w:val="19"/>
                <w:szCs w:val="19"/>
              </w:rPr>
              <w:t>a</w:t>
            </w:r>
            <w:r>
              <w:rPr>
                <w:rFonts w:ascii="Tahoma" w:eastAsia="Tahoma" w:hAnsi="Tahoma" w:cs="Tahoma"/>
                <w:w w:val="70"/>
                <w:sz w:val="19"/>
                <w:szCs w:val="19"/>
              </w:rPr>
              <w:t>)</w:t>
            </w:r>
          </w:p>
        </w:tc>
      </w:tr>
    </w:tbl>
    <w:p w14:paraId="4DF7A801" w14:textId="77777777" w:rsidR="00CB3FF2" w:rsidRDefault="00CB3FF2">
      <w:pPr>
        <w:pStyle w:val="Teksttreci80"/>
        <w:shd w:val="clear" w:color="auto" w:fill="auto"/>
        <w:ind w:firstLine="460"/>
        <w:jc w:val="both"/>
        <w:rPr>
          <w:lang w:val="pl-PL"/>
        </w:rPr>
      </w:pPr>
    </w:p>
    <w:p w14:paraId="4106BC98" w14:textId="77777777" w:rsidR="007D0AF4" w:rsidRDefault="007D0AF4">
      <w:pPr>
        <w:pStyle w:val="Teksttreci80"/>
        <w:shd w:val="clear" w:color="auto" w:fill="auto"/>
        <w:ind w:firstLine="460"/>
        <w:jc w:val="both"/>
        <w:rPr>
          <w:lang w:val="pl-PL"/>
        </w:rPr>
      </w:pPr>
    </w:p>
    <w:p w14:paraId="09A64506" w14:textId="77777777" w:rsidR="007D0AF4" w:rsidRDefault="007D0AF4">
      <w:pPr>
        <w:pStyle w:val="Teksttreci80"/>
        <w:shd w:val="clear" w:color="auto" w:fill="auto"/>
        <w:ind w:firstLine="460"/>
        <w:jc w:val="both"/>
        <w:rPr>
          <w:lang w:val="pl-PL"/>
        </w:rPr>
      </w:pPr>
    </w:p>
    <w:p w14:paraId="45326AB8" w14:textId="77777777" w:rsidR="007D0AF4" w:rsidRDefault="007D0AF4">
      <w:pPr>
        <w:pStyle w:val="Teksttreci80"/>
        <w:shd w:val="clear" w:color="auto" w:fill="auto"/>
        <w:ind w:firstLine="460"/>
        <w:jc w:val="both"/>
        <w:rPr>
          <w:lang w:val="pl-PL"/>
        </w:rPr>
      </w:pPr>
    </w:p>
    <w:p w14:paraId="1A23135B" w14:textId="77777777" w:rsidR="007D0AF4" w:rsidRDefault="007D0AF4">
      <w:pPr>
        <w:pStyle w:val="Teksttreci80"/>
        <w:shd w:val="clear" w:color="auto" w:fill="auto"/>
        <w:ind w:firstLine="460"/>
        <w:jc w:val="both"/>
        <w:rPr>
          <w:lang w:val="pl-PL"/>
        </w:rPr>
      </w:pPr>
    </w:p>
    <w:p w14:paraId="742FC0A1" w14:textId="77777777" w:rsidR="007D0AF4" w:rsidRDefault="007D0AF4">
      <w:pPr>
        <w:pStyle w:val="Teksttreci80"/>
        <w:shd w:val="clear" w:color="auto" w:fill="auto"/>
        <w:ind w:firstLine="460"/>
        <w:jc w:val="both"/>
        <w:rPr>
          <w:lang w:val="pl-PL"/>
        </w:rPr>
      </w:pPr>
    </w:p>
    <w:p w14:paraId="31AADA31" w14:textId="77777777" w:rsidR="007D0AF4" w:rsidRDefault="007D0AF4">
      <w:pPr>
        <w:pStyle w:val="Teksttreci80"/>
        <w:shd w:val="clear" w:color="auto" w:fill="auto"/>
        <w:ind w:firstLine="460"/>
        <w:jc w:val="both"/>
        <w:rPr>
          <w:lang w:val="pl-PL"/>
        </w:rPr>
      </w:pPr>
    </w:p>
    <w:p w14:paraId="36239B6B" w14:textId="77777777" w:rsidR="007D0AF4" w:rsidRDefault="007D0AF4">
      <w:pPr>
        <w:pStyle w:val="Teksttreci80"/>
        <w:shd w:val="clear" w:color="auto" w:fill="auto"/>
        <w:ind w:firstLine="460"/>
        <w:jc w:val="both"/>
        <w:rPr>
          <w:lang w:val="pl-PL"/>
        </w:rPr>
      </w:pPr>
    </w:p>
    <w:p w14:paraId="2DE0E3F1" w14:textId="77777777" w:rsidR="007D0AF4" w:rsidRDefault="007D0AF4">
      <w:pPr>
        <w:pStyle w:val="Teksttreci80"/>
        <w:shd w:val="clear" w:color="auto" w:fill="auto"/>
        <w:ind w:firstLine="460"/>
        <w:jc w:val="both"/>
        <w:rPr>
          <w:lang w:val="pl-PL"/>
        </w:rPr>
      </w:pPr>
    </w:p>
    <w:p w14:paraId="27F5A3D1" w14:textId="77777777" w:rsidR="007D0AF4" w:rsidRDefault="007D0AF4">
      <w:pPr>
        <w:pStyle w:val="Teksttreci80"/>
        <w:shd w:val="clear" w:color="auto" w:fill="auto"/>
        <w:ind w:firstLine="460"/>
        <w:jc w:val="both"/>
        <w:rPr>
          <w:lang w:val="pl-PL"/>
        </w:rPr>
      </w:pPr>
    </w:p>
    <w:p w14:paraId="5B6D71AC" w14:textId="77777777" w:rsidR="007D0AF4" w:rsidRDefault="007D0AF4">
      <w:pPr>
        <w:pStyle w:val="Teksttreci80"/>
        <w:shd w:val="clear" w:color="auto" w:fill="auto"/>
        <w:ind w:firstLine="460"/>
        <w:jc w:val="both"/>
        <w:rPr>
          <w:lang w:val="pl-PL"/>
        </w:rPr>
      </w:pPr>
    </w:p>
    <w:p w14:paraId="19784C9A" w14:textId="77777777" w:rsidR="007D0AF4" w:rsidRDefault="007D0AF4">
      <w:pPr>
        <w:pStyle w:val="Teksttreci80"/>
        <w:shd w:val="clear" w:color="auto" w:fill="auto"/>
        <w:ind w:firstLine="460"/>
        <w:jc w:val="both"/>
        <w:rPr>
          <w:lang w:val="pl-PL"/>
        </w:rPr>
      </w:pPr>
    </w:p>
    <w:p w14:paraId="4B32EC86" w14:textId="77777777" w:rsidR="007D0AF4" w:rsidRDefault="007D0AF4">
      <w:pPr>
        <w:pStyle w:val="Teksttreci80"/>
        <w:shd w:val="clear" w:color="auto" w:fill="auto"/>
        <w:ind w:firstLine="460"/>
        <w:jc w:val="both"/>
        <w:rPr>
          <w:lang w:val="pl-PL"/>
        </w:rPr>
      </w:pPr>
    </w:p>
    <w:p w14:paraId="13B61E8E" w14:textId="77777777" w:rsidR="007D0AF4" w:rsidRDefault="007D0AF4">
      <w:pPr>
        <w:pStyle w:val="Teksttreci80"/>
        <w:shd w:val="clear" w:color="auto" w:fill="auto"/>
        <w:ind w:firstLine="460"/>
        <w:jc w:val="both"/>
        <w:rPr>
          <w:lang w:val="pl-PL"/>
        </w:rPr>
      </w:pPr>
    </w:p>
    <w:p w14:paraId="54FD4FC1" w14:textId="77777777" w:rsidR="007D0AF4" w:rsidRDefault="007D0AF4">
      <w:pPr>
        <w:pStyle w:val="Teksttreci80"/>
        <w:shd w:val="clear" w:color="auto" w:fill="auto"/>
        <w:ind w:firstLine="460"/>
        <w:jc w:val="both"/>
        <w:rPr>
          <w:lang w:val="pl-PL"/>
        </w:rPr>
      </w:pPr>
    </w:p>
    <w:p w14:paraId="5E951A7F" w14:textId="77777777" w:rsidR="007D0AF4" w:rsidRDefault="007D0AF4">
      <w:pPr>
        <w:pStyle w:val="Teksttreci80"/>
        <w:shd w:val="clear" w:color="auto" w:fill="auto"/>
        <w:ind w:firstLine="460"/>
        <w:jc w:val="both"/>
        <w:rPr>
          <w:lang w:val="pl-PL"/>
        </w:rPr>
      </w:pPr>
    </w:p>
    <w:p w14:paraId="71AC4A3E" w14:textId="77777777" w:rsidR="007D0AF4" w:rsidRDefault="007D0AF4">
      <w:pPr>
        <w:pStyle w:val="Teksttreci80"/>
        <w:shd w:val="clear" w:color="auto" w:fill="auto"/>
        <w:ind w:firstLine="460"/>
        <w:jc w:val="both"/>
        <w:rPr>
          <w:lang w:val="pl-PL"/>
        </w:rPr>
      </w:pPr>
    </w:p>
    <w:p w14:paraId="6A7069F4" w14:textId="77777777" w:rsidR="007D0AF4" w:rsidRDefault="007D0AF4">
      <w:pPr>
        <w:pStyle w:val="Teksttreci80"/>
        <w:shd w:val="clear" w:color="auto" w:fill="auto"/>
        <w:ind w:firstLine="460"/>
        <w:jc w:val="both"/>
        <w:rPr>
          <w:lang w:val="pl-PL"/>
        </w:rPr>
      </w:pPr>
    </w:p>
    <w:p w14:paraId="3AC3DA44" w14:textId="77777777" w:rsidR="007D0AF4" w:rsidRDefault="007D0AF4">
      <w:pPr>
        <w:pStyle w:val="Teksttreci80"/>
        <w:shd w:val="clear" w:color="auto" w:fill="auto"/>
        <w:ind w:firstLine="460"/>
        <w:jc w:val="both"/>
        <w:rPr>
          <w:lang w:val="pl-PL"/>
        </w:rPr>
      </w:pPr>
    </w:p>
    <w:p w14:paraId="774A70E5" w14:textId="77777777" w:rsidR="007D0AF4" w:rsidRPr="003F7590" w:rsidRDefault="007D0AF4">
      <w:pPr>
        <w:pStyle w:val="Teksttreci80"/>
        <w:shd w:val="clear" w:color="auto" w:fill="auto"/>
        <w:ind w:firstLine="460"/>
        <w:jc w:val="both"/>
        <w:rPr>
          <w:lang w:val="pl-PL"/>
        </w:rPr>
      </w:pPr>
    </w:p>
    <w:p w14:paraId="0AC037C9" w14:textId="260FD7B0" w:rsidR="00C53580" w:rsidRPr="003F7590" w:rsidRDefault="00C53580">
      <w:pPr>
        <w:spacing w:line="1" w:lineRule="exact"/>
        <w:rPr>
          <w:lang w:val="pl-PL"/>
        </w:rPr>
      </w:pPr>
    </w:p>
    <w:p w14:paraId="0B28BE70" w14:textId="1288E928" w:rsidR="00C53580" w:rsidRPr="003F7590" w:rsidRDefault="00C53580">
      <w:pPr>
        <w:spacing w:line="1" w:lineRule="exact"/>
        <w:rPr>
          <w:lang w:val="pl-PL"/>
        </w:rPr>
      </w:pPr>
    </w:p>
    <w:p w14:paraId="351E8CCE" w14:textId="4F160F59" w:rsidR="00C53580" w:rsidRPr="003F7590" w:rsidRDefault="00C53580">
      <w:pPr>
        <w:spacing w:line="1" w:lineRule="exact"/>
        <w:rPr>
          <w:lang w:val="pl-PL"/>
        </w:rPr>
        <w:sectPr w:rsidR="00C53580" w:rsidRPr="003F7590" w:rsidSect="00E37064">
          <w:pgSz w:w="12142" w:h="16931"/>
          <w:pgMar w:top="1167" w:right="1276" w:bottom="420" w:left="777" w:header="0" w:footer="3" w:gutter="0"/>
          <w:cols w:space="720"/>
          <w:noEndnote/>
          <w:docGrid w:linePitch="360"/>
        </w:sectPr>
      </w:pPr>
    </w:p>
    <w:p w14:paraId="5A74C4E6" w14:textId="77777777" w:rsidR="0061660A" w:rsidRDefault="0061660A" w:rsidP="007D0AF4">
      <w:pPr>
        <w:spacing w:line="1" w:lineRule="exact"/>
      </w:pPr>
    </w:p>
    <w:p w14:paraId="4CB28060" w14:textId="6E338206" w:rsidR="00C53580" w:rsidRPr="003F7590" w:rsidRDefault="00000000">
      <w:pPr>
        <w:pStyle w:val="Teksttreci40"/>
        <w:shd w:val="clear" w:color="auto" w:fill="auto"/>
        <w:spacing w:after="0"/>
        <w:rPr>
          <w:lang w:val="pl-PL"/>
        </w:rPr>
      </w:pPr>
      <w:r w:rsidRPr="003F7590">
        <w:rPr>
          <w:lang w:val="pl-PL"/>
        </w:rPr>
        <w:t xml:space="preserve">86 GLOBALNE RAMY KOMPETENCJI I WYNIKÓW DLA POWSZECHNEGO </w:t>
      </w:r>
      <w:r w:rsidR="007D0AF4">
        <w:rPr>
          <w:lang w:val="pl-PL"/>
        </w:rPr>
        <w:t>DOSTĘPU DO OPIEKI</w:t>
      </w:r>
      <w:r w:rsidRPr="003F7590">
        <w:rPr>
          <w:lang w:val="pl-PL"/>
        </w:rPr>
        <w:t xml:space="preserve"> ZDROWOTNE</w:t>
      </w:r>
      <w:r w:rsidR="007D0AF4">
        <w:rPr>
          <w:lang w:val="pl-PL"/>
        </w:rPr>
        <w:t>J</w:t>
      </w:r>
      <w:r w:rsidRPr="003F7590">
        <w:rPr>
          <w:lang w:val="pl-PL"/>
        </w:rPr>
        <w:br w:type="page"/>
      </w:r>
    </w:p>
    <w:p w14:paraId="76F3AE06" w14:textId="77777777" w:rsidR="00C53580" w:rsidRPr="003F7590" w:rsidRDefault="00000000">
      <w:pPr>
        <w:pStyle w:val="Nagwek90"/>
        <w:keepNext/>
        <w:keepLines/>
        <w:shd w:val="clear" w:color="auto" w:fill="auto"/>
        <w:spacing w:after="80" w:line="264" w:lineRule="auto"/>
        <w:ind w:left="0" w:firstLine="380"/>
        <w:rPr>
          <w:lang w:val="pl-PL"/>
        </w:rPr>
      </w:pPr>
      <w:bookmarkStart w:id="114" w:name="bookmark139"/>
      <w:r w:rsidRPr="003F7590">
        <w:rPr>
          <w:lang w:val="pl-PL"/>
        </w:rPr>
        <w:t>| ► Ciągłe doskonalenie jakości i ewaluacja programu</w:t>
      </w:r>
      <w:bookmarkEnd w:id="114"/>
    </w:p>
    <w:p w14:paraId="7D68237F" w14:textId="59DD40D8" w:rsidR="00C53580" w:rsidRPr="003F7590" w:rsidRDefault="00000000">
      <w:pPr>
        <w:pStyle w:val="Teksttreci0"/>
        <w:shd w:val="clear" w:color="auto" w:fill="auto"/>
        <w:spacing w:after="500" w:line="264" w:lineRule="auto"/>
        <w:ind w:left="380" w:firstLine="20"/>
        <w:jc w:val="both"/>
        <w:rPr>
          <w:lang w:val="pl-PL"/>
        </w:rPr>
      </w:pPr>
      <w:r w:rsidRPr="003F7590">
        <w:rPr>
          <w:lang w:val="pl-PL"/>
        </w:rPr>
        <w:t xml:space="preserve">Ewaluacja programu nauczania jest integralną częścią jego </w:t>
      </w:r>
      <w:r w:rsidR="007D0AF4">
        <w:rPr>
          <w:lang w:val="pl-PL"/>
        </w:rPr>
        <w:t>opracowania</w:t>
      </w:r>
      <w:r w:rsidRPr="003F7590">
        <w:rPr>
          <w:lang w:val="pl-PL"/>
        </w:rPr>
        <w:t xml:space="preserve">. Hierarchia ewaluacji Kirkpatricka </w:t>
      </w:r>
      <w:r w:rsidRPr="003F7590">
        <w:rPr>
          <w:i/>
          <w:iCs/>
          <w:lang w:val="pl-PL"/>
        </w:rPr>
        <w:t xml:space="preserve">(90) </w:t>
      </w:r>
      <w:r w:rsidRPr="003F7590">
        <w:rPr>
          <w:lang w:val="pl-PL"/>
        </w:rPr>
        <w:t>obejmuje ewaluację reakcji (satysfakcja ucznia), ewaluację uczenia się (zdobyta wiedza i umiejętności), ewaluację zachowania (transfer uczenia się do miejsca pracy) i ewaluację wyników (wpływ na społeczeństwo). Tabela 4.7 sugeruje pewne podejścia do ewaluacji programu nauczania na tych poziomach.</w:t>
      </w:r>
    </w:p>
    <w:p w14:paraId="1F26C124" w14:textId="77777777" w:rsidR="00C53580" w:rsidRPr="003F7590" w:rsidRDefault="00000000">
      <w:pPr>
        <w:pStyle w:val="Podpistabeli0"/>
        <w:shd w:val="clear" w:color="auto" w:fill="auto"/>
        <w:rPr>
          <w:sz w:val="19"/>
          <w:szCs w:val="19"/>
          <w:lang w:val="pl-PL"/>
        </w:rPr>
      </w:pPr>
      <w:r w:rsidRPr="003F7590">
        <w:rPr>
          <w:rFonts w:ascii="Arial Narrow" w:eastAsia="Arial Narrow" w:hAnsi="Arial Narrow" w:cs="Arial Narrow"/>
          <w:b/>
          <w:bCs/>
          <w:sz w:val="19"/>
          <w:szCs w:val="19"/>
          <w:lang w:val="pl-PL"/>
        </w:rPr>
        <w:t>Tabela 4.7 Przykłady programowej ewaluacji projektowania i wdrażania programów nauczania</w:t>
      </w:r>
    </w:p>
    <w:tbl>
      <w:tblPr>
        <w:tblOverlap w:val="never"/>
        <w:tblW w:w="0" w:type="auto"/>
        <w:jc w:val="center"/>
        <w:tblLayout w:type="fixed"/>
        <w:tblCellMar>
          <w:left w:w="10" w:type="dxa"/>
          <w:right w:w="10" w:type="dxa"/>
        </w:tblCellMar>
        <w:tblLook w:val="04A0" w:firstRow="1" w:lastRow="0" w:firstColumn="1" w:lastColumn="0" w:noHBand="0" w:noVBand="1"/>
      </w:tblPr>
      <w:tblGrid>
        <w:gridCol w:w="1032"/>
        <w:gridCol w:w="2141"/>
        <w:gridCol w:w="2482"/>
        <w:gridCol w:w="3581"/>
      </w:tblGrid>
      <w:tr w:rsidR="0061660A" w14:paraId="1D1819AC" w14:textId="77777777" w:rsidTr="007D0AF4">
        <w:trPr>
          <w:trHeight w:hRule="exact" w:val="701"/>
          <w:jc w:val="center"/>
        </w:trPr>
        <w:tc>
          <w:tcPr>
            <w:tcW w:w="1032" w:type="dxa"/>
            <w:tcBorders>
              <w:top w:val="single" w:sz="4" w:space="0" w:color="auto"/>
            </w:tcBorders>
            <w:shd w:val="clear" w:color="auto" w:fill="FFFFFF"/>
          </w:tcPr>
          <w:p w14:paraId="2CCC3B40" w14:textId="2BD2BF2A" w:rsidR="00C53580" w:rsidRDefault="00000000" w:rsidP="007D0AF4">
            <w:pPr>
              <w:pStyle w:val="Inne0"/>
              <w:shd w:val="clear" w:color="auto" w:fill="auto"/>
              <w:spacing w:after="0" w:line="218" w:lineRule="auto"/>
              <w:rPr>
                <w:sz w:val="19"/>
                <w:szCs w:val="19"/>
              </w:rPr>
            </w:pPr>
            <w:r>
              <w:rPr>
                <w:rFonts w:ascii="Tahoma" w:eastAsia="Tahoma" w:hAnsi="Tahoma" w:cs="Tahoma"/>
                <w:b/>
                <w:bCs/>
                <w:w w:val="70"/>
                <w:sz w:val="19"/>
                <w:szCs w:val="19"/>
              </w:rPr>
              <w:t xml:space="preserve">Poziom </w:t>
            </w:r>
            <w:r w:rsidR="003561E3">
              <w:rPr>
                <w:rFonts w:ascii="Tahoma" w:eastAsia="Tahoma" w:hAnsi="Tahoma" w:cs="Tahoma"/>
                <w:b/>
                <w:bCs/>
                <w:w w:val="70"/>
                <w:sz w:val="19"/>
                <w:szCs w:val="19"/>
              </w:rPr>
              <w:t>efektów</w:t>
            </w:r>
            <w:r>
              <w:rPr>
                <w:rFonts w:ascii="Tahoma" w:eastAsia="Tahoma" w:hAnsi="Tahoma" w:cs="Tahoma"/>
                <w:b/>
                <w:bCs/>
                <w:w w:val="70"/>
                <w:sz w:val="19"/>
                <w:szCs w:val="19"/>
              </w:rPr>
              <w:t xml:space="preserve"> Kirkpatricka</w:t>
            </w:r>
          </w:p>
        </w:tc>
        <w:tc>
          <w:tcPr>
            <w:tcW w:w="2141" w:type="dxa"/>
            <w:tcBorders>
              <w:top w:val="single" w:sz="4" w:space="0" w:color="auto"/>
            </w:tcBorders>
            <w:shd w:val="clear" w:color="auto" w:fill="FFFFFF"/>
          </w:tcPr>
          <w:p w14:paraId="3209D06E" w14:textId="47A58761" w:rsidR="00C53580" w:rsidRDefault="007D0AF4" w:rsidP="007D0AF4">
            <w:pPr>
              <w:pStyle w:val="Inne0"/>
              <w:shd w:val="clear" w:color="auto" w:fill="auto"/>
              <w:spacing w:after="0" w:line="240" w:lineRule="auto"/>
              <w:ind w:firstLine="220"/>
              <w:rPr>
                <w:sz w:val="19"/>
                <w:szCs w:val="19"/>
              </w:rPr>
            </w:pPr>
            <w:r>
              <w:rPr>
                <w:rFonts w:ascii="Tahoma" w:eastAsia="Tahoma" w:hAnsi="Tahoma" w:cs="Tahoma"/>
                <w:b/>
                <w:bCs/>
                <w:w w:val="70"/>
                <w:sz w:val="19"/>
                <w:szCs w:val="19"/>
              </w:rPr>
              <w:t>Odbiorcy</w:t>
            </w:r>
          </w:p>
        </w:tc>
        <w:tc>
          <w:tcPr>
            <w:tcW w:w="2482" w:type="dxa"/>
            <w:tcBorders>
              <w:top w:val="single" w:sz="4" w:space="0" w:color="auto"/>
            </w:tcBorders>
            <w:shd w:val="clear" w:color="auto" w:fill="FFFFFF"/>
          </w:tcPr>
          <w:p w14:paraId="3D8DDF0F" w14:textId="77777777" w:rsidR="00C53580" w:rsidRDefault="00000000" w:rsidP="007D0AF4">
            <w:pPr>
              <w:pStyle w:val="Inne0"/>
              <w:shd w:val="clear" w:color="auto" w:fill="auto"/>
              <w:spacing w:after="0" w:line="240" w:lineRule="auto"/>
              <w:ind w:firstLine="360"/>
              <w:rPr>
                <w:sz w:val="19"/>
                <w:szCs w:val="19"/>
              </w:rPr>
            </w:pPr>
            <w:r>
              <w:rPr>
                <w:rFonts w:ascii="Tahoma" w:eastAsia="Tahoma" w:hAnsi="Tahoma" w:cs="Tahoma"/>
                <w:b/>
                <w:bCs/>
                <w:w w:val="70"/>
                <w:sz w:val="19"/>
                <w:szCs w:val="19"/>
              </w:rPr>
              <w:t>Format</w:t>
            </w:r>
          </w:p>
        </w:tc>
        <w:tc>
          <w:tcPr>
            <w:tcW w:w="3581" w:type="dxa"/>
            <w:tcBorders>
              <w:top w:val="single" w:sz="4" w:space="0" w:color="auto"/>
            </w:tcBorders>
            <w:shd w:val="clear" w:color="auto" w:fill="FFFFFF"/>
          </w:tcPr>
          <w:p w14:paraId="06B306CA" w14:textId="77777777" w:rsidR="00C53580" w:rsidRDefault="00000000" w:rsidP="007D0AF4">
            <w:pPr>
              <w:pStyle w:val="Inne0"/>
              <w:shd w:val="clear" w:color="auto" w:fill="auto"/>
              <w:spacing w:after="0" w:line="240" w:lineRule="auto"/>
              <w:ind w:firstLine="140"/>
              <w:rPr>
                <w:sz w:val="19"/>
                <w:szCs w:val="19"/>
              </w:rPr>
            </w:pPr>
            <w:r>
              <w:rPr>
                <w:rFonts w:ascii="Tahoma" w:eastAsia="Tahoma" w:hAnsi="Tahoma" w:cs="Tahoma"/>
                <w:b/>
                <w:bCs/>
                <w:w w:val="70"/>
                <w:sz w:val="19"/>
                <w:szCs w:val="19"/>
              </w:rPr>
              <w:t>Przykładowe punkty oceny</w:t>
            </w:r>
          </w:p>
        </w:tc>
      </w:tr>
      <w:tr w:rsidR="0061660A" w:rsidRPr="008E27AE" w14:paraId="61DDA31F" w14:textId="77777777" w:rsidTr="007D0AF4">
        <w:trPr>
          <w:trHeight w:hRule="exact" w:val="1954"/>
          <w:jc w:val="center"/>
        </w:trPr>
        <w:tc>
          <w:tcPr>
            <w:tcW w:w="1032" w:type="dxa"/>
            <w:shd w:val="clear" w:color="auto" w:fill="FFFFFF"/>
          </w:tcPr>
          <w:p w14:paraId="409DAE5B" w14:textId="77777777" w:rsidR="00C53580" w:rsidRDefault="00000000" w:rsidP="007D0AF4">
            <w:pPr>
              <w:pStyle w:val="Inne0"/>
              <w:shd w:val="clear" w:color="auto" w:fill="auto"/>
              <w:spacing w:after="0" w:line="240" w:lineRule="auto"/>
              <w:rPr>
                <w:sz w:val="19"/>
                <w:szCs w:val="19"/>
              </w:rPr>
            </w:pPr>
            <w:r>
              <w:rPr>
                <w:rFonts w:ascii="Tahoma" w:eastAsia="Tahoma" w:hAnsi="Tahoma" w:cs="Tahoma"/>
                <w:w w:val="70"/>
                <w:sz w:val="19"/>
                <w:szCs w:val="19"/>
              </w:rPr>
              <w:t>Reakcja</w:t>
            </w:r>
          </w:p>
        </w:tc>
        <w:tc>
          <w:tcPr>
            <w:tcW w:w="2141" w:type="dxa"/>
            <w:shd w:val="clear" w:color="auto" w:fill="FFFFFF"/>
          </w:tcPr>
          <w:p w14:paraId="7C36AED9" w14:textId="77777777" w:rsidR="00C53580" w:rsidRDefault="00000000" w:rsidP="007D0AF4">
            <w:pPr>
              <w:pStyle w:val="Inne0"/>
              <w:shd w:val="clear" w:color="auto" w:fill="auto"/>
              <w:spacing w:after="0" w:line="240" w:lineRule="auto"/>
              <w:ind w:firstLine="220"/>
              <w:rPr>
                <w:sz w:val="19"/>
                <w:szCs w:val="19"/>
              </w:rPr>
            </w:pPr>
            <w:r>
              <w:rPr>
                <w:rFonts w:ascii="Tahoma" w:eastAsia="Tahoma" w:hAnsi="Tahoma" w:cs="Tahoma"/>
                <w:w w:val="70"/>
                <w:sz w:val="19"/>
                <w:szCs w:val="19"/>
              </w:rPr>
              <w:t>Uczniowie</w:t>
            </w:r>
          </w:p>
        </w:tc>
        <w:tc>
          <w:tcPr>
            <w:tcW w:w="2482" w:type="dxa"/>
            <w:shd w:val="clear" w:color="auto" w:fill="FFFFFF"/>
          </w:tcPr>
          <w:p w14:paraId="58DEBA35" w14:textId="77777777" w:rsidR="00C53580" w:rsidRDefault="00000000" w:rsidP="007D0AF4">
            <w:pPr>
              <w:pStyle w:val="Inne0"/>
              <w:shd w:val="clear" w:color="auto" w:fill="auto"/>
              <w:spacing w:after="0" w:line="240" w:lineRule="auto"/>
              <w:ind w:firstLine="360"/>
              <w:rPr>
                <w:sz w:val="19"/>
                <w:szCs w:val="19"/>
              </w:rPr>
            </w:pPr>
            <w:r>
              <w:rPr>
                <w:rFonts w:ascii="Tahoma" w:eastAsia="Tahoma" w:hAnsi="Tahoma" w:cs="Tahoma"/>
                <w:w w:val="70"/>
                <w:sz w:val="19"/>
                <w:szCs w:val="19"/>
              </w:rPr>
              <w:t>Kwestionariusz oceny kursu</w:t>
            </w:r>
          </w:p>
        </w:tc>
        <w:tc>
          <w:tcPr>
            <w:tcW w:w="3581" w:type="dxa"/>
            <w:shd w:val="clear" w:color="auto" w:fill="FFFFFF"/>
          </w:tcPr>
          <w:p w14:paraId="739A7B5C" w14:textId="71923FB8" w:rsidR="00C53580" w:rsidRPr="003F7590" w:rsidRDefault="00000000" w:rsidP="007D0AF4">
            <w:pPr>
              <w:pStyle w:val="Inne0"/>
              <w:shd w:val="clear" w:color="auto" w:fill="auto"/>
              <w:tabs>
                <w:tab w:val="left" w:pos="265"/>
              </w:tabs>
              <w:spacing w:after="0" w:line="240" w:lineRule="auto"/>
              <w:ind w:firstLine="140"/>
              <w:rPr>
                <w:sz w:val="19"/>
                <w:szCs w:val="19"/>
                <w:lang w:val="pl-PL"/>
              </w:rPr>
            </w:pPr>
            <w:r w:rsidRPr="003F7590">
              <w:rPr>
                <w:rFonts w:ascii="Tahoma" w:eastAsia="Tahoma" w:hAnsi="Tahoma" w:cs="Tahoma"/>
                <w:w w:val="70"/>
                <w:sz w:val="19"/>
                <w:szCs w:val="19"/>
                <w:lang w:val="pl-PL"/>
              </w:rPr>
              <w:t>-Satysfakcja</w:t>
            </w:r>
          </w:p>
          <w:p w14:paraId="087B7F26" w14:textId="5AC924B6" w:rsidR="00C53580" w:rsidRPr="003F7590" w:rsidRDefault="00000000" w:rsidP="007D0AF4">
            <w:pPr>
              <w:pStyle w:val="Inne0"/>
              <w:shd w:val="clear" w:color="auto" w:fill="auto"/>
              <w:tabs>
                <w:tab w:val="left" w:pos="270"/>
              </w:tabs>
              <w:spacing w:after="0" w:line="240" w:lineRule="auto"/>
              <w:ind w:firstLine="140"/>
              <w:rPr>
                <w:sz w:val="19"/>
                <w:szCs w:val="19"/>
                <w:lang w:val="pl-PL"/>
              </w:rPr>
            </w:pPr>
            <w:r w:rsidRPr="003F7590">
              <w:rPr>
                <w:rFonts w:ascii="Tahoma" w:eastAsia="Tahoma" w:hAnsi="Tahoma" w:cs="Tahoma"/>
                <w:w w:val="70"/>
                <w:sz w:val="19"/>
                <w:szCs w:val="19"/>
                <w:lang w:val="pl-PL"/>
              </w:rPr>
              <w:t>-Zaangażowanie</w:t>
            </w:r>
          </w:p>
          <w:p w14:paraId="04C978B3" w14:textId="306982BC" w:rsidR="00C53580" w:rsidRPr="003F7590" w:rsidRDefault="00000000" w:rsidP="007D0AF4">
            <w:pPr>
              <w:pStyle w:val="Inne0"/>
              <w:shd w:val="clear" w:color="auto" w:fill="auto"/>
              <w:tabs>
                <w:tab w:val="left" w:pos="270"/>
              </w:tabs>
              <w:spacing w:after="0" w:line="240" w:lineRule="auto"/>
              <w:ind w:firstLine="140"/>
              <w:rPr>
                <w:sz w:val="19"/>
                <w:szCs w:val="19"/>
                <w:lang w:val="pl-PL"/>
              </w:rPr>
            </w:pPr>
            <w:r w:rsidRPr="003F7590">
              <w:rPr>
                <w:rFonts w:ascii="Tahoma" w:eastAsia="Tahoma" w:hAnsi="Tahoma" w:cs="Tahoma"/>
                <w:w w:val="70"/>
                <w:sz w:val="19"/>
                <w:szCs w:val="19"/>
                <w:lang w:val="pl-PL"/>
              </w:rPr>
              <w:t>-Adekwatność treści kursu</w:t>
            </w:r>
          </w:p>
          <w:p w14:paraId="40281EBA" w14:textId="12A35B60" w:rsidR="00C53580" w:rsidRPr="003F7590" w:rsidRDefault="00000000" w:rsidP="007D0AF4">
            <w:pPr>
              <w:pStyle w:val="Inne0"/>
              <w:shd w:val="clear" w:color="auto" w:fill="auto"/>
              <w:tabs>
                <w:tab w:val="left" w:pos="265"/>
              </w:tabs>
              <w:spacing w:after="0" w:line="240" w:lineRule="auto"/>
              <w:ind w:firstLine="140"/>
              <w:rPr>
                <w:sz w:val="19"/>
                <w:szCs w:val="19"/>
                <w:lang w:val="pl-PL"/>
              </w:rPr>
            </w:pPr>
            <w:r w:rsidRPr="003F7590">
              <w:rPr>
                <w:rFonts w:ascii="Tahoma" w:eastAsia="Tahoma" w:hAnsi="Tahoma" w:cs="Tahoma"/>
                <w:w w:val="70"/>
                <w:sz w:val="19"/>
                <w:szCs w:val="19"/>
                <w:lang w:val="pl-PL"/>
              </w:rPr>
              <w:t>-Metody i obciążenie związane z oceną</w:t>
            </w:r>
          </w:p>
          <w:p w14:paraId="5E2FAC25" w14:textId="1FF52A26" w:rsidR="00C53580" w:rsidRPr="003F7590" w:rsidRDefault="00000000" w:rsidP="007D0AF4">
            <w:pPr>
              <w:pStyle w:val="Inne0"/>
              <w:shd w:val="clear" w:color="auto" w:fill="auto"/>
              <w:tabs>
                <w:tab w:val="left" w:pos="270"/>
              </w:tabs>
              <w:spacing w:after="0" w:line="240" w:lineRule="auto"/>
              <w:ind w:firstLine="140"/>
              <w:rPr>
                <w:sz w:val="19"/>
                <w:szCs w:val="19"/>
                <w:lang w:val="pl-PL"/>
              </w:rPr>
            </w:pPr>
            <w:r w:rsidRPr="003F7590">
              <w:rPr>
                <w:rFonts w:ascii="Tahoma" w:eastAsia="Tahoma" w:hAnsi="Tahoma" w:cs="Tahoma"/>
                <w:w w:val="70"/>
                <w:sz w:val="19"/>
                <w:szCs w:val="19"/>
                <w:lang w:val="pl-PL"/>
              </w:rPr>
              <w:t>-Materiały szkoleniowe</w:t>
            </w:r>
          </w:p>
          <w:p w14:paraId="65EBFAD4" w14:textId="1B5EB718" w:rsidR="00C53580" w:rsidRPr="003F7590" w:rsidRDefault="00000000" w:rsidP="007D0AF4">
            <w:pPr>
              <w:pStyle w:val="Inne0"/>
              <w:shd w:val="clear" w:color="auto" w:fill="auto"/>
              <w:tabs>
                <w:tab w:val="left" w:pos="270"/>
              </w:tabs>
              <w:spacing w:after="0" w:line="240" w:lineRule="auto"/>
              <w:ind w:firstLine="140"/>
              <w:rPr>
                <w:sz w:val="19"/>
                <w:szCs w:val="19"/>
                <w:lang w:val="pl-PL"/>
              </w:rPr>
            </w:pPr>
            <w:r w:rsidRPr="003F7590">
              <w:rPr>
                <w:rFonts w:ascii="Tahoma" w:eastAsia="Tahoma" w:hAnsi="Tahoma" w:cs="Tahoma"/>
                <w:w w:val="70"/>
                <w:sz w:val="19"/>
                <w:szCs w:val="19"/>
                <w:lang w:val="pl-PL"/>
              </w:rPr>
              <w:t>-Doświadczenia edukacyjne</w:t>
            </w:r>
          </w:p>
          <w:p w14:paraId="29028CBB" w14:textId="1BA2CB8B" w:rsidR="00C53580" w:rsidRPr="003F7590" w:rsidRDefault="00000000" w:rsidP="007D0AF4">
            <w:pPr>
              <w:pStyle w:val="Inne0"/>
              <w:shd w:val="clear" w:color="auto" w:fill="auto"/>
              <w:tabs>
                <w:tab w:val="left" w:pos="270"/>
              </w:tabs>
              <w:spacing w:after="0" w:line="240" w:lineRule="auto"/>
              <w:ind w:firstLine="140"/>
              <w:rPr>
                <w:sz w:val="19"/>
                <w:szCs w:val="19"/>
                <w:lang w:val="pl-PL"/>
              </w:rPr>
            </w:pPr>
            <w:r w:rsidRPr="003F7590">
              <w:rPr>
                <w:rFonts w:ascii="Tahoma" w:eastAsia="Tahoma" w:hAnsi="Tahoma" w:cs="Tahoma"/>
                <w:w w:val="70"/>
                <w:sz w:val="19"/>
                <w:szCs w:val="19"/>
                <w:lang w:val="pl-PL"/>
              </w:rPr>
              <w:t>-Infrastruktura, udogodnienia</w:t>
            </w:r>
          </w:p>
        </w:tc>
      </w:tr>
      <w:tr w:rsidR="0061660A" w14:paraId="6FED72F2" w14:textId="77777777" w:rsidTr="007D0AF4">
        <w:trPr>
          <w:trHeight w:hRule="exact" w:val="931"/>
          <w:jc w:val="center"/>
        </w:trPr>
        <w:tc>
          <w:tcPr>
            <w:tcW w:w="1032" w:type="dxa"/>
            <w:shd w:val="clear" w:color="auto" w:fill="FFFFFF"/>
          </w:tcPr>
          <w:p w14:paraId="0EC7B727" w14:textId="77777777" w:rsidR="0061660A" w:rsidRPr="003F7590" w:rsidRDefault="0061660A" w:rsidP="007D0AF4">
            <w:pPr>
              <w:rPr>
                <w:sz w:val="10"/>
                <w:szCs w:val="10"/>
                <w:lang w:val="pl-PL"/>
              </w:rPr>
            </w:pPr>
          </w:p>
        </w:tc>
        <w:tc>
          <w:tcPr>
            <w:tcW w:w="2141" w:type="dxa"/>
            <w:shd w:val="clear" w:color="auto" w:fill="FFFFFF"/>
          </w:tcPr>
          <w:p w14:paraId="1ECA134F" w14:textId="1F901D74" w:rsidR="00C53580" w:rsidRDefault="007D0AF4" w:rsidP="007D0AF4">
            <w:pPr>
              <w:pStyle w:val="Inne0"/>
              <w:shd w:val="clear" w:color="auto" w:fill="auto"/>
              <w:spacing w:after="0" w:line="240" w:lineRule="auto"/>
              <w:ind w:firstLine="220"/>
              <w:rPr>
                <w:sz w:val="19"/>
                <w:szCs w:val="19"/>
              </w:rPr>
            </w:pPr>
            <w:r>
              <w:rPr>
                <w:rFonts w:ascii="Tahoma" w:eastAsia="Tahoma" w:hAnsi="Tahoma" w:cs="Tahoma"/>
                <w:w w:val="70"/>
                <w:sz w:val="19"/>
                <w:szCs w:val="19"/>
              </w:rPr>
              <w:t>Wykładowcy, kadra</w:t>
            </w:r>
          </w:p>
        </w:tc>
        <w:tc>
          <w:tcPr>
            <w:tcW w:w="2482" w:type="dxa"/>
            <w:shd w:val="clear" w:color="auto" w:fill="FFFFFF"/>
          </w:tcPr>
          <w:p w14:paraId="495383C2" w14:textId="77777777" w:rsidR="00C53580" w:rsidRDefault="00000000" w:rsidP="007D0AF4">
            <w:pPr>
              <w:pStyle w:val="Inne0"/>
              <w:shd w:val="clear" w:color="auto" w:fill="auto"/>
              <w:spacing w:after="0" w:line="240" w:lineRule="auto"/>
              <w:ind w:firstLine="360"/>
              <w:rPr>
                <w:sz w:val="19"/>
                <w:szCs w:val="19"/>
              </w:rPr>
            </w:pPr>
            <w:r>
              <w:rPr>
                <w:rFonts w:ascii="Tahoma" w:eastAsia="Tahoma" w:hAnsi="Tahoma" w:cs="Tahoma"/>
                <w:w w:val="70"/>
                <w:sz w:val="19"/>
                <w:szCs w:val="19"/>
              </w:rPr>
              <w:t>Ankieta, wywiad</w:t>
            </w:r>
          </w:p>
        </w:tc>
        <w:tc>
          <w:tcPr>
            <w:tcW w:w="3581" w:type="dxa"/>
            <w:shd w:val="clear" w:color="auto" w:fill="FFFFFF"/>
          </w:tcPr>
          <w:p w14:paraId="23F27CF3" w14:textId="5929CE59" w:rsidR="00C53580" w:rsidRPr="003F7590" w:rsidRDefault="007D0AF4" w:rsidP="007D0AF4">
            <w:pPr>
              <w:pStyle w:val="Inne0"/>
              <w:shd w:val="clear" w:color="auto" w:fill="auto"/>
              <w:tabs>
                <w:tab w:val="left" w:pos="265"/>
              </w:tabs>
              <w:spacing w:after="0" w:line="240" w:lineRule="auto"/>
              <w:ind w:firstLine="140"/>
              <w:rPr>
                <w:sz w:val="19"/>
                <w:szCs w:val="19"/>
                <w:lang w:val="pl-PL"/>
              </w:rPr>
            </w:pPr>
            <w:r>
              <w:rPr>
                <w:rFonts w:ascii="Tahoma" w:eastAsia="Tahoma" w:hAnsi="Tahoma" w:cs="Tahoma"/>
                <w:w w:val="70"/>
                <w:sz w:val="19"/>
                <w:szCs w:val="19"/>
                <w:lang w:val="pl-PL"/>
              </w:rPr>
              <w:t>-</w:t>
            </w:r>
            <w:r w:rsidRPr="003F7590">
              <w:rPr>
                <w:rFonts w:ascii="Tahoma" w:eastAsia="Tahoma" w:hAnsi="Tahoma" w:cs="Tahoma"/>
                <w:w w:val="70"/>
                <w:sz w:val="19"/>
                <w:szCs w:val="19"/>
                <w:lang w:val="pl-PL"/>
              </w:rPr>
              <w:t>Metody i obciążenie związane z oceną</w:t>
            </w:r>
          </w:p>
          <w:p w14:paraId="28B03718" w14:textId="33DE0ECA" w:rsidR="00C53580" w:rsidRDefault="00000000" w:rsidP="007D0AF4">
            <w:pPr>
              <w:pStyle w:val="Inne0"/>
              <w:shd w:val="clear" w:color="auto" w:fill="auto"/>
              <w:tabs>
                <w:tab w:val="left" w:pos="270"/>
              </w:tabs>
              <w:spacing w:after="0" w:line="240" w:lineRule="auto"/>
              <w:ind w:firstLine="140"/>
              <w:rPr>
                <w:sz w:val="19"/>
                <w:szCs w:val="19"/>
              </w:rPr>
            </w:pPr>
            <w:r>
              <w:rPr>
                <w:rFonts w:ascii="Tahoma" w:eastAsia="Tahoma" w:hAnsi="Tahoma" w:cs="Tahoma"/>
                <w:w w:val="70"/>
                <w:sz w:val="19"/>
                <w:szCs w:val="19"/>
              </w:rPr>
              <w:t>-Materiały szkoleniowe</w:t>
            </w:r>
          </w:p>
          <w:p w14:paraId="0B3E4BC5" w14:textId="68EA28C8" w:rsidR="00C53580" w:rsidRDefault="00000000" w:rsidP="007D0AF4">
            <w:pPr>
              <w:pStyle w:val="Inne0"/>
              <w:shd w:val="clear" w:color="auto" w:fill="auto"/>
              <w:tabs>
                <w:tab w:val="left" w:pos="270"/>
              </w:tabs>
              <w:spacing w:after="0" w:line="240" w:lineRule="auto"/>
              <w:ind w:firstLine="140"/>
              <w:rPr>
                <w:sz w:val="19"/>
                <w:szCs w:val="19"/>
              </w:rPr>
            </w:pPr>
            <w:r>
              <w:rPr>
                <w:rFonts w:ascii="Tahoma" w:eastAsia="Tahoma" w:hAnsi="Tahoma" w:cs="Tahoma"/>
                <w:w w:val="70"/>
                <w:sz w:val="19"/>
                <w:szCs w:val="19"/>
              </w:rPr>
              <w:t>-Doświadczenia edukacyjne</w:t>
            </w:r>
          </w:p>
        </w:tc>
      </w:tr>
      <w:tr w:rsidR="0061660A" w:rsidRPr="008E27AE" w14:paraId="0902558F" w14:textId="77777777" w:rsidTr="007D0AF4">
        <w:trPr>
          <w:trHeight w:hRule="exact" w:val="835"/>
          <w:jc w:val="center"/>
        </w:trPr>
        <w:tc>
          <w:tcPr>
            <w:tcW w:w="1032" w:type="dxa"/>
            <w:shd w:val="clear" w:color="auto" w:fill="FFFFFF"/>
          </w:tcPr>
          <w:p w14:paraId="035F9877" w14:textId="5924E5CE" w:rsidR="00C53580" w:rsidRDefault="007D0AF4" w:rsidP="007D0AF4">
            <w:pPr>
              <w:pStyle w:val="Inne0"/>
              <w:shd w:val="clear" w:color="auto" w:fill="auto"/>
              <w:spacing w:after="0" w:line="240" w:lineRule="auto"/>
              <w:rPr>
                <w:sz w:val="19"/>
                <w:szCs w:val="19"/>
              </w:rPr>
            </w:pPr>
            <w:r>
              <w:rPr>
                <w:rFonts w:ascii="Tahoma" w:eastAsia="Tahoma" w:hAnsi="Tahoma" w:cs="Tahoma"/>
                <w:w w:val="70"/>
                <w:sz w:val="19"/>
                <w:szCs w:val="19"/>
              </w:rPr>
              <w:t>Uczenie się</w:t>
            </w:r>
          </w:p>
        </w:tc>
        <w:tc>
          <w:tcPr>
            <w:tcW w:w="2141" w:type="dxa"/>
            <w:shd w:val="clear" w:color="auto" w:fill="FFFFFF"/>
          </w:tcPr>
          <w:p w14:paraId="0568CC19" w14:textId="77777777" w:rsidR="00C53580" w:rsidRDefault="00000000" w:rsidP="007D0AF4">
            <w:pPr>
              <w:pStyle w:val="Inne0"/>
              <w:shd w:val="clear" w:color="auto" w:fill="auto"/>
              <w:spacing w:after="0" w:line="240" w:lineRule="auto"/>
              <w:ind w:firstLine="220"/>
              <w:rPr>
                <w:sz w:val="19"/>
                <w:szCs w:val="19"/>
              </w:rPr>
            </w:pPr>
            <w:r>
              <w:rPr>
                <w:rFonts w:ascii="Tahoma" w:eastAsia="Tahoma" w:hAnsi="Tahoma" w:cs="Tahoma"/>
                <w:w w:val="70"/>
                <w:sz w:val="19"/>
                <w:szCs w:val="19"/>
              </w:rPr>
              <w:t>Uczniowie</w:t>
            </w:r>
          </w:p>
        </w:tc>
        <w:tc>
          <w:tcPr>
            <w:tcW w:w="2482" w:type="dxa"/>
            <w:shd w:val="clear" w:color="auto" w:fill="FFFFFF"/>
          </w:tcPr>
          <w:p w14:paraId="206A9DC5" w14:textId="77777777" w:rsidR="00C53580" w:rsidRDefault="00000000" w:rsidP="007D0AF4">
            <w:pPr>
              <w:pStyle w:val="Inne0"/>
              <w:shd w:val="clear" w:color="auto" w:fill="auto"/>
              <w:spacing w:after="0" w:line="221" w:lineRule="auto"/>
              <w:ind w:left="360"/>
              <w:rPr>
                <w:sz w:val="19"/>
                <w:szCs w:val="19"/>
              </w:rPr>
            </w:pPr>
            <w:r>
              <w:rPr>
                <w:rFonts w:ascii="Tahoma" w:eastAsia="Tahoma" w:hAnsi="Tahoma" w:cs="Tahoma"/>
                <w:w w:val="70"/>
                <w:sz w:val="19"/>
                <w:szCs w:val="19"/>
              </w:rPr>
              <w:t>Kwestionariusz oceny programu</w:t>
            </w:r>
          </w:p>
        </w:tc>
        <w:tc>
          <w:tcPr>
            <w:tcW w:w="3581" w:type="dxa"/>
            <w:shd w:val="clear" w:color="auto" w:fill="FFFFFF"/>
          </w:tcPr>
          <w:p w14:paraId="35335B5E" w14:textId="7A2B72D8" w:rsidR="00C53580" w:rsidRPr="003F7590" w:rsidRDefault="00000000" w:rsidP="007D0AF4">
            <w:pPr>
              <w:pStyle w:val="Inne0"/>
              <w:shd w:val="clear" w:color="auto" w:fill="auto"/>
              <w:tabs>
                <w:tab w:val="left" w:pos="270"/>
              </w:tabs>
              <w:spacing w:after="40" w:line="226" w:lineRule="auto"/>
              <w:ind w:firstLine="140"/>
              <w:rPr>
                <w:sz w:val="19"/>
                <w:szCs w:val="19"/>
                <w:lang w:val="pl-PL"/>
              </w:rPr>
            </w:pPr>
            <w:r w:rsidRPr="003F7590">
              <w:rPr>
                <w:rFonts w:ascii="Tahoma" w:eastAsia="Tahoma" w:hAnsi="Tahoma" w:cs="Tahoma"/>
                <w:w w:val="70"/>
                <w:sz w:val="19"/>
                <w:szCs w:val="19"/>
                <w:lang w:val="pl-PL"/>
              </w:rPr>
              <w:t>-Gotowość do nauki</w:t>
            </w:r>
          </w:p>
          <w:p w14:paraId="0E4505F6" w14:textId="134FBD48" w:rsidR="00C53580" w:rsidRPr="003F7590" w:rsidRDefault="00000000" w:rsidP="007D0AF4">
            <w:pPr>
              <w:pStyle w:val="Inne0"/>
              <w:shd w:val="clear" w:color="auto" w:fill="auto"/>
              <w:tabs>
                <w:tab w:val="left" w:pos="265"/>
              </w:tabs>
              <w:spacing w:after="0" w:line="226" w:lineRule="auto"/>
              <w:ind w:left="260" w:hanging="120"/>
              <w:rPr>
                <w:sz w:val="19"/>
                <w:szCs w:val="19"/>
                <w:lang w:val="pl-PL"/>
              </w:rPr>
            </w:pPr>
            <w:r w:rsidRPr="003F7590">
              <w:rPr>
                <w:rFonts w:ascii="Tahoma" w:eastAsia="Tahoma" w:hAnsi="Tahoma" w:cs="Tahoma"/>
                <w:w w:val="70"/>
                <w:sz w:val="19"/>
                <w:szCs w:val="19"/>
                <w:lang w:val="pl-PL"/>
              </w:rPr>
              <w:t xml:space="preserve">-Zmiany w wiedzy, umiejętnościach, postawach, kompetencjach, </w:t>
            </w:r>
            <w:r w:rsidR="007D0AF4">
              <w:rPr>
                <w:rFonts w:ascii="Tahoma" w:eastAsia="Tahoma" w:hAnsi="Tahoma" w:cs="Tahoma"/>
                <w:w w:val="70"/>
                <w:sz w:val="19"/>
                <w:szCs w:val="19"/>
                <w:lang w:val="pl-PL"/>
              </w:rPr>
              <w:t>pewności siebie</w:t>
            </w:r>
            <w:r w:rsidRPr="003F7590">
              <w:rPr>
                <w:rFonts w:ascii="Tahoma" w:eastAsia="Tahoma" w:hAnsi="Tahoma" w:cs="Tahoma"/>
                <w:w w:val="70"/>
                <w:sz w:val="19"/>
                <w:szCs w:val="19"/>
                <w:lang w:val="pl-PL"/>
              </w:rPr>
              <w:t xml:space="preserve"> i zaangażowaniu</w:t>
            </w:r>
          </w:p>
        </w:tc>
      </w:tr>
      <w:tr w:rsidR="0061660A" w:rsidRPr="008E27AE" w14:paraId="187AFD03" w14:textId="77777777" w:rsidTr="007D0AF4">
        <w:trPr>
          <w:trHeight w:hRule="exact" w:val="658"/>
          <w:jc w:val="center"/>
        </w:trPr>
        <w:tc>
          <w:tcPr>
            <w:tcW w:w="1032" w:type="dxa"/>
            <w:shd w:val="clear" w:color="auto" w:fill="FFFFFF"/>
          </w:tcPr>
          <w:p w14:paraId="3999025A" w14:textId="77777777" w:rsidR="00C53580" w:rsidRDefault="00000000" w:rsidP="007D0AF4">
            <w:pPr>
              <w:pStyle w:val="Inne0"/>
              <w:shd w:val="clear" w:color="auto" w:fill="auto"/>
              <w:spacing w:after="0" w:line="240" w:lineRule="auto"/>
              <w:rPr>
                <w:sz w:val="19"/>
                <w:szCs w:val="19"/>
              </w:rPr>
            </w:pPr>
            <w:r>
              <w:rPr>
                <w:rFonts w:ascii="Tahoma" w:eastAsia="Tahoma" w:hAnsi="Tahoma" w:cs="Tahoma"/>
                <w:w w:val="70"/>
                <w:sz w:val="19"/>
                <w:szCs w:val="19"/>
              </w:rPr>
              <w:t>Zachowanie</w:t>
            </w:r>
          </w:p>
        </w:tc>
        <w:tc>
          <w:tcPr>
            <w:tcW w:w="2141" w:type="dxa"/>
            <w:shd w:val="clear" w:color="auto" w:fill="FFFFFF"/>
          </w:tcPr>
          <w:p w14:paraId="3DFC0166" w14:textId="77777777" w:rsidR="00C53580" w:rsidRDefault="00000000" w:rsidP="007D0AF4">
            <w:pPr>
              <w:pStyle w:val="Inne0"/>
              <w:shd w:val="clear" w:color="auto" w:fill="auto"/>
              <w:spacing w:after="0" w:line="240" w:lineRule="auto"/>
              <w:ind w:firstLine="220"/>
              <w:rPr>
                <w:sz w:val="19"/>
                <w:szCs w:val="19"/>
              </w:rPr>
            </w:pPr>
            <w:r>
              <w:rPr>
                <w:rFonts w:ascii="Tahoma" w:eastAsia="Tahoma" w:hAnsi="Tahoma" w:cs="Tahoma"/>
                <w:w w:val="70"/>
                <w:sz w:val="19"/>
                <w:szCs w:val="19"/>
              </w:rPr>
              <w:t>Absolwenci kursu</w:t>
            </w:r>
          </w:p>
        </w:tc>
        <w:tc>
          <w:tcPr>
            <w:tcW w:w="2482" w:type="dxa"/>
            <w:shd w:val="clear" w:color="auto" w:fill="FFFFFF"/>
          </w:tcPr>
          <w:p w14:paraId="07CE8392" w14:textId="77777777" w:rsidR="00C53580" w:rsidRDefault="00000000" w:rsidP="007D0AF4">
            <w:pPr>
              <w:pStyle w:val="Inne0"/>
              <w:shd w:val="clear" w:color="auto" w:fill="auto"/>
              <w:spacing w:after="0" w:line="240" w:lineRule="auto"/>
              <w:ind w:firstLine="360"/>
              <w:rPr>
                <w:sz w:val="19"/>
                <w:szCs w:val="19"/>
              </w:rPr>
            </w:pPr>
            <w:r>
              <w:rPr>
                <w:rFonts w:ascii="Tahoma" w:eastAsia="Tahoma" w:hAnsi="Tahoma" w:cs="Tahoma"/>
                <w:w w:val="70"/>
                <w:sz w:val="19"/>
                <w:szCs w:val="19"/>
              </w:rPr>
              <w:t>Ankieta, wywiad</w:t>
            </w:r>
          </w:p>
        </w:tc>
        <w:tc>
          <w:tcPr>
            <w:tcW w:w="3581" w:type="dxa"/>
            <w:shd w:val="clear" w:color="auto" w:fill="FFFFFF"/>
          </w:tcPr>
          <w:p w14:paraId="189A1F87" w14:textId="3D9F2481" w:rsidR="00C53580" w:rsidRPr="003F7590" w:rsidRDefault="00000000" w:rsidP="007D0AF4">
            <w:pPr>
              <w:pStyle w:val="Inne0"/>
              <w:shd w:val="clear" w:color="auto" w:fill="auto"/>
              <w:tabs>
                <w:tab w:val="left" w:pos="260"/>
              </w:tabs>
              <w:spacing w:after="0" w:line="240" w:lineRule="auto"/>
              <w:ind w:firstLine="140"/>
              <w:rPr>
                <w:sz w:val="19"/>
                <w:szCs w:val="19"/>
                <w:lang w:val="pl-PL"/>
              </w:rPr>
            </w:pPr>
            <w:r w:rsidRPr="003F7590">
              <w:rPr>
                <w:rFonts w:ascii="Tahoma" w:eastAsia="Tahoma" w:hAnsi="Tahoma" w:cs="Tahoma"/>
                <w:w w:val="70"/>
                <w:sz w:val="19"/>
                <w:szCs w:val="19"/>
                <w:lang w:val="pl-PL"/>
              </w:rPr>
              <w:t>-% uczniów</w:t>
            </w:r>
            <w:r w:rsidR="00E0440F">
              <w:rPr>
                <w:rFonts w:ascii="Tahoma" w:eastAsia="Tahoma" w:hAnsi="Tahoma" w:cs="Tahoma"/>
                <w:w w:val="70"/>
                <w:sz w:val="19"/>
                <w:szCs w:val="19"/>
                <w:lang w:val="pl-PL"/>
              </w:rPr>
              <w:t>, którzy znaleźli zatrudnienie</w:t>
            </w:r>
          </w:p>
          <w:p w14:paraId="6BB84D51" w14:textId="1D4833B8" w:rsidR="00C53580" w:rsidRPr="003F7590" w:rsidRDefault="00000000" w:rsidP="007D0AF4">
            <w:pPr>
              <w:pStyle w:val="Inne0"/>
              <w:shd w:val="clear" w:color="auto" w:fill="auto"/>
              <w:tabs>
                <w:tab w:val="left" w:pos="270"/>
              </w:tabs>
              <w:spacing w:after="0" w:line="240" w:lineRule="auto"/>
              <w:ind w:firstLine="140"/>
              <w:rPr>
                <w:sz w:val="19"/>
                <w:szCs w:val="19"/>
                <w:lang w:val="pl-PL"/>
              </w:rPr>
            </w:pPr>
            <w:r w:rsidRPr="003F7590">
              <w:rPr>
                <w:rFonts w:ascii="Tahoma" w:eastAsia="Tahoma" w:hAnsi="Tahoma" w:cs="Tahoma"/>
                <w:w w:val="70"/>
                <w:sz w:val="19"/>
                <w:szCs w:val="19"/>
                <w:lang w:val="pl-PL"/>
              </w:rPr>
              <w:t>-Postrzeganie gotowości do roli i odpowiedzialności</w:t>
            </w:r>
          </w:p>
        </w:tc>
      </w:tr>
      <w:tr w:rsidR="0061660A" w:rsidRPr="008E27AE" w14:paraId="329CE838" w14:textId="77777777" w:rsidTr="007D0AF4">
        <w:trPr>
          <w:trHeight w:hRule="exact" w:val="912"/>
          <w:jc w:val="center"/>
        </w:trPr>
        <w:tc>
          <w:tcPr>
            <w:tcW w:w="1032" w:type="dxa"/>
            <w:shd w:val="clear" w:color="auto" w:fill="FFFFFF"/>
          </w:tcPr>
          <w:p w14:paraId="414914D0" w14:textId="77777777" w:rsidR="0061660A" w:rsidRPr="003F7590" w:rsidRDefault="0061660A" w:rsidP="007D0AF4">
            <w:pPr>
              <w:rPr>
                <w:sz w:val="10"/>
                <w:szCs w:val="10"/>
                <w:lang w:val="pl-PL"/>
              </w:rPr>
            </w:pPr>
          </w:p>
        </w:tc>
        <w:tc>
          <w:tcPr>
            <w:tcW w:w="2141" w:type="dxa"/>
            <w:shd w:val="clear" w:color="auto" w:fill="FFFFFF"/>
          </w:tcPr>
          <w:p w14:paraId="2BB0364C" w14:textId="77777777" w:rsidR="00C53580" w:rsidRDefault="00000000" w:rsidP="007D0AF4">
            <w:pPr>
              <w:pStyle w:val="Inne0"/>
              <w:shd w:val="clear" w:color="auto" w:fill="auto"/>
              <w:spacing w:after="0" w:line="240" w:lineRule="auto"/>
              <w:ind w:firstLine="220"/>
              <w:rPr>
                <w:sz w:val="19"/>
                <w:szCs w:val="19"/>
              </w:rPr>
            </w:pPr>
            <w:r>
              <w:rPr>
                <w:rFonts w:ascii="Tahoma" w:eastAsia="Tahoma" w:hAnsi="Tahoma" w:cs="Tahoma"/>
                <w:w w:val="70"/>
                <w:sz w:val="19"/>
                <w:szCs w:val="19"/>
              </w:rPr>
              <w:t>Pracodawcy</w:t>
            </w:r>
          </w:p>
        </w:tc>
        <w:tc>
          <w:tcPr>
            <w:tcW w:w="2482" w:type="dxa"/>
            <w:shd w:val="clear" w:color="auto" w:fill="FFFFFF"/>
          </w:tcPr>
          <w:p w14:paraId="221FC712" w14:textId="77777777" w:rsidR="00C53580" w:rsidRDefault="00000000" w:rsidP="007D0AF4">
            <w:pPr>
              <w:pStyle w:val="Inne0"/>
              <w:shd w:val="clear" w:color="auto" w:fill="auto"/>
              <w:spacing w:after="0" w:line="240" w:lineRule="auto"/>
              <w:ind w:firstLine="360"/>
              <w:rPr>
                <w:sz w:val="19"/>
                <w:szCs w:val="19"/>
              </w:rPr>
            </w:pPr>
            <w:r>
              <w:rPr>
                <w:rFonts w:ascii="Tahoma" w:eastAsia="Tahoma" w:hAnsi="Tahoma" w:cs="Tahoma"/>
                <w:w w:val="70"/>
                <w:sz w:val="19"/>
                <w:szCs w:val="19"/>
              </w:rPr>
              <w:t>Ankieta, wywiad</w:t>
            </w:r>
          </w:p>
        </w:tc>
        <w:tc>
          <w:tcPr>
            <w:tcW w:w="3581" w:type="dxa"/>
            <w:shd w:val="clear" w:color="auto" w:fill="FFFFFF"/>
          </w:tcPr>
          <w:p w14:paraId="3824BFA0" w14:textId="4E191612" w:rsidR="00C53580" w:rsidRPr="003F7590" w:rsidRDefault="00000000" w:rsidP="007D0AF4">
            <w:pPr>
              <w:pStyle w:val="Inne0"/>
              <w:shd w:val="clear" w:color="auto" w:fill="auto"/>
              <w:tabs>
                <w:tab w:val="left" w:pos="270"/>
              </w:tabs>
              <w:spacing w:after="0" w:line="240" w:lineRule="auto"/>
              <w:ind w:firstLine="140"/>
              <w:rPr>
                <w:sz w:val="19"/>
                <w:szCs w:val="19"/>
                <w:lang w:val="pl-PL"/>
              </w:rPr>
            </w:pPr>
            <w:r w:rsidRPr="003F7590">
              <w:rPr>
                <w:rFonts w:ascii="Tahoma" w:eastAsia="Tahoma" w:hAnsi="Tahoma" w:cs="Tahoma"/>
                <w:w w:val="70"/>
                <w:sz w:val="19"/>
                <w:szCs w:val="19"/>
                <w:lang w:val="pl-PL"/>
              </w:rPr>
              <w:t>-Ogólna gotowość studenta/absolwenta do wykonywania zawodu</w:t>
            </w:r>
          </w:p>
          <w:p w14:paraId="74D83EE7" w14:textId="6FA6474D" w:rsidR="00C53580" w:rsidRPr="003F7590" w:rsidRDefault="00000000" w:rsidP="007D0AF4">
            <w:pPr>
              <w:pStyle w:val="Inne0"/>
              <w:shd w:val="clear" w:color="auto" w:fill="auto"/>
              <w:tabs>
                <w:tab w:val="left" w:pos="270"/>
              </w:tabs>
              <w:spacing w:after="0" w:line="240" w:lineRule="auto"/>
              <w:ind w:firstLine="140"/>
              <w:rPr>
                <w:sz w:val="19"/>
                <w:szCs w:val="19"/>
                <w:lang w:val="pl-PL"/>
              </w:rPr>
            </w:pPr>
            <w:r w:rsidRPr="003F7590">
              <w:rPr>
                <w:rFonts w:ascii="Tahoma" w:eastAsia="Tahoma" w:hAnsi="Tahoma" w:cs="Tahoma"/>
                <w:w w:val="70"/>
                <w:sz w:val="19"/>
                <w:szCs w:val="19"/>
                <w:lang w:val="pl-PL"/>
              </w:rPr>
              <w:t>-</w:t>
            </w:r>
            <w:r w:rsidR="00E0440F">
              <w:rPr>
                <w:rFonts w:ascii="Tahoma" w:eastAsia="Tahoma" w:hAnsi="Tahoma" w:cs="Tahoma"/>
                <w:w w:val="70"/>
                <w:sz w:val="19"/>
                <w:szCs w:val="19"/>
                <w:lang w:val="pl-PL"/>
              </w:rPr>
              <w:t>Pewność siebie</w:t>
            </w:r>
            <w:r w:rsidRPr="003F7590">
              <w:rPr>
                <w:rFonts w:ascii="Tahoma" w:eastAsia="Tahoma" w:hAnsi="Tahoma" w:cs="Tahoma"/>
                <w:w w:val="70"/>
                <w:sz w:val="19"/>
                <w:szCs w:val="19"/>
                <w:lang w:val="pl-PL"/>
              </w:rPr>
              <w:t xml:space="preserve"> ucznia/absolwenta</w:t>
            </w:r>
          </w:p>
          <w:p w14:paraId="26F225B2" w14:textId="590A42D1" w:rsidR="00C53580" w:rsidRPr="003F7590" w:rsidRDefault="00000000" w:rsidP="007D0AF4">
            <w:pPr>
              <w:pStyle w:val="Inne0"/>
              <w:shd w:val="clear" w:color="auto" w:fill="auto"/>
              <w:tabs>
                <w:tab w:val="left" w:pos="270"/>
              </w:tabs>
              <w:spacing w:after="0" w:line="240" w:lineRule="auto"/>
              <w:ind w:firstLine="140"/>
              <w:rPr>
                <w:sz w:val="19"/>
                <w:szCs w:val="19"/>
                <w:lang w:val="pl-PL"/>
              </w:rPr>
            </w:pPr>
            <w:r w:rsidRPr="003F7590">
              <w:rPr>
                <w:rFonts w:ascii="Tahoma" w:eastAsia="Tahoma" w:hAnsi="Tahoma" w:cs="Tahoma"/>
                <w:w w:val="70"/>
                <w:sz w:val="19"/>
                <w:szCs w:val="19"/>
                <w:lang w:val="pl-PL"/>
              </w:rPr>
              <w:t>-Wartości i postawy uczniów/absolwentów</w:t>
            </w:r>
          </w:p>
        </w:tc>
      </w:tr>
      <w:tr w:rsidR="0061660A" w14:paraId="0A337DAE" w14:textId="77777777" w:rsidTr="007D0AF4">
        <w:trPr>
          <w:trHeight w:hRule="exact" w:val="533"/>
          <w:jc w:val="center"/>
        </w:trPr>
        <w:tc>
          <w:tcPr>
            <w:tcW w:w="1032" w:type="dxa"/>
            <w:shd w:val="clear" w:color="auto" w:fill="FFFFFF"/>
          </w:tcPr>
          <w:p w14:paraId="48857BEB" w14:textId="77777777" w:rsidR="00C53580" w:rsidRDefault="00000000" w:rsidP="007D0AF4">
            <w:pPr>
              <w:pStyle w:val="Inne0"/>
              <w:shd w:val="clear" w:color="auto" w:fill="auto"/>
              <w:spacing w:after="0" w:line="240" w:lineRule="auto"/>
              <w:rPr>
                <w:sz w:val="19"/>
                <w:szCs w:val="19"/>
              </w:rPr>
            </w:pPr>
            <w:r>
              <w:rPr>
                <w:rFonts w:ascii="Tahoma" w:eastAsia="Tahoma" w:hAnsi="Tahoma" w:cs="Tahoma"/>
                <w:w w:val="70"/>
                <w:sz w:val="19"/>
                <w:szCs w:val="19"/>
              </w:rPr>
              <w:t>Wyniki</w:t>
            </w:r>
          </w:p>
        </w:tc>
        <w:tc>
          <w:tcPr>
            <w:tcW w:w="2141" w:type="dxa"/>
            <w:shd w:val="clear" w:color="auto" w:fill="FFFFFF"/>
          </w:tcPr>
          <w:p w14:paraId="43EFBC77" w14:textId="77777777" w:rsidR="00C53580" w:rsidRDefault="00000000" w:rsidP="007D0AF4">
            <w:pPr>
              <w:pStyle w:val="Inne0"/>
              <w:shd w:val="clear" w:color="auto" w:fill="auto"/>
              <w:spacing w:after="0" w:line="240" w:lineRule="auto"/>
              <w:ind w:firstLine="220"/>
              <w:rPr>
                <w:sz w:val="19"/>
                <w:szCs w:val="19"/>
              </w:rPr>
            </w:pPr>
            <w:r>
              <w:rPr>
                <w:rFonts w:ascii="Tahoma" w:eastAsia="Tahoma" w:hAnsi="Tahoma" w:cs="Tahoma"/>
                <w:w w:val="70"/>
                <w:sz w:val="19"/>
                <w:szCs w:val="19"/>
              </w:rPr>
              <w:t>Osoby, społeczności</w:t>
            </w:r>
          </w:p>
        </w:tc>
        <w:tc>
          <w:tcPr>
            <w:tcW w:w="2482" w:type="dxa"/>
            <w:shd w:val="clear" w:color="auto" w:fill="FFFFFF"/>
          </w:tcPr>
          <w:p w14:paraId="5F1DEFC1" w14:textId="77777777" w:rsidR="00C53580" w:rsidRPr="003F7590" w:rsidRDefault="00000000" w:rsidP="007D0AF4">
            <w:pPr>
              <w:pStyle w:val="Inne0"/>
              <w:shd w:val="clear" w:color="auto" w:fill="auto"/>
              <w:spacing w:after="0" w:line="240" w:lineRule="auto"/>
              <w:ind w:firstLine="360"/>
              <w:rPr>
                <w:sz w:val="19"/>
                <w:szCs w:val="19"/>
                <w:lang w:val="pl-PL"/>
              </w:rPr>
            </w:pPr>
            <w:r w:rsidRPr="003F7590">
              <w:rPr>
                <w:rFonts w:ascii="Tahoma" w:eastAsia="Tahoma" w:hAnsi="Tahoma" w:cs="Tahoma"/>
                <w:w w:val="70"/>
                <w:sz w:val="19"/>
                <w:szCs w:val="19"/>
                <w:lang w:val="pl-PL"/>
              </w:rPr>
              <w:t>Ankieta dla użytkowników</w:t>
            </w:r>
          </w:p>
          <w:p w14:paraId="1A83A6BE" w14:textId="77777777" w:rsidR="00C53580" w:rsidRPr="003F7590" w:rsidRDefault="00000000" w:rsidP="007D0AF4">
            <w:pPr>
              <w:pStyle w:val="Inne0"/>
              <w:shd w:val="clear" w:color="auto" w:fill="auto"/>
              <w:spacing w:after="0" w:line="240" w:lineRule="auto"/>
              <w:ind w:firstLine="360"/>
              <w:rPr>
                <w:sz w:val="19"/>
                <w:szCs w:val="19"/>
                <w:lang w:val="pl-PL"/>
              </w:rPr>
            </w:pPr>
            <w:r w:rsidRPr="003F7590">
              <w:rPr>
                <w:rFonts w:ascii="Tahoma" w:eastAsia="Tahoma" w:hAnsi="Tahoma" w:cs="Tahoma"/>
                <w:w w:val="70"/>
                <w:sz w:val="19"/>
                <w:szCs w:val="19"/>
                <w:lang w:val="pl-PL"/>
              </w:rPr>
              <w:t>Dane usługi</w:t>
            </w:r>
          </w:p>
        </w:tc>
        <w:tc>
          <w:tcPr>
            <w:tcW w:w="3581" w:type="dxa"/>
            <w:shd w:val="clear" w:color="auto" w:fill="FFFFFF"/>
          </w:tcPr>
          <w:p w14:paraId="47A08284" w14:textId="79B230DA" w:rsidR="00C53580" w:rsidRDefault="00000000" w:rsidP="007D0AF4">
            <w:pPr>
              <w:pStyle w:val="Inne0"/>
              <w:shd w:val="clear" w:color="auto" w:fill="auto"/>
              <w:tabs>
                <w:tab w:val="left" w:pos="265"/>
              </w:tabs>
              <w:spacing w:after="0" w:line="240" w:lineRule="auto"/>
              <w:ind w:firstLine="140"/>
              <w:rPr>
                <w:sz w:val="19"/>
                <w:szCs w:val="19"/>
              </w:rPr>
            </w:pPr>
            <w:r>
              <w:rPr>
                <w:rFonts w:ascii="Tahoma" w:eastAsia="Tahoma" w:hAnsi="Tahoma" w:cs="Tahoma"/>
                <w:w w:val="70"/>
                <w:sz w:val="19"/>
                <w:szCs w:val="19"/>
              </w:rPr>
              <w:t>-Jakość opieki</w:t>
            </w:r>
          </w:p>
          <w:p w14:paraId="73BBE455" w14:textId="44090EBC" w:rsidR="00C53580" w:rsidRDefault="00000000" w:rsidP="007D0AF4">
            <w:pPr>
              <w:pStyle w:val="Inne0"/>
              <w:shd w:val="clear" w:color="auto" w:fill="auto"/>
              <w:tabs>
                <w:tab w:val="left" w:pos="270"/>
              </w:tabs>
              <w:spacing w:after="0" w:line="240" w:lineRule="auto"/>
              <w:ind w:firstLine="140"/>
              <w:rPr>
                <w:sz w:val="19"/>
                <w:szCs w:val="19"/>
              </w:rPr>
            </w:pPr>
            <w:r>
              <w:rPr>
                <w:rFonts w:ascii="Tahoma" w:eastAsia="Tahoma" w:hAnsi="Tahoma" w:cs="Tahoma"/>
                <w:w w:val="70"/>
                <w:sz w:val="19"/>
                <w:szCs w:val="19"/>
              </w:rPr>
              <w:t>-Wyniki zdrowotne</w:t>
            </w:r>
          </w:p>
        </w:tc>
      </w:tr>
    </w:tbl>
    <w:p w14:paraId="746925CB" w14:textId="77777777" w:rsidR="0061660A" w:rsidRDefault="0061660A">
      <w:pPr>
        <w:spacing w:after="5719" w:line="1" w:lineRule="exact"/>
      </w:pPr>
    </w:p>
    <w:p w14:paraId="00DBD5AF" w14:textId="41A798E7" w:rsidR="00C53580" w:rsidRDefault="00000000">
      <w:pPr>
        <w:pStyle w:val="Teksttreci40"/>
        <w:shd w:val="clear" w:color="auto" w:fill="auto"/>
        <w:spacing w:after="0"/>
        <w:jc w:val="right"/>
      </w:pPr>
      <w:r>
        <w:t xml:space="preserve">4. KONTEKSTUALIZACJA RAM </w:t>
      </w:r>
      <w:r w:rsidR="0045124D">
        <w:tab/>
      </w:r>
      <w:r>
        <w:t>87</w:t>
      </w:r>
      <w:r>
        <w:br w:type="page"/>
      </w:r>
    </w:p>
    <w:p w14:paraId="0CA154A6" w14:textId="1AEA3A8F" w:rsidR="0061660A" w:rsidRDefault="0061660A">
      <w:pPr>
        <w:rPr>
          <w:sz w:val="2"/>
          <w:szCs w:val="2"/>
        </w:rPr>
      </w:pPr>
    </w:p>
    <w:p w14:paraId="24390F04" w14:textId="26D53B5F" w:rsidR="0061660A" w:rsidRDefault="0045124D" w:rsidP="0045124D">
      <w:pPr>
        <w:spacing w:line="1" w:lineRule="exact"/>
      </w:pPr>
      <w:r>
        <w:t>b</w:t>
      </w:r>
    </w:p>
    <w:p w14:paraId="4681A83C" w14:textId="37C49A5C" w:rsidR="0045124D" w:rsidRPr="00BE13F7" w:rsidRDefault="0045124D">
      <w:pPr>
        <w:pStyle w:val="Teksttreci0"/>
        <w:shd w:val="clear" w:color="auto" w:fill="auto"/>
        <w:tabs>
          <w:tab w:val="left" w:pos="754"/>
        </w:tabs>
        <w:spacing w:after="100" w:line="257" w:lineRule="auto"/>
        <w:ind w:left="740" w:hanging="340"/>
        <w:jc w:val="both"/>
        <w:rPr>
          <w:sz w:val="32"/>
          <w:szCs w:val="32"/>
          <w:lang w:val="en-GB"/>
        </w:rPr>
      </w:pPr>
      <w:r w:rsidRPr="00BE13F7">
        <w:rPr>
          <w:sz w:val="32"/>
          <w:szCs w:val="32"/>
          <w:lang w:val="en-GB"/>
        </w:rPr>
        <w:t>BIBLIOGRAFIA</w:t>
      </w:r>
    </w:p>
    <w:p w14:paraId="1B9FAFBA" w14:textId="77777777" w:rsidR="0045124D" w:rsidRPr="00BE13F7" w:rsidRDefault="0045124D">
      <w:pPr>
        <w:pStyle w:val="Teksttreci0"/>
        <w:shd w:val="clear" w:color="auto" w:fill="auto"/>
        <w:tabs>
          <w:tab w:val="left" w:pos="754"/>
        </w:tabs>
        <w:spacing w:after="100" w:line="257" w:lineRule="auto"/>
        <w:ind w:left="740" w:hanging="340"/>
        <w:jc w:val="both"/>
        <w:rPr>
          <w:lang w:val="en-GB"/>
        </w:rPr>
      </w:pPr>
    </w:p>
    <w:p w14:paraId="2B59FB13" w14:textId="6721459E" w:rsidR="00BE13F7" w:rsidRDefault="00000000" w:rsidP="00BE13F7">
      <w:pPr>
        <w:pStyle w:val="Teksttreci0"/>
        <w:shd w:val="clear" w:color="auto" w:fill="auto"/>
        <w:tabs>
          <w:tab w:val="left" w:pos="754"/>
        </w:tabs>
        <w:spacing w:after="100" w:line="257" w:lineRule="auto"/>
        <w:ind w:left="740" w:hanging="340"/>
        <w:jc w:val="both"/>
      </w:pPr>
      <w:r w:rsidRPr="00BE13F7">
        <w:rPr>
          <w:lang w:val="en-GB"/>
        </w:rPr>
        <w:t>1.</w:t>
      </w:r>
      <w:r w:rsidRPr="00BE13F7">
        <w:rPr>
          <w:lang w:val="en-GB"/>
        </w:rPr>
        <w:tab/>
      </w:r>
      <w:r w:rsidR="00BE13F7">
        <w:t>World Health Organization and World Bank. Tracking universal health coverage: first global monitoring report. Gene</w:t>
      </w:r>
      <w:r w:rsidR="004379D7">
        <w:t>w</w:t>
      </w:r>
      <w:r w:rsidR="00BE13F7">
        <w:t>a: World Health Organization; 2015 (</w:t>
      </w:r>
      <w:hyperlink r:id="rId41" w:history="1">
        <w:r w:rsidR="00BE13F7">
          <w:rPr>
            <w:rStyle w:val="Hipercze"/>
          </w:rPr>
          <w:t>http://apps.who.int/iris/</w:t>
        </w:r>
      </w:hyperlink>
      <w:r w:rsidR="00BE13F7">
        <w:t xml:space="preserve"> bitstream/10665/174536/1/9789241564977_eng.pdf?ua=1, </w:t>
      </w:r>
      <w:r w:rsidR="004379D7">
        <w:t>dostęp na 18 czerwca</w:t>
      </w:r>
      <w:r w:rsidR="00BE13F7">
        <w:t xml:space="preserve"> 2021</w:t>
      </w:r>
      <w:r w:rsidR="004379D7">
        <w:t xml:space="preserve"> r.</w:t>
      </w:r>
      <w:r w:rsidR="00BE13F7">
        <w:t>).</w:t>
      </w:r>
    </w:p>
    <w:p w14:paraId="3601CA37" w14:textId="623741A8" w:rsidR="00BE13F7" w:rsidRDefault="00BE13F7" w:rsidP="00BE13F7">
      <w:pPr>
        <w:pStyle w:val="Teksttreci0"/>
        <w:shd w:val="clear" w:color="auto" w:fill="auto"/>
        <w:tabs>
          <w:tab w:val="left" w:pos="754"/>
        </w:tabs>
        <w:spacing w:after="100" w:line="259" w:lineRule="auto"/>
        <w:ind w:left="740" w:hanging="340"/>
        <w:jc w:val="both"/>
      </w:pPr>
      <w:r>
        <w:t>2.</w:t>
      </w:r>
      <w:r>
        <w:tab/>
        <w:t>Universal health coverage (UHC). Geneva: World Health Organization (</w:t>
      </w:r>
      <w:hyperlink r:id="rId42" w:history="1">
        <w:r>
          <w:rPr>
            <w:rStyle w:val="Hipercze"/>
          </w:rPr>
          <w:t>https://www.who.int/news-room/</w:t>
        </w:r>
      </w:hyperlink>
      <w:r>
        <w:t xml:space="preserve"> fact-sheets/detail/universal-health-coverage-(uhc), </w:t>
      </w:r>
      <w:r w:rsidR="004379D7">
        <w:t>dostęp na 18 czerwca 2021 r</w:t>
      </w:r>
      <w:r>
        <w:t>).</w:t>
      </w:r>
    </w:p>
    <w:p w14:paraId="7DB7704D" w14:textId="77777777" w:rsidR="00BE13F7" w:rsidRDefault="00BE13F7" w:rsidP="00BE13F7">
      <w:pPr>
        <w:pStyle w:val="Teksttreci0"/>
        <w:shd w:val="clear" w:color="auto" w:fill="auto"/>
        <w:tabs>
          <w:tab w:val="left" w:pos="754"/>
        </w:tabs>
        <w:spacing w:after="100" w:line="257" w:lineRule="auto"/>
        <w:ind w:left="740" w:hanging="340"/>
        <w:jc w:val="both"/>
      </w:pPr>
      <w:r>
        <w:t>3.</w:t>
      </w:r>
      <w:r>
        <w:tab/>
        <w:t>Working for health and growth: investing in the health workforce. Report of the High-Level Commission on Health Employment and Economic Growth. Geneva: World Health Organization; 2016.</w:t>
      </w:r>
    </w:p>
    <w:p w14:paraId="015C2F64" w14:textId="77777777" w:rsidR="00BE13F7" w:rsidRDefault="00BE13F7" w:rsidP="00BE13F7">
      <w:pPr>
        <w:pStyle w:val="Teksttreci0"/>
        <w:shd w:val="clear" w:color="auto" w:fill="auto"/>
        <w:tabs>
          <w:tab w:val="left" w:pos="754"/>
        </w:tabs>
        <w:spacing w:after="100" w:line="264" w:lineRule="auto"/>
        <w:ind w:left="740" w:hanging="340"/>
        <w:jc w:val="both"/>
      </w:pPr>
      <w:r>
        <w:t>4.</w:t>
      </w:r>
      <w:r>
        <w:tab/>
        <w:t>Health workforce policies in OECD countries: right jobs, right skills, right places. OECD Health Policy Studies. Paris: Organisation for Economic Cooperation and Development; 2016.</w:t>
      </w:r>
    </w:p>
    <w:p w14:paraId="4892B4B8" w14:textId="77777777" w:rsidR="00BE13F7" w:rsidRDefault="00BE13F7" w:rsidP="00BE13F7">
      <w:pPr>
        <w:pStyle w:val="Teksttreci0"/>
        <w:shd w:val="clear" w:color="auto" w:fill="auto"/>
        <w:tabs>
          <w:tab w:val="left" w:pos="754"/>
        </w:tabs>
        <w:spacing w:after="100"/>
        <w:ind w:left="740" w:hanging="340"/>
        <w:jc w:val="both"/>
      </w:pPr>
      <w:r>
        <w:t>5.</w:t>
      </w:r>
      <w:r>
        <w:tab/>
        <w:t>World Health Organization, Organisation for Economic Co-operation and Development, and World Bank. Delivering quality health services: a global imperative for universal health coverage. Geneva: World Health Organization; 2018.</w:t>
      </w:r>
    </w:p>
    <w:p w14:paraId="3F2BC2D3" w14:textId="77777777" w:rsidR="00BE13F7" w:rsidRDefault="00BE13F7" w:rsidP="00BE13F7">
      <w:pPr>
        <w:pStyle w:val="Teksttreci0"/>
        <w:shd w:val="clear" w:color="auto" w:fill="auto"/>
        <w:tabs>
          <w:tab w:val="left" w:pos="754"/>
        </w:tabs>
        <w:spacing w:after="100" w:line="259" w:lineRule="auto"/>
        <w:ind w:left="740" w:hanging="340"/>
        <w:jc w:val="both"/>
      </w:pPr>
      <w:r>
        <w:t>6.</w:t>
      </w:r>
      <w:r>
        <w:tab/>
        <w:t>WHO Global Strategy on People-Centred and Integrated Health Services: interim report. Geneva: World Health Organization; 2015.</w:t>
      </w:r>
    </w:p>
    <w:p w14:paraId="0CDDDEA4" w14:textId="77777777" w:rsidR="00BE13F7" w:rsidRDefault="00BE13F7" w:rsidP="00BE13F7">
      <w:pPr>
        <w:pStyle w:val="Teksttreci0"/>
        <w:shd w:val="clear" w:color="auto" w:fill="auto"/>
        <w:tabs>
          <w:tab w:val="left" w:pos="754"/>
        </w:tabs>
        <w:spacing w:after="100" w:line="264" w:lineRule="auto"/>
        <w:ind w:left="740" w:hanging="340"/>
        <w:jc w:val="both"/>
      </w:pPr>
      <w:r>
        <w:t>7.</w:t>
      </w:r>
      <w:r>
        <w:tab/>
        <w:t>Global Strategy on Human Resources for Health: Workforce 2030. Geneva: World Health Organization; 2016.</w:t>
      </w:r>
    </w:p>
    <w:p w14:paraId="36B2DFB8" w14:textId="77777777" w:rsidR="00BE13F7" w:rsidRDefault="00BE13F7" w:rsidP="00BE13F7">
      <w:pPr>
        <w:pStyle w:val="Teksttreci0"/>
        <w:shd w:val="clear" w:color="auto" w:fill="auto"/>
        <w:tabs>
          <w:tab w:val="left" w:pos="754"/>
        </w:tabs>
        <w:spacing w:after="100" w:line="264" w:lineRule="auto"/>
        <w:ind w:left="740" w:hanging="340"/>
        <w:jc w:val="both"/>
      </w:pPr>
      <w:r>
        <w:t>8.</w:t>
      </w:r>
      <w:r>
        <w:tab/>
        <w:t>Cometto G, Buchan J, Dussault G. Developing the health workforce for universal health coverage. Bulletin of the World Health Organization. 2020;98:109-16.</w:t>
      </w:r>
    </w:p>
    <w:p w14:paraId="073D5AC8" w14:textId="77777777" w:rsidR="00BE13F7" w:rsidRDefault="00BE13F7" w:rsidP="00BE13F7">
      <w:pPr>
        <w:pStyle w:val="Teksttreci0"/>
        <w:shd w:val="clear" w:color="auto" w:fill="auto"/>
        <w:tabs>
          <w:tab w:val="left" w:pos="754"/>
        </w:tabs>
        <w:spacing w:after="100" w:line="264" w:lineRule="auto"/>
        <w:ind w:left="740" w:hanging="340"/>
        <w:jc w:val="both"/>
      </w:pPr>
      <w:r>
        <w:t>9.</w:t>
      </w:r>
      <w:r>
        <w:tab/>
        <w:t>Gruppen L, Mangrulkar R, Kolars J. The promise of competency-based education in the health professions for improving global health. Human Resources for Health. 2012; 10:43.</w:t>
      </w:r>
    </w:p>
    <w:p w14:paraId="57D06254" w14:textId="77777777" w:rsidR="00BE13F7" w:rsidRDefault="00BE13F7" w:rsidP="00BE13F7">
      <w:pPr>
        <w:pStyle w:val="Teksttreci0"/>
        <w:shd w:val="clear" w:color="auto" w:fill="auto"/>
        <w:tabs>
          <w:tab w:val="left" w:pos="785"/>
        </w:tabs>
        <w:spacing w:after="100" w:line="259" w:lineRule="auto"/>
        <w:ind w:left="740" w:hanging="340"/>
        <w:jc w:val="both"/>
      </w:pPr>
      <w:r>
        <w:t>10.</w:t>
      </w:r>
      <w:r>
        <w:tab/>
        <w:t>Frenk J, Chen L, Bhutta ZA, Cohen J, Crisp N, Evans T et al. Health professionals for a new century: transforming education to strengthen health systems in an interdependent world. Lancet. 2010;376:1923- 58. doi: 10.1016/s0140-6736(10)61854-5.</w:t>
      </w:r>
    </w:p>
    <w:p w14:paraId="705908C7" w14:textId="77777777" w:rsidR="00BE13F7" w:rsidRDefault="00BE13F7" w:rsidP="00BE13F7">
      <w:pPr>
        <w:pStyle w:val="Teksttreci0"/>
        <w:shd w:val="clear" w:color="auto" w:fill="auto"/>
        <w:tabs>
          <w:tab w:val="left" w:pos="785"/>
        </w:tabs>
        <w:spacing w:after="100" w:line="264" w:lineRule="auto"/>
        <w:ind w:left="740" w:hanging="340"/>
        <w:jc w:val="both"/>
      </w:pPr>
      <w:r>
        <w:t>11.</w:t>
      </w:r>
      <w:r>
        <w:tab/>
        <w:t>Cooke M, Irby DM, O'Brien BC. Educating physicians: a call for reform of medical school and residency. San Francisco: Jossey-Bass; 2010.</w:t>
      </w:r>
    </w:p>
    <w:p w14:paraId="22B2B973" w14:textId="77777777" w:rsidR="00BE13F7" w:rsidRDefault="00BE13F7" w:rsidP="00BE13F7">
      <w:pPr>
        <w:pStyle w:val="Teksttreci0"/>
        <w:shd w:val="clear" w:color="auto" w:fill="auto"/>
        <w:tabs>
          <w:tab w:val="left" w:pos="785"/>
        </w:tabs>
        <w:spacing w:after="100" w:line="264" w:lineRule="auto"/>
        <w:ind w:left="740" w:hanging="340"/>
        <w:jc w:val="both"/>
      </w:pPr>
      <w:r>
        <w:t>12.</w:t>
      </w:r>
      <w:r>
        <w:tab/>
        <w:t>Maedo A, Socha-Dietrick K. Feasibility study on health workforce skills assessment: supporting health workers achieve person-centred care. Paris: Organisation for Economic Co-operation and Development; 2018.</w:t>
      </w:r>
    </w:p>
    <w:p w14:paraId="3D812DB2" w14:textId="77777777" w:rsidR="00BE13F7" w:rsidRDefault="00BE13F7" w:rsidP="00BE13F7">
      <w:pPr>
        <w:pStyle w:val="Teksttreci0"/>
        <w:shd w:val="clear" w:color="auto" w:fill="auto"/>
        <w:tabs>
          <w:tab w:val="left" w:pos="785"/>
        </w:tabs>
        <w:spacing w:after="100"/>
        <w:ind w:left="740" w:hanging="340"/>
        <w:jc w:val="both"/>
      </w:pPr>
      <w:r>
        <w:t>13.</w:t>
      </w:r>
      <w:r>
        <w:tab/>
        <w:t>EvansT, Araujo EC, Herbst CH, Pannenborg O. Addressing the challenges of health professional education: opportunities to accelerate progress towards universal health coverage. Doha, Qatar: World Innovation Summit for Health; 2016.</w:t>
      </w:r>
    </w:p>
    <w:p w14:paraId="1FC2D2FE" w14:textId="77777777" w:rsidR="00BE13F7" w:rsidRDefault="00BE13F7" w:rsidP="00BE13F7">
      <w:pPr>
        <w:pStyle w:val="Teksttreci0"/>
        <w:shd w:val="clear" w:color="auto" w:fill="auto"/>
        <w:tabs>
          <w:tab w:val="left" w:pos="785"/>
        </w:tabs>
        <w:spacing w:after="100" w:line="259" w:lineRule="auto"/>
        <w:ind w:left="740" w:hanging="340"/>
        <w:jc w:val="both"/>
      </w:pPr>
      <w:r>
        <w:t>14.</w:t>
      </w:r>
      <w:r>
        <w:tab/>
        <w:t>Greaves P, Loquist R. Impact evaluation: a competency-based approach. Nursing Administration Quarterly. 1983;7:81-6.</w:t>
      </w:r>
    </w:p>
    <w:p w14:paraId="10251F23" w14:textId="77777777" w:rsidR="00BE13F7" w:rsidRDefault="00BE13F7" w:rsidP="00BE13F7">
      <w:pPr>
        <w:pStyle w:val="Teksttreci0"/>
        <w:shd w:val="clear" w:color="auto" w:fill="auto"/>
        <w:tabs>
          <w:tab w:val="left" w:pos="785"/>
        </w:tabs>
        <w:spacing w:after="880" w:line="264" w:lineRule="auto"/>
        <w:ind w:left="740" w:hanging="340"/>
        <w:jc w:val="both"/>
      </w:pPr>
      <w:r>
        <w:t>15.</w:t>
      </w:r>
      <w:r>
        <w:tab/>
        <w:t>Thurman G, Sanders M. Competency-based education versus traditional education: a comparison of effectiveness. Radiology Technology. 1987;59:164-9.</w:t>
      </w:r>
    </w:p>
    <w:p w14:paraId="1986F34C" w14:textId="7B28326A" w:rsidR="00C53580" w:rsidRPr="00BE13F7" w:rsidRDefault="00000000" w:rsidP="00BE13F7">
      <w:pPr>
        <w:pStyle w:val="Teksttreci0"/>
        <w:shd w:val="clear" w:color="auto" w:fill="auto"/>
        <w:tabs>
          <w:tab w:val="left" w:pos="754"/>
        </w:tabs>
        <w:spacing w:after="100" w:line="257" w:lineRule="auto"/>
        <w:ind w:left="740" w:hanging="340"/>
        <w:jc w:val="both"/>
        <w:rPr>
          <w:lang w:val="en-GB"/>
        </w:rPr>
      </w:pPr>
      <w:r w:rsidRPr="00BE13F7">
        <w:rPr>
          <w:lang w:val="en-GB"/>
        </w:rPr>
        <w:t>88</w:t>
      </w:r>
      <w:r w:rsidRPr="00BE13F7">
        <w:rPr>
          <w:lang w:val="en-GB"/>
        </w:rPr>
        <w:br w:type="page"/>
      </w:r>
    </w:p>
    <w:p w14:paraId="4BECC09F" w14:textId="77777777" w:rsidR="00BE13F7" w:rsidRDefault="00000000" w:rsidP="00BE13F7">
      <w:pPr>
        <w:pStyle w:val="Teksttreci0"/>
        <w:shd w:val="clear" w:color="auto" w:fill="auto"/>
        <w:tabs>
          <w:tab w:val="left" w:pos="780"/>
        </w:tabs>
        <w:spacing w:after="100" w:line="259" w:lineRule="auto"/>
        <w:ind w:left="740" w:hanging="340"/>
        <w:jc w:val="both"/>
      </w:pPr>
      <w:r w:rsidRPr="00BE13F7">
        <w:rPr>
          <w:lang w:val="en-GB"/>
        </w:rPr>
        <w:t>16.</w:t>
      </w:r>
      <w:r w:rsidRPr="00BE13F7">
        <w:rPr>
          <w:lang w:val="en-GB"/>
        </w:rPr>
        <w:tab/>
      </w:r>
      <w:r w:rsidR="00BE13F7">
        <w:t>Long D. Competency-based residency training: the next advance in graduate medical education. Academic Medicine. 2000;75:1178-83.</w:t>
      </w:r>
    </w:p>
    <w:p w14:paraId="54A683C7" w14:textId="77777777" w:rsidR="00BE13F7" w:rsidRDefault="00BE13F7" w:rsidP="00BE13F7">
      <w:pPr>
        <w:pStyle w:val="Teksttreci0"/>
        <w:shd w:val="clear" w:color="auto" w:fill="auto"/>
        <w:tabs>
          <w:tab w:val="left" w:pos="780"/>
        </w:tabs>
        <w:spacing w:after="100" w:line="259" w:lineRule="auto"/>
        <w:ind w:left="740" w:hanging="340"/>
        <w:jc w:val="both"/>
      </w:pPr>
      <w:r>
        <w:t>17.</w:t>
      </w:r>
      <w:r>
        <w:tab/>
        <w:t>Stillman P, Wang Y, Quyang Q, Zhang S, Yang Y, Sawyer W. Teaching and assessing clinical skills: a competency-based programme in China. Medical Education. 1997;31:33-40.</w:t>
      </w:r>
    </w:p>
    <w:p w14:paraId="131A5857" w14:textId="150186D1" w:rsidR="00BE13F7" w:rsidRDefault="00BE13F7" w:rsidP="00BE13F7">
      <w:pPr>
        <w:pStyle w:val="Teksttreci0"/>
        <w:shd w:val="clear" w:color="auto" w:fill="auto"/>
        <w:tabs>
          <w:tab w:val="left" w:pos="780"/>
        </w:tabs>
        <w:spacing w:after="100"/>
        <w:ind w:left="740" w:hanging="340"/>
        <w:jc w:val="both"/>
      </w:pPr>
      <w:r>
        <w:t>18.</w:t>
      </w:r>
      <w:r>
        <w:tab/>
        <w:t>HitzblechT, Maaz A, RollingerT, Ludwig S, Dettmer S, Wurl W et al.</w:t>
      </w:r>
      <w:r w:rsidR="00B415F2">
        <w:t xml:space="preserve"> </w:t>
      </w:r>
      <w:r>
        <w:t>The modular curriculum of medicine at the Charite Berlin: a project report on the basis of a term-overarching student evaluation. German Medical Science Journal for Medical Education. 2019;36(5):Doc54.</w:t>
      </w:r>
    </w:p>
    <w:p w14:paraId="74BBBC6C" w14:textId="77777777" w:rsidR="00BE13F7" w:rsidRDefault="00BE13F7" w:rsidP="00BE13F7">
      <w:pPr>
        <w:pStyle w:val="Teksttreci0"/>
        <w:shd w:val="clear" w:color="auto" w:fill="auto"/>
        <w:tabs>
          <w:tab w:val="left" w:pos="780"/>
        </w:tabs>
        <w:spacing w:after="100"/>
        <w:ind w:left="740" w:hanging="340"/>
        <w:jc w:val="both"/>
      </w:pPr>
      <w:r>
        <w:t>19.</w:t>
      </w:r>
      <w:r>
        <w:tab/>
        <w:t>Dijkstra I, Pols J, Remmels P, Rietzschel E, Cohen-Schotanus J, Brand P. How educational innovations and attention to competencies in postgraduate medical education relate to preparedness for practice: the key role of the learning environment. Perspectives on Medical Education. 2015;4(6):300-7.</w:t>
      </w:r>
    </w:p>
    <w:p w14:paraId="61386BA0" w14:textId="77777777" w:rsidR="00BE13F7" w:rsidRDefault="00BE13F7" w:rsidP="00BE13F7">
      <w:pPr>
        <w:pStyle w:val="Teksttreci0"/>
        <w:shd w:val="clear" w:color="auto" w:fill="auto"/>
        <w:tabs>
          <w:tab w:val="left" w:pos="794"/>
        </w:tabs>
        <w:spacing w:after="100"/>
        <w:ind w:left="740" w:hanging="340"/>
        <w:jc w:val="both"/>
      </w:pPr>
      <w:r>
        <w:t>20.</w:t>
      </w:r>
      <w:r>
        <w:tab/>
        <w:t>Parson L, Childs B, Elzie P. Using competency-based curriculum design to create a health professions education certificate program that meets the needs of students, administrators, faculty, and patients. AMEEMR Health Professions Education. 2018;4(3):202-17.</w:t>
      </w:r>
    </w:p>
    <w:p w14:paraId="4C85C4A6" w14:textId="77777777" w:rsidR="00BE13F7" w:rsidRDefault="00BE13F7" w:rsidP="00BE13F7">
      <w:pPr>
        <w:pStyle w:val="Teksttreci0"/>
        <w:shd w:val="clear" w:color="auto" w:fill="auto"/>
        <w:tabs>
          <w:tab w:val="left" w:pos="794"/>
        </w:tabs>
        <w:spacing w:after="100"/>
        <w:ind w:left="740" w:hanging="340"/>
        <w:jc w:val="both"/>
      </w:pPr>
      <w:r>
        <w:t>21.</w:t>
      </w:r>
      <w:r>
        <w:tab/>
        <w:t>Newman C, Ng C, Pacque-Margolis S, Frymus D. Integration of gender-transformative interventions into health professional education reform for the 21st century: implications of an expert review. Human Resources for Health. 2016;14:14.</w:t>
      </w:r>
    </w:p>
    <w:p w14:paraId="42D5E0E2" w14:textId="77777777" w:rsidR="00BE13F7" w:rsidRDefault="00BE13F7" w:rsidP="00BE13F7">
      <w:pPr>
        <w:pStyle w:val="Teksttreci0"/>
        <w:shd w:val="clear" w:color="auto" w:fill="auto"/>
        <w:tabs>
          <w:tab w:val="left" w:pos="794"/>
        </w:tabs>
        <w:spacing w:after="100" w:line="259" w:lineRule="auto"/>
        <w:ind w:left="740" w:hanging="340"/>
        <w:jc w:val="both"/>
      </w:pPr>
      <w:r>
        <w:t>22.</w:t>
      </w:r>
      <w:r>
        <w:tab/>
        <w:t>Lockyer J, Carraccio C, Chan MK, Hart D, Smee S, Touchie C et al. Core principles of assessment in competency-based medical education. Medical Teacher. 2017;39(6):609-16.</w:t>
      </w:r>
    </w:p>
    <w:p w14:paraId="22210A02" w14:textId="77777777" w:rsidR="00BE13F7" w:rsidRDefault="00BE13F7" w:rsidP="00BE13F7">
      <w:pPr>
        <w:pStyle w:val="Teksttreci0"/>
        <w:shd w:val="clear" w:color="auto" w:fill="auto"/>
        <w:tabs>
          <w:tab w:val="left" w:pos="794"/>
        </w:tabs>
        <w:spacing w:after="100"/>
        <w:ind w:left="740" w:hanging="340"/>
        <w:jc w:val="both"/>
      </w:pPr>
      <w:r>
        <w:t>23.</w:t>
      </w:r>
      <w:r>
        <w:tab/>
        <w:t>Van Melle E, Frank J, Holmboe E, Dragone D, Stockley D, Sherbino J et al. A core components framework for evaluating implementation of competency-based medical education programs. Academic Medicine. 2019;94(7):1002-9.</w:t>
      </w:r>
    </w:p>
    <w:p w14:paraId="6889A246" w14:textId="77777777" w:rsidR="00BE13F7" w:rsidRDefault="00BE13F7" w:rsidP="00BE13F7">
      <w:pPr>
        <w:pStyle w:val="Teksttreci0"/>
        <w:shd w:val="clear" w:color="auto" w:fill="auto"/>
        <w:tabs>
          <w:tab w:val="left" w:pos="794"/>
        </w:tabs>
        <w:spacing w:after="100" w:line="264" w:lineRule="auto"/>
        <w:ind w:left="740" w:hanging="340"/>
        <w:jc w:val="both"/>
      </w:pPr>
      <w:r>
        <w:t>24.</w:t>
      </w:r>
      <w:r>
        <w:tab/>
        <w:t>Carraccio C, Wolfsthal S, Englander R, Ferentz K, Martin C. Shifting paradigms: from Flexner to competencies. Academic Medicine. 2002;77(5):361-7.</w:t>
      </w:r>
    </w:p>
    <w:p w14:paraId="03235670" w14:textId="77777777" w:rsidR="00BE13F7" w:rsidRDefault="00BE13F7" w:rsidP="00BE13F7">
      <w:pPr>
        <w:pStyle w:val="Teksttreci0"/>
        <w:shd w:val="clear" w:color="auto" w:fill="auto"/>
        <w:tabs>
          <w:tab w:val="left" w:pos="794"/>
        </w:tabs>
        <w:spacing w:after="100" w:line="259" w:lineRule="auto"/>
        <w:ind w:left="740" w:hanging="340"/>
        <w:jc w:val="both"/>
      </w:pPr>
      <w:r>
        <w:t>25.</w:t>
      </w:r>
      <w:r>
        <w:tab/>
        <w:t>McGaghie W, Miller G, Sajid A,TelderT, Lipson L. Competency-based curriculum development in medical education. Geneva: World Health Organization; 1978.</w:t>
      </w:r>
    </w:p>
    <w:p w14:paraId="7DB7B597" w14:textId="77777777" w:rsidR="00BE13F7" w:rsidRDefault="00BE13F7" w:rsidP="00BE13F7">
      <w:pPr>
        <w:pStyle w:val="Teksttreci0"/>
        <w:shd w:val="clear" w:color="auto" w:fill="auto"/>
        <w:tabs>
          <w:tab w:val="left" w:pos="794"/>
        </w:tabs>
        <w:spacing w:after="100" w:line="264" w:lineRule="auto"/>
        <w:ind w:left="740" w:hanging="340"/>
        <w:jc w:val="both"/>
      </w:pPr>
      <w:r>
        <w:t>26.</w:t>
      </w:r>
      <w:r>
        <w:tab/>
        <w:t>Bhutta Z, Chen L, Cohen J, Crisp N, EvansT, Fineberg H et al. Comment. Education of health professionals for the 21st century: a global independent commission. Lancet. 2010;375:1137-8.</w:t>
      </w:r>
    </w:p>
    <w:p w14:paraId="0BBE56D3" w14:textId="77777777" w:rsidR="00BE13F7" w:rsidRDefault="00BE13F7" w:rsidP="00BE13F7">
      <w:pPr>
        <w:pStyle w:val="Teksttreci0"/>
        <w:shd w:val="clear" w:color="auto" w:fill="auto"/>
        <w:tabs>
          <w:tab w:val="left" w:pos="794"/>
        </w:tabs>
        <w:spacing w:after="100" w:line="264" w:lineRule="auto"/>
        <w:ind w:left="740" w:hanging="340"/>
        <w:jc w:val="both"/>
      </w:pPr>
      <w:r>
        <w:t>27.</w:t>
      </w:r>
      <w:r>
        <w:tab/>
        <w:t>Global Health Workforce Alliance and World Health Organization. Scaling up, saving lives. Report for the Task Force for Scaling Up Education and Training for Health Workers. Geneva: World Health Organization; 2008.</w:t>
      </w:r>
    </w:p>
    <w:p w14:paraId="20159586" w14:textId="77777777" w:rsidR="00BE13F7" w:rsidRDefault="00BE13F7" w:rsidP="00BE13F7">
      <w:pPr>
        <w:pStyle w:val="Teksttreci0"/>
        <w:shd w:val="clear" w:color="auto" w:fill="auto"/>
        <w:tabs>
          <w:tab w:val="left" w:pos="794"/>
        </w:tabs>
        <w:spacing w:after="100" w:line="259" w:lineRule="auto"/>
        <w:ind w:left="740" w:hanging="340"/>
        <w:jc w:val="both"/>
      </w:pPr>
      <w:r>
        <w:t>28.</w:t>
      </w:r>
      <w:r>
        <w:tab/>
        <w:t>World Health Organization and the United Nations Children's Fund, A vision for primary health care in the 21 st century: towards universal health coverage and the Sustainable Development Goals. Geneva: World Health Organization; 2018.</w:t>
      </w:r>
    </w:p>
    <w:p w14:paraId="77160A58" w14:textId="77777777" w:rsidR="00BE13F7" w:rsidRDefault="00BE13F7" w:rsidP="00BE13F7">
      <w:pPr>
        <w:pStyle w:val="Teksttreci0"/>
        <w:shd w:val="clear" w:color="auto" w:fill="auto"/>
        <w:tabs>
          <w:tab w:val="left" w:pos="794"/>
        </w:tabs>
        <w:spacing w:after="100"/>
        <w:ind w:left="740" w:hanging="340"/>
        <w:jc w:val="both"/>
      </w:pPr>
      <w:r>
        <w:t>29.</w:t>
      </w:r>
      <w:r>
        <w:tab/>
        <w:t>Dussault G, Kawar R, Castro Lopes S, Campbell J. Building the primary health care workforce for the 21 st century. Background paper to the Global Conference on Primary Health Care. Geneva: World Health Organization; 2018.</w:t>
      </w:r>
    </w:p>
    <w:p w14:paraId="2397DBEA" w14:textId="77777777" w:rsidR="00BE13F7" w:rsidRDefault="00BE13F7" w:rsidP="00BE13F7">
      <w:pPr>
        <w:pStyle w:val="Teksttreci0"/>
        <w:shd w:val="clear" w:color="auto" w:fill="auto"/>
        <w:tabs>
          <w:tab w:val="left" w:pos="794"/>
        </w:tabs>
        <w:spacing w:after="100" w:line="264" w:lineRule="auto"/>
        <w:ind w:left="740" w:hanging="340"/>
        <w:jc w:val="both"/>
      </w:pPr>
      <w:r>
        <w:t>30.</w:t>
      </w:r>
      <w:r>
        <w:tab/>
        <w:t>Preparing a health care workforce for the 21st century: the challenge of chronic conditions. Geneva: World Health Organization; 2005.</w:t>
      </w:r>
    </w:p>
    <w:p w14:paraId="13DC62EC" w14:textId="77777777" w:rsidR="00BE13F7" w:rsidRDefault="00BE13F7" w:rsidP="00BE13F7">
      <w:pPr>
        <w:pStyle w:val="Teksttreci0"/>
        <w:shd w:val="clear" w:color="auto" w:fill="auto"/>
        <w:tabs>
          <w:tab w:val="left" w:pos="774"/>
        </w:tabs>
        <w:spacing w:after="100"/>
        <w:ind w:firstLine="380"/>
        <w:jc w:val="both"/>
      </w:pPr>
      <w:r>
        <w:t>31.</w:t>
      </w:r>
      <w:r>
        <w:tab/>
        <w:t>Primary health care on the road to universal health coverage. Geneva: World Health Organization; 2019.</w:t>
      </w:r>
    </w:p>
    <w:p w14:paraId="08CBB315" w14:textId="77777777" w:rsidR="00BE13F7" w:rsidRDefault="00BE13F7" w:rsidP="00BE13F7">
      <w:pPr>
        <w:pStyle w:val="Teksttreci0"/>
        <w:shd w:val="clear" w:color="auto" w:fill="auto"/>
        <w:tabs>
          <w:tab w:val="left" w:pos="794"/>
        </w:tabs>
        <w:spacing w:after="100" w:line="259" w:lineRule="auto"/>
        <w:ind w:left="740" w:hanging="340"/>
        <w:jc w:val="both"/>
      </w:pPr>
      <w:r>
        <w:t>32.</w:t>
      </w:r>
      <w:r>
        <w:tab/>
        <w:t>World Health Organization and United Nations Children's Fund. Declaration of Astana: Global Conference on Primary Health Care. Geneva: World Health Organization; 2018.</w:t>
      </w:r>
    </w:p>
    <w:p w14:paraId="09A1DAB7" w14:textId="77777777" w:rsidR="00BE13F7" w:rsidRDefault="00BE13F7" w:rsidP="00BE13F7">
      <w:pPr>
        <w:pStyle w:val="Teksttreci0"/>
        <w:shd w:val="clear" w:color="auto" w:fill="auto"/>
        <w:tabs>
          <w:tab w:val="left" w:pos="794"/>
        </w:tabs>
        <w:spacing w:after="580" w:line="264" w:lineRule="auto"/>
        <w:ind w:left="740" w:hanging="340"/>
        <w:jc w:val="both"/>
      </w:pPr>
      <w:r>
        <w:t>33.</w:t>
      </w:r>
      <w:r>
        <w:tab/>
        <w:t>International Standard Classification of Occupations (ISCO-08). Volume 1: Structure, group definitions and correspondence tables. Geneva: International Labour Office; 2012.</w:t>
      </w:r>
    </w:p>
    <w:p w14:paraId="1CDD0661" w14:textId="5E483C4F" w:rsidR="00C53580" w:rsidRPr="00BE13F7" w:rsidRDefault="00BE13F7" w:rsidP="00BE13F7">
      <w:pPr>
        <w:pStyle w:val="Teksttreci0"/>
        <w:shd w:val="clear" w:color="auto" w:fill="auto"/>
        <w:tabs>
          <w:tab w:val="left" w:pos="780"/>
        </w:tabs>
        <w:spacing w:after="100" w:line="259" w:lineRule="auto"/>
        <w:ind w:left="740" w:hanging="340"/>
        <w:jc w:val="right"/>
        <w:rPr>
          <w:lang w:val="en-GB"/>
        </w:rPr>
      </w:pPr>
      <w:r w:rsidRPr="00757C92">
        <w:rPr>
          <w:lang w:val="en-GB"/>
        </w:rPr>
        <w:t xml:space="preserve">BIBLIOGRAFIA </w:t>
      </w:r>
      <w:r w:rsidRPr="00757C92">
        <w:rPr>
          <w:lang w:val="en-GB"/>
        </w:rPr>
        <w:tab/>
      </w:r>
      <w:r w:rsidRPr="00BE13F7">
        <w:rPr>
          <w:lang w:val="en-GB"/>
        </w:rPr>
        <w:t>89</w:t>
      </w:r>
      <w:r w:rsidRPr="00BE13F7">
        <w:rPr>
          <w:lang w:val="en-GB"/>
        </w:rPr>
        <w:br w:type="page"/>
      </w:r>
    </w:p>
    <w:p w14:paraId="7285F966" w14:textId="77777777" w:rsidR="00BE13F7" w:rsidRDefault="00000000" w:rsidP="00BE13F7">
      <w:pPr>
        <w:pStyle w:val="Teksttreci0"/>
        <w:shd w:val="clear" w:color="auto" w:fill="auto"/>
        <w:tabs>
          <w:tab w:val="left" w:pos="774"/>
        </w:tabs>
        <w:spacing w:after="100" w:line="259" w:lineRule="auto"/>
        <w:ind w:left="740" w:hanging="360"/>
        <w:jc w:val="both"/>
      </w:pPr>
      <w:r w:rsidRPr="00BE13F7">
        <w:rPr>
          <w:lang w:val="en-GB"/>
        </w:rPr>
        <w:t>34.</w:t>
      </w:r>
      <w:r w:rsidRPr="00BE13F7">
        <w:rPr>
          <w:lang w:val="en-GB"/>
        </w:rPr>
        <w:tab/>
      </w:r>
      <w:r w:rsidR="00BE13F7">
        <w:t>Jamison DT, Nugent H, Gelband H, Horton S, Jha P, Laxminarayan R et al. Disease control priorities, third edition [nine volumes], Washington (DC): World Bank; 2015-2018.</w:t>
      </w:r>
    </w:p>
    <w:p w14:paraId="18BDA04A" w14:textId="4897698D" w:rsidR="00BE13F7" w:rsidRDefault="00BE13F7" w:rsidP="00BE13F7">
      <w:pPr>
        <w:pStyle w:val="Teksttreci0"/>
        <w:shd w:val="clear" w:color="auto" w:fill="auto"/>
        <w:tabs>
          <w:tab w:val="left" w:pos="774"/>
        </w:tabs>
        <w:spacing w:after="100" w:line="259" w:lineRule="auto"/>
        <w:ind w:left="740" w:hanging="360"/>
        <w:jc w:val="both"/>
      </w:pPr>
      <w:r>
        <w:t>35.</w:t>
      </w:r>
      <w:r>
        <w:tab/>
        <w:t>ICD-11: International Classification of Diseases, 11th revision. Geneva: World Health Organization; 2018 (</w:t>
      </w:r>
      <w:hyperlink r:id="rId43" w:history="1">
        <w:r>
          <w:rPr>
            <w:rStyle w:val="Hipercze"/>
          </w:rPr>
          <w:t>https://icd.who.int/en/</w:t>
        </w:r>
      </w:hyperlink>
      <w:r>
        <w:t xml:space="preserve">, </w:t>
      </w:r>
      <w:r w:rsidR="00B415F2">
        <w:t>dostęp na 22 czerwca 2021 r</w:t>
      </w:r>
      <w:r>
        <w:t>).</w:t>
      </w:r>
    </w:p>
    <w:p w14:paraId="3DBAEF74" w14:textId="77777777" w:rsidR="00BE13F7" w:rsidRDefault="00BE13F7" w:rsidP="00BE13F7">
      <w:pPr>
        <w:pStyle w:val="Teksttreci0"/>
        <w:shd w:val="clear" w:color="auto" w:fill="auto"/>
        <w:tabs>
          <w:tab w:val="left" w:pos="774"/>
        </w:tabs>
        <w:spacing w:after="100" w:line="259" w:lineRule="auto"/>
        <w:ind w:left="740" w:hanging="360"/>
        <w:jc w:val="both"/>
      </w:pPr>
      <w:r>
        <w:t>36.</w:t>
      </w:r>
      <w:r>
        <w:tab/>
        <w:t>World Organization of Family Doctors. International Classification of Primary Care, revised second edition. Oxford: Oxford University Press; 2005.</w:t>
      </w:r>
    </w:p>
    <w:p w14:paraId="4781144D" w14:textId="20D34EB1" w:rsidR="00BE13F7" w:rsidRDefault="00BE13F7" w:rsidP="00BE13F7">
      <w:pPr>
        <w:pStyle w:val="Teksttreci0"/>
        <w:shd w:val="clear" w:color="auto" w:fill="auto"/>
        <w:tabs>
          <w:tab w:val="left" w:pos="774"/>
        </w:tabs>
        <w:spacing w:after="100"/>
        <w:ind w:left="740" w:hanging="360"/>
        <w:jc w:val="both"/>
      </w:pPr>
      <w:r>
        <w:t>37.</w:t>
      </w:r>
      <w:r>
        <w:tab/>
        <w:t xml:space="preserve">International Classification of Health Interventions (ICHI). Geneva: World Health Organization (https:// </w:t>
      </w:r>
      <w:hyperlink r:id="rId44" w:history="1">
        <w:r>
          <w:rPr>
            <w:rStyle w:val="Hipercze"/>
          </w:rPr>
          <w:t>www.who.int/standards/classifications/international-classification-of-health-interventions</w:t>
        </w:r>
      </w:hyperlink>
      <w:r>
        <w:t xml:space="preserve">, </w:t>
      </w:r>
      <w:r w:rsidR="00B415F2">
        <w:t>dostęp na 18 czerwca 2021 r</w:t>
      </w:r>
      <w:r>
        <w:t>).</w:t>
      </w:r>
    </w:p>
    <w:p w14:paraId="3DF49BAC" w14:textId="77777777" w:rsidR="00BE13F7" w:rsidRDefault="00BE13F7" w:rsidP="00BE13F7">
      <w:pPr>
        <w:pStyle w:val="Teksttreci0"/>
        <w:shd w:val="clear" w:color="auto" w:fill="auto"/>
        <w:tabs>
          <w:tab w:val="left" w:pos="774"/>
        </w:tabs>
        <w:spacing w:after="100"/>
        <w:ind w:left="740" w:hanging="360"/>
        <w:jc w:val="both"/>
      </w:pPr>
      <w:r>
        <w:t>38.</w:t>
      </w:r>
      <w:r>
        <w:tab/>
        <w:t>Cobb N, Nyoni MMJ, Mulitalo K, Cuadrado H, Sumitani J, Kayingo G et al. Findings from a survey of an uncategorized cadre of clinicians in 46 countries: increasing access to medical care with a focus on regional needs since the 17th century. World Health and Population. 2015;16(1 ):72-86.</w:t>
      </w:r>
    </w:p>
    <w:p w14:paraId="6C04FD2F" w14:textId="11FB334E" w:rsidR="00BE13F7" w:rsidRDefault="00BE13F7" w:rsidP="00BE13F7">
      <w:pPr>
        <w:pStyle w:val="Teksttreci0"/>
        <w:shd w:val="clear" w:color="auto" w:fill="auto"/>
        <w:tabs>
          <w:tab w:val="left" w:pos="774"/>
        </w:tabs>
        <w:spacing w:after="100" w:line="259" w:lineRule="auto"/>
        <w:ind w:left="740" w:hanging="360"/>
        <w:jc w:val="both"/>
      </w:pPr>
      <w:r>
        <w:t>39.</w:t>
      </w:r>
      <w:r>
        <w:tab/>
        <w:t xml:space="preserve">Qualification pack: National Occupational Standards (QP-NOS). India Sector Skills Council (http://www. healthcare-ssc.in/national-occupational-standards-page-193, </w:t>
      </w:r>
      <w:r w:rsidR="00B415F2">
        <w:t>dostęp na 22 czerwca 2021 r</w:t>
      </w:r>
      <w:r>
        <w:t>).</w:t>
      </w:r>
    </w:p>
    <w:p w14:paraId="1671DCE7" w14:textId="197ABFCC" w:rsidR="00BE13F7" w:rsidRDefault="00BE13F7" w:rsidP="00BE13F7">
      <w:pPr>
        <w:pStyle w:val="Teksttreci0"/>
        <w:shd w:val="clear" w:color="auto" w:fill="auto"/>
        <w:tabs>
          <w:tab w:val="left" w:pos="779"/>
        </w:tabs>
        <w:spacing w:after="100"/>
        <w:ind w:left="740" w:hanging="360"/>
        <w:jc w:val="both"/>
      </w:pPr>
      <w:r>
        <w:t>40.</w:t>
      </w:r>
      <w:r>
        <w:tab/>
        <w:t>Metadata fortracer indicators used to measure the coverage of essential health services for monitoring SDG indicator 3.8.1. Geneva: World Health Organization; 2018 (</w:t>
      </w:r>
      <w:hyperlink r:id="rId45" w:history="1">
        <w:r>
          <w:rPr>
            <w:rStyle w:val="Hipercze"/>
          </w:rPr>
          <w:t>https://www.who.int/healthinfo/</w:t>
        </w:r>
      </w:hyperlink>
      <w:r>
        <w:t xml:space="preserve"> universal_health_coverage/UHC_Tracer_lndicators_Metadata.pdf, </w:t>
      </w:r>
      <w:r w:rsidR="00B415F2">
        <w:t>dostęp na 22 czerwca 2021 r</w:t>
      </w:r>
      <w:r>
        <w:t>).</w:t>
      </w:r>
    </w:p>
    <w:p w14:paraId="293441E4" w14:textId="77777777" w:rsidR="00BE13F7" w:rsidRDefault="00BE13F7" w:rsidP="00BE13F7">
      <w:pPr>
        <w:pStyle w:val="Teksttreci0"/>
        <w:shd w:val="clear" w:color="auto" w:fill="auto"/>
        <w:tabs>
          <w:tab w:val="left" w:pos="779"/>
        </w:tabs>
        <w:spacing w:after="100"/>
        <w:ind w:left="740" w:hanging="360"/>
        <w:jc w:val="both"/>
      </w:pPr>
      <w:r>
        <w:t>41.</w:t>
      </w:r>
      <w:r>
        <w:tab/>
        <w:t>Stenberg K, Hanssen O, EdejerTTT, Bertram M, Brindley C, Meshreky A et al. Financing transformative health systems towards achievement of the health Sustainable Development Goals: a model for projected resource needs in 67 low-income and middle-income countries. Lancet Global Health. 2017;5(9):e875-87. doi :10.1016/S2214-109X(17)30263-2.</w:t>
      </w:r>
    </w:p>
    <w:p w14:paraId="54D0959A" w14:textId="77777777" w:rsidR="00BE13F7" w:rsidRDefault="00BE13F7" w:rsidP="00BE13F7">
      <w:pPr>
        <w:pStyle w:val="Teksttreci0"/>
        <w:shd w:val="clear" w:color="auto" w:fill="auto"/>
        <w:tabs>
          <w:tab w:val="left" w:pos="779"/>
        </w:tabs>
        <w:spacing w:after="100"/>
        <w:ind w:firstLine="380"/>
        <w:jc w:val="both"/>
      </w:pPr>
      <w:r>
        <w:t>42.</w:t>
      </w:r>
      <w:r>
        <w:tab/>
        <w:t>Health emergency and disaster risk management framework. Geneva: World Health Organization; 2019.</w:t>
      </w:r>
    </w:p>
    <w:p w14:paraId="6108239D" w14:textId="77777777" w:rsidR="00BE13F7" w:rsidRDefault="00BE13F7" w:rsidP="00BE13F7">
      <w:pPr>
        <w:pStyle w:val="Teksttreci0"/>
        <w:shd w:val="clear" w:color="auto" w:fill="auto"/>
        <w:tabs>
          <w:tab w:val="left" w:pos="779"/>
        </w:tabs>
        <w:spacing w:after="100" w:line="264" w:lineRule="auto"/>
        <w:ind w:left="740" w:hanging="360"/>
        <w:jc w:val="both"/>
      </w:pPr>
      <w:r>
        <w:t>43.</w:t>
      </w:r>
      <w:r>
        <w:tab/>
        <w:t>WHO competency framework for health workers'education and training on antimicrobial resistance. Geneva: World Health Organization; 2018.</w:t>
      </w:r>
    </w:p>
    <w:p w14:paraId="104B22BE" w14:textId="07D57029" w:rsidR="00BE13F7" w:rsidRDefault="00BE13F7" w:rsidP="00BE13F7">
      <w:pPr>
        <w:pStyle w:val="Teksttreci0"/>
        <w:shd w:val="clear" w:color="auto" w:fill="auto"/>
        <w:tabs>
          <w:tab w:val="left" w:pos="779"/>
        </w:tabs>
        <w:spacing w:after="100"/>
        <w:ind w:left="740" w:hanging="360"/>
        <w:jc w:val="both"/>
      </w:pPr>
      <w:r>
        <w:t>44.</w:t>
      </w:r>
      <w:r>
        <w:tab/>
        <w:t>Framework on integrated, people-centred health services: report by the Secretariat. Sixty-ninth World Health Assembly, agenda item 16.1. Geneva: World Health Organization; 2016 (</w:t>
      </w:r>
      <w:hyperlink r:id="rId46" w:history="1">
        <w:r>
          <w:rPr>
            <w:rStyle w:val="Hipercze"/>
          </w:rPr>
          <w:t>http://apps.who.int/gb/</w:t>
        </w:r>
      </w:hyperlink>
      <w:r>
        <w:t xml:space="preserve"> ebwha/pdf_files/WHA69/A69_39-en.pdf, </w:t>
      </w:r>
      <w:r w:rsidR="00B415F2">
        <w:t>dostęp na 18 czerwca 2021 r</w:t>
      </w:r>
      <w:r>
        <w:t>).</w:t>
      </w:r>
    </w:p>
    <w:p w14:paraId="2D808B4C" w14:textId="77777777" w:rsidR="00BE13F7" w:rsidRDefault="00BE13F7" w:rsidP="00BE13F7">
      <w:pPr>
        <w:pStyle w:val="Teksttreci0"/>
        <w:shd w:val="clear" w:color="auto" w:fill="auto"/>
        <w:tabs>
          <w:tab w:val="left" w:pos="779"/>
        </w:tabs>
        <w:spacing w:after="100"/>
        <w:ind w:left="740" w:hanging="360"/>
        <w:jc w:val="both"/>
      </w:pPr>
      <w:r>
        <w:t>45.</w:t>
      </w:r>
      <w:r>
        <w:tab/>
        <w:t>WHO Commission on Social Determinants of Health. Closing the gap in a generation: health equity through action on the social determinants of health. Final report of the Commission on Social Determinants of Health. Geneva: World Health Organization; 2008.</w:t>
      </w:r>
    </w:p>
    <w:p w14:paraId="376CA5E5" w14:textId="77777777" w:rsidR="00BE13F7" w:rsidRDefault="00BE13F7" w:rsidP="00BE13F7">
      <w:pPr>
        <w:pStyle w:val="Teksttreci0"/>
        <w:shd w:val="clear" w:color="auto" w:fill="auto"/>
        <w:tabs>
          <w:tab w:val="left" w:pos="779"/>
        </w:tabs>
        <w:spacing w:after="100" w:line="264" w:lineRule="auto"/>
        <w:ind w:left="740" w:hanging="360"/>
        <w:jc w:val="both"/>
      </w:pPr>
      <w:r>
        <w:t>46.</w:t>
      </w:r>
      <w:r>
        <w:tab/>
        <w:t>Framework for Action on Interprofessional Education and Collaborative Practice. Geneva: World Health Organization; 2010.</w:t>
      </w:r>
    </w:p>
    <w:p w14:paraId="5E252060" w14:textId="77777777" w:rsidR="00BE13F7" w:rsidRDefault="00BE13F7" w:rsidP="00BE13F7">
      <w:pPr>
        <w:pStyle w:val="Teksttreci0"/>
        <w:shd w:val="clear" w:color="auto" w:fill="auto"/>
        <w:tabs>
          <w:tab w:val="left" w:pos="779"/>
        </w:tabs>
        <w:spacing w:after="100" w:line="259" w:lineRule="auto"/>
        <w:ind w:left="740" w:hanging="360"/>
        <w:jc w:val="both"/>
      </w:pPr>
      <w:r>
        <w:t>47.</w:t>
      </w:r>
      <w:r>
        <w:tab/>
        <w:t>EB144/29. Patient safety: global action on patient safety. Report by the Director-General. In: Executive Board, 144th session, December 2018. Geneva: World Health Organization; 2019.</w:t>
      </w:r>
    </w:p>
    <w:p w14:paraId="5157E914" w14:textId="77777777" w:rsidR="00BE13F7" w:rsidRDefault="00BE13F7" w:rsidP="00BE13F7">
      <w:pPr>
        <w:pStyle w:val="Teksttreci0"/>
        <w:shd w:val="clear" w:color="auto" w:fill="auto"/>
        <w:tabs>
          <w:tab w:val="left" w:pos="779"/>
        </w:tabs>
        <w:spacing w:after="100" w:line="266" w:lineRule="auto"/>
        <w:ind w:left="740" w:hanging="360"/>
        <w:jc w:val="both"/>
      </w:pPr>
      <w:r>
        <w:t>48.</w:t>
      </w:r>
      <w:r>
        <w:tab/>
        <w:t>World Health Assembly resolution WHA72.6. Global action on patient safety. In: Seventy-second World Health Assembly, Geneva, 20-28 May 2019: resolutions and decisions. Geneva: World Health Organization; 2019.</w:t>
      </w:r>
    </w:p>
    <w:p w14:paraId="349574D1" w14:textId="77777777" w:rsidR="00BE13F7" w:rsidRDefault="00BE13F7" w:rsidP="00BE13F7">
      <w:pPr>
        <w:pStyle w:val="Teksttreci0"/>
        <w:shd w:val="clear" w:color="auto" w:fill="auto"/>
        <w:tabs>
          <w:tab w:val="left" w:pos="779"/>
        </w:tabs>
        <w:spacing w:after="100" w:line="269" w:lineRule="auto"/>
        <w:ind w:left="740" w:hanging="360"/>
        <w:jc w:val="both"/>
      </w:pPr>
      <w:r>
        <w:t>49.</w:t>
      </w:r>
      <w:r>
        <w:tab/>
        <w:t>Boelen C, Heck J. Defining and measuring the social accountability of medical schools. Geneva: World Health Organization; 1995.</w:t>
      </w:r>
    </w:p>
    <w:p w14:paraId="64AF3384" w14:textId="77777777" w:rsidR="00BE13F7" w:rsidRDefault="00BE13F7" w:rsidP="00BE13F7">
      <w:pPr>
        <w:pStyle w:val="Teksttreci0"/>
        <w:shd w:val="clear" w:color="auto" w:fill="auto"/>
        <w:tabs>
          <w:tab w:val="left" w:pos="779"/>
        </w:tabs>
        <w:spacing w:after="100" w:line="264" w:lineRule="auto"/>
        <w:ind w:left="740" w:hanging="360"/>
        <w:jc w:val="both"/>
      </w:pPr>
      <w:r>
        <w:t>50.</w:t>
      </w:r>
      <w:r>
        <w:tab/>
        <w:t>World Health Organization and Office of the United Nations High Commissioner for Human Rights. A human rights-based approach to health. Geneva: World Health Organization; 2009.</w:t>
      </w:r>
    </w:p>
    <w:p w14:paraId="305834A2" w14:textId="77777777" w:rsidR="00BE13F7" w:rsidRPr="00BE13F7" w:rsidRDefault="00BE13F7" w:rsidP="00BE13F7">
      <w:pPr>
        <w:pStyle w:val="Teksttreci0"/>
        <w:shd w:val="clear" w:color="auto" w:fill="auto"/>
        <w:tabs>
          <w:tab w:val="left" w:pos="779"/>
        </w:tabs>
        <w:spacing w:after="300"/>
        <w:ind w:left="740" w:hanging="360"/>
        <w:jc w:val="both"/>
        <w:rPr>
          <w:lang w:val="pl-PL"/>
        </w:rPr>
      </w:pPr>
      <w:r>
        <w:t>51.</w:t>
      </w:r>
      <w:r>
        <w:tab/>
        <w:t xml:space="preserve">Right of everyone to the enjoyment of the highest attainable standard of physical and mental health: note by the Secretary-General. Document A/74/174. In: United Nations General Assembly, Seventy-fourth session. </w:t>
      </w:r>
      <w:r w:rsidRPr="00BE13F7">
        <w:rPr>
          <w:lang w:val="pl-PL"/>
        </w:rPr>
        <w:t>New York: United Nations; 2019.</w:t>
      </w:r>
    </w:p>
    <w:p w14:paraId="42D77D86" w14:textId="27172DB1" w:rsidR="00C53580" w:rsidRPr="003F7590" w:rsidRDefault="00000000" w:rsidP="00BE13F7">
      <w:pPr>
        <w:pStyle w:val="Teksttreci0"/>
        <w:shd w:val="clear" w:color="auto" w:fill="auto"/>
        <w:tabs>
          <w:tab w:val="left" w:pos="774"/>
        </w:tabs>
        <w:spacing w:after="100" w:line="259" w:lineRule="auto"/>
        <w:ind w:left="740" w:hanging="360"/>
        <w:jc w:val="both"/>
        <w:rPr>
          <w:lang w:val="pl-PL"/>
        </w:rPr>
      </w:pPr>
      <w:r w:rsidRPr="003F7590">
        <w:rPr>
          <w:lang w:val="pl-PL"/>
        </w:rPr>
        <w:t xml:space="preserve">90 GLOBALNE RAMY KOMPETENCJI I WYNIKÓW DLA POWSZECHNEGO </w:t>
      </w:r>
      <w:r w:rsidR="00BE13F7">
        <w:rPr>
          <w:lang w:val="pl-PL"/>
        </w:rPr>
        <w:t>DOSTĘPU DO OPIEKI</w:t>
      </w:r>
      <w:r w:rsidRPr="003F7590">
        <w:rPr>
          <w:lang w:val="pl-PL"/>
        </w:rPr>
        <w:t xml:space="preserve"> ZDROWOTNE</w:t>
      </w:r>
      <w:r w:rsidR="00BE13F7">
        <w:rPr>
          <w:lang w:val="pl-PL"/>
        </w:rPr>
        <w:t>J</w:t>
      </w:r>
      <w:r w:rsidRPr="003F7590">
        <w:rPr>
          <w:lang w:val="pl-PL"/>
        </w:rPr>
        <w:br w:type="page"/>
      </w:r>
    </w:p>
    <w:p w14:paraId="1BC83DA4" w14:textId="5585BB1E" w:rsidR="00787812" w:rsidRDefault="00000000" w:rsidP="00787812">
      <w:pPr>
        <w:pStyle w:val="Teksttreci0"/>
        <w:shd w:val="clear" w:color="auto" w:fill="auto"/>
        <w:tabs>
          <w:tab w:val="left" w:pos="791"/>
        </w:tabs>
        <w:spacing w:after="100"/>
        <w:ind w:firstLine="380"/>
        <w:jc w:val="both"/>
      </w:pPr>
      <w:r w:rsidRPr="00787812">
        <w:rPr>
          <w:lang w:val="en-GB"/>
        </w:rPr>
        <w:t>52.</w:t>
      </w:r>
      <w:r w:rsidR="00787812" w:rsidRPr="00787812">
        <w:t xml:space="preserve"> </w:t>
      </w:r>
      <w:r w:rsidR="00787812">
        <w:t>Draft global strategy on digital health 2020-2024. Geneva: World Health Organization; 2020.</w:t>
      </w:r>
    </w:p>
    <w:p w14:paraId="6BF17F7D" w14:textId="77777777" w:rsidR="00787812" w:rsidRDefault="00787812" w:rsidP="00787812">
      <w:pPr>
        <w:pStyle w:val="Teksttreci0"/>
        <w:shd w:val="clear" w:color="auto" w:fill="auto"/>
        <w:tabs>
          <w:tab w:val="left" w:pos="791"/>
        </w:tabs>
        <w:spacing w:after="100"/>
        <w:ind w:firstLine="380"/>
        <w:jc w:val="both"/>
      </w:pPr>
      <w:r>
        <w:t>53.</w:t>
      </w:r>
      <w:r>
        <w:tab/>
        <w:t>Working together for health: the world health report. Geneva: World Health Organization; 2006.</w:t>
      </w:r>
    </w:p>
    <w:p w14:paraId="2AB4C01E" w14:textId="77777777" w:rsidR="00787812" w:rsidRDefault="00787812" w:rsidP="00787812">
      <w:pPr>
        <w:pStyle w:val="Teksttreci0"/>
        <w:shd w:val="clear" w:color="auto" w:fill="auto"/>
        <w:tabs>
          <w:tab w:val="left" w:pos="791"/>
        </w:tabs>
        <w:spacing w:after="100" w:line="259" w:lineRule="auto"/>
        <w:ind w:left="720" w:hanging="340"/>
        <w:jc w:val="both"/>
      </w:pPr>
      <w:r>
        <w:t>54.</w:t>
      </w:r>
      <w:r>
        <w:tab/>
        <w:t>Frank J, Snell L, Sherbino J. CanMEDS 2015 Physician Competency Framework. Ottawa: Royal College of Physicians and Surgeons of Canada; 2015.</w:t>
      </w:r>
    </w:p>
    <w:p w14:paraId="733B1357" w14:textId="77777777" w:rsidR="00787812" w:rsidRDefault="00787812" w:rsidP="00787812">
      <w:pPr>
        <w:pStyle w:val="Teksttreci0"/>
        <w:shd w:val="clear" w:color="auto" w:fill="auto"/>
        <w:tabs>
          <w:tab w:val="left" w:pos="791"/>
        </w:tabs>
        <w:spacing w:after="100" w:line="264" w:lineRule="auto"/>
        <w:ind w:left="720" w:hanging="340"/>
        <w:jc w:val="both"/>
      </w:pPr>
      <w:r>
        <w:t>55.</w:t>
      </w:r>
      <w:r>
        <w:tab/>
        <w:t>ACGME common program requirements (residency). Philadelphia: Accreditation Council for Graduate Medical Education (ACGME); 2020.</w:t>
      </w:r>
    </w:p>
    <w:p w14:paraId="3C61E5A5" w14:textId="77777777" w:rsidR="00787812" w:rsidRDefault="00787812" w:rsidP="00787812">
      <w:pPr>
        <w:pStyle w:val="Teksttreci0"/>
        <w:shd w:val="clear" w:color="auto" w:fill="auto"/>
        <w:tabs>
          <w:tab w:val="left" w:pos="791"/>
        </w:tabs>
        <w:spacing w:after="100"/>
        <w:ind w:left="720" w:hanging="340"/>
        <w:jc w:val="both"/>
      </w:pPr>
      <w:r>
        <w:t>56.</w:t>
      </w:r>
      <w:r>
        <w:tab/>
        <w:t>Englander R, Cameron T, Ballard A, Dodge J, Bull J, Aschenbrener C. Towards a common taxonomy of competency domains for the health professions and competencies for physicians. Academic Medicine. 2013;88(8):1088-94.</w:t>
      </w:r>
    </w:p>
    <w:p w14:paraId="12B3BA4B" w14:textId="77777777" w:rsidR="00787812" w:rsidRDefault="00787812" w:rsidP="00787812">
      <w:pPr>
        <w:pStyle w:val="Teksttreci0"/>
        <w:shd w:val="clear" w:color="auto" w:fill="auto"/>
        <w:tabs>
          <w:tab w:val="left" w:pos="791"/>
        </w:tabs>
        <w:spacing w:after="100" w:line="264" w:lineRule="auto"/>
        <w:ind w:left="720" w:hanging="340"/>
        <w:jc w:val="both"/>
      </w:pPr>
      <w:r>
        <w:t>57.</w:t>
      </w:r>
      <w:r>
        <w:tab/>
        <w:t>A global competency framework for services provided by pharmacy workforce. FIP Education Initiatives. The Hague: International Pharmaceutical Federation; 2012.</w:t>
      </w:r>
    </w:p>
    <w:p w14:paraId="13FE9070" w14:textId="77777777" w:rsidR="00787812" w:rsidRDefault="00787812" w:rsidP="00787812">
      <w:pPr>
        <w:pStyle w:val="Teksttreci0"/>
        <w:shd w:val="clear" w:color="auto" w:fill="auto"/>
        <w:tabs>
          <w:tab w:val="left" w:pos="791"/>
        </w:tabs>
        <w:spacing w:after="100" w:line="259" w:lineRule="auto"/>
        <w:ind w:left="720" w:hanging="340"/>
        <w:jc w:val="both"/>
      </w:pPr>
      <w:r>
        <w:t>58.</w:t>
      </w:r>
      <w:r>
        <w:tab/>
        <w:t>Nursing care continuum framework and competencies. ICN Regulation Series. Geneva: International Council of Nurses; 2008.</w:t>
      </w:r>
    </w:p>
    <w:p w14:paraId="27F7CD37" w14:textId="77777777" w:rsidR="00787812" w:rsidRDefault="00787812" w:rsidP="00787812">
      <w:pPr>
        <w:pStyle w:val="Teksttreci0"/>
        <w:shd w:val="clear" w:color="auto" w:fill="auto"/>
        <w:tabs>
          <w:tab w:val="left" w:pos="791"/>
        </w:tabs>
        <w:spacing w:after="100" w:line="264" w:lineRule="auto"/>
        <w:ind w:left="720" w:hanging="340"/>
        <w:jc w:val="both"/>
      </w:pPr>
      <w:r>
        <w:t>59.</w:t>
      </w:r>
      <w:r>
        <w:tab/>
        <w:t>Essential competencies for midwifery practice. The Hague: International Confederation of Midwives; 2018.</w:t>
      </w:r>
    </w:p>
    <w:p w14:paraId="6888771E" w14:textId="77777777" w:rsidR="00787812" w:rsidRDefault="00787812" w:rsidP="00787812">
      <w:pPr>
        <w:pStyle w:val="Teksttreci0"/>
        <w:shd w:val="clear" w:color="auto" w:fill="auto"/>
        <w:tabs>
          <w:tab w:val="left" w:pos="791"/>
        </w:tabs>
        <w:spacing w:after="100" w:line="259" w:lineRule="auto"/>
        <w:ind w:left="720" w:hanging="340"/>
        <w:jc w:val="both"/>
      </w:pPr>
      <w:r>
        <w:t>60.</w:t>
      </w:r>
      <w:r>
        <w:tab/>
        <w:t>Englander R, Frank J, Carraccio C, Sherbino J, Ross S, Snell L et al. Towards a shared language for competency-based medical education. Medical Teacher. 2013;39(6):582-7.</w:t>
      </w:r>
    </w:p>
    <w:p w14:paraId="564EA652" w14:textId="77777777" w:rsidR="00787812" w:rsidRDefault="00787812" w:rsidP="00787812">
      <w:pPr>
        <w:pStyle w:val="Teksttreci0"/>
        <w:shd w:val="clear" w:color="auto" w:fill="auto"/>
        <w:tabs>
          <w:tab w:val="left" w:pos="791"/>
        </w:tabs>
        <w:spacing w:after="100" w:line="269" w:lineRule="auto"/>
        <w:ind w:left="720" w:hanging="340"/>
        <w:jc w:val="both"/>
      </w:pPr>
      <w:r>
        <w:t>61.</w:t>
      </w:r>
      <w:r>
        <w:tab/>
        <w:t>ten Cate O. Entrustability of professional activities and competency-based curriculum. Medical Education. 2005;39(12):1176-7.</w:t>
      </w:r>
    </w:p>
    <w:p w14:paraId="224F6B43" w14:textId="77777777" w:rsidR="00787812" w:rsidRDefault="00787812" w:rsidP="00787812">
      <w:pPr>
        <w:pStyle w:val="Teksttreci0"/>
        <w:shd w:val="clear" w:color="auto" w:fill="auto"/>
        <w:tabs>
          <w:tab w:val="left" w:pos="791"/>
        </w:tabs>
        <w:spacing w:after="100" w:line="259" w:lineRule="auto"/>
        <w:ind w:left="720" w:hanging="340"/>
        <w:jc w:val="both"/>
      </w:pPr>
      <w:r>
        <w:t>62.</w:t>
      </w:r>
      <w:r>
        <w:tab/>
        <w:t>Shorey S, Lau T, Lau S, Ang E. Entrustable professional activities in health care education: a scoping review. Medical Education. 2019;53(8):766-77.</w:t>
      </w:r>
    </w:p>
    <w:p w14:paraId="5BD2AA27" w14:textId="77777777" w:rsidR="00787812" w:rsidRDefault="00787812" w:rsidP="00787812">
      <w:pPr>
        <w:pStyle w:val="Teksttreci0"/>
        <w:shd w:val="clear" w:color="auto" w:fill="auto"/>
        <w:tabs>
          <w:tab w:val="left" w:pos="791"/>
        </w:tabs>
        <w:spacing w:after="100"/>
        <w:ind w:firstLine="380"/>
        <w:jc w:val="both"/>
      </w:pPr>
      <w:r>
        <w:t>63.</w:t>
      </w:r>
      <w:r>
        <w:tab/>
        <w:t>Bloom B, Mesia B, Krathwohl D. Taxonomy of educational objectives. New York: David McKay; 1964.</w:t>
      </w:r>
    </w:p>
    <w:p w14:paraId="3BD67894" w14:textId="77777777" w:rsidR="00787812" w:rsidRDefault="00787812" w:rsidP="00787812">
      <w:pPr>
        <w:pStyle w:val="Teksttreci0"/>
        <w:shd w:val="clear" w:color="auto" w:fill="auto"/>
        <w:tabs>
          <w:tab w:val="left" w:pos="791"/>
        </w:tabs>
        <w:spacing w:after="100" w:line="264" w:lineRule="auto"/>
        <w:ind w:left="720" w:hanging="340"/>
        <w:jc w:val="both"/>
      </w:pPr>
      <w:r>
        <w:t>64.</w:t>
      </w:r>
      <w:r>
        <w:tab/>
        <w:t>Anderson L, Krathwohl D, Airasian P, Cruikshank K, Mayer R, Pintrich P et al. A taxonomy for learning, teaching, and assessing: a revision of Bloom's taxonomy of educational objectives. Boston: Allyn &amp; Bacon; 2001.</w:t>
      </w:r>
    </w:p>
    <w:p w14:paraId="2DDC9A83" w14:textId="77777777" w:rsidR="00787812" w:rsidRDefault="00787812" w:rsidP="00787812">
      <w:pPr>
        <w:pStyle w:val="Teksttreci0"/>
        <w:shd w:val="clear" w:color="auto" w:fill="auto"/>
        <w:tabs>
          <w:tab w:val="left" w:pos="791"/>
        </w:tabs>
        <w:spacing w:after="100" w:line="264" w:lineRule="auto"/>
        <w:ind w:left="720" w:hanging="340"/>
        <w:jc w:val="both"/>
      </w:pPr>
      <w:r>
        <w:t>65.</w:t>
      </w:r>
      <w:r>
        <w:tab/>
        <w:t>Mills JA, Middleton J, Schafer A, Fitzpatrick S, Short S, Cieza A. Proposing a reconceptualisation of competency framework terminology for health: a scoping review. Human Resources for Health. 2020;18:15.</w:t>
      </w:r>
    </w:p>
    <w:p w14:paraId="032057C7" w14:textId="77777777" w:rsidR="00787812" w:rsidRDefault="00787812" w:rsidP="00787812">
      <w:pPr>
        <w:pStyle w:val="Teksttreci0"/>
        <w:shd w:val="clear" w:color="auto" w:fill="auto"/>
        <w:tabs>
          <w:tab w:val="left" w:pos="791"/>
        </w:tabs>
        <w:spacing w:after="100" w:line="259" w:lineRule="auto"/>
        <w:ind w:left="720" w:hanging="340"/>
        <w:jc w:val="both"/>
      </w:pPr>
      <w:r>
        <w:t>66.</w:t>
      </w:r>
      <w:r>
        <w:tab/>
        <w:t>Frank J, Snell L, ten Cate O, Holmboe E, Carraccio C, Swing S et al. Competency-based medical education: theory to practice. Medical Teacher. 2010;32(8):638-45.</w:t>
      </w:r>
    </w:p>
    <w:p w14:paraId="0AD42C03" w14:textId="77777777" w:rsidR="00787812" w:rsidRDefault="00787812" w:rsidP="00787812">
      <w:pPr>
        <w:pStyle w:val="Teksttreci0"/>
        <w:shd w:val="clear" w:color="auto" w:fill="auto"/>
        <w:tabs>
          <w:tab w:val="left" w:pos="791"/>
        </w:tabs>
        <w:spacing w:after="100" w:line="264" w:lineRule="auto"/>
        <w:ind w:left="720" w:hanging="340"/>
        <w:jc w:val="both"/>
      </w:pPr>
      <w:r>
        <w:t>67.</w:t>
      </w:r>
      <w:r>
        <w:tab/>
        <w:t>Dreyfus H, Dreyfus S. Mind over machine: the power of human intuition and expertise in the age of the computer. Oxford: Basil Blackwell; 1986.</w:t>
      </w:r>
    </w:p>
    <w:p w14:paraId="08A923D8" w14:textId="77777777" w:rsidR="00787812" w:rsidRDefault="00787812" w:rsidP="00787812">
      <w:pPr>
        <w:pStyle w:val="Teksttreci0"/>
        <w:shd w:val="clear" w:color="auto" w:fill="auto"/>
        <w:tabs>
          <w:tab w:val="left" w:pos="791"/>
        </w:tabs>
        <w:spacing w:after="100" w:line="259" w:lineRule="auto"/>
        <w:ind w:left="720" w:hanging="340"/>
        <w:jc w:val="both"/>
      </w:pPr>
      <w:r>
        <w:t>68.</w:t>
      </w:r>
      <w:r>
        <w:tab/>
        <w:t>Mannava P, Durrant K, Fisher J, Chersich M, Luchters S. Attitudes and behaviours of maternal health care providers in interactions with clients: a systematic review. Globalization and Health. 2015;11:36.</w:t>
      </w:r>
    </w:p>
    <w:p w14:paraId="5BD0DB24" w14:textId="77777777" w:rsidR="00787812" w:rsidRDefault="00787812" w:rsidP="00787812">
      <w:pPr>
        <w:pStyle w:val="Teksttreci0"/>
        <w:shd w:val="clear" w:color="auto" w:fill="auto"/>
        <w:tabs>
          <w:tab w:val="left" w:pos="791"/>
        </w:tabs>
        <w:spacing w:after="100" w:line="264" w:lineRule="auto"/>
        <w:ind w:left="720" w:hanging="340"/>
        <w:jc w:val="both"/>
      </w:pPr>
      <w:r>
        <w:t>69.</w:t>
      </w:r>
      <w:r>
        <w:tab/>
        <w:t>Jepsen R, Ostergaard D, Dieckmann P. Development of instruments for assessment of individuals' and teams' non-technical skills in healthcare: a critical review. Cognition,Technology and Work. 2015; 17:63-77.</w:t>
      </w:r>
    </w:p>
    <w:p w14:paraId="7673E22C" w14:textId="77777777" w:rsidR="00787812" w:rsidRDefault="00787812" w:rsidP="00787812">
      <w:pPr>
        <w:pStyle w:val="Teksttreci0"/>
        <w:shd w:val="clear" w:color="auto" w:fill="auto"/>
        <w:tabs>
          <w:tab w:val="left" w:pos="791"/>
        </w:tabs>
        <w:spacing w:after="100"/>
        <w:ind w:left="720" w:hanging="340"/>
        <w:jc w:val="both"/>
      </w:pPr>
      <w:r>
        <w:t>70.</w:t>
      </w:r>
      <w:r>
        <w:tab/>
        <w:t>Health Communication Capacity Collaborative (HC3). Factors impacting the effectiveness of health care worker behaviour change: a literature review. Baltimore: Johns Hopkins Center for Communication Programs; 2016.</w:t>
      </w:r>
    </w:p>
    <w:p w14:paraId="56B8B316" w14:textId="77777777" w:rsidR="00787812" w:rsidRDefault="00787812" w:rsidP="00787812">
      <w:pPr>
        <w:pStyle w:val="Teksttreci0"/>
        <w:shd w:val="clear" w:color="auto" w:fill="auto"/>
        <w:tabs>
          <w:tab w:val="left" w:pos="791"/>
        </w:tabs>
        <w:spacing w:after="960" w:line="259" w:lineRule="auto"/>
        <w:ind w:left="720" w:hanging="340"/>
        <w:jc w:val="both"/>
      </w:pPr>
      <w:r>
        <w:t>71.</w:t>
      </w:r>
      <w:r>
        <w:tab/>
        <w:t>Facilitating evidence-based practice in nursing and midwifery in the WHO European Region. Copenhagen: World Health Organization Regional Office for Europe; 2017.</w:t>
      </w:r>
    </w:p>
    <w:p w14:paraId="0B8B4CD6" w14:textId="0E612F6B" w:rsidR="00C53580" w:rsidRDefault="00787812" w:rsidP="00787812">
      <w:pPr>
        <w:pStyle w:val="Teksttreci0"/>
        <w:shd w:val="clear" w:color="auto" w:fill="auto"/>
        <w:tabs>
          <w:tab w:val="left" w:pos="791"/>
        </w:tabs>
        <w:spacing w:after="100"/>
        <w:ind w:firstLine="380"/>
        <w:jc w:val="right"/>
      </w:pPr>
      <w:r>
        <w:t>BIBLIOGRAFIA 91</w:t>
      </w:r>
      <w:r>
        <w:br w:type="page"/>
      </w:r>
    </w:p>
    <w:p w14:paraId="1EE3CB19" w14:textId="74600808" w:rsidR="00787812" w:rsidRDefault="00787812" w:rsidP="00787812">
      <w:pPr>
        <w:pStyle w:val="Teksttreci0"/>
        <w:shd w:val="clear" w:color="auto" w:fill="auto"/>
        <w:spacing w:after="100" w:line="259" w:lineRule="auto"/>
        <w:ind w:left="740" w:hanging="360"/>
        <w:jc w:val="both"/>
      </w:pPr>
      <w:r>
        <w:t>7</w:t>
      </w:r>
      <w:r w:rsidRPr="00787812">
        <w:t>2</w:t>
      </w:r>
      <w:r>
        <w:rPr>
          <w:i/>
          <w:iCs/>
        </w:rPr>
        <w:t>.</w:t>
      </w:r>
      <w:r>
        <w:t xml:space="preserve"> Lee A, Steketee C, Rogers G, Moran M. Towards a theoretical framework for curriculum development in health professional education. Focus on Health Professional Education. 2013;14(3):70-83.</w:t>
      </w:r>
    </w:p>
    <w:p w14:paraId="23F33E13" w14:textId="77777777" w:rsidR="00787812" w:rsidRDefault="00787812" w:rsidP="00787812">
      <w:pPr>
        <w:pStyle w:val="Teksttreci0"/>
        <w:shd w:val="clear" w:color="auto" w:fill="auto"/>
        <w:tabs>
          <w:tab w:val="left" w:pos="790"/>
        </w:tabs>
        <w:spacing w:after="100"/>
        <w:ind w:firstLine="380"/>
        <w:jc w:val="both"/>
      </w:pPr>
      <w:r>
        <w:t>73.</w:t>
      </w:r>
      <w:r>
        <w:tab/>
        <w:t>Pangaro L, ten Cate O. Frameworks for learner assessment in medicine: AMEE guide No. 78. 2013.</w:t>
      </w:r>
    </w:p>
    <w:p w14:paraId="45A11706" w14:textId="77777777" w:rsidR="00787812" w:rsidRDefault="00787812" w:rsidP="00787812">
      <w:pPr>
        <w:pStyle w:val="Teksttreci0"/>
        <w:shd w:val="clear" w:color="auto" w:fill="auto"/>
        <w:tabs>
          <w:tab w:val="left" w:pos="790"/>
        </w:tabs>
        <w:spacing w:after="100" w:line="264" w:lineRule="auto"/>
        <w:ind w:left="740" w:hanging="360"/>
        <w:jc w:val="both"/>
      </w:pPr>
      <w:r>
        <w:t>74.</w:t>
      </w:r>
      <w:r>
        <w:tab/>
        <w:t>WHO guideline on health workforce development, attraction, recruitment and retention in rural and remote areas. Geneva: World Health Organization; 2021.</w:t>
      </w:r>
    </w:p>
    <w:p w14:paraId="4FFD1CE4" w14:textId="77777777" w:rsidR="00787812" w:rsidRDefault="00787812" w:rsidP="00787812">
      <w:pPr>
        <w:pStyle w:val="Teksttreci0"/>
        <w:shd w:val="clear" w:color="auto" w:fill="auto"/>
        <w:tabs>
          <w:tab w:val="left" w:pos="790"/>
        </w:tabs>
        <w:spacing w:after="100" w:line="264" w:lineRule="auto"/>
        <w:ind w:left="740" w:hanging="360"/>
        <w:jc w:val="both"/>
      </w:pPr>
      <w:r>
        <w:t>75.</w:t>
      </w:r>
      <w:r>
        <w:tab/>
        <w:t>Training tools for curriculum development: a resource pack. Geneva: UNESCO International Bureau of Education; 2017.</w:t>
      </w:r>
    </w:p>
    <w:p w14:paraId="3C4A3D41" w14:textId="77777777" w:rsidR="00787812" w:rsidRDefault="00787812" w:rsidP="00787812">
      <w:pPr>
        <w:pStyle w:val="Teksttreci0"/>
        <w:shd w:val="clear" w:color="auto" w:fill="auto"/>
        <w:tabs>
          <w:tab w:val="left" w:pos="790"/>
        </w:tabs>
        <w:spacing w:after="100" w:line="259" w:lineRule="auto"/>
        <w:ind w:left="740" w:hanging="360"/>
        <w:jc w:val="both"/>
      </w:pPr>
      <w:r>
        <w:t>76.</w:t>
      </w:r>
      <w:r>
        <w:tab/>
        <w:t>Transforming health priorities into projects: health action in crises 1-2. Stakeholder analysis. Geneva: World Health Organization; 2009.</w:t>
      </w:r>
    </w:p>
    <w:p w14:paraId="071CCC12" w14:textId="77777777" w:rsidR="00787812" w:rsidRDefault="00787812" w:rsidP="00787812">
      <w:pPr>
        <w:pStyle w:val="Teksttreci0"/>
        <w:shd w:val="clear" w:color="auto" w:fill="auto"/>
        <w:tabs>
          <w:tab w:val="left" w:pos="790"/>
        </w:tabs>
        <w:spacing w:after="100" w:line="269" w:lineRule="auto"/>
        <w:ind w:left="740" w:hanging="360"/>
        <w:jc w:val="both"/>
      </w:pPr>
      <w:r>
        <w:t>77.</w:t>
      </w:r>
      <w:r>
        <w:tab/>
        <w:t>Schmeer K. Stakeholder analysis guidelines. Geneva: World Health Organization, Global Health Workforce Alliance; 1999.</w:t>
      </w:r>
    </w:p>
    <w:p w14:paraId="76CD7FC4" w14:textId="77777777" w:rsidR="00787812" w:rsidRDefault="00787812" w:rsidP="00787812">
      <w:pPr>
        <w:pStyle w:val="Teksttreci0"/>
        <w:shd w:val="clear" w:color="auto" w:fill="auto"/>
        <w:tabs>
          <w:tab w:val="left" w:pos="790"/>
        </w:tabs>
        <w:spacing w:after="100" w:line="259" w:lineRule="auto"/>
        <w:ind w:left="740" w:hanging="360"/>
        <w:jc w:val="both"/>
      </w:pPr>
      <w:r>
        <w:t>78.</w:t>
      </w:r>
      <w:r>
        <w:tab/>
        <w:t>Hart L, Carr C, Fullerton J. Task analysis as a tool for health systems strengthening: an implementation guide. Baltimore: Jhpiego; 2015.</w:t>
      </w:r>
    </w:p>
    <w:p w14:paraId="44AB6901" w14:textId="77777777" w:rsidR="00787812" w:rsidRDefault="00787812" w:rsidP="00787812">
      <w:pPr>
        <w:pStyle w:val="Teksttreci0"/>
        <w:shd w:val="clear" w:color="auto" w:fill="auto"/>
        <w:tabs>
          <w:tab w:val="left" w:pos="790"/>
        </w:tabs>
        <w:spacing w:after="100" w:line="264" w:lineRule="auto"/>
        <w:ind w:left="740" w:hanging="360"/>
        <w:jc w:val="both"/>
      </w:pPr>
      <w:r>
        <w:t>79.</w:t>
      </w:r>
      <w:r>
        <w:tab/>
        <w:t>Matrix specification of core clinical conditions for the physician assistant by category of level of competence. United Kingdom Department of Health; 2006.</w:t>
      </w:r>
    </w:p>
    <w:p w14:paraId="7EE82D4B" w14:textId="77777777" w:rsidR="00787812" w:rsidRDefault="00787812" w:rsidP="00787812">
      <w:pPr>
        <w:pStyle w:val="Teksttreci0"/>
        <w:shd w:val="clear" w:color="auto" w:fill="auto"/>
        <w:tabs>
          <w:tab w:val="left" w:pos="795"/>
        </w:tabs>
        <w:spacing w:after="100"/>
        <w:ind w:left="740" w:hanging="360"/>
        <w:jc w:val="both"/>
      </w:pPr>
      <w:r>
        <w:t>80.</w:t>
      </w:r>
      <w:r>
        <w:tab/>
        <w:t>Coombes I, Avent M, Cardiff L, Bettenay K, Coombes J, Whitfield K et al. Improvement in pharmacist's performance facilitated by an adapted competency-based general level framework. Journal of Pharmacy Practice and Research. 2015;40(2):111-8.</w:t>
      </w:r>
    </w:p>
    <w:p w14:paraId="2C1E7F99" w14:textId="77777777" w:rsidR="00787812" w:rsidRDefault="00787812" w:rsidP="00787812">
      <w:pPr>
        <w:pStyle w:val="Teksttreci0"/>
        <w:shd w:val="clear" w:color="auto" w:fill="auto"/>
        <w:tabs>
          <w:tab w:val="left" w:pos="795"/>
        </w:tabs>
        <w:spacing w:after="100"/>
        <w:ind w:left="740" w:hanging="360"/>
        <w:jc w:val="both"/>
      </w:pPr>
      <w:r>
        <w:t>81.</w:t>
      </w:r>
      <w:r>
        <w:tab/>
        <w:t>Czabanowska K, Klemenc-Ketis Z, Potter A, Rochford A, TomasikT, Csiszar J et al. Development of a competency framework for quality improvement in family medicine: a qualitative study. Journal of Continuing Education. 2012;32(3):174-80.</w:t>
      </w:r>
    </w:p>
    <w:p w14:paraId="2911D30C" w14:textId="77777777" w:rsidR="00787812" w:rsidRDefault="00787812" w:rsidP="00787812">
      <w:pPr>
        <w:pStyle w:val="Teksttreci0"/>
        <w:shd w:val="clear" w:color="auto" w:fill="auto"/>
        <w:tabs>
          <w:tab w:val="left" w:pos="795"/>
        </w:tabs>
        <w:spacing w:after="100" w:line="259" w:lineRule="auto"/>
        <w:ind w:left="740" w:hanging="360"/>
        <w:jc w:val="both"/>
      </w:pPr>
      <w:r>
        <w:t>82.</w:t>
      </w:r>
      <w:r>
        <w:tab/>
        <w:t>Miller G. The magical number seven, plus or minus two: some limits on our capacity for processing information. Psychological Review. 1956;63(2):81 —97.</w:t>
      </w:r>
    </w:p>
    <w:p w14:paraId="2BDA2B42" w14:textId="77777777" w:rsidR="00787812" w:rsidRDefault="00787812" w:rsidP="00787812">
      <w:pPr>
        <w:pStyle w:val="Teksttreci0"/>
        <w:shd w:val="clear" w:color="auto" w:fill="auto"/>
        <w:tabs>
          <w:tab w:val="left" w:pos="795"/>
        </w:tabs>
        <w:spacing w:after="100" w:line="259" w:lineRule="auto"/>
        <w:ind w:left="740" w:hanging="360"/>
        <w:jc w:val="both"/>
      </w:pPr>
      <w:r>
        <w:t>83.</w:t>
      </w:r>
      <w:r>
        <w:tab/>
        <w:t>Integrated Management of Childhood Illness (ICMI): planning, implementing and evaluating pre-service training. Geneva: World Health Organization; 2001.</w:t>
      </w:r>
    </w:p>
    <w:p w14:paraId="6BBA49C8" w14:textId="77777777" w:rsidR="00787812" w:rsidRDefault="00787812" w:rsidP="00787812">
      <w:pPr>
        <w:pStyle w:val="Teksttreci0"/>
        <w:shd w:val="clear" w:color="auto" w:fill="auto"/>
        <w:tabs>
          <w:tab w:val="left" w:pos="795"/>
        </w:tabs>
        <w:spacing w:after="100" w:line="264" w:lineRule="auto"/>
        <w:ind w:left="740" w:hanging="360"/>
        <w:jc w:val="both"/>
      </w:pPr>
      <w:r>
        <w:t>84.</w:t>
      </w:r>
      <w:r>
        <w:tab/>
        <w:t>Bloom B.Taxonomy of educational objectives, handbook: the cognitive domain. New York: David McKay; 1956.</w:t>
      </w:r>
    </w:p>
    <w:p w14:paraId="64AD7072" w14:textId="77777777" w:rsidR="00787812" w:rsidRDefault="00787812" w:rsidP="00787812">
      <w:pPr>
        <w:pStyle w:val="Teksttreci0"/>
        <w:shd w:val="clear" w:color="auto" w:fill="auto"/>
        <w:tabs>
          <w:tab w:val="left" w:pos="795"/>
        </w:tabs>
        <w:spacing w:after="100"/>
        <w:ind w:firstLine="380"/>
        <w:jc w:val="both"/>
      </w:pPr>
      <w:r>
        <w:t>85.</w:t>
      </w:r>
      <w:r>
        <w:tab/>
        <w:t>Miller G.The assessment of clinical skills/competence/performance. Academic Medicine. 1990;65(9):63-7.</w:t>
      </w:r>
    </w:p>
    <w:p w14:paraId="6CBFA9BE" w14:textId="77777777" w:rsidR="00787812" w:rsidRDefault="00787812" w:rsidP="00787812">
      <w:pPr>
        <w:pStyle w:val="Teksttreci0"/>
        <w:shd w:val="clear" w:color="auto" w:fill="auto"/>
        <w:tabs>
          <w:tab w:val="left" w:pos="795"/>
        </w:tabs>
        <w:spacing w:after="100"/>
        <w:ind w:firstLine="380"/>
        <w:jc w:val="both"/>
      </w:pPr>
      <w:r>
        <w:t>86.</w:t>
      </w:r>
      <w:r>
        <w:tab/>
        <w:t>Wass V, van der Vleuten C, Shatzer J, Jones R. Assessment of clinical competence. Lancet. 2001;357:945-9.</w:t>
      </w:r>
    </w:p>
    <w:p w14:paraId="0FDFC02F" w14:textId="77777777" w:rsidR="00787812" w:rsidRDefault="00787812" w:rsidP="00787812">
      <w:pPr>
        <w:pStyle w:val="Teksttreci0"/>
        <w:shd w:val="clear" w:color="auto" w:fill="auto"/>
        <w:tabs>
          <w:tab w:val="left" w:pos="795"/>
        </w:tabs>
        <w:spacing w:after="100"/>
        <w:ind w:left="740" w:hanging="360"/>
        <w:jc w:val="both"/>
      </w:pPr>
      <w:r>
        <w:t>87.</w:t>
      </w:r>
      <w:r>
        <w:tab/>
        <w:t>van der Vleuten C, Sluijsmans D, Joosten-ten Brinke D. Competence assessment as learner support in education. In: Competence-based vocational and professional education, technical and vocational education and training: issues, concerns and prospects. Switzerland: Springer International Publishing; 2017:607-30.</w:t>
      </w:r>
    </w:p>
    <w:p w14:paraId="15DC7CC1" w14:textId="77777777" w:rsidR="00787812" w:rsidRDefault="00787812" w:rsidP="00787812">
      <w:pPr>
        <w:pStyle w:val="Teksttreci0"/>
        <w:shd w:val="clear" w:color="auto" w:fill="auto"/>
        <w:tabs>
          <w:tab w:val="left" w:pos="795"/>
        </w:tabs>
        <w:spacing w:after="100" w:line="264" w:lineRule="auto"/>
        <w:ind w:left="740" w:hanging="360"/>
        <w:jc w:val="both"/>
      </w:pPr>
      <w:r>
        <w:t>88.</w:t>
      </w:r>
      <w:r>
        <w:tab/>
        <w:t>van der Vleuten C.The assessment of professional competence: developments, research and practical implications. Advances in Health Sciences Education. 1996; 1 (1 ):41 —67.</w:t>
      </w:r>
    </w:p>
    <w:p w14:paraId="46AABC00" w14:textId="77777777" w:rsidR="00787812" w:rsidRDefault="00787812" w:rsidP="00787812">
      <w:pPr>
        <w:pStyle w:val="Teksttreci0"/>
        <w:shd w:val="clear" w:color="auto" w:fill="auto"/>
        <w:tabs>
          <w:tab w:val="left" w:pos="795"/>
        </w:tabs>
        <w:spacing w:after="100"/>
        <w:ind w:firstLine="380"/>
        <w:jc w:val="both"/>
      </w:pPr>
      <w:r>
        <w:t>89.</w:t>
      </w:r>
      <w:r>
        <w:tab/>
        <w:t>Biggs J. Constructive alignment in university teaching. HERDSA Review of Higher Education. 2014;1:5-22.</w:t>
      </w:r>
    </w:p>
    <w:p w14:paraId="1EFB1535" w14:textId="77777777" w:rsidR="00787812" w:rsidRPr="00787812" w:rsidRDefault="00787812" w:rsidP="00787812">
      <w:pPr>
        <w:pStyle w:val="Teksttreci0"/>
        <w:shd w:val="clear" w:color="auto" w:fill="auto"/>
        <w:tabs>
          <w:tab w:val="left" w:pos="795"/>
        </w:tabs>
        <w:spacing w:after="1920" w:line="264" w:lineRule="auto"/>
        <w:ind w:left="740" w:hanging="360"/>
        <w:jc w:val="both"/>
        <w:rPr>
          <w:lang w:val="pl-PL"/>
        </w:rPr>
      </w:pPr>
      <w:r>
        <w:t>90.</w:t>
      </w:r>
      <w:r>
        <w:tab/>
        <w:t xml:space="preserve">Kirkpatrick D. Evaluation of training. In: Training and development handbook. </w:t>
      </w:r>
      <w:r w:rsidRPr="00787812">
        <w:rPr>
          <w:lang w:val="pl-PL"/>
        </w:rPr>
        <w:t>New York: McGraw-Hill; 1967.</w:t>
      </w:r>
    </w:p>
    <w:p w14:paraId="496FCDD0" w14:textId="77777777" w:rsidR="00045C72" w:rsidRDefault="00000000" w:rsidP="00787812">
      <w:pPr>
        <w:pStyle w:val="Teksttreci0"/>
        <w:shd w:val="clear" w:color="auto" w:fill="auto"/>
        <w:spacing w:after="100" w:line="259" w:lineRule="auto"/>
        <w:ind w:left="740" w:hanging="360"/>
        <w:jc w:val="both"/>
        <w:rPr>
          <w:lang w:val="pl-PL"/>
        </w:rPr>
      </w:pPr>
      <w:r w:rsidRPr="00045C72">
        <w:rPr>
          <w:sz w:val="15"/>
          <w:szCs w:val="15"/>
          <w:lang w:val="pl-PL"/>
        </w:rPr>
        <w:t xml:space="preserve">92 GLOBALNE RAMY KOMPETENCJI I WYNIKÓW DLA POWSZECHNEGO </w:t>
      </w:r>
      <w:r w:rsidR="00261F3C" w:rsidRPr="00045C72">
        <w:rPr>
          <w:sz w:val="15"/>
          <w:szCs w:val="15"/>
          <w:lang w:val="pl-PL"/>
        </w:rPr>
        <w:t>DOSTĘPU DO OPIEKI</w:t>
      </w:r>
      <w:r w:rsidRPr="00045C72">
        <w:rPr>
          <w:sz w:val="15"/>
          <w:szCs w:val="15"/>
          <w:lang w:val="pl-PL"/>
        </w:rPr>
        <w:t xml:space="preserve"> ZDROWOTNE</w:t>
      </w:r>
      <w:r w:rsidR="00261F3C" w:rsidRPr="00045C72">
        <w:rPr>
          <w:sz w:val="15"/>
          <w:szCs w:val="15"/>
          <w:lang w:val="pl-PL"/>
        </w:rPr>
        <w:t>J</w:t>
      </w:r>
      <w:r w:rsidRPr="003F7590">
        <w:rPr>
          <w:lang w:val="pl-PL"/>
        </w:rPr>
        <w:br w:type="page"/>
      </w:r>
    </w:p>
    <w:p w14:paraId="2A3AF89B" w14:textId="77777777" w:rsidR="00045C72" w:rsidRDefault="00045C72" w:rsidP="00787812">
      <w:pPr>
        <w:pStyle w:val="Teksttreci0"/>
        <w:shd w:val="clear" w:color="auto" w:fill="auto"/>
        <w:spacing w:after="100" w:line="259" w:lineRule="auto"/>
        <w:ind w:left="740" w:hanging="360"/>
        <w:jc w:val="both"/>
        <w:rPr>
          <w:lang w:val="pl-PL"/>
        </w:rPr>
      </w:pPr>
    </w:p>
    <w:p w14:paraId="0B4B4253" w14:textId="6FACE55A" w:rsidR="00045C72" w:rsidRPr="00045C72" w:rsidRDefault="00045C72" w:rsidP="00787812">
      <w:pPr>
        <w:pStyle w:val="Teksttreci0"/>
        <w:shd w:val="clear" w:color="auto" w:fill="auto"/>
        <w:spacing w:after="100" w:line="259" w:lineRule="auto"/>
        <w:ind w:left="740" w:hanging="360"/>
        <w:jc w:val="both"/>
        <w:rPr>
          <w:sz w:val="48"/>
          <w:szCs w:val="48"/>
          <w:lang w:val="pl-PL"/>
        </w:rPr>
      </w:pPr>
      <w:r w:rsidRPr="00045C72">
        <w:rPr>
          <w:sz w:val="48"/>
          <w:szCs w:val="48"/>
          <w:lang w:val="pl-PL"/>
        </w:rPr>
        <w:t>Załącznik 1</w:t>
      </w:r>
    </w:p>
    <w:p w14:paraId="08EB1C46" w14:textId="7B0C2EE0" w:rsidR="00C53580" w:rsidRPr="003F7590" w:rsidRDefault="00000000" w:rsidP="00787812">
      <w:pPr>
        <w:pStyle w:val="Teksttreci0"/>
        <w:shd w:val="clear" w:color="auto" w:fill="auto"/>
        <w:spacing w:after="100" w:line="259" w:lineRule="auto"/>
        <w:ind w:left="740" w:hanging="360"/>
        <w:jc w:val="both"/>
        <w:rPr>
          <w:sz w:val="36"/>
          <w:szCs w:val="36"/>
          <w:lang w:val="pl-PL"/>
        </w:rPr>
      </w:pPr>
      <w:r w:rsidRPr="003F7590">
        <w:rPr>
          <w:rStyle w:val="Inne"/>
          <w:rFonts w:ascii="Century Gothic" w:eastAsia="Century Gothic" w:hAnsi="Century Gothic" w:cs="Century Gothic"/>
          <w:sz w:val="36"/>
          <w:szCs w:val="36"/>
          <w:lang w:val="pl-PL"/>
        </w:rPr>
        <w:t xml:space="preserve">Zasady tworzenia komponentów ram kompetencji: kompetencje, zachowania, </w:t>
      </w:r>
      <w:r w:rsidR="00045C72">
        <w:rPr>
          <w:rStyle w:val="Inne"/>
          <w:rFonts w:ascii="Century Gothic" w:eastAsia="Century Gothic" w:hAnsi="Century Gothic" w:cs="Century Gothic"/>
          <w:sz w:val="36"/>
          <w:szCs w:val="36"/>
          <w:lang w:val="pl-PL"/>
        </w:rPr>
        <w:t>czynności</w:t>
      </w:r>
      <w:r w:rsidRPr="003F7590">
        <w:rPr>
          <w:rStyle w:val="Inne"/>
          <w:rFonts w:ascii="Century Gothic" w:eastAsia="Century Gothic" w:hAnsi="Century Gothic" w:cs="Century Gothic"/>
          <w:sz w:val="36"/>
          <w:szCs w:val="36"/>
          <w:lang w:val="pl-PL"/>
        </w:rPr>
        <w:t xml:space="preserve"> praktyczne i zadania</w:t>
      </w:r>
    </w:p>
    <w:p w14:paraId="3EA856E9" w14:textId="77777777" w:rsidR="00C53580" w:rsidRPr="003F7590" w:rsidRDefault="00000000">
      <w:pPr>
        <w:pStyle w:val="Teksttreci0"/>
        <w:shd w:val="clear" w:color="auto" w:fill="auto"/>
        <w:spacing w:after="580" w:line="264" w:lineRule="auto"/>
        <w:ind w:left="360"/>
        <w:jc w:val="both"/>
        <w:rPr>
          <w:lang w:val="pl-PL"/>
        </w:rPr>
      </w:pPr>
      <w:r w:rsidRPr="003F7590">
        <w:rPr>
          <w:lang w:val="pl-PL"/>
        </w:rPr>
        <w:t>Poniżej przedstawiono zasady pisania opracowane i zastosowane przy opracowywaniu Globalnych Ram Kompetencji i Wyników dla UHC. Zostały one również przedstawione tutaj, aby pomóc użytkownikom w kontekstualizacji ram.</w:t>
      </w:r>
    </w:p>
    <w:tbl>
      <w:tblPr>
        <w:tblOverlap w:val="never"/>
        <w:tblW w:w="0" w:type="auto"/>
        <w:jc w:val="center"/>
        <w:tblLayout w:type="fixed"/>
        <w:tblCellMar>
          <w:left w:w="10" w:type="dxa"/>
          <w:right w:w="10" w:type="dxa"/>
        </w:tblCellMar>
        <w:tblLook w:val="04A0" w:firstRow="1" w:lastRow="0" w:firstColumn="1" w:lastColumn="0" w:noHBand="0" w:noVBand="1"/>
      </w:tblPr>
      <w:tblGrid>
        <w:gridCol w:w="1258"/>
        <w:gridCol w:w="8424"/>
      </w:tblGrid>
      <w:tr w:rsidR="0061660A" w:rsidRPr="008E27AE" w14:paraId="43E63296" w14:textId="77777777">
        <w:trPr>
          <w:trHeight w:hRule="exact" w:val="854"/>
          <w:jc w:val="center"/>
        </w:trPr>
        <w:tc>
          <w:tcPr>
            <w:tcW w:w="1258" w:type="dxa"/>
            <w:tcBorders>
              <w:top w:val="single" w:sz="4" w:space="0" w:color="auto"/>
            </w:tcBorders>
            <w:shd w:val="clear" w:color="auto" w:fill="FFFFFF"/>
          </w:tcPr>
          <w:p w14:paraId="5B1B0C4C" w14:textId="4F340071" w:rsidR="00C53580" w:rsidRDefault="00000000">
            <w:pPr>
              <w:pStyle w:val="Inne0"/>
              <w:shd w:val="clear" w:color="auto" w:fill="auto"/>
              <w:spacing w:after="100" w:line="240" w:lineRule="auto"/>
              <w:rPr>
                <w:sz w:val="19"/>
                <w:szCs w:val="19"/>
              </w:rPr>
            </w:pPr>
            <w:r>
              <w:rPr>
                <w:rFonts w:ascii="Tahoma" w:eastAsia="Tahoma" w:hAnsi="Tahoma" w:cs="Tahoma"/>
                <w:b/>
                <w:bCs/>
                <w:w w:val="70"/>
                <w:sz w:val="19"/>
                <w:szCs w:val="19"/>
              </w:rPr>
              <w:t>Kompetencj</w:t>
            </w:r>
            <w:r w:rsidR="00045C72">
              <w:rPr>
                <w:rFonts w:ascii="Tahoma" w:eastAsia="Tahoma" w:hAnsi="Tahoma" w:cs="Tahoma"/>
                <w:b/>
                <w:bCs/>
                <w:w w:val="70"/>
                <w:sz w:val="19"/>
                <w:szCs w:val="19"/>
              </w:rPr>
              <w:t>a</w:t>
            </w:r>
          </w:p>
          <w:p w14:paraId="37B3AFC7" w14:textId="77777777" w:rsidR="00C53580" w:rsidRDefault="00000000">
            <w:pPr>
              <w:pStyle w:val="Inne0"/>
              <w:shd w:val="clear" w:color="auto" w:fill="auto"/>
              <w:spacing w:after="0" w:line="240" w:lineRule="auto"/>
              <w:rPr>
                <w:sz w:val="19"/>
                <w:szCs w:val="19"/>
              </w:rPr>
            </w:pPr>
            <w:r>
              <w:rPr>
                <w:rFonts w:ascii="Tahoma" w:eastAsia="Tahoma" w:hAnsi="Tahoma" w:cs="Tahoma"/>
                <w:b/>
                <w:bCs/>
                <w:w w:val="70"/>
                <w:sz w:val="19"/>
                <w:szCs w:val="19"/>
              </w:rPr>
              <w:t>Definicja</w:t>
            </w:r>
          </w:p>
        </w:tc>
        <w:tc>
          <w:tcPr>
            <w:tcW w:w="8424" w:type="dxa"/>
            <w:tcBorders>
              <w:top w:val="single" w:sz="4" w:space="0" w:color="auto"/>
            </w:tcBorders>
            <w:shd w:val="clear" w:color="auto" w:fill="FFFFFF"/>
            <w:vAlign w:val="bottom"/>
          </w:tcPr>
          <w:p w14:paraId="036B3BEA" w14:textId="1BEE3908" w:rsidR="00C53580" w:rsidRPr="003F7590" w:rsidRDefault="00000000">
            <w:pPr>
              <w:pStyle w:val="Inne0"/>
              <w:shd w:val="clear" w:color="auto" w:fill="auto"/>
              <w:spacing w:after="0" w:line="226" w:lineRule="auto"/>
              <w:rPr>
                <w:sz w:val="19"/>
                <w:szCs w:val="19"/>
                <w:lang w:val="pl-PL"/>
              </w:rPr>
            </w:pPr>
            <w:r w:rsidRPr="003F7590">
              <w:rPr>
                <w:rFonts w:ascii="Tahoma" w:eastAsia="Tahoma" w:hAnsi="Tahoma" w:cs="Tahoma"/>
                <w:w w:val="70"/>
                <w:sz w:val="19"/>
                <w:szCs w:val="19"/>
                <w:lang w:val="pl-PL"/>
              </w:rPr>
              <w:t>Zdolność danej osoby do integrowania wiedzy, umiejętności i postaw podczas wykonywania zadań w danym kontekście. Kompetencje są trwałe, możliwe do wy</w:t>
            </w:r>
            <w:r w:rsidR="00381164">
              <w:rPr>
                <w:rFonts w:ascii="Tahoma" w:eastAsia="Tahoma" w:hAnsi="Tahoma" w:cs="Tahoma"/>
                <w:w w:val="70"/>
                <w:sz w:val="19"/>
                <w:szCs w:val="19"/>
                <w:lang w:val="pl-PL"/>
              </w:rPr>
              <w:t>szkolenia</w:t>
            </w:r>
            <w:r w:rsidRPr="003F7590">
              <w:rPr>
                <w:rFonts w:ascii="Tahoma" w:eastAsia="Tahoma" w:hAnsi="Tahoma" w:cs="Tahoma"/>
                <w:w w:val="70"/>
                <w:sz w:val="19"/>
                <w:szCs w:val="19"/>
                <w:lang w:val="pl-PL"/>
              </w:rPr>
              <w:t xml:space="preserve"> i, poprzez wyrażanie zachowań, mierzalne.</w:t>
            </w:r>
          </w:p>
        </w:tc>
      </w:tr>
      <w:tr w:rsidR="0061660A" w:rsidRPr="008E27AE" w14:paraId="748FAE22" w14:textId="77777777">
        <w:trPr>
          <w:trHeight w:hRule="exact" w:val="2285"/>
          <w:jc w:val="center"/>
        </w:trPr>
        <w:tc>
          <w:tcPr>
            <w:tcW w:w="1258" w:type="dxa"/>
            <w:shd w:val="clear" w:color="auto" w:fill="FFFFFF"/>
          </w:tcPr>
          <w:p w14:paraId="712F6F45" w14:textId="77777777" w:rsidR="00C53580" w:rsidRDefault="00000000">
            <w:pPr>
              <w:pStyle w:val="Inne0"/>
              <w:shd w:val="clear" w:color="auto" w:fill="auto"/>
              <w:spacing w:after="0" w:line="240" w:lineRule="auto"/>
              <w:rPr>
                <w:sz w:val="19"/>
                <w:szCs w:val="19"/>
              </w:rPr>
            </w:pPr>
            <w:r>
              <w:rPr>
                <w:rFonts w:ascii="Tahoma" w:eastAsia="Tahoma" w:hAnsi="Tahoma" w:cs="Tahoma"/>
                <w:b/>
                <w:bCs/>
                <w:w w:val="70"/>
                <w:sz w:val="19"/>
                <w:szCs w:val="19"/>
              </w:rPr>
              <w:t>Charakterystyka</w:t>
            </w:r>
          </w:p>
        </w:tc>
        <w:tc>
          <w:tcPr>
            <w:tcW w:w="8424" w:type="dxa"/>
            <w:shd w:val="clear" w:color="auto" w:fill="FFFFFF"/>
            <w:vAlign w:val="bottom"/>
          </w:tcPr>
          <w:p w14:paraId="43CC8E8C" w14:textId="1D0EA952" w:rsidR="00C53580" w:rsidRPr="003F7590" w:rsidRDefault="00000000">
            <w:pPr>
              <w:pStyle w:val="Inne0"/>
              <w:shd w:val="clear" w:color="auto" w:fill="auto"/>
              <w:tabs>
                <w:tab w:val="left" w:pos="125"/>
              </w:tabs>
              <w:spacing w:after="0" w:line="240" w:lineRule="auto"/>
              <w:rPr>
                <w:sz w:val="19"/>
                <w:szCs w:val="19"/>
                <w:lang w:val="pl-PL"/>
              </w:rPr>
            </w:pPr>
            <w:r w:rsidRPr="003F7590">
              <w:rPr>
                <w:rFonts w:ascii="Tahoma" w:eastAsia="Tahoma" w:hAnsi="Tahoma" w:cs="Tahoma"/>
                <w:w w:val="70"/>
                <w:sz w:val="19"/>
                <w:szCs w:val="19"/>
                <w:lang w:val="pl-PL"/>
              </w:rPr>
              <w:t>-Ciągłe, stałe umiejętności</w:t>
            </w:r>
          </w:p>
          <w:p w14:paraId="19855AAB" w14:textId="56827838" w:rsidR="00C53580" w:rsidRPr="003F7590" w:rsidRDefault="00000000">
            <w:pPr>
              <w:pStyle w:val="Inne0"/>
              <w:shd w:val="clear" w:color="auto" w:fill="auto"/>
              <w:tabs>
                <w:tab w:val="left" w:pos="125"/>
              </w:tabs>
              <w:spacing w:after="0" w:line="240" w:lineRule="auto"/>
              <w:rPr>
                <w:sz w:val="19"/>
                <w:szCs w:val="19"/>
                <w:lang w:val="pl-PL"/>
              </w:rPr>
            </w:pPr>
            <w:r w:rsidRPr="003F7590">
              <w:rPr>
                <w:rFonts w:ascii="Tahoma" w:eastAsia="Tahoma" w:hAnsi="Tahoma" w:cs="Tahoma"/>
                <w:w w:val="70"/>
                <w:sz w:val="19"/>
                <w:szCs w:val="19"/>
                <w:lang w:val="pl-PL"/>
              </w:rPr>
              <w:t>-Może rozwijać się lub erodować wraz z upływem czasu</w:t>
            </w:r>
          </w:p>
          <w:p w14:paraId="2BF40260" w14:textId="57734404" w:rsidR="00C53580" w:rsidRPr="003F7590" w:rsidRDefault="00000000">
            <w:pPr>
              <w:pStyle w:val="Inne0"/>
              <w:shd w:val="clear" w:color="auto" w:fill="auto"/>
              <w:tabs>
                <w:tab w:val="left" w:pos="130"/>
              </w:tabs>
              <w:spacing w:after="0" w:line="240" w:lineRule="auto"/>
              <w:rPr>
                <w:sz w:val="19"/>
                <w:szCs w:val="19"/>
                <w:lang w:val="pl-PL"/>
              </w:rPr>
            </w:pPr>
            <w:r w:rsidRPr="003F7590">
              <w:rPr>
                <w:rFonts w:ascii="Tahoma" w:eastAsia="Tahoma" w:hAnsi="Tahoma" w:cs="Tahoma"/>
                <w:w w:val="70"/>
                <w:sz w:val="19"/>
                <w:szCs w:val="19"/>
                <w:lang w:val="pl-PL"/>
              </w:rPr>
              <w:t xml:space="preserve">-Umożliwia wykonywanie wielu </w:t>
            </w:r>
            <w:r w:rsidR="00381164">
              <w:rPr>
                <w:rFonts w:ascii="Tahoma" w:eastAsia="Tahoma" w:hAnsi="Tahoma" w:cs="Tahoma"/>
                <w:w w:val="70"/>
                <w:sz w:val="19"/>
                <w:szCs w:val="19"/>
                <w:lang w:val="pl-PL"/>
              </w:rPr>
              <w:t>czynności praktycznych</w:t>
            </w:r>
          </w:p>
          <w:p w14:paraId="4B0BF5D1" w14:textId="7C052EEE" w:rsidR="00C53580" w:rsidRPr="003F7590" w:rsidRDefault="00000000">
            <w:pPr>
              <w:pStyle w:val="Inne0"/>
              <w:shd w:val="clear" w:color="auto" w:fill="auto"/>
              <w:tabs>
                <w:tab w:val="left" w:pos="120"/>
              </w:tabs>
              <w:spacing w:after="0" w:line="240" w:lineRule="auto"/>
              <w:rPr>
                <w:sz w:val="19"/>
                <w:szCs w:val="19"/>
                <w:lang w:val="pl-PL"/>
              </w:rPr>
            </w:pPr>
            <w:r w:rsidRPr="003F7590">
              <w:rPr>
                <w:rFonts w:ascii="Tahoma" w:eastAsia="Tahoma" w:hAnsi="Tahoma" w:cs="Tahoma"/>
                <w:w w:val="70"/>
                <w:sz w:val="19"/>
                <w:szCs w:val="19"/>
                <w:lang w:val="pl-PL"/>
              </w:rPr>
              <w:t>-Osoba może posiadać kompetencję</w:t>
            </w:r>
          </w:p>
          <w:p w14:paraId="24E21DB5" w14:textId="6DE66CB9" w:rsidR="00C53580" w:rsidRPr="003F7590" w:rsidRDefault="00000000">
            <w:pPr>
              <w:pStyle w:val="Inne0"/>
              <w:shd w:val="clear" w:color="auto" w:fill="auto"/>
              <w:tabs>
                <w:tab w:val="left" w:pos="120"/>
              </w:tabs>
              <w:spacing w:after="0" w:line="240" w:lineRule="auto"/>
              <w:rPr>
                <w:sz w:val="19"/>
                <w:szCs w:val="19"/>
                <w:lang w:val="pl-PL"/>
              </w:rPr>
            </w:pPr>
            <w:r w:rsidRPr="003F7590">
              <w:rPr>
                <w:rFonts w:ascii="Tahoma" w:eastAsia="Tahoma" w:hAnsi="Tahoma" w:cs="Tahoma"/>
                <w:w w:val="70"/>
                <w:sz w:val="19"/>
                <w:szCs w:val="19"/>
                <w:lang w:val="pl-PL"/>
              </w:rPr>
              <w:t>-Kompetencja jest demonstrowana w kontekście wyników</w:t>
            </w:r>
          </w:p>
          <w:p w14:paraId="119A66DF" w14:textId="2E513F70" w:rsidR="00C53580" w:rsidRPr="003F7590" w:rsidRDefault="00000000">
            <w:pPr>
              <w:pStyle w:val="Inne0"/>
              <w:shd w:val="clear" w:color="auto" w:fill="auto"/>
              <w:tabs>
                <w:tab w:val="left" w:pos="130"/>
              </w:tabs>
              <w:spacing w:after="0" w:line="240" w:lineRule="auto"/>
              <w:rPr>
                <w:sz w:val="19"/>
                <w:szCs w:val="19"/>
                <w:lang w:val="pl-PL"/>
              </w:rPr>
            </w:pPr>
            <w:r w:rsidRPr="003F7590">
              <w:rPr>
                <w:rFonts w:ascii="Tahoma" w:eastAsia="Tahoma" w:hAnsi="Tahoma" w:cs="Tahoma"/>
                <w:w w:val="70"/>
                <w:sz w:val="19"/>
                <w:szCs w:val="19"/>
                <w:lang w:val="pl-PL"/>
              </w:rPr>
              <w:t>-</w:t>
            </w:r>
            <w:r w:rsidR="00381164">
              <w:rPr>
                <w:rFonts w:ascii="Tahoma" w:eastAsia="Tahoma" w:hAnsi="Tahoma" w:cs="Tahoma"/>
                <w:w w:val="70"/>
                <w:sz w:val="19"/>
                <w:szCs w:val="19"/>
                <w:lang w:val="pl-PL"/>
              </w:rPr>
              <w:t>W</w:t>
            </w:r>
            <w:r w:rsidRPr="003F7590">
              <w:rPr>
                <w:rFonts w:ascii="Tahoma" w:eastAsia="Tahoma" w:hAnsi="Tahoma" w:cs="Tahoma"/>
                <w:w w:val="70"/>
                <w:sz w:val="19"/>
                <w:szCs w:val="19"/>
                <w:lang w:val="pl-PL"/>
              </w:rPr>
              <w:t>ymaga integracji wiedzy, umiejętności i postaw</w:t>
            </w:r>
          </w:p>
          <w:p w14:paraId="6B6942BD" w14:textId="78989CDC" w:rsidR="00C53580" w:rsidRPr="003F7590" w:rsidRDefault="00000000">
            <w:pPr>
              <w:pStyle w:val="Inne0"/>
              <w:shd w:val="clear" w:color="auto" w:fill="auto"/>
              <w:tabs>
                <w:tab w:val="left" w:pos="120"/>
              </w:tabs>
              <w:spacing w:after="0" w:line="240" w:lineRule="auto"/>
              <w:rPr>
                <w:sz w:val="19"/>
                <w:szCs w:val="19"/>
                <w:lang w:val="pl-PL"/>
              </w:rPr>
            </w:pPr>
            <w:r w:rsidRPr="003F7590">
              <w:rPr>
                <w:rFonts w:ascii="Tahoma" w:eastAsia="Tahoma" w:hAnsi="Tahoma" w:cs="Tahoma"/>
                <w:w w:val="70"/>
                <w:sz w:val="19"/>
                <w:szCs w:val="19"/>
                <w:lang w:val="pl-PL"/>
              </w:rPr>
              <w:t xml:space="preserve">-Zachowanie wykazujące daną kompetencję definiuje standard </w:t>
            </w:r>
            <w:r w:rsidR="00381164">
              <w:rPr>
                <w:rFonts w:ascii="Tahoma" w:eastAsia="Tahoma" w:hAnsi="Tahoma" w:cs="Tahoma"/>
                <w:w w:val="70"/>
                <w:sz w:val="19"/>
                <w:szCs w:val="19"/>
                <w:lang w:val="pl-PL"/>
              </w:rPr>
              <w:t>wykonania</w:t>
            </w:r>
          </w:p>
          <w:p w14:paraId="403242AC" w14:textId="0DE3822B" w:rsidR="00C53580" w:rsidRPr="003F7590" w:rsidRDefault="00000000">
            <w:pPr>
              <w:pStyle w:val="Inne0"/>
              <w:shd w:val="clear" w:color="auto" w:fill="auto"/>
              <w:tabs>
                <w:tab w:val="left" w:pos="120"/>
              </w:tabs>
              <w:spacing w:after="0" w:line="240" w:lineRule="auto"/>
              <w:rPr>
                <w:sz w:val="19"/>
                <w:szCs w:val="19"/>
                <w:lang w:val="pl-PL"/>
              </w:rPr>
            </w:pPr>
            <w:r w:rsidRPr="003F7590">
              <w:rPr>
                <w:rFonts w:ascii="Tahoma" w:eastAsia="Tahoma" w:hAnsi="Tahoma" w:cs="Tahoma"/>
                <w:w w:val="70"/>
                <w:sz w:val="19"/>
                <w:szCs w:val="19"/>
                <w:lang w:val="pl-PL"/>
              </w:rPr>
              <w:t>-Kompetencja jest wieloaspektowa (przejawia się w wielu zachowaniach)</w:t>
            </w:r>
          </w:p>
          <w:p w14:paraId="63349D9E" w14:textId="6C056F34" w:rsidR="00C53580" w:rsidRPr="003F7590" w:rsidRDefault="00000000">
            <w:pPr>
              <w:pStyle w:val="Inne0"/>
              <w:shd w:val="clear" w:color="auto" w:fill="auto"/>
              <w:tabs>
                <w:tab w:val="left" w:pos="130"/>
              </w:tabs>
              <w:spacing w:after="0" w:line="240" w:lineRule="auto"/>
              <w:rPr>
                <w:sz w:val="19"/>
                <w:szCs w:val="19"/>
                <w:lang w:val="pl-PL"/>
              </w:rPr>
            </w:pPr>
            <w:r w:rsidRPr="003F7590">
              <w:rPr>
                <w:rFonts w:ascii="Tahoma" w:eastAsia="Tahoma" w:hAnsi="Tahoma" w:cs="Tahoma"/>
                <w:w w:val="70"/>
                <w:sz w:val="19"/>
                <w:szCs w:val="19"/>
                <w:lang w:val="pl-PL"/>
              </w:rPr>
              <w:t>-Zachowania są wymiernym wyrazem kompetencji.</w:t>
            </w:r>
          </w:p>
        </w:tc>
      </w:tr>
      <w:tr w:rsidR="0061660A" w:rsidRPr="008E27AE" w14:paraId="5A1BDC46" w14:textId="77777777">
        <w:trPr>
          <w:trHeight w:hRule="exact" w:val="2347"/>
          <w:jc w:val="center"/>
        </w:trPr>
        <w:tc>
          <w:tcPr>
            <w:tcW w:w="1258" w:type="dxa"/>
            <w:shd w:val="clear" w:color="auto" w:fill="FFFFFF"/>
          </w:tcPr>
          <w:p w14:paraId="4718323B" w14:textId="77777777" w:rsidR="00C53580" w:rsidRDefault="00000000">
            <w:pPr>
              <w:pStyle w:val="Inne0"/>
              <w:shd w:val="clear" w:color="auto" w:fill="auto"/>
              <w:spacing w:after="0" w:line="221" w:lineRule="auto"/>
              <w:rPr>
                <w:sz w:val="19"/>
                <w:szCs w:val="19"/>
              </w:rPr>
            </w:pPr>
            <w:r>
              <w:rPr>
                <w:rFonts w:ascii="Tahoma" w:eastAsia="Tahoma" w:hAnsi="Tahoma" w:cs="Tahoma"/>
                <w:b/>
                <w:bCs/>
                <w:w w:val="70"/>
                <w:sz w:val="19"/>
                <w:szCs w:val="19"/>
              </w:rPr>
              <w:t>Zasady pisania</w:t>
            </w:r>
          </w:p>
        </w:tc>
        <w:tc>
          <w:tcPr>
            <w:tcW w:w="8424" w:type="dxa"/>
            <w:shd w:val="clear" w:color="auto" w:fill="FFFFFF"/>
            <w:vAlign w:val="bottom"/>
          </w:tcPr>
          <w:p w14:paraId="064BE039" w14:textId="5F9A2B23" w:rsidR="00C53580" w:rsidRPr="003F7590" w:rsidRDefault="00000000">
            <w:pPr>
              <w:pStyle w:val="Inne0"/>
              <w:shd w:val="clear" w:color="auto" w:fill="auto"/>
              <w:tabs>
                <w:tab w:val="left" w:pos="230"/>
              </w:tabs>
              <w:spacing w:after="0" w:line="230" w:lineRule="auto"/>
              <w:rPr>
                <w:sz w:val="19"/>
                <w:szCs w:val="19"/>
                <w:lang w:val="pl-PL"/>
              </w:rPr>
            </w:pPr>
            <w:r w:rsidRPr="003F7590">
              <w:rPr>
                <w:rFonts w:ascii="Tahoma" w:eastAsia="Tahoma" w:hAnsi="Tahoma" w:cs="Tahoma"/>
                <w:w w:val="70"/>
                <w:sz w:val="19"/>
                <w:szCs w:val="19"/>
                <w:lang w:val="pl-PL"/>
              </w:rPr>
              <w:t xml:space="preserve">1. </w:t>
            </w:r>
            <w:r w:rsidRPr="003F7590">
              <w:rPr>
                <w:rFonts w:ascii="Tahoma" w:eastAsia="Tahoma" w:hAnsi="Tahoma" w:cs="Tahoma"/>
                <w:w w:val="70"/>
                <w:sz w:val="19"/>
                <w:szCs w:val="19"/>
                <w:lang w:val="pl-PL"/>
              </w:rPr>
              <w:tab/>
            </w:r>
            <w:r w:rsidR="00381164">
              <w:rPr>
                <w:rFonts w:ascii="Tahoma" w:eastAsia="Tahoma" w:hAnsi="Tahoma" w:cs="Tahoma"/>
                <w:w w:val="70"/>
                <w:sz w:val="19"/>
                <w:szCs w:val="19"/>
                <w:lang w:val="pl-PL"/>
              </w:rPr>
              <w:t>C</w:t>
            </w:r>
            <w:r w:rsidRPr="003F7590">
              <w:rPr>
                <w:rFonts w:ascii="Tahoma" w:eastAsia="Tahoma" w:hAnsi="Tahoma" w:cs="Tahoma"/>
                <w:w w:val="70"/>
                <w:sz w:val="19"/>
                <w:szCs w:val="19"/>
                <w:lang w:val="pl-PL"/>
              </w:rPr>
              <w:t xml:space="preserve">zasownik </w:t>
            </w:r>
            <w:r w:rsidR="006A4DA5">
              <w:rPr>
                <w:rFonts w:ascii="Tahoma" w:eastAsia="Tahoma" w:hAnsi="Tahoma" w:cs="Tahoma"/>
                <w:w w:val="70"/>
                <w:sz w:val="19"/>
                <w:szCs w:val="19"/>
                <w:lang w:val="pl-PL"/>
              </w:rPr>
              <w:t>wyrażający czynność</w:t>
            </w:r>
            <w:r w:rsidRPr="003F7590">
              <w:rPr>
                <w:rFonts w:ascii="Tahoma" w:eastAsia="Tahoma" w:hAnsi="Tahoma" w:cs="Tahoma"/>
                <w:w w:val="70"/>
                <w:sz w:val="19"/>
                <w:szCs w:val="19"/>
                <w:lang w:val="pl-PL"/>
              </w:rPr>
              <w:t>: trzecia osoba liczby pojedynczej</w:t>
            </w:r>
          </w:p>
          <w:p w14:paraId="27E59591" w14:textId="4EABBA22" w:rsidR="00C53580" w:rsidRPr="003F7590" w:rsidRDefault="00000000">
            <w:pPr>
              <w:pStyle w:val="Inne0"/>
              <w:shd w:val="clear" w:color="auto" w:fill="auto"/>
              <w:tabs>
                <w:tab w:val="left" w:pos="245"/>
              </w:tabs>
              <w:spacing w:after="0" w:line="230" w:lineRule="auto"/>
              <w:rPr>
                <w:sz w:val="19"/>
                <w:szCs w:val="19"/>
                <w:lang w:val="pl-PL"/>
              </w:rPr>
            </w:pPr>
            <w:r w:rsidRPr="003F7590">
              <w:rPr>
                <w:rFonts w:ascii="Tahoma" w:eastAsia="Tahoma" w:hAnsi="Tahoma" w:cs="Tahoma"/>
                <w:w w:val="70"/>
                <w:sz w:val="19"/>
                <w:szCs w:val="19"/>
                <w:lang w:val="pl-PL"/>
              </w:rPr>
              <w:t xml:space="preserve">2. </w:t>
            </w:r>
            <w:r w:rsidRPr="003F7590">
              <w:rPr>
                <w:rFonts w:ascii="Tahoma" w:eastAsia="Tahoma" w:hAnsi="Tahoma" w:cs="Tahoma"/>
                <w:w w:val="70"/>
                <w:sz w:val="19"/>
                <w:szCs w:val="19"/>
                <w:lang w:val="pl-PL"/>
              </w:rPr>
              <w:tab/>
            </w:r>
            <w:r w:rsidR="00381164">
              <w:rPr>
                <w:rFonts w:ascii="Tahoma" w:eastAsia="Tahoma" w:hAnsi="Tahoma" w:cs="Tahoma"/>
                <w:w w:val="70"/>
                <w:sz w:val="19"/>
                <w:szCs w:val="19"/>
                <w:lang w:val="pl-PL"/>
              </w:rPr>
              <w:t>Li</w:t>
            </w:r>
            <w:r w:rsidRPr="003F7590">
              <w:rPr>
                <w:rFonts w:ascii="Tahoma" w:eastAsia="Tahoma" w:hAnsi="Tahoma" w:cs="Tahoma"/>
                <w:w w:val="70"/>
                <w:sz w:val="19"/>
                <w:szCs w:val="19"/>
                <w:lang w:val="pl-PL"/>
              </w:rPr>
              <w:t>sty są uporządkowane alfabetycznie</w:t>
            </w:r>
          </w:p>
          <w:p w14:paraId="2DA7B19F" w14:textId="70BFBA09" w:rsidR="00C53580" w:rsidRPr="003F7590" w:rsidRDefault="00000000">
            <w:pPr>
              <w:pStyle w:val="Inne0"/>
              <w:shd w:val="clear" w:color="auto" w:fill="auto"/>
              <w:tabs>
                <w:tab w:val="left" w:pos="240"/>
              </w:tabs>
              <w:spacing w:after="0" w:line="230" w:lineRule="auto"/>
              <w:ind w:left="360" w:hanging="360"/>
              <w:rPr>
                <w:sz w:val="19"/>
                <w:szCs w:val="19"/>
                <w:lang w:val="pl-PL"/>
              </w:rPr>
            </w:pPr>
            <w:r w:rsidRPr="003F7590">
              <w:rPr>
                <w:rFonts w:ascii="Tahoma" w:eastAsia="Tahoma" w:hAnsi="Tahoma" w:cs="Tahoma"/>
                <w:w w:val="70"/>
                <w:sz w:val="19"/>
                <w:szCs w:val="19"/>
                <w:lang w:val="pl-PL"/>
              </w:rPr>
              <w:t xml:space="preserve">3. </w:t>
            </w:r>
            <w:r w:rsidRPr="003F7590">
              <w:rPr>
                <w:rFonts w:ascii="Tahoma" w:eastAsia="Tahoma" w:hAnsi="Tahoma" w:cs="Tahoma"/>
                <w:w w:val="70"/>
                <w:sz w:val="19"/>
                <w:szCs w:val="19"/>
                <w:lang w:val="pl-PL"/>
              </w:rPr>
              <w:tab/>
            </w:r>
            <w:r w:rsidR="00381164">
              <w:rPr>
                <w:rFonts w:ascii="Tahoma" w:eastAsia="Tahoma" w:hAnsi="Tahoma" w:cs="Tahoma"/>
                <w:w w:val="70"/>
                <w:sz w:val="19"/>
                <w:szCs w:val="19"/>
                <w:lang w:val="pl-PL"/>
              </w:rPr>
              <w:t>K</w:t>
            </w:r>
            <w:r w:rsidRPr="003F7590">
              <w:rPr>
                <w:rFonts w:ascii="Tahoma" w:eastAsia="Tahoma" w:hAnsi="Tahoma" w:cs="Tahoma"/>
                <w:w w:val="70"/>
                <w:sz w:val="19"/>
                <w:szCs w:val="19"/>
                <w:lang w:val="pl-PL"/>
              </w:rPr>
              <w:t>oncentruje się na roli jednostki, a nie na tym, dlaczego lub jaki może być wynik końcowy; nie przypisuje postaw, przekonań, celów ani motywacji</w:t>
            </w:r>
          </w:p>
          <w:p w14:paraId="1555E15A" w14:textId="13948A21" w:rsidR="00C53580" w:rsidRPr="003F7590" w:rsidRDefault="00000000">
            <w:pPr>
              <w:pStyle w:val="Inne0"/>
              <w:shd w:val="clear" w:color="auto" w:fill="auto"/>
              <w:tabs>
                <w:tab w:val="left" w:pos="245"/>
              </w:tabs>
              <w:spacing w:after="0" w:line="230" w:lineRule="auto"/>
              <w:rPr>
                <w:sz w:val="19"/>
                <w:szCs w:val="19"/>
                <w:lang w:val="pl-PL"/>
              </w:rPr>
            </w:pPr>
            <w:r w:rsidRPr="003F7590">
              <w:rPr>
                <w:rFonts w:ascii="Tahoma" w:eastAsia="Tahoma" w:hAnsi="Tahoma" w:cs="Tahoma"/>
                <w:w w:val="70"/>
                <w:sz w:val="19"/>
                <w:szCs w:val="19"/>
                <w:lang w:val="pl-PL"/>
              </w:rPr>
              <w:t>4.</w:t>
            </w:r>
            <w:r w:rsidRPr="003F7590">
              <w:rPr>
                <w:rFonts w:ascii="Tahoma" w:eastAsia="Tahoma" w:hAnsi="Tahoma" w:cs="Tahoma"/>
                <w:w w:val="70"/>
                <w:sz w:val="19"/>
                <w:szCs w:val="19"/>
                <w:lang w:val="pl-PL"/>
              </w:rPr>
              <w:tab/>
              <w:t xml:space="preserve">Brak </w:t>
            </w:r>
            <w:r w:rsidR="00381164">
              <w:rPr>
                <w:rFonts w:ascii="Tahoma" w:eastAsia="Tahoma" w:hAnsi="Tahoma" w:cs="Tahoma"/>
                <w:w w:val="70"/>
                <w:sz w:val="19"/>
                <w:szCs w:val="19"/>
                <w:lang w:val="pl-PL"/>
              </w:rPr>
              <w:t>twierdzeń</w:t>
            </w:r>
            <w:r w:rsidRPr="003F7590">
              <w:rPr>
                <w:rFonts w:ascii="Tahoma" w:eastAsia="Tahoma" w:hAnsi="Tahoma" w:cs="Tahoma"/>
                <w:w w:val="70"/>
                <w:sz w:val="19"/>
                <w:szCs w:val="19"/>
                <w:lang w:val="pl-PL"/>
              </w:rPr>
              <w:t xml:space="preserve"> o tym, czego nie należy robić</w:t>
            </w:r>
          </w:p>
          <w:p w14:paraId="1AB30334" w14:textId="77777777" w:rsidR="00C53580" w:rsidRPr="003F7590" w:rsidRDefault="00000000">
            <w:pPr>
              <w:pStyle w:val="Inne0"/>
              <w:shd w:val="clear" w:color="auto" w:fill="auto"/>
              <w:tabs>
                <w:tab w:val="left" w:pos="240"/>
              </w:tabs>
              <w:spacing w:after="0" w:line="221" w:lineRule="auto"/>
              <w:ind w:left="360" w:hanging="360"/>
              <w:rPr>
                <w:sz w:val="19"/>
                <w:szCs w:val="19"/>
                <w:lang w:val="pl-PL"/>
              </w:rPr>
            </w:pPr>
            <w:r w:rsidRPr="003F7590">
              <w:rPr>
                <w:rFonts w:ascii="Tahoma" w:eastAsia="Tahoma" w:hAnsi="Tahoma" w:cs="Tahoma"/>
                <w:w w:val="70"/>
                <w:sz w:val="19"/>
                <w:szCs w:val="19"/>
                <w:lang w:val="pl-PL"/>
              </w:rPr>
              <w:t>5.</w:t>
            </w:r>
            <w:r w:rsidRPr="003F7590">
              <w:rPr>
                <w:rFonts w:ascii="Tahoma" w:eastAsia="Tahoma" w:hAnsi="Tahoma" w:cs="Tahoma"/>
                <w:w w:val="70"/>
                <w:sz w:val="19"/>
                <w:szCs w:val="19"/>
                <w:lang w:val="pl-PL"/>
              </w:rPr>
              <w:tab/>
              <w:t>Brak przysłówków względnych lub oceniających (np. szybko, powoli) lub przymiotników (np. dobry, skuteczny, odpowiedni); są one bardziej odpowiednie dla standardów.</w:t>
            </w:r>
          </w:p>
          <w:p w14:paraId="608E9CA2" w14:textId="6AFF9065" w:rsidR="00C53580" w:rsidRPr="003F7590" w:rsidRDefault="00000000">
            <w:pPr>
              <w:pStyle w:val="Inne0"/>
              <w:shd w:val="clear" w:color="auto" w:fill="auto"/>
              <w:tabs>
                <w:tab w:val="left" w:pos="250"/>
              </w:tabs>
              <w:spacing w:after="0" w:line="221" w:lineRule="auto"/>
              <w:ind w:left="360" w:hanging="360"/>
              <w:rPr>
                <w:sz w:val="19"/>
                <w:szCs w:val="19"/>
                <w:lang w:val="pl-PL"/>
              </w:rPr>
            </w:pPr>
            <w:r w:rsidRPr="003F7590">
              <w:rPr>
                <w:rFonts w:ascii="Tahoma" w:eastAsia="Tahoma" w:hAnsi="Tahoma" w:cs="Tahoma"/>
                <w:w w:val="70"/>
                <w:sz w:val="19"/>
                <w:szCs w:val="19"/>
                <w:lang w:val="pl-PL"/>
              </w:rPr>
              <w:t>6.</w:t>
            </w:r>
            <w:r w:rsidRPr="003F7590">
              <w:rPr>
                <w:rFonts w:ascii="Tahoma" w:eastAsia="Tahoma" w:hAnsi="Tahoma" w:cs="Tahoma"/>
                <w:w w:val="70"/>
                <w:sz w:val="19"/>
                <w:szCs w:val="19"/>
                <w:lang w:val="pl-PL"/>
              </w:rPr>
              <w:tab/>
              <w:t>Każda kompetencja pojawia się w ramach</w:t>
            </w:r>
            <w:r w:rsidR="00381164">
              <w:rPr>
                <w:rFonts w:ascii="Tahoma" w:eastAsia="Tahoma" w:hAnsi="Tahoma" w:cs="Tahoma"/>
                <w:w w:val="70"/>
                <w:sz w:val="19"/>
                <w:szCs w:val="19"/>
                <w:lang w:val="pl-PL"/>
              </w:rPr>
              <w:t xml:space="preserve"> </w:t>
            </w:r>
            <w:r w:rsidR="00381164" w:rsidRPr="003F7590">
              <w:rPr>
                <w:rFonts w:ascii="Tahoma" w:eastAsia="Tahoma" w:hAnsi="Tahoma" w:cs="Tahoma"/>
                <w:w w:val="70"/>
                <w:sz w:val="19"/>
                <w:szCs w:val="19"/>
                <w:lang w:val="pl-PL"/>
              </w:rPr>
              <w:t>raz</w:t>
            </w:r>
            <w:r w:rsidRPr="003F7590">
              <w:rPr>
                <w:rFonts w:ascii="Tahoma" w:eastAsia="Tahoma" w:hAnsi="Tahoma" w:cs="Tahoma"/>
                <w:w w:val="70"/>
                <w:sz w:val="19"/>
                <w:szCs w:val="19"/>
                <w:lang w:val="pl-PL"/>
              </w:rPr>
              <w:t xml:space="preserve">; niektóre kompetencje mogą się na siebie nakładać, jeśli zostaną podane dodatkowe szczegóły, na przykład skuteczna komunikacja z pacjentami, współpracownikami i zespołami międzysektorowymi. W tym przypadku wymagana jest ocena, czy zorganizować jako część </w:t>
            </w:r>
            <w:r w:rsidR="00381164">
              <w:rPr>
                <w:rFonts w:ascii="Tahoma" w:eastAsia="Tahoma" w:hAnsi="Tahoma" w:cs="Tahoma"/>
                <w:w w:val="70"/>
                <w:sz w:val="19"/>
                <w:szCs w:val="19"/>
                <w:lang w:val="pl-PL"/>
              </w:rPr>
              <w:t>„</w:t>
            </w:r>
            <w:r w:rsidRPr="003F7590">
              <w:rPr>
                <w:rFonts w:ascii="Tahoma" w:eastAsia="Tahoma" w:hAnsi="Tahoma" w:cs="Tahoma"/>
                <w:w w:val="70"/>
                <w:sz w:val="19"/>
                <w:szCs w:val="19"/>
                <w:lang w:val="pl-PL"/>
              </w:rPr>
              <w:t>komunikacji</w:t>
            </w:r>
            <w:r w:rsidR="00381164">
              <w:rPr>
                <w:rFonts w:ascii="Tahoma" w:eastAsia="Tahoma" w:hAnsi="Tahoma" w:cs="Tahoma"/>
                <w:w w:val="70"/>
                <w:sz w:val="19"/>
                <w:szCs w:val="19"/>
                <w:lang w:val="pl-PL"/>
              </w:rPr>
              <w:t>”</w:t>
            </w:r>
            <w:r w:rsidRPr="003F7590">
              <w:rPr>
                <w:rFonts w:ascii="Tahoma" w:eastAsia="Tahoma" w:hAnsi="Tahoma" w:cs="Tahoma"/>
                <w:w w:val="70"/>
                <w:sz w:val="19"/>
                <w:szCs w:val="19"/>
                <w:lang w:val="pl-PL"/>
              </w:rPr>
              <w:t xml:space="preserve"> czy </w:t>
            </w:r>
            <w:r w:rsidR="00381164">
              <w:rPr>
                <w:rFonts w:ascii="Tahoma" w:eastAsia="Tahoma" w:hAnsi="Tahoma" w:cs="Tahoma"/>
                <w:w w:val="70"/>
                <w:sz w:val="19"/>
                <w:szCs w:val="19"/>
                <w:lang w:val="pl-PL"/>
              </w:rPr>
              <w:t>„</w:t>
            </w:r>
            <w:r w:rsidRPr="003F7590">
              <w:rPr>
                <w:rFonts w:ascii="Tahoma" w:eastAsia="Tahoma" w:hAnsi="Tahoma" w:cs="Tahoma"/>
                <w:w w:val="70"/>
                <w:sz w:val="19"/>
                <w:szCs w:val="19"/>
                <w:lang w:val="pl-PL"/>
              </w:rPr>
              <w:t>współpracy</w:t>
            </w:r>
            <w:r w:rsidR="00381164">
              <w:rPr>
                <w:rFonts w:ascii="Tahoma" w:eastAsia="Tahoma" w:hAnsi="Tahoma" w:cs="Tahoma"/>
                <w:w w:val="70"/>
                <w:sz w:val="19"/>
                <w:szCs w:val="19"/>
                <w:lang w:val="pl-PL"/>
              </w:rPr>
              <w:t>”</w:t>
            </w:r>
            <w:r w:rsidRPr="003F7590">
              <w:rPr>
                <w:rFonts w:ascii="Tahoma" w:eastAsia="Tahoma" w:hAnsi="Tahoma" w:cs="Tahoma"/>
                <w:w w:val="70"/>
                <w:sz w:val="19"/>
                <w:szCs w:val="19"/>
                <w:lang w:val="pl-PL"/>
              </w:rPr>
              <w:t>.</w:t>
            </w:r>
          </w:p>
        </w:tc>
      </w:tr>
    </w:tbl>
    <w:p w14:paraId="79DE5912" w14:textId="77777777" w:rsidR="0061660A" w:rsidRPr="003F7590" w:rsidRDefault="0061660A">
      <w:pPr>
        <w:spacing w:after="4059" w:line="1" w:lineRule="exact"/>
        <w:rPr>
          <w:lang w:val="pl-PL"/>
        </w:rPr>
      </w:pPr>
    </w:p>
    <w:p w14:paraId="620BFA1A" w14:textId="77777777" w:rsidR="00C53580" w:rsidRDefault="00000000">
      <w:pPr>
        <w:pStyle w:val="Teksttreci40"/>
        <w:shd w:val="clear" w:color="auto" w:fill="auto"/>
        <w:spacing w:after="0"/>
        <w:jc w:val="right"/>
      </w:pPr>
      <w:r>
        <w:t>93</w:t>
      </w:r>
      <w:r>
        <w:br w:type="page"/>
      </w:r>
    </w:p>
    <w:p w14:paraId="0086AD50" w14:textId="77777777" w:rsidR="00C53580" w:rsidRDefault="00000000">
      <w:pPr>
        <w:pStyle w:val="Podpistabeli0"/>
        <w:shd w:val="clear" w:color="auto" w:fill="auto"/>
        <w:jc w:val="both"/>
        <w:rPr>
          <w:sz w:val="19"/>
          <w:szCs w:val="19"/>
        </w:rPr>
      </w:pPr>
      <w:r>
        <w:rPr>
          <w:rFonts w:ascii="Tahoma" w:eastAsia="Tahoma" w:hAnsi="Tahoma" w:cs="Tahoma"/>
          <w:b/>
          <w:bCs/>
          <w:w w:val="70"/>
          <w:sz w:val="19"/>
          <w:szCs w:val="19"/>
        </w:rPr>
        <w:t>Zachowanie</w:t>
      </w:r>
    </w:p>
    <w:tbl>
      <w:tblPr>
        <w:tblOverlap w:val="never"/>
        <w:tblW w:w="0" w:type="auto"/>
        <w:jc w:val="center"/>
        <w:tblLayout w:type="fixed"/>
        <w:tblCellMar>
          <w:left w:w="10" w:type="dxa"/>
          <w:right w:w="10" w:type="dxa"/>
        </w:tblCellMar>
        <w:tblLook w:val="04A0" w:firstRow="1" w:lastRow="0" w:firstColumn="1" w:lastColumn="0" w:noHBand="0" w:noVBand="1"/>
      </w:tblPr>
      <w:tblGrid>
        <w:gridCol w:w="1272"/>
        <w:gridCol w:w="8429"/>
      </w:tblGrid>
      <w:tr w:rsidR="0061660A" w14:paraId="76F75152" w14:textId="77777777">
        <w:trPr>
          <w:trHeight w:hRule="exact" w:val="595"/>
          <w:jc w:val="center"/>
        </w:trPr>
        <w:tc>
          <w:tcPr>
            <w:tcW w:w="1272" w:type="dxa"/>
            <w:shd w:val="clear" w:color="auto" w:fill="FFFFFF"/>
          </w:tcPr>
          <w:p w14:paraId="49B37ED3" w14:textId="77777777" w:rsidR="00C53580" w:rsidRDefault="00000000">
            <w:pPr>
              <w:pStyle w:val="Inne0"/>
              <w:shd w:val="clear" w:color="auto" w:fill="auto"/>
              <w:spacing w:after="0" w:line="240" w:lineRule="auto"/>
              <w:rPr>
                <w:sz w:val="19"/>
                <w:szCs w:val="19"/>
              </w:rPr>
            </w:pPr>
            <w:r>
              <w:rPr>
                <w:rFonts w:ascii="Tahoma" w:eastAsia="Tahoma" w:hAnsi="Tahoma" w:cs="Tahoma"/>
                <w:b/>
                <w:bCs/>
                <w:w w:val="70"/>
                <w:sz w:val="19"/>
                <w:szCs w:val="19"/>
              </w:rPr>
              <w:t>Definicja</w:t>
            </w:r>
          </w:p>
        </w:tc>
        <w:tc>
          <w:tcPr>
            <w:tcW w:w="8429" w:type="dxa"/>
            <w:shd w:val="clear" w:color="auto" w:fill="FFFFFF"/>
            <w:vAlign w:val="center"/>
          </w:tcPr>
          <w:p w14:paraId="0615374E" w14:textId="77777777" w:rsidR="00C53580" w:rsidRDefault="00000000">
            <w:pPr>
              <w:pStyle w:val="Inne0"/>
              <w:shd w:val="clear" w:color="auto" w:fill="auto"/>
              <w:spacing w:after="0" w:line="226" w:lineRule="auto"/>
              <w:rPr>
                <w:sz w:val="19"/>
                <w:szCs w:val="19"/>
              </w:rPr>
            </w:pPr>
            <w:r w:rsidRPr="003F7590">
              <w:rPr>
                <w:rFonts w:ascii="Tahoma" w:eastAsia="Tahoma" w:hAnsi="Tahoma" w:cs="Tahoma"/>
                <w:w w:val="70"/>
                <w:sz w:val="19"/>
                <w:szCs w:val="19"/>
                <w:lang w:val="pl-PL"/>
              </w:rPr>
              <w:t xml:space="preserve">Obserwowalne zachowanie wobec innych osób lub zadań, które wyraża daną kompetencję. </w:t>
            </w:r>
            <w:r>
              <w:rPr>
                <w:rFonts w:ascii="Tahoma" w:eastAsia="Tahoma" w:hAnsi="Tahoma" w:cs="Tahoma"/>
                <w:w w:val="70"/>
                <w:sz w:val="19"/>
                <w:szCs w:val="19"/>
              </w:rPr>
              <w:t>Zachowania są mierzalne podczas wykonywania zadań</w:t>
            </w:r>
          </w:p>
        </w:tc>
      </w:tr>
      <w:tr w:rsidR="0061660A" w:rsidRPr="008E27AE" w14:paraId="0A578BE2" w14:textId="77777777">
        <w:trPr>
          <w:trHeight w:hRule="exact" w:val="1819"/>
          <w:jc w:val="center"/>
        </w:trPr>
        <w:tc>
          <w:tcPr>
            <w:tcW w:w="1272" w:type="dxa"/>
            <w:shd w:val="clear" w:color="auto" w:fill="FFFFFF"/>
          </w:tcPr>
          <w:p w14:paraId="08F7BA84" w14:textId="77777777" w:rsidR="00C53580" w:rsidRDefault="00000000">
            <w:pPr>
              <w:pStyle w:val="Inne0"/>
              <w:shd w:val="clear" w:color="auto" w:fill="auto"/>
              <w:spacing w:after="0" w:line="240" w:lineRule="auto"/>
              <w:rPr>
                <w:sz w:val="19"/>
                <w:szCs w:val="19"/>
              </w:rPr>
            </w:pPr>
            <w:r>
              <w:rPr>
                <w:rFonts w:ascii="Tahoma" w:eastAsia="Tahoma" w:hAnsi="Tahoma" w:cs="Tahoma"/>
                <w:b/>
                <w:bCs/>
                <w:w w:val="70"/>
                <w:sz w:val="19"/>
                <w:szCs w:val="19"/>
              </w:rPr>
              <w:t>Charakterystyka</w:t>
            </w:r>
          </w:p>
        </w:tc>
        <w:tc>
          <w:tcPr>
            <w:tcW w:w="8429" w:type="dxa"/>
            <w:shd w:val="clear" w:color="auto" w:fill="FFFFFF"/>
            <w:vAlign w:val="bottom"/>
          </w:tcPr>
          <w:p w14:paraId="22BB1A05" w14:textId="69536E05" w:rsidR="00C53580" w:rsidRPr="003F7590" w:rsidRDefault="00000000">
            <w:pPr>
              <w:pStyle w:val="Inne0"/>
              <w:shd w:val="clear" w:color="auto" w:fill="auto"/>
              <w:tabs>
                <w:tab w:val="left" w:pos="125"/>
              </w:tabs>
              <w:spacing w:after="0" w:line="240" w:lineRule="auto"/>
              <w:rPr>
                <w:sz w:val="19"/>
                <w:szCs w:val="19"/>
                <w:lang w:val="pl-PL"/>
              </w:rPr>
            </w:pPr>
            <w:r w:rsidRPr="003F7590">
              <w:rPr>
                <w:rFonts w:ascii="Tahoma" w:eastAsia="Tahoma" w:hAnsi="Tahoma" w:cs="Tahoma"/>
                <w:w w:val="70"/>
                <w:sz w:val="19"/>
                <w:szCs w:val="19"/>
                <w:lang w:val="pl-PL"/>
              </w:rPr>
              <w:t>-Ciągłe, stałe zachowania (nawyki)</w:t>
            </w:r>
          </w:p>
          <w:p w14:paraId="7EE1F0E7" w14:textId="40B0B56B" w:rsidR="00C53580" w:rsidRPr="003F7590" w:rsidRDefault="00000000">
            <w:pPr>
              <w:pStyle w:val="Inne0"/>
              <w:shd w:val="clear" w:color="auto" w:fill="auto"/>
              <w:tabs>
                <w:tab w:val="left" w:pos="125"/>
              </w:tabs>
              <w:spacing w:after="0" w:line="240" w:lineRule="auto"/>
              <w:rPr>
                <w:sz w:val="19"/>
                <w:szCs w:val="19"/>
                <w:lang w:val="pl-PL"/>
              </w:rPr>
            </w:pPr>
            <w:r w:rsidRPr="003F7590">
              <w:rPr>
                <w:rFonts w:ascii="Tahoma" w:eastAsia="Tahoma" w:hAnsi="Tahoma" w:cs="Tahoma"/>
                <w:w w:val="70"/>
                <w:sz w:val="19"/>
                <w:szCs w:val="19"/>
                <w:lang w:val="pl-PL"/>
              </w:rPr>
              <w:t>-Może rozwijać się lub erodować wraz z upływem czasu</w:t>
            </w:r>
          </w:p>
          <w:p w14:paraId="3CE3CBDF" w14:textId="38FFD47E" w:rsidR="00C53580" w:rsidRPr="003F7590" w:rsidRDefault="00000000">
            <w:pPr>
              <w:pStyle w:val="Inne0"/>
              <w:shd w:val="clear" w:color="auto" w:fill="auto"/>
              <w:tabs>
                <w:tab w:val="left" w:pos="130"/>
              </w:tabs>
              <w:spacing w:after="0" w:line="240" w:lineRule="auto"/>
              <w:rPr>
                <w:sz w:val="19"/>
                <w:szCs w:val="19"/>
                <w:lang w:val="pl-PL"/>
              </w:rPr>
            </w:pPr>
            <w:r w:rsidRPr="003F7590">
              <w:rPr>
                <w:rFonts w:ascii="Tahoma" w:eastAsia="Tahoma" w:hAnsi="Tahoma" w:cs="Tahoma"/>
                <w:w w:val="70"/>
                <w:sz w:val="19"/>
                <w:szCs w:val="19"/>
                <w:lang w:val="pl-PL"/>
              </w:rPr>
              <w:t xml:space="preserve">-Umożliwia wykonywanie wielu </w:t>
            </w:r>
            <w:r w:rsidR="00381164">
              <w:rPr>
                <w:rFonts w:ascii="Tahoma" w:eastAsia="Tahoma" w:hAnsi="Tahoma" w:cs="Tahoma"/>
                <w:w w:val="70"/>
                <w:sz w:val="19"/>
                <w:szCs w:val="19"/>
                <w:lang w:val="pl-PL"/>
              </w:rPr>
              <w:t>czynności praktycznych</w:t>
            </w:r>
          </w:p>
          <w:p w14:paraId="0A1110E4" w14:textId="418E8D6B" w:rsidR="00C53580" w:rsidRPr="003F7590" w:rsidRDefault="00000000">
            <w:pPr>
              <w:pStyle w:val="Inne0"/>
              <w:shd w:val="clear" w:color="auto" w:fill="auto"/>
              <w:tabs>
                <w:tab w:val="left" w:pos="130"/>
              </w:tabs>
              <w:spacing w:after="0" w:line="240" w:lineRule="auto"/>
              <w:rPr>
                <w:sz w:val="19"/>
                <w:szCs w:val="19"/>
                <w:lang w:val="pl-PL"/>
              </w:rPr>
            </w:pPr>
            <w:r w:rsidRPr="003F7590">
              <w:rPr>
                <w:rFonts w:ascii="Tahoma" w:eastAsia="Tahoma" w:hAnsi="Tahoma" w:cs="Tahoma"/>
                <w:w w:val="70"/>
                <w:sz w:val="19"/>
                <w:szCs w:val="19"/>
                <w:lang w:val="pl-PL"/>
              </w:rPr>
              <w:t>-</w:t>
            </w:r>
            <w:r w:rsidR="00381164">
              <w:rPr>
                <w:rFonts w:ascii="Tahoma" w:eastAsia="Tahoma" w:hAnsi="Tahoma" w:cs="Tahoma"/>
                <w:w w:val="70"/>
                <w:sz w:val="19"/>
                <w:szCs w:val="19"/>
                <w:lang w:val="pl-PL"/>
              </w:rPr>
              <w:t>W</w:t>
            </w:r>
            <w:r w:rsidRPr="003F7590">
              <w:rPr>
                <w:rFonts w:ascii="Tahoma" w:eastAsia="Tahoma" w:hAnsi="Tahoma" w:cs="Tahoma"/>
                <w:w w:val="70"/>
                <w:sz w:val="19"/>
                <w:szCs w:val="19"/>
                <w:lang w:val="pl-PL"/>
              </w:rPr>
              <w:t>ymaga integracji wiedzy, umiejętności i postaw</w:t>
            </w:r>
          </w:p>
          <w:p w14:paraId="4BC1BD5D" w14:textId="56A06AE9" w:rsidR="00C53580" w:rsidRPr="003F7590" w:rsidRDefault="00000000">
            <w:pPr>
              <w:pStyle w:val="Inne0"/>
              <w:shd w:val="clear" w:color="auto" w:fill="auto"/>
              <w:tabs>
                <w:tab w:val="left" w:pos="130"/>
              </w:tabs>
              <w:spacing w:after="0" w:line="240" w:lineRule="auto"/>
              <w:rPr>
                <w:sz w:val="19"/>
                <w:szCs w:val="19"/>
                <w:lang w:val="pl-PL"/>
              </w:rPr>
            </w:pPr>
            <w:r w:rsidRPr="003F7590">
              <w:rPr>
                <w:rFonts w:ascii="Tahoma" w:eastAsia="Tahoma" w:hAnsi="Tahoma" w:cs="Tahoma"/>
                <w:w w:val="70"/>
                <w:sz w:val="19"/>
                <w:szCs w:val="19"/>
                <w:lang w:val="pl-PL"/>
              </w:rPr>
              <w:t>-Określa standard wy</w:t>
            </w:r>
            <w:r w:rsidR="00381164">
              <w:rPr>
                <w:rFonts w:ascii="Tahoma" w:eastAsia="Tahoma" w:hAnsi="Tahoma" w:cs="Tahoma"/>
                <w:w w:val="70"/>
                <w:sz w:val="19"/>
                <w:szCs w:val="19"/>
                <w:lang w:val="pl-PL"/>
              </w:rPr>
              <w:t>konania</w:t>
            </w:r>
          </w:p>
          <w:p w14:paraId="628A7E03" w14:textId="361FB5C0" w:rsidR="00C53580" w:rsidRPr="003F7590" w:rsidRDefault="00000000">
            <w:pPr>
              <w:pStyle w:val="Inne0"/>
              <w:shd w:val="clear" w:color="auto" w:fill="auto"/>
              <w:tabs>
                <w:tab w:val="left" w:pos="125"/>
              </w:tabs>
              <w:spacing w:after="0" w:line="240" w:lineRule="auto"/>
              <w:rPr>
                <w:sz w:val="19"/>
                <w:szCs w:val="19"/>
                <w:lang w:val="pl-PL"/>
              </w:rPr>
            </w:pPr>
            <w:r w:rsidRPr="003F7590">
              <w:rPr>
                <w:rFonts w:ascii="Tahoma" w:eastAsia="Tahoma" w:hAnsi="Tahoma" w:cs="Tahoma"/>
                <w:w w:val="70"/>
                <w:sz w:val="19"/>
                <w:szCs w:val="19"/>
                <w:lang w:val="pl-PL"/>
              </w:rPr>
              <w:t xml:space="preserve">-Wiele zachowań </w:t>
            </w:r>
            <w:r w:rsidR="00381164">
              <w:rPr>
                <w:rFonts w:ascii="Tahoma" w:eastAsia="Tahoma" w:hAnsi="Tahoma" w:cs="Tahoma"/>
                <w:w w:val="70"/>
                <w:sz w:val="19"/>
                <w:szCs w:val="19"/>
                <w:lang w:val="pl-PL"/>
              </w:rPr>
              <w:t>demonstruje jedną</w:t>
            </w:r>
            <w:r w:rsidRPr="003F7590">
              <w:rPr>
                <w:rFonts w:ascii="Tahoma" w:eastAsia="Tahoma" w:hAnsi="Tahoma" w:cs="Tahoma"/>
                <w:w w:val="70"/>
                <w:sz w:val="19"/>
                <w:szCs w:val="19"/>
                <w:lang w:val="pl-PL"/>
              </w:rPr>
              <w:t xml:space="preserve"> kompetencj</w:t>
            </w:r>
            <w:r w:rsidR="00381164">
              <w:rPr>
                <w:rFonts w:ascii="Tahoma" w:eastAsia="Tahoma" w:hAnsi="Tahoma" w:cs="Tahoma"/>
                <w:w w:val="70"/>
                <w:sz w:val="19"/>
                <w:szCs w:val="19"/>
                <w:lang w:val="pl-PL"/>
              </w:rPr>
              <w:t>ę</w:t>
            </w:r>
          </w:p>
          <w:p w14:paraId="76112223" w14:textId="0D4B42EB" w:rsidR="00C53580" w:rsidRPr="003F7590" w:rsidRDefault="00000000">
            <w:pPr>
              <w:pStyle w:val="Inne0"/>
              <w:shd w:val="clear" w:color="auto" w:fill="auto"/>
              <w:tabs>
                <w:tab w:val="left" w:pos="130"/>
              </w:tabs>
              <w:spacing w:after="0" w:line="240" w:lineRule="auto"/>
              <w:rPr>
                <w:sz w:val="19"/>
                <w:szCs w:val="19"/>
                <w:lang w:val="pl-PL"/>
              </w:rPr>
            </w:pPr>
            <w:r w:rsidRPr="003F7590">
              <w:rPr>
                <w:rFonts w:ascii="Tahoma" w:eastAsia="Tahoma" w:hAnsi="Tahoma" w:cs="Tahoma"/>
                <w:w w:val="70"/>
                <w:sz w:val="19"/>
                <w:szCs w:val="19"/>
                <w:lang w:val="pl-PL"/>
              </w:rPr>
              <w:t>-Wy</w:t>
            </w:r>
            <w:r w:rsidR="00381164">
              <w:rPr>
                <w:rFonts w:ascii="Tahoma" w:eastAsia="Tahoma" w:hAnsi="Tahoma" w:cs="Tahoma"/>
                <w:w w:val="70"/>
                <w:sz w:val="19"/>
                <w:szCs w:val="19"/>
                <w:lang w:val="pl-PL"/>
              </w:rPr>
              <w:t>konanie</w:t>
            </w:r>
            <w:r w:rsidRPr="003F7590">
              <w:rPr>
                <w:rFonts w:ascii="Tahoma" w:eastAsia="Tahoma" w:hAnsi="Tahoma" w:cs="Tahoma"/>
                <w:w w:val="70"/>
                <w:sz w:val="19"/>
                <w:szCs w:val="19"/>
                <w:lang w:val="pl-PL"/>
              </w:rPr>
              <w:t xml:space="preserve"> jest mierzaln</w:t>
            </w:r>
            <w:r w:rsidR="00381164">
              <w:rPr>
                <w:rFonts w:ascii="Tahoma" w:eastAsia="Tahoma" w:hAnsi="Tahoma" w:cs="Tahoma"/>
                <w:w w:val="70"/>
                <w:sz w:val="19"/>
                <w:szCs w:val="19"/>
                <w:lang w:val="pl-PL"/>
              </w:rPr>
              <w:t>e</w:t>
            </w:r>
            <w:r w:rsidRPr="003F7590">
              <w:rPr>
                <w:rFonts w:ascii="Tahoma" w:eastAsia="Tahoma" w:hAnsi="Tahoma" w:cs="Tahoma"/>
                <w:w w:val="70"/>
                <w:sz w:val="19"/>
                <w:szCs w:val="19"/>
                <w:lang w:val="pl-PL"/>
              </w:rPr>
              <w:t xml:space="preserve"> jako ocena w skali częstotliwości (nigdy, czasami, zawsze).</w:t>
            </w:r>
          </w:p>
        </w:tc>
      </w:tr>
      <w:tr w:rsidR="0061660A" w:rsidRPr="008E27AE" w14:paraId="0ED63901" w14:textId="77777777">
        <w:trPr>
          <w:trHeight w:hRule="exact" w:val="2611"/>
          <w:jc w:val="center"/>
        </w:trPr>
        <w:tc>
          <w:tcPr>
            <w:tcW w:w="1272" w:type="dxa"/>
            <w:shd w:val="clear" w:color="auto" w:fill="FFFFFF"/>
          </w:tcPr>
          <w:p w14:paraId="5B9E179F" w14:textId="77777777" w:rsidR="00C53580" w:rsidRDefault="00000000">
            <w:pPr>
              <w:pStyle w:val="Inne0"/>
              <w:shd w:val="clear" w:color="auto" w:fill="auto"/>
              <w:spacing w:after="0" w:line="221" w:lineRule="auto"/>
              <w:rPr>
                <w:sz w:val="19"/>
                <w:szCs w:val="19"/>
              </w:rPr>
            </w:pPr>
            <w:r>
              <w:rPr>
                <w:rFonts w:ascii="Tahoma" w:eastAsia="Tahoma" w:hAnsi="Tahoma" w:cs="Tahoma"/>
                <w:b/>
                <w:bCs/>
                <w:w w:val="70"/>
                <w:sz w:val="19"/>
                <w:szCs w:val="19"/>
              </w:rPr>
              <w:t>Zasady pisania</w:t>
            </w:r>
          </w:p>
        </w:tc>
        <w:tc>
          <w:tcPr>
            <w:tcW w:w="8429" w:type="dxa"/>
            <w:shd w:val="clear" w:color="auto" w:fill="FFFFFF"/>
            <w:vAlign w:val="bottom"/>
          </w:tcPr>
          <w:p w14:paraId="5AFD0348" w14:textId="7D2DE868" w:rsidR="00C53580" w:rsidRPr="003F7590" w:rsidRDefault="00000000">
            <w:pPr>
              <w:pStyle w:val="Inne0"/>
              <w:shd w:val="clear" w:color="auto" w:fill="auto"/>
              <w:tabs>
                <w:tab w:val="left" w:pos="230"/>
              </w:tabs>
              <w:spacing w:after="0" w:line="226" w:lineRule="auto"/>
              <w:rPr>
                <w:sz w:val="19"/>
                <w:szCs w:val="19"/>
                <w:lang w:val="pl-PL"/>
              </w:rPr>
            </w:pPr>
            <w:r w:rsidRPr="003F7590">
              <w:rPr>
                <w:rFonts w:ascii="Tahoma" w:eastAsia="Tahoma" w:hAnsi="Tahoma" w:cs="Tahoma"/>
                <w:w w:val="70"/>
                <w:sz w:val="19"/>
                <w:szCs w:val="19"/>
                <w:lang w:val="pl-PL"/>
              </w:rPr>
              <w:t xml:space="preserve">1. </w:t>
            </w:r>
            <w:r w:rsidRPr="003F7590">
              <w:rPr>
                <w:rFonts w:ascii="Tahoma" w:eastAsia="Tahoma" w:hAnsi="Tahoma" w:cs="Tahoma"/>
                <w:w w:val="70"/>
                <w:sz w:val="19"/>
                <w:szCs w:val="19"/>
                <w:lang w:val="pl-PL"/>
              </w:rPr>
              <w:tab/>
            </w:r>
            <w:r w:rsidR="006A4DA5">
              <w:rPr>
                <w:rFonts w:ascii="Tahoma" w:eastAsia="Tahoma" w:hAnsi="Tahoma" w:cs="Tahoma"/>
                <w:w w:val="70"/>
                <w:sz w:val="19"/>
                <w:szCs w:val="19"/>
                <w:lang w:val="pl-PL"/>
              </w:rPr>
              <w:t>C</w:t>
            </w:r>
            <w:r w:rsidR="006A4DA5" w:rsidRPr="003F7590">
              <w:rPr>
                <w:rFonts w:ascii="Tahoma" w:eastAsia="Tahoma" w:hAnsi="Tahoma" w:cs="Tahoma"/>
                <w:w w:val="70"/>
                <w:sz w:val="19"/>
                <w:szCs w:val="19"/>
                <w:lang w:val="pl-PL"/>
              </w:rPr>
              <w:t xml:space="preserve">zasownik </w:t>
            </w:r>
            <w:r w:rsidR="006A4DA5">
              <w:rPr>
                <w:rFonts w:ascii="Tahoma" w:eastAsia="Tahoma" w:hAnsi="Tahoma" w:cs="Tahoma"/>
                <w:w w:val="70"/>
                <w:sz w:val="19"/>
                <w:szCs w:val="19"/>
                <w:lang w:val="pl-PL"/>
              </w:rPr>
              <w:t>wyrażający czynność</w:t>
            </w:r>
            <w:r w:rsidRPr="003F7590">
              <w:rPr>
                <w:rFonts w:ascii="Tahoma" w:eastAsia="Tahoma" w:hAnsi="Tahoma" w:cs="Tahoma"/>
                <w:w w:val="70"/>
                <w:sz w:val="19"/>
                <w:szCs w:val="19"/>
                <w:lang w:val="pl-PL"/>
              </w:rPr>
              <w:t>: trzecia osoba liczby pojedynczej</w:t>
            </w:r>
          </w:p>
          <w:p w14:paraId="3773B6CD" w14:textId="443C417F" w:rsidR="00C53580" w:rsidRPr="003F7590" w:rsidRDefault="00000000">
            <w:pPr>
              <w:pStyle w:val="Inne0"/>
              <w:shd w:val="clear" w:color="auto" w:fill="auto"/>
              <w:tabs>
                <w:tab w:val="left" w:pos="235"/>
              </w:tabs>
              <w:spacing w:after="0" w:line="226" w:lineRule="auto"/>
              <w:rPr>
                <w:sz w:val="19"/>
                <w:szCs w:val="19"/>
                <w:lang w:val="pl-PL"/>
              </w:rPr>
            </w:pPr>
            <w:r w:rsidRPr="003F7590">
              <w:rPr>
                <w:rFonts w:ascii="Tahoma" w:eastAsia="Tahoma" w:hAnsi="Tahoma" w:cs="Tahoma"/>
                <w:w w:val="70"/>
                <w:sz w:val="19"/>
                <w:szCs w:val="19"/>
                <w:lang w:val="pl-PL"/>
              </w:rPr>
              <w:t xml:space="preserve">2. </w:t>
            </w:r>
            <w:r w:rsidRPr="003F7590">
              <w:rPr>
                <w:rFonts w:ascii="Tahoma" w:eastAsia="Tahoma" w:hAnsi="Tahoma" w:cs="Tahoma"/>
                <w:w w:val="70"/>
                <w:sz w:val="19"/>
                <w:szCs w:val="19"/>
                <w:lang w:val="pl-PL"/>
              </w:rPr>
              <w:tab/>
            </w:r>
            <w:r w:rsidR="00381164">
              <w:rPr>
                <w:rFonts w:ascii="Tahoma" w:eastAsia="Tahoma" w:hAnsi="Tahoma" w:cs="Tahoma"/>
                <w:w w:val="70"/>
                <w:sz w:val="19"/>
                <w:szCs w:val="19"/>
                <w:lang w:val="pl-PL"/>
              </w:rPr>
              <w:t>T</w:t>
            </w:r>
            <w:r w:rsidRPr="003F7590">
              <w:rPr>
                <w:rFonts w:ascii="Tahoma" w:eastAsia="Tahoma" w:hAnsi="Tahoma" w:cs="Tahoma"/>
                <w:w w:val="70"/>
                <w:sz w:val="19"/>
                <w:szCs w:val="19"/>
                <w:lang w:val="pl-PL"/>
              </w:rPr>
              <w:t>ylko pojedynczy, mierzalny czasownik</w:t>
            </w:r>
          </w:p>
          <w:p w14:paraId="6D38A18C" w14:textId="414AB98B" w:rsidR="00C53580" w:rsidRPr="003F7590" w:rsidRDefault="00000000">
            <w:pPr>
              <w:pStyle w:val="Inne0"/>
              <w:shd w:val="clear" w:color="auto" w:fill="auto"/>
              <w:tabs>
                <w:tab w:val="left" w:pos="245"/>
              </w:tabs>
              <w:spacing w:after="0" w:line="226" w:lineRule="auto"/>
              <w:rPr>
                <w:sz w:val="19"/>
                <w:szCs w:val="19"/>
                <w:lang w:val="pl-PL"/>
              </w:rPr>
            </w:pPr>
            <w:r w:rsidRPr="003F7590">
              <w:rPr>
                <w:rFonts w:ascii="Tahoma" w:eastAsia="Tahoma" w:hAnsi="Tahoma" w:cs="Tahoma"/>
                <w:w w:val="70"/>
                <w:sz w:val="19"/>
                <w:szCs w:val="19"/>
                <w:lang w:val="pl-PL"/>
              </w:rPr>
              <w:t xml:space="preserve">3. </w:t>
            </w:r>
            <w:r w:rsidRPr="003F7590">
              <w:rPr>
                <w:rFonts w:ascii="Tahoma" w:eastAsia="Tahoma" w:hAnsi="Tahoma" w:cs="Tahoma"/>
                <w:w w:val="70"/>
                <w:sz w:val="19"/>
                <w:szCs w:val="19"/>
                <w:lang w:val="pl-PL"/>
              </w:rPr>
              <w:tab/>
            </w:r>
            <w:r w:rsidR="00381164">
              <w:rPr>
                <w:rFonts w:ascii="Tahoma" w:eastAsia="Tahoma" w:hAnsi="Tahoma" w:cs="Tahoma"/>
                <w:w w:val="70"/>
                <w:sz w:val="19"/>
                <w:szCs w:val="19"/>
                <w:lang w:val="pl-PL"/>
              </w:rPr>
              <w:t>L</w:t>
            </w:r>
            <w:r w:rsidRPr="003F7590">
              <w:rPr>
                <w:rFonts w:ascii="Tahoma" w:eastAsia="Tahoma" w:hAnsi="Tahoma" w:cs="Tahoma"/>
                <w:w w:val="70"/>
                <w:sz w:val="19"/>
                <w:szCs w:val="19"/>
                <w:lang w:val="pl-PL"/>
              </w:rPr>
              <w:t>isty są uporządkowane alfabetycznie</w:t>
            </w:r>
          </w:p>
          <w:p w14:paraId="309A7836" w14:textId="6908C754" w:rsidR="00C53580" w:rsidRPr="003F7590" w:rsidRDefault="00000000">
            <w:pPr>
              <w:pStyle w:val="Inne0"/>
              <w:shd w:val="clear" w:color="auto" w:fill="auto"/>
              <w:tabs>
                <w:tab w:val="left" w:pos="250"/>
              </w:tabs>
              <w:spacing w:after="0" w:line="223" w:lineRule="auto"/>
              <w:ind w:left="360" w:hanging="360"/>
              <w:rPr>
                <w:sz w:val="19"/>
                <w:szCs w:val="19"/>
                <w:lang w:val="pl-PL"/>
              </w:rPr>
            </w:pPr>
            <w:r w:rsidRPr="003F7590">
              <w:rPr>
                <w:rFonts w:ascii="Tahoma" w:eastAsia="Tahoma" w:hAnsi="Tahoma" w:cs="Tahoma"/>
                <w:w w:val="70"/>
                <w:sz w:val="19"/>
                <w:szCs w:val="19"/>
                <w:lang w:val="pl-PL"/>
              </w:rPr>
              <w:t xml:space="preserve">4. </w:t>
            </w:r>
            <w:r w:rsidRPr="003F7590">
              <w:rPr>
                <w:rFonts w:ascii="Tahoma" w:eastAsia="Tahoma" w:hAnsi="Tahoma" w:cs="Tahoma"/>
                <w:w w:val="70"/>
                <w:sz w:val="19"/>
                <w:szCs w:val="19"/>
                <w:lang w:val="pl-PL"/>
              </w:rPr>
              <w:tab/>
            </w:r>
            <w:r w:rsidR="00381164">
              <w:rPr>
                <w:rFonts w:ascii="Tahoma" w:eastAsia="Tahoma" w:hAnsi="Tahoma" w:cs="Tahoma"/>
                <w:w w:val="70"/>
                <w:sz w:val="19"/>
                <w:szCs w:val="19"/>
                <w:lang w:val="pl-PL"/>
              </w:rPr>
              <w:t>N</w:t>
            </w:r>
            <w:r w:rsidRPr="003F7590">
              <w:rPr>
                <w:rFonts w:ascii="Tahoma" w:eastAsia="Tahoma" w:hAnsi="Tahoma" w:cs="Tahoma"/>
                <w:w w:val="70"/>
                <w:sz w:val="19"/>
                <w:szCs w:val="19"/>
                <w:lang w:val="pl-PL"/>
              </w:rPr>
              <w:t>ie przypisuje postaw, przekonań, celów ani motywacji; koncentruje się na roli jednostki, a nie na tym, dlaczego lub jaki może być wynik końcowy</w:t>
            </w:r>
          </w:p>
          <w:p w14:paraId="31028F4D" w14:textId="50914988" w:rsidR="00C53580" w:rsidRPr="003F7590" w:rsidRDefault="00000000">
            <w:pPr>
              <w:pStyle w:val="Inne0"/>
              <w:shd w:val="clear" w:color="auto" w:fill="auto"/>
              <w:tabs>
                <w:tab w:val="left" w:pos="235"/>
              </w:tabs>
              <w:spacing w:after="0" w:line="223" w:lineRule="auto"/>
              <w:ind w:left="360" w:hanging="360"/>
              <w:rPr>
                <w:sz w:val="19"/>
                <w:szCs w:val="19"/>
                <w:lang w:val="pl-PL"/>
              </w:rPr>
            </w:pPr>
            <w:r w:rsidRPr="003F7590">
              <w:rPr>
                <w:rFonts w:ascii="Tahoma" w:eastAsia="Tahoma" w:hAnsi="Tahoma" w:cs="Tahoma"/>
                <w:w w:val="70"/>
                <w:sz w:val="19"/>
                <w:szCs w:val="19"/>
                <w:lang w:val="pl-PL"/>
              </w:rPr>
              <w:t xml:space="preserve">5. </w:t>
            </w:r>
            <w:r w:rsidRPr="003F7590">
              <w:rPr>
                <w:rFonts w:ascii="Tahoma" w:eastAsia="Tahoma" w:hAnsi="Tahoma" w:cs="Tahoma"/>
                <w:w w:val="70"/>
                <w:sz w:val="19"/>
                <w:szCs w:val="19"/>
                <w:lang w:val="pl-PL"/>
              </w:rPr>
              <w:tab/>
            </w:r>
            <w:r w:rsidR="00381164">
              <w:rPr>
                <w:rFonts w:ascii="Tahoma" w:eastAsia="Tahoma" w:hAnsi="Tahoma" w:cs="Tahoma"/>
                <w:w w:val="70"/>
                <w:sz w:val="19"/>
                <w:szCs w:val="19"/>
                <w:lang w:val="pl-PL"/>
              </w:rPr>
              <w:t>Wy</w:t>
            </w:r>
            <w:r w:rsidRPr="003F7590">
              <w:rPr>
                <w:rFonts w:ascii="Tahoma" w:eastAsia="Tahoma" w:hAnsi="Tahoma" w:cs="Tahoma"/>
                <w:w w:val="70"/>
                <w:sz w:val="19"/>
                <w:szCs w:val="19"/>
                <w:lang w:val="pl-PL"/>
              </w:rPr>
              <w:t xml:space="preserve">rażenie zachowania </w:t>
            </w:r>
            <w:r w:rsidR="00381164">
              <w:rPr>
                <w:rFonts w:ascii="Tahoma" w:eastAsia="Tahoma" w:hAnsi="Tahoma" w:cs="Tahoma"/>
                <w:w w:val="70"/>
                <w:sz w:val="19"/>
                <w:szCs w:val="19"/>
                <w:lang w:val="pl-PL"/>
              </w:rPr>
              <w:t>jest</w:t>
            </w:r>
            <w:r w:rsidRPr="003F7590">
              <w:rPr>
                <w:rFonts w:ascii="Tahoma" w:eastAsia="Tahoma" w:hAnsi="Tahoma" w:cs="Tahoma"/>
                <w:w w:val="70"/>
                <w:sz w:val="19"/>
                <w:szCs w:val="19"/>
                <w:lang w:val="pl-PL"/>
              </w:rPr>
              <w:t xml:space="preserve"> w mocy lub pod kontrolą pracownika służby zdrowia; pracownik służby zdrowia kontroluje swoje działania lub reakcję na sytuację, ale nie może kontrolować wyniku</w:t>
            </w:r>
          </w:p>
          <w:p w14:paraId="4A405517" w14:textId="166BBAB3" w:rsidR="00C53580" w:rsidRPr="003F7590" w:rsidRDefault="00000000">
            <w:pPr>
              <w:pStyle w:val="Inne0"/>
              <w:shd w:val="clear" w:color="auto" w:fill="auto"/>
              <w:tabs>
                <w:tab w:val="left" w:pos="245"/>
              </w:tabs>
              <w:spacing w:after="0" w:line="226" w:lineRule="auto"/>
              <w:rPr>
                <w:sz w:val="19"/>
                <w:szCs w:val="19"/>
                <w:lang w:val="pl-PL"/>
              </w:rPr>
            </w:pPr>
            <w:r w:rsidRPr="003F7590">
              <w:rPr>
                <w:rFonts w:ascii="Tahoma" w:eastAsia="Tahoma" w:hAnsi="Tahoma" w:cs="Tahoma"/>
                <w:w w:val="70"/>
                <w:sz w:val="19"/>
                <w:szCs w:val="19"/>
                <w:lang w:val="pl-PL"/>
              </w:rPr>
              <w:t>6.</w:t>
            </w:r>
            <w:r w:rsidRPr="003F7590">
              <w:rPr>
                <w:rFonts w:ascii="Tahoma" w:eastAsia="Tahoma" w:hAnsi="Tahoma" w:cs="Tahoma"/>
                <w:w w:val="70"/>
                <w:sz w:val="19"/>
                <w:szCs w:val="19"/>
                <w:lang w:val="pl-PL"/>
              </w:rPr>
              <w:tab/>
              <w:t xml:space="preserve">Brak </w:t>
            </w:r>
            <w:r w:rsidR="00381164">
              <w:rPr>
                <w:rFonts w:ascii="Tahoma" w:eastAsia="Tahoma" w:hAnsi="Tahoma" w:cs="Tahoma"/>
                <w:w w:val="70"/>
                <w:sz w:val="19"/>
                <w:szCs w:val="19"/>
                <w:lang w:val="pl-PL"/>
              </w:rPr>
              <w:t>twierdzeń</w:t>
            </w:r>
            <w:r w:rsidRPr="003F7590">
              <w:rPr>
                <w:rFonts w:ascii="Tahoma" w:eastAsia="Tahoma" w:hAnsi="Tahoma" w:cs="Tahoma"/>
                <w:w w:val="70"/>
                <w:sz w:val="19"/>
                <w:szCs w:val="19"/>
                <w:lang w:val="pl-PL"/>
              </w:rPr>
              <w:t xml:space="preserve"> o tym, czego nie należy robić</w:t>
            </w:r>
          </w:p>
          <w:p w14:paraId="210D1E36" w14:textId="77777777" w:rsidR="00C53580" w:rsidRPr="003F7590" w:rsidRDefault="00000000">
            <w:pPr>
              <w:pStyle w:val="Inne0"/>
              <w:shd w:val="clear" w:color="auto" w:fill="auto"/>
              <w:tabs>
                <w:tab w:val="left" w:pos="240"/>
              </w:tabs>
              <w:spacing w:after="0" w:line="226" w:lineRule="auto"/>
              <w:ind w:left="360" w:hanging="360"/>
              <w:rPr>
                <w:sz w:val="19"/>
                <w:szCs w:val="19"/>
                <w:lang w:val="pl-PL"/>
              </w:rPr>
            </w:pPr>
            <w:r w:rsidRPr="003F7590">
              <w:rPr>
                <w:rFonts w:ascii="Tahoma" w:eastAsia="Tahoma" w:hAnsi="Tahoma" w:cs="Tahoma"/>
                <w:w w:val="70"/>
                <w:sz w:val="19"/>
                <w:szCs w:val="19"/>
                <w:lang w:val="pl-PL"/>
              </w:rPr>
              <w:t>7.</w:t>
            </w:r>
            <w:r w:rsidRPr="003F7590">
              <w:rPr>
                <w:rFonts w:ascii="Tahoma" w:eastAsia="Tahoma" w:hAnsi="Tahoma" w:cs="Tahoma"/>
                <w:w w:val="70"/>
                <w:sz w:val="19"/>
                <w:szCs w:val="19"/>
                <w:lang w:val="pl-PL"/>
              </w:rPr>
              <w:tab/>
              <w:t>Brak przysłówków względnych lub oceniających (np. szybko, powoli) lub przymiotników (np. dobry, skuteczny, odpowiedni); są one bardziej odpowiednie dla standardów.</w:t>
            </w:r>
          </w:p>
          <w:p w14:paraId="0F4CC2B4" w14:textId="3AD4DBF9" w:rsidR="00C53580" w:rsidRPr="003F7590" w:rsidRDefault="00000000">
            <w:pPr>
              <w:pStyle w:val="Inne0"/>
              <w:shd w:val="clear" w:color="auto" w:fill="auto"/>
              <w:tabs>
                <w:tab w:val="left" w:pos="250"/>
              </w:tabs>
              <w:spacing w:after="0" w:line="226" w:lineRule="auto"/>
              <w:rPr>
                <w:sz w:val="19"/>
                <w:szCs w:val="19"/>
                <w:lang w:val="pl-PL"/>
              </w:rPr>
            </w:pPr>
            <w:r w:rsidRPr="003F7590">
              <w:rPr>
                <w:rFonts w:ascii="Tahoma" w:eastAsia="Tahoma" w:hAnsi="Tahoma" w:cs="Tahoma"/>
                <w:w w:val="70"/>
                <w:sz w:val="19"/>
                <w:szCs w:val="19"/>
                <w:lang w:val="pl-PL"/>
              </w:rPr>
              <w:t xml:space="preserve">8. </w:t>
            </w:r>
            <w:r w:rsidRPr="003F7590">
              <w:rPr>
                <w:rFonts w:ascii="Tahoma" w:eastAsia="Tahoma" w:hAnsi="Tahoma" w:cs="Tahoma"/>
                <w:w w:val="70"/>
                <w:sz w:val="19"/>
                <w:szCs w:val="19"/>
                <w:lang w:val="pl-PL"/>
              </w:rPr>
              <w:tab/>
            </w:r>
            <w:r w:rsidR="00381164">
              <w:rPr>
                <w:rFonts w:ascii="Tahoma" w:eastAsia="Tahoma" w:hAnsi="Tahoma" w:cs="Tahoma"/>
                <w:w w:val="70"/>
                <w:sz w:val="19"/>
                <w:szCs w:val="19"/>
                <w:lang w:val="pl-PL"/>
              </w:rPr>
              <w:t>K</w:t>
            </w:r>
            <w:r w:rsidRPr="003F7590">
              <w:rPr>
                <w:rFonts w:ascii="Tahoma" w:eastAsia="Tahoma" w:hAnsi="Tahoma" w:cs="Tahoma"/>
                <w:w w:val="70"/>
                <w:sz w:val="19"/>
                <w:szCs w:val="19"/>
                <w:lang w:val="pl-PL"/>
              </w:rPr>
              <w:t xml:space="preserve">ażde zachowanie pojawia się </w:t>
            </w:r>
            <w:r w:rsidR="00381164">
              <w:rPr>
                <w:rFonts w:ascii="Tahoma" w:eastAsia="Tahoma" w:hAnsi="Tahoma" w:cs="Tahoma"/>
                <w:w w:val="70"/>
                <w:sz w:val="19"/>
                <w:szCs w:val="19"/>
                <w:lang w:val="pl-PL"/>
              </w:rPr>
              <w:t>w Ramach raz</w:t>
            </w:r>
          </w:p>
        </w:tc>
      </w:tr>
    </w:tbl>
    <w:p w14:paraId="4B558506" w14:textId="77777777" w:rsidR="0061660A" w:rsidRPr="003F7590" w:rsidRDefault="0061660A">
      <w:pPr>
        <w:spacing w:after="659" w:line="1" w:lineRule="exact"/>
        <w:rPr>
          <w:lang w:val="pl-PL"/>
        </w:rPr>
      </w:pPr>
    </w:p>
    <w:p w14:paraId="2ADD10B8" w14:textId="52A6D074" w:rsidR="00C53580" w:rsidRDefault="00A86963">
      <w:pPr>
        <w:pStyle w:val="Podpistabeli0"/>
        <w:shd w:val="clear" w:color="auto" w:fill="auto"/>
        <w:ind w:left="91"/>
        <w:rPr>
          <w:sz w:val="19"/>
          <w:szCs w:val="19"/>
        </w:rPr>
      </w:pPr>
      <w:r>
        <w:rPr>
          <w:rFonts w:ascii="Tahoma" w:eastAsia="Tahoma" w:hAnsi="Tahoma" w:cs="Tahoma"/>
          <w:b/>
          <w:bCs/>
          <w:w w:val="70"/>
          <w:sz w:val="19"/>
          <w:szCs w:val="19"/>
        </w:rPr>
        <w:t xml:space="preserve">CZYNNOŚĆ PRAKTYCZNA </w:t>
      </w:r>
    </w:p>
    <w:tbl>
      <w:tblPr>
        <w:tblOverlap w:val="never"/>
        <w:tblW w:w="0" w:type="auto"/>
        <w:jc w:val="center"/>
        <w:tblLayout w:type="fixed"/>
        <w:tblCellMar>
          <w:left w:w="10" w:type="dxa"/>
          <w:right w:w="10" w:type="dxa"/>
        </w:tblCellMar>
        <w:tblLook w:val="04A0" w:firstRow="1" w:lastRow="0" w:firstColumn="1" w:lastColumn="0" w:noHBand="0" w:noVBand="1"/>
      </w:tblPr>
      <w:tblGrid>
        <w:gridCol w:w="1320"/>
        <w:gridCol w:w="8376"/>
      </w:tblGrid>
      <w:tr w:rsidR="0061660A" w:rsidRPr="00381164" w14:paraId="17B837F7" w14:textId="77777777">
        <w:trPr>
          <w:trHeight w:hRule="exact" w:val="595"/>
          <w:jc w:val="center"/>
        </w:trPr>
        <w:tc>
          <w:tcPr>
            <w:tcW w:w="1320" w:type="dxa"/>
            <w:shd w:val="clear" w:color="auto" w:fill="FFFFFF"/>
          </w:tcPr>
          <w:p w14:paraId="7DD73F01" w14:textId="77777777" w:rsidR="00C53580" w:rsidRDefault="00000000">
            <w:pPr>
              <w:pStyle w:val="Inne0"/>
              <w:shd w:val="clear" w:color="auto" w:fill="auto"/>
              <w:spacing w:after="0" w:line="240" w:lineRule="auto"/>
              <w:rPr>
                <w:sz w:val="19"/>
                <w:szCs w:val="19"/>
              </w:rPr>
            </w:pPr>
            <w:r>
              <w:rPr>
                <w:rFonts w:ascii="Tahoma" w:eastAsia="Tahoma" w:hAnsi="Tahoma" w:cs="Tahoma"/>
                <w:b/>
                <w:bCs/>
                <w:w w:val="70"/>
                <w:sz w:val="19"/>
                <w:szCs w:val="19"/>
              </w:rPr>
              <w:t>Definicja</w:t>
            </w:r>
          </w:p>
        </w:tc>
        <w:tc>
          <w:tcPr>
            <w:tcW w:w="8376" w:type="dxa"/>
            <w:shd w:val="clear" w:color="auto" w:fill="FFFFFF"/>
            <w:vAlign w:val="bottom"/>
          </w:tcPr>
          <w:p w14:paraId="4598F33D" w14:textId="5BCD6631" w:rsidR="00C53580" w:rsidRPr="00381164" w:rsidRDefault="00000000">
            <w:pPr>
              <w:pStyle w:val="Inne0"/>
              <w:shd w:val="clear" w:color="auto" w:fill="auto"/>
              <w:spacing w:after="0" w:line="221" w:lineRule="auto"/>
              <w:rPr>
                <w:sz w:val="19"/>
                <w:szCs w:val="19"/>
                <w:lang w:val="pl-PL"/>
              </w:rPr>
            </w:pPr>
            <w:r w:rsidRPr="003F7590">
              <w:rPr>
                <w:rFonts w:ascii="Tahoma" w:eastAsia="Tahoma" w:hAnsi="Tahoma" w:cs="Tahoma"/>
                <w:w w:val="70"/>
                <w:sz w:val="19"/>
                <w:szCs w:val="19"/>
                <w:lang w:val="pl-PL"/>
              </w:rPr>
              <w:t xml:space="preserve">Podstawowa funkcja praktyki zdrowotnej obejmująca grupę powiązanych zadań. </w:t>
            </w:r>
            <w:r w:rsidR="00381164">
              <w:rPr>
                <w:rFonts w:ascii="Tahoma" w:eastAsia="Tahoma" w:hAnsi="Tahoma" w:cs="Tahoma"/>
                <w:w w:val="70"/>
                <w:sz w:val="19"/>
                <w:szCs w:val="19"/>
                <w:lang w:val="pl-PL"/>
              </w:rPr>
              <w:t>Czynności</w:t>
            </w:r>
            <w:r w:rsidRPr="003F7590">
              <w:rPr>
                <w:rFonts w:ascii="Tahoma" w:eastAsia="Tahoma" w:hAnsi="Tahoma" w:cs="Tahoma"/>
                <w:w w:val="70"/>
                <w:sz w:val="19"/>
                <w:szCs w:val="19"/>
                <w:lang w:val="pl-PL"/>
              </w:rPr>
              <w:t xml:space="preserve"> praktyczne są ograniczone czasowo, możliwe do </w:t>
            </w:r>
            <w:r w:rsidR="00381164">
              <w:rPr>
                <w:rFonts w:ascii="Tahoma" w:eastAsia="Tahoma" w:hAnsi="Tahoma" w:cs="Tahoma"/>
                <w:w w:val="70"/>
                <w:sz w:val="19"/>
                <w:szCs w:val="19"/>
                <w:lang w:val="pl-PL"/>
              </w:rPr>
              <w:t>wy</w:t>
            </w:r>
            <w:r w:rsidRPr="003F7590">
              <w:rPr>
                <w:rFonts w:ascii="Tahoma" w:eastAsia="Tahoma" w:hAnsi="Tahoma" w:cs="Tahoma"/>
                <w:w w:val="70"/>
                <w:sz w:val="19"/>
                <w:szCs w:val="19"/>
                <w:lang w:val="pl-PL"/>
              </w:rPr>
              <w:t xml:space="preserve">szkolenia i, poprzez wykonywanie zadań, mierzalne. </w:t>
            </w:r>
            <w:r w:rsidRPr="00381164">
              <w:rPr>
                <w:rFonts w:ascii="Tahoma" w:eastAsia="Tahoma" w:hAnsi="Tahoma" w:cs="Tahoma"/>
                <w:w w:val="70"/>
                <w:sz w:val="19"/>
                <w:szCs w:val="19"/>
                <w:lang w:val="pl-PL"/>
              </w:rPr>
              <w:t>Osoby mogą uzyskać certyfikat uprawniający do wykonywania czynności praktycznych</w:t>
            </w:r>
          </w:p>
        </w:tc>
      </w:tr>
      <w:tr w:rsidR="0061660A" w:rsidRPr="008E27AE" w14:paraId="24B14DCA" w14:textId="77777777">
        <w:trPr>
          <w:trHeight w:hRule="exact" w:val="1325"/>
          <w:jc w:val="center"/>
        </w:trPr>
        <w:tc>
          <w:tcPr>
            <w:tcW w:w="1320" w:type="dxa"/>
            <w:shd w:val="clear" w:color="auto" w:fill="FFFFFF"/>
          </w:tcPr>
          <w:p w14:paraId="1147B92D" w14:textId="77777777" w:rsidR="00C53580" w:rsidRDefault="00000000">
            <w:pPr>
              <w:pStyle w:val="Inne0"/>
              <w:shd w:val="clear" w:color="auto" w:fill="auto"/>
              <w:spacing w:after="0" w:line="240" w:lineRule="auto"/>
              <w:rPr>
                <w:sz w:val="19"/>
                <w:szCs w:val="19"/>
              </w:rPr>
            </w:pPr>
            <w:r>
              <w:rPr>
                <w:rFonts w:ascii="Tahoma" w:eastAsia="Tahoma" w:hAnsi="Tahoma" w:cs="Tahoma"/>
                <w:b/>
                <w:bCs/>
                <w:w w:val="70"/>
                <w:sz w:val="19"/>
                <w:szCs w:val="19"/>
              </w:rPr>
              <w:t>Charakterystyka</w:t>
            </w:r>
          </w:p>
        </w:tc>
        <w:tc>
          <w:tcPr>
            <w:tcW w:w="8376" w:type="dxa"/>
            <w:shd w:val="clear" w:color="auto" w:fill="FFFFFF"/>
            <w:vAlign w:val="bottom"/>
          </w:tcPr>
          <w:p w14:paraId="0797C0E7" w14:textId="71D656DD" w:rsidR="00C53580" w:rsidRPr="003F7590" w:rsidRDefault="00000000">
            <w:pPr>
              <w:pStyle w:val="Inne0"/>
              <w:shd w:val="clear" w:color="auto" w:fill="auto"/>
              <w:tabs>
                <w:tab w:val="left" w:pos="130"/>
              </w:tabs>
              <w:spacing w:after="0" w:line="240" w:lineRule="auto"/>
              <w:rPr>
                <w:sz w:val="19"/>
                <w:szCs w:val="19"/>
                <w:lang w:val="pl-PL"/>
              </w:rPr>
            </w:pPr>
            <w:r w:rsidRPr="003F7590">
              <w:rPr>
                <w:rFonts w:ascii="Tahoma" w:eastAsia="Tahoma" w:hAnsi="Tahoma" w:cs="Tahoma"/>
                <w:w w:val="70"/>
                <w:sz w:val="19"/>
                <w:szCs w:val="19"/>
                <w:lang w:val="pl-PL"/>
              </w:rPr>
              <w:t>-Opisuje wspólny cel grupy zadań</w:t>
            </w:r>
          </w:p>
          <w:p w14:paraId="63D01151" w14:textId="6979D901" w:rsidR="00C53580" w:rsidRPr="003F7590" w:rsidRDefault="00000000">
            <w:pPr>
              <w:pStyle w:val="Inne0"/>
              <w:shd w:val="clear" w:color="auto" w:fill="auto"/>
              <w:tabs>
                <w:tab w:val="left" w:pos="120"/>
              </w:tabs>
              <w:spacing w:after="0" w:line="240" w:lineRule="auto"/>
              <w:rPr>
                <w:sz w:val="19"/>
                <w:szCs w:val="19"/>
                <w:lang w:val="pl-PL"/>
              </w:rPr>
            </w:pPr>
            <w:r w:rsidRPr="003F7590">
              <w:rPr>
                <w:rFonts w:ascii="Tahoma" w:eastAsia="Tahoma" w:hAnsi="Tahoma" w:cs="Tahoma"/>
                <w:w w:val="70"/>
                <w:sz w:val="19"/>
                <w:szCs w:val="19"/>
                <w:lang w:val="pl-PL"/>
              </w:rPr>
              <w:t>-Ograniczon</w:t>
            </w:r>
            <w:r w:rsidR="00381164">
              <w:rPr>
                <w:rFonts w:ascii="Tahoma" w:eastAsia="Tahoma" w:hAnsi="Tahoma" w:cs="Tahoma"/>
                <w:w w:val="70"/>
                <w:sz w:val="19"/>
                <w:szCs w:val="19"/>
                <w:lang w:val="pl-PL"/>
              </w:rPr>
              <w:t>e</w:t>
            </w:r>
            <w:r w:rsidRPr="003F7590">
              <w:rPr>
                <w:rFonts w:ascii="Tahoma" w:eastAsia="Tahoma" w:hAnsi="Tahoma" w:cs="Tahoma"/>
                <w:w w:val="70"/>
                <w:sz w:val="19"/>
                <w:szCs w:val="19"/>
                <w:lang w:val="pl-PL"/>
              </w:rPr>
              <w:t xml:space="preserve"> czasowo, </w:t>
            </w:r>
            <w:r w:rsidR="00381164">
              <w:rPr>
                <w:rFonts w:ascii="Tahoma" w:eastAsia="Tahoma" w:hAnsi="Tahoma" w:cs="Tahoma"/>
                <w:w w:val="70"/>
                <w:sz w:val="19"/>
                <w:szCs w:val="19"/>
                <w:lang w:val="pl-PL"/>
              </w:rPr>
              <w:t>osobne</w:t>
            </w:r>
            <w:r w:rsidRPr="003F7590">
              <w:rPr>
                <w:rFonts w:ascii="Tahoma" w:eastAsia="Tahoma" w:hAnsi="Tahoma" w:cs="Tahoma"/>
                <w:w w:val="70"/>
                <w:sz w:val="19"/>
                <w:szCs w:val="19"/>
                <w:lang w:val="pl-PL"/>
              </w:rPr>
              <w:t xml:space="preserve"> działania, obserwowalne od początku do końca.</w:t>
            </w:r>
          </w:p>
          <w:p w14:paraId="4035417E" w14:textId="5ABC65C3" w:rsidR="00C53580" w:rsidRPr="003F7590" w:rsidRDefault="00000000">
            <w:pPr>
              <w:pStyle w:val="Inne0"/>
              <w:shd w:val="clear" w:color="auto" w:fill="auto"/>
              <w:tabs>
                <w:tab w:val="left" w:pos="130"/>
              </w:tabs>
              <w:spacing w:after="0" w:line="240" w:lineRule="auto"/>
              <w:rPr>
                <w:sz w:val="19"/>
                <w:szCs w:val="19"/>
                <w:lang w:val="pl-PL"/>
              </w:rPr>
            </w:pPr>
            <w:r w:rsidRPr="003F7590">
              <w:rPr>
                <w:rFonts w:ascii="Tahoma" w:eastAsia="Tahoma" w:hAnsi="Tahoma" w:cs="Tahoma"/>
                <w:w w:val="70"/>
                <w:sz w:val="19"/>
                <w:szCs w:val="19"/>
                <w:lang w:val="pl-PL"/>
              </w:rPr>
              <w:t>-</w:t>
            </w:r>
            <w:r w:rsidR="00381164">
              <w:rPr>
                <w:rFonts w:ascii="Tahoma" w:eastAsia="Tahoma" w:hAnsi="Tahoma" w:cs="Tahoma"/>
                <w:w w:val="70"/>
                <w:sz w:val="19"/>
                <w:szCs w:val="19"/>
                <w:lang w:val="pl-PL"/>
              </w:rPr>
              <w:t>W</w:t>
            </w:r>
            <w:r w:rsidRPr="003F7590">
              <w:rPr>
                <w:rFonts w:ascii="Tahoma" w:eastAsia="Tahoma" w:hAnsi="Tahoma" w:cs="Tahoma"/>
                <w:w w:val="70"/>
                <w:sz w:val="19"/>
                <w:szCs w:val="19"/>
                <w:lang w:val="pl-PL"/>
              </w:rPr>
              <w:t>ymaga stosowania wiedzy, umiejętności i postaw</w:t>
            </w:r>
          </w:p>
          <w:p w14:paraId="561E5C48" w14:textId="681C7CDB" w:rsidR="00C53580" w:rsidRPr="003F7590" w:rsidRDefault="00000000">
            <w:pPr>
              <w:pStyle w:val="Inne0"/>
              <w:shd w:val="clear" w:color="auto" w:fill="auto"/>
              <w:tabs>
                <w:tab w:val="left" w:pos="120"/>
              </w:tabs>
              <w:spacing w:after="0" w:line="240" w:lineRule="auto"/>
              <w:rPr>
                <w:sz w:val="19"/>
                <w:szCs w:val="19"/>
                <w:lang w:val="pl-PL"/>
              </w:rPr>
            </w:pPr>
            <w:r w:rsidRPr="003F7590">
              <w:rPr>
                <w:rFonts w:ascii="Tahoma" w:eastAsia="Tahoma" w:hAnsi="Tahoma" w:cs="Tahoma"/>
                <w:w w:val="70"/>
                <w:sz w:val="19"/>
                <w:szCs w:val="19"/>
                <w:lang w:val="pl-PL"/>
              </w:rPr>
              <w:t xml:space="preserve">-Osoba może wykonywać </w:t>
            </w:r>
            <w:r w:rsidR="00381164" w:rsidRPr="00381164">
              <w:rPr>
                <w:rFonts w:ascii="Tahoma" w:eastAsia="Tahoma" w:hAnsi="Tahoma" w:cs="Tahoma"/>
                <w:w w:val="70"/>
                <w:sz w:val="19"/>
                <w:szCs w:val="19"/>
                <w:lang w:val="pl-PL"/>
              </w:rPr>
              <w:t>czynnoś</w:t>
            </w:r>
            <w:r w:rsidR="00381164">
              <w:rPr>
                <w:rFonts w:ascii="Tahoma" w:eastAsia="Tahoma" w:hAnsi="Tahoma" w:cs="Tahoma"/>
                <w:w w:val="70"/>
                <w:sz w:val="19"/>
                <w:szCs w:val="19"/>
                <w:lang w:val="pl-PL"/>
              </w:rPr>
              <w:t>ć</w:t>
            </w:r>
            <w:r w:rsidR="00381164" w:rsidRPr="00381164">
              <w:rPr>
                <w:rFonts w:ascii="Tahoma" w:eastAsia="Tahoma" w:hAnsi="Tahoma" w:cs="Tahoma"/>
                <w:w w:val="70"/>
                <w:sz w:val="19"/>
                <w:szCs w:val="19"/>
                <w:lang w:val="pl-PL"/>
              </w:rPr>
              <w:t xml:space="preserve"> praktyczn</w:t>
            </w:r>
            <w:r w:rsidR="00381164">
              <w:rPr>
                <w:rFonts w:ascii="Tahoma" w:eastAsia="Tahoma" w:hAnsi="Tahoma" w:cs="Tahoma"/>
                <w:w w:val="70"/>
                <w:sz w:val="19"/>
                <w:szCs w:val="19"/>
                <w:lang w:val="pl-PL"/>
              </w:rPr>
              <w:t>ą</w:t>
            </w:r>
            <w:r w:rsidRPr="003F7590">
              <w:rPr>
                <w:rFonts w:ascii="Tahoma" w:eastAsia="Tahoma" w:hAnsi="Tahoma" w:cs="Tahoma"/>
                <w:w w:val="70"/>
                <w:sz w:val="19"/>
                <w:szCs w:val="19"/>
                <w:lang w:val="pl-PL"/>
              </w:rPr>
              <w:t xml:space="preserve"> lub zadanie, ale nie może </w:t>
            </w:r>
            <w:r w:rsidR="007C5A72">
              <w:rPr>
                <w:rFonts w:ascii="Tahoma" w:eastAsia="Tahoma" w:hAnsi="Tahoma" w:cs="Tahoma"/>
                <w:w w:val="70"/>
                <w:sz w:val="19"/>
                <w:szCs w:val="19"/>
                <w:lang w:val="pl-PL"/>
              </w:rPr>
              <w:t>ich</w:t>
            </w:r>
            <w:r w:rsidRPr="003F7590">
              <w:rPr>
                <w:rFonts w:ascii="Tahoma" w:eastAsia="Tahoma" w:hAnsi="Tahoma" w:cs="Tahoma"/>
                <w:w w:val="70"/>
                <w:sz w:val="19"/>
                <w:szCs w:val="19"/>
                <w:lang w:val="pl-PL"/>
              </w:rPr>
              <w:t xml:space="preserve"> posiadać.</w:t>
            </w:r>
          </w:p>
          <w:p w14:paraId="65C72A5E" w14:textId="7E921F91" w:rsidR="00C53580" w:rsidRPr="003F7590" w:rsidRDefault="00000000">
            <w:pPr>
              <w:pStyle w:val="Inne0"/>
              <w:shd w:val="clear" w:color="auto" w:fill="auto"/>
              <w:tabs>
                <w:tab w:val="left" w:pos="120"/>
              </w:tabs>
              <w:spacing w:after="0" w:line="240" w:lineRule="auto"/>
              <w:rPr>
                <w:sz w:val="19"/>
                <w:szCs w:val="19"/>
                <w:lang w:val="pl-PL"/>
              </w:rPr>
            </w:pPr>
            <w:r w:rsidRPr="003F7590">
              <w:rPr>
                <w:rFonts w:ascii="Tahoma" w:eastAsia="Tahoma" w:hAnsi="Tahoma" w:cs="Tahoma"/>
                <w:w w:val="70"/>
                <w:sz w:val="19"/>
                <w:szCs w:val="19"/>
                <w:lang w:val="pl-PL"/>
              </w:rPr>
              <w:t>-Jednostka oceny, certyfikacji lub regulacji</w:t>
            </w:r>
          </w:p>
        </w:tc>
      </w:tr>
      <w:tr w:rsidR="0061660A" w:rsidRPr="008E27AE" w14:paraId="1945FE85" w14:textId="77777777">
        <w:trPr>
          <w:trHeight w:hRule="exact" w:val="792"/>
          <w:jc w:val="center"/>
        </w:trPr>
        <w:tc>
          <w:tcPr>
            <w:tcW w:w="1320" w:type="dxa"/>
            <w:shd w:val="clear" w:color="auto" w:fill="FFFFFF"/>
            <w:vAlign w:val="center"/>
          </w:tcPr>
          <w:p w14:paraId="4101F89A" w14:textId="77777777" w:rsidR="00C53580" w:rsidRDefault="00000000">
            <w:pPr>
              <w:pStyle w:val="Inne0"/>
              <w:shd w:val="clear" w:color="auto" w:fill="auto"/>
              <w:spacing w:after="0" w:line="216" w:lineRule="auto"/>
              <w:rPr>
                <w:sz w:val="19"/>
                <w:szCs w:val="19"/>
              </w:rPr>
            </w:pPr>
            <w:r>
              <w:rPr>
                <w:rFonts w:ascii="Tahoma" w:eastAsia="Tahoma" w:hAnsi="Tahoma" w:cs="Tahoma"/>
                <w:b/>
                <w:bCs/>
                <w:w w:val="70"/>
                <w:sz w:val="19"/>
                <w:szCs w:val="19"/>
              </w:rPr>
              <w:t>Zasady pisania</w:t>
            </w:r>
          </w:p>
        </w:tc>
        <w:tc>
          <w:tcPr>
            <w:tcW w:w="8376" w:type="dxa"/>
            <w:shd w:val="clear" w:color="auto" w:fill="FFFFFF"/>
            <w:vAlign w:val="bottom"/>
          </w:tcPr>
          <w:p w14:paraId="03AB0AF5" w14:textId="597D2F7B" w:rsidR="00C53580" w:rsidRPr="003F7590" w:rsidRDefault="00000000">
            <w:pPr>
              <w:pStyle w:val="Inne0"/>
              <w:shd w:val="clear" w:color="auto" w:fill="auto"/>
              <w:tabs>
                <w:tab w:val="left" w:pos="235"/>
              </w:tabs>
              <w:spacing w:after="0" w:line="240" w:lineRule="auto"/>
              <w:rPr>
                <w:sz w:val="19"/>
                <w:szCs w:val="19"/>
                <w:lang w:val="pl-PL"/>
              </w:rPr>
            </w:pPr>
            <w:r w:rsidRPr="003F7590">
              <w:rPr>
                <w:rFonts w:ascii="Tahoma" w:eastAsia="Tahoma" w:hAnsi="Tahoma" w:cs="Tahoma"/>
                <w:w w:val="70"/>
                <w:sz w:val="19"/>
                <w:szCs w:val="19"/>
                <w:lang w:val="pl-PL"/>
              </w:rPr>
              <w:t xml:space="preserve">1. </w:t>
            </w:r>
            <w:r w:rsidRPr="003F7590">
              <w:rPr>
                <w:rFonts w:ascii="Tahoma" w:eastAsia="Tahoma" w:hAnsi="Tahoma" w:cs="Tahoma"/>
                <w:w w:val="70"/>
                <w:sz w:val="19"/>
                <w:szCs w:val="19"/>
                <w:lang w:val="pl-PL"/>
              </w:rPr>
              <w:tab/>
            </w:r>
            <w:r w:rsidR="006A4DA5">
              <w:rPr>
                <w:rFonts w:ascii="Tahoma" w:eastAsia="Tahoma" w:hAnsi="Tahoma" w:cs="Tahoma"/>
                <w:w w:val="70"/>
                <w:sz w:val="19"/>
                <w:szCs w:val="19"/>
                <w:lang w:val="pl-PL"/>
              </w:rPr>
              <w:t>C</w:t>
            </w:r>
            <w:r w:rsidR="006A4DA5" w:rsidRPr="003F7590">
              <w:rPr>
                <w:rFonts w:ascii="Tahoma" w:eastAsia="Tahoma" w:hAnsi="Tahoma" w:cs="Tahoma"/>
                <w:w w:val="70"/>
                <w:sz w:val="19"/>
                <w:szCs w:val="19"/>
                <w:lang w:val="pl-PL"/>
              </w:rPr>
              <w:t xml:space="preserve">zasownik </w:t>
            </w:r>
            <w:r w:rsidR="006A4DA5">
              <w:rPr>
                <w:rFonts w:ascii="Tahoma" w:eastAsia="Tahoma" w:hAnsi="Tahoma" w:cs="Tahoma"/>
                <w:w w:val="70"/>
                <w:sz w:val="19"/>
                <w:szCs w:val="19"/>
                <w:lang w:val="pl-PL"/>
              </w:rPr>
              <w:t xml:space="preserve">wyrażający </w:t>
            </w:r>
            <w:r w:rsidR="00F3654C">
              <w:rPr>
                <w:rFonts w:ascii="Tahoma" w:eastAsia="Tahoma" w:hAnsi="Tahoma" w:cs="Tahoma"/>
                <w:w w:val="70"/>
                <w:sz w:val="19"/>
                <w:szCs w:val="19"/>
                <w:lang w:val="pl-PL"/>
              </w:rPr>
              <w:t xml:space="preserve">jedną </w:t>
            </w:r>
            <w:r w:rsidR="006A4DA5">
              <w:rPr>
                <w:rFonts w:ascii="Tahoma" w:eastAsia="Tahoma" w:hAnsi="Tahoma" w:cs="Tahoma"/>
                <w:w w:val="70"/>
                <w:sz w:val="19"/>
                <w:szCs w:val="19"/>
                <w:lang w:val="pl-PL"/>
              </w:rPr>
              <w:t>czynność</w:t>
            </w:r>
            <w:r w:rsidRPr="003F7590">
              <w:rPr>
                <w:rFonts w:ascii="Tahoma" w:eastAsia="Tahoma" w:hAnsi="Tahoma" w:cs="Tahoma"/>
                <w:w w:val="70"/>
                <w:sz w:val="19"/>
                <w:szCs w:val="19"/>
                <w:lang w:val="pl-PL"/>
              </w:rPr>
              <w:t>: czas teraźniejszy</w:t>
            </w:r>
          </w:p>
          <w:p w14:paraId="53D018C4" w14:textId="5DC9F137" w:rsidR="00C53580" w:rsidRPr="003F7590" w:rsidRDefault="00000000">
            <w:pPr>
              <w:pStyle w:val="Inne0"/>
              <w:shd w:val="clear" w:color="auto" w:fill="auto"/>
              <w:tabs>
                <w:tab w:val="left" w:pos="235"/>
              </w:tabs>
              <w:spacing w:after="0" w:line="240" w:lineRule="auto"/>
              <w:rPr>
                <w:sz w:val="19"/>
                <w:szCs w:val="19"/>
                <w:lang w:val="pl-PL"/>
              </w:rPr>
            </w:pPr>
            <w:r w:rsidRPr="003F7590">
              <w:rPr>
                <w:rFonts w:ascii="Tahoma" w:eastAsia="Tahoma" w:hAnsi="Tahoma" w:cs="Tahoma"/>
                <w:w w:val="70"/>
                <w:sz w:val="19"/>
                <w:szCs w:val="19"/>
                <w:lang w:val="pl-PL"/>
              </w:rPr>
              <w:t xml:space="preserve">2. </w:t>
            </w:r>
            <w:r w:rsidRPr="003F7590">
              <w:rPr>
                <w:rFonts w:ascii="Tahoma" w:eastAsia="Tahoma" w:hAnsi="Tahoma" w:cs="Tahoma"/>
                <w:w w:val="70"/>
                <w:sz w:val="19"/>
                <w:szCs w:val="19"/>
                <w:lang w:val="pl-PL"/>
              </w:rPr>
              <w:tab/>
            </w:r>
            <w:r w:rsidR="00381164">
              <w:rPr>
                <w:rFonts w:ascii="Tahoma" w:eastAsia="Tahoma" w:hAnsi="Tahoma" w:cs="Tahoma"/>
                <w:w w:val="70"/>
                <w:sz w:val="19"/>
                <w:szCs w:val="19"/>
                <w:lang w:val="pl-PL"/>
              </w:rPr>
              <w:t>„</w:t>
            </w:r>
            <w:r w:rsidRPr="003F7590">
              <w:rPr>
                <w:rFonts w:ascii="Tahoma" w:eastAsia="Tahoma" w:hAnsi="Tahoma" w:cs="Tahoma"/>
                <w:w w:val="70"/>
                <w:sz w:val="19"/>
                <w:szCs w:val="19"/>
                <w:lang w:val="pl-PL"/>
              </w:rPr>
              <w:t>Rozmiar</w:t>
            </w:r>
            <w:r w:rsidR="00381164">
              <w:rPr>
                <w:rFonts w:ascii="Tahoma" w:eastAsia="Tahoma" w:hAnsi="Tahoma" w:cs="Tahoma"/>
                <w:w w:val="70"/>
                <w:sz w:val="19"/>
                <w:szCs w:val="19"/>
                <w:lang w:val="pl-PL"/>
              </w:rPr>
              <w:t>”</w:t>
            </w:r>
            <w:r w:rsidRPr="003F7590">
              <w:rPr>
                <w:rFonts w:ascii="Tahoma" w:eastAsia="Tahoma" w:hAnsi="Tahoma" w:cs="Tahoma"/>
                <w:w w:val="70"/>
                <w:sz w:val="19"/>
                <w:szCs w:val="19"/>
                <w:lang w:val="pl-PL"/>
              </w:rPr>
              <w:t xml:space="preserve"> </w:t>
            </w:r>
            <w:r w:rsidR="00381164" w:rsidRPr="00381164">
              <w:rPr>
                <w:rFonts w:ascii="Tahoma" w:eastAsia="Tahoma" w:hAnsi="Tahoma" w:cs="Tahoma"/>
                <w:w w:val="70"/>
                <w:sz w:val="19"/>
                <w:szCs w:val="19"/>
                <w:lang w:val="pl-PL"/>
              </w:rPr>
              <w:t>czynności praktyczn</w:t>
            </w:r>
            <w:r w:rsidR="00381164">
              <w:rPr>
                <w:rFonts w:ascii="Tahoma" w:eastAsia="Tahoma" w:hAnsi="Tahoma" w:cs="Tahoma"/>
                <w:w w:val="70"/>
                <w:sz w:val="19"/>
                <w:szCs w:val="19"/>
                <w:lang w:val="pl-PL"/>
              </w:rPr>
              <w:t>ej</w:t>
            </w:r>
            <w:r w:rsidR="00381164" w:rsidRPr="003F7590">
              <w:rPr>
                <w:rFonts w:ascii="Tahoma" w:eastAsia="Tahoma" w:hAnsi="Tahoma" w:cs="Tahoma"/>
                <w:w w:val="70"/>
                <w:sz w:val="19"/>
                <w:szCs w:val="19"/>
                <w:lang w:val="pl-PL"/>
              </w:rPr>
              <w:t xml:space="preserve"> </w:t>
            </w:r>
            <w:r w:rsidRPr="003F7590">
              <w:rPr>
                <w:rFonts w:ascii="Tahoma" w:eastAsia="Tahoma" w:hAnsi="Tahoma" w:cs="Tahoma"/>
                <w:w w:val="70"/>
                <w:sz w:val="19"/>
                <w:szCs w:val="19"/>
                <w:lang w:val="pl-PL"/>
              </w:rPr>
              <w:t>nie odzwierciedla czasu trwania programu nauczania; dopuszczalne jest, aby były one zmienne.</w:t>
            </w:r>
          </w:p>
          <w:p w14:paraId="71530725" w14:textId="4367BC9F" w:rsidR="00C53580" w:rsidRPr="003F7590" w:rsidRDefault="00000000">
            <w:pPr>
              <w:pStyle w:val="Inne0"/>
              <w:shd w:val="clear" w:color="auto" w:fill="auto"/>
              <w:tabs>
                <w:tab w:val="left" w:pos="250"/>
              </w:tabs>
              <w:spacing w:after="0" w:line="240" w:lineRule="auto"/>
              <w:rPr>
                <w:sz w:val="19"/>
                <w:szCs w:val="19"/>
                <w:lang w:val="pl-PL"/>
              </w:rPr>
            </w:pPr>
            <w:r w:rsidRPr="003F7590">
              <w:rPr>
                <w:rFonts w:ascii="Tahoma" w:eastAsia="Tahoma" w:hAnsi="Tahoma" w:cs="Tahoma"/>
                <w:w w:val="70"/>
                <w:sz w:val="19"/>
                <w:szCs w:val="19"/>
                <w:lang w:val="pl-PL"/>
              </w:rPr>
              <w:t xml:space="preserve">3. </w:t>
            </w:r>
            <w:r w:rsidRPr="003F7590">
              <w:rPr>
                <w:rFonts w:ascii="Tahoma" w:eastAsia="Tahoma" w:hAnsi="Tahoma" w:cs="Tahoma"/>
                <w:w w:val="70"/>
                <w:sz w:val="19"/>
                <w:szCs w:val="19"/>
                <w:lang w:val="pl-PL"/>
              </w:rPr>
              <w:tab/>
            </w:r>
            <w:r w:rsidR="00381164">
              <w:rPr>
                <w:rFonts w:ascii="Tahoma" w:eastAsia="Tahoma" w:hAnsi="Tahoma" w:cs="Tahoma"/>
                <w:w w:val="70"/>
                <w:sz w:val="19"/>
                <w:szCs w:val="19"/>
                <w:lang w:val="pl-PL"/>
              </w:rPr>
              <w:t>K</w:t>
            </w:r>
            <w:r w:rsidRPr="003F7590">
              <w:rPr>
                <w:rFonts w:ascii="Tahoma" w:eastAsia="Tahoma" w:hAnsi="Tahoma" w:cs="Tahoma"/>
                <w:w w:val="70"/>
                <w:sz w:val="19"/>
                <w:szCs w:val="19"/>
                <w:lang w:val="pl-PL"/>
              </w:rPr>
              <w:t>ażd</w:t>
            </w:r>
            <w:r w:rsidR="00381164">
              <w:rPr>
                <w:rFonts w:ascii="Tahoma" w:eastAsia="Tahoma" w:hAnsi="Tahoma" w:cs="Tahoma"/>
                <w:w w:val="70"/>
                <w:sz w:val="19"/>
                <w:szCs w:val="19"/>
                <w:lang w:val="pl-PL"/>
              </w:rPr>
              <w:t xml:space="preserve">a </w:t>
            </w:r>
            <w:r w:rsidR="00381164" w:rsidRPr="00381164">
              <w:rPr>
                <w:rFonts w:ascii="Tahoma" w:eastAsia="Tahoma" w:hAnsi="Tahoma" w:cs="Tahoma"/>
                <w:w w:val="70"/>
                <w:sz w:val="19"/>
                <w:szCs w:val="19"/>
                <w:lang w:val="pl-PL"/>
              </w:rPr>
              <w:t>czynn</w:t>
            </w:r>
            <w:r w:rsidR="00381164">
              <w:rPr>
                <w:rFonts w:ascii="Tahoma" w:eastAsia="Tahoma" w:hAnsi="Tahoma" w:cs="Tahoma"/>
                <w:w w:val="70"/>
                <w:sz w:val="19"/>
                <w:szCs w:val="19"/>
                <w:lang w:val="pl-PL"/>
              </w:rPr>
              <w:t xml:space="preserve">ość </w:t>
            </w:r>
            <w:r w:rsidR="00381164" w:rsidRPr="00381164">
              <w:rPr>
                <w:rFonts w:ascii="Tahoma" w:eastAsia="Tahoma" w:hAnsi="Tahoma" w:cs="Tahoma"/>
                <w:w w:val="70"/>
                <w:sz w:val="19"/>
                <w:szCs w:val="19"/>
                <w:lang w:val="pl-PL"/>
              </w:rPr>
              <w:t xml:space="preserve"> praktyczn</w:t>
            </w:r>
            <w:r w:rsidR="00381164">
              <w:rPr>
                <w:rFonts w:ascii="Tahoma" w:eastAsia="Tahoma" w:hAnsi="Tahoma" w:cs="Tahoma"/>
                <w:w w:val="70"/>
                <w:sz w:val="19"/>
                <w:szCs w:val="19"/>
                <w:lang w:val="pl-PL"/>
              </w:rPr>
              <w:t>a</w:t>
            </w:r>
            <w:r w:rsidRPr="003F7590">
              <w:rPr>
                <w:rFonts w:ascii="Tahoma" w:eastAsia="Tahoma" w:hAnsi="Tahoma" w:cs="Tahoma"/>
                <w:w w:val="70"/>
                <w:sz w:val="19"/>
                <w:szCs w:val="19"/>
                <w:lang w:val="pl-PL"/>
              </w:rPr>
              <w:t xml:space="preserve"> pojawia się </w:t>
            </w:r>
            <w:r w:rsidR="00381164">
              <w:rPr>
                <w:rFonts w:ascii="Tahoma" w:eastAsia="Tahoma" w:hAnsi="Tahoma" w:cs="Tahoma"/>
                <w:w w:val="70"/>
                <w:sz w:val="19"/>
                <w:szCs w:val="19"/>
                <w:lang w:val="pl-PL"/>
              </w:rPr>
              <w:t xml:space="preserve">w Ramach </w:t>
            </w:r>
            <w:r w:rsidRPr="003F7590">
              <w:rPr>
                <w:rFonts w:ascii="Tahoma" w:eastAsia="Tahoma" w:hAnsi="Tahoma" w:cs="Tahoma"/>
                <w:w w:val="70"/>
                <w:sz w:val="19"/>
                <w:szCs w:val="19"/>
                <w:lang w:val="pl-PL"/>
              </w:rPr>
              <w:t>raz</w:t>
            </w:r>
          </w:p>
        </w:tc>
      </w:tr>
    </w:tbl>
    <w:p w14:paraId="2D41F355" w14:textId="77777777" w:rsidR="0061660A" w:rsidRPr="003F7590" w:rsidRDefault="0061660A">
      <w:pPr>
        <w:spacing w:after="659" w:line="1" w:lineRule="exact"/>
        <w:rPr>
          <w:lang w:val="pl-PL"/>
        </w:rPr>
      </w:pPr>
    </w:p>
    <w:p w14:paraId="5620D480" w14:textId="77777777" w:rsidR="00C53580" w:rsidRDefault="00000000">
      <w:pPr>
        <w:pStyle w:val="Podpistabeli0"/>
        <w:shd w:val="clear" w:color="auto" w:fill="auto"/>
        <w:ind w:left="86"/>
        <w:rPr>
          <w:sz w:val="19"/>
          <w:szCs w:val="19"/>
        </w:rPr>
      </w:pPr>
      <w:r>
        <w:rPr>
          <w:rFonts w:ascii="Tahoma" w:eastAsia="Tahoma" w:hAnsi="Tahoma" w:cs="Tahoma"/>
          <w:b/>
          <w:bCs/>
          <w:w w:val="70"/>
          <w:sz w:val="19"/>
          <w:szCs w:val="19"/>
        </w:rPr>
        <w:t>Zadanie</w:t>
      </w:r>
    </w:p>
    <w:tbl>
      <w:tblPr>
        <w:tblOverlap w:val="never"/>
        <w:tblW w:w="0" w:type="auto"/>
        <w:jc w:val="center"/>
        <w:tblLayout w:type="fixed"/>
        <w:tblCellMar>
          <w:left w:w="10" w:type="dxa"/>
          <w:right w:w="10" w:type="dxa"/>
        </w:tblCellMar>
        <w:tblLook w:val="04A0" w:firstRow="1" w:lastRow="0" w:firstColumn="1" w:lastColumn="0" w:noHBand="0" w:noVBand="1"/>
      </w:tblPr>
      <w:tblGrid>
        <w:gridCol w:w="1272"/>
        <w:gridCol w:w="8424"/>
      </w:tblGrid>
      <w:tr w:rsidR="0061660A" w:rsidRPr="00467B2D" w14:paraId="7B06C740" w14:textId="77777777">
        <w:trPr>
          <w:trHeight w:hRule="exact" w:val="605"/>
          <w:jc w:val="center"/>
        </w:trPr>
        <w:tc>
          <w:tcPr>
            <w:tcW w:w="1272" w:type="dxa"/>
            <w:shd w:val="clear" w:color="auto" w:fill="FFFFFF"/>
          </w:tcPr>
          <w:p w14:paraId="44851D6C" w14:textId="77777777" w:rsidR="00C53580" w:rsidRDefault="00000000">
            <w:pPr>
              <w:pStyle w:val="Inne0"/>
              <w:shd w:val="clear" w:color="auto" w:fill="auto"/>
              <w:spacing w:before="80" w:after="0" w:line="240" w:lineRule="auto"/>
              <w:rPr>
                <w:sz w:val="19"/>
                <w:szCs w:val="19"/>
              </w:rPr>
            </w:pPr>
            <w:r>
              <w:rPr>
                <w:rFonts w:ascii="Tahoma" w:eastAsia="Tahoma" w:hAnsi="Tahoma" w:cs="Tahoma"/>
                <w:b/>
                <w:bCs/>
                <w:w w:val="70"/>
                <w:sz w:val="19"/>
                <w:szCs w:val="19"/>
              </w:rPr>
              <w:t>Definicja</w:t>
            </w:r>
          </w:p>
        </w:tc>
        <w:tc>
          <w:tcPr>
            <w:tcW w:w="8424" w:type="dxa"/>
            <w:shd w:val="clear" w:color="auto" w:fill="FFFFFF"/>
            <w:vAlign w:val="center"/>
          </w:tcPr>
          <w:p w14:paraId="41C699CB" w14:textId="2FB7AE0B" w:rsidR="00C53580" w:rsidRPr="00467B2D" w:rsidRDefault="00000000">
            <w:pPr>
              <w:pStyle w:val="Inne0"/>
              <w:shd w:val="clear" w:color="auto" w:fill="auto"/>
              <w:spacing w:after="0" w:line="226" w:lineRule="auto"/>
              <w:rPr>
                <w:sz w:val="19"/>
                <w:szCs w:val="19"/>
                <w:lang w:val="pl-PL"/>
              </w:rPr>
            </w:pPr>
            <w:r w:rsidRPr="003F7590">
              <w:rPr>
                <w:rFonts w:ascii="Tahoma" w:eastAsia="Tahoma" w:hAnsi="Tahoma" w:cs="Tahoma"/>
                <w:w w:val="70"/>
                <w:sz w:val="19"/>
                <w:szCs w:val="19"/>
                <w:lang w:val="pl-PL"/>
              </w:rPr>
              <w:t xml:space="preserve">Obserwowalna jednostka pracy w ramach </w:t>
            </w:r>
            <w:r w:rsidR="00467B2D">
              <w:rPr>
                <w:rFonts w:ascii="Tahoma" w:eastAsia="Tahoma" w:hAnsi="Tahoma" w:cs="Tahoma"/>
                <w:w w:val="70"/>
                <w:sz w:val="19"/>
                <w:szCs w:val="19"/>
                <w:lang w:val="pl-PL"/>
              </w:rPr>
              <w:t>czynności</w:t>
            </w:r>
            <w:r w:rsidRPr="003F7590">
              <w:rPr>
                <w:rFonts w:ascii="Tahoma" w:eastAsia="Tahoma" w:hAnsi="Tahoma" w:cs="Tahoma"/>
                <w:w w:val="70"/>
                <w:sz w:val="19"/>
                <w:szCs w:val="19"/>
                <w:lang w:val="pl-PL"/>
              </w:rPr>
              <w:t xml:space="preserve"> praktycznej, która opiera się na wiedzy, umiejętnościach i postawach. </w:t>
            </w:r>
            <w:r w:rsidRPr="00467B2D">
              <w:rPr>
                <w:rFonts w:ascii="Tahoma" w:eastAsia="Tahoma" w:hAnsi="Tahoma" w:cs="Tahoma"/>
                <w:w w:val="70"/>
                <w:sz w:val="19"/>
                <w:szCs w:val="19"/>
                <w:lang w:val="pl-PL"/>
              </w:rPr>
              <w:t xml:space="preserve">Zadania są ograniczone czasowo, możliwe do </w:t>
            </w:r>
            <w:r w:rsidR="00467B2D">
              <w:rPr>
                <w:rFonts w:ascii="Tahoma" w:eastAsia="Tahoma" w:hAnsi="Tahoma" w:cs="Tahoma"/>
                <w:w w:val="70"/>
                <w:sz w:val="19"/>
                <w:szCs w:val="19"/>
                <w:lang w:val="pl-PL"/>
              </w:rPr>
              <w:t>wyszkolenia</w:t>
            </w:r>
            <w:r w:rsidRPr="00467B2D">
              <w:rPr>
                <w:rFonts w:ascii="Tahoma" w:eastAsia="Tahoma" w:hAnsi="Tahoma" w:cs="Tahoma"/>
                <w:w w:val="70"/>
                <w:sz w:val="19"/>
                <w:szCs w:val="19"/>
                <w:lang w:val="pl-PL"/>
              </w:rPr>
              <w:t xml:space="preserve"> i mierzalne.</w:t>
            </w:r>
          </w:p>
        </w:tc>
      </w:tr>
      <w:tr w:rsidR="0061660A" w:rsidRPr="008E27AE" w14:paraId="704EE4A1" w14:textId="77777777">
        <w:trPr>
          <w:trHeight w:hRule="exact" w:val="1824"/>
          <w:jc w:val="center"/>
        </w:trPr>
        <w:tc>
          <w:tcPr>
            <w:tcW w:w="1272" w:type="dxa"/>
            <w:shd w:val="clear" w:color="auto" w:fill="FFFFFF"/>
          </w:tcPr>
          <w:p w14:paraId="4E16DF88" w14:textId="77777777" w:rsidR="00C53580" w:rsidRDefault="00000000">
            <w:pPr>
              <w:pStyle w:val="Inne0"/>
              <w:shd w:val="clear" w:color="auto" w:fill="auto"/>
              <w:spacing w:after="0" w:line="240" w:lineRule="auto"/>
              <w:rPr>
                <w:sz w:val="19"/>
                <w:szCs w:val="19"/>
              </w:rPr>
            </w:pPr>
            <w:r>
              <w:rPr>
                <w:rFonts w:ascii="Tahoma" w:eastAsia="Tahoma" w:hAnsi="Tahoma" w:cs="Tahoma"/>
                <w:b/>
                <w:bCs/>
                <w:w w:val="70"/>
                <w:sz w:val="19"/>
                <w:szCs w:val="19"/>
              </w:rPr>
              <w:t>Charakterystyka</w:t>
            </w:r>
          </w:p>
        </w:tc>
        <w:tc>
          <w:tcPr>
            <w:tcW w:w="8424" w:type="dxa"/>
            <w:shd w:val="clear" w:color="auto" w:fill="FFFFFF"/>
            <w:vAlign w:val="center"/>
          </w:tcPr>
          <w:p w14:paraId="5E8A32DB" w14:textId="74EEEB12" w:rsidR="00C53580" w:rsidRPr="003F7590" w:rsidRDefault="00000000">
            <w:pPr>
              <w:pStyle w:val="Inne0"/>
              <w:shd w:val="clear" w:color="auto" w:fill="auto"/>
              <w:tabs>
                <w:tab w:val="left" w:pos="120"/>
              </w:tabs>
              <w:spacing w:after="0" w:line="240" w:lineRule="auto"/>
              <w:rPr>
                <w:sz w:val="19"/>
                <w:szCs w:val="19"/>
                <w:lang w:val="pl-PL"/>
              </w:rPr>
            </w:pPr>
            <w:r w:rsidRPr="003F7590">
              <w:rPr>
                <w:rFonts w:ascii="Tahoma" w:eastAsia="Tahoma" w:hAnsi="Tahoma" w:cs="Tahoma"/>
                <w:w w:val="70"/>
                <w:sz w:val="19"/>
                <w:szCs w:val="19"/>
                <w:lang w:val="pl-PL"/>
              </w:rPr>
              <w:t xml:space="preserve">-Ograniczone czasowo, </w:t>
            </w:r>
            <w:r w:rsidR="007C5A72">
              <w:rPr>
                <w:rFonts w:ascii="Tahoma" w:eastAsia="Tahoma" w:hAnsi="Tahoma" w:cs="Tahoma"/>
                <w:w w:val="70"/>
                <w:sz w:val="19"/>
                <w:szCs w:val="19"/>
                <w:lang w:val="pl-PL"/>
              </w:rPr>
              <w:t>osobne</w:t>
            </w:r>
            <w:r w:rsidRPr="003F7590">
              <w:rPr>
                <w:rFonts w:ascii="Tahoma" w:eastAsia="Tahoma" w:hAnsi="Tahoma" w:cs="Tahoma"/>
                <w:w w:val="70"/>
                <w:sz w:val="19"/>
                <w:szCs w:val="19"/>
                <w:lang w:val="pl-PL"/>
              </w:rPr>
              <w:t xml:space="preserve"> działania, obserwowalne od początku do końca</w:t>
            </w:r>
          </w:p>
          <w:p w14:paraId="76CDDC37" w14:textId="758A7F1F" w:rsidR="00C53580" w:rsidRPr="003F7590" w:rsidRDefault="00000000">
            <w:pPr>
              <w:pStyle w:val="Inne0"/>
              <w:shd w:val="clear" w:color="auto" w:fill="auto"/>
              <w:tabs>
                <w:tab w:val="left" w:pos="130"/>
              </w:tabs>
              <w:spacing w:after="0" w:line="240" w:lineRule="auto"/>
              <w:rPr>
                <w:sz w:val="19"/>
                <w:szCs w:val="19"/>
                <w:lang w:val="pl-PL"/>
              </w:rPr>
            </w:pPr>
            <w:r w:rsidRPr="003F7590">
              <w:rPr>
                <w:rFonts w:ascii="Tahoma" w:eastAsia="Tahoma" w:hAnsi="Tahoma" w:cs="Tahoma"/>
                <w:w w:val="70"/>
                <w:sz w:val="19"/>
                <w:szCs w:val="19"/>
                <w:lang w:val="pl-PL"/>
              </w:rPr>
              <w:t>-</w:t>
            </w:r>
            <w:r w:rsidR="007C5A72">
              <w:rPr>
                <w:rFonts w:ascii="Tahoma" w:eastAsia="Tahoma" w:hAnsi="Tahoma" w:cs="Tahoma"/>
                <w:w w:val="70"/>
                <w:sz w:val="19"/>
                <w:szCs w:val="19"/>
                <w:lang w:val="pl-PL"/>
              </w:rPr>
              <w:t>W</w:t>
            </w:r>
            <w:r w:rsidR="007C5A72" w:rsidRPr="003F7590">
              <w:rPr>
                <w:rFonts w:ascii="Tahoma" w:eastAsia="Tahoma" w:hAnsi="Tahoma" w:cs="Tahoma"/>
                <w:w w:val="70"/>
                <w:sz w:val="19"/>
                <w:szCs w:val="19"/>
                <w:lang w:val="pl-PL"/>
              </w:rPr>
              <w:t xml:space="preserve">ymaga stosowania </w:t>
            </w:r>
            <w:r w:rsidRPr="003F7590">
              <w:rPr>
                <w:rFonts w:ascii="Tahoma" w:eastAsia="Tahoma" w:hAnsi="Tahoma" w:cs="Tahoma"/>
                <w:w w:val="70"/>
                <w:sz w:val="19"/>
                <w:szCs w:val="19"/>
                <w:lang w:val="pl-PL"/>
              </w:rPr>
              <w:t>wiedzy, umiejętności i postaw</w:t>
            </w:r>
          </w:p>
          <w:p w14:paraId="52860FF5" w14:textId="0F1B20D8" w:rsidR="00C53580" w:rsidRPr="003F7590" w:rsidRDefault="00000000">
            <w:pPr>
              <w:pStyle w:val="Inne0"/>
              <w:shd w:val="clear" w:color="auto" w:fill="auto"/>
              <w:tabs>
                <w:tab w:val="left" w:pos="120"/>
              </w:tabs>
              <w:spacing w:after="0" w:line="240" w:lineRule="auto"/>
              <w:rPr>
                <w:sz w:val="19"/>
                <w:szCs w:val="19"/>
                <w:lang w:val="pl-PL"/>
              </w:rPr>
            </w:pPr>
            <w:r w:rsidRPr="003F7590">
              <w:rPr>
                <w:rFonts w:ascii="Tahoma" w:eastAsia="Tahoma" w:hAnsi="Tahoma" w:cs="Tahoma"/>
                <w:w w:val="70"/>
                <w:sz w:val="19"/>
                <w:szCs w:val="19"/>
                <w:lang w:val="pl-PL"/>
              </w:rPr>
              <w:t xml:space="preserve">-Osoba może wykonywać </w:t>
            </w:r>
            <w:r w:rsidR="007C5A72">
              <w:rPr>
                <w:rFonts w:ascii="Tahoma" w:eastAsia="Tahoma" w:hAnsi="Tahoma" w:cs="Tahoma"/>
                <w:w w:val="70"/>
                <w:sz w:val="19"/>
                <w:szCs w:val="19"/>
                <w:lang w:val="pl-PL"/>
              </w:rPr>
              <w:t>czynność</w:t>
            </w:r>
            <w:r w:rsidR="007C5A72" w:rsidRPr="003F7590">
              <w:rPr>
                <w:rFonts w:ascii="Tahoma" w:eastAsia="Tahoma" w:hAnsi="Tahoma" w:cs="Tahoma"/>
                <w:w w:val="70"/>
                <w:sz w:val="19"/>
                <w:szCs w:val="19"/>
                <w:lang w:val="pl-PL"/>
              </w:rPr>
              <w:t xml:space="preserve"> praktyczn</w:t>
            </w:r>
            <w:r w:rsidR="007C5A72">
              <w:rPr>
                <w:rFonts w:ascii="Tahoma" w:eastAsia="Tahoma" w:hAnsi="Tahoma" w:cs="Tahoma"/>
                <w:w w:val="70"/>
                <w:sz w:val="19"/>
                <w:szCs w:val="19"/>
                <w:lang w:val="pl-PL"/>
              </w:rPr>
              <w:t>ą</w:t>
            </w:r>
            <w:r w:rsidRPr="003F7590">
              <w:rPr>
                <w:rFonts w:ascii="Tahoma" w:eastAsia="Tahoma" w:hAnsi="Tahoma" w:cs="Tahoma"/>
                <w:w w:val="70"/>
                <w:sz w:val="19"/>
                <w:szCs w:val="19"/>
                <w:lang w:val="pl-PL"/>
              </w:rPr>
              <w:t xml:space="preserve"> lub zadanie, ale nie może </w:t>
            </w:r>
            <w:r w:rsidR="007C5A72">
              <w:rPr>
                <w:rFonts w:ascii="Tahoma" w:eastAsia="Tahoma" w:hAnsi="Tahoma" w:cs="Tahoma"/>
                <w:w w:val="70"/>
                <w:sz w:val="19"/>
                <w:szCs w:val="19"/>
                <w:lang w:val="pl-PL"/>
              </w:rPr>
              <w:t>ich</w:t>
            </w:r>
            <w:r w:rsidRPr="003F7590">
              <w:rPr>
                <w:rFonts w:ascii="Tahoma" w:eastAsia="Tahoma" w:hAnsi="Tahoma" w:cs="Tahoma"/>
                <w:w w:val="70"/>
                <w:sz w:val="19"/>
                <w:szCs w:val="19"/>
                <w:lang w:val="pl-PL"/>
              </w:rPr>
              <w:t xml:space="preserve"> posiadać.</w:t>
            </w:r>
          </w:p>
          <w:p w14:paraId="7C1F0C15" w14:textId="1EC7AC67" w:rsidR="00C53580" w:rsidRPr="003F7590" w:rsidRDefault="00000000">
            <w:pPr>
              <w:pStyle w:val="Inne0"/>
              <w:shd w:val="clear" w:color="auto" w:fill="auto"/>
              <w:tabs>
                <w:tab w:val="left" w:pos="120"/>
              </w:tabs>
              <w:spacing w:after="0" w:line="240" w:lineRule="auto"/>
              <w:rPr>
                <w:sz w:val="19"/>
                <w:szCs w:val="19"/>
                <w:lang w:val="pl-PL"/>
              </w:rPr>
            </w:pPr>
            <w:r w:rsidRPr="003F7590">
              <w:rPr>
                <w:rFonts w:ascii="Tahoma" w:eastAsia="Tahoma" w:hAnsi="Tahoma" w:cs="Tahoma"/>
                <w:w w:val="70"/>
                <w:sz w:val="19"/>
                <w:szCs w:val="19"/>
                <w:lang w:val="pl-PL"/>
              </w:rPr>
              <w:t>-Jednostka oceny, certyfikacji lub regulacji</w:t>
            </w:r>
          </w:p>
          <w:p w14:paraId="4E1F78EA" w14:textId="5E26EA9A" w:rsidR="00C53580" w:rsidRPr="003F7590" w:rsidRDefault="00000000">
            <w:pPr>
              <w:pStyle w:val="Inne0"/>
              <w:shd w:val="clear" w:color="auto" w:fill="auto"/>
              <w:tabs>
                <w:tab w:val="left" w:pos="120"/>
              </w:tabs>
              <w:spacing w:after="0" w:line="240" w:lineRule="auto"/>
              <w:rPr>
                <w:sz w:val="19"/>
                <w:szCs w:val="19"/>
                <w:lang w:val="pl-PL"/>
              </w:rPr>
            </w:pPr>
            <w:r w:rsidRPr="003F7590">
              <w:rPr>
                <w:rFonts w:ascii="Tahoma" w:eastAsia="Tahoma" w:hAnsi="Tahoma" w:cs="Tahoma"/>
                <w:w w:val="70"/>
                <w:sz w:val="19"/>
                <w:szCs w:val="19"/>
                <w:lang w:val="pl-PL"/>
              </w:rPr>
              <w:t xml:space="preserve">-Mniejsza, mierzalna jednostka w ramach </w:t>
            </w:r>
            <w:r w:rsidR="007C5A72">
              <w:rPr>
                <w:rFonts w:ascii="Tahoma" w:eastAsia="Tahoma" w:hAnsi="Tahoma" w:cs="Tahoma"/>
                <w:w w:val="70"/>
                <w:sz w:val="19"/>
                <w:szCs w:val="19"/>
                <w:lang w:val="pl-PL"/>
              </w:rPr>
              <w:t>czynności</w:t>
            </w:r>
            <w:r w:rsidR="007C5A72" w:rsidRPr="003F7590">
              <w:rPr>
                <w:rFonts w:ascii="Tahoma" w:eastAsia="Tahoma" w:hAnsi="Tahoma" w:cs="Tahoma"/>
                <w:w w:val="70"/>
                <w:sz w:val="19"/>
                <w:szCs w:val="19"/>
                <w:lang w:val="pl-PL"/>
              </w:rPr>
              <w:t xml:space="preserve"> praktycznej</w:t>
            </w:r>
          </w:p>
          <w:p w14:paraId="286E8971" w14:textId="3623C71D" w:rsidR="00C53580" w:rsidRPr="003F7590" w:rsidRDefault="00000000">
            <w:pPr>
              <w:pStyle w:val="Inne0"/>
              <w:shd w:val="clear" w:color="auto" w:fill="auto"/>
              <w:tabs>
                <w:tab w:val="left" w:pos="130"/>
              </w:tabs>
              <w:spacing w:after="0" w:line="240" w:lineRule="auto"/>
              <w:rPr>
                <w:sz w:val="19"/>
                <w:szCs w:val="19"/>
                <w:lang w:val="pl-PL"/>
              </w:rPr>
            </w:pPr>
            <w:r w:rsidRPr="003F7590">
              <w:rPr>
                <w:rFonts w:ascii="Tahoma" w:eastAsia="Tahoma" w:hAnsi="Tahoma" w:cs="Tahoma"/>
                <w:w w:val="70"/>
                <w:sz w:val="19"/>
                <w:szCs w:val="19"/>
                <w:lang w:val="pl-PL"/>
              </w:rPr>
              <w:t>-</w:t>
            </w:r>
            <w:r w:rsidR="007C5A72">
              <w:rPr>
                <w:rFonts w:ascii="Tahoma" w:eastAsia="Tahoma" w:hAnsi="Tahoma" w:cs="Tahoma"/>
                <w:w w:val="70"/>
                <w:sz w:val="19"/>
                <w:szCs w:val="19"/>
                <w:lang w:val="pl-PL"/>
              </w:rPr>
              <w:t>N</w:t>
            </w:r>
            <w:r w:rsidRPr="003F7590">
              <w:rPr>
                <w:rFonts w:ascii="Tahoma" w:eastAsia="Tahoma" w:hAnsi="Tahoma" w:cs="Tahoma"/>
                <w:w w:val="70"/>
                <w:sz w:val="19"/>
                <w:szCs w:val="19"/>
                <w:lang w:val="pl-PL"/>
              </w:rPr>
              <w:t>ie osiąga celu samo w sobie; jest abstrakcyjn</w:t>
            </w:r>
            <w:r w:rsidR="007C5A72">
              <w:rPr>
                <w:rFonts w:ascii="Tahoma" w:eastAsia="Tahoma" w:hAnsi="Tahoma" w:cs="Tahoma"/>
                <w:w w:val="70"/>
                <w:sz w:val="19"/>
                <w:szCs w:val="19"/>
                <w:lang w:val="pl-PL"/>
              </w:rPr>
              <w:t>e</w:t>
            </w:r>
            <w:r w:rsidRPr="003F7590">
              <w:rPr>
                <w:rFonts w:ascii="Tahoma" w:eastAsia="Tahoma" w:hAnsi="Tahoma" w:cs="Tahoma"/>
                <w:w w:val="70"/>
                <w:sz w:val="19"/>
                <w:szCs w:val="19"/>
                <w:lang w:val="pl-PL"/>
              </w:rPr>
              <w:t>, chyba że jest rozpatrywan</w:t>
            </w:r>
            <w:r w:rsidR="007C5A72">
              <w:rPr>
                <w:rFonts w:ascii="Tahoma" w:eastAsia="Tahoma" w:hAnsi="Tahoma" w:cs="Tahoma"/>
                <w:w w:val="70"/>
                <w:sz w:val="19"/>
                <w:szCs w:val="19"/>
                <w:lang w:val="pl-PL"/>
              </w:rPr>
              <w:t>e</w:t>
            </w:r>
            <w:r w:rsidRPr="003F7590">
              <w:rPr>
                <w:rFonts w:ascii="Tahoma" w:eastAsia="Tahoma" w:hAnsi="Tahoma" w:cs="Tahoma"/>
                <w:w w:val="70"/>
                <w:sz w:val="19"/>
                <w:szCs w:val="19"/>
                <w:lang w:val="pl-PL"/>
              </w:rPr>
              <w:t xml:space="preserve"> w kontekście szerszej </w:t>
            </w:r>
            <w:r w:rsidR="007C5A72">
              <w:rPr>
                <w:rFonts w:ascii="Tahoma" w:eastAsia="Tahoma" w:hAnsi="Tahoma" w:cs="Tahoma"/>
                <w:w w:val="70"/>
                <w:sz w:val="19"/>
                <w:szCs w:val="19"/>
                <w:lang w:val="pl-PL"/>
              </w:rPr>
              <w:t>czynności</w:t>
            </w:r>
            <w:r w:rsidR="007C5A72" w:rsidRPr="003F7590">
              <w:rPr>
                <w:rFonts w:ascii="Tahoma" w:eastAsia="Tahoma" w:hAnsi="Tahoma" w:cs="Tahoma"/>
                <w:w w:val="70"/>
                <w:sz w:val="19"/>
                <w:szCs w:val="19"/>
                <w:lang w:val="pl-PL"/>
              </w:rPr>
              <w:t xml:space="preserve"> praktycznej</w:t>
            </w:r>
          </w:p>
          <w:p w14:paraId="339B8520" w14:textId="1FDFBCF5" w:rsidR="00C53580" w:rsidRPr="003F7590" w:rsidRDefault="00000000">
            <w:pPr>
              <w:pStyle w:val="Inne0"/>
              <w:shd w:val="clear" w:color="auto" w:fill="auto"/>
              <w:tabs>
                <w:tab w:val="left" w:pos="130"/>
              </w:tabs>
              <w:spacing w:after="0" w:line="240" w:lineRule="auto"/>
              <w:rPr>
                <w:sz w:val="19"/>
                <w:szCs w:val="19"/>
                <w:lang w:val="pl-PL"/>
              </w:rPr>
            </w:pPr>
            <w:r w:rsidRPr="003F7590">
              <w:rPr>
                <w:rFonts w:ascii="Tahoma" w:eastAsia="Tahoma" w:hAnsi="Tahoma" w:cs="Tahoma"/>
                <w:w w:val="70"/>
                <w:sz w:val="19"/>
                <w:szCs w:val="19"/>
                <w:lang w:val="pl-PL"/>
              </w:rPr>
              <w:t>-Wy</w:t>
            </w:r>
            <w:r w:rsidR="007C5A72">
              <w:rPr>
                <w:rFonts w:ascii="Tahoma" w:eastAsia="Tahoma" w:hAnsi="Tahoma" w:cs="Tahoma"/>
                <w:w w:val="70"/>
                <w:sz w:val="19"/>
                <w:szCs w:val="19"/>
                <w:lang w:val="pl-PL"/>
              </w:rPr>
              <w:t>konanie</w:t>
            </w:r>
            <w:r w:rsidRPr="003F7590">
              <w:rPr>
                <w:rFonts w:ascii="Tahoma" w:eastAsia="Tahoma" w:hAnsi="Tahoma" w:cs="Tahoma"/>
                <w:w w:val="70"/>
                <w:sz w:val="19"/>
                <w:szCs w:val="19"/>
                <w:lang w:val="pl-PL"/>
              </w:rPr>
              <w:t xml:space="preserve"> jest mierzaln</w:t>
            </w:r>
            <w:r w:rsidR="007C5A72">
              <w:rPr>
                <w:rFonts w:ascii="Tahoma" w:eastAsia="Tahoma" w:hAnsi="Tahoma" w:cs="Tahoma"/>
                <w:w w:val="70"/>
                <w:sz w:val="19"/>
                <w:szCs w:val="19"/>
                <w:lang w:val="pl-PL"/>
              </w:rPr>
              <w:t>e</w:t>
            </w:r>
            <w:r w:rsidRPr="003F7590">
              <w:rPr>
                <w:rFonts w:ascii="Tahoma" w:eastAsia="Tahoma" w:hAnsi="Tahoma" w:cs="Tahoma"/>
                <w:w w:val="70"/>
                <w:sz w:val="19"/>
                <w:szCs w:val="19"/>
                <w:lang w:val="pl-PL"/>
              </w:rPr>
              <w:t xml:space="preserve"> na skali dychotomicznej (tak lub nie).</w:t>
            </w:r>
          </w:p>
        </w:tc>
      </w:tr>
      <w:tr w:rsidR="0061660A" w:rsidRPr="008E27AE" w14:paraId="78A9C27A" w14:textId="77777777">
        <w:trPr>
          <w:trHeight w:hRule="exact" w:val="2155"/>
          <w:jc w:val="center"/>
        </w:trPr>
        <w:tc>
          <w:tcPr>
            <w:tcW w:w="1272" w:type="dxa"/>
            <w:shd w:val="clear" w:color="auto" w:fill="FFFFFF"/>
          </w:tcPr>
          <w:p w14:paraId="1DA5E3AF" w14:textId="77777777" w:rsidR="00C53580" w:rsidRDefault="00000000">
            <w:pPr>
              <w:pStyle w:val="Inne0"/>
              <w:shd w:val="clear" w:color="auto" w:fill="auto"/>
              <w:spacing w:after="0" w:line="216" w:lineRule="auto"/>
              <w:rPr>
                <w:sz w:val="19"/>
                <w:szCs w:val="19"/>
              </w:rPr>
            </w:pPr>
            <w:r>
              <w:rPr>
                <w:rFonts w:ascii="Tahoma" w:eastAsia="Tahoma" w:hAnsi="Tahoma" w:cs="Tahoma"/>
                <w:b/>
                <w:bCs/>
                <w:w w:val="70"/>
                <w:sz w:val="19"/>
                <w:szCs w:val="19"/>
              </w:rPr>
              <w:t>Zasady pisania</w:t>
            </w:r>
          </w:p>
        </w:tc>
        <w:tc>
          <w:tcPr>
            <w:tcW w:w="8424" w:type="dxa"/>
            <w:shd w:val="clear" w:color="auto" w:fill="FFFFFF"/>
            <w:vAlign w:val="bottom"/>
          </w:tcPr>
          <w:p w14:paraId="001C7955" w14:textId="2D664F84" w:rsidR="00C53580" w:rsidRPr="003F7590" w:rsidRDefault="00000000">
            <w:pPr>
              <w:pStyle w:val="Inne0"/>
              <w:shd w:val="clear" w:color="auto" w:fill="auto"/>
              <w:tabs>
                <w:tab w:val="left" w:pos="235"/>
              </w:tabs>
              <w:spacing w:after="0" w:line="223" w:lineRule="auto"/>
              <w:rPr>
                <w:sz w:val="19"/>
                <w:szCs w:val="19"/>
                <w:lang w:val="pl-PL"/>
              </w:rPr>
            </w:pPr>
            <w:r w:rsidRPr="003F7590">
              <w:rPr>
                <w:rFonts w:ascii="Tahoma" w:eastAsia="Tahoma" w:hAnsi="Tahoma" w:cs="Tahoma"/>
                <w:w w:val="70"/>
                <w:sz w:val="19"/>
                <w:szCs w:val="19"/>
                <w:lang w:val="pl-PL"/>
              </w:rPr>
              <w:t xml:space="preserve">1. </w:t>
            </w:r>
            <w:r w:rsidRPr="003F7590">
              <w:rPr>
                <w:rFonts w:ascii="Tahoma" w:eastAsia="Tahoma" w:hAnsi="Tahoma" w:cs="Tahoma"/>
                <w:w w:val="70"/>
                <w:sz w:val="19"/>
                <w:szCs w:val="19"/>
                <w:lang w:val="pl-PL"/>
              </w:rPr>
              <w:tab/>
            </w:r>
            <w:r w:rsidR="006A4DA5">
              <w:rPr>
                <w:rFonts w:ascii="Tahoma" w:eastAsia="Tahoma" w:hAnsi="Tahoma" w:cs="Tahoma"/>
                <w:w w:val="70"/>
                <w:sz w:val="19"/>
                <w:szCs w:val="19"/>
                <w:lang w:val="pl-PL"/>
              </w:rPr>
              <w:t>C</w:t>
            </w:r>
            <w:r w:rsidR="006A4DA5" w:rsidRPr="003F7590">
              <w:rPr>
                <w:rFonts w:ascii="Tahoma" w:eastAsia="Tahoma" w:hAnsi="Tahoma" w:cs="Tahoma"/>
                <w:w w:val="70"/>
                <w:sz w:val="19"/>
                <w:szCs w:val="19"/>
                <w:lang w:val="pl-PL"/>
              </w:rPr>
              <w:t xml:space="preserve">zasownik </w:t>
            </w:r>
            <w:r w:rsidR="006A4DA5">
              <w:rPr>
                <w:rFonts w:ascii="Tahoma" w:eastAsia="Tahoma" w:hAnsi="Tahoma" w:cs="Tahoma"/>
                <w:w w:val="70"/>
                <w:sz w:val="19"/>
                <w:szCs w:val="19"/>
                <w:lang w:val="pl-PL"/>
              </w:rPr>
              <w:t xml:space="preserve">wyrażający </w:t>
            </w:r>
            <w:r w:rsidR="00F3654C">
              <w:rPr>
                <w:rFonts w:ascii="Tahoma" w:eastAsia="Tahoma" w:hAnsi="Tahoma" w:cs="Tahoma"/>
                <w:w w:val="70"/>
                <w:sz w:val="19"/>
                <w:szCs w:val="19"/>
                <w:lang w:val="pl-PL"/>
              </w:rPr>
              <w:t xml:space="preserve">jedną </w:t>
            </w:r>
            <w:r w:rsidR="006A4DA5">
              <w:rPr>
                <w:rFonts w:ascii="Tahoma" w:eastAsia="Tahoma" w:hAnsi="Tahoma" w:cs="Tahoma"/>
                <w:w w:val="70"/>
                <w:sz w:val="19"/>
                <w:szCs w:val="19"/>
                <w:lang w:val="pl-PL"/>
              </w:rPr>
              <w:t>czynność</w:t>
            </w:r>
            <w:r w:rsidRPr="003F7590">
              <w:rPr>
                <w:rFonts w:ascii="Tahoma" w:eastAsia="Tahoma" w:hAnsi="Tahoma" w:cs="Tahoma"/>
                <w:w w:val="70"/>
                <w:sz w:val="19"/>
                <w:szCs w:val="19"/>
                <w:lang w:val="pl-PL"/>
              </w:rPr>
              <w:t>: czas teraźniejszy</w:t>
            </w:r>
          </w:p>
          <w:p w14:paraId="5F6773AA" w14:textId="4E8F1BF5" w:rsidR="00C53580" w:rsidRPr="003F7590" w:rsidRDefault="00000000">
            <w:pPr>
              <w:pStyle w:val="Inne0"/>
              <w:shd w:val="clear" w:color="auto" w:fill="auto"/>
              <w:tabs>
                <w:tab w:val="left" w:pos="245"/>
              </w:tabs>
              <w:spacing w:after="0" w:line="223" w:lineRule="auto"/>
              <w:rPr>
                <w:sz w:val="19"/>
                <w:szCs w:val="19"/>
                <w:lang w:val="pl-PL"/>
              </w:rPr>
            </w:pPr>
            <w:r w:rsidRPr="003F7590">
              <w:rPr>
                <w:rFonts w:ascii="Tahoma" w:eastAsia="Tahoma" w:hAnsi="Tahoma" w:cs="Tahoma"/>
                <w:w w:val="70"/>
                <w:sz w:val="19"/>
                <w:szCs w:val="19"/>
                <w:lang w:val="pl-PL"/>
              </w:rPr>
              <w:t xml:space="preserve">2. </w:t>
            </w:r>
            <w:r w:rsidRPr="003F7590">
              <w:rPr>
                <w:rFonts w:ascii="Tahoma" w:eastAsia="Tahoma" w:hAnsi="Tahoma" w:cs="Tahoma"/>
                <w:w w:val="70"/>
                <w:sz w:val="19"/>
                <w:szCs w:val="19"/>
                <w:lang w:val="pl-PL"/>
              </w:rPr>
              <w:tab/>
            </w:r>
            <w:r w:rsidR="007C5A72">
              <w:rPr>
                <w:rFonts w:ascii="Tahoma" w:eastAsia="Tahoma" w:hAnsi="Tahoma" w:cs="Tahoma"/>
                <w:w w:val="70"/>
                <w:sz w:val="19"/>
                <w:szCs w:val="19"/>
                <w:lang w:val="pl-PL"/>
              </w:rPr>
              <w:t>N</w:t>
            </w:r>
            <w:r w:rsidRPr="003F7590">
              <w:rPr>
                <w:rFonts w:ascii="Tahoma" w:eastAsia="Tahoma" w:hAnsi="Tahoma" w:cs="Tahoma"/>
                <w:w w:val="70"/>
                <w:sz w:val="19"/>
                <w:szCs w:val="19"/>
                <w:lang w:val="pl-PL"/>
              </w:rPr>
              <w:t xml:space="preserve">ie </w:t>
            </w:r>
            <w:r w:rsidR="007C5A72">
              <w:rPr>
                <w:rFonts w:ascii="Tahoma" w:eastAsia="Tahoma" w:hAnsi="Tahoma" w:cs="Tahoma"/>
                <w:w w:val="70"/>
                <w:sz w:val="19"/>
                <w:szCs w:val="19"/>
                <w:lang w:val="pl-PL"/>
              </w:rPr>
              <w:t>przedstawia</w:t>
            </w:r>
            <w:r w:rsidRPr="003F7590">
              <w:rPr>
                <w:rFonts w:ascii="Tahoma" w:eastAsia="Tahoma" w:hAnsi="Tahoma" w:cs="Tahoma"/>
                <w:w w:val="70"/>
                <w:sz w:val="19"/>
                <w:szCs w:val="19"/>
                <w:lang w:val="pl-PL"/>
              </w:rPr>
              <w:t xml:space="preserve"> wytycznych ani wyników se</w:t>
            </w:r>
            <w:r w:rsidR="007C5A72">
              <w:rPr>
                <w:rFonts w:ascii="Tahoma" w:eastAsia="Tahoma" w:hAnsi="Tahoma" w:cs="Tahoma"/>
                <w:w w:val="70"/>
                <w:sz w:val="19"/>
                <w:szCs w:val="19"/>
                <w:lang w:val="pl-PL"/>
              </w:rPr>
              <w:t>kwencyjnyc</w:t>
            </w:r>
            <w:r w:rsidRPr="003F7590">
              <w:rPr>
                <w:rFonts w:ascii="Tahoma" w:eastAsia="Tahoma" w:hAnsi="Tahoma" w:cs="Tahoma"/>
                <w:w w:val="70"/>
                <w:sz w:val="19"/>
                <w:szCs w:val="19"/>
                <w:lang w:val="pl-PL"/>
              </w:rPr>
              <w:t>h</w:t>
            </w:r>
          </w:p>
          <w:p w14:paraId="1ECD2D08" w14:textId="7A18D291" w:rsidR="00C53580" w:rsidRPr="003F7590" w:rsidRDefault="00000000">
            <w:pPr>
              <w:pStyle w:val="Inne0"/>
              <w:shd w:val="clear" w:color="auto" w:fill="auto"/>
              <w:tabs>
                <w:tab w:val="left" w:pos="250"/>
              </w:tabs>
              <w:spacing w:after="0" w:line="223" w:lineRule="auto"/>
              <w:rPr>
                <w:sz w:val="19"/>
                <w:szCs w:val="19"/>
                <w:lang w:val="pl-PL"/>
              </w:rPr>
            </w:pPr>
            <w:r w:rsidRPr="003F7590">
              <w:rPr>
                <w:rFonts w:ascii="Tahoma" w:eastAsia="Tahoma" w:hAnsi="Tahoma" w:cs="Tahoma"/>
                <w:w w:val="70"/>
                <w:sz w:val="19"/>
                <w:szCs w:val="19"/>
                <w:lang w:val="pl-PL"/>
              </w:rPr>
              <w:t xml:space="preserve">3. </w:t>
            </w:r>
            <w:r w:rsidRPr="003F7590">
              <w:rPr>
                <w:rFonts w:ascii="Tahoma" w:eastAsia="Tahoma" w:hAnsi="Tahoma" w:cs="Tahoma"/>
                <w:w w:val="70"/>
                <w:sz w:val="19"/>
                <w:szCs w:val="19"/>
                <w:lang w:val="pl-PL"/>
              </w:rPr>
              <w:tab/>
            </w:r>
            <w:r w:rsidR="007C5A72">
              <w:rPr>
                <w:rFonts w:ascii="Tahoma" w:eastAsia="Tahoma" w:hAnsi="Tahoma" w:cs="Tahoma"/>
                <w:w w:val="70"/>
                <w:sz w:val="19"/>
                <w:szCs w:val="19"/>
                <w:lang w:val="pl-PL"/>
              </w:rPr>
              <w:t>Przedstawia</w:t>
            </w:r>
            <w:r w:rsidRPr="003F7590">
              <w:rPr>
                <w:rFonts w:ascii="Tahoma" w:eastAsia="Tahoma" w:hAnsi="Tahoma" w:cs="Tahoma"/>
                <w:w w:val="70"/>
                <w:sz w:val="19"/>
                <w:szCs w:val="19"/>
                <w:lang w:val="pl-PL"/>
              </w:rPr>
              <w:t xml:space="preserve"> dobrą praktykę</w:t>
            </w:r>
          </w:p>
          <w:p w14:paraId="40455FD4" w14:textId="400691FF" w:rsidR="00C53580" w:rsidRPr="003F7590" w:rsidRDefault="00000000">
            <w:pPr>
              <w:pStyle w:val="Inne0"/>
              <w:shd w:val="clear" w:color="auto" w:fill="auto"/>
              <w:tabs>
                <w:tab w:val="left" w:pos="240"/>
              </w:tabs>
              <w:spacing w:after="0" w:line="223" w:lineRule="auto"/>
              <w:rPr>
                <w:sz w:val="19"/>
                <w:szCs w:val="19"/>
                <w:lang w:val="pl-PL"/>
              </w:rPr>
            </w:pPr>
            <w:r w:rsidRPr="003F7590">
              <w:rPr>
                <w:rFonts w:ascii="Tahoma" w:eastAsia="Tahoma" w:hAnsi="Tahoma" w:cs="Tahoma"/>
                <w:w w:val="70"/>
                <w:sz w:val="19"/>
                <w:szCs w:val="19"/>
                <w:lang w:val="pl-PL"/>
              </w:rPr>
              <w:t xml:space="preserve">4. </w:t>
            </w:r>
            <w:r w:rsidRPr="003F7590">
              <w:rPr>
                <w:rFonts w:ascii="Tahoma" w:eastAsia="Tahoma" w:hAnsi="Tahoma" w:cs="Tahoma"/>
                <w:w w:val="70"/>
                <w:sz w:val="19"/>
                <w:szCs w:val="19"/>
                <w:lang w:val="pl-PL"/>
              </w:rPr>
              <w:tab/>
            </w:r>
            <w:r w:rsidR="007C5A72">
              <w:rPr>
                <w:rFonts w:ascii="Tahoma" w:eastAsia="Tahoma" w:hAnsi="Tahoma" w:cs="Tahoma"/>
                <w:w w:val="70"/>
                <w:sz w:val="19"/>
                <w:szCs w:val="19"/>
                <w:lang w:val="pl-PL"/>
              </w:rPr>
              <w:t>M</w:t>
            </w:r>
            <w:r w:rsidRPr="003F7590">
              <w:rPr>
                <w:rFonts w:ascii="Tahoma" w:eastAsia="Tahoma" w:hAnsi="Tahoma" w:cs="Tahoma"/>
                <w:w w:val="70"/>
                <w:sz w:val="19"/>
                <w:szCs w:val="19"/>
                <w:lang w:val="pl-PL"/>
              </w:rPr>
              <w:t xml:space="preserve">a zastosowanie do różnych ról, </w:t>
            </w:r>
            <w:r w:rsidR="007C5A72">
              <w:rPr>
                <w:rFonts w:ascii="Tahoma" w:eastAsia="Tahoma" w:hAnsi="Tahoma" w:cs="Tahoma"/>
                <w:w w:val="70"/>
                <w:sz w:val="19"/>
                <w:szCs w:val="19"/>
                <w:lang w:val="pl-PL"/>
              </w:rPr>
              <w:t>kontekstów</w:t>
            </w:r>
            <w:r w:rsidRPr="003F7590">
              <w:rPr>
                <w:rFonts w:ascii="Tahoma" w:eastAsia="Tahoma" w:hAnsi="Tahoma" w:cs="Tahoma"/>
                <w:w w:val="70"/>
                <w:sz w:val="19"/>
                <w:szCs w:val="19"/>
                <w:lang w:val="pl-PL"/>
              </w:rPr>
              <w:t>, sytuacji lub zadań, bez ich określania</w:t>
            </w:r>
          </w:p>
          <w:p w14:paraId="407A0C47" w14:textId="5C5DD8B8" w:rsidR="00C53580" w:rsidRPr="003F7590" w:rsidRDefault="00000000">
            <w:pPr>
              <w:pStyle w:val="Inne0"/>
              <w:shd w:val="clear" w:color="auto" w:fill="auto"/>
              <w:tabs>
                <w:tab w:val="left" w:pos="250"/>
              </w:tabs>
              <w:spacing w:after="0" w:line="226" w:lineRule="auto"/>
              <w:ind w:left="360" w:hanging="360"/>
              <w:rPr>
                <w:sz w:val="19"/>
                <w:szCs w:val="19"/>
                <w:lang w:val="pl-PL"/>
              </w:rPr>
            </w:pPr>
            <w:r w:rsidRPr="003F7590">
              <w:rPr>
                <w:rFonts w:ascii="Tahoma" w:eastAsia="Tahoma" w:hAnsi="Tahoma" w:cs="Tahoma"/>
                <w:w w:val="70"/>
                <w:sz w:val="19"/>
                <w:szCs w:val="19"/>
                <w:lang w:val="pl-PL"/>
              </w:rPr>
              <w:t xml:space="preserve">5. </w:t>
            </w:r>
            <w:r w:rsidRPr="003F7590">
              <w:rPr>
                <w:rFonts w:ascii="Tahoma" w:eastAsia="Tahoma" w:hAnsi="Tahoma" w:cs="Tahoma"/>
                <w:w w:val="70"/>
                <w:sz w:val="19"/>
                <w:szCs w:val="19"/>
                <w:lang w:val="pl-PL"/>
              </w:rPr>
              <w:tab/>
            </w:r>
            <w:r w:rsidR="007C5A72">
              <w:rPr>
                <w:rFonts w:ascii="Tahoma" w:eastAsia="Tahoma" w:hAnsi="Tahoma" w:cs="Tahoma"/>
                <w:w w:val="70"/>
                <w:sz w:val="19"/>
                <w:szCs w:val="19"/>
                <w:lang w:val="pl-PL"/>
              </w:rPr>
              <w:t>N</w:t>
            </w:r>
            <w:r w:rsidRPr="003F7590">
              <w:rPr>
                <w:rFonts w:ascii="Tahoma" w:eastAsia="Tahoma" w:hAnsi="Tahoma" w:cs="Tahoma"/>
                <w:w w:val="70"/>
                <w:sz w:val="19"/>
                <w:szCs w:val="19"/>
                <w:lang w:val="pl-PL"/>
              </w:rPr>
              <w:t>ie uwzględnia standardów zawodowych, takich jak częstotliwość, okoliczności wykonywania zadania lub interpretacje tego, co jest właściwe lub istotne</w:t>
            </w:r>
          </w:p>
          <w:p w14:paraId="2535C57A" w14:textId="77777777" w:rsidR="00C53580" w:rsidRPr="003F7590" w:rsidRDefault="00000000">
            <w:pPr>
              <w:pStyle w:val="Inne0"/>
              <w:shd w:val="clear" w:color="auto" w:fill="auto"/>
              <w:tabs>
                <w:tab w:val="left" w:pos="245"/>
              </w:tabs>
              <w:spacing w:after="0" w:line="221" w:lineRule="auto"/>
              <w:ind w:left="360" w:hanging="360"/>
              <w:rPr>
                <w:sz w:val="19"/>
                <w:szCs w:val="19"/>
                <w:lang w:val="pl-PL"/>
              </w:rPr>
            </w:pPr>
            <w:r w:rsidRPr="003F7590">
              <w:rPr>
                <w:rFonts w:ascii="Tahoma" w:eastAsia="Tahoma" w:hAnsi="Tahoma" w:cs="Tahoma"/>
                <w:w w:val="70"/>
                <w:sz w:val="19"/>
                <w:szCs w:val="19"/>
                <w:lang w:val="pl-PL"/>
              </w:rPr>
              <w:t>6.</w:t>
            </w:r>
            <w:r w:rsidRPr="003F7590">
              <w:rPr>
                <w:rFonts w:ascii="Tahoma" w:eastAsia="Tahoma" w:hAnsi="Tahoma" w:cs="Tahoma"/>
                <w:w w:val="70"/>
                <w:sz w:val="19"/>
                <w:szCs w:val="19"/>
                <w:lang w:val="pl-PL"/>
              </w:rPr>
              <w:tab/>
              <w:t>Brak przysłówków względnych lub oceniających (np. szybko, powoli) lub przymiotników (np. dobry, skuteczny, odpowiedni); są one bardziej odpowiednie dla standardów.</w:t>
            </w:r>
          </w:p>
          <w:p w14:paraId="49A0D951" w14:textId="77777777" w:rsidR="00C53580" w:rsidRDefault="00000000">
            <w:pPr>
              <w:pStyle w:val="Inne0"/>
              <w:shd w:val="clear" w:color="auto" w:fill="auto"/>
              <w:tabs>
                <w:tab w:val="left" w:pos="235"/>
              </w:tabs>
              <w:spacing w:after="0" w:line="223" w:lineRule="auto"/>
              <w:rPr>
                <w:rFonts w:ascii="Tahoma" w:eastAsia="Tahoma" w:hAnsi="Tahoma" w:cs="Tahoma"/>
                <w:w w:val="70"/>
                <w:sz w:val="19"/>
                <w:szCs w:val="19"/>
                <w:lang w:val="pl-PL"/>
              </w:rPr>
            </w:pPr>
            <w:r w:rsidRPr="003F7590">
              <w:rPr>
                <w:rFonts w:ascii="Tahoma" w:eastAsia="Tahoma" w:hAnsi="Tahoma" w:cs="Tahoma"/>
                <w:w w:val="70"/>
                <w:sz w:val="19"/>
                <w:szCs w:val="19"/>
                <w:lang w:val="pl-PL"/>
              </w:rPr>
              <w:t xml:space="preserve">7. </w:t>
            </w:r>
            <w:r w:rsidRPr="003F7590">
              <w:rPr>
                <w:rFonts w:ascii="Tahoma" w:eastAsia="Tahoma" w:hAnsi="Tahoma" w:cs="Tahoma"/>
                <w:w w:val="70"/>
                <w:sz w:val="19"/>
                <w:szCs w:val="19"/>
                <w:lang w:val="pl-PL"/>
              </w:rPr>
              <w:tab/>
            </w:r>
            <w:r w:rsidR="007C5A72">
              <w:rPr>
                <w:rFonts w:ascii="Tahoma" w:eastAsia="Tahoma" w:hAnsi="Tahoma" w:cs="Tahoma"/>
                <w:w w:val="70"/>
                <w:sz w:val="19"/>
                <w:szCs w:val="19"/>
                <w:lang w:val="pl-PL"/>
              </w:rPr>
              <w:t>P</w:t>
            </w:r>
            <w:r w:rsidRPr="003F7590">
              <w:rPr>
                <w:rFonts w:ascii="Tahoma" w:eastAsia="Tahoma" w:hAnsi="Tahoma" w:cs="Tahoma"/>
                <w:w w:val="70"/>
                <w:sz w:val="19"/>
                <w:szCs w:val="19"/>
                <w:lang w:val="pl-PL"/>
              </w:rPr>
              <w:t xml:space="preserve">ojawia się raz w ramach </w:t>
            </w:r>
            <w:r w:rsidR="007C5A72">
              <w:rPr>
                <w:rFonts w:ascii="Tahoma" w:eastAsia="Tahoma" w:hAnsi="Tahoma" w:cs="Tahoma"/>
                <w:w w:val="70"/>
                <w:sz w:val="19"/>
                <w:szCs w:val="19"/>
                <w:lang w:val="pl-PL"/>
              </w:rPr>
              <w:t>czynności</w:t>
            </w:r>
            <w:r w:rsidR="007C5A72" w:rsidRPr="003F7590">
              <w:rPr>
                <w:rFonts w:ascii="Tahoma" w:eastAsia="Tahoma" w:hAnsi="Tahoma" w:cs="Tahoma"/>
                <w:w w:val="70"/>
                <w:sz w:val="19"/>
                <w:szCs w:val="19"/>
                <w:lang w:val="pl-PL"/>
              </w:rPr>
              <w:t xml:space="preserve"> praktycznej</w:t>
            </w:r>
            <w:r w:rsidRPr="003F7590">
              <w:rPr>
                <w:rFonts w:ascii="Tahoma" w:eastAsia="Tahoma" w:hAnsi="Tahoma" w:cs="Tahoma"/>
                <w:w w:val="70"/>
                <w:sz w:val="19"/>
                <w:szCs w:val="19"/>
                <w:lang w:val="pl-PL"/>
              </w:rPr>
              <w:t xml:space="preserve">. Może pojawić się w wielu </w:t>
            </w:r>
            <w:r w:rsidR="007C5A72">
              <w:rPr>
                <w:rFonts w:ascii="Tahoma" w:eastAsia="Tahoma" w:hAnsi="Tahoma" w:cs="Tahoma"/>
                <w:w w:val="70"/>
                <w:sz w:val="19"/>
                <w:szCs w:val="19"/>
                <w:lang w:val="pl-PL"/>
              </w:rPr>
              <w:t xml:space="preserve">czynnościach </w:t>
            </w:r>
            <w:r w:rsidR="007C5A72" w:rsidRPr="003F7590">
              <w:rPr>
                <w:rFonts w:ascii="Tahoma" w:eastAsia="Tahoma" w:hAnsi="Tahoma" w:cs="Tahoma"/>
                <w:w w:val="70"/>
                <w:sz w:val="19"/>
                <w:szCs w:val="19"/>
                <w:lang w:val="pl-PL"/>
              </w:rPr>
              <w:t>praktyczn</w:t>
            </w:r>
            <w:r w:rsidR="007C5A72">
              <w:rPr>
                <w:rFonts w:ascii="Tahoma" w:eastAsia="Tahoma" w:hAnsi="Tahoma" w:cs="Tahoma"/>
                <w:w w:val="70"/>
                <w:sz w:val="19"/>
                <w:szCs w:val="19"/>
                <w:lang w:val="pl-PL"/>
              </w:rPr>
              <w:t>ych</w:t>
            </w:r>
          </w:p>
          <w:p w14:paraId="20719E48" w14:textId="77777777" w:rsidR="007C5A72" w:rsidRDefault="007C5A72">
            <w:pPr>
              <w:pStyle w:val="Inne0"/>
              <w:shd w:val="clear" w:color="auto" w:fill="auto"/>
              <w:tabs>
                <w:tab w:val="left" w:pos="235"/>
              </w:tabs>
              <w:spacing w:after="0" w:line="223" w:lineRule="auto"/>
              <w:rPr>
                <w:rFonts w:ascii="Tahoma" w:eastAsia="Tahoma" w:hAnsi="Tahoma" w:cs="Tahoma"/>
                <w:w w:val="70"/>
                <w:sz w:val="19"/>
                <w:szCs w:val="19"/>
                <w:lang w:val="pl-PL"/>
              </w:rPr>
            </w:pPr>
          </w:p>
          <w:p w14:paraId="2DB19D08" w14:textId="77777777" w:rsidR="007C5A72" w:rsidRDefault="007C5A72">
            <w:pPr>
              <w:pStyle w:val="Inne0"/>
              <w:shd w:val="clear" w:color="auto" w:fill="auto"/>
              <w:tabs>
                <w:tab w:val="left" w:pos="235"/>
              </w:tabs>
              <w:spacing w:after="0" w:line="223" w:lineRule="auto"/>
              <w:rPr>
                <w:rFonts w:ascii="Tahoma" w:eastAsia="Tahoma" w:hAnsi="Tahoma" w:cs="Tahoma"/>
                <w:w w:val="70"/>
                <w:sz w:val="19"/>
                <w:szCs w:val="19"/>
                <w:lang w:val="pl-PL"/>
              </w:rPr>
            </w:pPr>
          </w:p>
          <w:p w14:paraId="1AE5B051" w14:textId="532C2F57" w:rsidR="007C5A72" w:rsidRPr="003F7590" w:rsidRDefault="007C5A72">
            <w:pPr>
              <w:pStyle w:val="Inne0"/>
              <w:shd w:val="clear" w:color="auto" w:fill="auto"/>
              <w:tabs>
                <w:tab w:val="left" w:pos="235"/>
              </w:tabs>
              <w:spacing w:after="0" w:line="223" w:lineRule="auto"/>
              <w:rPr>
                <w:sz w:val="19"/>
                <w:szCs w:val="19"/>
                <w:lang w:val="pl-PL"/>
              </w:rPr>
            </w:pPr>
          </w:p>
        </w:tc>
      </w:tr>
    </w:tbl>
    <w:p w14:paraId="2396C539" w14:textId="04A98E05" w:rsidR="00C53580" w:rsidRPr="003F7590" w:rsidRDefault="00000000">
      <w:pPr>
        <w:pStyle w:val="Podpistabeli0"/>
        <w:shd w:val="clear" w:color="auto" w:fill="auto"/>
        <w:rPr>
          <w:sz w:val="15"/>
          <w:szCs w:val="15"/>
          <w:lang w:val="pl-PL"/>
        </w:rPr>
      </w:pPr>
      <w:r w:rsidRPr="003F7590">
        <w:rPr>
          <w:rFonts w:ascii="Arial" w:eastAsia="Arial" w:hAnsi="Arial" w:cs="Arial"/>
          <w:sz w:val="15"/>
          <w:szCs w:val="15"/>
          <w:lang w:val="pl-PL"/>
        </w:rPr>
        <w:t xml:space="preserve">94 GLOBALNE RAMY KOMPETENCJI I WYNIKÓW DLA POWSZECHNEGO </w:t>
      </w:r>
      <w:r w:rsidR="007C5A72">
        <w:rPr>
          <w:rFonts w:ascii="Arial" w:eastAsia="Arial" w:hAnsi="Arial" w:cs="Arial"/>
          <w:sz w:val="15"/>
          <w:szCs w:val="15"/>
          <w:lang w:val="pl-PL"/>
        </w:rPr>
        <w:t>DOSTĘPU DO OPIEKI</w:t>
      </w:r>
      <w:r w:rsidRPr="003F7590">
        <w:rPr>
          <w:rFonts w:ascii="Arial" w:eastAsia="Arial" w:hAnsi="Arial" w:cs="Arial"/>
          <w:sz w:val="15"/>
          <w:szCs w:val="15"/>
          <w:lang w:val="pl-PL"/>
        </w:rPr>
        <w:t xml:space="preserve"> ZDROWOTNE</w:t>
      </w:r>
      <w:r w:rsidR="007C5A72">
        <w:rPr>
          <w:rFonts w:ascii="Arial" w:eastAsia="Arial" w:hAnsi="Arial" w:cs="Arial"/>
          <w:sz w:val="15"/>
          <w:szCs w:val="15"/>
          <w:lang w:val="pl-PL"/>
        </w:rPr>
        <w:t>J</w:t>
      </w:r>
      <w:r w:rsidRPr="003F7590">
        <w:rPr>
          <w:lang w:val="pl-PL"/>
        </w:rPr>
        <w:br w:type="page"/>
      </w:r>
    </w:p>
    <w:p w14:paraId="6A18DBC5" w14:textId="03A8CE07" w:rsidR="0061660A" w:rsidRPr="00757C92" w:rsidRDefault="0061660A">
      <w:pPr>
        <w:rPr>
          <w:sz w:val="2"/>
          <w:szCs w:val="2"/>
          <w:lang w:val="pl-PL"/>
        </w:rPr>
      </w:pPr>
    </w:p>
    <w:p w14:paraId="56B3FA05" w14:textId="77777777" w:rsidR="0061660A" w:rsidRPr="00757C92" w:rsidRDefault="0061660A">
      <w:pPr>
        <w:spacing w:after="439" w:line="1" w:lineRule="exact"/>
        <w:rPr>
          <w:lang w:val="pl-PL"/>
        </w:rPr>
      </w:pPr>
    </w:p>
    <w:p w14:paraId="31BDBEA8" w14:textId="02808403" w:rsidR="00684CED" w:rsidRDefault="00684CED" w:rsidP="00684CED">
      <w:pPr>
        <w:pStyle w:val="Inne0"/>
        <w:shd w:val="clear" w:color="auto" w:fill="auto"/>
        <w:spacing w:after="0" w:line="218" w:lineRule="auto"/>
        <w:rPr>
          <w:sz w:val="48"/>
          <w:szCs w:val="48"/>
          <w:lang w:val="pl-PL"/>
        </w:rPr>
      </w:pPr>
      <w:r w:rsidRPr="00045C72">
        <w:rPr>
          <w:sz w:val="48"/>
          <w:szCs w:val="48"/>
          <w:lang w:val="pl-PL"/>
        </w:rPr>
        <w:t xml:space="preserve">Załącznik </w:t>
      </w:r>
      <w:r>
        <w:rPr>
          <w:sz w:val="48"/>
          <w:szCs w:val="48"/>
          <w:lang w:val="pl-PL"/>
        </w:rPr>
        <w:t>2</w:t>
      </w:r>
    </w:p>
    <w:p w14:paraId="2A29B6E2" w14:textId="77777777" w:rsidR="00684CED" w:rsidRDefault="00684CED" w:rsidP="00684CED">
      <w:pPr>
        <w:pStyle w:val="Inne0"/>
        <w:shd w:val="clear" w:color="auto" w:fill="auto"/>
        <w:spacing w:after="0" w:line="218" w:lineRule="auto"/>
        <w:rPr>
          <w:rFonts w:ascii="Century Gothic" w:eastAsia="Century Gothic" w:hAnsi="Century Gothic" w:cs="Century Gothic"/>
          <w:sz w:val="36"/>
          <w:szCs w:val="36"/>
          <w:lang w:val="pl-PL"/>
        </w:rPr>
      </w:pPr>
    </w:p>
    <w:p w14:paraId="518B6968" w14:textId="0B343FDC" w:rsidR="00C53580" w:rsidRPr="003F7590" w:rsidRDefault="00000000">
      <w:pPr>
        <w:pStyle w:val="Inne0"/>
        <w:shd w:val="clear" w:color="auto" w:fill="auto"/>
        <w:spacing w:after="1720" w:line="218" w:lineRule="auto"/>
        <w:rPr>
          <w:sz w:val="36"/>
          <w:szCs w:val="36"/>
          <w:lang w:val="pl-PL"/>
        </w:rPr>
      </w:pPr>
      <w:r w:rsidRPr="003F7590">
        <w:rPr>
          <w:rFonts w:ascii="Century Gothic" w:eastAsia="Century Gothic" w:hAnsi="Century Gothic" w:cs="Century Gothic"/>
          <w:sz w:val="36"/>
          <w:szCs w:val="36"/>
          <w:lang w:val="pl-PL"/>
        </w:rPr>
        <w:t xml:space="preserve">Szablony do kontekstualizacji Globalnych Ram Kompetencji i Wyników dla UHC dla określonego </w:t>
      </w:r>
      <w:r w:rsidR="00684CED">
        <w:rPr>
          <w:rFonts w:ascii="Century Gothic" w:eastAsia="Century Gothic" w:hAnsi="Century Gothic" w:cs="Century Gothic"/>
          <w:sz w:val="36"/>
          <w:szCs w:val="36"/>
          <w:lang w:val="pl-PL"/>
        </w:rPr>
        <w:t>kontekstu,</w:t>
      </w:r>
      <w:r w:rsidRPr="003F7590">
        <w:rPr>
          <w:rFonts w:ascii="Century Gothic" w:eastAsia="Century Gothic" w:hAnsi="Century Gothic" w:cs="Century Gothic"/>
          <w:sz w:val="36"/>
          <w:szCs w:val="36"/>
          <w:lang w:val="pl-PL"/>
        </w:rPr>
        <w:t xml:space="preserve"> zestawu usług lub grupy zawodowej</w:t>
      </w:r>
    </w:p>
    <w:p w14:paraId="6C57A195" w14:textId="300F71D3" w:rsidR="00C53580" w:rsidRPr="003F7590" w:rsidRDefault="00000000">
      <w:pPr>
        <w:pStyle w:val="Teksttreci0"/>
        <w:shd w:val="clear" w:color="auto" w:fill="auto"/>
        <w:spacing w:after="260"/>
        <w:jc w:val="both"/>
        <w:rPr>
          <w:lang w:val="pl-PL"/>
        </w:rPr>
      </w:pPr>
      <w:r w:rsidRPr="003F7590">
        <w:rPr>
          <w:lang w:val="pl-PL"/>
        </w:rPr>
        <w:t xml:space="preserve">Nie ma jednego poprawnego sposobu przedstawienia kompetencji i </w:t>
      </w:r>
      <w:r w:rsidR="00684CED">
        <w:rPr>
          <w:lang w:val="pl-PL"/>
        </w:rPr>
        <w:t>czynności</w:t>
      </w:r>
      <w:r w:rsidRPr="003F7590">
        <w:rPr>
          <w:lang w:val="pl-PL"/>
        </w:rPr>
        <w:t xml:space="preserve"> praktycznych, ponieważ zależy to od poziomu ich szczegółowości, ich liczby, domen i tego, jak wiele szczegółów jest zdefiniowanych. Każda z dwóch poniższych opcji może być dalej rozszerzana w celu dodania poziomów biegłości odnoszących się do zadań w ramach odpowiedzialności, jeśli kontekstowe ramy mają na celu kierowanie kamieniami milowymi w podróży ucznia.</w:t>
      </w:r>
    </w:p>
    <w:p w14:paraId="78DEB30F" w14:textId="77777777" w:rsidR="00C53580" w:rsidRDefault="00000000">
      <w:pPr>
        <w:pStyle w:val="Inne0"/>
        <w:shd w:val="clear" w:color="auto" w:fill="auto"/>
        <w:spacing w:after="120" w:line="240" w:lineRule="auto"/>
        <w:rPr>
          <w:rFonts w:ascii="Century Gothic" w:eastAsia="Century Gothic" w:hAnsi="Century Gothic" w:cs="Century Gothic"/>
          <w:sz w:val="26"/>
          <w:szCs w:val="26"/>
          <w:lang w:val="pl-PL"/>
        </w:rPr>
      </w:pPr>
      <w:r w:rsidRPr="003F7590">
        <w:rPr>
          <w:rFonts w:ascii="Century Gothic" w:eastAsia="Century Gothic" w:hAnsi="Century Gothic" w:cs="Century Gothic"/>
          <w:sz w:val="26"/>
          <w:szCs w:val="26"/>
          <w:lang w:val="pl-PL"/>
        </w:rPr>
        <w:t>Format 1: ramy kompetencji i wyników</w:t>
      </w:r>
    </w:p>
    <w:p w14:paraId="680E99FC" w14:textId="25372399" w:rsidR="001D4A33" w:rsidRPr="001D4A33" w:rsidRDefault="001D4A33" w:rsidP="001D4A33">
      <w:pPr>
        <w:pStyle w:val="Teksttreci0"/>
        <w:shd w:val="clear" w:color="auto" w:fill="auto"/>
        <w:spacing w:after="360" w:line="264" w:lineRule="auto"/>
        <w:rPr>
          <w:lang w:val="pl-PL"/>
        </w:rPr>
      </w:pPr>
      <w:r w:rsidRPr="003F7590">
        <w:rPr>
          <w:lang w:val="pl-PL"/>
        </w:rPr>
        <w:t>Nadaje się do ram, które mają szerokie zastosowanie w wielu grupach zawodowych lub środowiskach, do dalszej adaptacji i przyjęcia.</w:t>
      </w:r>
    </w:p>
    <w:tbl>
      <w:tblPr>
        <w:tblOverlap w:val="never"/>
        <w:tblW w:w="8582" w:type="dxa"/>
        <w:tblLayout w:type="fixed"/>
        <w:tblCellMar>
          <w:left w:w="10" w:type="dxa"/>
          <w:right w:w="10" w:type="dxa"/>
        </w:tblCellMar>
        <w:tblLook w:val="04A0" w:firstRow="1" w:lastRow="0" w:firstColumn="1" w:lastColumn="0" w:noHBand="0" w:noVBand="1"/>
      </w:tblPr>
      <w:tblGrid>
        <w:gridCol w:w="2486"/>
        <w:gridCol w:w="1829"/>
        <w:gridCol w:w="2206"/>
        <w:gridCol w:w="1005"/>
        <w:gridCol w:w="51"/>
        <w:gridCol w:w="1005"/>
      </w:tblGrid>
      <w:tr w:rsidR="001D4A33" w14:paraId="62E1B4A0" w14:textId="77777777" w:rsidTr="001D4A33">
        <w:trPr>
          <w:gridAfter w:val="1"/>
          <w:wAfter w:w="1005" w:type="dxa"/>
          <w:trHeight w:hRule="exact" w:val="230"/>
        </w:trPr>
        <w:tc>
          <w:tcPr>
            <w:tcW w:w="2486" w:type="dxa"/>
            <w:shd w:val="clear" w:color="auto" w:fill="FFFFFF"/>
            <w:vAlign w:val="bottom"/>
          </w:tcPr>
          <w:p w14:paraId="05097657" w14:textId="77777777" w:rsidR="001D4A33" w:rsidRPr="001D4A33" w:rsidRDefault="001D4A33" w:rsidP="001D4A33">
            <w:pPr>
              <w:pStyle w:val="Podpistabeli0"/>
              <w:shd w:val="clear" w:color="auto" w:fill="auto"/>
              <w:rPr>
                <w:sz w:val="19"/>
                <w:szCs w:val="19"/>
                <w:lang w:val="pl-PL"/>
              </w:rPr>
            </w:pPr>
            <w:r w:rsidRPr="001D4A33">
              <w:rPr>
                <w:rFonts w:ascii="Tahoma" w:eastAsia="Tahoma" w:hAnsi="Tahoma" w:cs="Tahoma"/>
                <w:b/>
                <w:bCs/>
                <w:w w:val="70"/>
                <w:sz w:val="19"/>
                <w:szCs w:val="19"/>
                <w:lang w:val="pl-PL"/>
              </w:rPr>
              <w:t>Domena kompetencji</w:t>
            </w:r>
          </w:p>
          <w:p w14:paraId="4F589AE6" w14:textId="77777777" w:rsidR="001D4A33" w:rsidRDefault="001D4A33" w:rsidP="001D4A33">
            <w:pPr>
              <w:pStyle w:val="Inne0"/>
              <w:shd w:val="clear" w:color="auto" w:fill="auto"/>
              <w:spacing w:after="0" w:line="240" w:lineRule="auto"/>
              <w:rPr>
                <w:rFonts w:ascii="Tahoma" w:eastAsia="Tahoma" w:hAnsi="Tahoma" w:cs="Tahoma"/>
                <w:w w:val="70"/>
                <w:sz w:val="19"/>
                <w:szCs w:val="19"/>
              </w:rPr>
            </w:pPr>
          </w:p>
        </w:tc>
        <w:tc>
          <w:tcPr>
            <w:tcW w:w="1829" w:type="dxa"/>
            <w:shd w:val="clear" w:color="auto" w:fill="FFFFFF"/>
            <w:vAlign w:val="bottom"/>
          </w:tcPr>
          <w:p w14:paraId="153B5528" w14:textId="77777777" w:rsidR="001D4A33" w:rsidRDefault="001D4A33" w:rsidP="001D4A33">
            <w:pPr>
              <w:pStyle w:val="Inne0"/>
              <w:shd w:val="clear" w:color="auto" w:fill="auto"/>
              <w:spacing w:after="0" w:line="240" w:lineRule="auto"/>
              <w:jc w:val="right"/>
              <w:rPr>
                <w:rFonts w:ascii="Tahoma" w:eastAsia="Tahoma" w:hAnsi="Tahoma" w:cs="Tahoma"/>
                <w:w w:val="70"/>
                <w:sz w:val="19"/>
                <w:szCs w:val="19"/>
              </w:rPr>
            </w:pPr>
          </w:p>
        </w:tc>
        <w:tc>
          <w:tcPr>
            <w:tcW w:w="2206" w:type="dxa"/>
            <w:shd w:val="clear" w:color="auto" w:fill="FFFFFF"/>
            <w:vAlign w:val="bottom"/>
          </w:tcPr>
          <w:p w14:paraId="3E9BF678" w14:textId="77777777" w:rsidR="001D4A33" w:rsidRPr="001D4A33" w:rsidRDefault="001D4A33" w:rsidP="001D4A33">
            <w:pPr>
              <w:pStyle w:val="Podpistabeli0"/>
              <w:shd w:val="clear" w:color="auto" w:fill="auto"/>
              <w:rPr>
                <w:sz w:val="19"/>
                <w:szCs w:val="19"/>
                <w:lang w:val="pl-PL"/>
              </w:rPr>
            </w:pPr>
            <w:r w:rsidRPr="001D4A33">
              <w:rPr>
                <w:rFonts w:ascii="Tahoma" w:eastAsia="Tahoma" w:hAnsi="Tahoma" w:cs="Tahoma"/>
                <w:b/>
                <w:bCs/>
                <w:w w:val="70"/>
                <w:sz w:val="19"/>
                <w:szCs w:val="19"/>
                <w:lang w:val="pl-PL"/>
              </w:rPr>
              <w:t>Domena czynności praktycznej</w:t>
            </w:r>
          </w:p>
          <w:p w14:paraId="203E8CB7" w14:textId="77777777" w:rsidR="001D4A33" w:rsidRDefault="001D4A33" w:rsidP="001D4A33">
            <w:pPr>
              <w:pStyle w:val="Inne0"/>
              <w:shd w:val="clear" w:color="auto" w:fill="auto"/>
              <w:spacing w:after="0" w:line="240" w:lineRule="auto"/>
              <w:rPr>
                <w:rFonts w:ascii="Tahoma" w:eastAsia="Tahoma" w:hAnsi="Tahoma" w:cs="Tahoma"/>
                <w:w w:val="70"/>
                <w:sz w:val="19"/>
                <w:szCs w:val="19"/>
              </w:rPr>
            </w:pPr>
          </w:p>
        </w:tc>
        <w:tc>
          <w:tcPr>
            <w:tcW w:w="1056" w:type="dxa"/>
            <w:gridSpan w:val="2"/>
            <w:shd w:val="clear" w:color="auto" w:fill="FFFFFF"/>
          </w:tcPr>
          <w:p w14:paraId="1AA91044" w14:textId="77777777" w:rsidR="001D4A33" w:rsidRDefault="001D4A33" w:rsidP="001D4A33">
            <w:pPr>
              <w:pStyle w:val="Inne0"/>
              <w:shd w:val="clear" w:color="auto" w:fill="auto"/>
              <w:spacing w:after="0" w:line="240" w:lineRule="auto"/>
              <w:rPr>
                <w:rFonts w:ascii="Tahoma" w:eastAsia="Tahoma" w:hAnsi="Tahoma" w:cs="Tahoma"/>
                <w:w w:val="70"/>
                <w:sz w:val="19"/>
                <w:szCs w:val="19"/>
              </w:rPr>
            </w:pPr>
          </w:p>
        </w:tc>
      </w:tr>
      <w:tr w:rsidR="001D4A33" w14:paraId="12FE13E7" w14:textId="77777777" w:rsidTr="001D4A33">
        <w:trPr>
          <w:gridAfter w:val="1"/>
          <w:wAfter w:w="1005" w:type="dxa"/>
          <w:trHeight w:hRule="exact" w:val="230"/>
        </w:trPr>
        <w:tc>
          <w:tcPr>
            <w:tcW w:w="2486" w:type="dxa"/>
            <w:shd w:val="clear" w:color="auto" w:fill="FFFFFF"/>
            <w:vAlign w:val="bottom"/>
          </w:tcPr>
          <w:p w14:paraId="3F61CF70" w14:textId="77777777" w:rsidR="001D4A33" w:rsidRDefault="001D4A33" w:rsidP="001D4A33">
            <w:pPr>
              <w:pStyle w:val="Inne0"/>
              <w:shd w:val="clear" w:color="auto" w:fill="auto"/>
              <w:spacing w:after="0" w:line="240" w:lineRule="auto"/>
              <w:rPr>
                <w:sz w:val="19"/>
                <w:szCs w:val="19"/>
              </w:rPr>
            </w:pPr>
            <w:r>
              <w:rPr>
                <w:rFonts w:ascii="Tahoma" w:eastAsia="Tahoma" w:hAnsi="Tahoma" w:cs="Tahoma"/>
                <w:w w:val="70"/>
                <w:sz w:val="19"/>
                <w:szCs w:val="19"/>
              </w:rPr>
              <w:t>1. Kompetencja</w:t>
            </w:r>
          </w:p>
        </w:tc>
        <w:tc>
          <w:tcPr>
            <w:tcW w:w="1829" w:type="dxa"/>
            <w:shd w:val="clear" w:color="auto" w:fill="FFFFFF"/>
            <w:vAlign w:val="bottom"/>
          </w:tcPr>
          <w:p w14:paraId="265FD740" w14:textId="77777777" w:rsidR="001D4A33" w:rsidRDefault="001D4A33" w:rsidP="001D4A33">
            <w:pPr>
              <w:pStyle w:val="Inne0"/>
              <w:shd w:val="clear" w:color="auto" w:fill="auto"/>
              <w:spacing w:after="0" w:line="240" w:lineRule="auto"/>
              <w:jc w:val="right"/>
              <w:rPr>
                <w:sz w:val="19"/>
                <w:szCs w:val="19"/>
              </w:rPr>
            </w:pPr>
            <w:r>
              <w:rPr>
                <w:rFonts w:ascii="Tahoma" w:eastAsia="Tahoma" w:hAnsi="Tahoma" w:cs="Tahoma"/>
                <w:w w:val="70"/>
                <w:sz w:val="19"/>
                <w:szCs w:val="19"/>
              </w:rPr>
              <w:t>1.</w:t>
            </w:r>
          </w:p>
        </w:tc>
        <w:tc>
          <w:tcPr>
            <w:tcW w:w="2206" w:type="dxa"/>
            <w:shd w:val="clear" w:color="auto" w:fill="FFFFFF"/>
            <w:vAlign w:val="bottom"/>
          </w:tcPr>
          <w:p w14:paraId="45D18ABE" w14:textId="22E78344" w:rsidR="001D4A33" w:rsidRDefault="001D4A33" w:rsidP="001D4A33">
            <w:pPr>
              <w:pStyle w:val="Inne0"/>
              <w:shd w:val="clear" w:color="auto" w:fill="auto"/>
              <w:spacing w:after="0" w:line="240" w:lineRule="auto"/>
              <w:rPr>
                <w:sz w:val="19"/>
                <w:szCs w:val="19"/>
              </w:rPr>
            </w:pPr>
            <w:r>
              <w:rPr>
                <w:rFonts w:ascii="Tahoma" w:eastAsia="Tahoma" w:hAnsi="Tahoma" w:cs="Tahoma"/>
                <w:w w:val="70"/>
                <w:sz w:val="19"/>
                <w:szCs w:val="19"/>
              </w:rPr>
              <w:t>Czynność praktyczna</w:t>
            </w:r>
          </w:p>
        </w:tc>
        <w:tc>
          <w:tcPr>
            <w:tcW w:w="1056" w:type="dxa"/>
            <w:gridSpan w:val="2"/>
            <w:shd w:val="clear" w:color="auto" w:fill="FFFFFF"/>
          </w:tcPr>
          <w:p w14:paraId="12C4625C" w14:textId="77777777" w:rsidR="001D4A33" w:rsidRDefault="001D4A33" w:rsidP="001D4A33">
            <w:pPr>
              <w:pStyle w:val="Inne0"/>
              <w:shd w:val="clear" w:color="auto" w:fill="auto"/>
              <w:spacing w:after="0" w:line="240" w:lineRule="auto"/>
              <w:rPr>
                <w:rFonts w:ascii="Tahoma" w:eastAsia="Tahoma" w:hAnsi="Tahoma" w:cs="Tahoma"/>
                <w:w w:val="70"/>
                <w:sz w:val="19"/>
                <w:szCs w:val="19"/>
              </w:rPr>
            </w:pPr>
          </w:p>
        </w:tc>
      </w:tr>
      <w:tr w:rsidR="001D4A33" w14:paraId="31C19BAE" w14:textId="77777777" w:rsidTr="001D4A33">
        <w:trPr>
          <w:gridAfter w:val="1"/>
          <w:wAfter w:w="1005" w:type="dxa"/>
          <w:trHeight w:hRule="exact" w:val="192"/>
        </w:trPr>
        <w:tc>
          <w:tcPr>
            <w:tcW w:w="2486" w:type="dxa"/>
            <w:shd w:val="clear" w:color="auto" w:fill="FFFFFF"/>
          </w:tcPr>
          <w:p w14:paraId="384E4C66" w14:textId="77777777" w:rsidR="001D4A33" w:rsidRDefault="001D4A33" w:rsidP="001D4A33">
            <w:pPr>
              <w:pStyle w:val="Inne0"/>
              <w:shd w:val="clear" w:color="auto" w:fill="auto"/>
              <w:spacing w:after="0" w:line="240" w:lineRule="auto"/>
              <w:ind w:left="133"/>
              <w:rPr>
                <w:sz w:val="19"/>
                <w:szCs w:val="19"/>
              </w:rPr>
            </w:pPr>
            <w:r>
              <w:rPr>
                <w:rFonts w:ascii="Tahoma" w:eastAsia="Tahoma" w:hAnsi="Tahoma" w:cs="Tahoma"/>
                <w:w w:val="70"/>
                <w:sz w:val="19"/>
                <w:szCs w:val="19"/>
              </w:rPr>
              <w:t>a. Zachowanie</w:t>
            </w:r>
          </w:p>
        </w:tc>
        <w:tc>
          <w:tcPr>
            <w:tcW w:w="1829" w:type="dxa"/>
            <w:shd w:val="clear" w:color="auto" w:fill="FFFFFF"/>
          </w:tcPr>
          <w:p w14:paraId="2ED5C9D6" w14:textId="77777777" w:rsidR="001D4A33" w:rsidRDefault="001D4A33" w:rsidP="001D4A33">
            <w:pPr>
              <w:rPr>
                <w:sz w:val="10"/>
                <w:szCs w:val="10"/>
              </w:rPr>
            </w:pPr>
          </w:p>
        </w:tc>
        <w:tc>
          <w:tcPr>
            <w:tcW w:w="2206" w:type="dxa"/>
            <w:shd w:val="clear" w:color="auto" w:fill="FFFFFF"/>
          </w:tcPr>
          <w:p w14:paraId="5AACD5FB" w14:textId="77777777" w:rsidR="001D4A33" w:rsidRDefault="001D4A33" w:rsidP="001D4A33">
            <w:pPr>
              <w:pStyle w:val="Inne0"/>
              <w:shd w:val="clear" w:color="auto" w:fill="auto"/>
              <w:spacing w:after="0" w:line="240" w:lineRule="auto"/>
              <w:rPr>
                <w:sz w:val="19"/>
                <w:szCs w:val="19"/>
              </w:rPr>
            </w:pPr>
            <w:r>
              <w:rPr>
                <w:rFonts w:ascii="Tahoma" w:eastAsia="Tahoma" w:hAnsi="Tahoma" w:cs="Tahoma"/>
                <w:w w:val="70"/>
                <w:sz w:val="19"/>
                <w:szCs w:val="19"/>
              </w:rPr>
              <w:t>a. Zadanie</w:t>
            </w:r>
          </w:p>
        </w:tc>
        <w:tc>
          <w:tcPr>
            <w:tcW w:w="1056" w:type="dxa"/>
            <w:gridSpan w:val="2"/>
            <w:shd w:val="clear" w:color="auto" w:fill="FFFFFF"/>
          </w:tcPr>
          <w:p w14:paraId="3399E3B6" w14:textId="77777777" w:rsidR="001D4A33" w:rsidRDefault="001D4A33" w:rsidP="001D4A33">
            <w:pPr>
              <w:pStyle w:val="Inne0"/>
              <w:shd w:val="clear" w:color="auto" w:fill="auto"/>
              <w:spacing w:after="0" w:line="240" w:lineRule="auto"/>
              <w:rPr>
                <w:rFonts w:ascii="Tahoma" w:eastAsia="Tahoma" w:hAnsi="Tahoma" w:cs="Tahoma"/>
                <w:w w:val="70"/>
                <w:sz w:val="19"/>
                <w:szCs w:val="19"/>
              </w:rPr>
            </w:pPr>
          </w:p>
        </w:tc>
      </w:tr>
      <w:tr w:rsidR="001D4A33" w14:paraId="392118ED" w14:textId="77777777" w:rsidTr="001D4A33">
        <w:trPr>
          <w:gridAfter w:val="1"/>
          <w:wAfter w:w="1005" w:type="dxa"/>
          <w:trHeight w:hRule="exact" w:val="211"/>
        </w:trPr>
        <w:tc>
          <w:tcPr>
            <w:tcW w:w="2486" w:type="dxa"/>
            <w:shd w:val="clear" w:color="auto" w:fill="FFFFFF"/>
          </w:tcPr>
          <w:p w14:paraId="6B7E1E87" w14:textId="77777777" w:rsidR="001D4A33" w:rsidRDefault="001D4A33" w:rsidP="001D4A33">
            <w:pPr>
              <w:pStyle w:val="Inne0"/>
              <w:shd w:val="clear" w:color="auto" w:fill="auto"/>
              <w:spacing w:after="0" w:line="240" w:lineRule="auto"/>
              <w:ind w:left="133"/>
              <w:rPr>
                <w:sz w:val="19"/>
                <w:szCs w:val="19"/>
              </w:rPr>
            </w:pPr>
            <w:r>
              <w:rPr>
                <w:rFonts w:ascii="Tahoma" w:eastAsia="Tahoma" w:hAnsi="Tahoma" w:cs="Tahoma"/>
                <w:w w:val="70"/>
                <w:sz w:val="19"/>
                <w:szCs w:val="19"/>
              </w:rPr>
              <w:t>b. Zachowanie</w:t>
            </w:r>
          </w:p>
        </w:tc>
        <w:tc>
          <w:tcPr>
            <w:tcW w:w="1829" w:type="dxa"/>
            <w:shd w:val="clear" w:color="auto" w:fill="FFFFFF"/>
          </w:tcPr>
          <w:p w14:paraId="60660359" w14:textId="77777777" w:rsidR="001D4A33" w:rsidRDefault="001D4A33" w:rsidP="001D4A33">
            <w:pPr>
              <w:rPr>
                <w:sz w:val="10"/>
                <w:szCs w:val="10"/>
              </w:rPr>
            </w:pPr>
          </w:p>
        </w:tc>
        <w:tc>
          <w:tcPr>
            <w:tcW w:w="2206" w:type="dxa"/>
            <w:shd w:val="clear" w:color="auto" w:fill="FFFFFF"/>
          </w:tcPr>
          <w:p w14:paraId="449B5329" w14:textId="77777777" w:rsidR="001D4A33" w:rsidRDefault="001D4A33" w:rsidP="001D4A33">
            <w:pPr>
              <w:pStyle w:val="Inne0"/>
              <w:shd w:val="clear" w:color="auto" w:fill="auto"/>
              <w:spacing w:after="0" w:line="240" w:lineRule="auto"/>
              <w:rPr>
                <w:sz w:val="19"/>
                <w:szCs w:val="19"/>
              </w:rPr>
            </w:pPr>
            <w:r>
              <w:rPr>
                <w:rFonts w:ascii="Tahoma" w:eastAsia="Tahoma" w:hAnsi="Tahoma" w:cs="Tahoma"/>
                <w:w w:val="70"/>
                <w:sz w:val="19"/>
                <w:szCs w:val="19"/>
              </w:rPr>
              <w:t>b. Zadanie</w:t>
            </w:r>
          </w:p>
        </w:tc>
        <w:tc>
          <w:tcPr>
            <w:tcW w:w="1056" w:type="dxa"/>
            <w:gridSpan w:val="2"/>
            <w:shd w:val="clear" w:color="auto" w:fill="FFFFFF"/>
          </w:tcPr>
          <w:p w14:paraId="15D21FF8" w14:textId="77777777" w:rsidR="001D4A33" w:rsidRDefault="001D4A33" w:rsidP="001D4A33">
            <w:pPr>
              <w:pStyle w:val="Inne0"/>
              <w:shd w:val="clear" w:color="auto" w:fill="auto"/>
              <w:spacing w:after="0" w:line="240" w:lineRule="auto"/>
              <w:rPr>
                <w:rFonts w:ascii="Tahoma" w:eastAsia="Tahoma" w:hAnsi="Tahoma" w:cs="Tahoma"/>
                <w:w w:val="70"/>
                <w:sz w:val="19"/>
                <w:szCs w:val="19"/>
              </w:rPr>
            </w:pPr>
          </w:p>
        </w:tc>
      </w:tr>
      <w:tr w:rsidR="001D4A33" w14:paraId="716FABB6" w14:textId="77777777" w:rsidTr="001D4A33">
        <w:trPr>
          <w:trHeight w:hRule="exact" w:val="293"/>
        </w:trPr>
        <w:tc>
          <w:tcPr>
            <w:tcW w:w="2486" w:type="dxa"/>
            <w:shd w:val="clear" w:color="auto" w:fill="FFFFFF"/>
          </w:tcPr>
          <w:p w14:paraId="45C61FE7" w14:textId="77777777" w:rsidR="001D4A33" w:rsidRDefault="001D4A33" w:rsidP="001D4A33">
            <w:pPr>
              <w:pStyle w:val="Inne0"/>
              <w:shd w:val="clear" w:color="auto" w:fill="auto"/>
              <w:spacing w:after="0" w:line="240" w:lineRule="auto"/>
              <w:ind w:left="133"/>
              <w:rPr>
                <w:sz w:val="19"/>
                <w:szCs w:val="19"/>
              </w:rPr>
            </w:pPr>
            <w:r>
              <w:rPr>
                <w:rFonts w:ascii="Tahoma" w:eastAsia="Tahoma" w:hAnsi="Tahoma" w:cs="Tahoma"/>
                <w:w w:val="70"/>
                <w:sz w:val="19"/>
                <w:szCs w:val="19"/>
              </w:rPr>
              <w:t>c. itd.</w:t>
            </w:r>
          </w:p>
        </w:tc>
        <w:tc>
          <w:tcPr>
            <w:tcW w:w="1829" w:type="dxa"/>
            <w:shd w:val="clear" w:color="auto" w:fill="FFFFFF"/>
          </w:tcPr>
          <w:p w14:paraId="5CC2B8A8" w14:textId="77777777" w:rsidR="001D4A33" w:rsidRDefault="001D4A33" w:rsidP="001D4A33">
            <w:pPr>
              <w:rPr>
                <w:sz w:val="10"/>
                <w:szCs w:val="10"/>
              </w:rPr>
            </w:pPr>
          </w:p>
        </w:tc>
        <w:tc>
          <w:tcPr>
            <w:tcW w:w="3211" w:type="dxa"/>
            <w:gridSpan w:val="2"/>
            <w:shd w:val="clear" w:color="auto" w:fill="FFFFFF"/>
          </w:tcPr>
          <w:p w14:paraId="3532F9C5" w14:textId="77777777" w:rsidR="001D4A33" w:rsidRDefault="001D4A33" w:rsidP="001D4A33">
            <w:pPr>
              <w:pStyle w:val="Inne0"/>
              <w:shd w:val="clear" w:color="auto" w:fill="auto"/>
              <w:spacing w:after="0" w:line="240" w:lineRule="auto"/>
              <w:rPr>
                <w:sz w:val="19"/>
                <w:szCs w:val="19"/>
              </w:rPr>
            </w:pPr>
            <w:r>
              <w:rPr>
                <w:rFonts w:ascii="Tahoma" w:eastAsia="Tahoma" w:hAnsi="Tahoma" w:cs="Tahoma"/>
                <w:w w:val="70"/>
                <w:sz w:val="19"/>
                <w:szCs w:val="19"/>
              </w:rPr>
              <w:t>c. itd.</w:t>
            </w:r>
          </w:p>
        </w:tc>
        <w:tc>
          <w:tcPr>
            <w:tcW w:w="1056" w:type="dxa"/>
            <w:gridSpan w:val="2"/>
            <w:shd w:val="clear" w:color="auto" w:fill="FFFFFF"/>
          </w:tcPr>
          <w:p w14:paraId="7FA4D441" w14:textId="77777777" w:rsidR="001D4A33" w:rsidRDefault="001D4A33" w:rsidP="001D4A33">
            <w:pPr>
              <w:pStyle w:val="Inne0"/>
              <w:shd w:val="clear" w:color="auto" w:fill="auto"/>
              <w:spacing w:after="0" w:line="240" w:lineRule="auto"/>
              <w:rPr>
                <w:rFonts w:ascii="Tahoma" w:eastAsia="Tahoma" w:hAnsi="Tahoma" w:cs="Tahoma"/>
                <w:w w:val="70"/>
                <w:sz w:val="19"/>
                <w:szCs w:val="19"/>
              </w:rPr>
            </w:pPr>
          </w:p>
        </w:tc>
      </w:tr>
      <w:tr w:rsidR="001D4A33" w14:paraId="56AB164B" w14:textId="77777777" w:rsidTr="001D4A33">
        <w:trPr>
          <w:gridAfter w:val="1"/>
          <w:wAfter w:w="1005" w:type="dxa"/>
          <w:trHeight w:hRule="exact" w:val="307"/>
        </w:trPr>
        <w:tc>
          <w:tcPr>
            <w:tcW w:w="2486" w:type="dxa"/>
            <w:shd w:val="clear" w:color="auto" w:fill="FFFFFF"/>
            <w:vAlign w:val="bottom"/>
          </w:tcPr>
          <w:p w14:paraId="641B46BF" w14:textId="77777777" w:rsidR="001D4A33" w:rsidRDefault="001D4A33" w:rsidP="001D4A33">
            <w:pPr>
              <w:pStyle w:val="Inne0"/>
              <w:shd w:val="clear" w:color="auto" w:fill="auto"/>
              <w:spacing w:after="0" w:line="240" w:lineRule="auto"/>
              <w:rPr>
                <w:sz w:val="19"/>
                <w:szCs w:val="19"/>
              </w:rPr>
            </w:pPr>
            <w:r>
              <w:rPr>
                <w:rFonts w:ascii="Tahoma" w:eastAsia="Tahoma" w:hAnsi="Tahoma" w:cs="Tahoma"/>
                <w:w w:val="70"/>
                <w:sz w:val="19"/>
                <w:szCs w:val="19"/>
              </w:rPr>
              <w:t>2. Kompetencja</w:t>
            </w:r>
          </w:p>
        </w:tc>
        <w:tc>
          <w:tcPr>
            <w:tcW w:w="1829" w:type="dxa"/>
            <w:shd w:val="clear" w:color="auto" w:fill="FFFFFF"/>
            <w:vAlign w:val="bottom"/>
          </w:tcPr>
          <w:p w14:paraId="0576014E" w14:textId="77777777" w:rsidR="001D4A33" w:rsidRDefault="001D4A33" w:rsidP="001D4A33">
            <w:pPr>
              <w:pStyle w:val="Inne0"/>
              <w:shd w:val="clear" w:color="auto" w:fill="auto"/>
              <w:spacing w:after="0" w:line="240" w:lineRule="auto"/>
              <w:jc w:val="right"/>
              <w:rPr>
                <w:sz w:val="19"/>
                <w:szCs w:val="19"/>
              </w:rPr>
            </w:pPr>
            <w:r>
              <w:rPr>
                <w:rFonts w:ascii="Tahoma" w:eastAsia="Tahoma" w:hAnsi="Tahoma" w:cs="Tahoma"/>
                <w:w w:val="70"/>
                <w:sz w:val="19"/>
                <w:szCs w:val="19"/>
              </w:rPr>
              <w:t>2.</w:t>
            </w:r>
          </w:p>
        </w:tc>
        <w:tc>
          <w:tcPr>
            <w:tcW w:w="2206" w:type="dxa"/>
            <w:shd w:val="clear" w:color="auto" w:fill="FFFFFF"/>
            <w:vAlign w:val="bottom"/>
          </w:tcPr>
          <w:p w14:paraId="1B1CC0BD" w14:textId="546C34B8" w:rsidR="001D4A33" w:rsidRDefault="001D4A33" w:rsidP="001D4A33">
            <w:pPr>
              <w:pStyle w:val="Inne0"/>
              <w:shd w:val="clear" w:color="auto" w:fill="auto"/>
              <w:spacing w:after="0" w:line="240" w:lineRule="auto"/>
              <w:rPr>
                <w:sz w:val="19"/>
                <w:szCs w:val="19"/>
              </w:rPr>
            </w:pPr>
            <w:r>
              <w:rPr>
                <w:rFonts w:ascii="Tahoma" w:eastAsia="Tahoma" w:hAnsi="Tahoma" w:cs="Tahoma"/>
                <w:w w:val="70"/>
                <w:sz w:val="19"/>
                <w:szCs w:val="19"/>
              </w:rPr>
              <w:t>Czynność praktyczna</w:t>
            </w:r>
          </w:p>
        </w:tc>
        <w:tc>
          <w:tcPr>
            <w:tcW w:w="1056" w:type="dxa"/>
            <w:gridSpan w:val="2"/>
            <w:shd w:val="clear" w:color="auto" w:fill="FFFFFF"/>
          </w:tcPr>
          <w:p w14:paraId="391ADD5D" w14:textId="77777777" w:rsidR="001D4A33" w:rsidRDefault="001D4A33" w:rsidP="001D4A33">
            <w:pPr>
              <w:pStyle w:val="Inne0"/>
              <w:shd w:val="clear" w:color="auto" w:fill="auto"/>
              <w:spacing w:after="0" w:line="240" w:lineRule="auto"/>
              <w:rPr>
                <w:rFonts w:ascii="Tahoma" w:eastAsia="Tahoma" w:hAnsi="Tahoma" w:cs="Tahoma"/>
                <w:w w:val="70"/>
                <w:sz w:val="19"/>
                <w:szCs w:val="19"/>
              </w:rPr>
            </w:pPr>
          </w:p>
        </w:tc>
      </w:tr>
      <w:tr w:rsidR="001D4A33" w14:paraId="3C495554" w14:textId="77777777" w:rsidTr="001D4A33">
        <w:trPr>
          <w:gridAfter w:val="1"/>
          <w:wAfter w:w="1005" w:type="dxa"/>
          <w:trHeight w:hRule="exact" w:val="192"/>
        </w:trPr>
        <w:tc>
          <w:tcPr>
            <w:tcW w:w="2486" w:type="dxa"/>
            <w:shd w:val="clear" w:color="auto" w:fill="FFFFFF"/>
          </w:tcPr>
          <w:p w14:paraId="7C832F75" w14:textId="77777777" w:rsidR="001D4A33" w:rsidRDefault="001D4A33" w:rsidP="001D4A33">
            <w:pPr>
              <w:pStyle w:val="Inne0"/>
              <w:shd w:val="clear" w:color="auto" w:fill="auto"/>
              <w:spacing w:after="0" w:line="240" w:lineRule="auto"/>
              <w:ind w:left="133"/>
              <w:rPr>
                <w:sz w:val="19"/>
                <w:szCs w:val="19"/>
              </w:rPr>
            </w:pPr>
            <w:r>
              <w:rPr>
                <w:rFonts w:ascii="Tahoma" w:eastAsia="Tahoma" w:hAnsi="Tahoma" w:cs="Tahoma"/>
                <w:w w:val="70"/>
                <w:sz w:val="19"/>
                <w:szCs w:val="19"/>
              </w:rPr>
              <w:t>a. Zachowanie</w:t>
            </w:r>
          </w:p>
        </w:tc>
        <w:tc>
          <w:tcPr>
            <w:tcW w:w="1829" w:type="dxa"/>
            <w:shd w:val="clear" w:color="auto" w:fill="FFFFFF"/>
          </w:tcPr>
          <w:p w14:paraId="4FC09124" w14:textId="77777777" w:rsidR="001D4A33" w:rsidRDefault="001D4A33" w:rsidP="001D4A33">
            <w:pPr>
              <w:rPr>
                <w:sz w:val="10"/>
                <w:szCs w:val="10"/>
              </w:rPr>
            </w:pPr>
          </w:p>
        </w:tc>
        <w:tc>
          <w:tcPr>
            <w:tcW w:w="2206" w:type="dxa"/>
            <w:shd w:val="clear" w:color="auto" w:fill="FFFFFF"/>
          </w:tcPr>
          <w:p w14:paraId="298CF2D0" w14:textId="77777777" w:rsidR="001D4A33" w:rsidRDefault="001D4A33" w:rsidP="001D4A33">
            <w:pPr>
              <w:pStyle w:val="Inne0"/>
              <w:shd w:val="clear" w:color="auto" w:fill="auto"/>
              <w:spacing w:after="0" w:line="240" w:lineRule="auto"/>
              <w:rPr>
                <w:sz w:val="19"/>
                <w:szCs w:val="19"/>
              </w:rPr>
            </w:pPr>
            <w:r>
              <w:rPr>
                <w:rFonts w:ascii="Tahoma" w:eastAsia="Tahoma" w:hAnsi="Tahoma" w:cs="Tahoma"/>
                <w:w w:val="70"/>
                <w:sz w:val="19"/>
                <w:szCs w:val="19"/>
              </w:rPr>
              <w:t>a. Zadanie</w:t>
            </w:r>
          </w:p>
        </w:tc>
        <w:tc>
          <w:tcPr>
            <w:tcW w:w="1056" w:type="dxa"/>
            <w:gridSpan w:val="2"/>
            <w:shd w:val="clear" w:color="auto" w:fill="FFFFFF"/>
          </w:tcPr>
          <w:p w14:paraId="1F4BDC26" w14:textId="77777777" w:rsidR="001D4A33" w:rsidRDefault="001D4A33" w:rsidP="001D4A33">
            <w:pPr>
              <w:pStyle w:val="Inne0"/>
              <w:shd w:val="clear" w:color="auto" w:fill="auto"/>
              <w:spacing w:after="0" w:line="240" w:lineRule="auto"/>
              <w:rPr>
                <w:rFonts w:ascii="Tahoma" w:eastAsia="Tahoma" w:hAnsi="Tahoma" w:cs="Tahoma"/>
                <w:w w:val="70"/>
                <w:sz w:val="19"/>
                <w:szCs w:val="19"/>
              </w:rPr>
            </w:pPr>
          </w:p>
        </w:tc>
      </w:tr>
      <w:tr w:rsidR="001D4A33" w14:paraId="516F319C" w14:textId="77777777" w:rsidTr="001D4A33">
        <w:trPr>
          <w:gridAfter w:val="1"/>
          <w:wAfter w:w="1005" w:type="dxa"/>
          <w:trHeight w:hRule="exact" w:val="221"/>
        </w:trPr>
        <w:tc>
          <w:tcPr>
            <w:tcW w:w="2486" w:type="dxa"/>
            <w:shd w:val="clear" w:color="auto" w:fill="FFFFFF"/>
          </w:tcPr>
          <w:p w14:paraId="645B41D8" w14:textId="77777777" w:rsidR="001D4A33" w:rsidRDefault="001D4A33" w:rsidP="001D4A33">
            <w:pPr>
              <w:pStyle w:val="Inne0"/>
              <w:shd w:val="clear" w:color="auto" w:fill="auto"/>
              <w:spacing w:after="0" w:line="240" w:lineRule="auto"/>
              <w:ind w:left="133"/>
              <w:rPr>
                <w:sz w:val="19"/>
                <w:szCs w:val="19"/>
              </w:rPr>
            </w:pPr>
            <w:r>
              <w:rPr>
                <w:rFonts w:ascii="Tahoma" w:eastAsia="Tahoma" w:hAnsi="Tahoma" w:cs="Tahoma"/>
                <w:w w:val="70"/>
                <w:sz w:val="19"/>
                <w:szCs w:val="19"/>
              </w:rPr>
              <w:t>b. Zachowanie</w:t>
            </w:r>
          </w:p>
        </w:tc>
        <w:tc>
          <w:tcPr>
            <w:tcW w:w="1829" w:type="dxa"/>
            <w:shd w:val="clear" w:color="auto" w:fill="FFFFFF"/>
          </w:tcPr>
          <w:p w14:paraId="1BF9DC81" w14:textId="77777777" w:rsidR="001D4A33" w:rsidRDefault="001D4A33" w:rsidP="001D4A33">
            <w:pPr>
              <w:rPr>
                <w:sz w:val="10"/>
                <w:szCs w:val="10"/>
              </w:rPr>
            </w:pPr>
          </w:p>
        </w:tc>
        <w:tc>
          <w:tcPr>
            <w:tcW w:w="2206" w:type="dxa"/>
            <w:shd w:val="clear" w:color="auto" w:fill="FFFFFF"/>
          </w:tcPr>
          <w:p w14:paraId="5B8CFCF4" w14:textId="77777777" w:rsidR="001D4A33" w:rsidRDefault="001D4A33" w:rsidP="001D4A33">
            <w:pPr>
              <w:pStyle w:val="Inne0"/>
              <w:shd w:val="clear" w:color="auto" w:fill="auto"/>
              <w:spacing w:after="0" w:line="240" w:lineRule="auto"/>
              <w:rPr>
                <w:sz w:val="19"/>
                <w:szCs w:val="19"/>
              </w:rPr>
            </w:pPr>
            <w:r>
              <w:rPr>
                <w:rFonts w:ascii="Tahoma" w:eastAsia="Tahoma" w:hAnsi="Tahoma" w:cs="Tahoma"/>
                <w:w w:val="70"/>
                <w:sz w:val="19"/>
                <w:szCs w:val="19"/>
              </w:rPr>
              <w:t>b. Zadanie</w:t>
            </w:r>
          </w:p>
        </w:tc>
        <w:tc>
          <w:tcPr>
            <w:tcW w:w="1056" w:type="dxa"/>
            <w:gridSpan w:val="2"/>
            <w:shd w:val="clear" w:color="auto" w:fill="FFFFFF"/>
          </w:tcPr>
          <w:p w14:paraId="4AD11068" w14:textId="77777777" w:rsidR="001D4A33" w:rsidRDefault="001D4A33" w:rsidP="001D4A33">
            <w:pPr>
              <w:pStyle w:val="Inne0"/>
              <w:shd w:val="clear" w:color="auto" w:fill="auto"/>
              <w:spacing w:after="0" w:line="240" w:lineRule="auto"/>
              <w:rPr>
                <w:rFonts w:ascii="Tahoma" w:eastAsia="Tahoma" w:hAnsi="Tahoma" w:cs="Tahoma"/>
                <w:w w:val="70"/>
                <w:sz w:val="19"/>
                <w:szCs w:val="19"/>
              </w:rPr>
            </w:pPr>
          </w:p>
        </w:tc>
      </w:tr>
      <w:tr w:rsidR="001D4A33" w14:paraId="2E749F92" w14:textId="77777777" w:rsidTr="001D4A33">
        <w:trPr>
          <w:gridAfter w:val="1"/>
          <w:wAfter w:w="1005" w:type="dxa"/>
          <w:trHeight w:hRule="exact" w:val="283"/>
        </w:trPr>
        <w:tc>
          <w:tcPr>
            <w:tcW w:w="2486" w:type="dxa"/>
            <w:shd w:val="clear" w:color="auto" w:fill="FFFFFF"/>
          </w:tcPr>
          <w:p w14:paraId="31CF009E" w14:textId="77777777" w:rsidR="001D4A33" w:rsidRDefault="001D4A33" w:rsidP="001D4A33">
            <w:pPr>
              <w:pStyle w:val="Inne0"/>
              <w:shd w:val="clear" w:color="auto" w:fill="auto"/>
              <w:spacing w:after="0" w:line="240" w:lineRule="auto"/>
              <w:ind w:left="133"/>
              <w:rPr>
                <w:sz w:val="19"/>
                <w:szCs w:val="19"/>
              </w:rPr>
            </w:pPr>
            <w:r>
              <w:rPr>
                <w:rFonts w:ascii="Tahoma" w:eastAsia="Tahoma" w:hAnsi="Tahoma" w:cs="Tahoma"/>
                <w:w w:val="70"/>
                <w:sz w:val="19"/>
                <w:szCs w:val="19"/>
              </w:rPr>
              <w:t>c. itd.</w:t>
            </w:r>
          </w:p>
        </w:tc>
        <w:tc>
          <w:tcPr>
            <w:tcW w:w="1829" w:type="dxa"/>
            <w:shd w:val="clear" w:color="auto" w:fill="FFFFFF"/>
          </w:tcPr>
          <w:p w14:paraId="6D578A28" w14:textId="77777777" w:rsidR="001D4A33" w:rsidRDefault="001D4A33" w:rsidP="001D4A33">
            <w:pPr>
              <w:rPr>
                <w:sz w:val="10"/>
                <w:szCs w:val="10"/>
              </w:rPr>
            </w:pPr>
          </w:p>
        </w:tc>
        <w:tc>
          <w:tcPr>
            <w:tcW w:w="2206" w:type="dxa"/>
            <w:shd w:val="clear" w:color="auto" w:fill="FFFFFF"/>
          </w:tcPr>
          <w:p w14:paraId="525C1BCA" w14:textId="77777777" w:rsidR="001D4A33" w:rsidRDefault="001D4A33" w:rsidP="001D4A33">
            <w:pPr>
              <w:pStyle w:val="Inne0"/>
              <w:shd w:val="clear" w:color="auto" w:fill="auto"/>
              <w:spacing w:after="0" w:line="240" w:lineRule="auto"/>
              <w:rPr>
                <w:sz w:val="19"/>
                <w:szCs w:val="19"/>
              </w:rPr>
            </w:pPr>
            <w:r>
              <w:rPr>
                <w:rFonts w:ascii="Tahoma" w:eastAsia="Tahoma" w:hAnsi="Tahoma" w:cs="Tahoma"/>
                <w:w w:val="70"/>
                <w:sz w:val="19"/>
                <w:szCs w:val="19"/>
              </w:rPr>
              <w:t>c. itd.</w:t>
            </w:r>
          </w:p>
        </w:tc>
        <w:tc>
          <w:tcPr>
            <w:tcW w:w="1056" w:type="dxa"/>
            <w:gridSpan w:val="2"/>
            <w:shd w:val="clear" w:color="auto" w:fill="FFFFFF"/>
          </w:tcPr>
          <w:p w14:paraId="32A2E695" w14:textId="77777777" w:rsidR="001D4A33" w:rsidRDefault="001D4A33" w:rsidP="001D4A33">
            <w:pPr>
              <w:pStyle w:val="Inne0"/>
              <w:shd w:val="clear" w:color="auto" w:fill="auto"/>
              <w:spacing w:after="0" w:line="240" w:lineRule="auto"/>
              <w:rPr>
                <w:rFonts w:ascii="Tahoma" w:eastAsia="Tahoma" w:hAnsi="Tahoma" w:cs="Tahoma"/>
                <w:w w:val="70"/>
                <w:sz w:val="19"/>
                <w:szCs w:val="19"/>
              </w:rPr>
            </w:pPr>
          </w:p>
        </w:tc>
      </w:tr>
      <w:tr w:rsidR="001D4A33" w14:paraId="24A30C0F" w14:textId="77777777" w:rsidTr="001D4A33">
        <w:trPr>
          <w:gridAfter w:val="1"/>
          <w:wAfter w:w="1005" w:type="dxa"/>
          <w:trHeight w:hRule="exact" w:val="312"/>
        </w:trPr>
        <w:tc>
          <w:tcPr>
            <w:tcW w:w="2486" w:type="dxa"/>
            <w:shd w:val="clear" w:color="auto" w:fill="FFFFFF"/>
            <w:vAlign w:val="bottom"/>
          </w:tcPr>
          <w:p w14:paraId="4B1A7BC8" w14:textId="77777777" w:rsidR="001D4A33" w:rsidRDefault="001D4A33" w:rsidP="001D4A33">
            <w:pPr>
              <w:pStyle w:val="Inne0"/>
              <w:shd w:val="clear" w:color="auto" w:fill="auto"/>
              <w:spacing w:after="0" w:line="240" w:lineRule="auto"/>
              <w:rPr>
                <w:sz w:val="19"/>
                <w:szCs w:val="19"/>
              </w:rPr>
            </w:pPr>
            <w:r>
              <w:rPr>
                <w:rFonts w:ascii="Tahoma" w:eastAsia="Tahoma" w:hAnsi="Tahoma" w:cs="Tahoma"/>
                <w:w w:val="70"/>
                <w:sz w:val="19"/>
                <w:szCs w:val="19"/>
              </w:rPr>
              <w:t>3. Kompetencja</w:t>
            </w:r>
          </w:p>
        </w:tc>
        <w:tc>
          <w:tcPr>
            <w:tcW w:w="1829" w:type="dxa"/>
            <w:shd w:val="clear" w:color="auto" w:fill="FFFFFF"/>
            <w:vAlign w:val="bottom"/>
          </w:tcPr>
          <w:p w14:paraId="520B7608" w14:textId="77777777" w:rsidR="001D4A33" w:rsidRDefault="001D4A33" w:rsidP="001D4A33">
            <w:pPr>
              <w:pStyle w:val="Inne0"/>
              <w:shd w:val="clear" w:color="auto" w:fill="auto"/>
              <w:spacing w:after="0" w:line="240" w:lineRule="auto"/>
              <w:jc w:val="right"/>
              <w:rPr>
                <w:sz w:val="19"/>
                <w:szCs w:val="19"/>
              </w:rPr>
            </w:pPr>
            <w:r>
              <w:rPr>
                <w:rFonts w:ascii="Tahoma" w:eastAsia="Tahoma" w:hAnsi="Tahoma" w:cs="Tahoma"/>
                <w:w w:val="70"/>
                <w:sz w:val="19"/>
                <w:szCs w:val="19"/>
              </w:rPr>
              <w:t>3.</w:t>
            </w:r>
          </w:p>
        </w:tc>
        <w:tc>
          <w:tcPr>
            <w:tcW w:w="2206" w:type="dxa"/>
            <w:shd w:val="clear" w:color="auto" w:fill="FFFFFF"/>
            <w:vAlign w:val="bottom"/>
          </w:tcPr>
          <w:p w14:paraId="1CBBEA99" w14:textId="71175128" w:rsidR="001D4A33" w:rsidRDefault="001D4A33" w:rsidP="001D4A33">
            <w:pPr>
              <w:pStyle w:val="Inne0"/>
              <w:shd w:val="clear" w:color="auto" w:fill="auto"/>
              <w:spacing w:after="0" w:line="240" w:lineRule="auto"/>
              <w:rPr>
                <w:sz w:val="19"/>
                <w:szCs w:val="19"/>
              </w:rPr>
            </w:pPr>
            <w:r>
              <w:rPr>
                <w:rFonts w:ascii="Tahoma" w:eastAsia="Tahoma" w:hAnsi="Tahoma" w:cs="Tahoma"/>
                <w:w w:val="70"/>
                <w:sz w:val="19"/>
                <w:szCs w:val="19"/>
              </w:rPr>
              <w:t>Czynność praktyczna</w:t>
            </w:r>
          </w:p>
        </w:tc>
        <w:tc>
          <w:tcPr>
            <w:tcW w:w="1056" w:type="dxa"/>
            <w:gridSpan w:val="2"/>
            <w:shd w:val="clear" w:color="auto" w:fill="FFFFFF"/>
          </w:tcPr>
          <w:p w14:paraId="7023B351" w14:textId="77777777" w:rsidR="001D4A33" w:rsidRDefault="001D4A33" w:rsidP="001D4A33">
            <w:pPr>
              <w:pStyle w:val="Inne0"/>
              <w:shd w:val="clear" w:color="auto" w:fill="auto"/>
              <w:spacing w:after="0" w:line="240" w:lineRule="auto"/>
              <w:rPr>
                <w:rFonts w:ascii="Tahoma" w:eastAsia="Tahoma" w:hAnsi="Tahoma" w:cs="Tahoma"/>
                <w:w w:val="70"/>
                <w:sz w:val="19"/>
                <w:szCs w:val="19"/>
              </w:rPr>
            </w:pPr>
          </w:p>
        </w:tc>
      </w:tr>
      <w:tr w:rsidR="001D4A33" w14:paraId="19CCDD99" w14:textId="77777777" w:rsidTr="001D4A33">
        <w:trPr>
          <w:gridAfter w:val="1"/>
          <w:wAfter w:w="1005" w:type="dxa"/>
          <w:trHeight w:hRule="exact" w:val="192"/>
        </w:trPr>
        <w:tc>
          <w:tcPr>
            <w:tcW w:w="2486" w:type="dxa"/>
            <w:shd w:val="clear" w:color="auto" w:fill="FFFFFF"/>
          </w:tcPr>
          <w:p w14:paraId="1E126901" w14:textId="77777777" w:rsidR="001D4A33" w:rsidRDefault="001D4A33" w:rsidP="001D4A33">
            <w:pPr>
              <w:pStyle w:val="Inne0"/>
              <w:shd w:val="clear" w:color="auto" w:fill="auto"/>
              <w:spacing w:after="0" w:line="240" w:lineRule="auto"/>
              <w:ind w:left="133"/>
              <w:rPr>
                <w:sz w:val="19"/>
                <w:szCs w:val="19"/>
              </w:rPr>
            </w:pPr>
            <w:r>
              <w:rPr>
                <w:rFonts w:ascii="Tahoma" w:eastAsia="Tahoma" w:hAnsi="Tahoma" w:cs="Tahoma"/>
                <w:w w:val="70"/>
                <w:sz w:val="19"/>
                <w:szCs w:val="19"/>
              </w:rPr>
              <w:t>a. Zachowanie</w:t>
            </w:r>
          </w:p>
        </w:tc>
        <w:tc>
          <w:tcPr>
            <w:tcW w:w="1829" w:type="dxa"/>
            <w:shd w:val="clear" w:color="auto" w:fill="FFFFFF"/>
          </w:tcPr>
          <w:p w14:paraId="4352FEC4" w14:textId="77777777" w:rsidR="001D4A33" w:rsidRDefault="001D4A33" w:rsidP="001D4A33">
            <w:pPr>
              <w:rPr>
                <w:sz w:val="10"/>
                <w:szCs w:val="10"/>
              </w:rPr>
            </w:pPr>
          </w:p>
        </w:tc>
        <w:tc>
          <w:tcPr>
            <w:tcW w:w="2206" w:type="dxa"/>
            <w:shd w:val="clear" w:color="auto" w:fill="FFFFFF"/>
          </w:tcPr>
          <w:p w14:paraId="62046FE8" w14:textId="77777777" w:rsidR="001D4A33" w:rsidRDefault="001D4A33" w:rsidP="001D4A33">
            <w:pPr>
              <w:pStyle w:val="Inne0"/>
              <w:shd w:val="clear" w:color="auto" w:fill="auto"/>
              <w:spacing w:after="0" w:line="240" w:lineRule="auto"/>
              <w:rPr>
                <w:sz w:val="19"/>
                <w:szCs w:val="19"/>
              </w:rPr>
            </w:pPr>
            <w:r>
              <w:rPr>
                <w:rFonts w:ascii="Tahoma" w:eastAsia="Tahoma" w:hAnsi="Tahoma" w:cs="Tahoma"/>
                <w:w w:val="70"/>
                <w:sz w:val="19"/>
                <w:szCs w:val="19"/>
              </w:rPr>
              <w:t>a. Zadanie</w:t>
            </w:r>
          </w:p>
        </w:tc>
        <w:tc>
          <w:tcPr>
            <w:tcW w:w="1056" w:type="dxa"/>
            <w:gridSpan w:val="2"/>
            <w:shd w:val="clear" w:color="auto" w:fill="FFFFFF"/>
          </w:tcPr>
          <w:p w14:paraId="5F45F4CA" w14:textId="77777777" w:rsidR="001D4A33" w:rsidRDefault="001D4A33" w:rsidP="001D4A33">
            <w:pPr>
              <w:pStyle w:val="Inne0"/>
              <w:shd w:val="clear" w:color="auto" w:fill="auto"/>
              <w:spacing w:after="0" w:line="240" w:lineRule="auto"/>
              <w:rPr>
                <w:rFonts w:ascii="Tahoma" w:eastAsia="Tahoma" w:hAnsi="Tahoma" w:cs="Tahoma"/>
                <w:w w:val="70"/>
                <w:sz w:val="19"/>
                <w:szCs w:val="19"/>
              </w:rPr>
            </w:pPr>
          </w:p>
        </w:tc>
      </w:tr>
      <w:tr w:rsidR="001D4A33" w14:paraId="55A48BEA" w14:textId="77777777" w:rsidTr="001D4A33">
        <w:trPr>
          <w:gridAfter w:val="1"/>
          <w:wAfter w:w="1005" w:type="dxa"/>
          <w:trHeight w:hRule="exact" w:val="221"/>
        </w:trPr>
        <w:tc>
          <w:tcPr>
            <w:tcW w:w="2486" w:type="dxa"/>
            <w:shd w:val="clear" w:color="auto" w:fill="FFFFFF"/>
          </w:tcPr>
          <w:p w14:paraId="635E05DB" w14:textId="77777777" w:rsidR="001D4A33" w:rsidRDefault="001D4A33" w:rsidP="001D4A33">
            <w:pPr>
              <w:pStyle w:val="Inne0"/>
              <w:shd w:val="clear" w:color="auto" w:fill="auto"/>
              <w:spacing w:after="0" w:line="240" w:lineRule="auto"/>
              <w:ind w:left="133"/>
              <w:rPr>
                <w:sz w:val="19"/>
                <w:szCs w:val="19"/>
              </w:rPr>
            </w:pPr>
            <w:r>
              <w:rPr>
                <w:rFonts w:ascii="Tahoma" w:eastAsia="Tahoma" w:hAnsi="Tahoma" w:cs="Tahoma"/>
                <w:w w:val="70"/>
                <w:sz w:val="19"/>
                <w:szCs w:val="19"/>
              </w:rPr>
              <w:t>b. Zachowanie</w:t>
            </w:r>
          </w:p>
        </w:tc>
        <w:tc>
          <w:tcPr>
            <w:tcW w:w="1829" w:type="dxa"/>
            <w:shd w:val="clear" w:color="auto" w:fill="FFFFFF"/>
          </w:tcPr>
          <w:p w14:paraId="29138325" w14:textId="77777777" w:rsidR="001D4A33" w:rsidRDefault="001D4A33" w:rsidP="001D4A33">
            <w:pPr>
              <w:rPr>
                <w:sz w:val="10"/>
                <w:szCs w:val="10"/>
              </w:rPr>
            </w:pPr>
          </w:p>
        </w:tc>
        <w:tc>
          <w:tcPr>
            <w:tcW w:w="2206" w:type="dxa"/>
            <w:shd w:val="clear" w:color="auto" w:fill="FFFFFF"/>
          </w:tcPr>
          <w:p w14:paraId="6C9ADB16" w14:textId="77777777" w:rsidR="001D4A33" w:rsidRDefault="001D4A33" w:rsidP="001D4A33">
            <w:pPr>
              <w:pStyle w:val="Inne0"/>
              <w:shd w:val="clear" w:color="auto" w:fill="auto"/>
              <w:spacing w:after="0" w:line="240" w:lineRule="auto"/>
              <w:rPr>
                <w:sz w:val="19"/>
                <w:szCs w:val="19"/>
              </w:rPr>
            </w:pPr>
            <w:r>
              <w:rPr>
                <w:rFonts w:ascii="Tahoma" w:eastAsia="Tahoma" w:hAnsi="Tahoma" w:cs="Tahoma"/>
                <w:w w:val="70"/>
                <w:sz w:val="19"/>
                <w:szCs w:val="19"/>
              </w:rPr>
              <w:t>b. Zadanie</w:t>
            </w:r>
          </w:p>
        </w:tc>
        <w:tc>
          <w:tcPr>
            <w:tcW w:w="1056" w:type="dxa"/>
            <w:gridSpan w:val="2"/>
            <w:shd w:val="clear" w:color="auto" w:fill="FFFFFF"/>
          </w:tcPr>
          <w:p w14:paraId="0BD3C11F" w14:textId="77777777" w:rsidR="001D4A33" w:rsidRDefault="001D4A33" w:rsidP="001D4A33">
            <w:pPr>
              <w:pStyle w:val="Inne0"/>
              <w:shd w:val="clear" w:color="auto" w:fill="auto"/>
              <w:spacing w:after="0" w:line="240" w:lineRule="auto"/>
              <w:rPr>
                <w:rFonts w:ascii="Tahoma" w:eastAsia="Tahoma" w:hAnsi="Tahoma" w:cs="Tahoma"/>
                <w:w w:val="70"/>
                <w:sz w:val="19"/>
                <w:szCs w:val="19"/>
              </w:rPr>
            </w:pPr>
          </w:p>
        </w:tc>
      </w:tr>
      <w:tr w:rsidR="001D4A33" w14:paraId="26C71D49" w14:textId="77777777" w:rsidTr="001D4A33">
        <w:trPr>
          <w:gridAfter w:val="1"/>
          <w:wAfter w:w="1005" w:type="dxa"/>
          <w:trHeight w:hRule="exact" w:val="202"/>
        </w:trPr>
        <w:tc>
          <w:tcPr>
            <w:tcW w:w="2486" w:type="dxa"/>
            <w:shd w:val="clear" w:color="auto" w:fill="FFFFFF"/>
            <w:vAlign w:val="bottom"/>
          </w:tcPr>
          <w:p w14:paraId="24987F0E" w14:textId="77777777" w:rsidR="001D4A33" w:rsidRDefault="001D4A33" w:rsidP="001D4A33">
            <w:pPr>
              <w:pStyle w:val="Inne0"/>
              <w:shd w:val="clear" w:color="auto" w:fill="auto"/>
              <w:spacing w:after="0" w:line="240" w:lineRule="auto"/>
              <w:ind w:left="133"/>
              <w:rPr>
                <w:sz w:val="19"/>
                <w:szCs w:val="19"/>
              </w:rPr>
            </w:pPr>
            <w:r>
              <w:rPr>
                <w:rFonts w:ascii="Tahoma" w:eastAsia="Tahoma" w:hAnsi="Tahoma" w:cs="Tahoma"/>
                <w:w w:val="70"/>
                <w:sz w:val="19"/>
                <w:szCs w:val="19"/>
              </w:rPr>
              <w:t>c. itd.</w:t>
            </w:r>
          </w:p>
        </w:tc>
        <w:tc>
          <w:tcPr>
            <w:tcW w:w="1829" w:type="dxa"/>
            <w:shd w:val="clear" w:color="auto" w:fill="FFFFFF"/>
          </w:tcPr>
          <w:p w14:paraId="094EF6E9" w14:textId="77777777" w:rsidR="001D4A33" w:rsidRDefault="001D4A33" w:rsidP="001D4A33">
            <w:pPr>
              <w:rPr>
                <w:sz w:val="10"/>
                <w:szCs w:val="10"/>
              </w:rPr>
            </w:pPr>
          </w:p>
        </w:tc>
        <w:tc>
          <w:tcPr>
            <w:tcW w:w="2206" w:type="dxa"/>
            <w:shd w:val="clear" w:color="auto" w:fill="FFFFFF"/>
            <w:vAlign w:val="bottom"/>
          </w:tcPr>
          <w:p w14:paraId="3562EC50" w14:textId="77777777" w:rsidR="001D4A33" w:rsidRDefault="001D4A33" w:rsidP="001D4A33">
            <w:pPr>
              <w:pStyle w:val="Inne0"/>
              <w:shd w:val="clear" w:color="auto" w:fill="auto"/>
              <w:spacing w:after="0" w:line="240" w:lineRule="auto"/>
              <w:rPr>
                <w:sz w:val="19"/>
                <w:szCs w:val="19"/>
              </w:rPr>
            </w:pPr>
            <w:r>
              <w:rPr>
                <w:rFonts w:ascii="Tahoma" w:eastAsia="Tahoma" w:hAnsi="Tahoma" w:cs="Tahoma"/>
                <w:w w:val="70"/>
                <w:sz w:val="19"/>
                <w:szCs w:val="19"/>
              </w:rPr>
              <w:t>c. itd.</w:t>
            </w:r>
          </w:p>
        </w:tc>
        <w:tc>
          <w:tcPr>
            <w:tcW w:w="1056" w:type="dxa"/>
            <w:gridSpan w:val="2"/>
            <w:shd w:val="clear" w:color="auto" w:fill="FFFFFF"/>
          </w:tcPr>
          <w:p w14:paraId="2F107E39" w14:textId="77777777" w:rsidR="001D4A33" w:rsidRDefault="001D4A33" w:rsidP="001D4A33">
            <w:pPr>
              <w:pStyle w:val="Inne0"/>
              <w:shd w:val="clear" w:color="auto" w:fill="auto"/>
              <w:spacing w:after="0" w:line="240" w:lineRule="auto"/>
              <w:rPr>
                <w:rFonts w:ascii="Tahoma" w:eastAsia="Tahoma" w:hAnsi="Tahoma" w:cs="Tahoma"/>
                <w:w w:val="70"/>
                <w:sz w:val="19"/>
                <w:szCs w:val="19"/>
              </w:rPr>
            </w:pPr>
          </w:p>
        </w:tc>
      </w:tr>
    </w:tbl>
    <w:p w14:paraId="599D8C92" w14:textId="77777777" w:rsidR="0061660A" w:rsidRPr="001D4A33" w:rsidRDefault="0061660A">
      <w:pPr>
        <w:spacing w:line="1" w:lineRule="exact"/>
        <w:rPr>
          <w:lang w:val="pl-PL"/>
        </w:rPr>
      </w:pPr>
    </w:p>
    <w:p w14:paraId="319FF6E9" w14:textId="77777777" w:rsidR="001D4A33" w:rsidRDefault="001D4A33">
      <w:pPr>
        <w:pStyle w:val="Inne0"/>
        <w:shd w:val="clear" w:color="auto" w:fill="auto"/>
        <w:spacing w:after="120" w:line="240" w:lineRule="auto"/>
        <w:rPr>
          <w:rFonts w:ascii="Century Gothic" w:eastAsia="Century Gothic" w:hAnsi="Century Gothic" w:cs="Century Gothic"/>
          <w:sz w:val="26"/>
          <w:szCs w:val="26"/>
          <w:lang w:val="pl-PL"/>
        </w:rPr>
      </w:pPr>
    </w:p>
    <w:p w14:paraId="0C269E00" w14:textId="26915CC0" w:rsidR="00C53580" w:rsidRPr="001D4A33" w:rsidRDefault="00000000">
      <w:pPr>
        <w:pStyle w:val="Inne0"/>
        <w:shd w:val="clear" w:color="auto" w:fill="auto"/>
        <w:spacing w:after="120" w:line="240" w:lineRule="auto"/>
        <w:rPr>
          <w:sz w:val="26"/>
          <w:szCs w:val="26"/>
          <w:lang w:val="pl-PL"/>
        </w:rPr>
      </w:pPr>
      <w:r w:rsidRPr="001D4A33">
        <w:rPr>
          <w:rFonts w:ascii="Century Gothic" w:eastAsia="Century Gothic" w:hAnsi="Century Gothic" w:cs="Century Gothic"/>
          <w:sz w:val="26"/>
          <w:szCs w:val="26"/>
          <w:lang w:val="pl-PL"/>
        </w:rPr>
        <w:t>Format 2: standardy oparte na kompetencjach</w:t>
      </w:r>
    </w:p>
    <w:p w14:paraId="40881B20" w14:textId="4EFC760A" w:rsidR="00C53580" w:rsidRPr="003F7590" w:rsidRDefault="00000000">
      <w:pPr>
        <w:pStyle w:val="Teksttreci0"/>
        <w:shd w:val="clear" w:color="auto" w:fill="auto"/>
        <w:spacing w:after="440" w:line="240" w:lineRule="auto"/>
        <w:rPr>
          <w:lang w:val="pl-PL"/>
        </w:rPr>
      </w:pPr>
      <w:r w:rsidRPr="003F7590">
        <w:rPr>
          <w:lang w:val="pl-PL"/>
        </w:rPr>
        <w:t xml:space="preserve">Autorytatywne </w:t>
      </w:r>
      <w:r w:rsidR="001D4A33">
        <w:rPr>
          <w:lang w:val="pl-PL"/>
        </w:rPr>
        <w:t>stwierdzenia dotyczące wykonania</w:t>
      </w:r>
      <w:r w:rsidRPr="003F7590">
        <w:rPr>
          <w:lang w:val="pl-PL"/>
        </w:rPr>
        <w:t xml:space="preserve"> lub zdefiniowane wyniki programu.</w:t>
      </w:r>
    </w:p>
    <w:tbl>
      <w:tblPr>
        <w:tblOverlap w:val="never"/>
        <w:tblW w:w="10490" w:type="dxa"/>
        <w:tblLayout w:type="fixed"/>
        <w:tblCellMar>
          <w:left w:w="10" w:type="dxa"/>
          <w:right w:w="10" w:type="dxa"/>
        </w:tblCellMar>
        <w:tblLook w:val="04A0" w:firstRow="1" w:lastRow="0" w:firstColumn="1" w:lastColumn="0" w:noHBand="0" w:noVBand="1"/>
      </w:tblPr>
      <w:tblGrid>
        <w:gridCol w:w="1810"/>
        <w:gridCol w:w="8680"/>
      </w:tblGrid>
      <w:tr w:rsidR="0061660A" w:rsidRPr="008E27AE" w14:paraId="4D99107C" w14:textId="77777777" w:rsidTr="001D4A33">
        <w:trPr>
          <w:trHeight w:hRule="exact" w:val="1046"/>
        </w:trPr>
        <w:tc>
          <w:tcPr>
            <w:tcW w:w="1810" w:type="dxa"/>
            <w:tcBorders>
              <w:top w:val="single" w:sz="4" w:space="0" w:color="auto"/>
            </w:tcBorders>
            <w:shd w:val="clear" w:color="auto" w:fill="FFFFFF"/>
          </w:tcPr>
          <w:p w14:paraId="40856C26" w14:textId="47742387" w:rsidR="00C53580" w:rsidRPr="00A86963" w:rsidRDefault="00A86963">
            <w:pPr>
              <w:pStyle w:val="Inne0"/>
              <w:shd w:val="clear" w:color="auto" w:fill="auto"/>
              <w:spacing w:after="100" w:line="240" w:lineRule="auto"/>
              <w:rPr>
                <w:sz w:val="19"/>
                <w:szCs w:val="19"/>
                <w:lang w:val="pl-PL"/>
              </w:rPr>
            </w:pPr>
            <w:r w:rsidRPr="00A86963">
              <w:rPr>
                <w:rFonts w:ascii="Tahoma" w:eastAsia="Tahoma" w:hAnsi="Tahoma" w:cs="Tahoma"/>
                <w:b/>
                <w:bCs/>
                <w:w w:val="70"/>
                <w:sz w:val="19"/>
                <w:szCs w:val="19"/>
                <w:lang w:val="pl-PL"/>
              </w:rPr>
              <w:t xml:space="preserve">CZYNNOŚĆ PRAKTYCZNA </w:t>
            </w:r>
          </w:p>
          <w:p w14:paraId="5992B942" w14:textId="77777777" w:rsidR="00C53580" w:rsidRPr="00A86963" w:rsidRDefault="00000000">
            <w:pPr>
              <w:pStyle w:val="Inne0"/>
              <w:shd w:val="clear" w:color="auto" w:fill="auto"/>
              <w:spacing w:after="0" w:line="240" w:lineRule="auto"/>
              <w:rPr>
                <w:sz w:val="19"/>
                <w:szCs w:val="19"/>
                <w:lang w:val="pl-PL"/>
              </w:rPr>
            </w:pPr>
            <w:r w:rsidRPr="00A86963">
              <w:rPr>
                <w:rFonts w:ascii="Tahoma" w:eastAsia="Tahoma" w:hAnsi="Tahoma" w:cs="Tahoma"/>
                <w:w w:val="70"/>
                <w:sz w:val="19"/>
                <w:szCs w:val="19"/>
                <w:lang w:val="pl-PL"/>
              </w:rPr>
              <w:t>Zadania</w:t>
            </w:r>
          </w:p>
        </w:tc>
        <w:tc>
          <w:tcPr>
            <w:tcW w:w="8680" w:type="dxa"/>
            <w:tcBorders>
              <w:top w:val="single" w:sz="4" w:space="0" w:color="auto"/>
            </w:tcBorders>
            <w:shd w:val="clear" w:color="auto" w:fill="FFFFFF"/>
          </w:tcPr>
          <w:p w14:paraId="6CD9EF71" w14:textId="6971A281" w:rsidR="00C53580" w:rsidRPr="003F7590" w:rsidRDefault="001D4A33">
            <w:pPr>
              <w:pStyle w:val="Inne0"/>
              <w:shd w:val="clear" w:color="auto" w:fill="auto"/>
              <w:spacing w:after="100" w:line="240" w:lineRule="auto"/>
              <w:ind w:firstLine="260"/>
              <w:rPr>
                <w:sz w:val="19"/>
                <w:szCs w:val="19"/>
                <w:lang w:val="pl-PL"/>
              </w:rPr>
            </w:pPr>
            <w:r>
              <w:rPr>
                <w:rFonts w:ascii="Tahoma" w:eastAsia="Tahoma" w:hAnsi="Tahoma" w:cs="Tahoma"/>
                <w:b/>
                <w:bCs/>
                <w:w w:val="70"/>
                <w:sz w:val="19"/>
                <w:szCs w:val="19"/>
                <w:lang w:val="pl-PL"/>
              </w:rPr>
              <w:t>Nazwa</w:t>
            </w:r>
          </w:p>
          <w:p w14:paraId="7FC3B36A" w14:textId="77777777" w:rsidR="00C53580" w:rsidRPr="003F7590" w:rsidRDefault="00000000">
            <w:pPr>
              <w:pStyle w:val="Inne0"/>
              <w:shd w:val="clear" w:color="auto" w:fill="auto"/>
              <w:tabs>
                <w:tab w:val="left" w:pos="418"/>
              </w:tabs>
              <w:spacing w:after="0" w:line="240" w:lineRule="auto"/>
              <w:ind w:firstLine="260"/>
              <w:rPr>
                <w:sz w:val="19"/>
                <w:szCs w:val="19"/>
                <w:lang w:val="pl-PL"/>
              </w:rPr>
            </w:pPr>
            <w:r w:rsidRPr="003F7590">
              <w:rPr>
                <w:rFonts w:ascii="Tahoma" w:eastAsia="Tahoma" w:hAnsi="Tahoma" w:cs="Tahoma"/>
                <w:w w:val="70"/>
                <w:sz w:val="19"/>
                <w:szCs w:val="19"/>
                <w:lang w:val="pl-PL"/>
              </w:rPr>
              <w:t>a.</w:t>
            </w:r>
            <w:r w:rsidRPr="003F7590">
              <w:rPr>
                <w:rFonts w:ascii="Tahoma" w:eastAsia="Tahoma" w:hAnsi="Tahoma" w:cs="Tahoma"/>
                <w:w w:val="70"/>
                <w:sz w:val="19"/>
                <w:szCs w:val="19"/>
                <w:lang w:val="pl-PL"/>
              </w:rPr>
              <w:tab/>
              <w:t>Zadanie</w:t>
            </w:r>
          </w:p>
          <w:p w14:paraId="11C6E2F8" w14:textId="77777777" w:rsidR="00C53580" w:rsidRPr="003F7590" w:rsidRDefault="00000000">
            <w:pPr>
              <w:pStyle w:val="Inne0"/>
              <w:shd w:val="clear" w:color="auto" w:fill="auto"/>
              <w:tabs>
                <w:tab w:val="left" w:pos="414"/>
              </w:tabs>
              <w:spacing w:after="0" w:line="221" w:lineRule="auto"/>
              <w:ind w:firstLine="260"/>
              <w:rPr>
                <w:sz w:val="19"/>
                <w:szCs w:val="19"/>
                <w:lang w:val="pl-PL"/>
              </w:rPr>
            </w:pPr>
            <w:r w:rsidRPr="003F7590">
              <w:rPr>
                <w:rFonts w:ascii="Tahoma" w:eastAsia="Tahoma" w:hAnsi="Tahoma" w:cs="Tahoma"/>
                <w:w w:val="70"/>
                <w:sz w:val="19"/>
                <w:szCs w:val="19"/>
                <w:lang w:val="pl-PL"/>
              </w:rPr>
              <w:t>b.</w:t>
            </w:r>
            <w:r w:rsidRPr="003F7590">
              <w:rPr>
                <w:rFonts w:ascii="Tahoma" w:eastAsia="Tahoma" w:hAnsi="Tahoma" w:cs="Tahoma"/>
                <w:w w:val="70"/>
                <w:sz w:val="19"/>
                <w:szCs w:val="19"/>
                <w:lang w:val="pl-PL"/>
              </w:rPr>
              <w:tab/>
              <w:t>Zadanie</w:t>
            </w:r>
          </w:p>
          <w:p w14:paraId="15FE0882" w14:textId="39E3F6CC" w:rsidR="00C53580" w:rsidRPr="003F7590" w:rsidRDefault="00000000">
            <w:pPr>
              <w:pStyle w:val="Inne0"/>
              <w:shd w:val="clear" w:color="auto" w:fill="auto"/>
              <w:tabs>
                <w:tab w:val="left" w:pos="418"/>
              </w:tabs>
              <w:spacing w:after="0" w:line="221" w:lineRule="auto"/>
              <w:ind w:firstLine="260"/>
              <w:rPr>
                <w:sz w:val="19"/>
                <w:szCs w:val="19"/>
                <w:lang w:val="pl-PL"/>
              </w:rPr>
            </w:pPr>
            <w:r w:rsidRPr="003F7590">
              <w:rPr>
                <w:rFonts w:ascii="Tahoma" w:eastAsia="Tahoma" w:hAnsi="Tahoma" w:cs="Tahoma"/>
                <w:w w:val="70"/>
                <w:sz w:val="19"/>
                <w:szCs w:val="19"/>
                <w:lang w:val="pl-PL"/>
              </w:rPr>
              <w:t>c.</w:t>
            </w:r>
            <w:r w:rsidRPr="003F7590">
              <w:rPr>
                <w:rFonts w:ascii="Tahoma" w:eastAsia="Tahoma" w:hAnsi="Tahoma" w:cs="Tahoma"/>
                <w:w w:val="70"/>
                <w:sz w:val="19"/>
                <w:szCs w:val="19"/>
                <w:lang w:val="pl-PL"/>
              </w:rPr>
              <w:tab/>
            </w:r>
            <w:r w:rsidR="001D4A33">
              <w:rPr>
                <w:rFonts w:ascii="Tahoma" w:eastAsia="Tahoma" w:hAnsi="Tahoma" w:cs="Tahoma"/>
                <w:w w:val="70"/>
                <w:sz w:val="19"/>
                <w:szCs w:val="19"/>
                <w:lang w:val="pl-PL"/>
              </w:rPr>
              <w:t>i</w:t>
            </w:r>
            <w:r w:rsidR="001D4A33" w:rsidRPr="001D4A33">
              <w:rPr>
                <w:rFonts w:ascii="Tahoma" w:eastAsia="Tahoma" w:hAnsi="Tahoma" w:cs="Tahoma"/>
                <w:w w:val="70"/>
                <w:sz w:val="19"/>
                <w:szCs w:val="19"/>
                <w:lang w:val="pl-PL"/>
              </w:rPr>
              <w:t>td</w:t>
            </w:r>
            <w:r w:rsidRPr="003F7590">
              <w:rPr>
                <w:rFonts w:ascii="Tahoma" w:eastAsia="Tahoma" w:hAnsi="Tahoma" w:cs="Tahoma"/>
                <w:w w:val="70"/>
                <w:sz w:val="19"/>
                <w:szCs w:val="19"/>
                <w:lang w:val="pl-PL"/>
              </w:rPr>
              <w:t>.</w:t>
            </w:r>
          </w:p>
        </w:tc>
      </w:tr>
      <w:tr w:rsidR="0061660A" w14:paraId="49F55848" w14:textId="77777777" w:rsidTr="001D4A33">
        <w:trPr>
          <w:trHeight w:hRule="exact" w:val="710"/>
        </w:trPr>
        <w:tc>
          <w:tcPr>
            <w:tcW w:w="1810" w:type="dxa"/>
            <w:shd w:val="clear" w:color="auto" w:fill="FFFFFF"/>
          </w:tcPr>
          <w:p w14:paraId="041A33CD" w14:textId="7B44A0F2" w:rsidR="00C53580" w:rsidRDefault="00000000">
            <w:pPr>
              <w:pStyle w:val="Inne0"/>
              <w:shd w:val="clear" w:color="auto" w:fill="auto"/>
              <w:spacing w:after="0" w:line="240" w:lineRule="auto"/>
              <w:rPr>
                <w:sz w:val="19"/>
                <w:szCs w:val="19"/>
              </w:rPr>
            </w:pPr>
            <w:r>
              <w:rPr>
                <w:rFonts w:ascii="Tahoma" w:eastAsia="Tahoma" w:hAnsi="Tahoma" w:cs="Tahoma"/>
                <w:w w:val="70"/>
                <w:sz w:val="19"/>
                <w:szCs w:val="19"/>
              </w:rPr>
              <w:t>Standardy w</w:t>
            </w:r>
            <w:r w:rsidR="001D4A33">
              <w:rPr>
                <w:rFonts w:ascii="Tahoma" w:eastAsia="Tahoma" w:hAnsi="Tahoma" w:cs="Tahoma"/>
                <w:w w:val="70"/>
                <w:sz w:val="19"/>
                <w:szCs w:val="19"/>
              </w:rPr>
              <w:t>ykonania</w:t>
            </w:r>
          </w:p>
        </w:tc>
        <w:tc>
          <w:tcPr>
            <w:tcW w:w="8680" w:type="dxa"/>
            <w:shd w:val="clear" w:color="auto" w:fill="FFFFFF"/>
            <w:vAlign w:val="bottom"/>
          </w:tcPr>
          <w:p w14:paraId="7C41EF46" w14:textId="2743721E" w:rsidR="00C53580" w:rsidRPr="003F7590" w:rsidRDefault="00000000">
            <w:pPr>
              <w:pStyle w:val="Inne0"/>
              <w:shd w:val="clear" w:color="auto" w:fill="auto"/>
              <w:tabs>
                <w:tab w:val="left" w:pos="428"/>
              </w:tabs>
              <w:spacing w:after="0" w:line="240" w:lineRule="auto"/>
              <w:ind w:firstLine="260"/>
              <w:rPr>
                <w:sz w:val="19"/>
                <w:szCs w:val="19"/>
                <w:lang w:val="pl-PL"/>
              </w:rPr>
            </w:pPr>
            <w:r w:rsidRPr="003F7590">
              <w:rPr>
                <w:rFonts w:ascii="Tahoma" w:eastAsia="Tahoma" w:hAnsi="Tahoma" w:cs="Tahoma"/>
                <w:w w:val="70"/>
                <w:sz w:val="19"/>
                <w:szCs w:val="19"/>
                <w:lang w:val="pl-PL"/>
              </w:rPr>
              <w:t>a.</w:t>
            </w:r>
            <w:r w:rsidRPr="003F7590">
              <w:rPr>
                <w:rFonts w:ascii="Tahoma" w:eastAsia="Tahoma" w:hAnsi="Tahoma" w:cs="Tahoma"/>
                <w:w w:val="70"/>
                <w:sz w:val="19"/>
                <w:szCs w:val="19"/>
                <w:lang w:val="pl-PL"/>
              </w:rPr>
              <w:tab/>
              <w:t>Zachowanie (czasownik</w:t>
            </w:r>
            <w:r w:rsidR="001D4A33">
              <w:rPr>
                <w:rFonts w:ascii="Tahoma" w:eastAsia="Tahoma" w:hAnsi="Tahoma" w:cs="Tahoma"/>
                <w:w w:val="70"/>
                <w:sz w:val="19"/>
                <w:szCs w:val="19"/>
                <w:lang w:val="pl-PL"/>
              </w:rPr>
              <w:t xml:space="preserve"> określający działąnie w stronie czynnej</w:t>
            </w:r>
            <w:r w:rsidRPr="003F7590">
              <w:rPr>
                <w:rFonts w:ascii="Tahoma" w:eastAsia="Tahoma" w:hAnsi="Tahoma" w:cs="Tahoma"/>
                <w:w w:val="70"/>
                <w:sz w:val="19"/>
                <w:szCs w:val="19"/>
                <w:lang w:val="pl-PL"/>
              </w:rPr>
              <w:t>) + treść (narzędzia, przedmiot) + kryteria (częstotliwość, dokładność itp.).</w:t>
            </w:r>
          </w:p>
          <w:p w14:paraId="08854C4A" w14:textId="1FE54710" w:rsidR="00C53580" w:rsidRPr="003F7590" w:rsidRDefault="00000000">
            <w:pPr>
              <w:pStyle w:val="Inne0"/>
              <w:shd w:val="clear" w:color="auto" w:fill="auto"/>
              <w:tabs>
                <w:tab w:val="left" w:pos="423"/>
              </w:tabs>
              <w:spacing w:after="0" w:line="221" w:lineRule="auto"/>
              <w:ind w:firstLine="260"/>
              <w:rPr>
                <w:sz w:val="19"/>
                <w:szCs w:val="19"/>
                <w:lang w:val="pl-PL"/>
              </w:rPr>
            </w:pPr>
            <w:r w:rsidRPr="003F7590">
              <w:rPr>
                <w:rFonts w:ascii="Tahoma" w:eastAsia="Tahoma" w:hAnsi="Tahoma" w:cs="Tahoma"/>
                <w:w w:val="70"/>
                <w:sz w:val="19"/>
                <w:szCs w:val="19"/>
                <w:lang w:val="pl-PL"/>
              </w:rPr>
              <w:t>b.</w:t>
            </w:r>
            <w:r w:rsidRPr="003F7590">
              <w:rPr>
                <w:rFonts w:ascii="Tahoma" w:eastAsia="Tahoma" w:hAnsi="Tahoma" w:cs="Tahoma"/>
                <w:w w:val="70"/>
                <w:sz w:val="19"/>
                <w:szCs w:val="19"/>
                <w:lang w:val="pl-PL"/>
              </w:rPr>
              <w:tab/>
              <w:t>Zachowanie (</w:t>
            </w:r>
            <w:r w:rsidR="001D4A33" w:rsidRPr="003F7590">
              <w:rPr>
                <w:rFonts w:ascii="Tahoma" w:eastAsia="Tahoma" w:hAnsi="Tahoma" w:cs="Tahoma"/>
                <w:w w:val="70"/>
                <w:sz w:val="19"/>
                <w:szCs w:val="19"/>
                <w:lang w:val="pl-PL"/>
              </w:rPr>
              <w:t>czasownik</w:t>
            </w:r>
            <w:r w:rsidR="001D4A33">
              <w:rPr>
                <w:rFonts w:ascii="Tahoma" w:eastAsia="Tahoma" w:hAnsi="Tahoma" w:cs="Tahoma"/>
                <w:w w:val="70"/>
                <w:sz w:val="19"/>
                <w:szCs w:val="19"/>
                <w:lang w:val="pl-PL"/>
              </w:rPr>
              <w:t xml:space="preserve"> określający działąnie w stronie czynnej</w:t>
            </w:r>
            <w:r w:rsidRPr="003F7590">
              <w:rPr>
                <w:rFonts w:ascii="Tahoma" w:eastAsia="Tahoma" w:hAnsi="Tahoma" w:cs="Tahoma"/>
                <w:w w:val="70"/>
                <w:sz w:val="19"/>
                <w:szCs w:val="19"/>
                <w:lang w:val="pl-PL"/>
              </w:rPr>
              <w:t>) + treść (narzędzia, przedmiot) + kryteria (częstotliwość, dokładność itp.).</w:t>
            </w:r>
          </w:p>
          <w:p w14:paraId="7CCC7019" w14:textId="74577F06" w:rsidR="00C53580" w:rsidRDefault="00000000">
            <w:pPr>
              <w:pStyle w:val="Inne0"/>
              <w:shd w:val="clear" w:color="auto" w:fill="auto"/>
              <w:tabs>
                <w:tab w:val="left" w:pos="418"/>
              </w:tabs>
              <w:spacing w:after="0" w:line="230" w:lineRule="auto"/>
              <w:ind w:firstLine="260"/>
              <w:rPr>
                <w:sz w:val="19"/>
                <w:szCs w:val="19"/>
              </w:rPr>
            </w:pPr>
            <w:r>
              <w:rPr>
                <w:rFonts w:ascii="Tahoma" w:eastAsia="Tahoma" w:hAnsi="Tahoma" w:cs="Tahoma"/>
                <w:w w:val="70"/>
                <w:sz w:val="19"/>
                <w:szCs w:val="19"/>
              </w:rPr>
              <w:t>c.</w:t>
            </w:r>
            <w:r>
              <w:rPr>
                <w:rFonts w:ascii="Tahoma" w:eastAsia="Tahoma" w:hAnsi="Tahoma" w:cs="Tahoma"/>
                <w:w w:val="70"/>
                <w:sz w:val="19"/>
                <w:szCs w:val="19"/>
              </w:rPr>
              <w:tab/>
            </w:r>
            <w:r w:rsidR="001D4A33">
              <w:rPr>
                <w:rFonts w:ascii="Tahoma" w:eastAsia="Tahoma" w:hAnsi="Tahoma" w:cs="Tahoma"/>
                <w:w w:val="70"/>
                <w:sz w:val="19"/>
                <w:szCs w:val="19"/>
                <w:lang w:val="pl-PL"/>
              </w:rPr>
              <w:t>i</w:t>
            </w:r>
            <w:r w:rsidR="001D4A33" w:rsidRPr="001D4A33">
              <w:rPr>
                <w:rFonts w:ascii="Tahoma" w:eastAsia="Tahoma" w:hAnsi="Tahoma" w:cs="Tahoma"/>
                <w:w w:val="70"/>
                <w:sz w:val="19"/>
                <w:szCs w:val="19"/>
                <w:lang w:val="pl-PL"/>
              </w:rPr>
              <w:t>td</w:t>
            </w:r>
            <w:r w:rsidR="001D4A33" w:rsidRPr="003F7590">
              <w:rPr>
                <w:rFonts w:ascii="Tahoma" w:eastAsia="Tahoma" w:hAnsi="Tahoma" w:cs="Tahoma"/>
                <w:w w:val="70"/>
                <w:sz w:val="19"/>
                <w:szCs w:val="19"/>
                <w:lang w:val="pl-PL"/>
              </w:rPr>
              <w:t>.</w:t>
            </w:r>
          </w:p>
        </w:tc>
      </w:tr>
    </w:tbl>
    <w:p w14:paraId="64489CE4" w14:textId="77777777" w:rsidR="0061660A" w:rsidRDefault="0061660A">
      <w:pPr>
        <w:spacing w:after="1359" w:line="1" w:lineRule="exact"/>
      </w:pPr>
    </w:p>
    <w:p w14:paraId="50B7D5C2" w14:textId="77777777" w:rsidR="00C53580" w:rsidRDefault="00000000">
      <w:pPr>
        <w:pStyle w:val="Teksttreci40"/>
        <w:shd w:val="clear" w:color="auto" w:fill="auto"/>
        <w:spacing w:after="0"/>
        <w:jc w:val="right"/>
        <w:sectPr w:rsidR="00C53580" w:rsidSect="00E37064">
          <w:type w:val="continuous"/>
          <w:pgSz w:w="12142" w:h="16931"/>
          <w:pgMar w:top="1110" w:right="1168" w:bottom="405" w:left="827" w:header="0" w:footer="3" w:gutter="0"/>
          <w:cols w:space="720"/>
          <w:noEndnote/>
          <w:docGrid w:linePitch="360"/>
        </w:sectPr>
      </w:pPr>
      <w:r>
        <w:t>95</w:t>
      </w:r>
    </w:p>
    <w:p w14:paraId="379041C7" w14:textId="568E9465" w:rsidR="00C53580" w:rsidRPr="00CA7114" w:rsidRDefault="00CA7114" w:rsidP="00CA7114">
      <w:pPr>
        <w:pStyle w:val="Teksttreci90"/>
        <w:framePr w:w="3709" w:h="1360" w:wrap="none" w:hAnchor="page" w:x="1210" w:y="15013"/>
        <w:shd w:val="clear" w:color="auto" w:fill="auto"/>
        <w:spacing w:after="0" w:line="271" w:lineRule="auto"/>
        <w:rPr>
          <w:lang w:val="pl-PL"/>
        </w:rPr>
      </w:pPr>
      <w:r w:rsidRPr="00CA7114">
        <w:rPr>
          <w:lang w:val="pl-PL"/>
        </w:rPr>
        <w:t>Department</w:t>
      </w:r>
      <w:r>
        <w:rPr>
          <w:lang w:val="pl-PL"/>
        </w:rPr>
        <w:t xml:space="preserve"> Pracowników Służby Zdrowia</w:t>
      </w:r>
    </w:p>
    <w:p w14:paraId="34384204" w14:textId="77777777" w:rsidR="00C53580" w:rsidRPr="00CA7114" w:rsidRDefault="00000000" w:rsidP="00CA7114">
      <w:pPr>
        <w:pStyle w:val="Teksttreci90"/>
        <w:framePr w:w="3709" w:h="1360" w:wrap="none" w:hAnchor="page" w:x="1210" w:y="15013"/>
        <w:shd w:val="clear" w:color="auto" w:fill="auto"/>
        <w:spacing w:after="0" w:line="271" w:lineRule="auto"/>
        <w:rPr>
          <w:lang w:val="pl-PL"/>
        </w:rPr>
      </w:pPr>
      <w:r w:rsidRPr="00CA7114">
        <w:rPr>
          <w:lang w:val="pl-PL"/>
        </w:rPr>
        <w:t>Światowa Organizacja Zdrowia</w:t>
      </w:r>
    </w:p>
    <w:p w14:paraId="6D495B4F" w14:textId="77777777" w:rsidR="00C53580" w:rsidRPr="00CA7114" w:rsidRDefault="00000000" w:rsidP="00CA7114">
      <w:pPr>
        <w:pStyle w:val="Teksttreci90"/>
        <w:framePr w:w="3709" w:h="1360" w:wrap="none" w:hAnchor="page" w:x="1210" w:y="15013"/>
        <w:shd w:val="clear" w:color="auto" w:fill="auto"/>
        <w:spacing w:after="0" w:line="271" w:lineRule="auto"/>
        <w:rPr>
          <w:lang w:val="pl-PL"/>
        </w:rPr>
      </w:pPr>
      <w:r w:rsidRPr="00CA7114">
        <w:rPr>
          <w:lang w:val="pl-PL"/>
        </w:rPr>
        <w:t>20 Avenue Appia</w:t>
      </w:r>
    </w:p>
    <w:p w14:paraId="3240C6F5" w14:textId="77777777" w:rsidR="00C53580" w:rsidRPr="00CA7114" w:rsidRDefault="00000000" w:rsidP="00CA7114">
      <w:pPr>
        <w:pStyle w:val="Teksttreci90"/>
        <w:framePr w:w="3709" w:h="1360" w:wrap="none" w:hAnchor="page" w:x="1210" w:y="15013"/>
        <w:shd w:val="clear" w:color="auto" w:fill="auto"/>
        <w:spacing w:after="0" w:line="271" w:lineRule="auto"/>
        <w:rPr>
          <w:lang w:val="pl-PL"/>
        </w:rPr>
      </w:pPr>
      <w:r w:rsidRPr="00CA7114">
        <w:rPr>
          <w:lang w:val="pl-PL"/>
        </w:rPr>
        <w:t>CH 1211 Genewa 27</w:t>
      </w:r>
    </w:p>
    <w:p w14:paraId="7A1D7626" w14:textId="77777777" w:rsidR="00C53580" w:rsidRPr="00CA7114" w:rsidRDefault="00000000" w:rsidP="00CA7114">
      <w:pPr>
        <w:pStyle w:val="Teksttreci90"/>
        <w:framePr w:w="3709" w:h="1360" w:wrap="none" w:hAnchor="page" w:x="1210" w:y="15013"/>
        <w:shd w:val="clear" w:color="auto" w:fill="auto"/>
        <w:spacing w:after="0" w:line="271" w:lineRule="auto"/>
        <w:rPr>
          <w:lang w:val="pl-PL"/>
        </w:rPr>
      </w:pPr>
      <w:r w:rsidRPr="00CA7114">
        <w:rPr>
          <w:lang w:val="pl-PL"/>
        </w:rPr>
        <w:t xml:space="preserve">Szwajcaria </w:t>
      </w:r>
      <w:hyperlink r:id="rId47" w:history="1">
        <w:r w:rsidRPr="00CA7114">
          <w:rPr>
            <w:rStyle w:val="Hipercze"/>
            <w:lang w:val="pl-PL"/>
          </w:rPr>
          <w:t>www.who.int/hrh</w:t>
        </w:r>
      </w:hyperlink>
    </w:p>
    <w:p w14:paraId="574A8524" w14:textId="77777777" w:rsidR="00C53580" w:rsidRPr="00CA7114" w:rsidRDefault="00000000">
      <w:pPr>
        <w:spacing w:line="360" w:lineRule="exact"/>
        <w:rPr>
          <w:lang w:val="pl-PL"/>
        </w:rPr>
      </w:pPr>
      <w:r>
        <w:rPr>
          <w:noProof/>
        </w:rPr>
        <w:drawing>
          <wp:anchor distT="0" distB="0" distL="0" distR="0" simplePos="0" relativeHeight="62914709" behindDoc="1" locked="0" layoutInCell="1" allowOverlap="1" wp14:anchorId="0EE382B7" wp14:editId="491A6725">
            <wp:simplePos x="0" y="0"/>
            <wp:positionH relativeFrom="page">
              <wp:posOffset>75565</wp:posOffset>
            </wp:positionH>
            <wp:positionV relativeFrom="margin">
              <wp:posOffset>0</wp:posOffset>
            </wp:positionV>
            <wp:extent cx="7559040" cy="9354185"/>
            <wp:effectExtent l="0" t="0" r="0" b="0"/>
            <wp:wrapNone/>
            <wp:docPr id="355" name="Shape 355"/>
            <wp:cNvGraphicFramePr/>
            <a:graphic xmlns:a="http://schemas.openxmlformats.org/drawingml/2006/main">
              <a:graphicData uri="http://schemas.openxmlformats.org/drawingml/2006/picture">
                <pic:pic xmlns:pic="http://schemas.openxmlformats.org/drawingml/2006/picture">
                  <pic:nvPicPr>
                    <pic:cNvPr id="356" name="Picture box 356"/>
                    <pic:cNvPicPr/>
                  </pic:nvPicPr>
                  <pic:blipFill>
                    <a:blip r:embed="rId48"/>
                    <a:stretch/>
                  </pic:blipFill>
                  <pic:spPr>
                    <a:xfrm>
                      <a:off x="0" y="0"/>
                      <a:ext cx="7559040" cy="9354185"/>
                    </a:xfrm>
                    <a:prstGeom prst="rect">
                      <a:avLst/>
                    </a:prstGeom>
                  </pic:spPr>
                </pic:pic>
              </a:graphicData>
            </a:graphic>
          </wp:anchor>
        </w:drawing>
      </w:r>
      <w:r>
        <w:rPr>
          <w:noProof/>
        </w:rPr>
        <w:drawing>
          <wp:anchor distT="0" distB="0" distL="0" distR="0" simplePos="0" relativeHeight="62914710" behindDoc="1" locked="0" layoutInCell="1" allowOverlap="1" wp14:anchorId="14F3C6EB" wp14:editId="6722DBFE">
            <wp:simplePos x="0" y="0"/>
            <wp:positionH relativeFrom="page">
              <wp:posOffset>5368925</wp:posOffset>
            </wp:positionH>
            <wp:positionV relativeFrom="margin">
              <wp:posOffset>9633585</wp:posOffset>
            </wp:positionV>
            <wp:extent cx="1548765" cy="776605"/>
            <wp:effectExtent l="0" t="0" r="0" b="0"/>
            <wp:wrapNone/>
            <wp:docPr id="357" name="Shape 357"/>
            <wp:cNvGraphicFramePr/>
            <a:graphic xmlns:a="http://schemas.openxmlformats.org/drawingml/2006/main">
              <a:graphicData uri="http://schemas.openxmlformats.org/drawingml/2006/picture">
                <pic:pic xmlns:pic="http://schemas.openxmlformats.org/drawingml/2006/picture">
                  <pic:nvPicPr>
                    <pic:cNvPr id="358" name="Picture box 358"/>
                    <pic:cNvPicPr/>
                  </pic:nvPicPr>
                  <pic:blipFill>
                    <a:blip r:embed="rId49"/>
                    <a:stretch/>
                  </pic:blipFill>
                  <pic:spPr>
                    <a:xfrm>
                      <a:off x="0" y="0"/>
                      <a:ext cx="1548765" cy="776605"/>
                    </a:xfrm>
                    <a:prstGeom prst="rect">
                      <a:avLst/>
                    </a:prstGeom>
                  </pic:spPr>
                </pic:pic>
              </a:graphicData>
            </a:graphic>
          </wp:anchor>
        </w:drawing>
      </w:r>
    </w:p>
    <w:p w14:paraId="60E2A14C" w14:textId="77777777" w:rsidR="0061660A" w:rsidRPr="00CA7114" w:rsidRDefault="0061660A">
      <w:pPr>
        <w:spacing w:line="360" w:lineRule="exact"/>
        <w:rPr>
          <w:lang w:val="pl-PL"/>
        </w:rPr>
      </w:pPr>
    </w:p>
    <w:p w14:paraId="7152DE09" w14:textId="77777777" w:rsidR="0061660A" w:rsidRPr="00CA7114" w:rsidRDefault="0061660A">
      <w:pPr>
        <w:spacing w:line="360" w:lineRule="exact"/>
        <w:rPr>
          <w:lang w:val="pl-PL"/>
        </w:rPr>
      </w:pPr>
    </w:p>
    <w:p w14:paraId="131D0206" w14:textId="77777777" w:rsidR="0061660A" w:rsidRPr="00CA7114" w:rsidRDefault="0061660A">
      <w:pPr>
        <w:spacing w:line="360" w:lineRule="exact"/>
        <w:rPr>
          <w:lang w:val="pl-PL"/>
        </w:rPr>
      </w:pPr>
    </w:p>
    <w:p w14:paraId="5AE3524E" w14:textId="77777777" w:rsidR="0061660A" w:rsidRPr="00CA7114" w:rsidRDefault="0061660A">
      <w:pPr>
        <w:spacing w:line="360" w:lineRule="exact"/>
        <w:rPr>
          <w:lang w:val="pl-PL"/>
        </w:rPr>
      </w:pPr>
    </w:p>
    <w:p w14:paraId="5DD96808" w14:textId="77777777" w:rsidR="0061660A" w:rsidRPr="00CA7114" w:rsidRDefault="0061660A">
      <w:pPr>
        <w:spacing w:line="360" w:lineRule="exact"/>
        <w:rPr>
          <w:lang w:val="pl-PL"/>
        </w:rPr>
      </w:pPr>
    </w:p>
    <w:p w14:paraId="7878D1BF" w14:textId="77777777" w:rsidR="0061660A" w:rsidRPr="00CA7114" w:rsidRDefault="0061660A">
      <w:pPr>
        <w:spacing w:line="360" w:lineRule="exact"/>
        <w:rPr>
          <w:lang w:val="pl-PL"/>
        </w:rPr>
      </w:pPr>
    </w:p>
    <w:p w14:paraId="4E137A3B" w14:textId="77777777" w:rsidR="0061660A" w:rsidRPr="00CA7114" w:rsidRDefault="0061660A">
      <w:pPr>
        <w:spacing w:line="360" w:lineRule="exact"/>
        <w:rPr>
          <w:lang w:val="pl-PL"/>
        </w:rPr>
      </w:pPr>
    </w:p>
    <w:p w14:paraId="5C450E5C" w14:textId="77777777" w:rsidR="0061660A" w:rsidRPr="00CA7114" w:rsidRDefault="0061660A">
      <w:pPr>
        <w:spacing w:line="360" w:lineRule="exact"/>
        <w:rPr>
          <w:lang w:val="pl-PL"/>
        </w:rPr>
      </w:pPr>
    </w:p>
    <w:p w14:paraId="6044D2F6" w14:textId="77777777" w:rsidR="0061660A" w:rsidRPr="00CA7114" w:rsidRDefault="0061660A">
      <w:pPr>
        <w:spacing w:line="360" w:lineRule="exact"/>
        <w:rPr>
          <w:lang w:val="pl-PL"/>
        </w:rPr>
      </w:pPr>
    </w:p>
    <w:p w14:paraId="4B5E04A7" w14:textId="77777777" w:rsidR="0061660A" w:rsidRPr="00CA7114" w:rsidRDefault="0061660A">
      <w:pPr>
        <w:spacing w:line="360" w:lineRule="exact"/>
        <w:rPr>
          <w:lang w:val="pl-PL"/>
        </w:rPr>
      </w:pPr>
    </w:p>
    <w:p w14:paraId="70E559F9" w14:textId="77777777" w:rsidR="0061660A" w:rsidRPr="00CA7114" w:rsidRDefault="0061660A">
      <w:pPr>
        <w:spacing w:line="360" w:lineRule="exact"/>
        <w:rPr>
          <w:lang w:val="pl-PL"/>
        </w:rPr>
      </w:pPr>
    </w:p>
    <w:p w14:paraId="29B9A776" w14:textId="77777777" w:rsidR="0061660A" w:rsidRPr="00CA7114" w:rsidRDefault="0061660A">
      <w:pPr>
        <w:spacing w:line="360" w:lineRule="exact"/>
        <w:rPr>
          <w:lang w:val="pl-PL"/>
        </w:rPr>
      </w:pPr>
    </w:p>
    <w:p w14:paraId="525A1309" w14:textId="77777777" w:rsidR="0061660A" w:rsidRPr="00CA7114" w:rsidRDefault="0061660A">
      <w:pPr>
        <w:spacing w:line="360" w:lineRule="exact"/>
        <w:rPr>
          <w:lang w:val="pl-PL"/>
        </w:rPr>
      </w:pPr>
    </w:p>
    <w:p w14:paraId="649930CF" w14:textId="77777777" w:rsidR="0061660A" w:rsidRPr="00CA7114" w:rsidRDefault="0061660A">
      <w:pPr>
        <w:spacing w:line="360" w:lineRule="exact"/>
        <w:rPr>
          <w:lang w:val="pl-PL"/>
        </w:rPr>
      </w:pPr>
    </w:p>
    <w:p w14:paraId="63F26EA8" w14:textId="77777777" w:rsidR="0061660A" w:rsidRPr="00CA7114" w:rsidRDefault="0061660A">
      <w:pPr>
        <w:spacing w:line="360" w:lineRule="exact"/>
        <w:rPr>
          <w:lang w:val="pl-PL"/>
        </w:rPr>
      </w:pPr>
    </w:p>
    <w:p w14:paraId="668C0DBA" w14:textId="77777777" w:rsidR="0061660A" w:rsidRPr="00CA7114" w:rsidRDefault="0061660A">
      <w:pPr>
        <w:spacing w:line="360" w:lineRule="exact"/>
        <w:rPr>
          <w:lang w:val="pl-PL"/>
        </w:rPr>
      </w:pPr>
    </w:p>
    <w:p w14:paraId="25F78B96" w14:textId="77777777" w:rsidR="0061660A" w:rsidRPr="00CA7114" w:rsidRDefault="0061660A">
      <w:pPr>
        <w:spacing w:line="360" w:lineRule="exact"/>
        <w:rPr>
          <w:lang w:val="pl-PL"/>
        </w:rPr>
      </w:pPr>
    </w:p>
    <w:p w14:paraId="24B2CC5D" w14:textId="77777777" w:rsidR="0061660A" w:rsidRPr="00CA7114" w:rsidRDefault="0061660A">
      <w:pPr>
        <w:spacing w:line="360" w:lineRule="exact"/>
        <w:rPr>
          <w:lang w:val="pl-PL"/>
        </w:rPr>
      </w:pPr>
    </w:p>
    <w:p w14:paraId="7A56E193" w14:textId="77777777" w:rsidR="0061660A" w:rsidRPr="00CA7114" w:rsidRDefault="0061660A">
      <w:pPr>
        <w:spacing w:line="360" w:lineRule="exact"/>
        <w:rPr>
          <w:lang w:val="pl-PL"/>
        </w:rPr>
      </w:pPr>
    </w:p>
    <w:p w14:paraId="7218C3C7" w14:textId="77777777" w:rsidR="0061660A" w:rsidRPr="00CA7114" w:rsidRDefault="0061660A">
      <w:pPr>
        <w:spacing w:line="360" w:lineRule="exact"/>
        <w:rPr>
          <w:lang w:val="pl-PL"/>
        </w:rPr>
      </w:pPr>
    </w:p>
    <w:p w14:paraId="3B1BA167" w14:textId="77777777" w:rsidR="0061660A" w:rsidRPr="00CA7114" w:rsidRDefault="0061660A">
      <w:pPr>
        <w:spacing w:line="360" w:lineRule="exact"/>
        <w:rPr>
          <w:lang w:val="pl-PL"/>
        </w:rPr>
      </w:pPr>
    </w:p>
    <w:p w14:paraId="2E0BCCDA" w14:textId="77777777" w:rsidR="0061660A" w:rsidRPr="00CA7114" w:rsidRDefault="0061660A">
      <w:pPr>
        <w:spacing w:line="360" w:lineRule="exact"/>
        <w:rPr>
          <w:lang w:val="pl-PL"/>
        </w:rPr>
      </w:pPr>
    </w:p>
    <w:p w14:paraId="15BE9845" w14:textId="77777777" w:rsidR="0061660A" w:rsidRPr="00CA7114" w:rsidRDefault="0061660A">
      <w:pPr>
        <w:spacing w:line="360" w:lineRule="exact"/>
        <w:rPr>
          <w:lang w:val="pl-PL"/>
        </w:rPr>
      </w:pPr>
    </w:p>
    <w:p w14:paraId="4BE45712" w14:textId="77777777" w:rsidR="0061660A" w:rsidRPr="00CA7114" w:rsidRDefault="0061660A">
      <w:pPr>
        <w:spacing w:line="360" w:lineRule="exact"/>
        <w:rPr>
          <w:lang w:val="pl-PL"/>
        </w:rPr>
      </w:pPr>
    </w:p>
    <w:p w14:paraId="11ED3CBC" w14:textId="77777777" w:rsidR="0061660A" w:rsidRPr="00CA7114" w:rsidRDefault="0061660A">
      <w:pPr>
        <w:spacing w:line="360" w:lineRule="exact"/>
        <w:rPr>
          <w:lang w:val="pl-PL"/>
        </w:rPr>
      </w:pPr>
    </w:p>
    <w:p w14:paraId="553FC10D" w14:textId="77777777" w:rsidR="0061660A" w:rsidRPr="00CA7114" w:rsidRDefault="0061660A">
      <w:pPr>
        <w:spacing w:line="360" w:lineRule="exact"/>
        <w:rPr>
          <w:lang w:val="pl-PL"/>
        </w:rPr>
      </w:pPr>
    </w:p>
    <w:p w14:paraId="09DDF7E0" w14:textId="77777777" w:rsidR="0061660A" w:rsidRPr="00CA7114" w:rsidRDefault="0061660A">
      <w:pPr>
        <w:spacing w:line="360" w:lineRule="exact"/>
        <w:rPr>
          <w:lang w:val="pl-PL"/>
        </w:rPr>
      </w:pPr>
    </w:p>
    <w:p w14:paraId="237B1249" w14:textId="77777777" w:rsidR="0061660A" w:rsidRPr="00CA7114" w:rsidRDefault="0061660A">
      <w:pPr>
        <w:spacing w:line="360" w:lineRule="exact"/>
        <w:rPr>
          <w:lang w:val="pl-PL"/>
        </w:rPr>
      </w:pPr>
    </w:p>
    <w:p w14:paraId="4379400E" w14:textId="77777777" w:rsidR="0061660A" w:rsidRPr="00CA7114" w:rsidRDefault="0061660A">
      <w:pPr>
        <w:spacing w:line="360" w:lineRule="exact"/>
        <w:rPr>
          <w:lang w:val="pl-PL"/>
        </w:rPr>
      </w:pPr>
    </w:p>
    <w:p w14:paraId="1D9B2225" w14:textId="77777777" w:rsidR="0061660A" w:rsidRPr="00CA7114" w:rsidRDefault="0061660A">
      <w:pPr>
        <w:spacing w:line="360" w:lineRule="exact"/>
        <w:rPr>
          <w:lang w:val="pl-PL"/>
        </w:rPr>
      </w:pPr>
    </w:p>
    <w:p w14:paraId="63799CBD" w14:textId="77777777" w:rsidR="0061660A" w:rsidRPr="00CA7114" w:rsidRDefault="0061660A">
      <w:pPr>
        <w:spacing w:line="360" w:lineRule="exact"/>
        <w:rPr>
          <w:lang w:val="pl-PL"/>
        </w:rPr>
      </w:pPr>
    </w:p>
    <w:p w14:paraId="4B7EDA72" w14:textId="77777777" w:rsidR="0061660A" w:rsidRPr="00CA7114" w:rsidRDefault="0061660A">
      <w:pPr>
        <w:spacing w:line="360" w:lineRule="exact"/>
        <w:rPr>
          <w:lang w:val="pl-PL"/>
        </w:rPr>
      </w:pPr>
    </w:p>
    <w:p w14:paraId="5C8F34CF" w14:textId="77777777" w:rsidR="0061660A" w:rsidRPr="00CA7114" w:rsidRDefault="0061660A">
      <w:pPr>
        <w:spacing w:line="360" w:lineRule="exact"/>
        <w:rPr>
          <w:lang w:val="pl-PL"/>
        </w:rPr>
      </w:pPr>
    </w:p>
    <w:p w14:paraId="7CE9CA87" w14:textId="77777777" w:rsidR="0061660A" w:rsidRPr="00CA7114" w:rsidRDefault="0061660A">
      <w:pPr>
        <w:spacing w:line="360" w:lineRule="exact"/>
        <w:rPr>
          <w:lang w:val="pl-PL"/>
        </w:rPr>
      </w:pPr>
    </w:p>
    <w:p w14:paraId="300B9B60" w14:textId="77777777" w:rsidR="0061660A" w:rsidRPr="00CA7114" w:rsidRDefault="0061660A">
      <w:pPr>
        <w:spacing w:line="360" w:lineRule="exact"/>
        <w:rPr>
          <w:lang w:val="pl-PL"/>
        </w:rPr>
      </w:pPr>
    </w:p>
    <w:p w14:paraId="48546EF1" w14:textId="77777777" w:rsidR="0061660A" w:rsidRPr="00CA7114" w:rsidRDefault="0061660A">
      <w:pPr>
        <w:spacing w:line="360" w:lineRule="exact"/>
        <w:rPr>
          <w:lang w:val="pl-PL"/>
        </w:rPr>
      </w:pPr>
    </w:p>
    <w:p w14:paraId="6A30EED0" w14:textId="77777777" w:rsidR="0061660A" w:rsidRPr="00CA7114" w:rsidRDefault="0061660A">
      <w:pPr>
        <w:spacing w:line="360" w:lineRule="exact"/>
        <w:rPr>
          <w:lang w:val="pl-PL"/>
        </w:rPr>
      </w:pPr>
    </w:p>
    <w:p w14:paraId="7246848A" w14:textId="77777777" w:rsidR="0061660A" w:rsidRPr="00CA7114" w:rsidRDefault="0061660A">
      <w:pPr>
        <w:spacing w:line="360" w:lineRule="exact"/>
        <w:rPr>
          <w:lang w:val="pl-PL"/>
        </w:rPr>
      </w:pPr>
    </w:p>
    <w:p w14:paraId="1657A051" w14:textId="77777777" w:rsidR="0061660A" w:rsidRPr="00CA7114" w:rsidRDefault="0061660A">
      <w:pPr>
        <w:spacing w:line="360" w:lineRule="exact"/>
        <w:rPr>
          <w:lang w:val="pl-PL"/>
        </w:rPr>
      </w:pPr>
    </w:p>
    <w:p w14:paraId="3AADF268" w14:textId="77777777" w:rsidR="0061660A" w:rsidRPr="00CA7114" w:rsidRDefault="0061660A">
      <w:pPr>
        <w:spacing w:line="360" w:lineRule="exact"/>
        <w:rPr>
          <w:lang w:val="pl-PL"/>
        </w:rPr>
      </w:pPr>
    </w:p>
    <w:p w14:paraId="3E39555A" w14:textId="77777777" w:rsidR="0061660A" w:rsidRPr="00CA7114" w:rsidRDefault="0061660A">
      <w:pPr>
        <w:spacing w:line="360" w:lineRule="exact"/>
        <w:rPr>
          <w:lang w:val="pl-PL"/>
        </w:rPr>
      </w:pPr>
    </w:p>
    <w:p w14:paraId="388C21CE" w14:textId="77777777" w:rsidR="0061660A" w:rsidRPr="00CA7114" w:rsidRDefault="0061660A">
      <w:pPr>
        <w:spacing w:line="360" w:lineRule="exact"/>
        <w:rPr>
          <w:lang w:val="pl-PL"/>
        </w:rPr>
      </w:pPr>
    </w:p>
    <w:p w14:paraId="71C57E8C" w14:textId="77777777" w:rsidR="0061660A" w:rsidRPr="00CA7114" w:rsidRDefault="0061660A">
      <w:pPr>
        <w:spacing w:line="1" w:lineRule="exact"/>
        <w:rPr>
          <w:lang w:val="pl-PL"/>
        </w:rPr>
        <w:sectPr w:rsidR="0061660A" w:rsidRPr="00CA7114" w:rsidSect="00E37064">
          <w:pgSz w:w="12142" w:h="16931"/>
          <w:pgMar w:top="46" w:right="119" w:bottom="46" w:left="119" w:header="0" w:footer="3" w:gutter="0"/>
          <w:cols w:space="720"/>
          <w:noEndnote/>
          <w:docGrid w:linePitch="360"/>
        </w:sectPr>
      </w:pPr>
    </w:p>
    <w:p w14:paraId="16D36511" w14:textId="50B91E82" w:rsidR="00C53580" w:rsidRDefault="00C53580">
      <w:pPr>
        <w:pStyle w:val="Inne0"/>
        <w:shd w:val="clear" w:color="auto" w:fill="auto"/>
        <w:spacing w:after="0" w:line="240" w:lineRule="auto"/>
        <w:rPr>
          <w:sz w:val="10"/>
          <w:szCs w:val="10"/>
        </w:rPr>
      </w:pPr>
    </w:p>
    <w:sectPr w:rsidR="00C53580">
      <w:pgSz w:w="11909" w:h="16840"/>
      <w:pgMar w:top="15010" w:right="1376" w:bottom="1476" w:left="9591" w:header="14582" w:footer="1048" w:gutter="0"/>
      <w:pgNumType w:start="156"/>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D6C075" w14:textId="77777777" w:rsidR="00E37064" w:rsidRDefault="00E37064">
      <w:r>
        <w:separator/>
      </w:r>
    </w:p>
  </w:endnote>
  <w:endnote w:type="continuationSeparator" w:id="0">
    <w:p w14:paraId="3D8DE155" w14:textId="77777777" w:rsidR="00E37064" w:rsidRDefault="00E370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EE"/>
    <w:family w:val="swiss"/>
    <w:pitch w:val="variable"/>
    <w:sig w:usb0="E5002EFF" w:usb1="C000605B" w:usb2="00000029" w:usb3="00000000" w:csb0="000101FF" w:csb1="00000000"/>
  </w:font>
  <w:font w:name="Calibri Light">
    <w:panose1 w:val="020F0302020204030204"/>
    <w:charset w:val="EE"/>
    <w:family w:val="swiss"/>
    <w:pitch w:val="variable"/>
    <w:sig w:usb0="E4002EFF" w:usb1="C200247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Segoe UI">
    <w:panose1 w:val="020B0502040204020203"/>
    <w:charset w:val="EE"/>
    <w:family w:val="swiss"/>
    <w:pitch w:val="variable"/>
    <w:sig w:usb0="E4002EFF" w:usb1="C000E47F" w:usb2="00000009" w:usb3="00000000" w:csb0="000001FF"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entury Gothic">
    <w:panose1 w:val="020B0502020202020204"/>
    <w:charset w:val="EE"/>
    <w:family w:val="swiss"/>
    <w:pitch w:val="variable"/>
    <w:sig w:usb0="00000287" w:usb1="00000000" w:usb2="00000000" w:usb3="00000000" w:csb0="0000009F" w:csb1="00000000"/>
  </w:font>
  <w:font w:name="Cambria">
    <w:panose1 w:val="02040503050406030204"/>
    <w:charset w:val="EE"/>
    <w:family w:val="roman"/>
    <w:pitch w:val="variable"/>
    <w:sig w:usb0="E00006FF" w:usb1="420024FF" w:usb2="02000000" w:usb3="00000000" w:csb0="0000019F" w:csb1="00000000"/>
  </w:font>
  <w:font w:name="Georgia">
    <w:panose1 w:val="02040502050405020303"/>
    <w:charset w:val="EE"/>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761398" w14:textId="77777777" w:rsidR="00E37064" w:rsidRDefault="00E37064"/>
  </w:footnote>
  <w:footnote w:type="continuationSeparator" w:id="0">
    <w:p w14:paraId="30E413B1" w14:textId="77777777" w:rsidR="00E37064" w:rsidRDefault="00E37064"/>
  </w:footnote>
  <w:footnote w:id="1">
    <w:p w14:paraId="6DBCEBFE" w14:textId="35F5407C" w:rsidR="006840BB" w:rsidRPr="006840BB" w:rsidRDefault="006840BB">
      <w:pPr>
        <w:pStyle w:val="Tekstprzypisudolnego"/>
        <w:rPr>
          <w:lang w:val="pl-PL"/>
        </w:rPr>
      </w:pPr>
      <w:r>
        <w:rPr>
          <w:rStyle w:val="Odwoanieprzypisudolnego"/>
        </w:rPr>
        <w:footnoteRef/>
      </w:r>
      <w:r w:rsidRPr="006840BB">
        <w:rPr>
          <w:lang w:val="pl-PL"/>
        </w:rPr>
        <w:t xml:space="preserve"> </w:t>
      </w:r>
      <w:r w:rsidRPr="00246D78">
        <w:rPr>
          <w:rFonts w:ascii="Calibri" w:eastAsia="Calibri" w:hAnsi="Calibri" w:cs="Calibri"/>
          <w:sz w:val="13"/>
          <w:szCs w:val="13"/>
          <w:lang w:val="pl-PL"/>
        </w:rPr>
        <w:t xml:space="preserve">Taki zintegrowany pakiet polityk obejmuje bezpieczeństwo pracy, możliwość zarządzania obciążeniem pracą, wspierający nadzór i zarządzanie organizacją, możliwości kształcenia ustawicznego i rozwoju zawodowego, ulepszone ścieżki rozwoju kariery, zachęty rodzinne i związane ze stylem życia, </w:t>
      </w:r>
      <w:r>
        <w:rPr>
          <w:rFonts w:ascii="Calibri" w:eastAsia="Calibri" w:hAnsi="Calibri" w:cs="Calibri"/>
          <w:sz w:val="13"/>
          <w:szCs w:val="13"/>
          <w:lang w:val="pl-PL"/>
        </w:rPr>
        <w:t>zapomogi w przypadku trudnych sytuacji</w:t>
      </w:r>
      <w:r w:rsidRPr="00246D78">
        <w:rPr>
          <w:rFonts w:ascii="Calibri" w:eastAsia="Calibri" w:hAnsi="Calibri" w:cs="Calibri"/>
          <w:sz w:val="13"/>
          <w:szCs w:val="13"/>
          <w:lang w:val="pl-PL"/>
        </w:rPr>
        <w:t xml:space="preserve">, dodatki i stypendia mieszkaniowe i edukacyjne, odpowiednie udogodnienia i narzędzia pracy oraz środki mające na celu poprawę bezpieczeństwa i higieny pracy, w tym środowisko pracy wolne od wszelkiego rodzaju przemocy, dyskryminacji i nękania </w:t>
      </w:r>
      <w:r w:rsidRPr="00246D78">
        <w:rPr>
          <w:rFonts w:ascii="Calibri" w:eastAsia="Calibri" w:hAnsi="Calibri" w:cs="Calibri"/>
          <w:i/>
          <w:iCs/>
          <w:sz w:val="13"/>
          <w:szCs w:val="13"/>
          <w:lang w:val="pl-PL"/>
        </w:rPr>
        <w:t>(7).</w:t>
      </w:r>
    </w:p>
  </w:footnote>
  <w:footnote w:id="2">
    <w:p w14:paraId="58925C39" w14:textId="4F208488" w:rsidR="006840BB" w:rsidRPr="00246D78" w:rsidRDefault="006840BB" w:rsidP="006840BB">
      <w:pPr>
        <w:pStyle w:val="Inne0"/>
        <w:shd w:val="clear" w:color="auto" w:fill="auto"/>
        <w:spacing w:after="340" w:line="271" w:lineRule="auto"/>
        <w:ind w:hanging="120"/>
        <w:rPr>
          <w:sz w:val="13"/>
          <w:szCs w:val="13"/>
          <w:lang w:val="pl-PL"/>
        </w:rPr>
      </w:pPr>
      <w:r>
        <w:rPr>
          <w:rStyle w:val="Odwoanieprzypisudolnego"/>
        </w:rPr>
        <w:footnoteRef/>
      </w:r>
      <w:r w:rsidRPr="006840BB">
        <w:rPr>
          <w:lang w:val="pl-PL"/>
        </w:rPr>
        <w:t xml:space="preserve"> </w:t>
      </w:r>
      <w:r w:rsidRPr="00246D78">
        <w:rPr>
          <w:rFonts w:ascii="Calibri" w:eastAsia="Calibri" w:hAnsi="Calibri" w:cs="Calibri"/>
          <w:sz w:val="13"/>
          <w:szCs w:val="13"/>
          <w:lang w:val="pl-PL"/>
        </w:rPr>
        <w:t xml:space="preserve">Teoria aktywności jest zakorzeniona w rozumieniu ludzi jako osób społeczno-kulturowych (a nie procesorów lub elementów systemów), tak </w:t>
      </w:r>
      <w:r>
        <w:rPr>
          <w:rFonts w:ascii="Calibri" w:eastAsia="Calibri" w:hAnsi="Calibri" w:cs="Calibri"/>
          <w:sz w:val="13"/>
          <w:szCs w:val="13"/>
          <w:lang w:val="pl-PL"/>
        </w:rPr>
        <w:t xml:space="preserve">więc </w:t>
      </w:r>
      <w:r w:rsidRPr="00246D78">
        <w:rPr>
          <w:rFonts w:ascii="Calibri" w:eastAsia="Calibri" w:hAnsi="Calibri" w:cs="Calibri"/>
          <w:sz w:val="13"/>
          <w:szCs w:val="13"/>
          <w:lang w:val="pl-PL"/>
        </w:rPr>
        <w:t>aby osiągnąć wynik w świadczeniu opieki zdrowotnej, osoba musi pośredniczyć w sekwencji zadań zmierzających do celu w ramach zasad i narzędzi dostępnych w danym kontekście.</w:t>
      </w:r>
    </w:p>
    <w:p w14:paraId="2FBACC46" w14:textId="68896DFC" w:rsidR="006840BB" w:rsidRPr="00BF0D63" w:rsidRDefault="00BF0D63" w:rsidP="00BF0D63">
      <w:pPr>
        <w:pStyle w:val="Tekstprzypisudolnego"/>
        <w:jc w:val="right"/>
        <w:rPr>
          <w:rFonts w:ascii="Arial" w:hAnsi="Arial" w:cs="Arial"/>
          <w:sz w:val="15"/>
          <w:szCs w:val="15"/>
          <w:lang w:val="pl-PL"/>
        </w:rPr>
      </w:pPr>
      <w:r w:rsidRPr="00BF0D63">
        <w:rPr>
          <w:rFonts w:ascii="Arial" w:hAnsi="Arial" w:cs="Arial"/>
          <w:sz w:val="15"/>
          <w:szCs w:val="15"/>
          <w:lang w:val="pl-PL"/>
        </w:rPr>
        <w:t xml:space="preserve">1.WPROWADZENIE </w:t>
      </w:r>
      <w:r>
        <w:rPr>
          <w:rFonts w:ascii="Arial" w:hAnsi="Arial" w:cs="Arial"/>
          <w:sz w:val="15"/>
          <w:szCs w:val="15"/>
          <w:lang w:val="pl-PL"/>
        </w:rPr>
        <w:tab/>
      </w:r>
      <w:r w:rsidRPr="00BF0D63">
        <w:rPr>
          <w:rFonts w:ascii="Arial" w:hAnsi="Arial" w:cs="Arial"/>
          <w:sz w:val="15"/>
          <w:szCs w:val="15"/>
          <w:lang w:val="pl-PL"/>
        </w:rPr>
        <w:t>11</w:t>
      </w:r>
    </w:p>
  </w:footnote>
  <w:footnote w:id="3">
    <w:p w14:paraId="211170C6" w14:textId="64C9D681" w:rsidR="00293079" w:rsidRDefault="00293079">
      <w:pPr>
        <w:pStyle w:val="Tekstprzypisudolnego"/>
        <w:rPr>
          <w:rFonts w:ascii="Calibri" w:eastAsia="Calibri" w:hAnsi="Calibri" w:cs="Calibri"/>
          <w:sz w:val="13"/>
          <w:szCs w:val="13"/>
          <w:lang w:val="pl-PL"/>
        </w:rPr>
      </w:pPr>
      <w:r>
        <w:rPr>
          <w:rStyle w:val="Odwoanieprzypisudolnego"/>
        </w:rPr>
        <w:footnoteRef/>
      </w:r>
      <w:r w:rsidRPr="00293079">
        <w:rPr>
          <w:lang w:val="pl-PL"/>
        </w:rPr>
        <w:t xml:space="preserve"> </w:t>
      </w:r>
      <w:r>
        <w:rPr>
          <w:lang w:val="pl-PL"/>
        </w:rPr>
        <w:t>„</w:t>
      </w:r>
      <w:r w:rsidRPr="00246D78">
        <w:rPr>
          <w:rFonts w:ascii="Calibri" w:eastAsia="Calibri" w:hAnsi="Calibri" w:cs="Calibri"/>
          <w:sz w:val="13"/>
          <w:szCs w:val="13"/>
          <w:lang w:val="pl-PL"/>
        </w:rPr>
        <w:t>W</w:t>
      </w:r>
      <w:r>
        <w:rPr>
          <w:rFonts w:ascii="Calibri" w:eastAsia="Calibri" w:hAnsi="Calibri" w:cs="Calibri"/>
          <w:sz w:val="13"/>
          <w:szCs w:val="13"/>
          <w:lang w:val="pl-PL"/>
        </w:rPr>
        <w:t>obec w</w:t>
      </w:r>
      <w:r w:rsidRPr="00246D78">
        <w:rPr>
          <w:rFonts w:ascii="Calibri" w:eastAsia="Calibri" w:hAnsi="Calibri" w:cs="Calibri"/>
          <w:sz w:val="13"/>
          <w:szCs w:val="13"/>
          <w:lang w:val="pl-PL"/>
        </w:rPr>
        <w:t>szys</w:t>
      </w:r>
      <w:r>
        <w:rPr>
          <w:rFonts w:ascii="Calibri" w:eastAsia="Calibri" w:hAnsi="Calibri" w:cs="Calibri"/>
          <w:sz w:val="13"/>
          <w:szCs w:val="13"/>
          <w:lang w:val="pl-PL"/>
        </w:rPr>
        <w:t>tkich</w:t>
      </w:r>
      <w:r w:rsidRPr="00246D78">
        <w:rPr>
          <w:rFonts w:ascii="Calibri" w:eastAsia="Calibri" w:hAnsi="Calibri" w:cs="Calibri"/>
          <w:sz w:val="13"/>
          <w:szCs w:val="13"/>
          <w:lang w:val="pl-PL"/>
        </w:rPr>
        <w:t xml:space="preserve"> ludzi</w:t>
      </w:r>
      <w:r>
        <w:rPr>
          <w:rFonts w:ascii="Calibri" w:eastAsia="Calibri" w:hAnsi="Calibri" w:cs="Calibri"/>
          <w:sz w:val="13"/>
          <w:szCs w:val="13"/>
          <w:lang w:val="pl-PL"/>
        </w:rPr>
        <w:t>”</w:t>
      </w:r>
      <w:r w:rsidRPr="00246D78">
        <w:rPr>
          <w:rFonts w:ascii="Calibri" w:eastAsia="Calibri" w:hAnsi="Calibri" w:cs="Calibri"/>
          <w:sz w:val="13"/>
          <w:szCs w:val="13"/>
          <w:lang w:val="pl-PL"/>
        </w:rPr>
        <w:t xml:space="preserve"> oznacza niezależnie od wieku, statusu azylowego lub migracyjnego, karalności, kultury, niepełnosprawności, statusu ekonomicznego, pochodzenia etnicznego, tożsamości i ekspresji płciowej, </w:t>
      </w:r>
      <w:r>
        <w:rPr>
          <w:rFonts w:ascii="Calibri" w:eastAsia="Calibri" w:hAnsi="Calibri" w:cs="Calibri"/>
          <w:sz w:val="13"/>
          <w:szCs w:val="13"/>
          <w:lang w:val="pl-PL"/>
        </w:rPr>
        <w:t>świadomości</w:t>
      </w:r>
      <w:r w:rsidRPr="00246D78">
        <w:rPr>
          <w:rFonts w:ascii="Calibri" w:eastAsia="Calibri" w:hAnsi="Calibri" w:cs="Calibri"/>
          <w:sz w:val="13"/>
          <w:szCs w:val="13"/>
          <w:lang w:val="pl-PL"/>
        </w:rPr>
        <w:t xml:space="preserve"> zdrowotn</w:t>
      </w:r>
      <w:r>
        <w:rPr>
          <w:rFonts w:ascii="Calibri" w:eastAsia="Calibri" w:hAnsi="Calibri" w:cs="Calibri"/>
          <w:sz w:val="13"/>
          <w:szCs w:val="13"/>
          <w:lang w:val="pl-PL"/>
        </w:rPr>
        <w:t>ej</w:t>
      </w:r>
      <w:r w:rsidRPr="00246D78">
        <w:rPr>
          <w:rFonts w:ascii="Calibri" w:eastAsia="Calibri" w:hAnsi="Calibri" w:cs="Calibri"/>
          <w:sz w:val="13"/>
          <w:szCs w:val="13"/>
          <w:lang w:val="pl-PL"/>
        </w:rPr>
        <w:t>, stanu zdrowia, języka, narodowości, rasy, religii, płci, orientacji seksualnej, przestrzegania leczenia, podatności na zły stan</w:t>
      </w:r>
      <w:r>
        <w:rPr>
          <w:rFonts w:ascii="Calibri" w:eastAsia="Calibri" w:hAnsi="Calibri" w:cs="Calibri"/>
          <w:sz w:val="13"/>
          <w:szCs w:val="13"/>
          <w:lang w:val="pl-PL"/>
        </w:rPr>
        <w:t xml:space="preserve"> </w:t>
      </w:r>
      <w:r w:rsidRPr="00246D78">
        <w:rPr>
          <w:rFonts w:ascii="Calibri" w:eastAsia="Calibri" w:hAnsi="Calibri" w:cs="Calibri"/>
          <w:sz w:val="13"/>
          <w:szCs w:val="13"/>
          <w:lang w:val="pl-PL"/>
        </w:rPr>
        <w:t>zdrowia lub innych cech</w:t>
      </w:r>
      <w:r>
        <w:rPr>
          <w:rFonts w:ascii="Calibri" w:eastAsia="Calibri" w:hAnsi="Calibri" w:cs="Calibri"/>
          <w:sz w:val="13"/>
          <w:szCs w:val="13"/>
          <w:lang w:val="pl-PL"/>
        </w:rPr>
        <w:t>.</w:t>
      </w:r>
    </w:p>
    <w:p w14:paraId="1067D5EC" w14:textId="77777777" w:rsidR="00293079" w:rsidRDefault="00293079">
      <w:pPr>
        <w:pStyle w:val="Tekstprzypisudolnego"/>
        <w:rPr>
          <w:rFonts w:ascii="Calibri" w:eastAsia="Calibri" w:hAnsi="Calibri" w:cs="Calibri"/>
          <w:sz w:val="13"/>
          <w:szCs w:val="13"/>
          <w:lang w:val="pl-PL"/>
        </w:rPr>
      </w:pPr>
    </w:p>
    <w:p w14:paraId="13CF882C" w14:textId="30C1D2F4" w:rsidR="00293079" w:rsidRPr="00C0198C" w:rsidRDefault="00293079" w:rsidP="00293079">
      <w:pPr>
        <w:pStyle w:val="Tekstprzypisudolnego"/>
        <w:jc w:val="right"/>
        <w:rPr>
          <w:rFonts w:ascii="Arial" w:hAnsi="Arial" w:cs="Arial"/>
          <w:sz w:val="15"/>
          <w:szCs w:val="15"/>
          <w:lang w:val="pl-PL"/>
        </w:rPr>
      </w:pPr>
      <w:r w:rsidRPr="00C0198C">
        <w:rPr>
          <w:rFonts w:ascii="Arial" w:hAnsi="Arial" w:cs="Arial"/>
          <w:sz w:val="15"/>
          <w:szCs w:val="15"/>
          <w:lang w:val="pl-PL"/>
        </w:rPr>
        <w:t>2. KOMPETENCJE 17</w:t>
      </w:r>
    </w:p>
  </w:footnote>
  <w:footnote w:id="4">
    <w:p w14:paraId="287300A7" w14:textId="28802010" w:rsidR="00A03D0F" w:rsidRDefault="00A03D0F">
      <w:pPr>
        <w:pStyle w:val="Tekstprzypisudolnego"/>
        <w:rPr>
          <w:rFonts w:ascii="Arial" w:eastAsia="Calibri" w:hAnsi="Arial" w:cs="Arial"/>
          <w:sz w:val="15"/>
          <w:szCs w:val="15"/>
          <w:lang w:val="pl-PL"/>
        </w:rPr>
      </w:pPr>
      <w:r>
        <w:rPr>
          <w:rStyle w:val="Odwoanieprzypisudolnego"/>
        </w:rPr>
        <w:footnoteRef/>
      </w:r>
      <w:r w:rsidRPr="00A03D0F">
        <w:rPr>
          <w:lang w:val="pl-PL"/>
        </w:rPr>
        <w:t xml:space="preserve"> </w:t>
      </w:r>
      <w:r w:rsidRPr="00A03D0F">
        <w:rPr>
          <w:rFonts w:ascii="Arial" w:eastAsia="Calibri" w:hAnsi="Arial" w:cs="Arial"/>
          <w:sz w:val="15"/>
          <w:szCs w:val="15"/>
          <w:lang w:val="pl-PL"/>
        </w:rPr>
        <w:t>Cele komunikacyjne opisują pożądane wyniki interakcji, na przykład przekazanie lub otrzymanie informacji, przekonanie, budowanie zaufania lub zapewnianie wsparcia, a także pilność.</w:t>
      </w:r>
    </w:p>
    <w:p w14:paraId="25CBA52F" w14:textId="77777777" w:rsidR="00A03D0F" w:rsidRDefault="00A03D0F">
      <w:pPr>
        <w:pStyle w:val="Tekstprzypisudolnego"/>
        <w:rPr>
          <w:rFonts w:ascii="Arial" w:eastAsia="Calibri" w:hAnsi="Arial" w:cs="Arial"/>
          <w:sz w:val="15"/>
          <w:szCs w:val="15"/>
          <w:lang w:val="pl-PL"/>
        </w:rPr>
      </w:pPr>
    </w:p>
    <w:p w14:paraId="04173948" w14:textId="09FD2FDD" w:rsidR="00A03D0F" w:rsidRPr="00A03D0F" w:rsidRDefault="00A03D0F" w:rsidP="00A03D0F">
      <w:pPr>
        <w:pStyle w:val="Tekstprzypisudolnego"/>
        <w:jc w:val="right"/>
        <w:rPr>
          <w:rFonts w:ascii="Arial" w:hAnsi="Arial" w:cs="Arial"/>
          <w:sz w:val="15"/>
          <w:szCs w:val="15"/>
          <w:lang w:val="pl-PL"/>
        </w:rPr>
      </w:pPr>
      <w:r w:rsidRPr="00A03D0F">
        <w:rPr>
          <w:sz w:val="15"/>
          <w:szCs w:val="15"/>
          <w:lang w:val="pl-PL"/>
        </w:rPr>
        <w:t>2. KOMPETENCJE 19</w:t>
      </w:r>
    </w:p>
  </w:footnote>
  <w:footnote w:id="5">
    <w:p w14:paraId="6E18A367" w14:textId="5D1CE66A" w:rsidR="00823909" w:rsidRDefault="00823909" w:rsidP="00823909">
      <w:pPr>
        <w:pStyle w:val="Tekstprzypisudolnego"/>
        <w:tabs>
          <w:tab w:val="left" w:pos="3119"/>
        </w:tabs>
        <w:rPr>
          <w:rFonts w:ascii="Calibri" w:eastAsia="Calibri" w:hAnsi="Calibri" w:cs="Calibri"/>
          <w:sz w:val="15"/>
          <w:szCs w:val="15"/>
          <w:lang w:val="pl-PL"/>
        </w:rPr>
      </w:pPr>
      <w:r>
        <w:rPr>
          <w:rStyle w:val="Odwoanieprzypisudolnego"/>
        </w:rPr>
        <w:footnoteRef/>
      </w:r>
      <w:r w:rsidR="00C67589" w:rsidRPr="00C67589">
        <w:rPr>
          <w:lang w:val="pl-PL"/>
        </w:rPr>
        <w:t xml:space="preserve"> </w:t>
      </w:r>
      <w:r w:rsidR="00C67589" w:rsidRPr="00C67589">
        <w:rPr>
          <w:rFonts w:asciiTheme="minorHAnsi" w:hAnsiTheme="minorHAnsi" w:cstheme="minorHAnsi"/>
          <w:sz w:val="15"/>
          <w:szCs w:val="15"/>
          <w:lang w:val="pl-PL"/>
        </w:rPr>
        <w:t>Pojęcie</w:t>
      </w:r>
      <w:r w:rsidR="00C67589">
        <w:rPr>
          <w:sz w:val="15"/>
          <w:szCs w:val="15"/>
          <w:lang w:val="pl-PL"/>
        </w:rPr>
        <w:t xml:space="preserve"> </w:t>
      </w:r>
      <w:r w:rsidR="00C67589">
        <w:rPr>
          <w:rFonts w:ascii="Calibri" w:eastAsia="Calibri" w:hAnsi="Calibri" w:cs="Calibri"/>
          <w:sz w:val="15"/>
          <w:szCs w:val="15"/>
          <w:lang w:val="pl-PL"/>
        </w:rPr>
        <w:t>„i</w:t>
      </w:r>
      <w:r w:rsidRPr="00823909">
        <w:rPr>
          <w:rFonts w:ascii="Calibri" w:eastAsia="Calibri" w:hAnsi="Calibri" w:cs="Calibri"/>
          <w:sz w:val="15"/>
          <w:szCs w:val="15"/>
          <w:lang w:val="pl-PL"/>
        </w:rPr>
        <w:t>nn</w:t>
      </w:r>
      <w:r w:rsidR="00C67589">
        <w:rPr>
          <w:rFonts w:ascii="Calibri" w:eastAsia="Calibri" w:hAnsi="Calibri" w:cs="Calibri"/>
          <w:sz w:val="15"/>
          <w:szCs w:val="15"/>
          <w:lang w:val="pl-PL"/>
        </w:rPr>
        <w:t xml:space="preserve">ych” </w:t>
      </w:r>
      <w:r w:rsidRPr="00823909">
        <w:rPr>
          <w:rFonts w:ascii="Calibri" w:eastAsia="Calibri" w:hAnsi="Calibri" w:cs="Calibri"/>
          <w:sz w:val="15"/>
          <w:szCs w:val="15"/>
          <w:lang w:val="pl-PL"/>
        </w:rPr>
        <w:t>obejmuj</w:t>
      </w:r>
      <w:r w:rsidR="00C67589">
        <w:rPr>
          <w:rFonts w:ascii="Calibri" w:eastAsia="Calibri" w:hAnsi="Calibri" w:cs="Calibri"/>
          <w:sz w:val="15"/>
          <w:szCs w:val="15"/>
          <w:lang w:val="pl-PL"/>
        </w:rPr>
        <w:t>e</w:t>
      </w:r>
      <w:r w:rsidRPr="00823909">
        <w:rPr>
          <w:rFonts w:ascii="Calibri" w:eastAsia="Calibri" w:hAnsi="Calibri" w:cs="Calibri"/>
          <w:sz w:val="15"/>
          <w:szCs w:val="15"/>
          <w:lang w:val="pl-PL"/>
        </w:rPr>
        <w:t xml:space="preserve"> osoby indywidualne, rodziny, opiekunów, społeczności i innych pracowników służby zdrowia.</w:t>
      </w:r>
    </w:p>
    <w:p w14:paraId="3B4AF296" w14:textId="77777777" w:rsidR="00C67589" w:rsidRDefault="00C67589" w:rsidP="00823909">
      <w:pPr>
        <w:pStyle w:val="Tekstprzypisudolnego"/>
        <w:tabs>
          <w:tab w:val="left" w:pos="3119"/>
        </w:tabs>
        <w:rPr>
          <w:rFonts w:ascii="Calibri" w:eastAsia="Calibri" w:hAnsi="Calibri" w:cs="Calibri"/>
          <w:sz w:val="15"/>
          <w:szCs w:val="15"/>
          <w:lang w:val="pl-PL"/>
        </w:rPr>
      </w:pPr>
    </w:p>
    <w:p w14:paraId="25CF35B7" w14:textId="77777777" w:rsidR="00C67589" w:rsidRDefault="00C67589" w:rsidP="00823909">
      <w:pPr>
        <w:pStyle w:val="Tekstprzypisudolnego"/>
        <w:tabs>
          <w:tab w:val="left" w:pos="3119"/>
        </w:tabs>
        <w:rPr>
          <w:rFonts w:ascii="Calibri" w:eastAsia="Calibri" w:hAnsi="Calibri" w:cs="Calibri"/>
          <w:sz w:val="15"/>
          <w:szCs w:val="15"/>
          <w:lang w:val="pl-PL"/>
        </w:rPr>
      </w:pPr>
    </w:p>
    <w:p w14:paraId="51FC8874" w14:textId="6EA84041" w:rsidR="00C67589" w:rsidRPr="00246D78" w:rsidRDefault="00C67589" w:rsidP="00C67589">
      <w:pPr>
        <w:pStyle w:val="Teksttreci40"/>
        <w:shd w:val="clear" w:color="auto" w:fill="auto"/>
        <w:spacing w:after="100"/>
        <w:rPr>
          <w:lang w:val="pl-PL"/>
        </w:rPr>
      </w:pPr>
      <w:r w:rsidRPr="00246D78">
        <w:rPr>
          <w:lang w:val="pl-PL"/>
        </w:rPr>
        <w:t xml:space="preserve">20 GLOBALNE RAMY KOMPETENCJI I WYNIKÓW DLA POWSZECHNEGO </w:t>
      </w:r>
      <w:r w:rsidR="00BC5F38">
        <w:rPr>
          <w:lang w:val="pl-PL"/>
        </w:rPr>
        <w:t>DOSTĘPU DO OPIEKI</w:t>
      </w:r>
      <w:r w:rsidRPr="00246D78">
        <w:rPr>
          <w:lang w:val="pl-PL"/>
        </w:rPr>
        <w:t xml:space="preserve"> ZDROWOTNE</w:t>
      </w:r>
      <w:r w:rsidR="00BC5F38">
        <w:rPr>
          <w:lang w:val="pl-PL"/>
        </w:rPr>
        <w:t>J</w:t>
      </w:r>
      <w:r w:rsidRPr="00246D78">
        <w:rPr>
          <w:lang w:val="pl-PL"/>
        </w:rPr>
        <w:br w:type="page"/>
      </w:r>
    </w:p>
    <w:p w14:paraId="3B772806" w14:textId="77777777" w:rsidR="00C67589" w:rsidRPr="00823909" w:rsidRDefault="00C67589" w:rsidP="00823909">
      <w:pPr>
        <w:pStyle w:val="Tekstprzypisudolnego"/>
        <w:tabs>
          <w:tab w:val="left" w:pos="3119"/>
        </w:tabs>
        <w:rPr>
          <w:sz w:val="15"/>
          <w:szCs w:val="15"/>
          <w:lang w:val="pl-PL"/>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330FAE"/>
    <w:multiLevelType w:val="hybridMultilevel"/>
    <w:tmpl w:val="6DE08C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E7B2B06"/>
    <w:multiLevelType w:val="hybridMultilevel"/>
    <w:tmpl w:val="8BC0EFD4"/>
    <w:lvl w:ilvl="0" w:tplc="FFFFFFFF">
      <w:start w:val="1"/>
      <w:numFmt w:val="bullet"/>
      <w:lvlText w:val=""/>
      <w:lvlJc w:val="left"/>
      <w:pPr>
        <w:ind w:left="720" w:hanging="360"/>
      </w:pPr>
      <w:rPr>
        <w:rFonts w:ascii="Symbol" w:hAnsi="Symbol" w:hint="default"/>
      </w:rPr>
    </w:lvl>
    <w:lvl w:ilvl="1" w:tplc="0415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13043ACD"/>
    <w:multiLevelType w:val="hybridMultilevel"/>
    <w:tmpl w:val="315E707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1EAA1381"/>
    <w:multiLevelType w:val="hybridMultilevel"/>
    <w:tmpl w:val="FA285F1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1EBE149E"/>
    <w:multiLevelType w:val="hybridMultilevel"/>
    <w:tmpl w:val="678AB5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468A6D09"/>
    <w:multiLevelType w:val="hybridMultilevel"/>
    <w:tmpl w:val="3FAAE4DC"/>
    <w:lvl w:ilvl="0" w:tplc="04150001">
      <w:start w:val="1"/>
      <w:numFmt w:val="bullet"/>
      <w:lvlText w:val=""/>
      <w:lvlJc w:val="left"/>
      <w:pPr>
        <w:ind w:left="1000" w:hanging="360"/>
      </w:pPr>
      <w:rPr>
        <w:rFonts w:ascii="Symbol" w:hAnsi="Symbol" w:hint="default"/>
      </w:rPr>
    </w:lvl>
    <w:lvl w:ilvl="1" w:tplc="04150003" w:tentative="1">
      <w:start w:val="1"/>
      <w:numFmt w:val="bullet"/>
      <w:lvlText w:val="o"/>
      <w:lvlJc w:val="left"/>
      <w:pPr>
        <w:ind w:left="1720" w:hanging="360"/>
      </w:pPr>
      <w:rPr>
        <w:rFonts w:ascii="Courier New" w:hAnsi="Courier New" w:cs="Courier New" w:hint="default"/>
      </w:rPr>
    </w:lvl>
    <w:lvl w:ilvl="2" w:tplc="04150005" w:tentative="1">
      <w:start w:val="1"/>
      <w:numFmt w:val="bullet"/>
      <w:lvlText w:val=""/>
      <w:lvlJc w:val="left"/>
      <w:pPr>
        <w:ind w:left="2440" w:hanging="360"/>
      </w:pPr>
      <w:rPr>
        <w:rFonts w:ascii="Wingdings" w:hAnsi="Wingdings" w:hint="default"/>
      </w:rPr>
    </w:lvl>
    <w:lvl w:ilvl="3" w:tplc="04150001" w:tentative="1">
      <w:start w:val="1"/>
      <w:numFmt w:val="bullet"/>
      <w:lvlText w:val=""/>
      <w:lvlJc w:val="left"/>
      <w:pPr>
        <w:ind w:left="3160" w:hanging="360"/>
      </w:pPr>
      <w:rPr>
        <w:rFonts w:ascii="Symbol" w:hAnsi="Symbol" w:hint="default"/>
      </w:rPr>
    </w:lvl>
    <w:lvl w:ilvl="4" w:tplc="04150003" w:tentative="1">
      <w:start w:val="1"/>
      <w:numFmt w:val="bullet"/>
      <w:lvlText w:val="o"/>
      <w:lvlJc w:val="left"/>
      <w:pPr>
        <w:ind w:left="3880" w:hanging="360"/>
      </w:pPr>
      <w:rPr>
        <w:rFonts w:ascii="Courier New" w:hAnsi="Courier New" w:cs="Courier New" w:hint="default"/>
      </w:rPr>
    </w:lvl>
    <w:lvl w:ilvl="5" w:tplc="04150005" w:tentative="1">
      <w:start w:val="1"/>
      <w:numFmt w:val="bullet"/>
      <w:lvlText w:val=""/>
      <w:lvlJc w:val="left"/>
      <w:pPr>
        <w:ind w:left="4600" w:hanging="360"/>
      </w:pPr>
      <w:rPr>
        <w:rFonts w:ascii="Wingdings" w:hAnsi="Wingdings" w:hint="default"/>
      </w:rPr>
    </w:lvl>
    <w:lvl w:ilvl="6" w:tplc="04150001" w:tentative="1">
      <w:start w:val="1"/>
      <w:numFmt w:val="bullet"/>
      <w:lvlText w:val=""/>
      <w:lvlJc w:val="left"/>
      <w:pPr>
        <w:ind w:left="5320" w:hanging="360"/>
      </w:pPr>
      <w:rPr>
        <w:rFonts w:ascii="Symbol" w:hAnsi="Symbol" w:hint="default"/>
      </w:rPr>
    </w:lvl>
    <w:lvl w:ilvl="7" w:tplc="04150003" w:tentative="1">
      <w:start w:val="1"/>
      <w:numFmt w:val="bullet"/>
      <w:lvlText w:val="o"/>
      <w:lvlJc w:val="left"/>
      <w:pPr>
        <w:ind w:left="6040" w:hanging="360"/>
      </w:pPr>
      <w:rPr>
        <w:rFonts w:ascii="Courier New" w:hAnsi="Courier New" w:cs="Courier New" w:hint="default"/>
      </w:rPr>
    </w:lvl>
    <w:lvl w:ilvl="8" w:tplc="04150005" w:tentative="1">
      <w:start w:val="1"/>
      <w:numFmt w:val="bullet"/>
      <w:lvlText w:val=""/>
      <w:lvlJc w:val="left"/>
      <w:pPr>
        <w:ind w:left="6760" w:hanging="360"/>
      </w:pPr>
      <w:rPr>
        <w:rFonts w:ascii="Wingdings" w:hAnsi="Wingdings" w:hint="default"/>
      </w:rPr>
    </w:lvl>
  </w:abstractNum>
  <w:abstractNum w:abstractNumId="6" w15:restartNumberingAfterBreak="0">
    <w:nsid w:val="4B0D6A32"/>
    <w:multiLevelType w:val="hybridMultilevel"/>
    <w:tmpl w:val="875A1B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53AD5F15"/>
    <w:multiLevelType w:val="hybridMultilevel"/>
    <w:tmpl w:val="F00ECA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5C207D86"/>
    <w:multiLevelType w:val="hybridMultilevel"/>
    <w:tmpl w:val="A2D8EA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5D392BCB"/>
    <w:multiLevelType w:val="hybridMultilevel"/>
    <w:tmpl w:val="8AB82F4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76457EB9"/>
    <w:multiLevelType w:val="hybridMultilevel"/>
    <w:tmpl w:val="C0643E76"/>
    <w:lvl w:ilvl="0" w:tplc="04150001">
      <w:start w:val="1"/>
      <w:numFmt w:val="bullet"/>
      <w:lvlText w:val=""/>
      <w:lvlJc w:val="left"/>
      <w:pPr>
        <w:ind w:left="1000" w:hanging="360"/>
      </w:pPr>
      <w:rPr>
        <w:rFonts w:ascii="Symbol" w:hAnsi="Symbol" w:hint="default"/>
      </w:rPr>
    </w:lvl>
    <w:lvl w:ilvl="1" w:tplc="04150003" w:tentative="1">
      <w:start w:val="1"/>
      <w:numFmt w:val="bullet"/>
      <w:lvlText w:val="o"/>
      <w:lvlJc w:val="left"/>
      <w:pPr>
        <w:ind w:left="1720" w:hanging="360"/>
      </w:pPr>
      <w:rPr>
        <w:rFonts w:ascii="Courier New" w:hAnsi="Courier New" w:cs="Courier New" w:hint="default"/>
      </w:rPr>
    </w:lvl>
    <w:lvl w:ilvl="2" w:tplc="04150005" w:tentative="1">
      <w:start w:val="1"/>
      <w:numFmt w:val="bullet"/>
      <w:lvlText w:val=""/>
      <w:lvlJc w:val="left"/>
      <w:pPr>
        <w:ind w:left="2440" w:hanging="360"/>
      </w:pPr>
      <w:rPr>
        <w:rFonts w:ascii="Wingdings" w:hAnsi="Wingdings" w:hint="default"/>
      </w:rPr>
    </w:lvl>
    <w:lvl w:ilvl="3" w:tplc="04150001" w:tentative="1">
      <w:start w:val="1"/>
      <w:numFmt w:val="bullet"/>
      <w:lvlText w:val=""/>
      <w:lvlJc w:val="left"/>
      <w:pPr>
        <w:ind w:left="3160" w:hanging="360"/>
      </w:pPr>
      <w:rPr>
        <w:rFonts w:ascii="Symbol" w:hAnsi="Symbol" w:hint="default"/>
      </w:rPr>
    </w:lvl>
    <w:lvl w:ilvl="4" w:tplc="04150003" w:tentative="1">
      <w:start w:val="1"/>
      <w:numFmt w:val="bullet"/>
      <w:lvlText w:val="o"/>
      <w:lvlJc w:val="left"/>
      <w:pPr>
        <w:ind w:left="3880" w:hanging="360"/>
      </w:pPr>
      <w:rPr>
        <w:rFonts w:ascii="Courier New" w:hAnsi="Courier New" w:cs="Courier New" w:hint="default"/>
      </w:rPr>
    </w:lvl>
    <w:lvl w:ilvl="5" w:tplc="04150005" w:tentative="1">
      <w:start w:val="1"/>
      <w:numFmt w:val="bullet"/>
      <w:lvlText w:val=""/>
      <w:lvlJc w:val="left"/>
      <w:pPr>
        <w:ind w:left="4600" w:hanging="360"/>
      </w:pPr>
      <w:rPr>
        <w:rFonts w:ascii="Wingdings" w:hAnsi="Wingdings" w:hint="default"/>
      </w:rPr>
    </w:lvl>
    <w:lvl w:ilvl="6" w:tplc="04150001" w:tentative="1">
      <w:start w:val="1"/>
      <w:numFmt w:val="bullet"/>
      <w:lvlText w:val=""/>
      <w:lvlJc w:val="left"/>
      <w:pPr>
        <w:ind w:left="5320" w:hanging="360"/>
      </w:pPr>
      <w:rPr>
        <w:rFonts w:ascii="Symbol" w:hAnsi="Symbol" w:hint="default"/>
      </w:rPr>
    </w:lvl>
    <w:lvl w:ilvl="7" w:tplc="04150003" w:tentative="1">
      <w:start w:val="1"/>
      <w:numFmt w:val="bullet"/>
      <w:lvlText w:val="o"/>
      <w:lvlJc w:val="left"/>
      <w:pPr>
        <w:ind w:left="6040" w:hanging="360"/>
      </w:pPr>
      <w:rPr>
        <w:rFonts w:ascii="Courier New" w:hAnsi="Courier New" w:cs="Courier New" w:hint="default"/>
      </w:rPr>
    </w:lvl>
    <w:lvl w:ilvl="8" w:tplc="04150005" w:tentative="1">
      <w:start w:val="1"/>
      <w:numFmt w:val="bullet"/>
      <w:lvlText w:val=""/>
      <w:lvlJc w:val="left"/>
      <w:pPr>
        <w:ind w:left="6760" w:hanging="360"/>
      </w:pPr>
      <w:rPr>
        <w:rFonts w:ascii="Wingdings" w:hAnsi="Wingdings" w:hint="default"/>
      </w:rPr>
    </w:lvl>
  </w:abstractNum>
  <w:num w:numId="1" w16cid:durableId="1482961432">
    <w:abstractNumId w:val="10"/>
  </w:num>
  <w:num w:numId="2" w16cid:durableId="2040422971">
    <w:abstractNumId w:val="5"/>
  </w:num>
  <w:num w:numId="3" w16cid:durableId="376509476">
    <w:abstractNumId w:val="9"/>
  </w:num>
  <w:num w:numId="4" w16cid:durableId="374627032">
    <w:abstractNumId w:val="6"/>
  </w:num>
  <w:num w:numId="5" w16cid:durableId="1662537590">
    <w:abstractNumId w:val="4"/>
  </w:num>
  <w:num w:numId="6" w16cid:durableId="523785520">
    <w:abstractNumId w:val="7"/>
  </w:num>
  <w:num w:numId="7" w16cid:durableId="1735425308">
    <w:abstractNumId w:val="8"/>
  </w:num>
  <w:num w:numId="8" w16cid:durableId="893659448">
    <w:abstractNumId w:val="0"/>
  </w:num>
  <w:num w:numId="9" w16cid:durableId="1537965168">
    <w:abstractNumId w:val="3"/>
  </w:num>
  <w:num w:numId="10" w16cid:durableId="1257981079">
    <w:abstractNumId w:val="2"/>
  </w:num>
  <w:num w:numId="11" w16cid:durableId="122047955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8"/>
  <w:defaultTabStop w:val="708"/>
  <w:hyphenationZone w:val="425"/>
  <w:drawingGridHorizontalSpacing w:val="181"/>
  <w:drawingGridVerticalSpacing w:val="181"/>
  <w:characterSpacingControl w:val="compressPunctuation"/>
  <w:savePreviewPicture/>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660A"/>
    <w:rsid w:val="00002A26"/>
    <w:rsid w:val="000032AB"/>
    <w:rsid w:val="00012C80"/>
    <w:rsid w:val="000161A4"/>
    <w:rsid w:val="00017926"/>
    <w:rsid w:val="00024268"/>
    <w:rsid w:val="00024CF4"/>
    <w:rsid w:val="000250E6"/>
    <w:rsid w:val="000314B1"/>
    <w:rsid w:val="00041FC5"/>
    <w:rsid w:val="00045C72"/>
    <w:rsid w:val="0004618D"/>
    <w:rsid w:val="00047742"/>
    <w:rsid w:val="000514D6"/>
    <w:rsid w:val="000533A8"/>
    <w:rsid w:val="00060A46"/>
    <w:rsid w:val="0007103B"/>
    <w:rsid w:val="00072B9F"/>
    <w:rsid w:val="00076B22"/>
    <w:rsid w:val="00082AF8"/>
    <w:rsid w:val="000841F6"/>
    <w:rsid w:val="00091346"/>
    <w:rsid w:val="000952E2"/>
    <w:rsid w:val="000A2AF2"/>
    <w:rsid w:val="000A4C6F"/>
    <w:rsid w:val="000A7AAF"/>
    <w:rsid w:val="000B1CE2"/>
    <w:rsid w:val="000B5709"/>
    <w:rsid w:val="000B57A9"/>
    <w:rsid w:val="000C1AAE"/>
    <w:rsid w:val="000C3D54"/>
    <w:rsid w:val="000C6A6B"/>
    <w:rsid w:val="000D3088"/>
    <w:rsid w:val="000E0C41"/>
    <w:rsid w:val="000E46A9"/>
    <w:rsid w:val="000E4B14"/>
    <w:rsid w:val="000F0483"/>
    <w:rsid w:val="000F4F72"/>
    <w:rsid w:val="000F6A46"/>
    <w:rsid w:val="00102F34"/>
    <w:rsid w:val="00106EC5"/>
    <w:rsid w:val="00111859"/>
    <w:rsid w:val="00121341"/>
    <w:rsid w:val="001319C4"/>
    <w:rsid w:val="001366A7"/>
    <w:rsid w:val="00143352"/>
    <w:rsid w:val="0014356A"/>
    <w:rsid w:val="00150260"/>
    <w:rsid w:val="00150297"/>
    <w:rsid w:val="00151D3A"/>
    <w:rsid w:val="00152989"/>
    <w:rsid w:val="00153955"/>
    <w:rsid w:val="00153CD4"/>
    <w:rsid w:val="00167ED1"/>
    <w:rsid w:val="001744DC"/>
    <w:rsid w:val="0017559B"/>
    <w:rsid w:val="00177D1A"/>
    <w:rsid w:val="00182890"/>
    <w:rsid w:val="00193431"/>
    <w:rsid w:val="001B0486"/>
    <w:rsid w:val="001B514A"/>
    <w:rsid w:val="001B5AF3"/>
    <w:rsid w:val="001B6A42"/>
    <w:rsid w:val="001D2035"/>
    <w:rsid w:val="001D4A33"/>
    <w:rsid w:val="001D746E"/>
    <w:rsid w:val="001F2EB8"/>
    <w:rsid w:val="001F32AA"/>
    <w:rsid w:val="001F735B"/>
    <w:rsid w:val="00201AA9"/>
    <w:rsid w:val="00201F2E"/>
    <w:rsid w:val="002035BB"/>
    <w:rsid w:val="00206789"/>
    <w:rsid w:val="002135B7"/>
    <w:rsid w:val="00214BCA"/>
    <w:rsid w:val="00222C1B"/>
    <w:rsid w:val="00226272"/>
    <w:rsid w:val="002318C7"/>
    <w:rsid w:val="00236758"/>
    <w:rsid w:val="0023746B"/>
    <w:rsid w:val="00246D78"/>
    <w:rsid w:val="00246F4C"/>
    <w:rsid w:val="00250E49"/>
    <w:rsid w:val="00261F3C"/>
    <w:rsid w:val="00274E46"/>
    <w:rsid w:val="00281257"/>
    <w:rsid w:val="00282E6F"/>
    <w:rsid w:val="00292302"/>
    <w:rsid w:val="00293079"/>
    <w:rsid w:val="00293137"/>
    <w:rsid w:val="00297A0F"/>
    <w:rsid w:val="002A038C"/>
    <w:rsid w:val="002A6B05"/>
    <w:rsid w:val="002B0C09"/>
    <w:rsid w:val="002C33EF"/>
    <w:rsid w:val="002C6745"/>
    <w:rsid w:val="002E1094"/>
    <w:rsid w:val="002E24A8"/>
    <w:rsid w:val="002E5F74"/>
    <w:rsid w:val="002F71E0"/>
    <w:rsid w:val="00300874"/>
    <w:rsid w:val="003175B0"/>
    <w:rsid w:val="00333B81"/>
    <w:rsid w:val="00337CF3"/>
    <w:rsid w:val="003469A2"/>
    <w:rsid w:val="00346FBE"/>
    <w:rsid w:val="00347D94"/>
    <w:rsid w:val="003514D4"/>
    <w:rsid w:val="0035324E"/>
    <w:rsid w:val="003561E3"/>
    <w:rsid w:val="003801E2"/>
    <w:rsid w:val="00380654"/>
    <w:rsid w:val="00381164"/>
    <w:rsid w:val="00382A12"/>
    <w:rsid w:val="003843CA"/>
    <w:rsid w:val="00387E79"/>
    <w:rsid w:val="003A2E68"/>
    <w:rsid w:val="003A5F47"/>
    <w:rsid w:val="003B3864"/>
    <w:rsid w:val="003B7B19"/>
    <w:rsid w:val="003C0F53"/>
    <w:rsid w:val="003E5E86"/>
    <w:rsid w:val="003E68E0"/>
    <w:rsid w:val="003F1FD6"/>
    <w:rsid w:val="003F2E02"/>
    <w:rsid w:val="003F7590"/>
    <w:rsid w:val="0040046D"/>
    <w:rsid w:val="00407BDC"/>
    <w:rsid w:val="00413F90"/>
    <w:rsid w:val="004145DD"/>
    <w:rsid w:val="004269AE"/>
    <w:rsid w:val="004310A9"/>
    <w:rsid w:val="00434A78"/>
    <w:rsid w:val="004379D7"/>
    <w:rsid w:val="004411FE"/>
    <w:rsid w:val="0045124D"/>
    <w:rsid w:val="004519EF"/>
    <w:rsid w:val="004540CD"/>
    <w:rsid w:val="00454226"/>
    <w:rsid w:val="00454F50"/>
    <w:rsid w:val="004552A2"/>
    <w:rsid w:val="004656F3"/>
    <w:rsid w:val="00467B2D"/>
    <w:rsid w:val="00473817"/>
    <w:rsid w:val="0047562F"/>
    <w:rsid w:val="00480826"/>
    <w:rsid w:val="0048293E"/>
    <w:rsid w:val="0048410B"/>
    <w:rsid w:val="0048721E"/>
    <w:rsid w:val="00487481"/>
    <w:rsid w:val="00492728"/>
    <w:rsid w:val="00494381"/>
    <w:rsid w:val="004A0CDC"/>
    <w:rsid w:val="004A1D4B"/>
    <w:rsid w:val="004A1EDD"/>
    <w:rsid w:val="004A6711"/>
    <w:rsid w:val="004A6BE9"/>
    <w:rsid w:val="004B1A9B"/>
    <w:rsid w:val="004B1F81"/>
    <w:rsid w:val="004B23D3"/>
    <w:rsid w:val="004B40C2"/>
    <w:rsid w:val="004B7ED8"/>
    <w:rsid w:val="004C16A2"/>
    <w:rsid w:val="004C568A"/>
    <w:rsid w:val="004C6011"/>
    <w:rsid w:val="004E102D"/>
    <w:rsid w:val="004F08A5"/>
    <w:rsid w:val="004F69CA"/>
    <w:rsid w:val="005006EB"/>
    <w:rsid w:val="005130FE"/>
    <w:rsid w:val="0051771A"/>
    <w:rsid w:val="00521D6E"/>
    <w:rsid w:val="00522581"/>
    <w:rsid w:val="00530EF5"/>
    <w:rsid w:val="00532763"/>
    <w:rsid w:val="00537289"/>
    <w:rsid w:val="0054211E"/>
    <w:rsid w:val="005605C2"/>
    <w:rsid w:val="00562BA0"/>
    <w:rsid w:val="00586963"/>
    <w:rsid w:val="0059098D"/>
    <w:rsid w:val="00592202"/>
    <w:rsid w:val="00597E3E"/>
    <w:rsid w:val="005A0531"/>
    <w:rsid w:val="005A2F01"/>
    <w:rsid w:val="005A36C6"/>
    <w:rsid w:val="005B08CF"/>
    <w:rsid w:val="005B362F"/>
    <w:rsid w:val="005B5F00"/>
    <w:rsid w:val="005C3774"/>
    <w:rsid w:val="005D1713"/>
    <w:rsid w:val="005D32D1"/>
    <w:rsid w:val="005D4777"/>
    <w:rsid w:val="005D5FF9"/>
    <w:rsid w:val="005E3792"/>
    <w:rsid w:val="005F4E9F"/>
    <w:rsid w:val="005F5E1D"/>
    <w:rsid w:val="005F7FCD"/>
    <w:rsid w:val="00601E20"/>
    <w:rsid w:val="00606E68"/>
    <w:rsid w:val="0061660A"/>
    <w:rsid w:val="00617B64"/>
    <w:rsid w:val="0062110B"/>
    <w:rsid w:val="00633B58"/>
    <w:rsid w:val="006364B2"/>
    <w:rsid w:val="00642A53"/>
    <w:rsid w:val="006432C6"/>
    <w:rsid w:val="00650A8A"/>
    <w:rsid w:val="00651131"/>
    <w:rsid w:val="00657FD6"/>
    <w:rsid w:val="00661D12"/>
    <w:rsid w:val="00673403"/>
    <w:rsid w:val="00674B31"/>
    <w:rsid w:val="006776BB"/>
    <w:rsid w:val="006840BB"/>
    <w:rsid w:val="00684B05"/>
    <w:rsid w:val="00684CED"/>
    <w:rsid w:val="00686FE6"/>
    <w:rsid w:val="00690705"/>
    <w:rsid w:val="00691CA1"/>
    <w:rsid w:val="006A247E"/>
    <w:rsid w:val="006A4DA5"/>
    <w:rsid w:val="006A50B9"/>
    <w:rsid w:val="006B35F3"/>
    <w:rsid w:val="006B36C4"/>
    <w:rsid w:val="006C3948"/>
    <w:rsid w:val="006D7C09"/>
    <w:rsid w:val="006E06AD"/>
    <w:rsid w:val="006E2736"/>
    <w:rsid w:val="006F0794"/>
    <w:rsid w:val="006F4276"/>
    <w:rsid w:val="006F493F"/>
    <w:rsid w:val="007000C8"/>
    <w:rsid w:val="00705608"/>
    <w:rsid w:val="007076D0"/>
    <w:rsid w:val="00707ADD"/>
    <w:rsid w:val="0071606C"/>
    <w:rsid w:val="00716339"/>
    <w:rsid w:val="00717D85"/>
    <w:rsid w:val="007200B1"/>
    <w:rsid w:val="0072544D"/>
    <w:rsid w:val="00727F00"/>
    <w:rsid w:val="00737BA8"/>
    <w:rsid w:val="00754E1F"/>
    <w:rsid w:val="00757C92"/>
    <w:rsid w:val="007612DB"/>
    <w:rsid w:val="00762412"/>
    <w:rsid w:val="00762864"/>
    <w:rsid w:val="00767ED0"/>
    <w:rsid w:val="00771265"/>
    <w:rsid w:val="007765EC"/>
    <w:rsid w:val="007854AB"/>
    <w:rsid w:val="007867A7"/>
    <w:rsid w:val="007871C2"/>
    <w:rsid w:val="00787812"/>
    <w:rsid w:val="00795DD6"/>
    <w:rsid w:val="007A329D"/>
    <w:rsid w:val="007A4D1F"/>
    <w:rsid w:val="007B2688"/>
    <w:rsid w:val="007B4383"/>
    <w:rsid w:val="007C1613"/>
    <w:rsid w:val="007C18FB"/>
    <w:rsid w:val="007C5A72"/>
    <w:rsid w:val="007C5CD8"/>
    <w:rsid w:val="007C619B"/>
    <w:rsid w:val="007D0AF4"/>
    <w:rsid w:val="007E30C4"/>
    <w:rsid w:val="007E7027"/>
    <w:rsid w:val="007F40B8"/>
    <w:rsid w:val="00801996"/>
    <w:rsid w:val="00814282"/>
    <w:rsid w:val="00814360"/>
    <w:rsid w:val="00823909"/>
    <w:rsid w:val="008335D8"/>
    <w:rsid w:val="00842B75"/>
    <w:rsid w:val="00847BB6"/>
    <w:rsid w:val="00856B62"/>
    <w:rsid w:val="008728D6"/>
    <w:rsid w:val="0087366A"/>
    <w:rsid w:val="0087747E"/>
    <w:rsid w:val="00877812"/>
    <w:rsid w:val="00882A97"/>
    <w:rsid w:val="008832E4"/>
    <w:rsid w:val="00885504"/>
    <w:rsid w:val="008913B0"/>
    <w:rsid w:val="008957D7"/>
    <w:rsid w:val="008964CC"/>
    <w:rsid w:val="008A40B0"/>
    <w:rsid w:val="008A4750"/>
    <w:rsid w:val="008B0B96"/>
    <w:rsid w:val="008B1808"/>
    <w:rsid w:val="008B6120"/>
    <w:rsid w:val="008C26A0"/>
    <w:rsid w:val="008C49C4"/>
    <w:rsid w:val="008C7EE3"/>
    <w:rsid w:val="008D1CF3"/>
    <w:rsid w:val="008D5B5B"/>
    <w:rsid w:val="008E1871"/>
    <w:rsid w:val="008E27AE"/>
    <w:rsid w:val="008E40A4"/>
    <w:rsid w:val="008E5E7A"/>
    <w:rsid w:val="008E70C9"/>
    <w:rsid w:val="008F536F"/>
    <w:rsid w:val="009055F3"/>
    <w:rsid w:val="009076B9"/>
    <w:rsid w:val="00911C5E"/>
    <w:rsid w:val="00921A22"/>
    <w:rsid w:val="00930896"/>
    <w:rsid w:val="00930FF4"/>
    <w:rsid w:val="00932CB2"/>
    <w:rsid w:val="00932FCF"/>
    <w:rsid w:val="0093393C"/>
    <w:rsid w:val="0093656F"/>
    <w:rsid w:val="009369EA"/>
    <w:rsid w:val="009372F2"/>
    <w:rsid w:val="00937F91"/>
    <w:rsid w:val="00946F0B"/>
    <w:rsid w:val="00950D9F"/>
    <w:rsid w:val="00951C88"/>
    <w:rsid w:val="00963D08"/>
    <w:rsid w:val="00973316"/>
    <w:rsid w:val="00976333"/>
    <w:rsid w:val="0097793D"/>
    <w:rsid w:val="009830AA"/>
    <w:rsid w:val="00983FBF"/>
    <w:rsid w:val="00992D52"/>
    <w:rsid w:val="00997E63"/>
    <w:rsid w:val="009A3487"/>
    <w:rsid w:val="009C15A2"/>
    <w:rsid w:val="009C4E93"/>
    <w:rsid w:val="009C4F59"/>
    <w:rsid w:val="009D0D4C"/>
    <w:rsid w:val="009D208C"/>
    <w:rsid w:val="009D363B"/>
    <w:rsid w:val="009D4B96"/>
    <w:rsid w:val="009E2709"/>
    <w:rsid w:val="009E6B74"/>
    <w:rsid w:val="009F4DA4"/>
    <w:rsid w:val="009F5D52"/>
    <w:rsid w:val="00A03D0F"/>
    <w:rsid w:val="00A04DAA"/>
    <w:rsid w:val="00A04EA8"/>
    <w:rsid w:val="00A059F1"/>
    <w:rsid w:val="00A11421"/>
    <w:rsid w:val="00A12DEA"/>
    <w:rsid w:val="00A135C9"/>
    <w:rsid w:val="00A1476C"/>
    <w:rsid w:val="00A2120E"/>
    <w:rsid w:val="00A21C52"/>
    <w:rsid w:val="00A21CBD"/>
    <w:rsid w:val="00A56000"/>
    <w:rsid w:val="00A60594"/>
    <w:rsid w:val="00A62122"/>
    <w:rsid w:val="00A72478"/>
    <w:rsid w:val="00A72B4B"/>
    <w:rsid w:val="00A73D0F"/>
    <w:rsid w:val="00A75514"/>
    <w:rsid w:val="00A8294F"/>
    <w:rsid w:val="00A850E5"/>
    <w:rsid w:val="00A86963"/>
    <w:rsid w:val="00A96D97"/>
    <w:rsid w:val="00AA3557"/>
    <w:rsid w:val="00AA3C09"/>
    <w:rsid w:val="00AC21E9"/>
    <w:rsid w:val="00AC2FA4"/>
    <w:rsid w:val="00AC7B20"/>
    <w:rsid w:val="00AE1ED4"/>
    <w:rsid w:val="00AE1EFE"/>
    <w:rsid w:val="00AE3178"/>
    <w:rsid w:val="00AE5DE5"/>
    <w:rsid w:val="00B048B1"/>
    <w:rsid w:val="00B07272"/>
    <w:rsid w:val="00B11CC2"/>
    <w:rsid w:val="00B1283B"/>
    <w:rsid w:val="00B15E33"/>
    <w:rsid w:val="00B1629C"/>
    <w:rsid w:val="00B16E3D"/>
    <w:rsid w:val="00B21551"/>
    <w:rsid w:val="00B22A9C"/>
    <w:rsid w:val="00B22EDD"/>
    <w:rsid w:val="00B2402F"/>
    <w:rsid w:val="00B26CEA"/>
    <w:rsid w:val="00B334C0"/>
    <w:rsid w:val="00B350BA"/>
    <w:rsid w:val="00B40776"/>
    <w:rsid w:val="00B40DF3"/>
    <w:rsid w:val="00B415F2"/>
    <w:rsid w:val="00B44254"/>
    <w:rsid w:val="00B4619B"/>
    <w:rsid w:val="00B4696F"/>
    <w:rsid w:val="00B52342"/>
    <w:rsid w:val="00B5783B"/>
    <w:rsid w:val="00B67472"/>
    <w:rsid w:val="00B7601F"/>
    <w:rsid w:val="00B82D5B"/>
    <w:rsid w:val="00B8478E"/>
    <w:rsid w:val="00B86276"/>
    <w:rsid w:val="00B8640C"/>
    <w:rsid w:val="00B97E87"/>
    <w:rsid w:val="00BA4728"/>
    <w:rsid w:val="00BB6B71"/>
    <w:rsid w:val="00BC1D9D"/>
    <w:rsid w:val="00BC46F8"/>
    <w:rsid w:val="00BC5F38"/>
    <w:rsid w:val="00BC7A62"/>
    <w:rsid w:val="00BD02BA"/>
    <w:rsid w:val="00BD12A5"/>
    <w:rsid w:val="00BD53B5"/>
    <w:rsid w:val="00BD771A"/>
    <w:rsid w:val="00BE13F7"/>
    <w:rsid w:val="00BE3BA0"/>
    <w:rsid w:val="00BE7672"/>
    <w:rsid w:val="00BF0D63"/>
    <w:rsid w:val="00BF12FA"/>
    <w:rsid w:val="00BF6876"/>
    <w:rsid w:val="00C0198C"/>
    <w:rsid w:val="00C03434"/>
    <w:rsid w:val="00C05CDD"/>
    <w:rsid w:val="00C177FA"/>
    <w:rsid w:val="00C233BD"/>
    <w:rsid w:val="00C25B42"/>
    <w:rsid w:val="00C31BB5"/>
    <w:rsid w:val="00C341B5"/>
    <w:rsid w:val="00C36554"/>
    <w:rsid w:val="00C3771F"/>
    <w:rsid w:val="00C3788B"/>
    <w:rsid w:val="00C37D8B"/>
    <w:rsid w:val="00C42735"/>
    <w:rsid w:val="00C50BD2"/>
    <w:rsid w:val="00C53580"/>
    <w:rsid w:val="00C559C4"/>
    <w:rsid w:val="00C62068"/>
    <w:rsid w:val="00C6340E"/>
    <w:rsid w:val="00C65B91"/>
    <w:rsid w:val="00C67589"/>
    <w:rsid w:val="00C766E8"/>
    <w:rsid w:val="00C7765D"/>
    <w:rsid w:val="00C77C17"/>
    <w:rsid w:val="00C87A17"/>
    <w:rsid w:val="00CA7114"/>
    <w:rsid w:val="00CB0EE4"/>
    <w:rsid w:val="00CB3FF2"/>
    <w:rsid w:val="00CC04D7"/>
    <w:rsid w:val="00CC1839"/>
    <w:rsid w:val="00CC4A3C"/>
    <w:rsid w:val="00CD3910"/>
    <w:rsid w:val="00CD6DF4"/>
    <w:rsid w:val="00CD7DFA"/>
    <w:rsid w:val="00CE5924"/>
    <w:rsid w:val="00CF0771"/>
    <w:rsid w:val="00CF196B"/>
    <w:rsid w:val="00CF4FFA"/>
    <w:rsid w:val="00D0567F"/>
    <w:rsid w:val="00D22257"/>
    <w:rsid w:val="00D240EA"/>
    <w:rsid w:val="00D260D2"/>
    <w:rsid w:val="00D30894"/>
    <w:rsid w:val="00D30932"/>
    <w:rsid w:val="00D3124B"/>
    <w:rsid w:val="00D40884"/>
    <w:rsid w:val="00D43062"/>
    <w:rsid w:val="00D67351"/>
    <w:rsid w:val="00D8462C"/>
    <w:rsid w:val="00D866CA"/>
    <w:rsid w:val="00D90ADD"/>
    <w:rsid w:val="00DA032E"/>
    <w:rsid w:val="00DA2F67"/>
    <w:rsid w:val="00DA608A"/>
    <w:rsid w:val="00DB2321"/>
    <w:rsid w:val="00DC04BB"/>
    <w:rsid w:val="00DC1228"/>
    <w:rsid w:val="00DC4D87"/>
    <w:rsid w:val="00DC508F"/>
    <w:rsid w:val="00DC77B7"/>
    <w:rsid w:val="00DE3898"/>
    <w:rsid w:val="00DE5235"/>
    <w:rsid w:val="00E01087"/>
    <w:rsid w:val="00E02C5B"/>
    <w:rsid w:val="00E0440F"/>
    <w:rsid w:val="00E0519C"/>
    <w:rsid w:val="00E05725"/>
    <w:rsid w:val="00E11E57"/>
    <w:rsid w:val="00E12D07"/>
    <w:rsid w:val="00E12D95"/>
    <w:rsid w:val="00E15382"/>
    <w:rsid w:val="00E2059D"/>
    <w:rsid w:val="00E23077"/>
    <w:rsid w:val="00E30B29"/>
    <w:rsid w:val="00E317FD"/>
    <w:rsid w:val="00E3297A"/>
    <w:rsid w:val="00E36826"/>
    <w:rsid w:val="00E37064"/>
    <w:rsid w:val="00E44D3D"/>
    <w:rsid w:val="00E4649F"/>
    <w:rsid w:val="00E50CB6"/>
    <w:rsid w:val="00E51D02"/>
    <w:rsid w:val="00E64D2F"/>
    <w:rsid w:val="00E6648D"/>
    <w:rsid w:val="00E7240D"/>
    <w:rsid w:val="00E7391B"/>
    <w:rsid w:val="00E746F5"/>
    <w:rsid w:val="00E77C2B"/>
    <w:rsid w:val="00E77F53"/>
    <w:rsid w:val="00E81403"/>
    <w:rsid w:val="00E92FDC"/>
    <w:rsid w:val="00EA6067"/>
    <w:rsid w:val="00EB0311"/>
    <w:rsid w:val="00EB0320"/>
    <w:rsid w:val="00EB6954"/>
    <w:rsid w:val="00ED145A"/>
    <w:rsid w:val="00ED1C8D"/>
    <w:rsid w:val="00ED31C2"/>
    <w:rsid w:val="00ED4ACC"/>
    <w:rsid w:val="00EE3BE7"/>
    <w:rsid w:val="00EF4017"/>
    <w:rsid w:val="00EF5802"/>
    <w:rsid w:val="00EF58BA"/>
    <w:rsid w:val="00F056CA"/>
    <w:rsid w:val="00F059F4"/>
    <w:rsid w:val="00F17210"/>
    <w:rsid w:val="00F20110"/>
    <w:rsid w:val="00F2129E"/>
    <w:rsid w:val="00F2317E"/>
    <w:rsid w:val="00F26462"/>
    <w:rsid w:val="00F26D3A"/>
    <w:rsid w:val="00F32D8C"/>
    <w:rsid w:val="00F343F3"/>
    <w:rsid w:val="00F3654C"/>
    <w:rsid w:val="00F41D39"/>
    <w:rsid w:val="00F43D45"/>
    <w:rsid w:val="00F4479E"/>
    <w:rsid w:val="00F4545B"/>
    <w:rsid w:val="00F571DD"/>
    <w:rsid w:val="00F57949"/>
    <w:rsid w:val="00F67F6A"/>
    <w:rsid w:val="00F72E71"/>
    <w:rsid w:val="00F72FF9"/>
    <w:rsid w:val="00F734FD"/>
    <w:rsid w:val="00F75626"/>
    <w:rsid w:val="00F8283D"/>
    <w:rsid w:val="00F923CD"/>
    <w:rsid w:val="00F96DB8"/>
    <w:rsid w:val="00F97463"/>
    <w:rsid w:val="00FA5048"/>
    <w:rsid w:val="00FB2360"/>
    <w:rsid w:val="00FB4B43"/>
    <w:rsid w:val="00FC075E"/>
    <w:rsid w:val="00FC1C2D"/>
    <w:rsid w:val="00FC5AAC"/>
    <w:rsid w:val="00FC6D95"/>
    <w:rsid w:val="00FD47C8"/>
    <w:rsid w:val="00FD5B15"/>
    <w:rsid w:val="00FD6F4E"/>
    <w:rsid w:val="00FE21BE"/>
    <w:rsid w:val="00FE3F56"/>
    <w:rsid w:val="00FE6F67"/>
    <w:rsid w:val="00FF096A"/>
    <w:rsid w:val="00FF11F3"/>
    <w:rsid w:val="00FF261F"/>
    <w:rsid w:val="00FF30C5"/>
    <w:rsid w:val="00FF4068"/>
    <w:rsid w:val="00FF738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F88906"/>
  <w15:docId w15:val="{1EF674B6-F110-431F-9377-0BF5E3AE69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Microsoft Sans Serif" w:eastAsia="Microsoft Sans Serif" w:hAnsi="Microsoft Sans Serif" w:cs="Microsoft Sans Serif"/>
        <w:sz w:val="24"/>
        <w:szCs w:val="24"/>
        <w:lang w:val="en-US" w:eastAsia="en-US" w:bidi="en-US"/>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Pr>
      <w:color w:val="000000"/>
    </w:rPr>
  </w:style>
  <w:style w:type="paragraph" w:styleId="Nagwek1">
    <w:name w:val="heading 1"/>
    <w:basedOn w:val="Normalny"/>
    <w:next w:val="Normalny"/>
    <w:link w:val="Nagwek1Znak"/>
    <w:uiPriority w:val="9"/>
    <w:qFormat/>
    <w:rsid w:val="00A2120E"/>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Nagwek2">
    <w:name w:val="heading 2"/>
    <w:basedOn w:val="Normalny"/>
    <w:next w:val="Normalny"/>
    <w:link w:val="Nagwek2Znak"/>
    <w:uiPriority w:val="9"/>
    <w:unhideWhenUsed/>
    <w:qFormat/>
    <w:rsid w:val="00A2120E"/>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rPr>
      <w:color w:val="0066CC"/>
      <w:u w:val="single"/>
    </w:rPr>
  </w:style>
  <w:style w:type="character" w:customStyle="1" w:styleId="Podpisobrazu">
    <w:name w:val="Podpis obrazu_"/>
    <w:basedOn w:val="Domylnaczcionkaakapitu"/>
    <w:link w:val="Podpisobrazu0"/>
    <w:rPr>
      <w:rFonts w:ascii="Arial Narrow" w:eastAsia="Arial Narrow" w:hAnsi="Arial Narrow" w:cs="Arial Narrow"/>
      <w:b/>
      <w:bCs/>
      <w:i w:val="0"/>
      <w:iCs w:val="0"/>
      <w:smallCaps w:val="0"/>
      <w:strike w:val="0"/>
      <w:w w:val="100"/>
      <w:sz w:val="19"/>
      <w:szCs w:val="19"/>
      <w:u w:val="none"/>
    </w:rPr>
  </w:style>
  <w:style w:type="character" w:customStyle="1" w:styleId="Teksttreci3">
    <w:name w:val="Tekst treści (3)_"/>
    <w:basedOn w:val="Domylnaczcionkaakapitu"/>
    <w:link w:val="Teksttreci30"/>
    <w:rPr>
      <w:rFonts w:ascii="Tahoma" w:eastAsia="Tahoma" w:hAnsi="Tahoma" w:cs="Tahoma"/>
      <w:b w:val="0"/>
      <w:bCs w:val="0"/>
      <w:i w:val="0"/>
      <w:iCs w:val="0"/>
      <w:smallCaps w:val="0"/>
      <w:strike w:val="0"/>
      <w:w w:val="70"/>
      <w:sz w:val="19"/>
      <w:szCs w:val="19"/>
      <w:u w:val="none"/>
    </w:rPr>
  </w:style>
  <w:style w:type="character" w:customStyle="1" w:styleId="Inne">
    <w:name w:val="Inne_"/>
    <w:basedOn w:val="Domylnaczcionkaakapitu"/>
    <w:link w:val="Inne0"/>
    <w:rPr>
      <w:rFonts w:ascii="Segoe UI" w:eastAsia="Segoe UI" w:hAnsi="Segoe UI" w:cs="Segoe UI"/>
      <w:b w:val="0"/>
      <w:bCs w:val="0"/>
      <w:i w:val="0"/>
      <w:iCs w:val="0"/>
      <w:smallCaps w:val="0"/>
      <w:strike w:val="0"/>
      <w:sz w:val="20"/>
      <w:szCs w:val="20"/>
      <w:u w:val="none"/>
    </w:rPr>
  </w:style>
  <w:style w:type="character" w:customStyle="1" w:styleId="Teksttreci2">
    <w:name w:val="Tekst treści (2)_"/>
    <w:basedOn w:val="Domylnaczcionkaakapitu"/>
    <w:link w:val="Teksttreci20"/>
    <w:rPr>
      <w:rFonts w:ascii="Calibri" w:eastAsia="Calibri" w:hAnsi="Calibri" w:cs="Calibri"/>
      <w:b w:val="0"/>
      <w:bCs w:val="0"/>
      <w:i w:val="0"/>
      <w:iCs w:val="0"/>
      <w:smallCaps w:val="0"/>
      <w:strike w:val="0"/>
      <w:w w:val="80"/>
      <w:sz w:val="20"/>
      <w:szCs w:val="20"/>
      <w:u w:val="none"/>
    </w:rPr>
  </w:style>
  <w:style w:type="character" w:customStyle="1" w:styleId="Teksttreci">
    <w:name w:val="Tekst treści_"/>
    <w:basedOn w:val="Domylnaczcionkaakapitu"/>
    <w:link w:val="Teksttreci0"/>
    <w:rPr>
      <w:rFonts w:ascii="Segoe UI" w:eastAsia="Segoe UI" w:hAnsi="Segoe UI" w:cs="Segoe UI"/>
      <w:b w:val="0"/>
      <w:bCs w:val="0"/>
      <w:i w:val="0"/>
      <w:iCs w:val="0"/>
      <w:smallCaps w:val="0"/>
      <w:strike w:val="0"/>
      <w:sz w:val="20"/>
      <w:szCs w:val="20"/>
      <w:u w:val="none"/>
    </w:rPr>
  </w:style>
  <w:style w:type="character" w:customStyle="1" w:styleId="Teksttreci4">
    <w:name w:val="Tekst treści (4)_"/>
    <w:basedOn w:val="Domylnaczcionkaakapitu"/>
    <w:link w:val="Teksttreci40"/>
    <w:rPr>
      <w:rFonts w:ascii="Arial" w:eastAsia="Arial" w:hAnsi="Arial" w:cs="Arial"/>
      <w:b w:val="0"/>
      <w:bCs w:val="0"/>
      <w:i w:val="0"/>
      <w:iCs w:val="0"/>
      <w:smallCaps w:val="0"/>
      <w:strike w:val="0"/>
      <w:sz w:val="15"/>
      <w:szCs w:val="15"/>
      <w:u w:val="none"/>
    </w:rPr>
  </w:style>
  <w:style w:type="character" w:customStyle="1" w:styleId="Nagwek3">
    <w:name w:val="Nagłówek #3_"/>
    <w:basedOn w:val="Domylnaczcionkaakapitu"/>
    <w:link w:val="Nagwek30"/>
    <w:rPr>
      <w:rFonts w:ascii="Century Gothic" w:eastAsia="Century Gothic" w:hAnsi="Century Gothic" w:cs="Century Gothic"/>
      <w:b w:val="0"/>
      <w:bCs w:val="0"/>
      <w:i w:val="0"/>
      <w:iCs w:val="0"/>
      <w:smallCaps w:val="0"/>
      <w:strike w:val="0"/>
      <w:sz w:val="58"/>
      <w:szCs w:val="58"/>
      <w:u w:val="none"/>
    </w:rPr>
  </w:style>
  <w:style w:type="character" w:customStyle="1" w:styleId="Nagwek6">
    <w:name w:val="Nagłówek #6_"/>
    <w:basedOn w:val="Domylnaczcionkaakapitu"/>
    <w:link w:val="Nagwek60"/>
    <w:rPr>
      <w:rFonts w:ascii="Century Gothic" w:eastAsia="Century Gothic" w:hAnsi="Century Gothic" w:cs="Century Gothic"/>
      <w:b w:val="0"/>
      <w:bCs w:val="0"/>
      <w:i w:val="0"/>
      <w:iCs w:val="0"/>
      <w:smallCaps w:val="0"/>
      <w:strike w:val="0"/>
      <w:sz w:val="32"/>
      <w:szCs w:val="32"/>
      <w:u w:val="none"/>
    </w:rPr>
  </w:style>
  <w:style w:type="character" w:customStyle="1" w:styleId="Nagwek9">
    <w:name w:val="Nagłówek #9_"/>
    <w:basedOn w:val="Domylnaczcionkaakapitu"/>
    <w:link w:val="Nagwek90"/>
    <w:rPr>
      <w:rFonts w:ascii="Segoe UI" w:eastAsia="Segoe UI" w:hAnsi="Segoe UI" w:cs="Segoe UI"/>
      <w:b/>
      <w:bCs/>
      <w:i w:val="0"/>
      <w:iCs w:val="0"/>
      <w:smallCaps w:val="0"/>
      <w:strike w:val="0"/>
      <w:sz w:val="20"/>
      <w:szCs w:val="20"/>
      <w:u w:val="none"/>
    </w:rPr>
  </w:style>
  <w:style w:type="character" w:customStyle="1" w:styleId="Podpistabeli">
    <w:name w:val="Podpis tabeli_"/>
    <w:basedOn w:val="Domylnaczcionkaakapitu"/>
    <w:link w:val="Podpistabeli0"/>
    <w:rPr>
      <w:rFonts w:ascii="Calibri" w:eastAsia="Calibri" w:hAnsi="Calibri" w:cs="Calibri"/>
      <w:b w:val="0"/>
      <w:bCs w:val="0"/>
      <w:i w:val="0"/>
      <w:iCs w:val="0"/>
      <w:smallCaps w:val="0"/>
      <w:strike w:val="0"/>
      <w:sz w:val="13"/>
      <w:szCs w:val="13"/>
      <w:u w:val="none"/>
    </w:rPr>
  </w:style>
  <w:style w:type="character" w:customStyle="1" w:styleId="Nagwek7">
    <w:name w:val="Nagłówek #7_"/>
    <w:basedOn w:val="Domylnaczcionkaakapitu"/>
    <w:link w:val="Nagwek70"/>
    <w:rPr>
      <w:rFonts w:ascii="Century Gothic" w:eastAsia="Century Gothic" w:hAnsi="Century Gothic" w:cs="Century Gothic"/>
      <w:b w:val="0"/>
      <w:bCs w:val="0"/>
      <w:i w:val="0"/>
      <w:iCs w:val="0"/>
      <w:smallCaps w:val="0"/>
      <w:strike w:val="0"/>
      <w:sz w:val="26"/>
      <w:szCs w:val="26"/>
      <w:u w:val="none"/>
    </w:rPr>
  </w:style>
  <w:style w:type="character" w:customStyle="1" w:styleId="Nagwek8">
    <w:name w:val="Nagłówek #8_"/>
    <w:basedOn w:val="Domylnaczcionkaakapitu"/>
    <w:link w:val="Nagwek80"/>
    <w:rPr>
      <w:rFonts w:ascii="Arial" w:eastAsia="Arial" w:hAnsi="Arial" w:cs="Arial"/>
      <w:b/>
      <w:bCs/>
      <w:i w:val="0"/>
      <w:iCs w:val="0"/>
      <w:smallCaps w:val="0"/>
      <w:strike w:val="0"/>
      <w:w w:val="70"/>
      <w:sz w:val="22"/>
      <w:szCs w:val="22"/>
      <w:u w:val="none"/>
    </w:rPr>
  </w:style>
  <w:style w:type="character" w:customStyle="1" w:styleId="Teksttreci7">
    <w:name w:val="Tekst treści (7)_"/>
    <w:basedOn w:val="Domylnaczcionkaakapitu"/>
    <w:link w:val="Teksttreci70"/>
    <w:rPr>
      <w:rFonts w:ascii="Tahoma" w:eastAsia="Tahoma" w:hAnsi="Tahoma" w:cs="Tahoma"/>
      <w:b/>
      <w:bCs/>
      <w:i w:val="0"/>
      <w:iCs w:val="0"/>
      <w:smallCaps w:val="0"/>
      <w:strike w:val="0"/>
      <w:sz w:val="9"/>
      <w:szCs w:val="9"/>
      <w:u w:val="none"/>
    </w:rPr>
  </w:style>
  <w:style w:type="character" w:customStyle="1" w:styleId="Teksttreci8">
    <w:name w:val="Tekst treści (8)_"/>
    <w:basedOn w:val="Domylnaczcionkaakapitu"/>
    <w:link w:val="Teksttreci80"/>
    <w:rPr>
      <w:rFonts w:ascii="Arial Narrow" w:eastAsia="Arial Narrow" w:hAnsi="Arial Narrow" w:cs="Arial Narrow"/>
      <w:b/>
      <w:bCs/>
      <w:i w:val="0"/>
      <w:iCs w:val="0"/>
      <w:smallCaps w:val="0"/>
      <w:strike w:val="0"/>
      <w:w w:val="100"/>
      <w:sz w:val="19"/>
      <w:szCs w:val="19"/>
      <w:u w:val="none"/>
    </w:rPr>
  </w:style>
  <w:style w:type="character" w:customStyle="1" w:styleId="Teksttreci9">
    <w:name w:val="Tekst treści (9)_"/>
    <w:basedOn w:val="Domylnaczcionkaakapitu"/>
    <w:link w:val="Teksttreci90"/>
    <w:rPr>
      <w:rFonts w:ascii="Arial" w:eastAsia="Arial" w:hAnsi="Arial" w:cs="Arial"/>
      <w:b w:val="0"/>
      <w:bCs w:val="0"/>
      <w:i w:val="0"/>
      <w:iCs w:val="0"/>
      <w:smallCaps w:val="0"/>
      <w:strike w:val="0"/>
      <w:sz w:val="17"/>
      <w:szCs w:val="17"/>
      <w:u w:val="none"/>
    </w:rPr>
  </w:style>
  <w:style w:type="character" w:customStyle="1" w:styleId="Nagwek5">
    <w:name w:val="Nagłówek #5_"/>
    <w:basedOn w:val="Domylnaczcionkaakapitu"/>
    <w:link w:val="Nagwek50"/>
    <w:rPr>
      <w:rFonts w:ascii="Cambria" w:eastAsia="Cambria" w:hAnsi="Cambria" w:cs="Cambria"/>
      <w:b w:val="0"/>
      <w:bCs w:val="0"/>
      <w:i w:val="0"/>
      <w:iCs w:val="0"/>
      <w:smallCaps w:val="0"/>
      <w:strike w:val="0"/>
      <w:sz w:val="50"/>
      <w:szCs w:val="50"/>
      <w:u w:val="none"/>
    </w:rPr>
  </w:style>
  <w:style w:type="character" w:customStyle="1" w:styleId="Nagwek20">
    <w:name w:val="Nagłówek #2_"/>
    <w:basedOn w:val="Domylnaczcionkaakapitu"/>
    <w:link w:val="Nagwek21"/>
    <w:rPr>
      <w:rFonts w:ascii="Georgia" w:eastAsia="Georgia" w:hAnsi="Georgia" w:cs="Georgia"/>
      <w:b w:val="0"/>
      <w:bCs w:val="0"/>
      <w:i w:val="0"/>
      <w:iCs w:val="0"/>
      <w:smallCaps w:val="0"/>
      <w:strike w:val="0"/>
      <w:sz w:val="82"/>
      <w:szCs w:val="82"/>
      <w:u w:val="none"/>
    </w:rPr>
  </w:style>
  <w:style w:type="character" w:customStyle="1" w:styleId="Nagwek4">
    <w:name w:val="Nagłówek #4_"/>
    <w:basedOn w:val="Domylnaczcionkaakapitu"/>
    <w:link w:val="Nagwek40"/>
    <w:rPr>
      <w:rFonts w:ascii="Tahoma" w:eastAsia="Tahoma" w:hAnsi="Tahoma" w:cs="Tahoma"/>
      <w:b/>
      <w:bCs/>
      <w:i w:val="0"/>
      <w:iCs w:val="0"/>
      <w:smallCaps w:val="0"/>
      <w:strike w:val="0"/>
      <w:w w:val="50"/>
      <w:sz w:val="50"/>
      <w:szCs w:val="50"/>
      <w:u w:val="none"/>
    </w:rPr>
  </w:style>
  <w:style w:type="character" w:customStyle="1" w:styleId="Nagwek10">
    <w:name w:val="Nagłówek #1_"/>
    <w:basedOn w:val="Domylnaczcionkaakapitu"/>
    <w:link w:val="Nagwek11"/>
    <w:rPr>
      <w:rFonts w:ascii="Times New Roman" w:eastAsia="Times New Roman" w:hAnsi="Times New Roman" w:cs="Times New Roman"/>
      <w:b w:val="0"/>
      <w:bCs w:val="0"/>
      <w:i w:val="0"/>
      <w:iCs w:val="0"/>
      <w:smallCaps w:val="0"/>
      <w:strike w:val="0"/>
      <w:sz w:val="122"/>
      <w:szCs w:val="122"/>
      <w:u w:val="none"/>
    </w:rPr>
  </w:style>
  <w:style w:type="character" w:customStyle="1" w:styleId="Teksttreci10">
    <w:name w:val="Tekst treści (10)_"/>
    <w:basedOn w:val="Domylnaczcionkaakapitu"/>
    <w:link w:val="Teksttreci100"/>
    <w:rPr>
      <w:rFonts w:ascii="Segoe UI" w:eastAsia="Segoe UI" w:hAnsi="Segoe UI" w:cs="Segoe UI"/>
      <w:b w:val="0"/>
      <w:bCs w:val="0"/>
      <w:i w:val="0"/>
      <w:iCs w:val="0"/>
      <w:smallCaps w:val="0"/>
      <w:strike w:val="0"/>
      <w:sz w:val="16"/>
      <w:szCs w:val="16"/>
      <w:u w:val="none"/>
    </w:rPr>
  </w:style>
  <w:style w:type="paragraph" w:customStyle="1" w:styleId="Podpisobrazu0">
    <w:name w:val="Podpis obrazu"/>
    <w:basedOn w:val="Normalny"/>
    <w:link w:val="Podpisobrazu"/>
    <w:pPr>
      <w:shd w:val="clear" w:color="auto" w:fill="FFFFFF"/>
      <w:spacing w:line="233" w:lineRule="auto"/>
    </w:pPr>
    <w:rPr>
      <w:rFonts w:ascii="Arial Narrow" w:eastAsia="Arial Narrow" w:hAnsi="Arial Narrow" w:cs="Arial Narrow"/>
      <w:b/>
      <w:bCs/>
      <w:sz w:val="19"/>
      <w:szCs w:val="19"/>
    </w:rPr>
  </w:style>
  <w:style w:type="paragraph" w:customStyle="1" w:styleId="Teksttreci30">
    <w:name w:val="Tekst treści (3)"/>
    <w:basedOn w:val="Normalny"/>
    <w:link w:val="Teksttreci3"/>
    <w:pPr>
      <w:shd w:val="clear" w:color="auto" w:fill="FFFFFF"/>
      <w:spacing w:line="218" w:lineRule="auto"/>
    </w:pPr>
    <w:rPr>
      <w:rFonts w:ascii="Tahoma" w:eastAsia="Tahoma" w:hAnsi="Tahoma" w:cs="Tahoma"/>
      <w:w w:val="70"/>
      <w:sz w:val="19"/>
      <w:szCs w:val="19"/>
    </w:rPr>
  </w:style>
  <w:style w:type="paragraph" w:customStyle="1" w:styleId="Inne0">
    <w:name w:val="Inne"/>
    <w:basedOn w:val="Normalny"/>
    <w:link w:val="Inne"/>
    <w:pPr>
      <w:shd w:val="clear" w:color="auto" w:fill="FFFFFF"/>
      <w:spacing w:after="280" w:line="262" w:lineRule="auto"/>
    </w:pPr>
    <w:rPr>
      <w:rFonts w:ascii="Segoe UI" w:eastAsia="Segoe UI" w:hAnsi="Segoe UI" w:cs="Segoe UI"/>
      <w:sz w:val="20"/>
      <w:szCs w:val="20"/>
    </w:rPr>
  </w:style>
  <w:style w:type="paragraph" w:customStyle="1" w:styleId="Teksttreci20">
    <w:name w:val="Tekst treści (2)"/>
    <w:basedOn w:val="Normalny"/>
    <w:link w:val="Teksttreci2"/>
    <w:pPr>
      <w:shd w:val="clear" w:color="auto" w:fill="FFFFFF"/>
      <w:spacing w:after="240" w:line="254" w:lineRule="auto"/>
    </w:pPr>
    <w:rPr>
      <w:rFonts w:ascii="Calibri" w:eastAsia="Calibri" w:hAnsi="Calibri" w:cs="Calibri"/>
      <w:w w:val="80"/>
      <w:sz w:val="20"/>
      <w:szCs w:val="20"/>
    </w:rPr>
  </w:style>
  <w:style w:type="paragraph" w:customStyle="1" w:styleId="Teksttreci0">
    <w:name w:val="Tekst treści"/>
    <w:basedOn w:val="Normalny"/>
    <w:link w:val="Teksttreci"/>
    <w:pPr>
      <w:shd w:val="clear" w:color="auto" w:fill="FFFFFF"/>
      <w:spacing w:after="280" w:line="262" w:lineRule="auto"/>
    </w:pPr>
    <w:rPr>
      <w:rFonts w:ascii="Segoe UI" w:eastAsia="Segoe UI" w:hAnsi="Segoe UI" w:cs="Segoe UI"/>
      <w:sz w:val="20"/>
      <w:szCs w:val="20"/>
    </w:rPr>
  </w:style>
  <w:style w:type="paragraph" w:customStyle="1" w:styleId="Teksttreci40">
    <w:name w:val="Tekst treści (4)"/>
    <w:basedOn w:val="Normalny"/>
    <w:link w:val="Teksttreci4"/>
    <w:pPr>
      <w:shd w:val="clear" w:color="auto" w:fill="FFFFFF"/>
      <w:spacing w:after="220"/>
    </w:pPr>
    <w:rPr>
      <w:rFonts w:ascii="Arial" w:eastAsia="Arial" w:hAnsi="Arial" w:cs="Arial"/>
      <w:sz w:val="15"/>
      <w:szCs w:val="15"/>
    </w:rPr>
  </w:style>
  <w:style w:type="paragraph" w:customStyle="1" w:styleId="Nagwek30">
    <w:name w:val="Nagłówek #3"/>
    <w:basedOn w:val="Normalny"/>
    <w:link w:val="Nagwek3"/>
    <w:pPr>
      <w:shd w:val="clear" w:color="auto" w:fill="FFFFFF"/>
      <w:spacing w:after="1440"/>
      <w:outlineLvl w:val="2"/>
    </w:pPr>
    <w:rPr>
      <w:rFonts w:ascii="Century Gothic" w:eastAsia="Century Gothic" w:hAnsi="Century Gothic" w:cs="Century Gothic"/>
      <w:sz w:val="58"/>
      <w:szCs w:val="58"/>
    </w:rPr>
  </w:style>
  <w:style w:type="paragraph" w:customStyle="1" w:styleId="Nagwek60">
    <w:name w:val="Nagłówek #6"/>
    <w:basedOn w:val="Normalny"/>
    <w:link w:val="Nagwek6"/>
    <w:pPr>
      <w:shd w:val="clear" w:color="auto" w:fill="FFFFFF"/>
      <w:spacing w:after="160" w:line="221" w:lineRule="auto"/>
      <w:ind w:left="740" w:hanging="370"/>
      <w:outlineLvl w:val="5"/>
    </w:pPr>
    <w:rPr>
      <w:rFonts w:ascii="Century Gothic" w:eastAsia="Century Gothic" w:hAnsi="Century Gothic" w:cs="Century Gothic"/>
      <w:sz w:val="32"/>
      <w:szCs w:val="32"/>
    </w:rPr>
  </w:style>
  <w:style w:type="paragraph" w:customStyle="1" w:styleId="Nagwek90">
    <w:name w:val="Nagłówek #9"/>
    <w:basedOn w:val="Normalny"/>
    <w:link w:val="Nagwek9"/>
    <w:pPr>
      <w:shd w:val="clear" w:color="auto" w:fill="FFFFFF"/>
      <w:spacing w:after="90"/>
      <w:ind w:left="280" w:hanging="240"/>
      <w:outlineLvl w:val="8"/>
    </w:pPr>
    <w:rPr>
      <w:rFonts w:ascii="Segoe UI" w:eastAsia="Segoe UI" w:hAnsi="Segoe UI" w:cs="Segoe UI"/>
      <w:b/>
      <w:bCs/>
      <w:sz w:val="20"/>
      <w:szCs w:val="20"/>
    </w:rPr>
  </w:style>
  <w:style w:type="paragraph" w:customStyle="1" w:styleId="Podpistabeli0">
    <w:name w:val="Podpis tabeli"/>
    <w:basedOn w:val="Normalny"/>
    <w:link w:val="Podpistabeli"/>
    <w:pPr>
      <w:shd w:val="clear" w:color="auto" w:fill="FFFFFF"/>
    </w:pPr>
    <w:rPr>
      <w:rFonts w:ascii="Calibri" w:eastAsia="Calibri" w:hAnsi="Calibri" w:cs="Calibri"/>
      <w:sz w:val="13"/>
      <w:szCs w:val="13"/>
    </w:rPr>
  </w:style>
  <w:style w:type="paragraph" w:customStyle="1" w:styleId="Nagwek70">
    <w:name w:val="Nagłówek #7"/>
    <w:basedOn w:val="Normalny"/>
    <w:link w:val="Nagwek7"/>
    <w:pPr>
      <w:shd w:val="clear" w:color="auto" w:fill="FFFFFF"/>
      <w:spacing w:after="110"/>
      <w:ind w:firstLine="440"/>
      <w:outlineLvl w:val="6"/>
    </w:pPr>
    <w:rPr>
      <w:rFonts w:ascii="Century Gothic" w:eastAsia="Century Gothic" w:hAnsi="Century Gothic" w:cs="Century Gothic"/>
      <w:sz w:val="26"/>
      <w:szCs w:val="26"/>
    </w:rPr>
  </w:style>
  <w:style w:type="paragraph" w:customStyle="1" w:styleId="Nagwek80">
    <w:name w:val="Nagłówek #8"/>
    <w:basedOn w:val="Normalny"/>
    <w:link w:val="Nagwek8"/>
    <w:pPr>
      <w:shd w:val="clear" w:color="auto" w:fill="FFFFFF"/>
      <w:spacing w:after="100"/>
      <w:ind w:firstLine="500"/>
      <w:outlineLvl w:val="7"/>
    </w:pPr>
    <w:rPr>
      <w:rFonts w:ascii="Arial" w:eastAsia="Arial" w:hAnsi="Arial" w:cs="Arial"/>
      <w:b/>
      <w:bCs/>
      <w:w w:val="70"/>
      <w:sz w:val="22"/>
      <w:szCs w:val="22"/>
    </w:rPr>
  </w:style>
  <w:style w:type="paragraph" w:customStyle="1" w:styleId="Teksttreci70">
    <w:name w:val="Tekst treści (7)"/>
    <w:basedOn w:val="Normalny"/>
    <w:link w:val="Teksttreci7"/>
    <w:pPr>
      <w:shd w:val="clear" w:color="auto" w:fill="FFFFFF"/>
    </w:pPr>
    <w:rPr>
      <w:rFonts w:ascii="Tahoma" w:eastAsia="Tahoma" w:hAnsi="Tahoma" w:cs="Tahoma"/>
      <w:b/>
      <w:bCs/>
      <w:sz w:val="9"/>
      <w:szCs w:val="9"/>
    </w:rPr>
  </w:style>
  <w:style w:type="paragraph" w:customStyle="1" w:styleId="Teksttreci80">
    <w:name w:val="Tekst treści (8)"/>
    <w:basedOn w:val="Normalny"/>
    <w:link w:val="Teksttreci8"/>
    <w:pPr>
      <w:shd w:val="clear" w:color="auto" w:fill="FFFFFF"/>
    </w:pPr>
    <w:rPr>
      <w:rFonts w:ascii="Arial Narrow" w:eastAsia="Arial Narrow" w:hAnsi="Arial Narrow" w:cs="Arial Narrow"/>
      <w:b/>
      <w:bCs/>
      <w:sz w:val="19"/>
      <w:szCs w:val="19"/>
    </w:rPr>
  </w:style>
  <w:style w:type="paragraph" w:customStyle="1" w:styleId="Teksttreci90">
    <w:name w:val="Tekst treści (9)"/>
    <w:basedOn w:val="Normalny"/>
    <w:link w:val="Teksttreci9"/>
    <w:pPr>
      <w:shd w:val="clear" w:color="auto" w:fill="FFFFFF"/>
      <w:spacing w:after="200" w:line="276" w:lineRule="auto"/>
    </w:pPr>
    <w:rPr>
      <w:rFonts w:ascii="Arial" w:eastAsia="Arial" w:hAnsi="Arial" w:cs="Arial"/>
      <w:sz w:val="17"/>
      <w:szCs w:val="17"/>
    </w:rPr>
  </w:style>
  <w:style w:type="paragraph" w:customStyle="1" w:styleId="Nagwek50">
    <w:name w:val="Nagłówek #5"/>
    <w:basedOn w:val="Normalny"/>
    <w:link w:val="Nagwek5"/>
    <w:pPr>
      <w:shd w:val="clear" w:color="auto" w:fill="FFFFFF"/>
      <w:spacing w:before="50" w:after="220"/>
      <w:ind w:left="1500"/>
      <w:outlineLvl w:val="4"/>
    </w:pPr>
    <w:rPr>
      <w:rFonts w:ascii="Cambria" w:eastAsia="Cambria" w:hAnsi="Cambria" w:cs="Cambria"/>
      <w:sz w:val="50"/>
      <w:szCs w:val="50"/>
    </w:rPr>
  </w:style>
  <w:style w:type="paragraph" w:customStyle="1" w:styleId="Nagwek21">
    <w:name w:val="Nagłówek #2"/>
    <w:basedOn w:val="Normalny"/>
    <w:link w:val="Nagwek20"/>
    <w:pPr>
      <w:shd w:val="clear" w:color="auto" w:fill="FFFFFF"/>
      <w:outlineLvl w:val="1"/>
    </w:pPr>
    <w:rPr>
      <w:rFonts w:ascii="Georgia" w:eastAsia="Georgia" w:hAnsi="Georgia" w:cs="Georgia"/>
      <w:sz w:val="82"/>
      <w:szCs w:val="82"/>
    </w:rPr>
  </w:style>
  <w:style w:type="paragraph" w:customStyle="1" w:styleId="Nagwek40">
    <w:name w:val="Nagłówek #4"/>
    <w:basedOn w:val="Normalny"/>
    <w:link w:val="Nagwek4"/>
    <w:pPr>
      <w:shd w:val="clear" w:color="auto" w:fill="FFFFFF"/>
      <w:outlineLvl w:val="3"/>
    </w:pPr>
    <w:rPr>
      <w:rFonts w:ascii="Tahoma" w:eastAsia="Tahoma" w:hAnsi="Tahoma" w:cs="Tahoma"/>
      <w:b/>
      <w:bCs/>
      <w:w w:val="50"/>
      <w:sz w:val="50"/>
      <w:szCs w:val="50"/>
    </w:rPr>
  </w:style>
  <w:style w:type="paragraph" w:customStyle="1" w:styleId="Nagwek11">
    <w:name w:val="Nagłówek #1"/>
    <w:basedOn w:val="Normalny"/>
    <w:link w:val="Nagwek10"/>
    <w:pPr>
      <w:shd w:val="clear" w:color="auto" w:fill="FFFFFF"/>
      <w:outlineLvl w:val="0"/>
    </w:pPr>
    <w:rPr>
      <w:rFonts w:ascii="Times New Roman" w:eastAsia="Times New Roman" w:hAnsi="Times New Roman" w:cs="Times New Roman"/>
      <w:sz w:val="122"/>
      <w:szCs w:val="122"/>
    </w:rPr>
  </w:style>
  <w:style w:type="paragraph" w:customStyle="1" w:styleId="Teksttreci100">
    <w:name w:val="Tekst treści (10)"/>
    <w:basedOn w:val="Normalny"/>
    <w:link w:val="Teksttreci10"/>
    <w:pPr>
      <w:shd w:val="clear" w:color="auto" w:fill="FFFFFF"/>
      <w:spacing w:after="100" w:line="226" w:lineRule="auto"/>
      <w:ind w:left="440" w:hanging="440"/>
    </w:pPr>
    <w:rPr>
      <w:rFonts w:ascii="Segoe UI" w:eastAsia="Segoe UI" w:hAnsi="Segoe UI" w:cs="Segoe UI"/>
      <w:sz w:val="16"/>
      <w:szCs w:val="16"/>
    </w:rPr>
  </w:style>
  <w:style w:type="character" w:styleId="Nierozpoznanawzmianka">
    <w:name w:val="Unresolved Mention"/>
    <w:basedOn w:val="Domylnaczcionkaakapitu"/>
    <w:uiPriority w:val="99"/>
    <w:semiHidden/>
    <w:unhideWhenUsed/>
    <w:rsid w:val="003A5F47"/>
    <w:rPr>
      <w:color w:val="605E5C"/>
      <w:shd w:val="clear" w:color="auto" w:fill="E1DFDD"/>
    </w:rPr>
  </w:style>
  <w:style w:type="paragraph" w:styleId="Nagwek">
    <w:name w:val="header"/>
    <w:basedOn w:val="Normalny"/>
    <w:link w:val="NagwekZnak"/>
    <w:uiPriority w:val="99"/>
    <w:unhideWhenUsed/>
    <w:rsid w:val="00121341"/>
    <w:pPr>
      <w:tabs>
        <w:tab w:val="center" w:pos="4536"/>
        <w:tab w:val="right" w:pos="9072"/>
      </w:tabs>
    </w:pPr>
  </w:style>
  <w:style w:type="character" w:customStyle="1" w:styleId="NagwekZnak">
    <w:name w:val="Nagłówek Znak"/>
    <w:basedOn w:val="Domylnaczcionkaakapitu"/>
    <w:link w:val="Nagwek"/>
    <w:uiPriority w:val="99"/>
    <w:rsid w:val="00121341"/>
    <w:rPr>
      <w:color w:val="000000"/>
    </w:rPr>
  </w:style>
  <w:style w:type="paragraph" w:styleId="Stopka">
    <w:name w:val="footer"/>
    <w:basedOn w:val="Normalny"/>
    <w:link w:val="StopkaZnak"/>
    <w:uiPriority w:val="99"/>
    <w:unhideWhenUsed/>
    <w:rsid w:val="00121341"/>
    <w:pPr>
      <w:tabs>
        <w:tab w:val="center" w:pos="4536"/>
        <w:tab w:val="right" w:pos="9072"/>
      </w:tabs>
    </w:pPr>
  </w:style>
  <w:style w:type="character" w:customStyle="1" w:styleId="StopkaZnak">
    <w:name w:val="Stopka Znak"/>
    <w:basedOn w:val="Domylnaczcionkaakapitu"/>
    <w:link w:val="Stopka"/>
    <w:uiPriority w:val="99"/>
    <w:rsid w:val="00121341"/>
    <w:rPr>
      <w:color w:val="000000"/>
    </w:rPr>
  </w:style>
  <w:style w:type="character" w:customStyle="1" w:styleId="Nagwek1Znak">
    <w:name w:val="Nagłówek 1 Znak"/>
    <w:basedOn w:val="Domylnaczcionkaakapitu"/>
    <w:link w:val="Nagwek1"/>
    <w:uiPriority w:val="9"/>
    <w:rsid w:val="00A2120E"/>
    <w:rPr>
      <w:rFonts w:asciiTheme="majorHAnsi" w:eastAsiaTheme="majorEastAsia" w:hAnsiTheme="majorHAnsi" w:cstheme="majorBidi"/>
      <w:color w:val="2F5496" w:themeColor="accent1" w:themeShade="BF"/>
      <w:sz w:val="32"/>
      <w:szCs w:val="32"/>
    </w:rPr>
  </w:style>
  <w:style w:type="character" w:customStyle="1" w:styleId="Nagwek2Znak">
    <w:name w:val="Nagłówek 2 Znak"/>
    <w:basedOn w:val="Domylnaczcionkaakapitu"/>
    <w:link w:val="Nagwek2"/>
    <w:uiPriority w:val="9"/>
    <w:rsid w:val="00A2120E"/>
    <w:rPr>
      <w:rFonts w:asciiTheme="majorHAnsi" w:eastAsiaTheme="majorEastAsia" w:hAnsiTheme="majorHAnsi" w:cstheme="majorBidi"/>
      <w:color w:val="2F5496" w:themeColor="accent1" w:themeShade="BF"/>
      <w:sz w:val="26"/>
      <w:szCs w:val="26"/>
    </w:rPr>
  </w:style>
  <w:style w:type="character" w:styleId="Odwoaniedokomentarza">
    <w:name w:val="annotation reference"/>
    <w:basedOn w:val="Domylnaczcionkaakapitu"/>
    <w:uiPriority w:val="99"/>
    <w:semiHidden/>
    <w:unhideWhenUsed/>
    <w:rsid w:val="00CB0EE4"/>
    <w:rPr>
      <w:sz w:val="16"/>
      <w:szCs w:val="16"/>
    </w:rPr>
  </w:style>
  <w:style w:type="paragraph" w:styleId="Tekstkomentarza">
    <w:name w:val="annotation text"/>
    <w:basedOn w:val="Normalny"/>
    <w:link w:val="TekstkomentarzaZnak"/>
    <w:uiPriority w:val="99"/>
    <w:semiHidden/>
    <w:unhideWhenUsed/>
    <w:rsid w:val="00CB0EE4"/>
    <w:rPr>
      <w:sz w:val="20"/>
      <w:szCs w:val="20"/>
    </w:rPr>
  </w:style>
  <w:style w:type="character" w:customStyle="1" w:styleId="TekstkomentarzaZnak">
    <w:name w:val="Tekst komentarza Znak"/>
    <w:basedOn w:val="Domylnaczcionkaakapitu"/>
    <w:link w:val="Tekstkomentarza"/>
    <w:uiPriority w:val="99"/>
    <w:semiHidden/>
    <w:rsid w:val="00CB0EE4"/>
    <w:rPr>
      <w:color w:val="000000"/>
      <w:sz w:val="20"/>
      <w:szCs w:val="20"/>
    </w:rPr>
  </w:style>
  <w:style w:type="paragraph" w:styleId="Tematkomentarza">
    <w:name w:val="annotation subject"/>
    <w:basedOn w:val="Tekstkomentarza"/>
    <w:next w:val="Tekstkomentarza"/>
    <w:link w:val="TematkomentarzaZnak"/>
    <w:uiPriority w:val="99"/>
    <w:semiHidden/>
    <w:unhideWhenUsed/>
    <w:rsid w:val="00CB0EE4"/>
    <w:rPr>
      <w:b/>
      <w:bCs/>
    </w:rPr>
  </w:style>
  <w:style w:type="character" w:customStyle="1" w:styleId="TematkomentarzaZnak">
    <w:name w:val="Temat komentarza Znak"/>
    <w:basedOn w:val="TekstkomentarzaZnak"/>
    <w:link w:val="Tematkomentarza"/>
    <w:uiPriority w:val="99"/>
    <w:semiHidden/>
    <w:rsid w:val="00CB0EE4"/>
    <w:rPr>
      <w:b/>
      <w:bCs/>
      <w:color w:val="000000"/>
      <w:sz w:val="20"/>
      <w:szCs w:val="20"/>
    </w:rPr>
  </w:style>
  <w:style w:type="table" w:styleId="Tabela-Siatka">
    <w:name w:val="Table Grid"/>
    <w:basedOn w:val="Standardowy"/>
    <w:uiPriority w:val="39"/>
    <w:rsid w:val="00F447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dolnego">
    <w:name w:val="footnote text"/>
    <w:basedOn w:val="Normalny"/>
    <w:link w:val="TekstprzypisudolnegoZnak"/>
    <w:uiPriority w:val="99"/>
    <w:semiHidden/>
    <w:unhideWhenUsed/>
    <w:rsid w:val="006840BB"/>
    <w:rPr>
      <w:sz w:val="20"/>
      <w:szCs w:val="20"/>
    </w:rPr>
  </w:style>
  <w:style w:type="character" w:customStyle="1" w:styleId="TekstprzypisudolnegoZnak">
    <w:name w:val="Tekst przypisu dolnego Znak"/>
    <w:basedOn w:val="Domylnaczcionkaakapitu"/>
    <w:link w:val="Tekstprzypisudolnego"/>
    <w:uiPriority w:val="99"/>
    <w:semiHidden/>
    <w:rsid w:val="006840BB"/>
    <w:rPr>
      <w:color w:val="000000"/>
      <w:sz w:val="20"/>
      <w:szCs w:val="20"/>
    </w:rPr>
  </w:style>
  <w:style w:type="character" w:styleId="Odwoanieprzypisudolnego">
    <w:name w:val="footnote reference"/>
    <w:basedOn w:val="Domylnaczcionkaakapitu"/>
    <w:uiPriority w:val="99"/>
    <w:semiHidden/>
    <w:unhideWhenUsed/>
    <w:rsid w:val="006840B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596222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s://www.who.int/social_" TargetMode="External"/><Relationship Id="rId26" Type="http://schemas.openxmlformats.org/officeDocument/2006/relationships/image" Target="media/image12.jpeg"/><Relationship Id="rId39" Type="http://schemas.openxmlformats.org/officeDocument/2006/relationships/image" Target="media/image25.jpeg"/><Relationship Id="rId21" Type="http://schemas.openxmlformats.org/officeDocument/2006/relationships/image" Target="media/image7.jpeg"/><Relationship Id="rId34" Type="http://schemas.openxmlformats.org/officeDocument/2006/relationships/image" Target="media/image20.jpeg"/><Relationship Id="rId42" Type="http://schemas.openxmlformats.org/officeDocument/2006/relationships/hyperlink" Target="https://www.who.int/news-room/" TargetMode="External"/><Relationship Id="rId47" Type="http://schemas.openxmlformats.org/officeDocument/2006/relationships/hyperlink" Target="http://www.who.int/hrh" TargetMode="Externa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who.int/standards/classifications/international-classification-of-health-interventions" TargetMode="External"/><Relationship Id="rId29" Type="http://schemas.openxmlformats.org/officeDocument/2006/relationships/image" Target="media/image15.jpeg"/><Relationship Id="rId11" Type="http://schemas.openxmlformats.org/officeDocument/2006/relationships/image" Target="media/image4.jpeg"/><Relationship Id="rId24" Type="http://schemas.openxmlformats.org/officeDocument/2006/relationships/image" Target="media/image10.jpeg"/><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image" Target="media/image26.jpeg"/><Relationship Id="rId45" Type="http://schemas.openxmlformats.org/officeDocument/2006/relationships/hyperlink" Target="https://www.who.int/healthinfo/" TargetMode="External"/><Relationship Id="rId5" Type="http://schemas.openxmlformats.org/officeDocument/2006/relationships/webSettings" Target="webSettings.xml"/><Relationship Id="rId15" Type="http://schemas.openxmlformats.org/officeDocument/2006/relationships/hyperlink" Target="http://www.emro.who.int/about-who/public-health-functions/health-promotion-disease-prevention.html" TargetMode="External"/><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image" Target="media/image22.jpeg"/><Relationship Id="rId49" Type="http://schemas.openxmlformats.org/officeDocument/2006/relationships/image" Target="media/image28.jpeg"/><Relationship Id="rId10" Type="http://schemas.openxmlformats.org/officeDocument/2006/relationships/image" Target="media/image3.jpeg"/><Relationship Id="rId19" Type="http://schemas.openxmlformats.org/officeDocument/2006/relationships/hyperlink" Target="http://www.healthpolicyproject.com/index" TargetMode="External"/><Relationship Id="rId31" Type="http://schemas.openxmlformats.org/officeDocument/2006/relationships/image" Target="media/image17.jpeg"/><Relationship Id="rId44" Type="http://schemas.openxmlformats.org/officeDocument/2006/relationships/hyperlink" Target="http://www.who.int/standards/classifications/international-classification-of-health-interventions"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who.int/healthpromotion/conferences/7gchp/track1" TargetMode="Externa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hyperlink" Target="https://icd.who.int/en/" TargetMode="External"/><Relationship Id="rId48" Type="http://schemas.openxmlformats.org/officeDocument/2006/relationships/image" Target="media/image27.jpeg"/><Relationship Id="rId8" Type="http://schemas.openxmlformats.org/officeDocument/2006/relationships/image" Target="media/image1.jpe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 TargetMode="External"/><Relationship Id="rId17" Type="http://schemas.openxmlformats.org/officeDocument/2006/relationships/hyperlink" Target="http://apps.who.int/gb/" TargetMode="External"/><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image" Target="media/image24.jpeg"/><Relationship Id="rId46" Type="http://schemas.openxmlformats.org/officeDocument/2006/relationships/hyperlink" Target="http://apps.who.int/gb/" TargetMode="External"/><Relationship Id="rId20" Type="http://schemas.openxmlformats.org/officeDocument/2006/relationships/image" Target="media/image6.jpeg"/><Relationship Id="rId41" Type="http://schemas.openxmlformats.org/officeDocument/2006/relationships/hyperlink" Target="http://apps.who.int/iris/"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D10934-014E-42DD-AD0B-35E04D483A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5202</TotalTime>
  <Pages>117</Pages>
  <Words>45835</Words>
  <Characters>299764</Characters>
  <Application>Microsoft Office Word</Application>
  <DocSecurity>0</DocSecurity>
  <Lines>10705</Lines>
  <Paragraphs>6063</Paragraphs>
  <ScaleCrop>false</ScaleCrop>
  <HeadingPairs>
    <vt:vector size="4" baseType="variant">
      <vt:variant>
        <vt:lpstr>Tytuł</vt:lpstr>
      </vt:variant>
      <vt:variant>
        <vt:i4>1</vt:i4>
      </vt:variant>
      <vt:variant>
        <vt:lpstr>Nagłówki</vt:lpstr>
      </vt:variant>
      <vt:variant>
        <vt:i4>8</vt:i4>
      </vt:variant>
    </vt:vector>
  </HeadingPairs>
  <TitlesOfParts>
    <vt:vector size="9" baseType="lpstr">
      <vt:lpstr/>
      <vt:lpstr>        Przedmowa</vt:lpstr>
      <vt:lpstr>        Podziękowania</vt:lpstr>
      <vt:lpstr>        Skróty</vt:lpstr>
      <vt:lpstr>Słowniczek</vt:lpstr>
      <vt:lpstr>        1.Wprowadzenie</vt:lpstr>
      <vt:lpstr>        </vt:lpstr>
      <vt:lpstr>        2.	Kompetencje dla powszechnego</vt:lpstr>
      <vt:lpstr>        dostępu do opieki zdrowotnej (UHC)</vt:lpstr>
    </vt:vector>
  </TitlesOfParts>
  <Company/>
  <LinksUpToDate>false</LinksUpToDate>
  <CharactersWithSpaces>339536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Dorota Gołębiewska</dc:creator>
  <cp:keywords>, docId:D60FF20051091D4C2A80CC51994B7A1F</cp:keywords>
  <cp:lastModifiedBy>Dorota Gołębiewska</cp:lastModifiedBy>
  <cp:revision>444</cp:revision>
  <cp:lastPrinted>2024-02-05T09:31:00Z</cp:lastPrinted>
  <dcterms:created xsi:type="dcterms:W3CDTF">2024-01-27T16:55:00Z</dcterms:created>
  <dcterms:modified xsi:type="dcterms:W3CDTF">2024-02-05T10:41:00Z</dcterms:modified>
</cp:coreProperties>
</file>